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6D0FD8" w14:textId="77777777" w:rsidR="006544B6" w:rsidRDefault="006544B6" w:rsidP="006544B6">
      <w:pPr>
        <w:spacing w:line="360" w:lineRule="auto"/>
        <w:jc w:val="center"/>
        <w:rPr>
          <w:rFonts w:ascii="Arial" w:hAnsi="Arial" w:cs="Arial"/>
          <w:sz w:val="40"/>
          <w:szCs w:val="40"/>
          <w:lang w:val="en-US"/>
        </w:rPr>
      </w:pPr>
    </w:p>
    <w:p w14:paraId="0E37330D" w14:textId="760E9B69" w:rsidR="001432B7" w:rsidRPr="00F21424" w:rsidRDefault="0067725E" w:rsidP="0026059C">
      <w:pPr>
        <w:spacing w:line="360" w:lineRule="auto"/>
        <w:jc w:val="center"/>
        <w:rPr>
          <w:rFonts w:ascii="Arial" w:hAnsi="Arial" w:cs="Arial"/>
          <w:sz w:val="40"/>
          <w:szCs w:val="40"/>
          <w:lang w:val="en-US"/>
        </w:rPr>
      </w:pPr>
      <w:r w:rsidRPr="00F21424">
        <w:rPr>
          <w:rFonts w:ascii="Arial" w:hAnsi="Arial" w:cs="Arial"/>
          <w:sz w:val="40"/>
          <w:szCs w:val="40"/>
          <w:lang w:val="en-US"/>
        </w:rPr>
        <w:t xml:space="preserve">A handbook for keyworkers in early years settings </w:t>
      </w:r>
      <w:r w:rsidR="00097575" w:rsidRPr="00F21424">
        <w:rPr>
          <w:rFonts w:ascii="Arial" w:hAnsi="Arial" w:cs="Arial"/>
          <w:sz w:val="40"/>
          <w:szCs w:val="40"/>
          <w:lang w:val="en-US"/>
        </w:rPr>
        <w:t xml:space="preserve">during </w:t>
      </w:r>
      <w:r w:rsidRPr="00F21424">
        <w:rPr>
          <w:rFonts w:ascii="Arial" w:hAnsi="Arial" w:cs="Arial"/>
          <w:sz w:val="40"/>
          <w:szCs w:val="40"/>
          <w:lang w:val="en-US"/>
        </w:rPr>
        <w:t>childhood transitions</w:t>
      </w:r>
      <w:r w:rsidR="006262E7" w:rsidRPr="00F21424">
        <w:rPr>
          <w:rFonts w:ascii="Arial" w:hAnsi="Arial" w:cs="Arial"/>
          <w:sz w:val="40"/>
          <w:szCs w:val="40"/>
          <w:lang w:val="en-US"/>
        </w:rPr>
        <w:t>.</w:t>
      </w:r>
    </w:p>
    <w:p w14:paraId="09063E24" w14:textId="77777777" w:rsidR="00391E39" w:rsidRPr="00562D9F" w:rsidRDefault="00391E39" w:rsidP="001B38D5">
      <w:pPr>
        <w:spacing w:line="360" w:lineRule="auto"/>
        <w:jc w:val="both"/>
        <w:rPr>
          <w:rFonts w:ascii="Arial" w:hAnsi="Arial" w:cs="Arial"/>
          <w:sz w:val="26"/>
          <w:szCs w:val="26"/>
          <w:lang w:val="en-US"/>
        </w:rPr>
      </w:pPr>
    </w:p>
    <w:p w14:paraId="5886186C" w14:textId="256CFD09" w:rsidR="006262E7" w:rsidRPr="00562D9F" w:rsidRDefault="00097575" w:rsidP="0026059C">
      <w:pPr>
        <w:spacing w:line="480" w:lineRule="auto"/>
        <w:jc w:val="center"/>
        <w:rPr>
          <w:rFonts w:ascii="Arial" w:hAnsi="Arial" w:cs="Arial"/>
          <w:sz w:val="26"/>
          <w:szCs w:val="26"/>
          <w:shd w:val="clear" w:color="auto" w:fill="FFFFFF"/>
        </w:rPr>
      </w:pPr>
      <w:r w:rsidRPr="00562D9F">
        <w:rPr>
          <w:rFonts w:ascii="Arial" w:hAnsi="Arial" w:cs="Arial"/>
          <w:sz w:val="26"/>
          <w:szCs w:val="26"/>
          <w:lang w:val="en-US"/>
        </w:rPr>
        <w:t>“</w:t>
      </w:r>
      <w:r w:rsidRPr="00562D9F">
        <w:rPr>
          <w:rFonts w:ascii="Arial" w:hAnsi="Arial" w:cs="Arial"/>
          <w:sz w:val="26"/>
          <w:szCs w:val="26"/>
          <w:shd w:val="clear" w:color="auto" w:fill="FFFFFF"/>
        </w:rPr>
        <w:t xml:space="preserve">Transition should be viewed as a </w:t>
      </w:r>
      <w:r w:rsidRPr="005346BC">
        <w:rPr>
          <w:rFonts w:ascii="Arial" w:hAnsi="Arial" w:cs="Arial"/>
          <w:b/>
          <w:bCs/>
          <w:sz w:val="26"/>
          <w:szCs w:val="26"/>
          <w:shd w:val="clear" w:color="auto" w:fill="FFFFFF"/>
        </w:rPr>
        <w:t>process</w:t>
      </w:r>
      <w:r w:rsidRPr="0058724C">
        <w:rPr>
          <w:rFonts w:ascii="Arial" w:hAnsi="Arial" w:cs="Arial"/>
          <w:i/>
          <w:iCs/>
          <w:color w:val="A568D2"/>
          <w:sz w:val="26"/>
          <w:szCs w:val="26"/>
          <w:shd w:val="clear" w:color="auto" w:fill="FFFFFF"/>
        </w:rPr>
        <w:t xml:space="preserve"> </w:t>
      </w:r>
      <w:r w:rsidRPr="00562D9F">
        <w:rPr>
          <w:rFonts w:ascii="Arial" w:hAnsi="Arial" w:cs="Arial"/>
          <w:sz w:val="26"/>
          <w:szCs w:val="26"/>
          <w:shd w:val="clear" w:color="auto" w:fill="FFFFFF"/>
        </w:rPr>
        <w:t>rather than an event that involves children, practitioners and parents together</w:t>
      </w:r>
      <w:r w:rsidR="001B38D5" w:rsidRPr="00562D9F">
        <w:rPr>
          <w:rFonts w:ascii="Arial" w:hAnsi="Arial" w:cs="Arial"/>
          <w:sz w:val="26"/>
          <w:szCs w:val="26"/>
          <w:shd w:val="clear" w:color="auto" w:fill="FFFFFF"/>
        </w:rPr>
        <w:t>, it</w:t>
      </w:r>
      <w:r w:rsidRPr="00562D9F">
        <w:rPr>
          <w:rFonts w:ascii="Arial" w:hAnsi="Arial" w:cs="Arial"/>
          <w:sz w:val="26"/>
          <w:szCs w:val="26"/>
          <w:shd w:val="clear" w:color="auto" w:fill="FFFFFF"/>
        </w:rPr>
        <w:t xml:space="preserve"> has been described as an</w:t>
      </w:r>
      <w:r w:rsidRPr="00562D9F">
        <w:rPr>
          <w:rFonts w:ascii="Arial" w:hAnsi="Arial" w:cs="Arial"/>
          <w:b/>
          <w:bCs/>
          <w:sz w:val="26"/>
          <w:szCs w:val="26"/>
          <w:shd w:val="clear" w:color="auto" w:fill="FFFFFF"/>
        </w:rPr>
        <w:t xml:space="preserve"> </w:t>
      </w:r>
      <w:r w:rsidRPr="005346BC">
        <w:rPr>
          <w:rFonts w:ascii="Arial" w:hAnsi="Arial" w:cs="Arial"/>
          <w:b/>
          <w:bCs/>
          <w:sz w:val="26"/>
          <w:szCs w:val="26"/>
          <w:shd w:val="clear" w:color="auto" w:fill="FFFFFF"/>
        </w:rPr>
        <w:t xml:space="preserve">ongoing </w:t>
      </w:r>
      <w:r w:rsidR="001B38D5" w:rsidRPr="005346BC">
        <w:rPr>
          <w:rFonts w:ascii="Arial" w:hAnsi="Arial" w:cs="Arial"/>
          <w:b/>
          <w:bCs/>
          <w:sz w:val="26"/>
          <w:szCs w:val="26"/>
          <w:shd w:val="clear" w:color="auto" w:fill="FFFFFF"/>
        </w:rPr>
        <w:t>journey</w:t>
      </w:r>
      <w:r w:rsidR="001B38D5" w:rsidRPr="003B256C">
        <w:rPr>
          <w:rFonts w:ascii="Arial" w:hAnsi="Arial" w:cs="Arial"/>
          <w:sz w:val="26"/>
          <w:szCs w:val="26"/>
          <w:shd w:val="clear" w:color="auto" w:fill="FFFFFF"/>
        </w:rPr>
        <w:t xml:space="preserve"> </w:t>
      </w:r>
      <w:r w:rsidR="001B38D5" w:rsidRPr="00562D9F">
        <w:rPr>
          <w:rFonts w:ascii="Arial" w:hAnsi="Arial" w:cs="Arial"/>
          <w:sz w:val="26"/>
          <w:szCs w:val="26"/>
          <w:shd w:val="clear" w:color="auto" w:fill="FFFFFF"/>
        </w:rPr>
        <w:t>rather</w:t>
      </w:r>
      <w:r w:rsidRPr="00562D9F">
        <w:rPr>
          <w:rFonts w:ascii="Arial" w:hAnsi="Arial" w:cs="Arial"/>
          <w:sz w:val="26"/>
          <w:szCs w:val="26"/>
          <w:shd w:val="clear" w:color="auto" w:fill="FFFFFF"/>
        </w:rPr>
        <w:t xml:space="preserve"> than a destination.”</w:t>
      </w:r>
    </w:p>
    <w:p w14:paraId="7284AE73" w14:textId="56D82C96" w:rsidR="00097575" w:rsidRPr="00562D9F" w:rsidRDefault="006544B6" w:rsidP="006544B6">
      <w:pPr>
        <w:pStyle w:val="ListParagraph"/>
        <w:numPr>
          <w:ilvl w:val="0"/>
          <w:numId w:val="7"/>
        </w:numPr>
        <w:spacing w:line="360" w:lineRule="auto"/>
        <w:rPr>
          <w:rFonts w:ascii="Arial" w:hAnsi="Arial" w:cs="Arial"/>
          <w:shd w:val="clear" w:color="auto" w:fill="FFFFFF"/>
        </w:rPr>
      </w:pPr>
      <w:r>
        <w:rPr>
          <w:rFonts w:ascii="Arial" w:hAnsi="Arial" w:cs="Arial"/>
          <w:shd w:val="clear" w:color="auto" w:fill="FFFFFF"/>
        </w:rPr>
        <w:t xml:space="preserve">    </w:t>
      </w:r>
      <w:r w:rsidR="001B38D5" w:rsidRPr="00562D9F">
        <w:rPr>
          <w:rFonts w:ascii="Arial" w:hAnsi="Arial" w:cs="Arial"/>
          <w:shd w:val="clear" w:color="auto" w:fill="FFFFFF"/>
        </w:rPr>
        <w:t>(Earlyyearsmatter, 2020, no page number)</w:t>
      </w:r>
    </w:p>
    <w:p w14:paraId="2BFACA3D" w14:textId="40F8B6F9" w:rsidR="00391E39" w:rsidRDefault="006544B6" w:rsidP="001B38D5">
      <w:pPr>
        <w:pStyle w:val="ListParagraph"/>
        <w:spacing w:line="360" w:lineRule="auto"/>
        <w:rPr>
          <w:rFonts w:ascii="Arial" w:hAnsi="Arial" w:cs="Arial"/>
          <w:color w:val="666666"/>
          <w:sz w:val="24"/>
          <w:szCs w:val="24"/>
          <w:shd w:val="clear" w:color="auto" w:fill="FFFFFF"/>
        </w:rPr>
      </w:pPr>
      <w:r>
        <w:rPr>
          <w:noProof/>
        </w:rPr>
        <w:drawing>
          <wp:anchor distT="0" distB="0" distL="114300" distR="114300" simplePos="0" relativeHeight="251658240" behindDoc="1" locked="0" layoutInCell="1" allowOverlap="1" wp14:anchorId="2E77C55C" wp14:editId="5952275E">
            <wp:simplePos x="0" y="0"/>
            <wp:positionH relativeFrom="margin">
              <wp:posOffset>346964</wp:posOffset>
            </wp:positionH>
            <wp:positionV relativeFrom="paragraph">
              <wp:posOffset>352171</wp:posOffset>
            </wp:positionV>
            <wp:extent cx="5125720" cy="3283585"/>
            <wp:effectExtent l="0" t="0" r="0" b="0"/>
            <wp:wrapThrough wrapText="bothSides">
              <wp:wrapPolygon edited="0">
                <wp:start x="0" y="0"/>
                <wp:lineTo x="0" y="21429"/>
                <wp:lineTo x="21514" y="21429"/>
                <wp:lineTo x="21514" y="0"/>
                <wp:lineTo x="0" y="0"/>
              </wp:wrapPolygon>
            </wp:wrapThrough>
            <wp:docPr id="5" name="Picture 5" descr="Free Roadmap Cliparts, Download Free Clip Art, Free Clip Art on Clip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ee Roadmap Cliparts, Download Free Clip Art, Free Clip Art on Clipart  Libra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5720" cy="32835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0324BD" w14:textId="0DDA6F05" w:rsidR="00CB7B40" w:rsidRDefault="00CB7B40" w:rsidP="006822FD">
      <w:pPr>
        <w:spacing w:line="360" w:lineRule="auto"/>
        <w:jc w:val="both"/>
        <w:rPr>
          <w:rFonts w:ascii="Arial" w:hAnsi="Arial" w:cs="Arial"/>
          <w:shd w:val="clear" w:color="auto" w:fill="FFFFFF"/>
        </w:rPr>
      </w:pPr>
    </w:p>
    <w:p w14:paraId="4BE6A3ED" w14:textId="77777777" w:rsidR="00CB7B40" w:rsidRDefault="00CB7B40" w:rsidP="006822FD">
      <w:pPr>
        <w:spacing w:line="360" w:lineRule="auto"/>
        <w:jc w:val="both"/>
        <w:rPr>
          <w:rFonts w:ascii="Arial" w:hAnsi="Arial" w:cs="Arial"/>
          <w:shd w:val="clear" w:color="auto" w:fill="FFFFFF"/>
        </w:rPr>
      </w:pPr>
    </w:p>
    <w:p w14:paraId="260EA093" w14:textId="77777777" w:rsidR="00CB7B40" w:rsidRDefault="00CB7B40" w:rsidP="006822FD">
      <w:pPr>
        <w:spacing w:line="360" w:lineRule="auto"/>
        <w:jc w:val="both"/>
        <w:rPr>
          <w:rFonts w:ascii="Arial" w:hAnsi="Arial" w:cs="Arial"/>
          <w:shd w:val="clear" w:color="auto" w:fill="FFFFFF"/>
        </w:rPr>
      </w:pPr>
    </w:p>
    <w:p w14:paraId="3084678D" w14:textId="77777777" w:rsidR="00CB7B40" w:rsidRDefault="00CB7B40" w:rsidP="006822FD">
      <w:pPr>
        <w:spacing w:line="360" w:lineRule="auto"/>
        <w:jc w:val="both"/>
        <w:rPr>
          <w:rFonts w:ascii="Arial" w:hAnsi="Arial" w:cs="Arial"/>
          <w:shd w:val="clear" w:color="auto" w:fill="FFFFFF"/>
        </w:rPr>
      </w:pPr>
    </w:p>
    <w:p w14:paraId="3227EB4E" w14:textId="77777777" w:rsidR="00CB7B40" w:rsidRDefault="00CB7B40" w:rsidP="006822FD">
      <w:pPr>
        <w:spacing w:line="360" w:lineRule="auto"/>
        <w:jc w:val="both"/>
        <w:rPr>
          <w:rFonts w:ascii="Arial" w:hAnsi="Arial" w:cs="Arial"/>
          <w:shd w:val="clear" w:color="auto" w:fill="FFFFFF"/>
        </w:rPr>
      </w:pPr>
    </w:p>
    <w:p w14:paraId="454AA0CA" w14:textId="77777777" w:rsidR="00CB7B40" w:rsidRDefault="00CB7B40" w:rsidP="006822FD">
      <w:pPr>
        <w:spacing w:line="360" w:lineRule="auto"/>
        <w:jc w:val="both"/>
        <w:rPr>
          <w:rFonts w:ascii="Arial" w:hAnsi="Arial" w:cs="Arial"/>
          <w:shd w:val="clear" w:color="auto" w:fill="FFFFFF"/>
        </w:rPr>
      </w:pPr>
    </w:p>
    <w:p w14:paraId="3EB56F07" w14:textId="77777777" w:rsidR="00CB7B40" w:rsidRDefault="00CB7B40" w:rsidP="006822FD">
      <w:pPr>
        <w:spacing w:line="360" w:lineRule="auto"/>
        <w:jc w:val="both"/>
        <w:rPr>
          <w:rFonts w:ascii="Arial" w:hAnsi="Arial" w:cs="Arial"/>
          <w:shd w:val="clear" w:color="auto" w:fill="FFFFFF"/>
        </w:rPr>
      </w:pPr>
    </w:p>
    <w:p w14:paraId="7F9F172D" w14:textId="77777777" w:rsidR="00CB7B40" w:rsidRDefault="00CB7B40" w:rsidP="006822FD">
      <w:pPr>
        <w:spacing w:line="360" w:lineRule="auto"/>
        <w:jc w:val="both"/>
        <w:rPr>
          <w:rFonts w:ascii="Arial" w:hAnsi="Arial" w:cs="Arial"/>
          <w:shd w:val="clear" w:color="auto" w:fill="FFFFFF"/>
        </w:rPr>
      </w:pPr>
    </w:p>
    <w:p w14:paraId="6FE043EB" w14:textId="39628199" w:rsidR="006544B6" w:rsidRDefault="006544B6" w:rsidP="006822FD">
      <w:pPr>
        <w:spacing w:line="360" w:lineRule="auto"/>
        <w:jc w:val="both"/>
        <w:rPr>
          <w:rFonts w:ascii="Arial" w:hAnsi="Arial" w:cs="Arial"/>
          <w:shd w:val="clear" w:color="auto" w:fill="FFFFFF"/>
        </w:rPr>
      </w:pPr>
      <w:r>
        <w:rPr>
          <w:rFonts w:ascii="Arial" w:hAnsi="Arial" w:cs="Arial"/>
          <w:shd w:val="clear" w:color="auto" w:fill="FFFFFF"/>
        </w:rPr>
        <w:t xml:space="preserve">                                                                                                                                                                       </w:t>
      </w:r>
    </w:p>
    <w:p w14:paraId="373F6CD6" w14:textId="40159A0C" w:rsidR="006544B6" w:rsidRDefault="006544B6" w:rsidP="006544B6">
      <w:pPr>
        <w:spacing w:line="360" w:lineRule="auto"/>
        <w:rPr>
          <w:rFonts w:ascii="Arial" w:hAnsi="Arial" w:cs="Arial"/>
          <w:shd w:val="clear" w:color="auto" w:fill="FFFFFF"/>
        </w:rPr>
      </w:pPr>
    </w:p>
    <w:p w14:paraId="699CB64E" w14:textId="58892F63" w:rsidR="006544B6" w:rsidRDefault="006544B6" w:rsidP="006544B6">
      <w:pPr>
        <w:spacing w:line="360" w:lineRule="auto"/>
        <w:rPr>
          <w:rFonts w:ascii="Arial" w:hAnsi="Arial" w:cs="Arial"/>
          <w:shd w:val="clear" w:color="auto" w:fill="FFFFFF"/>
        </w:rPr>
      </w:pPr>
      <w:r w:rsidRPr="006544B6">
        <w:rPr>
          <w:noProof/>
          <w:shd w:val="clear" w:color="auto" w:fill="FFFFFF"/>
        </w:rPr>
        <mc:AlternateContent>
          <mc:Choice Requires="wps">
            <w:drawing>
              <wp:anchor distT="45720" distB="45720" distL="114300" distR="114300" simplePos="0" relativeHeight="251671552" behindDoc="0" locked="0" layoutInCell="1" allowOverlap="1" wp14:anchorId="6DEA3F9E" wp14:editId="4A63B73B">
                <wp:simplePos x="0" y="0"/>
                <wp:positionH relativeFrom="column">
                  <wp:posOffset>3502660</wp:posOffset>
                </wp:positionH>
                <wp:positionV relativeFrom="paragraph">
                  <wp:posOffset>14605</wp:posOffset>
                </wp:positionV>
                <wp:extent cx="2360930" cy="1404620"/>
                <wp:effectExtent l="0" t="0" r="1270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0A78B5A" w14:textId="3B185CEF" w:rsidR="006544B6" w:rsidRPr="006544B6" w:rsidRDefault="006544B6" w:rsidP="006544B6">
                            <w:pPr>
                              <w:pStyle w:val="ListParagraph"/>
                              <w:numPr>
                                <w:ilvl w:val="0"/>
                                <w:numId w:val="8"/>
                              </w:numPr>
                              <w:rPr>
                                <w:rFonts w:ascii="Arial" w:hAnsi="Arial" w:cs="Arial"/>
                              </w:rPr>
                            </w:pPr>
                            <w:r w:rsidRPr="006544B6">
                              <w:rPr>
                                <w:rFonts w:ascii="Arial" w:hAnsi="Arial" w:cs="Arial"/>
                                <w:lang w:val="en-US"/>
                              </w:rPr>
                              <w:t>(Source: clipart library)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DEA3F9E" id="_x0000_t202" coordsize="21600,21600" o:spt="202" path="m,l,21600r21600,l21600,xe">
                <v:stroke joinstyle="miter"/>
                <v:path gradientshapeok="t" o:connecttype="rect"/>
              </v:shapetype>
              <v:shape id="Text Box 2" o:spid="_x0000_s1026" type="#_x0000_t202" style="position:absolute;margin-left:275.8pt;margin-top:1.15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" strokecolor="white [3212]">
                <v:textbox style="mso-fit-shape-to-text:t">
                  <w:txbxContent>
                    <w:p w14:paraId="60A78B5A" w14:textId="3B185CEF" w:rsidR="006544B6" w:rsidRPr="006544B6" w:rsidRDefault="006544B6" w:rsidP="006544B6">
                      <w:pPr>
                        <w:pStyle w:val="ListParagraph"/>
                        <w:numPr>
                          <w:ilvl w:val="0"/>
                          <w:numId w:val="8"/>
                        </w:numPr>
                        <w:rPr>
                          <w:rFonts w:ascii="Arial" w:hAnsi="Arial" w:cs="Arial"/>
                        </w:rPr>
                      </w:pPr>
                      <w:r w:rsidRPr="006544B6">
                        <w:rPr>
                          <w:rFonts w:ascii="Arial" w:hAnsi="Arial" w:cs="Arial"/>
                          <w:lang w:val="en-US"/>
                        </w:rPr>
                        <w:t>(Source: clipart library)</w:t>
                      </w:r>
                    </w:p>
                  </w:txbxContent>
                </v:textbox>
                <w10:wrap type="square"/>
              </v:shape>
            </w:pict>
          </mc:Fallback>
        </mc:AlternateContent>
      </w:r>
    </w:p>
    <w:p w14:paraId="00B18EB6" w14:textId="22332A6E" w:rsidR="006544B6" w:rsidRDefault="006544B6" w:rsidP="006544B6">
      <w:pPr>
        <w:spacing w:line="360" w:lineRule="auto"/>
        <w:rPr>
          <w:rFonts w:ascii="Arial" w:hAnsi="Arial" w:cs="Arial"/>
          <w:shd w:val="clear" w:color="auto" w:fill="FFFFFF"/>
        </w:rPr>
      </w:pPr>
    </w:p>
    <w:p w14:paraId="67555BE7" w14:textId="1CD2A824" w:rsidR="00097575" w:rsidRPr="006544B6" w:rsidRDefault="00097575" w:rsidP="006544B6">
      <w:pPr>
        <w:spacing w:line="360" w:lineRule="auto"/>
        <w:rPr>
          <w:rFonts w:ascii="Arial" w:hAnsi="Arial" w:cs="Arial"/>
          <w:shd w:val="clear" w:color="auto" w:fill="FFFFFF"/>
        </w:rPr>
      </w:pPr>
    </w:p>
    <w:p w14:paraId="0A0A2F3B" w14:textId="059B5FAF" w:rsidR="00391E39" w:rsidRDefault="00391E39" w:rsidP="00391E39">
      <w:pPr>
        <w:spacing w:line="360" w:lineRule="auto"/>
        <w:jc w:val="center"/>
        <w:rPr>
          <w:rFonts w:ascii="Calibri" w:hAnsi="Calibri" w:cs="Calibri"/>
          <w:color w:val="666666"/>
          <w:shd w:val="clear" w:color="auto" w:fill="FFFFFF"/>
        </w:rPr>
      </w:pPr>
    </w:p>
    <w:p w14:paraId="394E603F" w14:textId="67F66A8B" w:rsidR="001F75DD" w:rsidRDefault="001F75DD" w:rsidP="006544B6">
      <w:pPr>
        <w:spacing w:line="360" w:lineRule="auto"/>
        <w:jc w:val="both"/>
        <w:rPr>
          <w:rFonts w:ascii="Arial" w:hAnsi="Arial" w:cs="Arial"/>
          <w:shd w:val="clear" w:color="auto" w:fill="FFFFFF"/>
        </w:rPr>
      </w:pPr>
      <w:r>
        <w:rPr>
          <w:rFonts w:ascii="Arial" w:hAnsi="Arial" w:cs="Arial"/>
          <w:shd w:val="clear" w:color="auto" w:fill="FFFFFF"/>
        </w:rPr>
        <w:t>Word count: 32</w:t>
      </w:r>
      <w:r w:rsidR="001D42B8">
        <w:rPr>
          <w:rFonts w:ascii="Arial" w:hAnsi="Arial" w:cs="Arial"/>
          <w:shd w:val="clear" w:color="auto" w:fill="FFFFFF"/>
        </w:rPr>
        <w:t>32</w:t>
      </w:r>
    </w:p>
    <w:p w14:paraId="0C0BA857" w14:textId="05AC81E8" w:rsidR="00414CFC" w:rsidRDefault="0024635D" w:rsidP="006544B6">
      <w:pPr>
        <w:spacing w:line="360" w:lineRule="auto"/>
        <w:jc w:val="both"/>
        <w:rPr>
          <w:rFonts w:ascii="Arial" w:hAnsi="Arial" w:cs="Arial"/>
          <w:u w:val="single"/>
          <w:shd w:val="clear" w:color="auto" w:fill="FFFFFF"/>
        </w:rPr>
      </w:pPr>
      <w:r>
        <w:rPr>
          <w:noProof/>
        </w:rPr>
        <w:lastRenderedPageBreak/>
        <mc:AlternateContent>
          <mc:Choice Requires="wps">
            <w:drawing>
              <wp:anchor distT="0" distB="0" distL="114300" distR="114300" simplePos="0" relativeHeight="251669504" behindDoc="1" locked="0" layoutInCell="1" allowOverlap="1" wp14:anchorId="6DAFB415" wp14:editId="6ED08523">
                <wp:simplePos x="0" y="0"/>
                <wp:positionH relativeFrom="column">
                  <wp:posOffset>-266584</wp:posOffset>
                </wp:positionH>
                <wp:positionV relativeFrom="paragraph">
                  <wp:posOffset>348846</wp:posOffset>
                </wp:positionV>
                <wp:extent cx="210660" cy="210530"/>
                <wp:effectExtent l="0" t="0" r="0" b="0"/>
                <wp:wrapNone/>
                <wp:docPr id="14" name="Graphic 13" descr="Magnifying glass"/>
                <wp:cNvGraphicFramePr/>
                <a:graphic xmlns:a="http://schemas.openxmlformats.org/drawingml/2006/main">
                  <a:graphicData uri="http://schemas.microsoft.com/office/word/2010/wordprocessingShape">
                    <wps:wsp>
                      <wps:cNvSpPr/>
                      <wps:spPr>
                        <a:xfrm flipH="1">
                          <a:off x="0" y="0"/>
                          <a:ext cx="210660" cy="210530"/>
                        </a:xfrm>
                        <a:custGeom>
                          <a:avLst/>
                          <a:gdLst>
                            <a:gd name="connsiteX0" fmla="*/ 168500 w 210660"/>
                            <a:gd name="connsiteY0" fmla="*/ 141683 h 210530"/>
                            <a:gd name="connsiteX1" fmla="*/ 145730 w 210660"/>
                            <a:gd name="connsiteY1" fmla="*/ 141683 h 210530"/>
                            <a:gd name="connsiteX2" fmla="*/ 134478 w 210660"/>
                            <a:gd name="connsiteY2" fmla="*/ 130431 h 210530"/>
                            <a:gd name="connsiteX3" fmla="*/ 130192 w 210660"/>
                            <a:gd name="connsiteY3" fmla="*/ 20596 h 210530"/>
                            <a:gd name="connsiteX4" fmla="*/ 20625 w 210660"/>
                            <a:gd name="connsiteY4" fmla="*/ 25150 h 210530"/>
                            <a:gd name="connsiteX5" fmla="*/ 24911 w 210660"/>
                            <a:gd name="connsiteY5" fmla="*/ 134986 h 210530"/>
                            <a:gd name="connsiteX6" fmla="*/ 130996 w 210660"/>
                            <a:gd name="connsiteY6" fmla="*/ 134450 h 210530"/>
                            <a:gd name="connsiteX7" fmla="*/ 142247 w 210660"/>
                            <a:gd name="connsiteY7" fmla="*/ 145701 h 210530"/>
                            <a:gd name="connsiteX8" fmla="*/ 137961 w 210660"/>
                            <a:gd name="connsiteY8" fmla="*/ 156149 h 210530"/>
                            <a:gd name="connsiteX9" fmla="*/ 142247 w 210660"/>
                            <a:gd name="connsiteY9" fmla="*/ 168472 h 210530"/>
                            <a:gd name="connsiteX10" fmla="*/ 180020 w 210660"/>
                            <a:gd name="connsiteY10" fmla="*/ 206244 h 210530"/>
                            <a:gd name="connsiteX11" fmla="*/ 190735 w 210660"/>
                            <a:gd name="connsiteY11" fmla="*/ 210531 h 210530"/>
                            <a:gd name="connsiteX12" fmla="*/ 204665 w 210660"/>
                            <a:gd name="connsiteY12" fmla="*/ 204637 h 210530"/>
                            <a:gd name="connsiteX13" fmla="*/ 210559 w 210660"/>
                            <a:gd name="connsiteY13" fmla="*/ 192046 h 210530"/>
                            <a:gd name="connsiteX14" fmla="*/ 206273 w 210660"/>
                            <a:gd name="connsiteY14" fmla="*/ 179723 h 210530"/>
                            <a:gd name="connsiteX15" fmla="*/ 168500 w 210660"/>
                            <a:gd name="connsiteY15" fmla="*/ 141683 h 210530"/>
                            <a:gd name="connsiteX16" fmla="*/ 26786 w 210660"/>
                            <a:gd name="connsiteY16" fmla="*/ 128824 h 210530"/>
                            <a:gd name="connsiteX17" fmla="*/ 26786 w 210660"/>
                            <a:gd name="connsiteY17" fmla="*/ 26490 h 210530"/>
                            <a:gd name="connsiteX18" fmla="*/ 129120 w 210660"/>
                            <a:gd name="connsiteY18" fmla="*/ 26490 h 210530"/>
                            <a:gd name="connsiteX19" fmla="*/ 129120 w 210660"/>
                            <a:gd name="connsiteY19" fmla="*/ 128824 h 210530"/>
                            <a:gd name="connsiteX20" fmla="*/ 77953 w 210660"/>
                            <a:gd name="connsiteY20" fmla="*/ 149987 h 210530"/>
                            <a:gd name="connsiteX21" fmla="*/ 26786 w 210660"/>
                            <a:gd name="connsiteY21" fmla="*/ 128824 h 210530"/>
                            <a:gd name="connsiteX22" fmla="*/ 200647 w 210660"/>
                            <a:gd name="connsiteY22" fmla="*/ 200351 h 210530"/>
                            <a:gd name="connsiteX23" fmla="*/ 183502 w 210660"/>
                            <a:gd name="connsiteY23" fmla="*/ 201958 h 210530"/>
                            <a:gd name="connsiteX24" fmla="*/ 145997 w 210660"/>
                            <a:gd name="connsiteY24" fmla="*/ 164454 h 210530"/>
                            <a:gd name="connsiteX25" fmla="*/ 143318 w 210660"/>
                            <a:gd name="connsiteY25" fmla="*/ 156417 h 210530"/>
                            <a:gd name="connsiteX26" fmla="*/ 147873 w 210660"/>
                            <a:gd name="connsiteY26" fmla="*/ 147309 h 210530"/>
                            <a:gd name="connsiteX27" fmla="*/ 158052 w 210660"/>
                            <a:gd name="connsiteY27" fmla="*/ 142754 h 210530"/>
                            <a:gd name="connsiteX28" fmla="*/ 165018 w 210660"/>
                            <a:gd name="connsiteY28" fmla="*/ 145433 h 210530"/>
                            <a:gd name="connsiteX29" fmla="*/ 202522 w 210660"/>
                            <a:gd name="connsiteY29" fmla="*/ 183206 h 210530"/>
                            <a:gd name="connsiteX30" fmla="*/ 205201 w 210660"/>
                            <a:gd name="connsiteY30" fmla="*/ 191243 h 210530"/>
                            <a:gd name="connsiteX31" fmla="*/ 200647 w 210660"/>
                            <a:gd name="connsiteY31" fmla="*/ 200351 h 210530"/>
                            <a:gd name="connsiteX32" fmla="*/ 200647 w 210660"/>
                            <a:gd name="connsiteY32" fmla="*/ 200351 h 21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210660" h="210530">
                              <a:moveTo>
                                <a:pt x="168500" y="141683"/>
                              </a:moveTo>
                              <a:cubicBezTo>
                                <a:pt x="162607" y="135789"/>
                                <a:pt x="152963" y="136057"/>
                                <a:pt x="145730" y="141683"/>
                              </a:cubicBezTo>
                              <a:lnTo>
                                <a:pt x="134478" y="130431"/>
                              </a:lnTo>
                              <a:cubicBezTo>
                                <a:pt x="163678" y="98820"/>
                                <a:pt x="161803" y="49796"/>
                                <a:pt x="130192" y="20596"/>
                              </a:cubicBezTo>
                              <a:cubicBezTo>
                                <a:pt x="98581" y="-8604"/>
                                <a:pt x="49825" y="-6461"/>
                                <a:pt x="20625" y="25150"/>
                              </a:cubicBezTo>
                              <a:cubicBezTo>
                                <a:pt x="-8576" y="56761"/>
                                <a:pt x="-6432" y="105785"/>
                                <a:pt x="24911" y="134986"/>
                              </a:cubicBezTo>
                              <a:cubicBezTo>
                                <a:pt x="54915" y="162846"/>
                                <a:pt x="101260" y="162578"/>
                                <a:pt x="130996" y="134450"/>
                              </a:cubicBezTo>
                              <a:lnTo>
                                <a:pt x="142247" y="145701"/>
                              </a:lnTo>
                              <a:cubicBezTo>
                                <a:pt x="139836" y="148648"/>
                                <a:pt x="138496" y="152398"/>
                                <a:pt x="137961" y="156149"/>
                              </a:cubicBezTo>
                              <a:cubicBezTo>
                                <a:pt x="137425" y="160703"/>
                                <a:pt x="139032" y="165257"/>
                                <a:pt x="142247" y="168472"/>
                              </a:cubicBezTo>
                              <a:lnTo>
                                <a:pt x="180020" y="206244"/>
                              </a:lnTo>
                              <a:cubicBezTo>
                                <a:pt x="182966" y="208923"/>
                                <a:pt x="186717" y="210531"/>
                                <a:pt x="190735" y="210531"/>
                              </a:cubicBezTo>
                              <a:cubicBezTo>
                                <a:pt x="196093" y="210531"/>
                                <a:pt x="200915" y="208388"/>
                                <a:pt x="204665" y="204637"/>
                              </a:cubicBezTo>
                              <a:cubicBezTo>
                                <a:pt x="208148" y="201422"/>
                                <a:pt x="210291" y="196868"/>
                                <a:pt x="210559" y="192046"/>
                              </a:cubicBezTo>
                              <a:cubicBezTo>
                                <a:pt x="211095" y="187492"/>
                                <a:pt x="209487" y="182938"/>
                                <a:pt x="206273" y="179723"/>
                              </a:cubicBezTo>
                              <a:lnTo>
                                <a:pt x="168500" y="141683"/>
                              </a:lnTo>
                              <a:close/>
                              <a:moveTo>
                                <a:pt x="26786" y="128824"/>
                              </a:moveTo>
                              <a:cubicBezTo>
                                <a:pt x="-1342" y="100696"/>
                                <a:pt x="-1342" y="54886"/>
                                <a:pt x="26786" y="26490"/>
                              </a:cubicBezTo>
                              <a:cubicBezTo>
                                <a:pt x="54915" y="-1907"/>
                                <a:pt x="100724" y="-1639"/>
                                <a:pt x="129120" y="26490"/>
                              </a:cubicBezTo>
                              <a:cubicBezTo>
                                <a:pt x="157517" y="54618"/>
                                <a:pt x="157249" y="100428"/>
                                <a:pt x="129120" y="128824"/>
                              </a:cubicBezTo>
                              <a:cubicBezTo>
                                <a:pt x="115458" y="142486"/>
                                <a:pt x="97241" y="149987"/>
                                <a:pt x="77953" y="149987"/>
                              </a:cubicBezTo>
                              <a:cubicBezTo>
                                <a:pt x="58933" y="149987"/>
                                <a:pt x="40448" y="142486"/>
                                <a:pt x="26786" y="128824"/>
                              </a:cubicBezTo>
                              <a:close/>
                              <a:moveTo>
                                <a:pt x="200647" y="200351"/>
                              </a:moveTo>
                              <a:cubicBezTo>
                                <a:pt x="195557" y="205441"/>
                                <a:pt x="187788" y="206244"/>
                                <a:pt x="183502" y="201958"/>
                              </a:cubicBezTo>
                              <a:lnTo>
                                <a:pt x="145997" y="164454"/>
                              </a:lnTo>
                              <a:cubicBezTo>
                                <a:pt x="143854" y="162310"/>
                                <a:pt x="143051" y="159364"/>
                                <a:pt x="143318" y="156417"/>
                              </a:cubicBezTo>
                              <a:cubicBezTo>
                                <a:pt x="143586" y="152934"/>
                                <a:pt x="145194" y="149720"/>
                                <a:pt x="147873" y="147309"/>
                              </a:cubicBezTo>
                              <a:cubicBezTo>
                                <a:pt x="150552" y="144630"/>
                                <a:pt x="154302" y="143022"/>
                                <a:pt x="158052" y="142754"/>
                              </a:cubicBezTo>
                              <a:cubicBezTo>
                                <a:pt x="160731" y="142754"/>
                                <a:pt x="163142" y="143558"/>
                                <a:pt x="165018" y="145433"/>
                              </a:cubicBezTo>
                              <a:lnTo>
                                <a:pt x="202522" y="183206"/>
                              </a:lnTo>
                              <a:cubicBezTo>
                                <a:pt x="204665" y="185349"/>
                                <a:pt x="205469" y="188296"/>
                                <a:pt x="205201" y="191243"/>
                              </a:cubicBezTo>
                              <a:cubicBezTo>
                                <a:pt x="204665" y="194725"/>
                                <a:pt x="203326" y="197940"/>
                                <a:pt x="200647" y="200351"/>
                              </a:cubicBezTo>
                              <a:cubicBezTo>
                                <a:pt x="200647" y="200351"/>
                                <a:pt x="200647" y="200351"/>
                                <a:pt x="200647" y="200351"/>
                              </a:cubicBezTo>
                              <a:close/>
                            </a:path>
                          </a:pathLst>
                        </a:custGeom>
                        <a:solidFill>
                          <a:srgbClr val="000000"/>
                        </a:solidFill>
                        <a:ln w="2679"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AA5E8E" id="Graphic 13" o:spid="_x0000_s1026" alt="Magnifying glass" style="position:absolute;margin-left:-21pt;margin-top:27.45pt;width:16.6pt;height:16.6pt;flip:x;z-index:-251646976;visibility:visible;mso-wrap-style:square;mso-wrap-distance-left:9pt;mso-wrap-distance-top:0;mso-wrap-distance-right:9pt;mso-wrap-distance-bottom:0;mso-position-horizontal:absolute;mso-position-horizontal-relative:text;mso-position-vertical:absolute;mso-position-vertical-relative:text;v-text-anchor:middle" coordsize="210660,2105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" path="m168500,141683v-5893,-5894,-15537,-5626,-22770,l134478,130431c163678,98820,161803,49796,130192,20596,98581,-8604,49825,-6461,20625,25150,-8576,56761,-6432,105785,24911,134986v30004,27860,76349,27592,106085,-536l142247,145701v-2411,2947,-3751,6697,-4286,10448c137425,160703,139032,165257,142247,168472r37773,37772c182966,208923,186717,210531,190735,210531v5358,,10180,-2143,13930,-5894c208148,201422,210291,196868,210559,192046v536,-4554,-1072,-9108,-4286,-12323l168500,141683xm26786,128824c-1342,100696,-1342,54886,26786,26490v28129,-28397,73938,-28129,102334,c157517,54618,157249,100428,129120,128824v-13662,13662,-31879,21163,-51167,21163c58933,149987,40448,142486,26786,128824xm200647,200351v-5090,5090,-12859,5893,-17145,1607l145997,164454v-2143,-2144,-2946,-5090,-2679,-8037c143586,152934,145194,149720,147873,147309v2679,-2679,6429,-4287,10179,-4555c160731,142754,163142,143558,165018,145433r37504,37773c204665,185349,205469,188296,205201,191243v-536,3482,-1875,6697,-4554,9108c200647,200351,200647,200351,200647,200351xe" fillcolor="black" stroked="f" strokeweight=".07442mm">
                <v:stroke joinstyle="miter"/>
                <v:path arrowok="t" o:connecttype="custom" o:connectlocs="168500,141683;145730,141683;134478,130431;130192,20596;20625,25150;24911,134986;130996,134450;142247,145701;137961,156149;142247,168472;180020,206244;190735,210531;204665,204637;210559,192046;206273,179723;168500,141683;26786,128824;26786,26490;129120,26490;129120,128824;77953,149987;26786,128824;200647,200351;183502,201958;145997,164454;143318,156417;147873,147309;158052,142754;165018,145433;202522,183206;205201,191243;200647,200351;200647,200351" o:connectangles="0,0,0,0,0,0,0,0,0,0,0,0,0,0,0,0,0,0,0,0,0,0,0,0,0,0,0,0,0,0,0,0,0"/>
              </v:shape>
            </w:pict>
          </mc:Fallback>
        </mc:AlternateContent>
      </w:r>
      <w:r w:rsidR="00562D9F" w:rsidRPr="00CB7B40">
        <w:rPr>
          <w:rFonts w:ascii="Arial" w:hAnsi="Arial" w:cs="Arial"/>
          <w:u w:val="single"/>
          <w:shd w:val="clear" w:color="auto" w:fill="FFFFFF"/>
        </w:rPr>
        <w:t>Contents</w:t>
      </w:r>
      <w:r w:rsidR="00562D9F" w:rsidRPr="00CB7B40">
        <w:rPr>
          <w:rFonts w:ascii="Arial" w:hAnsi="Arial" w:cs="Arial"/>
          <w:shd w:val="clear" w:color="auto" w:fill="FFFFFF"/>
        </w:rPr>
        <w:t xml:space="preserve">                                                                                                </w:t>
      </w:r>
      <w:r w:rsidR="00391E39" w:rsidRPr="00CB7B40">
        <w:rPr>
          <w:rFonts w:ascii="Arial" w:hAnsi="Arial" w:cs="Arial"/>
          <w:shd w:val="clear" w:color="auto" w:fill="FFFFFF"/>
        </w:rPr>
        <w:t xml:space="preserve"> </w:t>
      </w:r>
      <w:r w:rsidR="00562D9F" w:rsidRPr="00CB7B40">
        <w:rPr>
          <w:rFonts w:ascii="Arial" w:hAnsi="Arial" w:cs="Arial"/>
          <w:shd w:val="clear" w:color="auto" w:fill="FFFFFF"/>
        </w:rPr>
        <w:t xml:space="preserve">  </w:t>
      </w:r>
      <w:r w:rsidR="00562D9F" w:rsidRPr="00CB7B40">
        <w:rPr>
          <w:rFonts w:ascii="Arial" w:hAnsi="Arial" w:cs="Arial"/>
          <w:u w:val="single"/>
          <w:shd w:val="clear" w:color="auto" w:fill="FFFFFF"/>
        </w:rPr>
        <w:t>Page number</w:t>
      </w:r>
    </w:p>
    <w:p w14:paraId="2C645D02" w14:textId="6ED6EAC8" w:rsidR="00562D9F" w:rsidRPr="00414CFC" w:rsidRDefault="00912EF3" w:rsidP="00AB757D">
      <w:pPr>
        <w:spacing w:line="360" w:lineRule="auto"/>
        <w:jc w:val="both"/>
        <w:rPr>
          <w:rFonts w:ascii="Arial" w:hAnsi="Arial" w:cs="Arial"/>
          <w:u w:val="single"/>
          <w:shd w:val="clear" w:color="auto" w:fill="FFFFFF"/>
        </w:rPr>
      </w:pPr>
      <w:r>
        <w:rPr>
          <w:rFonts w:ascii="Arial" w:hAnsi="Arial" w:cs="Arial"/>
          <w:noProof/>
          <w:shd w:val="clear" w:color="auto" w:fill="FFFFFF"/>
        </w:rPr>
        <w:drawing>
          <wp:anchor distT="0" distB="0" distL="114300" distR="114300" simplePos="0" relativeHeight="251661312" behindDoc="1" locked="0" layoutInCell="1" allowOverlap="1" wp14:anchorId="36BF2F8C" wp14:editId="700779EF">
            <wp:simplePos x="0" y="0"/>
            <wp:positionH relativeFrom="leftMargin">
              <wp:posOffset>647700</wp:posOffset>
            </wp:positionH>
            <wp:positionV relativeFrom="paragraph">
              <wp:posOffset>320675</wp:posOffset>
            </wp:positionV>
            <wp:extent cx="228600" cy="228600"/>
            <wp:effectExtent l="0" t="0" r="0" b="0"/>
            <wp:wrapNone/>
            <wp:docPr id="2" name="Graphic 2" descr="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Help"/>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28600" cy="228600"/>
                    </a:xfrm>
                    <a:prstGeom prst="rect">
                      <a:avLst/>
                    </a:prstGeom>
                  </pic:spPr>
                </pic:pic>
              </a:graphicData>
            </a:graphic>
            <wp14:sizeRelH relativeFrom="margin">
              <wp14:pctWidth>0</wp14:pctWidth>
            </wp14:sizeRelH>
            <wp14:sizeRelV relativeFrom="margin">
              <wp14:pctHeight>0</wp14:pctHeight>
            </wp14:sizeRelV>
          </wp:anchor>
        </w:drawing>
      </w:r>
      <w:r w:rsidR="00562D9F">
        <w:rPr>
          <w:rFonts w:ascii="Arial" w:hAnsi="Arial" w:cs="Arial"/>
          <w:shd w:val="clear" w:color="auto" w:fill="FFFFFF"/>
        </w:rPr>
        <w:t xml:space="preserve">Introduction </w:t>
      </w:r>
      <w:r w:rsidR="00391E39">
        <w:rPr>
          <w:rFonts w:ascii="Arial" w:hAnsi="Arial" w:cs="Arial"/>
          <w:shd w:val="clear" w:color="auto" w:fill="FFFFFF"/>
        </w:rPr>
        <w:t xml:space="preserve">                                                                                    </w:t>
      </w:r>
      <w:r>
        <w:rPr>
          <w:rFonts w:ascii="Arial" w:hAnsi="Arial" w:cs="Arial"/>
          <w:shd w:val="clear" w:color="auto" w:fill="FFFFFF"/>
        </w:rPr>
        <w:t xml:space="preserve">     </w:t>
      </w:r>
      <w:r w:rsidR="00AB757D">
        <w:rPr>
          <w:rFonts w:ascii="Arial" w:hAnsi="Arial" w:cs="Arial"/>
          <w:shd w:val="clear" w:color="auto" w:fill="FFFFFF"/>
        </w:rPr>
        <w:t xml:space="preserve">   </w:t>
      </w:r>
      <w:r w:rsidR="00257CAE">
        <w:rPr>
          <w:rFonts w:ascii="Arial" w:hAnsi="Arial" w:cs="Arial"/>
          <w:shd w:val="clear" w:color="auto" w:fill="FFFFFF"/>
        </w:rPr>
        <w:t xml:space="preserve">     </w:t>
      </w:r>
      <w:r w:rsidR="00AB757D">
        <w:rPr>
          <w:rFonts w:ascii="Arial" w:hAnsi="Arial" w:cs="Arial"/>
          <w:shd w:val="clear" w:color="auto" w:fill="FFFFFF"/>
        </w:rPr>
        <w:t xml:space="preserve">  </w:t>
      </w:r>
      <w:r w:rsidR="00257CAE">
        <w:rPr>
          <w:rFonts w:ascii="Arial" w:hAnsi="Arial" w:cs="Arial"/>
          <w:shd w:val="clear" w:color="auto" w:fill="FFFFFF"/>
        </w:rPr>
        <w:t xml:space="preserve">   </w:t>
      </w:r>
      <w:r w:rsidR="00391E39">
        <w:rPr>
          <w:rFonts w:ascii="Arial" w:hAnsi="Arial" w:cs="Arial"/>
          <w:shd w:val="clear" w:color="auto" w:fill="FFFFFF"/>
        </w:rPr>
        <w:t>3</w:t>
      </w:r>
    </w:p>
    <w:p w14:paraId="0B1771B5" w14:textId="4D7DEC28" w:rsidR="00912EF3" w:rsidRDefault="00912EF3"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2336" behindDoc="1" locked="0" layoutInCell="1" allowOverlap="1" wp14:anchorId="0FC164B3" wp14:editId="41EA76DF">
            <wp:simplePos x="0" y="0"/>
            <wp:positionH relativeFrom="leftMargin">
              <wp:posOffset>624840</wp:posOffset>
            </wp:positionH>
            <wp:positionV relativeFrom="paragraph">
              <wp:posOffset>282575</wp:posOffset>
            </wp:positionV>
            <wp:extent cx="274320" cy="274320"/>
            <wp:effectExtent l="0" t="0" r="0" b="0"/>
            <wp:wrapNone/>
            <wp:docPr id="3" name="Graphic 3" descr="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Man"/>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274320" cy="274320"/>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How to use this handbook</w:t>
      </w:r>
      <w:r w:rsidR="00FB2903">
        <w:rPr>
          <w:rFonts w:ascii="Arial" w:hAnsi="Arial" w:cs="Arial"/>
          <w:shd w:val="clear" w:color="auto" w:fill="FFFFFF"/>
        </w:rPr>
        <w:t xml:space="preserve">                                                                  </w:t>
      </w:r>
      <w:r w:rsidR="00AB757D">
        <w:rPr>
          <w:rFonts w:ascii="Arial" w:hAnsi="Arial" w:cs="Arial"/>
          <w:shd w:val="clear" w:color="auto" w:fill="FFFFFF"/>
        </w:rPr>
        <w:t xml:space="preserve">    </w:t>
      </w:r>
      <w:r w:rsidR="00814A2D">
        <w:rPr>
          <w:rFonts w:ascii="Arial" w:hAnsi="Arial" w:cs="Arial"/>
          <w:shd w:val="clear" w:color="auto" w:fill="FFFFFF"/>
        </w:rPr>
        <w:t xml:space="preserve">  </w:t>
      </w:r>
      <w:r w:rsidR="00257CAE">
        <w:rPr>
          <w:rFonts w:ascii="Arial" w:hAnsi="Arial" w:cs="Arial"/>
          <w:shd w:val="clear" w:color="auto" w:fill="FFFFFF"/>
        </w:rPr>
        <w:t xml:space="preserve">        </w:t>
      </w:r>
      <w:r w:rsidR="00814A2D">
        <w:rPr>
          <w:rFonts w:ascii="Arial" w:hAnsi="Arial" w:cs="Arial"/>
          <w:shd w:val="clear" w:color="auto" w:fill="FFFFFF"/>
        </w:rPr>
        <w:t>5</w:t>
      </w:r>
    </w:p>
    <w:p w14:paraId="5BC45C64" w14:textId="21F81CD9" w:rsidR="00391E39" w:rsidRDefault="00912EF3"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3360" behindDoc="1" locked="0" layoutInCell="1" allowOverlap="1" wp14:anchorId="61079F3C" wp14:editId="31EB95F7">
            <wp:simplePos x="0" y="0"/>
            <wp:positionH relativeFrom="leftMargin">
              <wp:posOffset>632460</wp:posOffset>
            </wp:positionH>
            <wp:positionV relativeFrom="paragraph">
              <wp:posOffset>290830</wp:posOffset>
            </wp:positionV>
            <wp:extent cx="259080" cy="259080"/>
            <wp:effectExtent l="0" t="0" r="7620" b="7620"/>
            <wp:wrapNone/>
            <wp:docPr id="4" name="Graphic 4" descr="School gir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School gir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259080" cy="259080"/>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The role of the adult</w:t>
      </w:r>
      <w:r w:rsidR="00AB757D">
        <w:rPr>
          <w:rFonts w:ascii="Arial" w:hAnsi="Arial" w:cs="Arial"/>
          <w:shd w:val="clear" w:color="auto" w:fill="FFFFFF"/>
        </w:rPr>
        <w:t xml:space="preserve">                                                                              </w:t>
      </w:r>
      <w:r w:rsidR="00257CAE">
        <w:rPr>
          <w:rFonts w:ascii="Arial" w:hAnsi="Arial" w:cs="Arial"/>
          <w:shd w:val="clear" w:color="auto" w:fill="FFFFFF"/>
        </w:rPr>
        <w:t xml:space="preserve"> </w:t>
      </w:r>
      <w:r w:rsidR="00814A2D">
        <w:rPr>
          <w:rFonts w:ascii="Arial" w:hAnsi="Arial" w:cs="Arial"/>
          <w:shd w:val="clear" w:color="auto" w:fill="FFFFFF"/>
        </w:rPr>
        <w:t xml:space="preserve"> </w:t>
      </w:r>
      <w:r w:rsidR="00257CAE">
        <w:rPr>
          <w:rFonts w:ascii="Arial" w:hAnsi="Arial" w:cs="Arial"/>
          <w:shd w:val="clear" w:color="auto" w:fill="FFFFFF"/>
        </w:rPr>
        <w:t xml:space="preserve">        </w:t>
      </w:r>
      <w:r w:rsidR="00AB757D">
        <w:rPr>
          <w:rFonts w:ascii="Arial" w:hAnsi="Arial" w:cs="Arial"/>
          <w:shd w:val="clear" w:color="auto" w:fill="FFFFFF"/>
        </w:rPr>
        <w:t xml:space="preserve"> </w:t>
      </w:r>
      <w:r w:rsidR="00257CAE">
        <w:rPr>
          <w:rFonts w:ascii="Arial" w:hAnsi="Arial" w:cs="Arial"/>
          <w:shd w:val="clear" w:color="auto" w:fill="FFFFFF"/>
        </w:rPr>
        <w:t xml:space="preserve"> </w:t>
      </w:r>
      <w:r w:rsidR="00814A2D">
        <w:rPr>
          <w:rFonts w:ascii="Arial" w:hAnsi="Arial" w:cs="Arial"/>
          <w:shd w:val="clear" w:color="auto" w:fill="FFFFFF"/>
        </w:rPr>
        <w:t>7</w:t>
      </w:r>
    </w:p>
    <w:p w14:paraId="26ABE750" w14:textId="4E982745" w:rsidR="00391E39" w:rsidRDefault="00912EF3"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4384" behindDoc="1" locked="0" layoutInCell="1" allowOverlap="1" wp14:anchorId="170D96EB" wp14:editId="4209DD50">
            <wp:simplePos x="0" y="0"/>
            <wp:positionH relativeFrom="leftMargin">
              <wp:posOffset>632460</wp:posOffset>
            </wp:positionH>
            <wp:positionV relativeFrom="paragraph">
              <wp:posOffset>306070</wp:posOffset>
            </wp:positionV>
            <wp:extent cx="251460" cy="251460"/>
            <wp:effectExtent l="0" t="0" r="0" b="0"/>
            <wp:wrapNone/>
            <wp:docPr id="7" name="Graphic 7" descr="Ch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Cheers"/>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51460" cy="251460"/>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The needs of the child</w:t>
      </w:r>
      <w:r w:rsidR="008B52A6">
        <w:rPr>
          <w:rFonts w:ascii="Arial" w:hAnsi="Arial" w:cs="Arial"/>
          <w:shd w:val="clear" w:color="auto" w:fill="FFFFFF"/>
        </w:rPr>
        <w:t xml:space="preserve">                                                                            </w:t>
      </w:r>
      <w:r w:rsidR="00257CAE">
        <w:rPr>
          <w:rFonts w:ascii="Arial" w:hAnsi="Arial" w:cs="Arial"/>
          <w:shd w:val="clear" w:color="auto" w:fill="FFFFFF"/>
        </w:rPr>
        <w:t xml:space="preserve">        </w:t>
      </w:r>
      <w:r w:rsidR="008B52A6">
        <w:rPr>
          <w:rFonts w:ascii="Arial" w:hAnsi="Arial" w:cs="Arial"/>
          <w:shd w:val="clear" w:color="auto" w:fill="FFFFFF"/>
        </w:rPr>
        <w:t xml:space="preserve">  1</w:t>
      </w:r>
      <w:r w:rsidR="00814A2D">
        <w:rPr>
          <w:rFonts w:ascii="Arial" w:hAnsi="Arial" w:cs="Arial"/>
          <w:shd w:val="clear" w:color="auto" w:fill="FFFFFF"/>
        </w:rPr>
        <w:t>0</w:t>
      </w:r>
    </w:p>
    <w:p w14:paraId="7E7B3692" w14:textId="543371E5" w:rsidR="00391E39" w:rsidRDefault="00912EF3"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5408" behindDoc="1" locked="0" layoutInCell="1" allowOverlap="1" wp14:anchorId="3548B48E" wp14:editId="417B413C">
            <wp:simplePos x="0" y="0"/>
            <wp:positionH relativeFrom="leftMargin">
              <wp:posOffset>640080</wp:posOffset>
            </wp:positionH>
            <wp:positionV relativeFrom="paragraph">
              <wp:posOffset>299085</wp:posOffset>
            </wp:positionV>
            <wp:extent cx="259080" cy="259080"/>
            <wp:effectExtent l="0" t="0" r="7620" b="7620"/>
            <wp:wrapNone/>
            <wp:docPr id="8" name="Graphic 8" descr="Me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Meetin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59080" cy="259080"/>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Partnerships</w:t>
      </w:r>
      <w:r w:rsidR="00257CAE">
        <w:rPr>
          <w:rFonts w:ascii="Arial" w:hAnsi="Arial" w:cs="Arial"/>
          <w:shd w:val="clear" w:color="auto" w:fill="FFFFFF"/>
        </w:rPr>
        <w:t xml:space="preserve">                                                                                                     12</w:t>
      </w:r>
    </w:p>
    <w:p w14:paraId="0520FCFE" w14:textId="5CAF1BAC" w:rsidR="00391E39" w:rsidRDefault="00414CFC"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6432" behindDoc="1" locked="0" layoutInCell="1" allowOverlap="1" wp14:anchorId="5117EC4F" wp14:editId="4BAE07FB">
            <wp:simplePos x="0" y="0"/>
            <wp:positionH relativeFrom="leftMargin">
              <wp:posOffset>646386</wp:posOffset>
            </wp:positionH>
            <wp:positionV relativeFrom="paragraph">
              <wp:posOffset>304077</wp:posOffset>
            </wp:positionV>
            <wp:extent cx="238060" cy="238060"/>
            <wp:effectExtent l="0" t="0" r="0" b="0"/>
            <wp:wrapNone/>
            <wp:docPr id="10" name="Graphic 10" descr="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Books"/>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40201" cy="240201"/>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 xml:space="preserve">Interventions </w:t>
      </w:r>
      <w:r w:rsidR="00085338">
        <w:rPr>
          <w:rFonts w:ascii="Arial" w:hAnsi="Arial" w:cs="Arial"/>
          <w:shd w:val="clear" w:color="auto" w:fill="FFFFFF"/>
        </w:rPr>
        <w:t xml:space="preserve">                                                                                                   13</w:t>
      </w:r>
    </w:p>
    <w:p w14:paraId="6A8E7A11" w14:textId="19E909A0" w:rsidR="00391E39" w:rsidRDefault="00414CFC" w:rsidP="006262E7">
      <w:pPr>
        <w:spacing w:line="360" w:lineRule="auto"/>
        <w:jc w:val="both"/>
        <w:rPr>
          <w:rFonts w:ascii="Arial" w:hAnsi="Arial" w:cs="Arial"/>
          <w:shd w:val="clear" w:color="auto" w:fill="FFFFFF"/>
        </w:rPr>
      </w:pPr>
      <w:r>
        <w:rPr>
          <w:rFonts w:ascii="Arial" w:hAnsi="Arial" w:cs="Arial"/>
          <w:noProof/>
          <w:shd w:val="clear" w:color="auto" w:fill="FFFFFF"/>
        </w:rPr>
        <w:drawing>
          <wp:anchor distT="0" distB="0" distL="114300" distR="114300" simplePos="0" relativeHeight="251667456" behindDoc="1" locked="0" layoutInCell="1" allowOverlap="1" wp14:anchorId="02DBD35C" wp14:editId="66ECC30E">
            <wp:simplePos x="0" y="0"/>
            <wp:positionH relativeFrom="leftMargin">
              <wp:align>right</wp:align>
            </wp:positionH>
            <wp:positionV relativeFrom="paragraph">
              <wp:posOffset>260050</wp:posOffset>
            </wp:positionV>
            <wp:extent cx="287020" cy="287020"/>
            <wp:effectExtent l="0" t="0" r="0" b="0"/>
            <wp:wrapNone/>
            <wp:docPr id="11" name="Graphic 11" descr="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List"/>
                    <pic:cNvPicPr/>
                  </pic:nvPicPr>
                  <pic:blipFill>
                    <a:blip r:embed="rId21" cstate="print">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287020" cy="287020"/>
                    </a:xfrm>
                    <a:prstGeom prst="rect">
                      <a:avLst/>
                    </a:prstGeom>
                  </pic:spPr>
                </pic:pic>
              </a:graphicData>
            </a:graphic>
            <wp14:sizeRelH relativeFrom="margin">
              <wp14:pctWidth>0</wp14:pctWidth>
            </wp14:sizeRelH>
            <wp14:sizeRelV relativeFrom="margin">
              <wp14:pctHeight>0</wp14:pctHeight>
            </wp14:sizeRelV>
          </wp:anchor>
        </w:drawing>
      </w:r>
      <w:r w:rsidR="00391E39">
        <w:rPr>
          <w:rFonts w:ascii="Arial" w:hAnsi="Arial" w:cs="Arial"/>
          <w:shd w:val="clear" w:color="auto" w:fill="FFFFFF"/>
        </w:rPr>
        <w:t>Proposed outcomes</w:t>
      </w:r>
      <w:r w:rsidR="00085338">
        <w:rPr>
          <w:rFonts w:ascii="Arial" w:hAnsi="Arial" w:cs="Arial"/>
          <w:shd w:val="clear" w:color="auto" w:fill="FFFFFF"/>
        </w:rPr>
        <w:t xml:space="preserve">                                                                                         15</w:t>
      </w:r>
    </w:p>
    <w:p w14:paraId="57D50062" w14:textId="317ADE6F" w:rsidR="00391E39" w:rsidRPr="00562D9F" w:rsidRDefault="00391E39" w:rsidP="006262E7">
      <w:pPr>
        <w:spacing w:line="360" w:lineRule="auto"/>
        <w:jc w:val="both"/>
        <w:rPr>
          <w:rFonts w:ascii="Arial" w:hAnsi="Arial" w:cs="Arial"/>
          <w:shd w:val="clear" w:color="auto" w:fill="FFFFFF"/>
        </w:rPr>
      </w:pPr>
      <w:r>
        <w:rPr>
          <w:rFonts w:ascii="Arial" w:hAnsi="Arial" w:cs="Arial"/>
          <w:shd w:val="clear" w:color="auto" w:fill="FFFFFF"/>
        </w:rPr>
        <w:t>Reference list</w:t>
      </w:r>
      <w:r w:rsidR="00085338">
        <w:rPr>
          <w:rFonts w:ascii="Arial" w:hAnsi="Arial" w:cs="Arial"/>
          <w:shd w:val="clear" w:color="auto" w:fill="FFFFFF"/>
        </w:rPr>
        <w:t xml:space="preserve">                                                                                                   16</w:t>
      </w:r>
    </w:p>
    <w:p w14:paraId="4F3E3A45" w14:textId="7FB0D1AF" w:rsidR="00097575" w:rsidRDefault="00097575" w:rsidP="006262E7">
      <w:pPr>
        <w:spacing w:line="360" w:lineRule="auto"/>
        <w:jc w:val="both"/>
        <w:rPr>
          <w:rFonts w:ascii="Calibri" w:hAnsi="Calibri" w:cs="Calibri"/>
          <w:color w:val="666666"/>
          <w:shd w:val="clear" w:color="auto" w:fill="FFFFFF"/>
        </w:rPr>
      </w:pPr>
    </w:p>
    <w:p w14:paraId="5518910B" w14:textId="2A8138E6" w:rsidR="00097575" w:rsidRDefault="00097575" w:rsidP="006262E7">
      <w:pPr>
        <w:spacing w:line="360" w:lineRule="auto"/>
        <w:jc w:val="both"/>
        <w:rPr>
          <w:rFonts w:ascii="Calibri" w:hAnsi="Calibri" w:cs="Calibri"/>
          <w:color w:val="666666"/>
          <w:shd w:val="clear" w:color="auto" w:fill="FFFFFF"/>
        </w:rPr>
      </w:pPr>
    </w:p>
    <w:p w14:paraId="3A70AA98" w14:textId="1AADED01" w:rsidR="00097575" w:rsidRDefault="00097575" w:rsidP="006262E7">
      <w:pPr>
        <w:spacing w:line="360" w:lineRule="auto"/>
        <w:jc w:val="both"/>
        <w:rPr>
          <w:rFonts w:ascii="Calibri" w:hAnsi="Calibri" w:cs="Calibri"/>
          <w:color w:val="666666"/>
          <w:shd w:val="clear" w:color="auto" w:fill="FFFFFF"/>
        </w:rPr>
      </w:pPr>
    </w:p>
    <w:p w14:paraId="251ABC6D" w14:textId="4F6B9070" w:rsidR="00097575" w:rsidRDefault="00097575" w:rsidP="006262E7">
      <w:pPr>
        <w:spacing w:line="360" w:lineRule="auto"/>
        <w:jc w:val="both"/>
        <w:rPr>
          <w:rFonts w:ascii="Calibri" w:hAnsi="Calibri" w:cs="Calibri"/>
          <w:color w:val="666666"/>
          <w:shd w:val="clear" w:color="auto" w:fill="FFFFFF"/>
        </w:rPr>
      </w:pPr>
    </w:p>
    <w:p w14:paraId="6BA3B30E" w14:textId="02192204" w:rsidR="00097575" w:rsidRDefault="00097575" w:rsidP="006262E7">
      <w:pPr>
        <w:spacing w:line="360" w:lineRule="auto"/>
        <w:jc w:val="both"/>
        <w:rPr>
          <w:rFonts w:ascii="Calibri" w:hAnsi="Calibri" w:cs="Calibri"/>
          <w:color w:val="666666"/>
          <w:shd w:val="clear" w:color="auto" w:fill="FFFFFF"/>
        </w:rPr>
      </w:pPr>
    </w:p>
    <w:p w14:paraId="193AA5BC" w14:textId="34B2809C" w:rsidR="00097575" w:rsidRDefault="00097575" w:rsidP="006262E7">
      <w:pPr>
        <w:spacing w:line="360" w:lineRule="auto"/>
        <w:jc w:val="both"/>
        <w:rPr>
          <w:rFonts w:ascii="Calibri" w:hAnsi="Calibri" w:cs="Calibri"/>
          <w:color w:val="666666"/>
          <w:shd w:val="clear" w:color="auto" w:fill="FFFFFF"/>
        </w:rPr>
      </w:pPr>
    </w:p>
    <w:p w14:paraId="3EFCB7D0" w14:textId="0B97287B" w:rsidR="00391E39" w:rsidRDefault="00391E39" w:rsidP="006262E7">
      <w:pPr>
        <w:spacing w:line="360" w:lineRule="auto"/>
        <w:jc w:val="both"/>
        <w:rPr>
          <w:rFonts w:ascii="Calibri" w:hAnsi="Calibri" w:cs="Calibri"/>
          <w:color w:val="666666"/>
          <w:shd w:val="clear" w:color="auto" w:fill="FFFFFF"/>
        </w:rPr>
      </w:pPr>
    </w:p>
    <w:p w14:paraId="14CBD0AB" w14:textId="1CDD1F15" w:rsidR="00391E39" w:rsidRDefault="00391E39" w:rsidP="006262E7">
      <w:pPr>
        <w:spacing w:line="360" w:lineRule="auto"/>
        <w:jc w:val="both"/>
        <w:rPr>
          <w:rFonts w:ascii="Calibri" w:hAnsi="Calibri" w:cs="Calibri"/>
          <w:color w:val="666666"/>
          <w:shd w:val="clear" w:color="auto" w:fill="FFFFFF"/>
        </w:rPr>
      </w:pPr>
    </w:p>
    <w:p w14:paraId="26F50DBC" w14:textId="221C9ADF" w:rsidR="00391E39" w:rsidRDefault="00391E39" w:rsidP="006262E7">
      <w:pPr>
        <w:spacing w:line="360" w:lineRule="auto"/>
        <w:jc w:val="both"/>
        <w:rPr>
          <w:rFonts w:ascii="Calibri" w:hAnsi="Calibri" w:cs="Calibri"/>
          <w:color w:val="666666"/>
          <w:shd w:val="clear" w:color="auto" w:fill="FFFFFF"/>
        </w:rPr>
      </w:pPr>
    </w:p>
    <w:p w14:paraId="3E6E31FB" w14:textId="786919AF" w:rsidR="00391E39" w:rsidRDefault="00391E39" w:rsidP="006262E7">
      <w:pPr>
        <w:spacing w:line="360" w:lineRule="auto"/>
        <w:jc w:val="both"/>
        <w:rPr>
          <w:rFonts w:ascii="Calibri" w:hAnsi="Calibri" w:cs="Calibri"/>
          <w:color w:val="666666"/>
          <w:shd w:val="clear" w:color="auto" w:fill="FFFFFF"/>
        </w:rPr>
      </w:pPr>
    </w:p>
    <w:p w14:paraId="67A1AD25" w14:textId="5BEBFF1B" w:rsidR="00391E39" w:rsidRDefault="00391E39" w:rsidP="006262E7">
      <w:pPr>
        <w:spacing w:line="360" w:lineRule="auto"/>
        <w:jc w:val="both"/>
        <w:rPr>
          <w:rFonts w:ascii="Calibri" w:hAnsi="Calibri" w:cs="Calibri"/>
          <w:color w:val="666666"/>
          <w:shd w:val="clear" w:color="auto" w:fill="FFFFFF"/>
        </w:rPr>
      </w:pPr>
    </w:p>
    <w:p w14:paraId="79CA1DB0" w14:textId="740DC79F" w:rsidR="00391E39" w:rsidRDefault="00391E39" w:rsidP="006262E7">
      <w:pPr>
        <w:spacing w:line="360" w:lineRule="auto"/>
        <w:jc w:val="both"/>
        <w:rPr>
          <w:rFonts w:ascii="Calibri" w:hAnsi="Calibri" w:cs="Calibri"/>
          <w:color w:val="666666"/>
          <w:shd w:val="clear" w:color="auto" w:fill="FFFFFF"/>
        </w:rPr>
      </w:pPr>
    </w:p>
    <w:p w14:paraId="4824B992" w14:textId="77777777" w:rsidR="00391E39" w:rsidRDefault="00391E39" w:rsidP="006262E7">
      <w:pPr>
        <w:spacing w:line="360" w:lineRule="auto"/>
        <w:jc w:val="both"/>
        <w:rPr>
          <w:rFonts w:ascii="Calibri" w:hAnsi="Calibri" w:cs="Calibri"/>
          <w:color w:val="666666"/>
          <w:shd w:val="clear" w:color="auto" w:fill="FFFFFF"/>
        </w:rPr>
      </w:pPr>
    </w:p>
    <w:p w14:paraId="3F4ACC7E" w14:textId="3393E34D" w:rsidR="00097575" w:rsidRDefault="00097575" w:rsidP="006262E7">
      <w:pPr>
        <w:spacing w:line="360" w:lineRule="auto"/>
        <w:jc w:val="both"/>
        <w:rPr>
          <w:rFonts w:ascii="Calibri" w:hAnsi="Calibri" w:cs="Calibri"/>
          <w:color w:val="666666"/>
          <w:shd w:val="clear" w:color="auto" w:fill="FFFFFF"/>
        </w:rPr>
      </w:pPr>
    </w:p>
    <w:p w14:paraId="4B83DF88" w14:textId="73ED4252" w:rsidR="00097575" w:rsidRDefault="00097575" w:rsidP="006262E7">
      <w:pPr>
        <w:spacing w:line="360" w:lineRule="auto"/>
        <w:jc w:val="both"/>
        <w:rPr>
          <w:rFonts w:ascii="Calibri" w:hAnsi="Calibri" w:cs="Calibri"/>
          <w:color w:val="666666"/>
          <w:shd w:val="clear" w:color="auto" w:fill="FFFFFF"/>
        </w:rPr>
      </w:pPr>
    </w:p>
    <w:p w14:paraId="70163CA5" w14:textId="77777777" w:rsidR="006544B6" w:rsidRDefault="006544B6" w:rsidP="006262E7">
      <w:pPr>
        <w:spacing w:line="360" w:lineRule="auto"/>
        <w:jc w:val="both"/>
        <w:rPr>
          <w:rFonts w:ascii="Calibri" w:hAnsi="Calibri" w:cs="Calibri"/>
          <w:color w:val="666666"/>
          <w:shd w:val="clear" w:color="auto" w:fill="FFFFFF"/>
        </w:rPr>
      </w:pPr>
    </w:p>
    <w:p w14:paraId="0BA12650" w14:textId="77777777" w:rsidR="00B93601" w:rsidRPr="00DB3211" w:rsidRDefault="00391E39" w:rsidP="000C16A7">
      <w:pPr>
        <w:spacing w:line="480" w:lineRule="auto"/>
        <w:jc w:val="both"/>
        <w:rPr>
          <w:rFonts w:ascii="Arial" w:hAnsi="Arial" w:cs="Arial"/>
          <w:u w:val="single"/>
          <w:shd w:val="clear" w:color="auto" w:fill="FFFFFF"/>
        </w:rPr>
      </w:pPr>
      <w:r w:rsidRPr="00DB3211">
        <w:rPr>
          <w:rFonts w:ascii="Arial" w:hAnsi="Arial" w:cs="Arial"/>
          <w:u w:val="single"/>
          <w:shd w:val="clear" w:color="auto" w:fill="FFFFFF"/>
        </w:rPr>
        <w:lastRenderedPageBreak/>
        <w:t>Introduction</w:t>
      </w:r>
      <w:r w:rsidR="00B93601" w:rsidRPr="00DB3211">
        <w:rPr>
          <w:rFonts w:ascii="Arial" w:hAnsi="Arial" w:cs="Arial"/>
          <w:u w:val="single"/>
          <w:shd w:val="clear" w:color="auto" w:fill="FFFFFF"/>
        </w:rPr>
        <w:t xml:space="preserve">  </w:t>
      </w:r>
    </w:p>
    <w:p w14:paraId="5E3FD81D" w14:textId="5FC7B615" w:rsidR="00FC59B4" w:rsidRDefault="00B93601" w:rsidP="000C16A7">
      <w:pPr>
        <w:spacing w:line="480" w:lineRule="auto"/>
        <w:jc w:val="both"/>
        <w:rPr>
          <w:rFonts w:ascii="Arial" w:hAnsi="Arial" w:cs="Arial"/>
          <w:shd w:val="clear" w:color="auto" w:fill="FFFFFF"/>
        </w:rPr>
      </w:pPr>
      <w:r>
        <w:rPr>
          <w:rFonts w:ascii="Arial" w:hAnsi="Arial" w:cs="Arial"/>
          <w:shd w:val="clear" w:color="auto" w:fill="FFFFFF"/>
        </w:rPr>
        <w:t xml:space="preserve"> </w:t>
      </w:r>
      <w:r w:rsidR="00FC59B4">
        <w:rPr>
          <w:rFonts w:ascii="Arial" w:hAnsi="Arial" w:cs="Arial"/>
          <w:shd w:val="clear" w:color="auto" w:fill="FFFFFF"/>
        </w:rPr>
        <w:t>“A transition is t</w:t>
      </w:r>
      <w:r w:rsidR="00FC59B4" w:rsidRPr="00FC59B4">
        <w:rPr>
          <w:rFonts w:ascii="Arial" w:hAnsi="Arial" w:cs="Arial"/>
          <w:color w:val="2A2A2A"/>
          <w:shd w:val="clear" w:color="auto" w:fill="FFFFFF"/>
        </w:rPr>
        <w:t>he process or a period of changing from one state or condition to another.</w:t>
      </w:r>
      <w:r w:rsidR="00FC59B4">
        <w:rPr>
          <w:rFonts w:ascii="Arial" w:hAnsi="Arial" w:cs="Arial"/>
          <w:color w:val="2A2A2A"/>
          <w:shd w:val="clear" w:color="auto" w:fill="FFFFFF"/>
        </w:rPr>
        <w:t>” (Oxford dictionary, 2020)</w:t>
      </w:r>
      <w:r w:rsidR="00FC59B4" w:rsidRPr="00FC59B4">
        <w:rPr>
          <w:rFonts w:ascii="Arial" w:hAnsi="Arial" w:cs="Arial"/>
          <w:shd w:val="clear" w:color="auto" w:fill="FFFFFF"/>
        </w:rPr>
        <w:t xml:space="preserve"> </w:t>
      </w:r>
    </w:p>
    <w:p w14:paraId="50BE0F7F" w14:textId="386D7CCB" w:rsidR="005A2316" w:rsidRDefault="00FC59B4" w:rsidP="000C16A7">
      <w:pPr>
        <w:spacing w:line="480" w:lineRule="auto"/>
        <w:jc w:val="both"/>
        <w:rPr>
          <w:rFonts w:ascii="Arial" w:hAnsi="Arial" w:cs="Arial"/>
          <w:shd w:val="clear" w:color="auto" w:fill="FFFFFF"/>
        </w:rPr>
      </w:pPr>
      <w:r w:rsidRPr="000C16A7">
        <w:rPr>
          <w:rFonts w:ascii="Arial" w:hAnsi="Arial" w:cs="Arial"/>
          <w:shd w:val="clear" w:color="auto" w:fill="FFFFFF"/>
        </w:rPr>
        <w:t xml:space="preserve">A transition </w:t>
      </w:r>
      <w:r w:rsidR="000C16A7">
        <w:rPr>
          <w:rFonts w:ascii="Arial" w:hAnsi="Arial" w:cs="Arial"/>
          <w:shd w:val="clear" w:color="auto" w:fill="FFFFFF"/>
        </w:rPr>
        <w:t xml:space="preserve">is </w:t>
      </w:r>
      <w:r w:rsidR="00D24644">
        <w:rPr>
          <w:rFonts w:ascii="Arial" w:hAnsi="Arial" w:cs="Arial"/>
          <w:shd w:val="clear" w:color="auto" w:fill="FFFFFF"/>
        </w:rPr>
        <w:t xml:space="preserve">an event </w:t>
      </w:r>
      <w:r w:rsidR="000C16A7">
        <w:rPr>
          <w:rFonts w:ascii="Arial" w:hAnsi="Arial" w:cs="Arial"/>
          <w:shd w:val="clear" w:color="auto" w:fill="FFFFFF"/>
        </w:rPr>
        <w:t>which</w:t>
      </w:r>
      <w:r w:rsidR="00D24644">
        <w:rPr>
          <w:rFonts w:ascii="Arial" w:hAnsi="Arial" w:cs="Arial"/>
          <w:shd w:val="clear" w:color="auto" w:fill="FFFFFF"/>
        </w:rPr>
        <w:t xml:space="preserve"> can also be referred to as </w:t>
      </w:r>
      <w:r w:rsidR="000C16A7">
        <w:rPr>
          <w:rFonts w:ascii="Arial" w:hAnsi="Arial" w:cs="Arial"/>
          <w:shd w:val="clear" w:color="auto" w:fill="FFFFFF"/>
        </w:rPr>
        <w:t>change, meaning it is inevitable in everyone’s lives, no matter the age or person.</w:t>
      </w:r>
      <w:r w:rsidR="00D24644">
        <w:rPr>
          <w:rFonts w:ascii="Arial" w:hAnsi="Arial" w:cs="Arial"/>
          <w:shd w:val="clear" w:color="auto" w:fill="FFFFFF"/>
        </w:rPr>
        <w:t xml:space="preserve"> Transitions can be a minor, such as a change to a child’s daily routine, or it can be a larger, such as moving from nursery to school. </w:t>
      </w:r>
      <w:r w:rsidR="005A2316">
        <w:rPr>
          <w:rFonts w:ascii="Arial" w:hAnsi="Arial" w:cs="Arial"/>
          <w:shd w:val="clear" w:color="auto" w:fill="FFFFFF"/>
        </w:rPr>
        <w:t xml:space="preserve">Teach Early Years states that young children will experience a number of emotional and environmental changes before they attend school, these changes will shape the children in how they act in situations and similar environments in future. </w:t>
      </w:r>
    </w:p>
    <w:p w14:paraId="4CEA6719" w14:textId="43AEA801" w:rsidR="00D24644" w:rsidRDefault="000C16A7" w:rsidP="000C16A7">
      <w:pPr>
        <w:spacing w:line="480" w:lineRule="auto"/>
        <w:jc w:val="both"/>
        <w:rPr>
          <w:rFonts w:ascii="Arial" w:hAnsi="Arial" w:cs="Arial"/>
          <w:shd w:val="clear" w:color="auto" w:fill="FFFFFF"/>
        </w:rPr>
      </w:pPr>
      <w:r>
        <w:rPr>
          <w:rFonts w:ascii="Arial" w:hAnsi="Arial" w:cs="Arial"/>
          <w:shd w:val="clear" w:color="auto" w:fill="FFFFFF"/>
        </w:rPr>
        <w:t xml:space="preserve">Change can be seen as a positive thing, whereas some may see it as a more challenging, difficult aspect of life. </w:t>
      </w:r>
      <w:r w:rsidRPr="000C16A7">
        <w:rPr>
          <w:rFonts w:ascii="Arial" w:hAnsi="Arial" w:cs="Arial"/>
          <w:shd w:val="clear" w:color="auto" w:fill="FFFFFF"/>
        </w:rPr>
        <w:t xml:space="preserve">Parent Zone Scotland refer to transitions ​as the changes and moves children make from home, to an early year setting, for example. Throughout their childhood, children will experience numerous transitions, which will </w:t>
      </w:r>
      <w:r>
        <w:rPr>
          <w:rFonts w:ascii="Arial" w:hAnsi="Arial" w:cs="Arial"/>
          <w:shd w:val="clear" w:color="auto" w:fill="FFFFFF"/>
        </w:rPr>
        <w:t xml:space="preserve">have an </w:t>
      </w:r>
      <w:r w:rsidRPr="000C16A7">
        <w:rPr>
          <w:rFonts w:ascii="Arial" w:hAnsi="Arial" w:cs="Arial"/>
          <w:shd w:val="clear" w:color="auto" w:fill="FFFFFF"/>
        </w:rPr>
        <w:t>affect them, which is why it these transitions</w:t>
      </w:r>
      <w:r w:rsidR="00C33FBB">
        <w:rPr>
          <w:rFonts w:ascii="Arial" w:hAnsi="Arial" w:cs="Arial"/>
          <w:shd w:val="clear" w:color="auto" w:fill="FFFFFF"/>
        </w:rPr>
        <w:t xml:space="preserve"> should aim to be</w:t>
      </w:r>
      <w:r w:rsidRPr="000C16A7">
        <w:rPr>
          <w:rFonts w:ascii="Arial" w:hAnsi="Arial" w:cs="Arial"/>
          <w:shd w:val="clear" w:color="auto" w:fill="FFFFFF"/>
        </w:rPr>
        <w:t xml:space="preserve"> as efficient as possible for the children.</w:t>
      </w:r>
    </w:p>
    <w:p w14:paraId="7A510870" w14:textId="2534B218" w:rsidR="00FC59B4" w:rsidRPr="00D55763" w:rsidRDefault="000C16A7" w:rsidP="000C16A7">
      <w:pPr>
        <w:spacing w:line="480" w:lineRule="auto"/>
        <w:jc w:val="both"/>
        <w:rPr>
          <w:rFonts w:ascii="Arial" w:hAnsi="Arial" w:cs="Arial"/>
          <w:shd w:val="clear" w:color="auto" w:fill="FFFFFF"/>
        </w:rPr>
      </w:pPr>
      <w:r w:rsidRPr="000C16A7">
        <w:rPr>
          <w:rFonts w:ascii="Arial" w:hAnsi="Arial" w:cs="Arial"/>
          <w:shd w:val="clear" w:color="auto" w:fill="FFFFFF"/>
        </w:rPr>
        <w:t xml:space="preserve">It is </w:t>
      </w:r>
      <w:r w:rsidR="00C33FBB">
        <w:rPr>
          <w:rFonts w:ascii="Arial" w:hAnsi="Arial" w:cs="Arial"/>
          <w:shd w:val="clear" w:color="auto" w:fill="FFFFFF"/>
        </w:rPr>
        <w:t xml:space="preserve">fundamental </w:t>
      </w:r>
      <w:r w:rsidRPr="000C16A7">
        <w:rPr>
          <w:rFonts w:ascii="Arial" w:hAnsi="Arial" w:cs="Arial"/>
          <w:shd w:val="clear" w:color="auto" w:fill="FFFFFF"/>
        </w:rPr>
        <w:t xml:space="preserve">that practitioners work closely with the children and those in their microsystem, </w:t>
      </w:r>
      <w:r w:rsidR="00022CF5">
        <w:rPr>
          <w:rFonts w:ascii="Arial" w:hAnsi="Arial" w:cs="Arial"/>
          <w:shd w:val="clear" w:color="auto" w:fill="FFFFFF"/>
        </w:rPr>
        <w:t>to ensure the child is able to learn and develop effectively throughout these transitions.</w:t>
      </w:r>
      <w:r>
        <w:rPr>
          <w:rFonts w:ascii="Arial" w:hAnsi="Arial" w:cs="Arial"/>
          <w:shd w:val="clear" w:color="auto" w:fill="FFFFFF"/>
        </w:rPr>
        <w:t xml:space="preserve"> </w:t>
      </w:r>
      <w:r w:rsidR="00D24644">
        <w:rPr>
          <w:rFonts w:ascii="Arial" w:hAnsi="Arial" w:cs="Arial"/>
          <w:shd w:val="clear" w:color="auto" w:fill="FFFFFF"/>
        </w:rPr>
        <w:t xml:space="preserve">Bronfenbrenner (1979) uses the term microsystem to refer to the immediate contacts in the child’s </w:t>
      </w:r>
      <w:r w:rsidR="001F75DD">
        <w:rPr>
          <w:rFonts w:ascii="Arial" w:hAnsi="Arial" w:cs="Arial"/>
          <w:shd w:val="clear" w:color="auto" w:fill="FFFFFF"/>
        </w:rPr>
        <w:t>life.</w:t>
      </w:r>
      <w:r w:rsidR="00D24644">
        <w:rPr>
          <w:rFonts w:ascii="Arial" w:hAnsi="Arial" w:cs="Arial"/>
          <w:shd w:val="clear" w:color="auto" w:fill="FFFFFF"/>
        </w:rPr>
        <w:t xml:space="preserve"> </w:t>
      </w:r>
      <w:r w:rsidR="00022CF5">
        <w:rPr>
          <w:rFonts w:ascii="Arial" w:hAnsi="Arial" w:cs="Arial"/>
          <w:shd w:val="clear" w:color="auto" w:fill="FFFFFF"/>
        </w:rPr>
        <w:t>T</w:t>
      </w:r>
      <w:r w:rsidR="00D24644">
        <w:rPr>
          <w:rFonts w:ascii="Arial" w:hAnsi="Arial" w:cs="Arial"/>
          <w:shd w:val="clear" w:color="auto" w:fill="FFFFFF"/>
        </w:rPr>
        <w:t xml:space="preserve">hese individuals will play a fundamental role in ensuring the child is settled, welcomed and comfortable throughout their childhood transitions. </w:t>
      </w:r>
      <w:r w:rsidR="0093796A">
        <w:rPr>
          <w:rFonts w:ascii="Arial" w:hAnsi="Arial" w:cs="Arial"/>
          <w:shd w:val="clear" w:color="auto" w:fill="FFFFFF"/>
        </w:rPr>
        <w:t xml:space="preserve">The way a child adjusts to change will vary, which is why it is </w:t>
      </w:r>
      <w:r w:rsidR="00C33FBB">
        <w:rPr>
          <w:rFonts w:ascii="Arial" w:hAnsi="Arial" w:cs="Arial"/>
          <w:shd w:val="clear" w:color="auto" w:fill="FFFFFF"/>
        </w:rPr>
        <w:t>important</w:t>
      </w:r>
      <w:r w:rsidR="0093796A">
        <w:rPr>
          <w:rFonts w:ascii="Arial" w:hAnsi="Arial" w:cs="Arial"/>
          <w:shd w:val="clear" w:color="auto" w:fill="FFFFFF"/>
        </w:rPr>
        <w:t xml:space="preserve"> that those within the child microsystem understand the child.  </w:t>
      </w:r>
      <w:r w:rsidR="00022CF5">
        <w:rPr>
          <w:rFonts w:ascii="Arial" w:hAnsi="Arial" w:cs="Arial"/>
          <w:shd w:val="clear" w:color="auto" w:fill="FFFFFF"/>
        </w:rPr>
        <w:t>Practitioners should create a warm, welcoming environment, as Bronfenbrenner (1979) also refers to the fact that environments play a role in a child’s ability to learn. He states that a child the environment of which the child is transitioning i</w:t>
      </w:r>
      <w:r w:rsidR="00022CF5" w:rsidRPr="00D55763">
        <w:rPr>
          <w:rFonts w:ascii="Arial" w:hAnsi="Arial" w:cs="Arial"/>
          <w:shd w:val="clear" w:color="auto" w:fill="FFFFFF"/>
        </w:rPr>
        <w:t xml:space="preserve">nto, will have a significant impact on their ability to learn effectively. </w:t>
      </w:r>
    </w:p>
    <w:p w14:paraId="757C1764" w14:textId="0EF80C7F" w:rsidR="0093796A" w:rsidRPr="00D55763" w:rsidRDefault="00DB3211" w:rsidP="000C16A7">
      <w:pPr>
        <w:spacing w:line="480" w:lineRule="auto"/>
        <w:jc w:val="both"/>
        <w:rPr>
          <w:rFonts w:ascii="Arial" w:hAnsi="Arial" w:cs="Arial"/>
          <w:shd w:val="clear" w:color="auto" w:fill="FFFFFF"/>
        </w:rPr>
      </w:pPr>
      <w:r w:rsidRPr="00D55763">
        <w:rPr>
          <w:rFonts w:ascii="Arial" w:hAnsi="Arial" w:cs="Arial"/>
          <w:noProof/>
        </w:rPr>
        <w:lastRenderedPageBreak/>
        <w:drawing>
          <wp:anchor distT="0" distB="0" distL="114300" distR="114300" simplePos="0" relativeHeight="251659264" behindDoc="0" locked="0" layoutInCell="1" allowOverlap="1" wp14:anchorId="70C29F15" wp14:editId="073B9686">
            <wp:simplePos x="0" y="0"/>
            <wp:positionH relativeFrom="margin">
              <wp:posOffset>1313180</wp:posOffset>
            </wp:positionH>
            <wp:positionV relativeFrom="paragraph">
              <wp:posOffset>960274</wp:posOffset>
            </wp:positionV>
            <wp:extent cx="3281680" cy="3281680"/>
            <wp:effectExtent l="0" t="0" r="0" b="0"/>
            <wp:wrapSquare wrapText="bothSides"/>
            <wp:docPr id="6" name="Picture 6" descr="A simple diagram to explain the relationship between the Microsystem,  Mesosystem, Exosystem and M… | Ecological systems theory, Systems theory,  Social work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imple diagram to explain the relationship between the Microsystem,  Mesosystem, Exosystem and M… | Ecological systems theory, Systems theory,  Social work theorie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81680" cy="3281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3796A" w:rsidRPr="00D55763">
        <w:rPr>
          <w:rFonts w:ascii="Arial" w:hAnsi="Arial" w:cs="Arial"/>
          <w:shd w:val="clear" w:color="auto" w:fill="FFFFFF"/>
        </w:rPr>
        <w:t>A diagram of Bronfenbrenner’s (1979) ecological systems theory can be seen below.</w:t>
      </w:r>
      <w:r w:rsidR="00022CF5" w:rsidRPr="00D55763">
        <w:rPr>
          <w:rFonts w:ascii="Arial" w:hAnsi="Arial" w:cs="Arial"/>
          <w:shd w:val="clear" w:color="auto" w:fill="FFFFFF"/>
        </w:rPr>
        <w:t xml:space="preserve"> The diagram explains the relationship between the </w:t>
      </w:r>
      <w:r w:rsidR="00042A25" w:rsidRPr="00D55763">
        <w:rPr>
          <w:rFonts w:ascii="Arial" w:hAnsi="Arial" w:cs="Arial"/>
          <w:shd w:val="clear" w:color="auto" w:fill="FFFFFF"/>
        </w:rPr>
        <w:t xml:space="preserve">different levels </w:t>
      </w:r>
      <w:r w:rsidR="00022CF5" w:rsidRPr="00D55763">
        <w:rPr>
          <w:rFonts w:ascii="Arial" w:hAnsi="Arial" w:cs="Arial"/>
          <w:shd w:val="clear" w:color="auto" w:fill="FFFFFF"/>
        </w:rPr>
        <w:t>linking to the socialisation of an individual.</w:t>
      </w:r>
    </w:p>
    <w:p w14:paraId="60792944" w14:textId="56DA478F" w:rsidR="00391E39" w:rsidRPr="00D55763" w:rsidRDefault="00391E39" w:rsidP="006262E7">
      <w:pPr>
        <w:spacing w:line="360" w:lineRule="auto"/>
        <w:jc w:val="both"/>
        <w:rPr>
          <w:rFonts w:ascii="Arial" w:hAnsi="Arial" w:cs="Arial"/>
          <w:shd w:val="clear" w:color="auto" w:fill="FFFFFF"/>
        </w:rPr>
      </w:pPr>
    </w:p>
    <w:p w14:paraId="00AE1B0D" w14:textId="0C88D888" w:rsidR="0093796A" w:rsidRPr="00D55763" w:rsidRDefault="0093796A" w:rsidP="006262E7">
      <w:pPr>
        <w:spacing w:line="360" w:lineRule="auto"/>
        <w:jc w:val="both"/>
        <w:rPr>
          <w:rFonts w:ascii="Arial" w:hAnsi="Arial" w:cs="Arial"/>
          <w:shd w:val="clear" w:color="auto" w:fill="FFFFFF"/>
        </w:rPr>
      </w:pPr>
    </w:p>
    <w:p w14:paraId="2C36818F" w14:textId="5BB31EAF" w:rsidR="00391E39" w:rsidRPr="00D55763" w:rsidRDefault="00391E39" w:rsidP="006262E7">
      <w:pPr>
        <w:spacing w:line="360" w:lineRule="auto"/>
        <w:jc w:val="both"/>
        <w:rPr>
          <w:rFonts w:ascii="Arial" w:hAnsi="Arial" w:cs="Arial"/>
          <w:shd w:val="clear" w:color="auto" w:fill="FFFFFF"/>
        </w:rPr>
      </w:pPr>
    </w:p>
    <w:p w14:paraId="3F063881" w14:textId="780FAE95" w:rsidR="00391E39" w:rsidRPr="00D55763" w:rsidRDefault="00391E39" w:rsidP="006262E7">
      <w:pPr>
        <w:spacing w:line="360" w:lineRule="auto"/>
        <w:jc w:val="both"/>
        <w:rPr>
          <w:rFonts w:ascii="Arial" w:hAnsi="Arial" w:cs="Arial"/>
          <w:shd w:val="clear" w:color="auto" w:fill="FFFFFF"/>
        </w:rPr>
      </w:pPr>
    </w:p>
    <w:p w14:paraId="18D22E76" w14:textId="6044DBCC" w:rsidR="00391E39" w:rsidRPr="00D55763" w:rsidRDefault="00391E39" w:rsidP="006262E7">
      <w:pPr>
        <w:spacing w:line="360" w:lineRule="auto"/>
        <w:jc w:val="both"/>
        <w:rPr>
          <w:rFonts w:ascii="Arial" w:hAnsi="Arial" w:cs="Arial"/>
          <w:shd w:val="clear" w:color="auto" w:fill="FFFFFF"/>
        </w:rPr>
      </w:pPr>
    </w:p>
    <w:p w14:paraId="73B42DBD" w14:textId="77777777" w:rsidR="00391E39" w:rsidRPr="00D55763" w:rsidRDefault="00391E39" w:rsidP="006262E7">
      <w:pPr>
        <w:spacing w:line="360" w:lineRule="auto"/>
        <w:jc w:val="both"/>
        <w:rPr>
          <w:rFonts w:ascii="Arial" w:hAnsi="Arial" w:cs="Arial"/>
          <w:shd w:val="clear" w:color="auto" w:fill="FFFFFF"/>
        </w:rPr>
      </w:pPr>
    </w:p>
    <w:p w14:paraId="0CA8480D" w14:textId="77777777" w:rsidR="00391E39" w:rsidRPr="00D55763" w:rsidRDefault="00391E39" w:rsidP="006262E7">
      <w:pPr>
        <w:spacing w:line="360" w:lineRule="auto"/>
        <w:jc w:val="both"/>
        <w:rPr>
          <w:rFonts w:ascii="Arial" w:hAnsi="Arial" w:cs="Arial"/>
          <w:shd w:val="clear" w:color="auto" w:fill="FFFFFF"/>
        </w:rPr>
      </w:pPr>
    </w:p>
    <w:p w14:paraId="037293C3" w14:textId="77777777" w:rsidR="00391E39" w:rsidRPr="00D55763" w:rsidRDefault="00391E39" w:rsidP="006262E7">
      <w:pPr>
        <w:spacing w:line="360" w:lineRule="auto"/>
        <w:jc w:val="both"/>
        <w:rPr>
          <w:rFonts w:ascii="Arial" w:hAnsi="Arial" w:cs="Arial"/>
          <w:shd w:val="clear" w:color="auto" w:fill="FFFFFF"/>
        </w:rPr>
      </w:pPr>
    </w:p>
    <w:p w14:paraId="41ABF6DB" w14:textId="7BBE825E" w:rsidR="00022CF5" w:rsidRPr="00D55763" w:rsidRDefault="00022CF5" w:rsidP="006262E7">
      <w:pPr>
        <w:spacing w:line="360" w:lineRule="auto"/>
        <w:jc w:val="both"/>
        <w:rPr>
          <w:rFonts w:ascii="Arial" w:hAnsi="Arial" w:cs="Arial"/>
          <w:shd w:val="clear" w:color="auto" w:fill="FFFFFF"/>
        </w:rPr>
      </w:pPr>
    </w:p>
    <w:p w14:paraId="569C4569" w14:textId="77777777" w:rsidR="00F21424" w:rsidRPr="00D55763" w:rsidRDefault="00F21424" w:rsidP="006262E7">
      <w:pPr>
        <w:spacing w:line="360" w:lineRule="auto"/>
        <w:jc w:val="both"/>
        <w:rPr>
          <w:rFonts w:ascii="Arial" w:hAnsi="Arial" w:cs="Arial"/>
          <w:shd w:val="clear" w:color="auto" w:fill="FFFFFF"/>
        </w:rPr>
      </w:pPr>
    </w:p>
    <w:p w14:paraId="2970628F" w14:textId="78A4D133" w:rsidR="00391E39" w:rsidRPr="006544B6" w:rsidRDefault="00022CF5" w:rsidP="006544B6">
      <w:pPr>
        <w:pStyle w:val="ListParagraph"/>
        <w:numPr>
          <w:ilvl w:val="0"/>
          <w:numId w:val="6"/>
        </w:numPr>
        <w:spacing w:line="360" w:lineRule="auto"/>
        <w:jc w:val="both"/>
        <w:rPr>
          <w:rFonts w:ascii="Arial" w:hAnsi="Arial" w:cs="Arial"/>
          <w:shd w:val="clear" w:color="auto" w:fill="FFFFFF"/>
        </w:rPr>
      </w:pPr>
      <w:r w:rsidRPr="006544B6">
        <w:rPr>
          <w:rFonts w:ascii="Arial" w:hAnsi="Arial" w:cs="Arial"/>
          <w:shd w:val="clear" w:color="auto" w:fill="FFFFFF"/>
        </w:rPr>
        <w:t>(Source: Bronfenbrenner, Pinterest, 2020)</w:t>
      </w:r>
    </w:p>
    <w:p w14:paraId="14AF38D8" w14:textId="042ECF07" w:rsidR="00391E39" w:rsidRDefault="00B93601" w:rsidP="0026059C">
      <w:pPr>
        <w:spacing w:line="480" w:lineRule="auto"/>
        <w:jc w:val="both"/>
        <w:rPr>
          <w:rFonts w:ascii="Arial" w:hAnsi="Arial" w:cs="Arial"/>
          <w:shd w:val="clear" w:color="auto" w:fill="FFFFFF"/>
        </w:rPr>
      </w:pPr>
      <w:r w:rsidRPr="00D55763">
        <w:rPr>
          <w:rFonts w:ascii="Arial" w:hAnsi="Arial" w:cs="Arial"/>
          <w:shd w:val="clear" w:color="auto" w:fill="FFFFFF"/>
        </w:rPr>
        <w:t xml:space="preserve">According to Teach Early years effective communication is key when ensuring transitions </w:t>
      </w:r>
      <w:r w:rsidR="00242C1D" w:rsidRPr="00D55763">
        <w:rPr>
          <w:rFonts w:ascii="Arial" w:hAnsi="Arial" w:cs="Arial"/>
          <w:shd w:val="clear" w:color="auto" w:fill="FFFFFF"/>
        </w:rPr>
        <w:t>are effective</w:t>
      </w:r>
      <w:r w:rsidRPr="00D55763">
        <w:rPr>
          <w:rFonts w:ascii="Arial" w:hAnsi="Arial" w:cs="Arial"/>
          <w:shd w:val="clear" w:color="auto" w:fill="FFFFFF"/>
        </w:rPr>
        <w:t xml:space="preserve"> for the children both verbal and non-verbal communication can be used to </w:t>
      </w:r>
      <w:r w:rsidR="00242C1D" w:rsidRPr="00D55763">
        <w:rPr>
          <w:rFonts w:ascii="Arial" w:hAnsi="Arial" w:cs="Arial"/>
          <w:shd w:val="clear" w:color="auto" w:fill="FFFFFF"/>
        </w:rPr>
        <w:t xml:space="preserve">ensure the child settles and adjusts well to the transition of which they are experiencing. Strong relationships give the foundation for a positive transition. </w:t>
      </w:r>
      <w:r w:rsidR="005A2316" w:rsidRPr="00D55763">
        <w:rPr>
          <w:rFonts w:ascii="Arial" w:hAnsi="Arial" w:cs="Arial"/>
          <w:shd w:val="clear" w:color="auto" w:fill="FFFFFF"/>
        </w:rPr>
        <w:t xml:space="preserve">An initial positive transition is extremely important, as if the child had a negative experience this may traumatise them, which will affect the way they act and behave in future. The little </w:t>
      </w:r>
      <w:r w:rsidR="00752478" w:rsidRPr="00D55763">
        <w:rPr>
          <w:rFonts w:ascii="Arial" w:hAnsi="Arial" w:cs="Arial"/>
          <w:shd w:val="clear" w:color="auto" w:fill="FFFFFF"/>
        </w:rPr>
        <w:t>Al</w:t>
      </w:r>
      <w:r w:rsidR="005A2316" w:rsidRPr="00D55763">
        <w:rPr>
          <w:rFonts w:ascii="Arial" w:hAnsi="Arial" w:cs="Arial"/>
          <w:shd w:val="clear" w:color="auto" w:fill="FFFFFF"/>
        </w:rPr>
        <w:t xml:space="preserve">bert experiment </w:t>
      </w:r>
      <w:r w:rsidR="00752478" w:rsidRPr="00D55763">
        <w:rPr>
          <w:rFonts w:ascii="Arial" w:hAnsi="Arial" w:cs="Arial"/>
          <w:shd w:val="clear" w:color="auto" w:fill="FFFFFF"/>
        </w:rPr>
        <w:t xml:space="preserve">by </w:t>
      </w:r>
      <w:r w:rsidR="00752478" w:rsidRPr="00D55763">
        <w:rPr>
          <w:rFonts w:ascii="Arial" w:hAnsi="Arial" w:cs="Arial"/>
          <w:shd w:val="clear" w:color="auto" w:fill="F9F9F4"/>
        </w:rPr>
        <w:t xml:space="preserve">Watson and Raynor (1920) </w:t>
      </w:r>
      <w:r w:rsidR="005A2316" w:rsidRPr="00D55763">
        <w:rPr>
          <w:rFonts w:ascii="Arial" w:hAnsi="Arial" w:cs="Arial"/>
          <w:shd w:val="clear" w:color="auto" w:fill="FFFFFF"/>
        </w:rPr>
        <w:t xml:space="preserve">supports this statement, as this theory </w:t>
      </w:r>
      <w:r w:rsidR="00752478" w:rsidRPr="00D55763">
        <w:rPr>
          <w:rFonts w:ascii="Arial" w:hAnsi="Arial" w:cs="Arial"/>
          <w:shd w:val="clear" w:color="auto" w:fill="FFFFFF"/>
        </w:rPr>
        <w:t xml:space="preserve">shows that classical condition can be used to create a phobia, this can link into transitions. For example, if a child has a negative first day school, they may remember themselves being emotional and they may, therefore, have a fear and find going to school very difficult. </w:t>
      </w:r>
    </w:p>
    <w:p w14:paraId="12C8E217" w14:textId="77777777" w:rsidR="00085338" w:rsidRPr="00D55763" w:rsidRDefault="00085338" w:rsidP="0026059C">
      <w:pPr>
        <w:spacing w:line="480" w:lineRule="auto"/>
        <w:jc w:val="both"/>
        <w:rPr>
          <w:rFonts w:ascii="Arial" w:hAnsi="Arial" w:cs="Arial"/>
          <w:shd w:val="clear" w:color="auto" w:fill="FFFFFF"/>
        </w:rPr>
      </w:pPr>
    </w:p>
    <w:p w14:paraId="3503416F" w14:textId="77777777" w:rsidR="00814A2D" w:rsidRDefault="00786D9E" w:rsidP="00D55763">
      <w:pPr>
        <w:spacing w:line="480" w:lineRule="auto"/>
        <w:jc w:val="both"/>
        <w:rPr>
          <w:rFonts w:ascii="Arial" w:hAnsi="Arial" w:cs="Arial"/>
          <w:shd w:val="clear" w:color="auto" w:fill="FFFFFF"/>
        </w:rPr>
      </w:pPr>
      <w:r>
        <w:rPr>
          <w:rFonts w:ascii="Arial" w:hAnsi="Arial" w:cs="Arial"/>
          <w:shd w:val="clear" w:color="auto" w:fill="FFFFFF"/>
        </w:rPr>
        <w:t xml:space="preserve">                                                                           </w:t>
      </w:r>
      <w:r w:rsidR="006544B6">
        <w:rPr>
          <w:rFonts w:ascii="Arial" w:hAnsi="Arial" w:cs="Arial"/>
          <w:shd w:val="clear" w:color="auto" w:fill="FFFFFF"/>
        </w:rPr>
        <w:t xml:space="preserve">      </w:t>
      </w:r>
    </w:p>
    <w:p w14:paraId="1459B812" w14:textId="45ED2077" w:rsidR="00D05F10" w:rsidRPr="00814A2D" w:rsidRDefault="00DB3211" w:rsidP="00D55763">
      <w:pPr>
        <w:spacing w:line="480" w:lineRule="auto"/>
        <w:jc w:val="both"/>
        <w:rPr>
          <w:rFonts w:ascii="Arial" w:hAnsi="Arial" w:cs="Arial"/>
          <w:shd w:val="clear" w:color="auto" w:fill="FFFFFF"/>
        </w:rPr>
      </w:pPr>
      <w:r w:rsidRPr="00D05F10">
        <w:rPr>
          <w:rFonts w:ascii="Arial" w:hAnsi="Arial" w:cs="Arial"/>
          <w:u w:val="single"/>
          <w:shd w:val="clear" w:color="auto" w:fill="FFFFFF"/>
        </w:rPr>
        <w:lastRenderedPageBreak/>
        <w:t xml:space="preserve">How to use this handbook </w:t>
      </w:r>
    </w:p>
    <w:p w14:paraId="63E38DBD" w14:textId="38F087AC" w:rsidR="00EA3AF2" w:rsidRPr="00EA3AF2" w:rsidRDefault="00EA3AF2" w:rsidP="00EA3AF2">
      <w:pPr>
        <w:spacing w:line="480" w:lineRule="auto"/>
        <w:jc w:val="both"/>
        <w:rPr>
          <w:rFonts w:ascii="Arial" w:hAnsi="Arial" w:cs="Arial"/>
          <w:shd w:val="clear" w:color="auto" w:fill="FFFFFF"/>
        </w:rPr>
      </w:pPr>
      <w:r w:rsidRPr="00EA3AF2">
        <w:rPr>
          <w:rFonts w:ascii="Arial" w:hAnsi="Arial" w:cs="Arial"/>
        </w:rPr>
        <w:t>According to the Learning and Teaching Pedagogy by the Welsh Government (2008), states that young children are always learning, from the moment they are born. Children’s earliest experiences have an enormous impact on their learning and development, this highlights the importance of this guidance handbook.</w:t>
      </w:r>
    </w:p>
    <w:p w14:paraId="5AFD97F9" w14:textId="24A943D9" w:rsidR="00D05F10" w:rsidRDefault="00D05F10" w:rsidP="00D55763">
      <w:pPr>
        <w:spacing w:line="480" w:lineRule="auto"/>
        <w:jc w:val="both"/>
        <w:rPr>
          <w:rFonts w:ascii="Arial" w:hAnsi="Arial" w:cs="Arial"/>
          <w:shd w:val="clear" w:color="auto" w:fill="FFFFFF"/>
        </w:rPr>
      </w:pPr>
      <w:r>
        <w:rPr>
          <w:rFonts w:ascii="Arial" w:hAnsi="Arial" w:cs="Arial"/>
          <w:shd w:val="clear" w:color="auto" w:fill="FFFFFF"/>
        </w:rPr>
        <w:t xml:space="preserve">The purpose of this handbook is to aid keyworker when helping children during childhood transitions. The handbook has been designed for children aged </w:t>
      </w:r>
      <w:r w:rsidR="00815717">
        <w:rPr>
          <w:rFonts w:ascii="Arial" w:hAnsi="Arial" w:cs="Arial"/>
          <w:shd w:val="clear" w:color="auto" w:fill="FFFFFF"/>
        </w:rPr>
        <w:t>3-4 y</w:t>
      </w:r>
      <w:r>
        <w:rPr>
          <w:rFonts w:ascii="Arial" w:hAnsi="Arial" w:cs="Arial"/>
          <w:shd w:val="clear" w:color="auto" w:fill="FFFFFF"/>
        </w:rPr>
        <w:t xml:space="preserve">ears old who are moving from their </w:t>
      </w:r>
      <w:r w:rsidR="00815717">
        <w:rPr>
          <w:rFonts w:ascii="Arial" w:hAnsi="Arial" w:cs="Arial"/>
          <w:shd w:val="clear" w:color="auto" w:fill="FFFFFF"/>
        </w:rPr>
        <w:t>home environment</w:t>
      </w:r>
      <w:r>
        <w:rPr>
          <w:rFonts w:ascii="Arial" w:hAnsi="Arial" w:cs="Arial"/>
          <w:shd w:val="clear" w:color="auto" w:fill="FFFFFF"/>
        </w:rPr>
        <w:t xml:space="preserve"> to the school setting. This handbook should be used by the keyworker, to </w:t>
      </w:r>
      <w:r w:rsidR="00EA3AF2">
        <w:rPr>
          <w:rFonts w:ascii="Arial" w:hAnsi="Arial" w:cs="Arial"/>
          <w:shd w:val="clear" w:color="auto" w:fill="FFFFFF"/>
        </w:rPr>
        <w:t>help inform them of</w:t>
      </w:r>
      <w:r>
        <w:rPr>
          <w:rFonts w:ascii="Arial" w:hAnsi="Arial" w:cs="Arial"/>
          <w:shd w:val="clear" w:color="auto" w:fill="FFFFFF"/>
        </w:rPr>
        <w:t xml:space="preserve"> the importance effective communication during the transitioning period, to ensure it is as smooth as possible for the child</w:t>
      </w:r>
      <w:r w:rsidR="00EA3AF2">
        <w:rPr>
          <w:rFonts w:ascii="Arial" w:hAnsi="Arial" w:cs="Arial"/>
          <w:color w:val="333333"/>
          <w:shd w:val="clear" w:color="auto" w:fill="FFFFFF"/>
        </w:rPr>
        <w:t>.</w:t>
      </w:r>
      <w:r>
        <w:rPr>
          <w:rFonts w:ascii="Arial" w:hAnsi="Arial" w:cs="Arial"/>
          <w:shd w:val="clear" w:color="auto" w:fill="FFFFFF"/>
        </w:rPr>
        <w:t xml:space="preserve"> </w:t>
      </w:r>
    </w:p>
    <w:p w14:paraId="144B8120" w14:textId="1A6D816D" w:rsidR="009D6DFD" w:rsidRDefault="009D6DFD" w:rsidP="00D55763">
      <w:pPr>
        <w:spacing w:line="480" w:lineRule="auto"/>
        <w:jc w:val="both"/>
        <w:rPr>
          <w:rFonts w:ascii="Arial" w:hAnsi="Arial" w:cs="Arial"/>
          <w:shd w:val="clear" w:color="auto" w:fill="FFFFFF"/>
        </w:rPr>
      </w:pPr>
      <w:r>
        <w:rPr>
          <w:rFonts w:ascii="Arial" w:hAnsi="Arial" w:cs="Arial"/>
          <w:shd w:val="clear" w:color="auto" w:fill="FFFFFF"/>
        </w:rPr>
        <w:t xml:space="preserve">This handbook has been designed </w:t>
      </w:r>
      <w:r w:rsidR="005F23D0">
        <w:rPr>
          <w:rFonts w:ascii="Arial" w:hAnsi="Arial" w:cs="Arial"/>
          <w:shd w:val="clear" w:color="auto" w:fill="FFFFFF"/>
        </w:rPr>
        <w:t xml:space="preserve">to broaden keyworkers understanding of the importance of effective communication, after reading the handbook, practitioners should understand how communication affects </w:t>
      </w:r>
      <w:r w:rsidR="005F23D0" w:rsidRPr="00EA3AF2">
        <w:rPr>
          <w:rFonts w:ascii="Arial" w:hAnsi="Arial" w:cs="Arial"/>
          <w:shd w:val="clear" w:color="auto" w:fill="FFFFFF"/>
        </w:rPr>
        <w:t>young children’s learning and development during transitions.</w:t>
      </w:r>
      <w:r w:rsidR="00085338">
        <w:rPr>
          <w:rFonts w:ascii="Arial" w:hAnsi="Arial" w:cs="Arial"/>
          <w:shd w:val="clear" w:color="auto" w:fill="FFFFFF"/>
        </w:rPr>
        <w:t xml:space="preserve"> </w:t>
      </w:r>
      <w:r w:rsidR="00EA3AF2" w:rsidRPr="00EA3AF2">
        <w:rPr>
          <w:rFonts w:ascii="Arial" w:hAnsi="Arial" w:cs="Arial"/>
          <w:shd w:val="clear" w:color="auto" w:fill="FFFFFF"/>
        </w:rPr>
        <w:t>Nursery World discusses how effective transitions within the Foundation Stage depend</w:t>
      </w:r>
      <w:r w:rsidR="001E7FD2">
        <w:rPr>
          <w:rFonts w:ascii="Arial" w:hAnsi="Arial" w:cs="Arial"/>
          <w:shd w:val="clear" w:color="auto" w:fill="FFFFFF"/>
        </w:rPr>
        <w:t>ing</w:t>
      </w:r>
      <w:r w:rsidR="00EA3AF2" w:rsidRPr="00EA3AF2">
        <w:rPr>
          <w:rFonts w:ascii="Arial" w:hAnsi="Arial" w:cs="Arial"/>
          <w:shd w:val="clear" w:color="auto" w:fill="FFFFFF"/>
        </w:rPr>
        <w:t xml:space="preserve"> on how committed the team within the setting </w:t>
      </w:r>
      <w:r w:rsidR="001E7FD2" w:rsidRPr="00EA3AF2">
        <w:rPr>
          <w:rFonts w:ascii="Arial" w:hAnsi="Arial" w:cs="Arial"/>
          <w:shd w:val="clear" w:color="auto" w:fill="FFFFFF"/>
        </w:rPr>
        <w:t>i</w:t>
      </w:r>
      <w:r w:rsidR="001E7FD2">
        <w:rPr>
          <w:rFonts w:ascii="Arial" w:hAnsi="Arial" w:cs="Arial"/>
          <w:shd w:val="clear" w:color="auto" w:fill="FFFFFF"/>
        </w:rPr>
        <w:t>s when communicate with one and other</w:t>
      </w:r>
      <w:r w:rsidR="00EA3AF2" w:rsidRPr="00EA3AF2">
        <w:rPr>
          <w:rFonts w:ascii="Arial" w:hAnsi="Arial" w:cs="Arial"/>
          <w:shd w:val="clear" w:color="auto" w:fill="FFFFFF"/>
        </w:rPr>
        <w:t>. This supports and demonstrates how important it is that keyworkers work effectively throughout childhood transitions.</w:t>
      </w:r>
    </w:p>
    <w:p w14:paraId="2459E5E9" w14:textId="1BE4102C" w:rsidR="00C77370" w:rsidRDefault="00D32D86" w:rsidP="00D55763">
      <w:pPr>
        <w:spacing w:line="480" w:lineRule="auto"/>
        <w:jc w:val="both"/>
        <w:rPr>
          <w:rFonts w:ascii="Arial" w:hAnsi="Arial" w:cs="Arial"/>
          <w:shd w:val="clear" w:color="auto" w:fill="FFFFFF"/>
        </w:rPr>
      </w:pPr>
      <w:r>
        <w:rPr>
          <w:rFonts w:ascii="Arial" w:hAnsi="Arial" w:cs="Arial"/>
          <w:shd w:val="clear" w:color="auto" w:fill="FFFFFF"/>
        </w:rPr>
        <w:t xml:space="preserve"> Baumrind’s (1971) discusses different styles of interactions between adults and children, one being permissive approaches by both parents and early years practitioners, she suggests that this style could have a negative impact and may make transitions more difficult. She states that when children are highly dependent on adults, this could lead to anti-social behaviour, which would then affect childhood and educational transitions. O’Kane and Hayes (2006) support and expand on this point, as they found that teachers often identify children with these behavioural difficulties as those who may experience challenging and difficult transitions. </w:t>
      </w:r>
      <w:r w:rsidR="00C77370">
        <w:rPr>
          <w:rFonts w:ascii="Arial" w:hAnsi="Arial" w:cs="Arial"/>
          <w:shd w:val="clear" w:color="auto" w:fill="FFFFFF"/>
        </w:rPr>
        <w:t>This evidence highlights the importance of strong communication skills between, parents and practitioners during transitions.</w:t>
      </w:r>
      <w:r w:rsidR="00AB757D">
        <w:rPr>
          <w:rFonts w:ascii="Arial" w:hAnsi="Arial" w:cs="Arial"/>
          <w:shd w:val="clear" w:color="auto" w:fill="FFFFFF"/>
        </w:rPr>
        <w:t xml:space="preserve"> Practitioners need to work together with the parents/guardians </w:t>
      </w:r>
      <w:r w:rsidR="00AB757D">
        <w:rPr>
          <w:rFonts w:ascii="Arial" w:hAnsi="Arial" w:cs="Arial"/>
          <w:shd w:val="clear" w:color="auto" w:fill="FFFFFF"/>
        </w:rPr>
        <w:lastRenderedPageBreak/>
        <w:t>of the child is fundamental throughout these childhood transitions, the importance of these partnerships is discussed throughout this handbook.</w:t>
      </w:r>
    </w:p>
    <w:p w14:paraId="4DF05B18" w14:textId="06029A9D" w:rsidR="00D32D86" w:rsidRDefault="00C77370" w:rsidP="00D55763">
      <w:pPr>
        <w:spacing w:line="480" w:lineRule="auto"/>
        <w:jc w:val="both"/>
        <w:rPr>
          <w:rFonts w:ascii="Arial" w:hAnsi="Arial" w:cs="Arial"/>
          <w:shd w:val="clear" w:color="auto" w:fill="FFFFFF"/>
        </w:rPr>
      </w:pPr>
      <w:r>
        <w:rPr>
          <w:rFonts w:ascii="Arial" w:hAnsi="Arial" w:cs="Arial"/>
          <w:shd w:val="clear" w:color="auto" w:fill="FFFFFF"/>
        </w:rPr>
        <w:t xml:space="preserve">This handbook has numerous different sections, it will go through the role as the adult, and the needs of the child. In addition to these points, the handbook will also discuss partnerships, interventions and proposed outcomes. </w:t>
      </w:r>
      <w:r w:rsidR="00F71724">
        <w:rPr>
          <w:rFonts w:ascii="Arial" w:hAnsi="Arial" w:cs="Arial"/>
          <w:shd w:val="clear" w:color="auto" w:fill="FFFFFF"/>
        </w:rPr>
        <w:t xml:space="preserve">These sections are fundamental for keyworkers to understand the importance of communication during transitions, on the development and learning of children. </w:t>
      </w:r>
    </w:p>
    <w:p w14:paraId="2CF23BF3" w14:textId="086E6696" w:rsidR="001E7FD2" w:rsidRPr="00D05F10" w:rsidRDefault="001E7FD2" w:rsidP="00D55763">
      <w:pPr>
        <w:spacing w:line="480" w:lineRule="auto"/>
        <w:jc w:val="both"/>
        <w:rPr>
          <w:rFonts w:ascii="Arial" w:hAnsi="Arial" w:cs="Arial"/>
          <w:shd w:val="clear" w:color="auto" w:fill="FFFFFF"/>
        </w:rPr>
      </w:pPr>
      <w:r>
        <w:rPr>
          <w:rFonts w:ascii="Arial" w:hAnsi="Arial" w:cs="Arial"/>
          <w:shd w:val="clear" w:color="auto" w:fill="FFFFFF"/>
        </w:rPr>
        <w:t xml:space="preserve">By using this guidance and through general good practise, keyworkers should be able to manage transitions effectively, whilst understanding the importance of effective communication throughout. Transitions should be carefully planned, whilst remembering each child is a unique individual. </w:t>
      </w:r>
    </w:p>
    <w:p w14:paraId="4BA807CD" w14:textId="08401838" w:rsidR="00FB2903" w:rsidRDefault="00FB2903" w:rsidP="00D55763">
      <w:pPr>
        <w:spacing w:line="480" w:lineRule="auto"/>
        <w:jc w:val="both"/>
        <w:rPr>
          <w:rFonts w:ascii="Arial" w:hAnsi="Arial" w:cs="Arial"/>
          <w:shd w:val="clear" w:color="auto" w:fill="FFFFFF"/>
        </w:rPr>
      </w:pPr>
    </w:p>
    <w:p w14:paraId="1DEDE088" w14:textId="49CB801F" w:rsidR="00FB2903" w:rsidRDefault="00FB2903" w:rsidP="00D55763">
      <w:pPr>
        <w:spacing w:line="480" w:lineRule="auto"/>
        <w:jc w:val="both"/>
        <w:rPr>
          <w:rFonts w:ascii="Arial" w:hAnsi="Arial" w:cs="Arial"/>
          <w:shd w:val="clear" w:color="auto" w:fill="FFFFFF"/>
        </w:rPr>
      </w:pPr>
    </w:p>
    <w:p w14:paraId="1EFF0060" w14:textId="37BE37EB" w:rsidR="00FB2903" w:rsidRDefault="00FB2903" w:rsidP="00D55763">
      <w:pPr>
        <w:spacing w:line="480" w:lineRule="auto"/>
        <w:jc w:val="both"/>
        <w:rPr>
          <w:rFonts w:ascii="Arial" w:hAnsi="Arial" w:cs="Arial"/>
          <w:shd w:val="clear" w:color="auto" w:fill="FFFFFF"/>
        </w:rPr>
      </w:pPr>
    </w:p>
    <w:p w14:paraId="1774126F" w14:textId="5AF3DA8E" w:rsidR="00FB2903" w:rsidRDefault="00FB2903" w:rsidP="00D55763">
      <w:pPr>
        <w:spacing w:line="480" w:lineRule="auto"/>
        <w:jc w:val="both"/>
        <w:rPr>
          <w:rFonts w:ascii="Arial" w:hAnsi="Arial" w:cs="Arial"/>
          <w:shd w:val="clear" w:color="auto" w:fill="FFFFFF"/>
        </w:rPr>
      </w:pPr>
    </w:p>
    <w:p w14:paraId="58145632" w14:textId="1F3BA97D" w:rsidR="00FB2903" w:rsidRDefault="00FB2903" w:rsidP="00D55763">
      <w:pPr>
        <w:spacing w:line="480" w:lineRule="auto"/>
        <w:jc w:val="both"/>
        <w:rPr>
          <w:rFonts w:ascii="Arial" w:hAnsi="Arial" w:cs="Arial"/>
          <w:shd w:val="clear" w:color="auto" w:fill="FFFFFF"/>
        </w:rPr>
      </w:pPr>
    </w:p>
    <w:p w14:paraId="4EE1D469" w14:textId="489E9C3B" w:rsidR="00FB2903" w:rsidRDefault="00FB2903" w:rsidP="00D55763">
      <w:pPr>
        <w:spacing w:line="480" w:lineRule="auto"/>
        <w:jc w:val="both"/>
        <w:rPr>
          <w:rFonts w:ascii="Arial" w:hAnsi="Arial" w:cs="Arial"/>
          <w:shd w:val="clear" w:color="auto" w:fill="FFFFFF"/>
        </w:rPr>
      </w:pPr>
    </w:p>
    <w:p w14:paraId="07DC6658" w14:textId="3F9635B7" w:rsidR="00FB2903" w:rsidRDefault="00FB2903" w:rsidP="00D55763">
      <w:pPr>
        <w:spacing w:line="480" w:lineRule="auto"/>
        <w:jc w:val="both"/>
        <w:rPr>
          <w:rFonts w:ascii="Arial" w:hAnsi="Arial" w:cs="Arial"/>
          <w:shd w:val="clear" w:color="auto" w:fill="FFFFFF"/>
        </w:rPr>
      </w:pPr>
    </w:p>
    <w:p w14:paraId="00979184" w14:textId="51B614DF" w:rsidR="00085338" w:rsidRDefault="00085338" w:rsidP="00D55763">
      <w:pPr>
        <w:spacing w:line="480" w:lineRule="auto"/>
        <w:jc w:val="both"/>
        <w:rPr>
          <w:rFonts w:ascii="Arial" w:hAnsi="Arial" w:cs="Arial"/>
          <w:shd w:val="clear" w:color="auto" w:fill="FFFFFF"/>
        </w:rPr>
      </w:pPr>
    </w:p>
    <w:p w14:paraId="514B9763" w14:textId="77777777" w:rsidR="00085338" w:rsidRPr="00FB2903" w:rsidRDefault="00085338" w:rsidP="00D55763">
      <w:pPr>
        <w:spacing w:line="480" w:lineRule="auto"/>
        <w:jc w:val="both"/>
        <w:rPr>
          <w:rFonts w:ascii="Arial" w:hAnsi="Arial" w:cs="Arial"/>
          <w:shd w:val="clear" w:color="auto" w:fill="FFFFFF"/>
        </w:rPr>
      </w:pPr>
    </w:p>
    <w:p w14:paraId="33897BA4" w14:textId="77777777" w:rsidR="00391E39" w:rsidRDefault="00391E39" w:rsidP="006262E7">
      <w:pPr>
        <w:spacing w:line="360" w:lineRule="auto"/>
        <w:jc w:val="both"/>
        <w:rPr>
          <w:rFonts w:ascii="Calibri" w:hAnsi="Calibri" w:cs="Calibri"/>
          <w:color w:val="666666"/>
          <w:shd w:val="clear" w:color="auto" w:fill="FFFFFF"/>
        </w:rPr>
      </w:pPr>
    </w:p>
    <w:p w14:paraId="40735440" w14:textId="77777777" w:rsidR="00391E39" w:rsidRDefault="00391E39" w:rsidP="006262E7">
      <w:pPr>
        <w:spacing w:line="360" w:lineRule="auto"/>
        <w:jc w:val="both"/>
        <w:rPr>
          <w:rFonts w:ascii="Calibri" w:hAnsi="Calibri" w:cs="Calibri"/>
          <w:color w:val="666666"/>
          <w:shd w:val="clear" w:color="auto" w:fill="FFFFFF"/>
        </w:rPr>
      </w:pPr>
    </w:p>
    <w:p w14:paraId="34B62C33" w14:textId="77777777" w:rsidR="00391E39" w:rsidRDefault="00391E39" w:rsidP="006262E7">
      <w:pPr>
        <w:spacing w:line="360" w:lineRule="auto"/>
        <w:jc w:val="both"/>
        <w:rPr>
          <w:rFonts w:ascii="Calibri" w:hAnsi="Calibri" w:cs="Calibri"/>
          <w:color w:val="666666"/>
          <w:shd w:val="clear" w:color="auto" w:fill="FFFFFF"/>
        </w:rPr>
      </w:pPr>
    </w:p>
    <w:p w14:paraId="32F6BA03" w14:textId="77777777" w:rsidR="00045263" w:rsidRPr="00045263" w:rsidRDefault="00045263" w:rsidP="00045263">
      <w:pPr>
        <w:spacing w:line="480" w:lineRule="auto"/>
        <w:jc w:val="both"/>
        <w:rPr>
          <w:rFonts w:ascii="Arial" w:hAnsi="Arial" w:cs="Arial"/>
          <w:u w:val="single"/>
        </w:rPr>
      </w:pPr>
      <w:r w:rsidRPr="00045263">
        <w:rPr>
          <w:rFonts w:ascii="Arial" w:hAnsi="Arial" w:cs="Arial"/>
          <w:u w:val="single"/>
        </w:rPr>
        <w:lastRenderedPageBreak/>
        <w:t>The role of the adult</w:t>
      </w:r>
    </w:p>
    <w:p w14:paraId="3E4AE6DF" w14:textId="77777777" w:rsidR="00045263" w:rsidRPr="00C82CE3" w:rsidRDefault="00045263" w:rsidP="00045263">
      <w:pPr>
        <w:spacing w:line="480" w:lineRule="auto"/>
        <w:jc w:val="both"/>
        <w:rPr>
          <w:rFonts w:ascii="Arial" w:hAnsi="Arial" w:cs="Arial"/>
        </w:rPr>
      </w:pPr>
      <w:r w:rsidRPr="00C82CE3">
        <w:rPr>
          <w:rFonts w:ascii="Arial" w:hAnsi="Arial" w:cs="Arial"/>
        </w:rPr>
        <w:t xml:space="preserve">Early years practitioners play a fundamental role in ensuring all children experience a smooth and comfortable transition. They must be able to welcome the new children within the setting and ensure they have all relevant information about them. As well as ensuring the children are settled and comfortable when transiting to their setting, it is also the practitioner’s responsibility to prepare the child for their next transition. For example, after experiencing their first transition, from home to school, those working within the early years setting should work towards making the children confident individuals, which will then make future transitions easier. </w:t>
      </w:r>
    </w:p>
    <w:p w14:paraId="5A87D46C" w14:textId="77777777" w:rsidR="00045263" w:rsidRPr="00C82CE3" w:rsidRDefault="00045263" w:rsidP="00045263">
      <w:pPr>
        <w:spacing w:line="480" w:lineRule="auto"/>
        <w:jc w:val="both"/>
        <w:rPr>
          <w:rFonts w:ascii="Arial" w:hAnsi="Arial" w:cs="Arial"/>
        </w:rPr>
      </w:pPr>
      <w:r w:rsidRPr="00C82CE3">
        <w:rPr>
          <w:rFonts w:ascii="Arial" w:hAnsi="Arial" w:cs="Arial"/>
        </w:rPr>
        <w:t>“Practitioners must understand how children develop and plan an appropriate curriculum that takes account of children’s developmental needs and the skills that they need to grow to become confident learners.” (Welsh Government, 2008, p. 5).</w:t>
      </w:r>
    </w:p>
    <w:p w14:paraId="27ED2427" w14:textId="77777777" w:rsidR="00045263" w:rsidRPr="00C82CE3" w:rsidRDefault="00045263" w:rsidP="00045263">
      <w:pPr>
        <w:spacing w:line="480" w:lineRule="auto"/>
        <w:jc w:val="both"/>
        <w:rPr>
          <w:rFonts w:ascii="Arial" w:hAnsi="Arial" w:cs="Arial"/>
        </w:rPr>
      </w:pPr>
      <w:r w:rsidRPr="00C82CE3">
        <w:rPr>
          <w:rFonts w:ascii="Arial" w:hAnsi="Arial" w:cs="Arial"/>
        </w:rPr>
        <w:t xml:space="preserve">Erikson’s (1958) supports the statement made by the Welsh Government, as he discusses the importance of a practitioner understanding the different developmental stages which occur through childhood. This is a fundamental role that practitioners should hold, as they will have to guide, plan and help the child within the setting, to enable the child to learn and develop. </w:t>
      </w:r>
    </w:p>
    <w:p w14:paraId="244D86EE" w14:textId="5B294877" w:rsidR="00A02D79" w:rsidRDefault="00045263" w:rsidP="00A02D79">
      <w:pPr>
        <w:spacing w:line="480" w:lineRule="auto"/>
        <w:jc w:val="both"/>
        <w:rPr>
          <w:rFonts w:ascii="Arial" w:hAnsi="Arial" w:cs="Arial"/>
        </w:rPr>
      </w:pPr>
      <w:r w:rsidRPr="00C82CE3">
        <w:rPr>
          <w:rFonts w:ascii="Arial" w:hAnsi="Arial" w:cs="Arial"/>
        </w:rPr>
        <w:t>A key worker within an early years setting is a qualified member of staff who will focus and have responsibilities for a small group of children within their setting. They will work closely alongside the children and plan activities</w:t>
      </w:r>
      <w:r w:rsidR="00085338">
        <w:rPr>
          <w:rFonts w:ascii="Arial" w:hAnsi="Arial" w:cs="Arial"/>
        </w:rPr>
        <w:t xml:space="preserve">. </w:t>
      </w:r>
      <w:r w:rsidRPr="00C82CE3">
        <w:rPr>
          <w:rFonts w:ascii="Arial" w:hAnsi="Arial" w:cs="Arial"/>
        </w:rPr>
        <w:t>Research shows that children flourish when they have a secure attachment with their care giver. Bowlby (1958) theory supports this point, as he initially discussed how important the child’s relationship is with their mother, as it has an incredible impact on the child. When a child is moving from their home environment to the school setting, they may feel nervous and anxious at first, which is why their keyworker should work with them to create secondary attachments. Bowlby states that by having a secure attachment with their</w:t>
      </w:r>
      <w:r w:rsidR="00257CAE">
        <w:rPr>
          <w:rFonts w:ascii="Arial" w:hAnsi="Arial" w:cs="Arial"/>
        </w:rPr>
        <w:t xml:space="preserve"> </w:t>
      </w:r>
      <w:r w:rsidRPr="00C82CE3">
        <w:rPr>
          <w:rFonts w:ascii="Arial" w:hAnsi="Arial" w:cs="Arial"/>
        </w:rPr>
        <w:t>care givers, children will develop effectively as well as feel more confident in themselves, which will make future transitions easier.</w:t>
      </w:r>
    </w:p>
    <w:p w14:paraId="73D6244F" w14:textId="68BDA8DA" w:rsidR="00A02D79" w:rsidRDefault="00A02D79" w:rsidP="00A02D79">
      <w:pPr>
        <w:spacing w:line="480" w:lineRule="auto"/>
        <w:jc w:val="both"/>
        <w:rPr>
          <w:rFonts w:ascii="Arial" w:hAnsi="Arial" w:cs="Arial"/>
          <w:sz w:val="24"/>
        </w:rPr>
      </w:pPr>
      <w:r w:rsidRPr="00A02D79">
        <w:rPr>
          <w:rFonts w:ascii="Arial" w:hAnsi="Arial" w:cs="Arial"/>
        </w:rPr>
        <w:lastRenderedPageBreak/>
        <w:t>Maslow (1943) developed a hierarchy of needs; this includes the needs of which should be met to enable the development of the child. Practitioners should ensure they are meeting these</w:t>
      </w:r>
      <w:r>
        <w:rPr>
          <w:rFonts w:ascii="Arial" w:hAnsi="Arial" w:cs="Arial"/>
        </w:rPr>
        <w:t xml:space="preserve"> </w:t>
      </w:r>
      <w:r w:rsidRPr="00A02D79">
        <w:rPr>
          <w:rFonts w:ascii="Arial" w:hAnsi="Arial" w:cs="Arial"/>
        </w:rPr>
        <w:t>needs, as if they do not, they will be unable to progre</w:t>
      </w:r>
      <w:r>
        <w:rPr>
          <w:rFonts w:ascii="Arial" w:hAnsi="Arial" w:cs="Arial"/>
        </w:rPr>
        <w:t xml:space="preserve">ss further. </w:t>
      </w:r>
    </w:p>
    <w:p w14:paraId="24AE11DD" w14:textId="4F03B006" w:rsidR="00A02D79" w:rsidRDefault="00707580" w:rsidP="00A02D79">
      <w:pPr>
        <w:spacing w:line="480" w:lineRule="auto"/>
        <w:jc w:val="both"/>
        <w:rPr>
          <w:rFonts w:ascii="Arial" w:hAnsi="Arial" w:cs="Arial"/>
          <w:sz w:val="24"/>
        </w:rPr>
      </w:pPr>
      <w:r w:rsidRPr="00A02D79">
        <w:rPr>
          <w:noProof/>
        </w:rPr>
        <w:drawing>
          <wp:anchor distT="0" distB="0" distL="114300" distR="114300" simplePos="0" relativeHeight="251674624" behindDoc="0" locked="0" layoutInCell="1" allowOverlap="1" wp14:anchorId="6C844F51" wp14:editId="0E6E63F6">
            <wp:simplePos x="0" y="0"/>
            <wp:positionH relativeFrom="margin">
              <wp:posOffset>-88900</wp:posOffset>
            </wp:positionH>
            <wp:positionV relativeFrom="paragraph">
              <wp:posOffset>6350</wp:posOffset>
            </wp:positionV>
            <wp:extent cx="3949700" cy="29400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949700" cy="2940050"/>
                    </a:xfrm>
                    <a:prstGeom prst="rect">
                      <a:avLst/>
                    </a:prstGeom>
                  </pic:spPr>
                </pic:pic>
              </a:graphicData>
            </a:graphic>
            <wp14:sizeRelH relativeFrom="margin">
              <wp14:pctWidth>0</wp14:pctWidth>
            </wp14:sizeRelH>
            <wp14:sizeRelV relativeFrom="margin">
              <wp14:pctHeight>0</wp14:pctHeight>
            </wp14:sizeRelV>
          </wp:anchor>
        </w:drawing>
      </w:r>
      <w:r w:rsidRPr="00A02D79">
        <w:rPr>
          <w:rFonts w:ascii="Arial" w:hAnsi="Arial" w:cs="Arial"/>
          <w:noProof/>
          <w:sz w:val="24"/>
        </w:rPr>
        <mc:AlternateContent>
          <mc:Choice Requires="wps">
            <w:drawing>
              <wp:anchor distT="45720" distB="45720" distL="114300" distR="114300" simplePos="0" relativeHeight="251676672" behindDoc="0" locked="0" layoutInCell="1" allowOverlap="1" wp14:anchorId="28E0D777" wp14:editId="397C1D85">
                <wp:simplePos x="0" y="0"/>
                <wp:positionH relativeFrom="column">
                  <wp:posOffset>3568700</wp:posOffset>
                </wp:positionH>
                <wp:positionV relativeFrom="paragraph">
                  <wp:posOffset>615950</wp:posOffset>
                </wp:positionV>
                <wp:extent cx="2641600" cy="419100"/>
                <wp:effectExtent l="0" t="0" r="2540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1600" cy="419100"/>
                        </a:xfrm>
                        <a:prstGeom prst="rect">
                          <a:avLst/>
                        </a:prstGeom>
                        <a:solidFill>
                          <a:srgbClr val="FFFFFF"/>
                        </a:solidFill>
                        <a:ln w="9525">
                          <a:solidFill>
                            <a:schemeClr val="bg1"/>
                          </a:solidFill>
                          <a:miter lim="800000"/>
                          <a:headEnd/>
                          <a:tailEnd/>
                        </a:ln>
                      </wps:spPr>
                      <wps:txbx>
                        <w:txbxContent>
                          <w:p w14:paraId="05CD48A2" w14:textId="476A0F08" w:rsidR="00A02D79" w:rsidRPr="00707580" w:rsidRDefault="00A02D79" w:rsidP="00A02D79">
                            <w:pPr>
                              <w:pStyle w:val="ListParagraph"/>
                              <w:numPr>
                                <w:ilvl w:val="0"/>
                                <w:numId w:val="11"/>
                              </w:numPr>
                              <w:rPr>
                                <w:rFonts w:ascii="Arial" w:hAnsi="Arial" w:cs="Arial"/>
                              </w:rPr>
                            </w:pPr>
                            <w:r w:rsidRPr="00707580">
                              <w:rPr>
                                <w:rFonts w:ascii="Arial" w:hAnsi="Arial" w:cs="Arial"/>
                                <w:lang w:val="en-US"/>
                              </w:rPr>
                              <w:t>Source: Simply Psychology,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E0D777" id="_x0000_s1027" type="#_x0000_t202" style="position:absolute;left:0;text-align:left;margin-left:281pt;margin-top:48.5pt;width:208pt;height:33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" strokecolor="white [3212]">
                <v:textbox>
                  <w:txbxContent>
                    <w:p w14:paraId="05CD48A2" w14:textId="476A0F08" w:rsidR="00A02D79" w:rsidRPr="00707580" w:rsidRDefault="00A02D79" w:rsidP="00A02D79">
                      <w:pPr>
                        <w:pStyle w:val="ListParagraph"/>
                        <w:numPr>
                          <w:ilvl w:val="0"/>
                          <w:numId w:val="11"/>
                        </w:numPr>
                        <w:rPr>
                          <w:rFonts w:ascii="Arial" w:hAnsi="Arial" w:cs="Arial"/>
                        </w:rPr>
                      </w:pPr>
                      <w:r w:rsidRPr="00707580">
                        <w:rPr>
                          <w:rFonts w:ascii="Arial" w:hAnsi="Arial" w:cs="Arial"/>
                          <w:lang w:val="en-US"/>
                        </w:rPr>
                        <w:t>Source: Simply Psychology, 2020.</w:t>
                      </w:r>
                    </w:p>
                  </w:txbxContent>
                </v:textbox>
                <w10:wrap type="square"/>
              </v:shape>
            </w:pict>
          </mc:Fallback>
        </mc:AlternateContent>
      </w:r>
    </w:p>
    <w:p w14:paraId="6754CB61" w14:textId="55B88B06" w:rsidR="00A02D79" w:rsidRDefault="00A02D79" w:rsidP="00A02D79">
      <w:pPr>
        <w:spacing w:line="480" w:lineRule="auto"/>
        <w:jc w:val="both"/>
        <w:rPr>
          <w:rFonts w:ascii="Arial" w:hAnsi="Arial" w:cs="Arial"/>
          <w:sz w:val="24"/>
        </w:rPr>
      </w:pPr>
    </w:p>
    <w:p w14:paraId="364F3D9E" w14:textId="3799E415" w:rsidR="00A02D79" w:rsidRDefault="00A02D79" w:rsidP="00A02D79">
      <w:pPr>
        <w:spacing w:line="480" w:lineRule="auto"/>
        <w:jc w:val="both"/>
        <w:rPr>
          <w:rFonts w:ascii="Arial" w:hAnsi="Arial" w:cs="Arial"/>
          <w:sz w:val="24"/>
        </w:rPr>
      </w:pPr>
    </w:p>
    <w:p w14:paraId="0A34CAE1" w14:textId="1F0BC12F" w:rsidR="00A02D79" w:rsidRDefault="00A02D79" w:rsidP="00A02D79">
      <w:pPr>
        <w:spacing w:line="480" w:lineRule="auto"/>
        <w:jc w:val="both"/>
        <w:rPr>
          <w:rFonts w:ascii="Arial" w:hAnsi="Arial" w:cs="Arial"/>
          <w:sz w:val="24"/>
        </w:rPr>
      </w:pPr>
    </w:p>
    <w:p w14:paraId="7AB5333C" w14:textId="6985429E" w:rsidR="00A02D79" w:rsidRDefault="00A02D79" w:rsidP="00A02D79">
      <w:pPr>
        <w:spacing w:line="480" w:lineRule="auto"/>
        <w:jc w:val="both"/>
        <w:rPr>
          <w:rFonts w:ascii="Arial" w:hAnsi="Arial" w:cs="Arial"/>
          <w:sz w:val="24"/>
        </w:rPr>
      </w:pPr>
    </w:p>
    <w:p w14:paraId="3859964B" w14:textId="77777777" w:rsidR="00707580" w:rsidRDefault="00707580" w:rsidP="00A02D79">
      <w:pPr>
        <w:spacing w:line="480" w:lineRule="auto"/>
        <w:jc w:val="both"/>
        <w:rPr>
          <w:rFonts w:ascii="Arial" w:hAnsi="Arial" w:cs="Arial"/>
          <w:sz w:val="24"/>
        </w:rPr>
      </w:pPr>
    </w:p>
    <w:p w14:paraId="0681BDDD" w14:textId="11FB6173" w:rsidR="00045263" w:rsidRPr="00C82CE3" w:rsidRDefault="00045263" w:rsidP="00A02D79">
      <w:pPr>
        <w:spacing w:line="480" w:lineRule="auto"/>
        <w:jc w:val="both"/>
        <w:rPr>
          <w:rFonts w:ascii="Arial" w:hAnsi="Arial" w:cs="Arial"/>
        </w:rPr>
      </w:pPr>
      <w:r w:rsidRPr="00C82CE3">
        <w:rPr>
          <w:rFonts w:ascii="Arial" w:hAnsi="Arial" w:cs="Arial"/>
        </w:rPr>
        <w:t xml:space="preserve">A keyworker should work alongside the child’s parent to discover information about the child, which will help them develop a strong relationship with the individual. Throughout a transition, a settling in period may be offered by the keyworker, as this will allow the child to become familiar with the setting. Also, the keyworker should aim to find out information about the child such as, the child’s likes and dislikes, any additional needs they may have and also some of their favourite things. All of these factors will help the transition easier, which will have a positive impact on the child. </w:t>
      </w:r>
    </w:p>
    <w:p w14:paraId="5A930988" w14:textId="524E1BA7" w:rsidR="00045263" w:rsidRDefault="00045263" w:rsidP="00045263">
      <w:pPr>
        <w:spacing w:line="480" w:lineRule="auto"/>
        <w:jc w:val="both"/>
        <w:rPr>
          <w:rFonts w:ascii="Arial" w:hAnsi="Arial" w:cs="Arial"/>
        </w:rPr>
      </w:pPr>
      <w:r w:rsidRPr="00C82CE3">
        <w:rPr>
          <w:rFonts w:ascii="Arial" w:hAnsi="Arial" w:cs="Arial"/>
        </w:rPr>
        <w:t xml:space="preserve">Keyworkers must follow the policies and procedures in their settings, to ensure they are working in line with the Government guidelines, as well as their settings. Safeguarding is essential and a keyworker within an early years setting must be able to recognise any warning signs. </w:t>
      </w:r>
    </w:p>
    <w:p w14:paraId="37019963" w14:textId="79573212" w:rsidR="00045263" w:rsidRPr="00C82CE3" w:rsidRDefault="00045263" w:rsidP="00045263">
      <w:pPr>
        <w:spacing w:line="480" w:lineRule="auto"/>
        <w:jc w:val="both"/>
        <w:rPr>
          <w:rFonts w:ascii="Arial" w:hAnsi="Arial" w:cs="Arial"/>
        </w:rPr>
      </w:pPr>
      <w:r>
        <w:rPr>
          <w:rFonts w:ascii="Arial" w:hAnsi="Arial" w:cs="Arial"/>
        </w:rPr>
        <w:t xml:space="preserve">The environment should be made to be welcoming and nurturing by the keyworker for the children in the setting. Montessori (1912) identifies children’s interests throughout their </w:t>
      </w:r>
      <w:r>
        <w:rPr>
          <w:rFonts w:ascii="Arial" w:hAnsi="Arial" w:cs="Arial"/>
        </w:rPr>
        <w:lastRenderedPageBreak/>
        <w:t xml:space="preserve">different stages of childhood, for example between 2-6 years old, she suggests that children will have a natural interest in music, suggesting that this could be incorporated into the settings environment as the child will become interested and intrigued. </w:t>
      </w:r>
    </w:p>
    <w:p w14:paraId="0ABC096E" w14:textId="0E9CC3B4" w:rsidR="00045263" w:rsidRDefault="00045263" w:rsidP="00045263">
      <w:pPr>
        <w:spacing w:line="480" w:lineRule="auto"/>
        <w:jc w:val="both"/>
        <w:rPr>
          <w:rFonts w:ascii="Arial" w:hAnsi="Arial" w:cs="Arial"/>
        </w:rPr>
      </w:pPr>
      <w:r w:rsidRPr="00C82CE3">
        <w:rPr>
          <w:rFonts w:ascii="Arial" w:hAnsi="Arial" w:cs="Arial"/>
        </w:rPr>
        <w:t xml:space="preserve">Also, a keyworker should have strong communication skills, as well as being a good role model to the children within their setting. Documentation is also important for a keyworker, as they will have to complete daily sheets on the child’s progress, as well as more in-depth documents, this ensures that practitioners within the child’s next setting will have a solid understanding on what they are able to do and what their next steps should be.  They should also be able to provide high quality care for the children, whilst allowing them to develop and learn within the setting. </w:t>
      </w:r>
    </w:p>
    <w:p w14:paraId="2F0C7A6D" w14:textId="0CC17D9E" w:rsidR="008B52A6" w:rsidRDefault="008B52A6" w:rsidP="00045263">
      <w:pPr>
        <w:spacing w:line="480" w:lineRule="auto"/>
        <w:jc w:val="both"/>
        <w:rPr>
          <w:rFonts w:ascii="Arial" w:hAnsi="Arial" w:cs="Arial"/>
        </w:rPr>
      </w:pPr>
    </w:p>
    <w:p w14:paraId="75FCDDF4" w14:textId="00DBC564" w:rsidR="008B52A6" w:rsidRDefault="008B52A6" w:rsidP="00045263">
      <w:pPr>
        <w:spacing w:line="480" w:lineRule="auto"/>
        <w:jc w:val="both"/>
        <w:rPr>
          <w:rFonts w:ascii="Arial" w:hAnsi="Arial" w:cs="Arial"/>
        </w:rPr>
      </w:pPr>
    </w:p>
    <w:p w14:paraId="0A30489A" w14:textId="795DE30E" w:rsidR="008B52A6" w:rsidRDefault="008B52A6" w:rsidP="00045263">
      <w:pPr>
        <w:spacing w:line="480" w:lineRule="auto"/>
        <w:jc w:val="both"/>
        <w:rPr>
          <w:rFonts w:ascii="Arial" w:hAnsi="Arial" w:cs="Arial"/>
        </w:rPr>
      </w:pPr>
    </w:p>
    <w:p w14:paraId="21DC94C0" w14:textId="264340F9" w:rsidR="008B52A6" w:rsidRDefault="008B52A6" w:rsidP="00045263">
      <w:pPr>
        <w:spacing w:line="480" w:lineRule="auto"/>
        <w:jc w:val="both"/>
        <w:rPr>
          <w:rFonts w:ascii="Arial" w:hAnsi="Arial" w:cs="Arial"/>
        </w:rPr>
      </w:pPr>
    </w:p>
    <w:p w14:paraId="7D206546" w14:textId="5EDA1FF2" w:rsidR="008B52A6" w:rsidRDefault="008B52A6" w:rsidP="00045263">
      <w:pPr>
        <w:spacing w:line="480" w:lineRule="auto"/>
        <w:jc w:val="both"/>
        <w:rPr>
          <w:rFonts w:ascii="Arial" w:hAnsi="Arial" w:cs="Arial"/>
        </w:rPr>
      </w:pPr>
    </w:p>
    <w:p w14:paraId="710867F2" w14:textId="6A88915E" w:rsidR="008B52A6" w:rsidRDefault="008B52A6" w:rsidP="00045263">
      <w:pPr>
        <w:spacing w:line="480" w:lineRule="auto"/>
        <w:jc w:val="both"/>
        <w:rPr>
          <w:rFonts w:ascii="Arial" w:hAnsi="Arial" w:cs="Arial"/>
        </w:rPr>
      </w:pPr>
    </w:p>
    <w:p w14:paraId="143DB711" w14:textId="1EA4BA94" w:rsidR="008B52A6" w:rsidRDefault="008B52A6" w:rsidP="00045263">
      <w:pPr>
        <w:spacing w:line="480" w:lineRule="auto"/>
        <w:jc w:val="both"/>
        <w:rPr>
          <w:rFonts w:ascii="Arial" w:hAnsi="Arial" w:cs="Arial"/>
        </w:rPr>
      </w:pPr>
    </w:p>
    <w:p w14:paraId="30968A78" w14:textId="1A4AFB1B" w:rsidR="008B52A6" w:rsidRDefault="008B52A6" w:rsidP="00045263">
      <w:pPr>
        <w:spacing w:line="480" w:lineRule="auto"/>
        <w:jc w:val="both"/>
        <w:rPr>
          <w:rFonts w:ascii="Arial" w:hAnsi="Arial" w:cs="Arial"/>
        </w:rPr>
      </w:pPr>
    </w:p>
    <w:p w14:paraId="499008A9" w14:textId="59CDE348" w:rsidR="008B52A6" w:rsidRDefault="008B52A6" w:rsidP="00045263">
      <w:pPr>
        <w:spacing w:line="480" w:lineRule="auto"/>
        <w:jc w:val="both"/>
        <w:rPr>
          <w:rFonts w:ascii="Arial" w:hAnsi="Arial" w:cs="Arial"/>
        </w:rPr>
      </w:pPr>
    </w:p>
    <w:p w14:paraId="4A952A21" w14:textId="577E202F" w:rsidR="00085338" w:rsidRDefault="00085338" w:rsidP="00045263">
      <w:pPr>
        <w:spacing w:line="480" w:lineRule="auto"/>
        <w:jc w:val="both"/>
        <w:rPr>
          <w:rFonts w:ascii="Arial" w:hAnsi="Arial" w:cs="Arial"/>
        </w:rPr>
      </w:pPr>
    </w:p>
    <w:p w14:paraId="1CA59001" w14:textId="77777777" w:rsidR="00085338" w:rsidRDefault="00085338" w:rsidP="00045263">
      <w:pPr>
        <w:spacing w:line="480" w:lineRule="auto"/>
        <w:jc w:val="both"/>
        <w:rPr>
          <w:rFonts w:ascii="Arial" w:hAnsi="Arial" w:cs="Arial"/>
        </w:rPr>
      </w:pPr>
    </w:p>
    <w:p w14:paraId="310B22B4" w14:textId="77777777" w:rsidR="008B52A6" w:rsidRPr="00C82CE3" w:rsidRDefault="008B52A6" w:rsidP="00045263">
      <w:pPr>
        <w:spacing w:line="480" w:lineRule="auto"/>
        <w:jc w:val="both"/>
        <w:rPr>
          <w:rFonts w:ascii="Arial" w:hAnsi="Arial" w:cs="Arial"/>
        </w:rPr>
      </w:pPr>
    </w:p>
    <w:p w14:paraId="6AC285F8" w14:textId="77777777" w:rsidR="00045263" w:rsidRPr="00C82CE3" w:rsidRDefault="00045263" w:rsidP="00045263">
      <w:pPr>
        <w:jc w:val="both"/>
        <w:rPr>
          <w:rFonts w:ascii="Arial" w:hAnsi="Arial" w:cs="Arial"/>
        </w:rPr>
      </w:pPr>
    </w:p>
    <w:p w14:paraId="53243DFA" w14:textId="61A00696" w:rsidR="001D42B8" w:rsidRDefault="008B52A6" w:rsidP="001D42B8">
      <w:pPr>
        <w:rPr>
          <w:rFonts w:ascii="Arial" w:hAnsi="Arial" w:cs="Arial"/>
          <w:u w:val="single"/>
          <w:shd w:val="clear" w:color="auto" w:fill="FFFFFF"/>
        </w:rPr>
      </w:pPr>
      <w:r w:rsidRPr="00E62520">
        <w:rPr>
          <w:rFonts w:ascii="Arial" w:hAnsi="Arial" w:cs="Arial"/>
          <w:u w:val="single"/>
          <w:shd w:val="clear" w:color="auto" w:fill="FFFFFF"/>
        </w:rPr>
        <w:lastRenderedPageBreak/>
        <w:t>The needs of the child</w:t>
      </w:r>
      <w:r w:rsidR="001D42B8">
        <w:rPr>
          <w:rFonts w:ascii="Arial" w:hAnsi="Arial" w:cs="Arial"/>
          <w:u w:val="single"/>
          <w:shd w:val="clear" w:color="auto" w:fill="FFFFFF"/>
        </w:rPr>
        <w:t xml:space="preserve">          </w:t>
      </w:r>
    </w:p>
    <w:p w14:paraId="532988ED" w14:textId="77777777" w:rsidR="001D42B8" w:rsidRDefault="001D42B8" w:rsidP="001D42B8">
      <w:pPr>
        <w:rPr>
          <w:rFonts w:ascii="Arial" w:hAnsi="Arial" w:cs="Arial"/>
          <w:u w:val="single"/>
          <w:shd w:val="clear" w:color="auto" w:fill="FFFFFF"/>
        </w:rPr>
      </w:pPr>
    </w:p>
    <w:p w14:paraId="624437E9" w14:textId="306A76F7" w:rsidR="00C6618C" w:rsidRPr="001D42B8" w:rsidRDefault="00707580" w:rsidP="001D42B8">
      <w:pPr>
        <w:spacing w:line="480" w:lineRule="auto"/>
        <w:rPr>
          <w:rFonts w:ascii="Arial" w:hAnsi="Arial" w:cs="Arial"/>
          <w:u w:val="single"/>
          <w:shd w:val="clear" w:color="auto" w:fill="FFFFFF"/>
        </w:rPr>
      </w:pPr>
      <w:r w:rsidRPr="001D42B8">
        <w:rPr>
          <w:rFonts w:ascii="Arial" w:hAnsi="Arial" w:cs="Arial"/>
        </w:rPr>
        <w:t xml:space="preserve">Children are experiencing the transition from home to the school setting and some may find it more challenging then others, which is why it is essential the needs of the child are recognised and met. All children should be treated with respect and should all be included </w:t>
      </w:r>
      <w:r w:rsidR="007B0E12" w:rsidRPr="001D42B8">
        <w:rPr>
          <w:rFonts w:ascii="Arial" w:hAnsi="Arial" w:cs="Arial"/>
        </w:rPr>
        <w:t xml:space="preserve">and given equal opportunities </w:t>
      </w:r>
      <w:r w:rsidRPr="001D42B8">
        <w:rPr>
          <w:rFonts w:ascii="Arial" w:hAnsi="Arial" w:cs="Arial"/>
        </w:rPr>
        <w:t xml:space="preserve">within the early years setting. Steiner (1907) </w:t>
      </w:r>
      <w:r w:rsidR="00E463CD" w:rsidRPr="001D42B8">
        <w:rPr>
          <w:rFonts w:ascii="Arial" w:hAnsi="Arial" w:cs="Arial"/>
        </w:rPr>
        <w:t>recognised</w:t>
      </w:r>
      <w:r w:rsidRPr="001D42B8">
        <w:rPr>
          <w:rFonts w:ascii="Arial" w:hAnsi="Arial" w:cs="Arial"/>
        </w:rPr>
        <w:t xml:space="preserve"> that children learn through imitation and as the things around them change this means </w:t>
      </w:r>
      <w:r w:rsidR="00E463CD" w:rsidRPr="001D42B8">
        <w:rPr>
          <w:rFonts w:ascii="Arial" w:hAnsi="Arial" w:cs="Arial"/>
        </w:rPr>
        <w:t>some of their needs will also change. Miller and Pound (2011) have recently supported this idea, as they stated that whatever happens around the child becomes part of the child. This is why it</w:t>
      </w:r>
      <w:r w:rsidR="00257CAE" w:rsidRPr="001D42B8">
        <w:rPr>
          <w:rFonts w:ascii="Arial" w:hAnsi="Arial" w:cs="Arial"/>
        </w:rPr>
        <w:t xml:space="preserve"> is</w:t>
      </w:r>
      <w:r w:rsidR="00E463CD" w:rsidRPr="001D42B8">
        <w:rPr>
          <w:rFonts w:ascii="Arial" w:hAnsi="Arial" w:cs="Arial"/>
        </w:rPr>
        <w:t xml:space="preserve"> important all children are treated as individual, as they are all unique. For </w:t>
      </w:r>
      <w:r w:rsidR="007B0E12" w:rsidRPr="001D42B8">
        <w:rPr>
          <w:rFonts w:ascii="Arial" w:hAnsi="Arial" w:cs="Arial"/>
        </w:rPr>
        <w:t>example,</w:t>
      </w:r>
      <w:r w:rsidR="00E463CD" w:rsidRPr="001D42B8">
        <w:rPr>
          <w:rFonts w:ascii="Arial" w:hAnsi="Arial" w:cs="Arial"/>
        </w:rPr>
        <w:t xml:space="preserve"> one child may not have English as their native language, this will mean they will need more help when communicating and developing their language skills, suggesting that the needs of the child will vary depending on the individual.</w:t>
      </w:r>
      <w:r w:rsidR="001D42B8" w:rsidRPr="001D42B8">
        <w:rPr>
          <w:rFonts w:ascii="Arial" w:hAnsi="Arial" w:cs="Arial"/>
        </w:rPr>
        <w:t xml:space="preserve"> </w:t>
      </w:r>
    </w:p>
    <w:p w14:paraId="4A84E245" w14:textId="6DE562AA" w:rsidR="0087752B" w:rsidRPr="00E95CC0" w:rsidRDefault="00126EB3" w:rsidP="00126EB3">
      <w:pPr>
        <w:spacing w:line="480" w:lineRule="auto"/>
        <w:jc w:val="both"/>
        <w:rPr>
          <w:rFonts w:ascii="Arial" w:hAnsi="Arial" w:cs="Arial"/>
          <w:shd w:val="clear" w:color="auto" w:fill="FFFFFF"/>
        </w:rPr>
      </w:pPr>
      <w:r w:rsidRPr="00E95CC0">
        <w:rPr>
          <w:rFonts w:ascii="Arial" w:hAnsi="Arial" w:cs="Arial"/>
        </w:rPr>
        <w:t>Children should be able to communicate and interact effectively with the adults in the setting. The children will need to feel comfortable with their teacher, the child will need the practitioner to understand their methods of communication, as this will make them feel safe and secure when within the setting. Children should feel secure when in their new setting, as they may be over-whelmed when leaving their parents and they will therefore be looking to make new attachments to the practitioners within their setting. They will have a positive view on education if they have been able to create positive relationships within the setting during the transition period.</w:t>
      </w:r>
    </w:p>
    <w:p w14:paraId="6467FD01" w14:textId="77777777" w:rsidR="00E62520" w:rsidRPr="00E95CC0" w:rsidRDefault="007B0E12" w:rsidP="00126EB3">
      <w:pPr>
        <w:spacing w:line="480" w:lineRule="auto"/>
        <w:jc w:val="both"/>
        <w:rPr>
          <w:rFonts w:ascii="Arial" w:hAnsi="Arial" w:cs="Arial"/>
          <w:shd w:val="clear" w:color="auto" w:fill="FFFFFF"/>
        </w:rPr>
      </w:pPr>
      <w:r w:rsidRPr="00E95CC0">
        <w:rPr>
          <w:rFonts w:ascii="Arial" w:hAnsi="Arial" w:cs="Arial"/>
          <w:shd w:val="clear" w:color="auto" w:fill="FFFFFF"/>
        </w:rPr>
        <w:t xml:space="preserve">Play </w:t>
      </w:r>
      <w:r w:rsidR="00E62520" w:rsidRPr="00E95CC0">
        <w:rPr>
          <w:rFonts w:ascii="Arial" w:hAnsi="Arial" w:cs="Arial"/>
          <w:shd w:val="clear" w:color="auto" w:fill="FFFFFF"/>
        </w:rPr>
        <w:t xml:space="preserve">has a </w:t>
      </w:r>
      <w:r w:rsidRPr="00E95CC0">
        <w:rPr>
          <w:rFonts w:ascii="Arial" w:hAnsi="Arial" w:cs="Arial"/>
          <w:shd w:val="clear" w:color="auto" w:fill="FFFFFF"/>
        </w:rPr>
        <w:t xml:space="preserve">strong </w:t>
      </w:r>
      <w:r w:rsidR="00E62520" w:rsidRPr="00E95CC0">
        <w:rPr>
          <w:rFonts w:ascii="Arial" w:hAnsi="Arial" w:cs="Arial"/>
          <w:shd w:val="clear" w:color="auto" w:fill="FFFFFF"/>
        </w:rPr>
        <w:t>impact</w:t>
      </w:r>
      <w:r w:rsidRPr="00E95CC0">
        <w:rPr>
          <w:rFonts w:ascii="Arial" w:hAnsi="Arial" w:cs="Arial"/>
          <w:shd w:val="clear" w:color="auto" w:fill="FFFFFF"/>
        </w:rPr>
        <w:t xml:space="preserve"> </w:t>
      </w:r>
      <w:r w:rsidR="00E62520" w:rsidRPr="00E95CC0">
        <w:rPr>
          <w:rFonts w:ascii="Arial" w:hAnsi="Arial" w:cs="Arial"/>
          <w:shd w:val="clear" w:color="auto" w:fill="FFFFFF"/>
        </w:rPr>
        <w:t>o</w:t>
      </w:r>
      <w:r w:rsidRPr="00E95CC0">
        <w:rPr>
          <w:rFonts w:ascii="Arial" w:hAnsi="Arial" w:cs="Arial"/>
          <w:shd w:val="clear" w:color="auto" w:fill="FFFFFF"/>
        </w:rPr>
        <w:t xml:space="preserve">n the development and learning of children, Vygotsky (1966) considered play to be important for an individual’s cognitive development, as Helen Tovey states that, through play children can make their own decisions and use their own judgements, whilst in a safe controlled environment. Froebel (1887) </w:t>
      </w:r>
      <w:r w:rsidR="0075511E" w:rsidRPr="00E95CC0">
        <w:rPr>
          <w:rFonts w:ascii="Arial" w:hAnsi="Arial" w:cs="Arial"/>
          <w:shd w:val="clear" w:color="auto" w:fill="FFFFFF"/>
        </w:rPr>
        <w:t xml:space="preserve">believed that play is how children learn in early childhood. Based of the evidence, children should be given the opportunity to play in </w:t>
      </w:r>
      <w:r w:rsidR="0075511E" w:rsidRPr="00E95CC0">
        <w:rPr>
          <w:rFonts w:ascii="Arial" w:hAnsi="Arial" w:cs="Arial"/>
          <w:shd w:val="clear" w:color="auto" w:fill="FFFFFF"/>
        </w:rPr>
        <w:lastRenderedPageBreak/>
        <w:t>school, as not only does play help children learn it also has numerous positive emotional effects, which will make the transitions easier for the child.</w:t>
      </w:r>
      <w:r w:rsidR="00E62520" w:rsidRPr="00E95CC0">
        <w:rPr>
          <w:rFonts w:ascii="Arial" w:hAnsi="Arial" w:cs="Arial"/>
          <w:shd w:val="clear" w:color="auto" w:fill="FFFFFF"/>
        </w:rPr>
        <w:t xml:space="preserve"> </w:t>
      </w:r>
    </w:p>
    <w:p w14:paraId="37F9518E" w14:textId="35AF864F" w:rsidR="0075511E" w:rsidRPr="00E95CC0" w:rsidRDefault="0075511E" w:rsidP="0087752B">
      <w:pPr>
        <w:spacing w:line="480" w:lineRule="auto"/>
        <w:jc w:val="both"/>
        <w:rPr>
          <w:rFonts w:ascii="Arial" w:hAnsi="Arial" w:cs="Arial"/>
          <w:lang w:eastAsia="en-GB"/>
        </w:rPr>
      </w:pPr>
      <w:r w:rsidRPr="00E95CC0">
        <w:rPr>
          <w:rFonts w:ascii="Arial" w:hAnsi="Arial" w:cs="Arial"/>
          <w:lang w:eastAsia="en-GB"/>
        </w:rPr>
        <w:t xml:space="preserve">Dewey (1915) believed that children require support from adults, </w:t>
      </w:r>
      <w:r w:rsidR="000B582A" w:rsidRPr="00E95CC0">
        <w:rPr>
          <w:rFonts w:ascii="Arial" w:hAnsi="Arial" w:cs="Arial"/>
          <w:lang w:eastAsia="en-GB"/>
        </w:rPr>
        <w:t xml:space="preserve">and he sees the teacher as a guide to new learning and new experiences. Each child should have the opportunity to receive help or guidance when in situations they may find difficult. Every child within the setting has the right to help contribute towards decisions. Booth, Ainscow and Kingston, 2006, believed that maximum contribution in children will result in a better outcome, as children will feel valued in the setting. Dewey (1915) agreed that as every child is unique, it is important to take into consideration how each child learns rather than just following the curriculum. </w:t>
      </w:r>
    </w:p>
    <w:p w14:paraId="23FF4CE8" w14:textId="77777777" w:rsidR="001D42B8" w:rsidRDefault="001D42B8" w:rsidP="001D42B8">
      <w:pPr>
        <w:spacing w:line="480" w:lineRule="auto"/>
        <w:jc w:val="both"/>
        <w:rPr>
          <w:rFonts w:ascii="Arial" w:hAnsi="Arial" w:cs="Arial"/>
        </w:rPr>
      </w:pPr>
      <w:r>
        <w:rPr>
          <w:rFonts w:ascii="Arial" w:hAnsi="Arial" w:cs="Arial"/>
        </w:rPr>
        <w:t>As this handbook is aimed at 3-4-year olds, the seven areas of learning in the Foundation Phase is a need of the child, these are:</w:t>
      </w:r>
    </w:p>
    <w:p w14:paraId="14362E96" w14:textId="77777777" w:rsidR="001D42B8" w:rsidRPr="004046F4" w:rsidRDefault="001D42B8" w:rsidP="001D42B8">
      <w:pPr>
        <w:pStyle w:val="ListParagraph"/>
        <w:numPr>
          <w:ilvl w:val="0"/>
          <w:numId w:val="16"/>
        </w:numPr>
        <w:spacing w:line="480" w:lineRule="auto"/>
        <w:jc w:val="both"/>
        <w:rPr>
          <w:rFonts w:ascii="Arial" w:hAnsi="Arial" w:cs="Arial"/>
        </w:rPr>
      </w:pPr>
      <w:r w:rsidRPr="004046F4">
        <w:rPr>
          <w:rFonts w:ascii="Arial" w:hAnsi="Arial" w:cs="Arial"/>
        </w:rPr>
        <w:t>Personal and Social Development</w:t>
      </w:r>
    </w:p>
    <w:p w14:paraId="7DA5DCD9" w14:textId="77777777" w:rsidR="001D42B8" w:rsidRPr="004B292E" w:rsidRDefault="001D42B8" w:rsidP="001D42B8">
      <w:pPr>
        <w:pStyle w:val="ListParagraph"/>
        <w:numPr>
          <w:ilvl w:val="0"/>
          <w:numId w:val="14"/>
        </w:numPr>
        <w:spacing w:line="480" w:lineRule="auto"/>
        <w:jc w:val="both"/>
        <w:rPr>
          <w:rFonts w:ascii="Arial" w:hAnsi="Arial" w:cs="Arial"/>
        </w:rPr>
      </w:pPr>
      <w:r w:rsidRPr="004B292E">
        <w:rPr>
          <w:rFonts w:ascii="Arial" w:hAnsi="Arial" w:cs="Arial"/>
        </w:rPr>
        <w:t>Well-Being and Cultural Diversity</w:t>
      </w:r>
    </w:p>
    <w:p w14:paraId="5F165F0D" w14:textId="77777777" w:rsidR="001D42B8" w:rsidRPr="004B292E" w:rsidRDefault="001D42B8" w:rsidP="001D42B8">
      <w:pPr>
        <w:pStyle w:val="ListParagraph"/>
        <w:numPr>
          <w:ilvl w:val="0"/>
          <w:numId w:val="14"/>
        </w:numPr>
        <w:spacing w:line="480" w:lineRule="auto"/>
        <w:jc w:val="both"/>
        <w:rPr>
          <w:rFonts w:ascii="Arial" w:hAnsi="Arial" w:cs="Arial"/>
        </w:rPr>
      </w:pPr>
      <w:r w:rsidRPr="004B292E">
        <w:rPr>
          <w:rFonts w:ascii="Arial" w:hAnsi="Arial" w:cs="Arial"/>
        </w:rPr>
        <w:t>Language, Literacy and Communication</w:t>
      </w:r>
    </w:p>
    <w:p w14:paraId="7849570D" w14:textId="77777777" w:rsidR="001D42B8" w:rsidRPr="004B292E" w:rsidRDefault="001D42B8" w:rsidP="001D42B8">
      <w:pPr>
        <w:pStyle w:val="ListParagraph"/>
        <w:numPr>
          <w:ilvl w:val="0"/>
          <w:numId w:val="14"/>
        </w:numPr>
        <w:spacing w:line="480" w:lineRule="auto"/>
        <w:jc w:val="both"/>
        <w:rPr>
          <w:rFonts w:ascii="Arial" w:hAnsi="Arial" w:cs="Arial"/>
        </w:rPr>
      </w:pPr>
      <w:r w:rsidRPr="004B292E">
        <w:rPr>
          <w:rFonts w:ascii="Arial" w:hAnsi="Arial" w:cs="Arial"/>
        </w:rPr>
        <w:t xml:space="preserve">Mathematical Development </w:t>
      </w:r>
    </w:p>
    <w:p w14:paraId="309D8C0E" w14:textId="77777777" w:rsidR="001D42B8" w:rsidRPr="004B292E" w:rsidRDefault="001D42B8" w:rsidP="001D42B8">
      <w:pPr>
        <w:pStyle w:val="ListParagraph"/>
        <w:numPr>
          <w:ilvl w:val="0"/>
          <w:numId w:val="15"/>
        </w:numPr>
        <w:spacing w:line="480" w:lineRule="auto"/>
        <w:jc w:val="both"/>
        <w:rPr>
          <w:rFonts w:ascii="Arial" w:hAnsi="Arial" w:cs="Arial"/>
        </w:rPr>
      </w:pPr>
      <w:r w:rsidRPr="004B292E">
        <w:rPr>
          <w:rFonts w:ascii="Arial" w:hAnsi="Arial" w:cs="Arial"/>
        </w:rPr>
        <w:t xml:space="preserve">Welsh Language Development, </w:t>
      </w:r>
    </w:p>
    <w:p w14:paraId="2712B228" w14:textId="77777777" w:rsidR="001D42B8" w:rsidRPr="004B292E" w:rsidRDefault="001D42B8" w:rsidP="001D42B8">
      <w:pPr>
        <w:pStyle w:val="ListParagraph"/>
        <w:numPr>
          <w:ilvl w:val="0"/>
          <w:numId w:val="15"/>
        </w:numPr>
        <w:spacing w:line="480" w:lineRule="auto"/>
        <w:jc w:val="both"/>
        <w:rPr>
          <w:rFonts w:ascii="Arial" w:hAnsi="Arial" w:cs="Arial"/>
        </w:rPr>
      </w:pPr>
      <w:r w:rsidRPr="004B292E">
        <w:rPr>
          <w:rFonts w:ascii="Arial" w:hAnsi="Arial" w:cs="Arial"/>
        </w:rPr>
        <w:t xml:space="preserve">Knowledge and Understanding of the World, </w:t>
      </w:r>
    </w:p>
    <w:p w14:paraId="13495D6F" w14:textId="77777777" w:rsidR="001D42B8" w:rsidRPr="004B292E" w:rsidRDefault="001D42B8" w:rsidP="001D42B8">
      <w:pPr>
        <w:pStyle w:val="ListParagraph"/>
        <w:numPr>
          <w:ilvl w:val="0"/>
          <w:numId w:val="15"/>
        </w:numPr>
        <w:spacing w:line="480" w:lineRule="auto"/>
        <w:jc w:val="both"/>
        <w:rPr>
          <w:rFonts w:ascii="Arial" w:hAnsi="Arial" w:cs="Arial"/>
        </w:rPr>
      </w:pPr>
      <w:r w:rsidRPr="004B292E">
        <w:rPr>
          <w:rFonts w:ascii="Arial" w:hAnsi="Arial" w:cs="Arial"/>
        </w:rPr>
        <w:t xml:space="preserve">Creative Development </w:t>
      </w:r>
    </w:p>
    <w:p w14:paraId="665162A0" w14:textId="21582090" w:rsidR="0087752B" w:rsidRPr="004B292E" w:rsidRDefault="0087752B" w:rsidP="0087752B">
      <w:pPr>
        <w:spacing w:line="480" w:lineRule="auto"/>
        <w:jc w:val="both"/>
        <w:rPr>
          <w:rFonts w:ascii="Arial" w:hAnsi="Arial" w:cs="Arial"/>
        </w:rPr>
      </w:pPr>
      <w:r w:rsidRPr="004B292E">
        <w:rPr>
          <w:rFonts w:ascii="Arial" w:hAnsi="Arial" w:cs="Arial"/>
        </w:rPr>
        <w:t>Children need to feel welcomed and comfortable when in their early years setting, this is particularly important whilst they are going through the transitions as they will be going into a new environment, with new people. The children should create strong relationships with both their peers and the teachers, by having a secure attachment, it will help improve their self-esteem and make them feel more confident, which will then help them during future transitions.</w:t>
      </w:r>
    </w:p>
    <w:p w14:paraId="2AC0140B" w14:textId="25CDB5FA" w:rsidR="0087752B" w:rsidRPr="004B292E" w:rsidRDefault="0087752B" w:rsidP="0087752B">
      <w:pPr>
        <w:spacing w:line="480" w:lineRule="auto"/>
        <w:jc w:val="both"/>
        <w:rPr>
          <w:rFonts w:ascii="Arial" w:hAnsi="Arial" w:cs="Arial"/>
        </w:rPr>
      </w:pPr>
    </w:p>
    <w:p w14:paraId="154408FE" w14:textId="77777777" w:rsidR="001D42B8" w:rsidRDefault="001D42B8" w:rsidP="0087752B">
      <w:pPr>
        <w:spacing w:line="480" w:lineRule="auto"/>
        <w:jc w:val="both"/>
        <w:rPr>
          <w:rFonts w:ascii="Arial" w:hAnsi="Arial" w:cs="Arial"/>
        </w:rPr>
      </w:pPr>
    </w:p>
    <w:p w14:paraId="1839106F" w14:textId="7B76BD2B" w:rsidR="0087752B" w:rsidRPr="004B292E" w:rsidRDefault="00126EB3" w:rsidP="0087752B">
      <w:pPr>
        <w:spacing w:line="480" w:lineRule="auto"/>
        <w:jc w:val="both"/>
        <w:rPr>
          <w:rFonts w:ascii="Arial" w:hAnsi="Arial" w:cs="Arial"/>
          <w:u w:val="single"/>
        </w:rPr>
      </w:pPr>
      <w:r w:rsidRPr="004B292E">
        <w:rPr>
          <w:rFonts w:ascii="Arial" w:hAnsi="Arial" w:cs="Arial"/>
          <w:u w:val="single"/>
        </w:rPr>
        <w:lastRenderedPageBreak/>
        <w:t>Partnerships</w:t>
      </w:r>
    </w:p>
    <w:p w14:paraId="1708E0CF" w14:textId="42BD7781" w:rsidR="00E95CC0" w:rsidRPr="004B292E" w:rsidRDefault="00E95CC0" w:rsidP="0087752B">
      <w:pPr>
        <w:spacing w:line="480" w:lineRule="auto"/>
        <w:jc w:val="both"/>
        <w:rPr>
          <w:rFonts w:ascii="Arial" w:hAnsi="Arial" w:cs="Arial"/>
          <w:shd w:val="clear" w:color="auto" w:fill="FFFFFF"/>
        </w:rPr>
      </w:pPr>
      <w:r w:rsidRPr="004B292E">
        <w:rPr>
          <w:rFonts w:ascii="Arial" w:hAnsi="Arial" w:cs="Arial"/>
        </w:rPr>
        <w:t xml:space="preserve">In order for children to grow and develop effectively within an early year setting, the parents must place a lot of trust in the practitioners and the setting. </w:t>
      </w:r>
      <w:r w:rsidRPr="004B292E">
        <w:rPr>
          <w:rFonts w:ascii="Arial" w:hAnsi="Arial" w:cs="Arial"/>
          <w:shd w:val="clear" w:color="auto" w:fill="FFFFFF"/>
        </w:rPr>
        <w:t>T</w:t>
      </w:r>
      <w:r w:rsidRPr="004B292E">
        <w:rPr>
          <w:rFonts w:ascii="Arial" w:hAnsi="Arial" w:cs="Arial"/>
          <w:shd w:val="clear" w:color="auto" w:fill="FFFFFF"/>
        </w:rPr>
        <w:t>he </w:t>
      </w:r>
      <w:hyperlink r:id="rId25" w:history="1">
        <w:r w:rsidRPr="004B292E">
          <w:rPr>
            <w:rStyle w:val="Hyperlink"/>
            <w:rFonts w:ascii="Arial" w:hAnsi="Arial" w:cs="Arial"/>
            <w:color w:val="auto"/>
            <w:u w:val="none"/>
            <w:shd w:val="clear" w:color="auto" w:fill="FFFFFF"/>
          </w:rPr>
          <w:t>Early Years Foundation Stage</w:t>
        </w:r>
      </w:hyperlink>
      <w:r w:rsidRPr="004B292E">
        <w:rPr>
          <w:rFonts w:ascii="Arial" w:hAnsi="Arial" w:cs="Arial"/>
          <w:shd w:val="clear" w:color="auto" w:fill="FFFFFF"/>
        </w:rPr>
        <w:t> </w:t>
      </w:r>
      <w:r w:rsidRPr="004B292E">
        <w:rPr>
          <w:rFonts w:ascii="Arial" w:hAnsi="Arial" w:cs="Arial"/>
          <w:shd w:val="clear" w:color="auto" w:fill="FFFFFF"/>
        </w:rPr>
        <w:t>f</w:t>
      </w:r>
      <w:r w:rsidRPr="004B292E">
        <w:rPr>
          <w:rFonts w:ascii="Arial" w:hAnsi="Arial" w:cs="Arial"/>
          <w:shd w:val="clear" w:color="auto" w:fill="FFFFFF"/>
        </w:rPr>
        <w:t>ramework</w:t>
      </w:r>
      <w:r w:rsidRPr="004B292E">
        <w:rPr>
          <w:rFonts w:ascii="Arial" w:hAnsi="Arial" w:cs="Arial"/>
          <w:shd w:val="clear" w:color="auto" w:fill="FFFFFF"/>
        </w:rPr>
        <w:t xml:space="preserve"> states that </w:t>
      </w:r>
      <w:r w:rsidRPr="004B292E">
        <w:rPr>
          <w:rFonts w:ascii="Arial" w:hAnsi="Arial" w:cs="Arial"/>
          <w:shd w:val="clear" w:color="auto" w:fill="FFFFFF"/>
        </w:rPr>
        <w:t>a partnership </w:t>
      </w:r>
      <w:r w:rsidRPr="004B292E">
        <w:rPr>
          <w:rFonts w:ascii="Arial" w:hAnsi="Arial" w:cs="Arial"/>
          <w:shd w:val="clear" w:color="auto" w:fill="FFFFFF"/>
        </w:rPr>
        <w:t>is parents, families and practitioners working with one and other to allow children to learn and develop effectively. Trust is highly important throughout transitions, as not only does the practitioner have to build a relationship with the child, but also with the parents.</w:t>
      </w:r>
      <w:r w:rsidR="004B292E">
        <w:rPr>
          <w:rFonts w:ascii="Arial" w:hAnsi="Arial" w:cs="Arial"/>
          <w:shd w:val="clear" w:color="auto" w:fill="FFFFFF"/>
        </w:rPr>
        <w:t xml:space="preserve"> </w:t>
      </w:r>
    </w:p>
    <w:p w14:paraId="6B75C2B5" w14:textId="2B512A7C" w:rsidR="00126EB3" w:rsidRDefault="00074DF4" w:rsidP="0087752B">
      <w:pPr>
        <w:spacing w:line="480" w:lineRule="auto"/>
        <w:jc w:val="both"/>
        <w:rPr>
          <w:rFonts w:ascii="Arial" w:hAnsi="Arial" w:cs="Arial"/>
          <w:shd w:val="clear" w:color="auto" w:fill="FFFFFF"/>
        </w:rPr>
      </w:pPr>
      <w:r>
        <w:rPr>
          <w:rFonts w:ascii="Arial" w:hAnsi="Arial" w:cs="Arial"/>
          <w:shd w:val="clear" w:color="auto" w:fill="FFFFFF"/>
        </w:rPr>
        <w:t xml:space="preserve">Pacey states that parents should be involved from the start of their child’s transitions, all the way through to when they move to their next setting. There are a number of ways to involve parents throughout their child’s journey in the setting. Communication is highly important when building upon these partnerships, for example daily chats, sheets and updates are important, as it ensures everyone in the partnership fully understands the child’s development progress. It is important to keep parents involved in their </w:t>
      </w:r>
      <w:r w:rsidR="006D5EA5">
        <w:rPr>
          <w:rFonts w:ascii="Arial" w:hAnsi="Arial" w:cs="Arial"/>
          <w:shd w:val="clear" w:color="auto" w:fill="FFFFFF"/>
        </w:rPr>
        <w:t>child’s</w:t>
      </w:r>
      <w:r>
        <w:rPr>
          <w:rFonts w:ascii="Arial" w:hAnsi="Arial" w:cs="Arial"/>
          <w:shd w:val="clear" w:color="auto" w:fill="FFFFFF"/>
        </w:rPr>
        <w:t xml:space="preserve"> learning and development whilst in the setting</w:t>
      </w:r>
      <w:r w:rsidR="006D5EA5">
        <w:rPr>
          <w:rFonts w:ascii="Arial" w:hAnsi="Arial" w:cs="Arial"/>
          <w:shd w:val="clear" w:color="auto" w:fill="FFFFFF"/>
        </w:rPr>
        <w:t>, early year settings often use learning journeys or developmental sheets to shoe this, as they can then be used in future settings.</w:t>
      </w:r>
    </w:p>
    <w:p w14:paraId="4EC2951A" w14:textId="79A3E3A2" w:rsidR="00074DF4" w:rsidRDefault="00074DF4" w:rsidP="00074DF4">
      <w:pPr>
        <w:spacing w:line="480" w:lineRule="auto"/>
        <w:jc w:val="both"/>
        <w:rPr>
          <w:rFonts w:ascii="Arial" w:hAnsi="Arial" w:cs="Arial"/>
          <w:shd w:val="clear" w:color="auto" w:fill="FFFFFF"/>
        </w:rPr>
      </w:pPr>
      <w:r w:rsidRPr="004B292E">
        <w:rPr>
          <w:rFonts w:ascii="Arial" w:hAnsi="Arial" w:cs="Arial"/>
        </w:rPr>
        <w:t xml:space="preserve">According to Early Years Matter </w:t>
      </w:r>
      <w:r w:rsidRPr="004B292E">
        <w:rPr>
          <w:rFonts w:ascii="Arial" w:hAnsi="Arial" w:cs="Arial"/>
          <w:shd w:val="clear" w:color="auto" w:fill="FFFFFF"/>
        </w:rPr>
        <w:t xml:space="preserve">early year settings can also </w:t>
      </w:r>
      <w:r>
        <w:rPr>
          <w:rFonts w:ascii="Arial" w:hAnsi="Arial" w:cs="Arial"/>
          <w:shd w:val="clear" w:color="auto" w:fill="FFFFFF"/>
        </w:rPr>
        <w:t xml:space="preserve">build partnerships with multiagency </w:t>
      </w:r>
      <w:r w:rsidRPr="004B292E">
        <w:rPr>
          <w:rFonts w:ascii="Arial" w:hAnsi="Arial" w:cs="Arial"/>
          <w:shd w:val="clear" w:color="auto" w:fill="FFFFFF"/>
        </w:rPr>
        <w:t xml:space="preserve">such as health and social care teams, they will work in partnerships to ensure each child’s needs are being met. </w:t>
      </w:r>
      <w:r>
        <w:rPr>
          <w:rFonts w:ascii="Arial" w:hAnsi="Arial" w:cs="Arial"/>
          <w:shd w:val="clear" w:color="auto" w:fill="FFFFFF"/>
        </w:rPr>
        <w:t xml:space="preserve">For example, if a child was not meeting their developmental milestones, the practitioners may want a discussion with the child’s health visitor, as this will give them a broader understanding of the child’s situation. How this information is shared will depend on the settings policies and procedures. </w:t>
      </w:r>
    </w:p>
    <w:p w14:paraId="156237B5" w14:textId="5FC6F523" w:rsidR="006D5EA5" w:rsidRDefault="006D5EA5" w:rsidP="0087752B">
      <w:pPr>
        <w:spacing w:line="480" w:lineRule="auto"/>
        <w:jc w:val="both"/>
        <w:rPr>
          <w:rFonts w:ascii="Arial" w:hAnsi="Arial" w:cs="Arial"/>
          <w:shd w:val="clear" w:color="auto" w:fill="FFFFFF"/>
        </w:rPr>
      </w:pPr>
      <w:r>
        <w:rPr>
          <w:rFonts w:ascii="Arial" w:hAnsi="Arial" w:cs="Arial"/>
          <w:shd w:val="clear" w:color="auto" w:fill="FFFFFF"/>
        </w:rPr>
        <w:t>Working well and together with children can also extend the child’s learning, as if the parent understands what the child is learning and is interested in within the setting, they will be able to link this into aspects within their home environment. This would, therefore, have a positive impact on the learning and development of the child.</w:t>
      </w:r>
    </w:p>
    <w:p w14:paraId="39636A6A" w14:textId="7E52C7B4" w:rsidR="006D5EA5" w:rsidRDefault="006D5EA5" w:rsidP="0087752B">
      <w:pPr>
        <w:spacing w:line="480" w:lineRule="auto"/>
        <w:jc w:val="both"/>
        <w:rPr>
          <w:rFonts w:ascii="Arial" w:hAnsi="Arial" w:cs="Arial"/>
          <w:shd w:val="clear" w:color="auto" w:fill="FFFFFF"/>
        </w:rPr>
      </w:pPr>
    </w:p>
    <w:p w14:paraId="7A97E27D" w14:textId="77777777" w:rsidR="0087752B" w:rsidRPr="006D5EA5" w:rsidRDefault="00126EB3" w:rsidP="0087752B">
      <w:pPr>
        <w:spacing w:line="480" w:lineRule="auto"/>
        <w:jc w:val="both"/>
        <w:rPr>
          <w:rFonts w:ascii="Arial" w:hAnsi="Arial" w:cs="Arial"/>
          <w:shd w:val="clear" w:color="auto" w:fill="FFFFFF"/>
        </w:rPr>
      </w:pPr>
      <w:r w:rsidRPr="00126EB3">
        <w:rPr>
          <w:rFonts w:ascii="Arial" w:hAnsi="Arial" w:cs="Arial"/>
          <w:u w:val="single"/>
        </w:rPr>
        <w:lastRenderedPageBreak/>
        <w:t xml:space="preserve">Interventions </w:t>
      </w:r>
    </w:p>
    <w:p w14:paraId="28451525" w14:textId="284665B2" w:rsidR="00126EB3" w:rsidRDefault="00814A2D" w:rsidP="00126EB3">
      <w:pPr>
        <w:tabs>
          <w:tab w:val="left" w:pos="2077"/>
        </w:tabs>
        <w:spacing w:line="480" w:lineRule="auto"/>
        <w:jc w:val="both"/>
        <w:rPr>
          <w:rFonts w:ascii="Arial" w:hAnsi="Arial" w:cs="Arial"/>
          <w:shd w:val="clear" w:color="auto" w:fill="FFFFFF"/>
        </w:rPr>
      </w:pPr>
      <w:r>
        <w:rPr>
          <w:rFonts w:ascii="Arial" w:hAnsi="Arial" w:cs="Arial"/>
          <w:shd w:val="clear" w:color="auto" w:fill="FFFFFF"/>
        </w:rPr>
        <w:t xml:space="preserve">To help during transitions an early years setting may put certain interventions in place. </w:t>
      </w:r>
      <w:r w:rsidR="00126EB3">
        <w:rPr>
          <w:rFonts w:ascii="Arial" w:hAnsi="Arial" w:cs="Arial"/>
          <w:shd w:val="clear" w:color="auto" w:fill="FFFFFF"/>
        </w:rPr>
        <w:t xml:space="preserve">According to the Child Mind Institute, there are a number of ways transitioning can be made easier for children, for example practitioners should create a structured routine as this will make it easier for the child to adjust. </w:t>
      </w:r>
      <w:r>
        <w:rPr>
          <w:rFonts w:ascii="Arial" w:hAnsi="Arial" w:cs="Arial"/>
          <w:shd w:val="clear" w:color="auto" w:fill="FFFFFF"/>
        </w:rPr>
        <w:t>Generally, c</w:t>
      </w:r>
      <w:r w:rsidR="00126EB3">
        <w:rPr>
          <w:rFonts w:ascii="Arial" w:hAnsi="Arial" w:cs="Arial"/>
          <w:shd w:val="clear" w:color="auto" w:fill="FFFFFF"/>
        </w:rPr>
        <w:t>hildren like routine, as it becomes familiar to them and they will therefore know what to expect</w:t>
      </w:r>
      <w:r>
        <w:rPr>
          <w:rFonts w:ascii="Arial" w:hAnsi="Arial" w:cs="Arial"/>
          <w:shd w:val="clear" w:color="auto" w:fill="FFFFFF"/>
        </w:rPr>
        <w:t xml:space="preserve">, which will consequently make the transitioning period easier for the child. </w:t>
      </w:r>
    </w:p>
    <w:p w14:paraId="7426B5A6" w14:textId="541CA43C" w:rsidR="00814A2D" w:rsidRDefault="00126EB3" w:rsidP="00126EB3">
      <w:pPr>
        <w:tabs>
          <w:tab w:val="left" w:pos="2077"/>
        </w:tabs>
        <w:spacing w:line="480" w:lineRule="auto"/>
        <w:jc w:val="both"/>
        <w:rPr>
          <w:rFonts w:ascii="Arial" w:hAnsi="Arial" w:cs="Arial"/>
          <w:shd w:val="clear" w:color="auto" w:fill="FFFFFF"/>
        </w:rPr>
      </w:pPr>
      <w:r>
        <w:rPr>
          <w:rFonts w:ascii="Arial" w:hAnsi="Arial" w:cs="Arial"/>
          <w:shd w:val="clear" w:color="auto" w:fill="FFFFFF"/>
        </w:rPr>
        <w:t xml:space="preserve"> Also, in terms of communication, handover is important, as Bronfenbrenner (2015) believed that parents/guardians and teachers should have a positive relationship and share information, to ensure the child is able to develop and learn effectively. As, for example, parents evening is an important event, as it gives the opportunity to share information about the child, as well as voice any concerns or worries. In addition to these verbal forms of communication, written forms of communication can also be just as useful</w:t>
      </w:r>
      <w:r w:rsidR="00814A2D">
        <w:rPr>
          <w:rFonts w:ascii="Arial" w:hAnsi="Arial" w:cs="Arial"/>
          <w:shd w:val="clear" w:color="auto" w:fill="FFFFFF"/>
        </w:rPr>
        <w:t>, a daily diary may be used or an app which allows the practitioners to inform the child’s parent/guardian on what the child has ate throughout the day and what activities they have done. It is equally as important that the parent informs the practitioner of any changes, for example, if a child had a restless night, this information should be passed on as it may affect the child’s behaviour throughout the day. This ensures that both the teacher and parent are up to date with all information about the child.</w:t>
      </w:r>
    </w:p>
    <w:p w14:paraId="53A740DA" w14:textId="4EC9C6C5" w:rsidR="00126EB3" w:rsidRPr="00D55763" w:rsidRDefault="00814A2D" w:rsidP="00126EB3">
      <w:pPr>
        <w:tabs>
          <w:tab w:val="left" w:pos="2077"/>
        </w:tabs>
        <w:spacing w:line="480" w:lineRule="auto"/>
        <w:jc w:val="both"/>
        <w:rPr>
          <w:rFonts w:ascii="Arial" w:hAnsi="Arial" w:cs="Arial"/>
          <w:shd w:val="clear" w:color="auto" w:fill="FFFFFF"/>
        </w:rPr>
      </w:pPr>
      <w:r>
        <w:rPr>
          <w:rFonts w:ascii="Arial" w:hAnsi="Arial" w:cs="Arial"/>
          <w:shd w:val="clear" w:color="auto" w:fill="FFFFFF"/>
        </w:rPr>
        <w:t>E</w:t>
      </w:r>
      <w:r w:rsidR="00126EB3">
        <w:rPr>
          <w:rFonts w:ascii="Arial" w:hAnsi="Arial" w:cs="Arial"/>
          <w:shd w:val="clear" w:color="auto" w:fill="FFFFFF"/>
        </w:rPr>
        <w:t>arly years settings often use ‘all about me’ sheets, which include information on the child, Vygotsky (1934) states that a practitioner must  fully understand the child, as this will enable them to set activities and tasks, based on the child’s ability, as well as what interests them.</w:t>
      </w:r>
      <w:r w:rsidR="00257CAE">
        <w:rPr>
          <w:rFonts w:ascii="Arial" w:hAnsi="Arial" w:cs="Arial"/>
          <w:shd w:val="clear" w:color="auto" w:fill="FFFFFF"/>
        </w:rPr>
        <w:t xml:space="preserve"> These sheets are helpful, as they give background information on the child, which may then make it easier for the children and the practitioner to build a relationship, as they will understand the child. </w:t>
      </w:r>
      <w:r w:rsidR="00126EB3">
        <w:rPr>
          <w:rFonts w:ascii="Arial" w:hAnsi="Arial" w:cs="Arial"/>
          <w:shd w:val="clear" w:color="auto" w:fill="FFFFFF"/>
        </w:rPr>
        <w:t>An example of a simple ‘all about me’ sheet for young children can be seen below.</w:t>
      </w:r>
    </w:p>
    <w:p w14:paraId="2C7C3A4D" w14:textId="2F8C653F" w:rsidR="0087752B" w:rsidRDefault="00257CAE" w:rsidP="0087752B">
      <w:pPr>
        <w:spacing w:line="480" w:lineRule="auto"/>
        <w:jc w:val="both"/>
        <w:rPr>
          <w:rFonts w:ascii="Arial" w:hAnsi="Arial" w:cs="Arial"/>
        </w:rPr>
      </w:pPr>
      <w:r w:rsidRPr="00814A2D">
        <w:rPr>
          <w:rFonts w:ascii="Arial" w:hAnsi="Arial" w:cs="Arial"/>
          <w:noProof/>
          <w:shd w:val="clear" w:color="auto" w:fill="FFFFFF"/>
        </w:rPr>
        <w:lastRenderedPageBreak/>
        <mc:AlternateContent>
          <mc:Choice Requires="wps">
            <w:drawing>
              <wp:anchor distT="45720" distB="45720" distL="114300" distR="114300" simplePos="0" relativeHeight="251680768" behindDoc="1" locked="0" layoutInCell="1" allowOverlap="1" wp14:anchorId="0D858C87" wp14:editId="222A4536">
                <wp:simplePos x="0" y="0"/>
                <wp:positionH relativeFrom="margin">
                  <wp:posOffset>2659380</wp:posOffset>
                </wp:positionH>
                <wp:positionV relativeFrom="paragraph">
                  <wp:posOffset>64770</wp:posOffset>
                </wp:positionV>
                <wp:extent cx="2360930" cy="1404620"/>
                <wp:effectExtent l="0" t="0" r="12700" b="1524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ysClr val="window" lastClr="FFFFFF"/>
                          </a:solidFill>
                          <a:miter lim="800000"/>
                          <a:headEnd/>
                          <a:tailEnd/>
                        </a:ln>
                      </wps:spPr>
                      <wps:txbx>
                        <w:txbxContent>
                          <w:p w14:paraId="2EB8F178" w14:textId="77777777" w:rsidR="00814A2D" w:rsidRDefault="00814A2D" w:rsidP="00814A2D">
                            <w:pPr>
                              <w:pStyle w:val="ListParagraph"/>
                              <w:numPr>
                                <w:ilvl w:val="0"/>
                                <w:numId w:val="9"/>
                              </w:numPr>
                            </w:pPr>
                            <w:r w:rsidRPr="006544B6">
                              <w:rPr>
                                <w:rFonts w:ascii="Arial" w:hAnsi="Arial" w:cs="Arial"/>
                                <w:shd w:val="clear" w:color="auto" w:fill="FFFFFF"/>
                              </w:rPr>
                              <w:t>(Source: Twinkl, 2020)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D858C87" id="_x0000_s1028" type="#_x0000_t202" style="position:absolute;left:0;text-align:left;margin-left:209.4pt;margin-top:5.1pt;width:185.9pt;height:110.6pt;z-index:-2516357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" strokecolor="window">
                <v:textbox style="mso-fit-shape-to-text:t">
                  <w:txbxContent>
                    <w:p w14:paraId="2EB8F178" w14:textId="77777777" w:rsidR="00814A2D" w:rsidRDefault="00814A2D" w:rsidP="00814A2D">
                      <w:pPr>
                        <w:pStyle w:val="ListParagraph"/>
                        <w:numPr>
                          <w:ilvl w:val="0"/>
                          <w:numId w:val="9"/>
                        </w:numPr>
                      </w:pPr>
                      <w:r w:rsidRPr="006544B6">
                        <w:rPr>
                          <w:rFonts w:ascii="Arial" w:hAnsi="Arial" w:cs="Arial"/>
                          <w:shd w:val="clear" w:color="auto" w:fill="FFFFFF"/>
                        </w:rPr>
                        <w:t>(Source: Twinkl, 2020)</w:t>
                      </w:r>
                    </w:p>
                  </w:txbxContent>
                </v:textbox>
                <w10:wrap anchorx="margin"/>
              </v:shape>
            </w:pict>
          </mc:Fallback>
        </mc:AlternateContent>
      </w:r>
      <w:r>
        <w:rPr>
          <w:noProof/>
        </w:rPr>
        <w:drawing>
          <wp:anchor distT="0" distB="0" distL="114300" distR="114300" simplePos="0" relativeHeight="251678720" behindDoc="0" locked="0" layoutInCell="1" allowOverlap="1" wp14:anchorId="63D3FDD0" wp14:editId="1A5AE21A">
            <wp:simplePos x="0" y="0"/>
            <wp:positionH relativeFrom="margin">
              <wp:posOffset>-457200</wp:posOffset>
            </wp:positionH>
            <wp:positionV relativeFrom="paragraph">
              <wp:posOffset>7620</wp:posOffset>
            </wp:positionV>
            <wp:extent cx="3296285" cy="461772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2739" t="13000" r="33526" b="4569"/>
                    <a:stretch/>
                  </pic:blipFill>
                  <pic:spPr bwMode="auto">
                    <a:xfrm>
                      <a:off x="0" y="0"/>
                      <a:ext cx="3296285" cy="4617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C838BE" w14:textId="27BA4240" w:rsidR="0087752B" w:rsidRDefault="0087752B" w:rsidP="0087752B">
      <w:pPr>
        <w:spacing w:line="480" w:lineRule="auto"/>
        <w:jc w:val="both"/>
        <w:rPr>
          <w:rFonts w:ascii="Arial" w:hAnsi="Arial" w:cs="Arial"/>
        </w:rPr>
      </w:pPr>
    </w:p>
    <w:p w14:paraId="5EF006A6" w14:textId="166A798C" w:rsidR="0087752B" w:rsidRPr="0087752B" w:rsidRDefault="0087752B" w:rsidP="0087752B">
      <w:pPr>
        <w:spacing w:line="480" w:lineRule="auto"/>
        <w:jc w:val="both"/>
        <w:rPr>
          <w:rFonts w:ascii="Arial" w:hAnsi="Arial" w:cs="Arial"/>
        </w:rPr>
      </w:pPr>
    </w:p>
    <w:p w14:paraId="2575FA1C" w14:textId="51B41EF1" w:rsidR="00AB757D" w:rsidRDefault="00AB757D" w:rsidP="00E62520">
      <w:pPr>
        <w:spacing w:line="480" w:lineRule="auto"/>
        <w:jc w:val="both"/>
        <w:rPr>
          <w:rFonts w:ascii="Arial" w:hAnsi="Arial" w:cs="Arial"/>
          <w:shd w:val="clear" w:color="auto" w:fill="FFFFFF"/>
        </w:rPr>
      </w:pPr>
    </w:p>
    <w:p w14:paraId="0613DC7F" w14:textId="42FE988D" w:rsidR="00085338" w:rsidRDefault="00085338" w:rsidP="00E62520">
      <w:pPr>
        <w:spacing w:line="480" w:lineRule="auto"/>
        <w:jc w:val="both"/>
        <w:rPr>
          <w:rFonts w:ascii="Arial" w:hAnsi="Arial" w:cs="Arial"/>
          <w:shd w:val="clear" w:color="auto" w:fill="FFFFFF"/>
        </w:rPr>
      </w:pPr>
    </w:p>
    <w:p w14:paraId="3C2F3DB4" w14:textId="77777777" w:rsidR="00085338" w:rsidRPr="00E62520" w:rsidRDefault="00085338" w:rsidP="00E62520">
      <w:pPr>
        <w:spacing w:line="480" w:lineRule="auto"/>
        <w:jc w:val="both"/>
        <w:rPr>
          <w:rFonts w:ascii="Arial" w:hAnsi="Arial" w:cs="Arial"/>
          <w:shd w:val="clear" w:color="auto" w:fill="FFFFFF"/>
        </w:rPr>
      </w:pPr>
    </w:p>
    <w:p w14:paraId="1106ED56" w14:textId="5D8FFE0F" w:rsidR="00391E39" w:rsidRPr="000B582A" w:rsidRDefault="00391E39" w:rsidP="00E62520">
      <w:pPr>
        <w:rPr>
          <w:u w:val="single"/>
          <w:shd w:val="clear" w:color="auto" w:fill="FFFFFF"/>
        </w:rPr>
      </w:pPr>
    </w:p>
    <w:p w14:paraId="1E461D7E" w14:textId="3B50AD1B" w:rsidR="00097575" w:rsidRPr="0075511E" w:rsidRDefault="00097575" w:rsidP="0075511E">
      <w:pPr>
        <w:spacing w:line="480" w:lineRule="auto"/>
        <w:jc w:val="both"/>
        <w:rPr>
          <w:rFonts w:ascii="Arial" w:hAnsi="Arial" w:cs="Arial"/>
          <w:color w:val="666666"/>
          <w:shd w:val="clear" w:color="auto" w:fill="FFFFFF"/>
        </w:rPr>
      </w:pPr>
    </w:p>
    <w:p w14:paraId="51D2A708" w14:textId="195EC876" w:rsidR="00097575" w:rsidRDefault="00097575" w:rsidP="006262E7">
      <w:pPr>
        <w:spacing w:line="360" w:lineRule="auto"/>
        <w:jc w:val="both"/>
        <w:rPr>
          <w:rFonts w:ascii="Calibri" w:hAnsi="Calibri" w:cs="Calibri"/>
          <w:color w:val="666666"/>
          <w:shd w:val="clear" w:color="auto" w:fill="FFFFFF"/>
        </w:rPr>
      </w:pPr>
    </w:p>
    <w:p w14:paraId="643D0638" w14:textId="3814ED1E" w:rsidR="00097575" w:rsidRDefault="00097575" w:rsidP="006262E7">
      <w:pPr>
        <w:spacing w:line="360" w:lineRule="auto"/>
        <w:jc w:val="both"/>
        <w:rPr>
          <w:rFonts w:ascii="Arial" w:hAnsi="Arial" w:cs="Arial"/>
          <w:sz w:val="40"/>
          <w:szCs w:val="40"/>
          <w:lang w:val="en-US"/>
        </w:rPr>
      </w:pPr>
    </w:p>
    <w:p w14:paraId="15D95977" w14:textId="5E2CA172" w:rsidR="00257CAE" w:rsidRDefault="00257CAE" w:rsidP="006262E7">
      <w:pPr>
        <w:spacing w:line="360" w:lineRule="auto"/>
        <w:jc w:val="both"/>
        <w:rPr>
          <w:rFonts w:ascii="Arial" w:hAnsi="Arial" w:cs="Arial"/>
          <w:sz w:val="40"/>
          <w:szCs w:val="40"/>
          <w:lang w:val="en-US"/>
        </w:rPr>
      </w:pPr>
    </w:p>
    <w:p w14:paraId="713A764A" w14:textId="6AD8F9F4" w:rsidR="00257CAE" w:rsidRDefault="00257CAE" w:rsidP="006262E7">
      <w:pPr>
        <w:spacing w:line="360" w:lineRule="auto"/>
        <w:jc w:val="both"/>
        <w:rPr>
          <w:rFonts w:ascii="Arial" w:hAnsi="Arial" w:cs="Arial"/>
          <w:sz w:val="40"/>
          <w:szCs w:val="40"/>
          <w:lang w:val="en-US"/>
        </w:rPr>
      </w:pPr>
    </w:p>
    <w:p w14:paraId="20F9F643" w14:textId="30691C1E" w:rsidR="00257CAE" w:rsidRDefault="00257CAE" w:rsidP="006262E7">
      <w:pPr>
        <w:spacing w:line="360" w:lineRule="auto"/>
        <w:jc w:val="both"/>
        <w:rPr>
          <w:rFonts w:ascii="Arial" w:hAnsi="Arial" w:cs="Arial"/>
          <w:sz w:val="40"/>
          <w:szCs w:val="40"/>
          <w:lang w:val="en-US"/>
        </w:rPr>
      </w:pPr>
    </w:p>
    <w:p w14:paraId="4B687214" w14:textId="00ED588A" w:rsidR="00257CAE" w:rsidRDefault="00257CAE" w:rsidP="006262E7">
      <w:pPr>
        <w:spacing w:line="360" w:lineRule="auto"/>
        <w:jc w:val="both"/>
        <w:rPr>
          <w:rFonts w:ascii="Arial" w:hAnsi="Arial" w:cs="Arial"/>
          <w:sz w:val="40"/>
          <w:szCs w:val="40"/>
          <w:lang w:val="en-US"/>
        </w:rPr>
      </w:pPr>
    </w:p>
    <w:p w14:paraId="2C6A4F7F" w14:textId="057878CF" w:rsidR="00257CAE" w:rsidRDefault="00257CAE" w:rsidP="006262E7">
      <w:pPr>
        <w:spacing w:line="360" w:lineRule="auto"/>
        <w:jc w:val="both"/>
        <w:rPr>
          <w:rFonts w:ascii="Arial" w:hAnsi="Arial" w:cs="Arial"/>
          <w:sz w:val="40"/>
          <w:szCs w:val="40"/>
          <w:lang w:val="en-US"/>
        </w:rPr>
      </w:pPr>
    </w:p>
    <w:p w14:paraId="79BF489E" w14:textId="6E19C12D" w:rsidR="00257CAE" w:rsidRDefault="00257CAE" w:rsidP="006262E7">
      <w:pPr>
        <w:spacing w:line="360" w:lineRule="auto"/>
        <w:jc w:val="both"/>
        <w:rPr>
          <w:rFonts w:ascii="Arial" w:hAnsi="Arial" w:cs="Arial"/>
          <w:sz w:val="40"/>
          <w:szCs w:val="40"/>
          <w:lang w:val="en-US"/>
        </w:rPr>
      </w:pPr>
    </w:p>
    <w:p w14:paraId="6D14D16F" w14:textId="52B3735A" w:rsidR="001D42B8" w:rsidRDefault="001D42B8" w:rsidP="006262E7">
      <w:pPr>
        <w:spacing w:line="360" w:lineRule="auto"/>
        <w:jc w:val="both"/>
        <w:rPr>
          <w:rFonts w:ascii="Arial" w:hAnsi="Arial" w:cs="Arial"/>
          <w:sz w:val="40"/>
          <w:szCs w:val="40"/>
          <w:lang w:val="en-US"/>
        </w:rPr>
      </w:pPr>
    </w:p>
    <w:p w14:paraId="495D306B" w14:textId="77777777" w:rsidR="001D42B8" w:rsidRDefault="001D42B8" w:rsidP="006262E7">
      <w:pPr>
        <w:spacing w:line="360" w:lineRule="auto"/>
        <w:jc w:val="both"/>
        <w:rPr>
          <w:rFonts w:ascii="Arial" w:hAnsi="Arial" w:cs="Arial"/>
          <w:sz w:val="40"/>
          <w:szCs w:val="40"/>
          <w:lang w:val="en-US"/>
        </w:rPr>
      </w:pPr>
    </w:p>
    <w:p w14:paraId="059260CF" w14:textId="77777777" w:rsidR="001F75DD" w:rsidRDefault="001F75DD" w:rsidP="006262E7">
      <w:pPr>
        <w:spacing w:line="360" w:lineRule="auto"/>
        <w:jc w:val="both"/>
        <w:rPr>
          <w:rFonts w:ascii="Arial" w:hAnsi="Arial" w:cs="Arial"/>
          <w:sz w:val="40"/>
          <w:szCs w:val="40"/>
          <w:lang w:val="en-US"/>
        </w:rPr>
      </w:pPr>
    </w:p>
    <w:p w14:paraId="01D1C316" w14:textId="008B92FB" w:rsidR="00257CAE" w:rsidRDefault="00257CAE" w:rsidP="006262E7">
      <w:pPr>
        <w:spacing w:line="360" w:lineRule="auto"/>
        <w:jc w:val="both"/>
        <w:rPr>
          <w:rFonts w:ascii="Arial" w:hAnsi="Arial" w:cs="Arial"/>
          <w:u w:val="single"/>
          <w:lang w:val="en-US"/>
        </w:rPr>
      </w:pPr>
      <w:r w:rsidRPr="00257CAE">
        <w:rPr>
          <w:rFonts w:ascii="Arial" w:hAnsi="Arial" w:cs="Arial"/>
          <w:u w:val="single"/>
          <w:lang w:val="en-US"/>
        </w:rPr>
        <w:lastRenderedPageBreak/>
        <w:t>Proposed outcomes</w:t>
      </w:r>
    </w:p>
    <w:p w14:paraId="2179BD31" w14:textId="73C75D44" w:rsidR="00257CAE" w:rsidRDefault="004D752A" w:rsidP="006D5EA5">
      <w:pPr>
        <w:spacing w:line="480" w:lineRule="auto"/>
        <w:jc w:val="both"/>
        <w:rPr>
          <w:rFonts w:ascii="Arial" w:hAnsi="Arial" w:cs="Arial"/>
          <w:lang w:val="en-US"/>
        </w:rPr>
      </w:pPr>
      <w:r>
        <w:rPr>
          <w:rFonts w:ascii="Arial" w:hAnsi="Arial" w:cs="Arial"/>
          <w:lang w:val="en-US"/>
        </w:rPr>
        <w:t xml:space="preserve">If interventions are executed effectively, it will have a positive impact on those involved in the transition. </w:t>
      </w:r>
      <w:r w:rsidR="006D5EA5">
        <w:rPr>
          <w:rFonts w:ascii="Arial" w:hAnsi="Arial" w:cs="Arial"/>
          <w:lang w:val="en-US"/>
        </w:rPr>
        <w:t>The proposed outcome is that both children and their parents or guardians receive the correct amount of support and help whilst they are transitioning from home to the school setting, as this can be a very emotional and over</w:t>
      </w:r>
      <w:r w:rsidR="00413D15">
        <w:rPr>
          <w:rFonts w:ascii="Arial" w:hAnsi="Arial" w:cs="Arial"/>
          <w:lang w:val="en-US"/>
        </w:rPr>
        <w:t xml:space="preserve">-whelming experience for everyone involved. Those involved should be supported emotionally and interventions are put in place to encourage a smooth transition. This support is highly important, as children will then associate change with a positive idea, meaning future transitions will be easier. </w:t>
      </w:r>
    </w:p>
    <w:p w14:paraId="70F7A287" w14:textId="5F1D64D2" w:rsidR="00413D15" w:rsidRPr="006D5EA5" w:rsidRDefault="00413D15" w:rsidP="006D5EA5">
      <w:pPr>
        <w:spacing w:line="480" w:lineRule="auto"/>
        <w:jc w:val="both"/>
        <w:rPr>
          <w:rFonts w:ascii="Arial" w:hAnsi="Arial" w:cs="Arial"/>
          <w:lang w:val="en-US"/>
        </w:rPr>
      </w:pPr>
      <w:r>
        <w:rPr>
          <w:rFonts w:ascii="Arial" w:hAnsi="Arial" w:cs="Arial"/>
          <w:lang w:val="en-US"/>
        </w:rPr>
        <w:t xml:space="preserve">The British psychological society uses the term ‘school readiness’, it is an outcome that children should be supported and guided to become ready for school, as it will enable them to flourish in the setting. </w:t>
      </w:r>
      <w:r w:rsidR="004D752A">
        <w:rPr>
          <w:rFonts w:ascii="Arial" w:hAnsi="Arial" w:cs="Arial"/>
          <w:lang w:val="en-US"/>
        </w:rPr>
        <w:t xml:space="preserve">Early year settings will see how effective their interventions have been through documents such as, child observations and assessments. Montessori believes that the best way to observe a child is to simply sit back and watch, this will enable them to assess their abilities, meaning they will then be able to develop their </w:t>
      </w:r>
      <w:r w:rsidR="004D752A" w:rsidRPr="004D752A">
        <w:rPr>
          <w:rFonts w:ascii="Arial" w:hAnsi="Arial" w:cs="Arial"/>
          <w:sz w:val="21"/>
          <w:szCs w:val="21"/>
          <w:shd w:val="clear" w:color="auto" w:fill="FFFFFF"/>
        </w:rPr>
        <w:t>next steps from these observations.</w:t>
      </w:r>
    </w:p>
    <w:p w14:paraId="1C587D55" w14:textId="042D924C" w:rsidR="00257CAE" w:rsidRPr="004D752A" w:rsidRDefault="00085338" w:rsidP="00085338">
      <w:pPr>
        <w:spacing w:line="480" w:lineRule="auto"/>
        <w:jc w:val="both"/>
        <w:rPr>
          <w:rFonts w:ascii="Arial" w:hAnsi="Arial" w:cs="Arial"/>
          <w:lang w:val="en-US"/>
        </w:rPr>
      </w:pPr>
      <w:r>
        <w:rPr>
          <w:rFonts w:ascii="Arial" w:hAnsi="Arial" w:cs="Arial"/>
          <w:lang w:val="en-US"/>
        </w:rPr>
        <w:t>Practitioners should be able to recognise positive changes in the child’s behaviour if the interventions are carried out in an effective manner. This is the main outcome, as not only will it make the current transition smooth for the child, but it will also help them in the future.</w:t>
      </w:r>
    </w:p>
    <w:p w14:paraId="12F1E747" w14:textId="6542403E" w:rsidR="00257CAE" w:rsidRDefault="00257CAE" w:rsidP="006262E7">
      <w:pPr>
        <w:spacing w:line="360" w:lineRule="auto"/>
        <w:jc w:val="both"/>
        <w:rPr>
          <w:rFonts w:ascii="Arial" w:hAnsi="Arial" w:cs="Arial"/>
          <w:u w:val="single"/>
          <w:lang w:val="en-US"/>
        </w:rPr>
      </w:pPr>
    </w:p>
    <w:p w14:paraId="39A7863B" w14:textId="6AD55B00" w:rsidR="00257CAE" w:rsidRDefault="00257CAE" w:rsidP="006262E7">
      <w:pPr>
        <w:spacing w:line="360" w:lineRule="auto"/>
        <w:jc w:val="both"/>
        <w:rPr>
          <w:rFonts w:ascii="Arial" w:hAnsi="Arial" w:cs="Arial"/>
          <w:u w:val="single"/>
          <w:lang w:val="en-US"/>
        </w:rPr>
      </w:pPr>
    </w:p>
    <w:p w14:paraId="1610F97A" w14:textId="243F7525" w:rsidR="00257CAE" w:rsidRDefault="00257CAE" w:rsidP="006262E7">
      <w:pPr>
        <w:spacing w:line="360" w:lineRule="auto"/>
        <w:jc w:val="both"/>
        <w:rPr>
          <w:rFonts w:ascii="Arial" w:hAnsi="Arial" w:cs="Arial"/>
          <w:u w:val="single"/>
          <w:lang w:val="en-US"/>
        </w:rPr>
      </w:pPr>
    </w:p>
    <w:p w14:paraId="317DCC48" w14:textId="4212B6B4" w:rsidR="00257CAE" w:rsidRDefault="00257CAE" w:rsidP="006262E7">
      <w:pPr>
        <w:spacing w:line="360" w:lineRule="auto"/>
        <w:jc w:val="both"/>
        <w:rPr>
          <w:rFonts w:ascii="Arial" w:hAnsi="Arial" w:cs="Arial"/>
          <w:u w:val="single"/>
          <w:lang w:val="en-US"/>
        </w:rPr>
      </w:pPr>
    </w:p>
    <w:p w14:paraId="62F7FB58" w14:textId="5E7244A5" w:rsidR="00257CAE" w:rsidRDefault="00257CAE" w:rsidP="006262E7">
      <w:pPr>
        <w:spacing w:line="360" w:lineRule="auto"/>
        <w:jc w:val="both"/>
        <w:rPr>
          <w:rFonts w:ascii="Arial" w:hAnsi="Arial" w:cs="Arial"/>
          <w:u w:val="single"/>
          <w:lang w:val="en-US"/>
        </w:rPr>
      </w:pPr>
    </w:p>
    <w:p w14:paraId="60C05A70" w14:textId="4E5A5520" w:rsidR="00257CAE" w:rsidRDefault="00257CAE" w:rsidP="006262E7">
      <w:pPr>
        <w:spacing w:line="360" w:lineRule="auto"/>
        <w:jc w:val="both"/>
        <w:rPr>
          <w:rFonts w:ascii="Arial" w:hAnsi="Arial" w:cs="Arial"/>
          <w:u w:val="single"/>
          <w:lang w:val="en-US"/>
        </w:rPr>
      </w:pPr>
    </w:p>
    <w:p w14:paraId="7A808FAD" w14:textId="3114E4FF" w:rsidR="00257CAE" w:rsidRDefault="00257CAE" w:rsidP="006262E7">
      <w:pPr>
        <w:spacing w:line="360" w:lineRule="auto"/>
        <w:jc w:val="both"/>
        <w:rPr>
          <w:rFonts w:ascii="Arial" w:hAnsi="Arial" w:cs="Arial"/>
          <w:u w:val="single"/>
          <w:lang w:val="en-US"/>
        </w:rPr>
      </w:pPr>
    </w:p>
    <w:p w14:paraId="09A1DBF0" w14:textId="217F3CBD" w:rsidR="00257CAE" w:rsidRDefault="00257CAE" w:rsidP="006262E7">
      <w:pPr>
        <w:spacing w:line="360" w:lineRule="auto"/>
        <w:jc w:val="both"/>
        <w:rPr>
          <w:rFonts w:ascii="Arial" w:hAnsi="Arial" w:cs="Arial"/>
          <w:u w:val="single"/>
          <w:lang w:val="en-US"/>
        </w:rPr>
      </w:pPr>
    </w:p>
    <w:p w14:paraId="2949DB21" w14:textId="11684ADF" w:rsidR="00257CAE" w:rsidRDefault="00257CAE" w:rsidP="006262E7">
      <w:pPr>
        <w:spacing w:line="360" w:lineRule="auto"/>
        <w:jc w:val="both"/>
        <w:rPr>
          <w:rFonts w:ascii="Arial" w:hAnsi="Arial" w:cs="Arial"/>
          <w:u w:val="single"/>
          <w:lang w:val="en-US"/>
        </w:rPr>
      </w:pPr>
    </w:p>
    <w:p w14:paraId="6659527F" w14:textId="77777777" w:rsidR="001D42B8" w:rsidRDefault="001D42B8" w:rsidP="001D42B8">
      <w:pPr>
        <w:spacing w:line="360" w:lineRule="auto"/>
        <w:jc w:val="both"/>
        <w:rPr>
          <w:rFonts w:ascii="Arial" w:hAnsi="Arial" w:cs="Arial"/>
          <w:u w:val="single"/>
          <w:lang w:val="en-US"/>
        </w:rPr>
      </w:pPr>
      <w:r>
        <w:rPr>
          <w:rFonts w:ascii="Arial" w:hAnsi="Arial" w:cs="Arial"/>
          <w:u w:val="single"/>
          <w:lang w:val="en-US"/>
        </w:rPr>
        <w:lastRenderedPageBreak/>
        <w:t>Reference list</w:t>
      </w:r>
    </w:p>
    <w:p w14:paraId="0BBEB4D2" w14:textId="77777777" w:rsidR="001D42B8" w:rsidRPr="004C55C7" w:rsidRDefault="001D42B8" w:rsidP="001D42B8">
      <w:pPr>
        <w:spacing w:before="240" w:line="480" w:lineRule="auto"/>
        <w:jc w:val="both"/>
        <w:rPr>
          <w:rFonts w:ascii="Arial" w:hAnsi="Arial" w:cs="Arial"/>
          <w:lang w:val="en-US"/>
        </w:rPr>
      </w:pPr>
      <w:r w:rsidRPr="004C55C7">
        <w:rPr>
          <w:rFonts w:ascii="Arial" w:hAnsi="Arial" w:cs="Arial"/>
          <w:lang w:val="en-US"/>
        </w:rPr>
        <w:t xml:space="preserve">Clipart Library (no year) </w:t>
      </w:r>
      <w:r w:rsidRPr="004C55C7">
        <w:rPr>
          <w:rFonts w:ascii="Arial" w:hAnsi="Arial" w:cs="Arial"/>
          <w:i/>
          <w:iCs/>
          <w:lang w:val="en-US"/>
        </w:rPr>
        <w:t xml:space="preserve">Collection of Journey clipart. </w:t>
      </w:r>
      <w:r w:rsidRPr="004C55C7">
        <w:rPr>
          <w:rFonts w:ascii="Arial" w:hAnsi="Arial" w:cs="Arial"/>
          <w:lang w:val="en-US"/>
        </w:rPr>
        <w:t>Available at:</w:t>
      </w:r>
      <w:r w:rsidRPr="004C55C7">
        <w:rPr>
          <w:rFonts w:ascii="Arial" w:hAnsi="Arial" w:cs="Arial"/>
          <w:i/>
          <w:iCs/>
          <w:lang w:val="en-US"/>
        </w:rPr>
        <w:t xml:space="preserve"> </w:t>
      </w:r>
      <w:hyperlink r:id="rId27" w:history="1">
        <w:r w:rsidRPr="004C55C7">
          <w:rPr>
            <w:rStyle w:val="Hyperlink"/>
            <w:rFonts w:ascii="Arial" w:hAnsi="Arial" w:cs="Arial"/>
            <w:color w:val="auto"/>
            <w:lang w:val="en-US"/>
          </w:rPr>
          <w:t>http://clipart-library.com/journey-cliparts.html</w:t>
        </w:r>
      </w:hyperlink>
      <w:r w:rsidRPr="004C55C7">
        <w:rPr>
          <w:rFonts w:ascii="Arial" w:hAnsi="Arial" w:cs="Arial"/>
          <w:lang w:val="en-US"/>
        </w:rPr>
        <w:t xml:space="preserve"> (Accessed: 7</w:t>
      </w:r>
      <w:r w:rsidRPr="004C55C7">
        <w:rPr>
          <w:rFonts w:ascii="Arial" w:hAnsi="Arial" w:cs="Arial"/>
          <w:vertAlign w:val="superscript"/>
          <w:lang w:val="en-US"/>
        </w:rPr>
        <w:t>th</w:t>
      </w:r>
      <w:r w:rsidRPr="004C55C7">
        <w:rPr>
          <w:rFonts w:ascii="Arial" w:hAnsi="Arial" w:cs="Arial"/>
          <w:lang w:val="en-US"/>
        </w:rPr>
        <w:t xml:space="preserve"> November 2020)</w:t>
      </w:r>
    </w:p>
    <w:p w14:paraId="2E2B983C" w14:textId="77777777" w:rsidR="001D42B8" w:rsidRPr="004C55C7" w:rsidRDefault="001D42B8" w:rsidP="001D42B8">
      <w:pPr>
        <w:spacing w:line="480" w:lineRule="auto"/>
        <w:jc w:val="both"/>
        <w:rPr>
          <w:rFonts w:ascii="Arial" w:hAnsi="Arial" w:cs="Arial"/>
          <w:lang w:val="en-US"/>
        </w:rPr>
      </w:pPr>
      <w:r w:rsidRPr="004C55C7">
        <w:rPr>
          <w:rFonts w:ascii="Arial" w:hAnsi="Arial" w:cs="Arial"/>
          <w:lang w:val="en-US"/>
        </w:rPr>
        <w:t xml:space="preserve">Drake, J. (2006) </w:t>
      </w:r>
      <w:r w:rsidRPr="004C55C7">
        <w:rPr>
          <w:rFonts w:ascii="Arial" w:hAnsi="Arial" w:cs="Arial"/>
          <w:i/>
          <w:iCs/>
          <w:lang w:val="en-US"/>
        </w:rPr>
        <w:t xml:space="preserve">Transition between settings. </w:t>
      </w:r>
      <w:r w:rsidRPr="004C55C7">
        <w:rPr>
          <w:rFonts w:ascii="Arial" w:hAnsi="Arial" w:cs="Arial"/>
          <w:lang w:val="en-US"/>
        </w:rPr>
        <w:t xml:space="preserve">Available at: </w:t>
      </w:r>
      <w:hyperlink r:id="rId28" w:history="1">
        <w:r w:rsidRPr="004C55C7">
          <w:rPr>
            <w:rStyle w:val="Hyperlink"/>
            <w:rFonts w:ascii="Arial" w:hAnsi="Arial" w:cs="Arial"/>
            <w:color w:val="auto"/>
            <w:lang w:val="en-US"/>
          </w:rPr>
          <w:t>https://www.nurseryworld.co.uk/news/article/transition-between-settings</w:t>
        </w:r>
      </w:hyperlink>
      <w:r w:rsidRPr="004C55C7">
        <w:rPr>
          <w:rFonts w:ascii="Arial" w:hAnsi="Arial" w:cs="Arial"/>
          <w:lang w:val="en-US"/>
        </w:rPr>
        <w:t xml:space="preserve"> (Accessed 12th November 2020) </w:t>
      </w:r>
    </w:p>
    <w:p w14:paraId="597BF543" w14:textId="77777777" w:rsidR="001D42B8" w:rsidRPr="004C55C7" w:rsidRDefault="001D42B8" w:rsidP="001D42B8">
      <w:pPr>
        <w:spacing w:line="480" w:lineRule="auto"/>
        <w:jc w:val="both"/>
        <w:rPr>
          <w:rFonts w:ascii="Arial" w:hAnsi="Arial" w:cs="Arial"/>
        </w:rPr>
      </w:pPr>
      <w:r w:rsidRPr="004C55C7">
        <w:rPr>
          <w:rFonts w:ascii="Arial" w:hAnsi="Arial" w:cs="Arial"/>
        </w:rPr>
        <w:t xml:space="preserve">Early Years Alliance (no year) </w:t>
      </w:r>
      <w:r w:rsidRPr="004C55C7">
        <w:rPr>
          <w:rFonts w:ascii="Arial" w:hAnsi="Arial" w:cs="Arial"/>
          <w:i/>
          <w:iCs/>
        </w:rPr>
        <w:t xml:space="preserve">Safeguarding in the early years setting. </w:t>
      </w:r>
      <w:r w:rsidRPr="004C55C7">
        <w:rPr>
          <w:rFonts w:ascii="Arial" w:hAnsi="Arial" w:cs="Arial"/>
        </w:rPr>
        <w:t xml:space="preserve">Available at: </w:t>
      </w:r>
      <w:hyperlink r:id="rId29" w:history="1">
        <w:r w:rsidRPr="004C55C7">
          <w:rPr>
            <w:rStyle w:val="Hyperlink"/>
            <w:rFonts w:ascii="Arial" w:hAnsi="Arial" w:cs="Arial"/>
            <w:color w:val="auto"/>
          </w:rPr>
          <w:t>https://www.eyalliance.org.uk/safeguarding-early-years</w:t>
        </w:r>
      </w:hyperlink>
      <w:r w:rsidRPr="004C55C7">
        <w:rPr>
          <w:rFonts w:ascii="Arial" w:hAnsi="Arial" w:cs="Arial"/>
        </w:rPr>
        <w:t xml:space="preserve"> (Accessed: 14</w:t>
      </w:r>
      <w:r w:rsidRPr="004C55C7">
        <w:rPr>
          <w:rFonts w:ascii="Arial" w:hAnsi="Arial" w:cs="Arial"/>
          <w:vertAlign w:val="superscript"/>
        </w:rPr>
        <w:t>th</w:t>
      </w:r>
      <w:r w:rsidRPr="004C55C7">
        <w:rPr>
          <w:rFonts w:ascii="Arial" w:hAnsi="Arial" w:cs="Arial"/>
        </w:rPr>
        <w:t xml:space="preserve"> November 2020)</w:t>
      </w:r>
    </w:p>
    <w:p w14:paraId="037CDF6A" w14:textId="77777777" w:rsidR="001D42B8" w:rsidRPr="004C55C7" w:rsidRDefault="001D42B8" w:rsidP="001D42B8">
      <w:pPr>
        <w:spacing w:line="480" w:lineRule="auto"/>
        <w:jc w:val="both"/>
        <w:rPr>
          <w:rFonts w:ascii="Arial" w:hAnsi="Arial" w:cs="Arial"/>
        </w:rPr>
      </w:pPr>
      <w:hyperlink r:id="rId30" w:anchor=":~:text=The%20Key%20Person&amp;text=A%20key%20person%20is%20a,settings%20and%20in%20Reception%20classes" w:history="1">
        <w:r w:rsidRPr="004C55C7">
          <w:rPr>
            <w:rStyle w:val="Hyperlink"/>
            <w:rFonts w:ascii="Arial" w:hAnsi="Arial" w:cs="Arial"/>
            <w:color w:val="auto"/>
            <w:u w:val="none"/>
          </w:rPr>
          <w:t xml:space="preserve">Early Years Matter (no year) </w:t>
        </w:r>
        <w:r w:rsidRPr="004C55C7">
          <w:rPr>
            <w:rStyle w:val="Hyperlink"/>
            <w:rFonts w:ascii="Arial" w:hAnsi="Arial" w:cs="Arial"/>
            <w:i/>
            <w:iCs/>
            <w:color w:val="auto"/>
            <w:u w:val="none"/>
          </w:rPr>
          <w:t xml:space="preserve">Key person and attatchement. </w:t>
        </w:r>
        <w:r w:rsidRPr="004C55C7">
          <w:rPr>
            <w:rStyle w:val="Hyperlink"/>
            <w:rFonts w:ascii="Arial" w:hAnsi="Arial" w:cs="Arial"/>
            <w:color w:val="auto"/>
            <w:u w:val="none"/>
          </w:rPr>
          <w:t xml:space="preserve">Avaialabe at: </w:t>
        </w:r>
        <w:r w:rsidRPr="004C55C7">
          <w:rPr>
            <w:rStyle w:val="Hyperlink"/>
            <w:rFonts w:ascii="Arial" w:hAnsi="Arial" w:cs="Arial"/>
            <w:color w:val="auto"/>
          </w:rPr>
          <w:t>https://www.earlyyearsmatters.co.uk/eyfs/positive-relationships/key-person-attachment/#:~:text=The%20Key%20Person&amp;text=A%20key%20person%20is%20a,settings%20and%20in%20Reception%20classes</w:t>
        </w:r>
      </w:hyperlink>
      <w:r w:rsidRPr="004C55C7">
        <w:rPr>
          <w:rFonts w:ascii="Arial" w:hAnsi="Arial" w:cs="Arial"/>
        </w:rPr>
        <w:t>. (Accessed 14</w:t>
      </w:r>
      <w:r w:rsidRPr="004C55C7">
        <w:rPr>
          <w:rFonts w:ascii="Arial" w:hAnsi="Arial" w:cs="Arial"/>
          <w:vertAlign w:val="superscript"/>
        </w:rPr>
        <w:t>th</w:t>
      </w:r>
      <w:r w:rsidRPr="004C55C7">
        <w:rPr>
          <w:rFonts w:ascii="Arial" w:hAnsi="Arial" w:cs="Arial"/>
        </w:rPr>
        <w:t xml:space="preserve"> November 2020)</w:t>
      </w:r>
    </w:p>
    <w:p w14:paraId="68939157" w14:textId="77777777" w:rsidR="001D42B8" w:rsidRPr="004C55C7" w:rsidRDefault="001D42B8" w:rsidP="001D42B8">
      <w:pPr>
        <w:spacing w:line="360" w:lineRule="auto"/>
        <w:jc w:val="both"/>
        <w:rPr>
          <w:rFonts w:ascii="Arial" w:hAnsi="Arial" w:cs="Arial"/>
          <w:lang w:val="en-US"/>
        </w:rPr>
      </w:pPr>
      <w:r w:rsidRPr="004C55C7">
        <w:rPr>
          <w:rFonts w:ascii="Arial" w:hAnsi="Arial" w:cs="Arial"/>
          <w:lang w:val="en-US"/>
        </w:rPr>
        <w:t xml:space="preserve">Early Years Matter (no year) </w:t>
      </w:r>
      <w:r w:rsidRPr="004C55C7">
        <w:rPr>
          <w:rFonts w:ascii="Arial" w:hAnsi="Arial" w:cs="Arial"/>
          <w:i/>
          <w:iCs/>
          <w:lang w:val="en-US"/>
        </w:rPr>
        <w:t xml:space="preserve">Working in Partnership. </w:t>
      </w:r>
      <w:r w:rsidRPr="004C55C7">
        <w:rPr>
          <w:rFonts w:ascii="Arial" w:hAnsi="Arial" w:cs="Arial"/>
          <w:lang w:val="en-US"/>
        </w:rPr>
        <w:t xml:space="preserve">Available at: </w:t>
      </w:r>
      <w:hyperlink r:id="rId31" w:history="1">
        <w:r w:rsidRPr="004C55C7">
          <w:rPr>
            <w:rStyle w:val="Hyperlink"/>
            <w:rFonts w:ascii="Arial" w:hAnsi="Arial" w:cs="Arial"/>
            <w:color w:val="auto"/>
            <w:lang w:val="en-US"/>
          </w:rPr>
          <w:t>https://www.earlyyearsmatters.co.uk/eyfs/positive-relationships/working-in-partnership/</w:t>
        </w:r>
      </w:hyperlink>
      <w:r w:rsidRPr="004C55C7">
        <w:rPr>
          <w:rFonts w:ascii="Arial" w:hAnsi="Arial" w:cs="Arial"/>
          <w:lang w:val="en-US"/>
        </w:rPr>
        <w:t xml:space="preserve"> (Accessed: 9</w:t>
      </w:r>
      <w:r w:rsidRPr="004C55C7">
        <w:rPr>
          <w:rFonts w:ascii="Arial" w:hAnsi="Arial" w:cs="Arial"/>
          <w:vertAlign w:val="superscript"/>
          <w:lang w:val="en-US"/>
        </w:rPr>
        <w:t>th</w:t>
      </w:r>
      <w:r w:rsidRPr="004C55C7">
        <w:rPr>
          <w:rFonts w:ascii="Arial" w:hAnsi="Arial" w:cs="Arial"/>
          <w:lang w:val="en-US"/>
        </w:rPr>
        <w:t xml:space="preserve"> November 2020) </w:t>
      </w:r>
    </w:p>
    <w:p w14:paraId="003B9A6A" w14:textId="77777777" w:rsidR="001D42B8" w:rsidRPr="004C55C7" w:rsidRDefault="001D42B8" w:rsidP="001D42B8">
      <w:pPr>
        <w:spacing w:before="240" w:line="480" w:lineRule="auto"/>
        <w:jc w:val="both"/>
        <w:rPr>
          <w:rFonts w:ascii="Arial" w:hAnsi="Arial" w:cs="Arial"/>
          <w:lang w:val="en-US"/>
        </w:rPr>
      </w:pPr>
      <w:r w:rsidRPr="004C55C7">
        <w:rPr>
          <w:rFonts w:ascii="Arial" w:hAnsi="Arial" w:cs="Arial"/>
          <w:lang w:val="en-US"/>
        </w:rPr>
        <w:t xml:space="preserve">Early Years Matters (no year) </w:t>
      </w:r>
      <w:r w:rsidRPr="004C55C7">
        <w:rPr>
          <w:rFonts w:ascii="Arial" w:hAnsi="Arial" w:cs="Arial"/>
          <w:i/>
          <w:iCs/>
          <w:lang w:val="en-US"/>
        </w:rPr>
        <w:t>Transitions.</w:t>
      </w:r>
      <w:r w:rsidRPr="004C55C7">
        <w:rPr>
          <w:rFonts w:ascii="Arial" w:hAnsi="Arial" w:cs="Arial"/>
          <w:lang w:val="en-US"/>
        </w:rPr>
        <w:t xml:space="preserve"> Available at:  </w:t>
      </w:r>
      <w:hyperlink r:id="rId32" w:history="1">
        <w:r w:rsidRPr="004C55C7">
          <w:rPr>
            <w:rStyle w:val="Hyperlink"/>
            <w:rFonts w:ascii="Arial" w:hAnsi="Arial" w:cs="Arial"/>
            <w:color w:val="auto"/>
            <w:lang w:val="en-US"/>
          </w:rPr>
          <w:t>https://www.earlyyearsmatters.co.uk/eyfs/positive-relationships/transitions/</w:t>
        </w:r>
      </w:hyperlink>
      <w:r w:rsidRPr="004C55C7">
        <w:rPr>
          <w:rFonts w:ascii="Arial" w:hAnsi="Arial" w:cs="Arial"/>
          <w:lang w:val="en-US"/>
        </w:rPr>
        <w:t xml:space="preserve"> (Accessed: 9</w:t>
      </w:r>
      <w:r w:rsidRPr="004C55C7">
        <w:rPr>
          <w:rFonts w:ascii="Arial" w:hAnsi="Arial" w:cs="Arial"/>
          <w:vertAlign w:val="superscript"/>
          <w:lang w:val="en-US"/>
        </w:rPr>
        <w:t>th</w:t>
      </w:r>
      <w:r w:rsidRPr="004C55C7">
        <w:rPr>
          <w:rFonts w:ascii="Arial" w:hAnsi="Arial" w:cs="Arial"/>
          <w:lang w:val="en-US"/>
        </w:rPr>
        <w:t xml:space="preserve"> November 2020)</w:t>
      </w:r>
    </w:p>
    <w:p w14:paraId="099F85E4" w14:textId="77777777" w:rsidR="001D42B8" w:rsidRPr="004C55C7" w:rsidRDefault="001D42B8" w:rsidP="001D42B8">
      <w:pPr>
        <w:spacing w:line="480" w:lineRule="auto"/>
        <w:jc w:val="both"/>
        <w:rPr>
          <w:rFonts w:ascii="Arial" w:hAnsi="Arial" w:cs="Arial"/>
        </w:rPr>
      </w:pPr>
      <w:r w:rsidRPr="004C55C7">
        <w:rPr>
          <w:rFonts w:ascii="Arial" w:hAnsi="Arial" w:cs="Arial"/>
        </w:rPr>
        <w:t xml:space="preserve">Early Years Wales (no date) </w:t>
      </w:r>
      <w:r w:rsidRPr="004C55C7">
        <w:rPr>
          <w:rFonts w:ascii="Arial" w:hAnsi="Arial" w:cs="Arial"/>
          <w:i/>
          <w:iCs/>
        </w:rPr>
        <w:t xml:space="preserve">Foundation Phase. </w:t>
      </w:r>
      <w:r w:rsidRPr="004C55C7">
        <w:rPr>
          <w:rFonts w:ascii="Arial" w:hAnsi="Arial" w:cs="Arial"/>
        </w:rPr>
        <w:t xml:space="preserve">Available at: </w:t>
      </w:r>
      <w:hyperlink r:id="rId33" w:history="1">
        <w:r w:rsidRPr="004C55C7">
          <w:rPr>
            <w:rStyle w:val="Hyperlink"/>
            <w:rFonts w:ascii="Arial" w:hAnsi="Arial" w:cs="Arial"/>
            <w:color w:val="auto"/>
          </w:rPr>
          <w:t>https://www.earlyyears.wales/en/foundation-phase</w:t>
        </w:r>
      </w:hyperlink>
      <w:r w:rsidRPr="004C55C7">
        <w:rPr>
          <w:rFonts w:ascii="Arial" w:hAnsi="Arial" w:cs="Arial"/>
        </w:rPr>
        <w:t xml:space="preserve"> (Accessed 9th November 2020)</w:t>
      </w:r>
    </w:p>
    <w:p w14:paraId="47E023D7" w14:textId="77777777" w:rsidR="001D42B8" w:rsidRPr="004C55C7" w:rsidRDefault="001D42B8" w:rsidP="001D42B8">
      <w:pPr>
        <w:spacing w:line="480" w:lineRule="auto"/>
        <w:jc w:val="both"/>
        <w:rPr>
          <w:rFonts w:ascii="Arial" w:hAnsi="Arial" w:cs="Arial"/>
        </w:rPr>
      </w:pPr>
      <w:r w:rsidRPr="004C55C7">
        <w:rPr>
          <w:rFonts w:ascii="Arial" w:hAnsi="Arial" w:cs="Arial"/>
        </w:rPr>
        <w:t xml:space="preserve">Frobel trust (2020) </w:t>
      </w:r>
      <w:r w:rsidRPr="004C55C7">
        <w:rPr>
          <w:rFonts w:ascii="Arial" w:hAnsi="Arial" w:cs="Arial"/>
          <w:i/>
          <w:iCs/>
        </w:rPr>
        <w:t xml:space="preserve">Inspiring early learning. </w:t>
      </w:r>
      <w:r w:rsidRPr="004C55C7">
        <w:rPr>
          <w:rFonts w:ascii="Arial" w:hAnsi="Arial" w:cs="Arial"/>
        </w:rPr>
        <w:t xml:space="preserve">Available at: </w:t>
      </w:r>
      <w:hyperlink r:id="rId34" w:history="1">
        <w:r w:rsidRPr="004C55C7">
          <w:rPr>
            <w:rStyle w:val="Hyperlink"/>
            <w:rFonts w:ascii="Arial" w:hAnsi="Arial" w:cs="Arial"/>
            <w:color w:val="auto"/>
          </w:rPr>
          <w:t>https://www.froebel.org.uk/</w:t>
        </w:r>
      </w:hyperlink>
      <w:r w:rsidRPr="004C55C7">
        <w:rPr>
          <w:rFonts w:ascii="Arial" w:hAnsi="Arial" w:cs="Arial"/>
        </w:rPr>
        <w:t xml:space="preserve"> (Accessed 15</w:t>
      </w:r>
      <w:r w:rsidRPr="004C55C7">
        <w:rPr>
          <w:rFonts w:ascii="Arial" w:hAnsi="Arial" w:cs="Arial"/>
          <w:vertAlign w:val="superscript"/>
        </w:rPr>
        <w:t>th</w:t>
      </w:r>
      <w:r w:rsidRPr="004C55C7">
        <w:rPr>
          <w:rFonts w:ascii="Arial" w:hAnsi="Arial" w:cs="Arial"/>
        </w:rPr>
        <w:t xml:space="preserve"> November 2020)</w:t>
      </w:r>
    </w:p>
    <w:p w14:paraId="7CCBD72B" w14:textId="77777777" w:rsidR="001D42B8" w:rsidRPr="004C55C7" w:rsidRDefault="001D42B8" w:rsidP="001D42B8">
      <w:pPr>
        <w:spacing w:line="480" w:lineRule="auto"/>
        <w:jc w:val="both"/>
        <w:rPr>
          <w:rFonts w:ascii="Arial" w:hAnsi="Arial" w:cs="Arial"/>
        </w:rPr>
      </w:pPr>
      <w:r w:rsidRPr="004C55C7">
        <w:rPr>
          <w:rFonts w:ascii="Arial" w:hAnsi="Arial" w:cs="Arial"/>
        </w:rPr>
        <w:t xml:space="preserve">Gilmore, H. (2019) </w:t>
      </w:r>
      <w:r w:rsidRPr="004C55C7">
        <w:rPr>
          <w:rFonts w:ascii="Arial" w:hAnsi="Arial" w:cs="Arial"/>
          <w:i/>
          <w:iCs/>
        </w:rPr>
        <w:t xml:space="preserve">Why kids need play. </w:t>
      </w:r>
      <w:r w:rsidRPr="004C55C7">
        <w:rPr>
          <w:rFonts w:ascii="Arial" w:hAnsi="Arial" w:cs="Arial"/>
        </w:rPr>
        <w:t xml:space="preserve">Available at: </w:t>
      </w:r>
      <w:hyperlink r:id="rId35" w:history="1">
        <w:r w:rsidRPr="004C55C7">
          <w:rPr>
            <w:rStyle w:val="Hyperlink"/>
            <w:rFonts w:ascii="Arial" w:hAnsi="Arial" w:cs="Arial"/>
            <w:color w:val="auto"/>
          </w:rPr>
          <w:t>https://pro.psychcentral.com/child-therapist/2014/08/why-kids-need-to-play/</w:t>
        </w:r>
      </w:hyperlink>
      <w:r w:rsidRPr="004C55C7">
        <w:rPr>
          <w:rFonts w:ascii="Arial" w:hAnsi="Arial" w:cs="Arial"/>
        </w:rPr>
        <w:t xml:space="preserve"> (Accessed 11</w:t>
      </w:r>
      <w:r w:rsidRPr="004C55C7">
        <w:rPr>
          <w:rFonts w:ascii="Arial" w:hAnsi="Arial" w:cs="Arial"/>
          <w:vertAlign w:val="superscript"/>
        </w:rPr>
        <w:t>th</w:t>
      </w:r>
      <w:r w:rsidRPr="004C55C7">
        <w:rPr>
          <w:rFonts w:ascii="Arial" w:hAnsi="Arial" w:cs="Arial"/>
        </w:rPr>
        <w:t xml:space="preserve"> November 2020)</w:t>
      </w:r>
    </w:p>
    <w:p w14:paraId="330A8901" w14:textId="77777777" w:rsidR="001D42B8" w:rsidRPr="004C55C7" w:rsidRDefault="001D42B8" w:rsidP="001D42B8">
      <w:pPr>
        <w:spacing w:line="360" w:lineRule="auto"/>
        <w:jc w:val="both"/>
        <w:rPr>
          <w:rFonts w:ascii="Arial" w:hAnsi="Arial" w:cs="Arial"/>
        </w:rPr>
      </w:pPr>
      <w:r w:rsidRPr="004C55C7">
        <w:rPr>
          <w:rFonts w:ascii="Arial" w:hAnsi="Arial" w:cs="Arial"/>
        </w:rPr>
        <w:lastRenderedPageBreak/>
        <w:t xml:space="preserve">Hughes, C (2015) </w:t>
      </w:r>
      <w:r w:rsidRPr="004C55C7">
        <w:rPr>
          <w:rFonts w:ascii="Arial" w:hAnsi="Arial" w:cs="Arial"/>
          <w:i/>
          <w:iCs/>
        </w:rPr>
        <w:t xml:space="preserve">The transition to school. </w:t>
      </w:r>
      <w:r w:rsidRPr="004C55C7">
        <w:rPr>
          <w:rFonts w:ascii="Arial" w:hAnsi="Arial" w:cs="Arial"/>
        </w:rPr>
        <w:t xml:space="preserve">Available at: </w:t>
      </w:r>
      <w:hyperlink r:id="rId36" w:history="1">
        <w:r w:rsidRPr="004C55C7">
          <w:rPr>
            <w:rStyle w:val="Hyperlink"/>
            <w:rFonts w:ascii="Arial" w:hAnsi="Arial" w:cs="Arial"/>
            <w:color w:val="auto"/>
          </w:rPr>
          <w:t>https://thepsychologist.bps.org.uk/volume-28/september-2015/transition-school</w:t>
        </w:r>
      </w:hyperlink>
      <w:r w:rsidRPr="004C55C7">
        <w:rPr>
          <w:rFonts w:ascii="Arial" w:hAnsi="Arial" w:cs="Arial"/>
        </w:rPr>
        <w:t xml:space="preserve"> (Accessed: 14</w:t>
      </w:r>
      <w:r w:rsidRPr="004C55C7">
        <w:rPr>
          <w:rFonts w:ascii="Arial" w:hAnsi="Arial" w:cs="Arial"/>
          <w:vertAlign w:val="superscript"/>
        </w:rPr>
        <w:t>th</w:t>
      </w:r>
      <w:r w:rsidRPr="004C55C7">
        <w:rPr>
          <w:rFonts w:ascii="Arial" w:hAnsi="Arial" w:cs="Arial"/>
        </w:rPr>
        <w:t xml:space="preserve"> November 2020)</w:t>
      </w:r>
    </w:p>
    <w:p w14:paraId="3636B2EC" w14:textId="77777777" w:rsidR="001D42B8" w:rsidRPr="004C55C7" w:rsidRDefault="001D42B8" w:rsidP="001D42B8">
      <w:pPr>
        <w:spacing w:before="240" w:line="480" w:lineRule="auto"/>
        <w:jc w:val="both"/>
        <w:rPr>
          <w:rFonts w:ascii="Arial" w:hAnsi="Arial" w:cs="Arial"/>
          <w:lang w:val="en-US"/>
        </w:rPr>
      </w:pPr>
      <w:r w:rsidRPr="004C55C7">
        <w:rPr>
          <w:rFonts w:ascii="Arial" w:hAnsi="Arial" w:cs="Arial"/>
          <w:lang w:val="en-US"/>
        </w:rPr>
        <w:t xml:space="preserve">Lexico dictionary (2020) Available at: </w:t>
      </w:r>
      <w:hyperlink r:id="rId37" w:history="1">
        <w:r w:rsidRPr="004C55C7">
          <w:rPr>
            <w:rStyle w:val="Hyperlink"/>
            <w:rFonts w:ascii="Arial" w:hAnsi="Arial" w:cs="Arial"/>
            <w:color w:val="auto"/>
            <w:lang w:val="en-US"/>
          </w:rPr>
          <w:t>https://www.lexico.com/definition/transition</w:t>
        </w:r>
      </w:hyperlink>
      <w:r w:rsidRPr="004C55C7">
        <w:rPr>
          <w:rFonts w:ascii="Arial" w:hAnsi="Arial" w:cs="Arial"/>
          <w:lang w:val="en-US"/>
        </w:rPr>
        <w:t xml:space="preserve"> (Accessed: 9</w:t>
      </w:r>
      <w:r w:rsidRPr="004C55C7">
        <w:rPr>
          <w:rFonts w:ascii="Arial" w:hAnsi="Arial" w:cs="Arial"/>
          <w:vertAlign w:val="superscript"/>
          <w:lang w:val="en-US"/>
        </w:rPr>
        <w:t>th</w:t>
      </w:r>
      <w:r w:rsidRPr="004C55C7">
        <w:rPr>
          <w:rFonts w:ascii="Arial" w:hAnsi="Arial" w:cs="Arial"/>
          <w:lang w:val="en-US"/>
        </w:rPr>
        <w:t xml:space="preserve"> November 2020) </w:t>
      </w:r>
    </w:p>
    <w:p w14:paraId="6B7ACD1E" w14:textId="77777777" w:rsidR="001D42B8" w:rsidRPr="004C55C7" w:rsidRDefault="001D42B8" w:rsidP="001D42B8">
      <w:pPr>
        <w:spacing w:line="480" w:lineRule="auto"/>
        <w:jc w:val="both"/>
        <w:rPr>
          <w:rFonts w:ascii="Arial" w:hAnsi="Arial" w:cs="Arial"/>
        </w:rPr>
      </w:pPr>
      <w:r w:rsidRPr="004C55C7">
        <w:rPr>
          <w:rFonts w:ascii="Arial" w:hAnsi="Arial" w:cs="Arial"/>
        </w:rPr>
        <w:t xml:space="preserve">MacBlain, S. (2018) </w:t>
      </w:r>
      <w:r w:rsidRPr="004C55C7">
        <w:rPr>
          <w:rFonts w:ascii="Arial" w:hAnsi="Arial" w:cs="Arial"/>
          <w:i/>
          <w:iCs/>
        </w:rPr>
        <w:t xml:space="preserve">Learning theories for early years practise. </w:t>
      </w:r>
      <w:r w:rsidRPr="004C55C7">
        <w:rPr>
          <w:rFonts w:ascii="Arial" w:hAnsi="Arial" w:cs="Arial"/>
        </w:rPr>
        <w:t xml:space="preserve">London, Sage.  </w:t>
      </w:r>
    </w:p>
    <w:p w14:paraId="611BD961" w14:textId="77777777" w:rsidR="001D42B8" w:rsidRPr="004C55C7" w:rsidRDefault="001D42B8" w:rsidP="001D42B8">
      <w:pPr>
        <w:spacing w:line="480" w:lineRule="auto"/>
        <w:jc w:val="both"/>
        <w:rPr>
          <w:rFonts w:ascii="Arial" w:hAnsi="Arial" w:cs="Arial"/>
        </w:rPr>
      </w:pPr>
      <w:r w:rsidRPr="004C55C7">
        <w:rPr>
          <w:rFonts w:ascii="Arial" w:hAnsi="Arial" w:cs="Arial"/>
        </w:rPr>
        <w:t xml:space="preserve">McLeod, S. (2020) </w:t>
      </w:r>
      <w:r w:rsidRPr="004C55C7">
        <w:rPr>
          <w:rFonts w:ascii="Arial" w:hAnsi="Arial" w:cs="Arial"/>
          <w:i/>
          <w:iCs/>
        </w:rPr>
        <w:t xml:space="preserve">Maslow's Hierarchy of Needs. </w:t>
      </w:r>
      <w:r w:rsidRPr="004C55C7">
        <w:rPr>
          <w:rFonts w:ascii="Arial" w:hAnsi="Arial" w:cs="Arial"/>
        </w:rPr>
        <w:t xml:space="preserve">Available at: </w:t>
      </w:r>
      <w:hyperlink r:id="rId38" w:history="1">
        <w:r w:rsidRPr="004C55C7">
          <w:rPr>
            <w:rStyle w:val="Hyperlink"/>
            <w:rFonts w:ascii="Arial" w:hAnsi="Arial" w:cs="Arial"/>
            <w:color w:val="auto"/>
          </w:rPr>
          <w:t>https://www.simplypsychology.org/maslow.html</w:t>
        </w:r>
      </w:hyperlink>
      <w:r w:rsidRPr="004C55C7">
        <w:rPr>
          <w:rFonts w:ascii="Arial" w:hAnsi="Arial" w:cs="Arial"/>
        </w:rPr>
        <w:t xml:space="preserve"> (Accessed at 11th November 2020)</w:t>
      </w:r>
    </w:p>
    <w:p w14:paraId="046F4438" w14:textId="77777777" w:rsidR="001D42B8" w:rsidRPr="004C55C7" w:rsidRDefault="001D42B8" w:rsidP="001D42B8">
      <w:pPr>
        <w:spacing w:before="240" w:line="480" w:lineRule="auto"/>
        <w:jc w:val="both"/>
        <w:rPr>
          <w:rFonts w:ascii="Arial" w:hAnsi="Arial" w:cs="Arial"/>
          <w:lang w:val="en-US"/>
        </w:rPr>
      </w:pPr>
      <w:r w:rsidRPr="004C55C7">
        <w:rPr>
          <w:rFonts w:ascii="Arial" w:hAnsi="Arial" w:cs="Arial"/>
          <w:lang w:val="en-US"/>
        </w:rPr>
        <w:t xml:space="preserve">Mcleod, S. (2020) </w:t>
      </w:r>
      <w:r w:rsidRPr="004C55C7">
        <w:rPr>
          <w:rFonts w:ascii="Arial" w:hAnsi="Arial" w:cs="Arial"/>
          <w:i/>
          <w:iCs/>
          <w:lang w:val="en-US"/>
        </w:rPr>
        <w:t xml:space="preserve">The Little Albert Experiment. </w:t>
      </w:r>
      <w:r w:rsidRPr="004C55C7">
        <w:rPr>
          <w:rFonts w:ascii="Arial" w:hAnsi="Arial" w:cs="Arial"/>
          <w:lang w:val="en-US"/>
        </w:rPr>
        <w:t xml:space="preserve">Available at: </w:t>
      </w:r>
      <w:hyperlink r:id="rId39" w:anchor=":~:text=The%20Little%20Albert%20Experiment%20demonstrated,become%20afraid%20of%20a%20rat" w:history="1">
        <w:r w:rsidRPr="004C55C7">
          <w:rPr>
            <w:rStyle w:val="Hyperlink"/>
            <w:rFonts w:ascii="Arial" w:hAnsi="Arial" w:cs="Arial"/>
            <w:color w:val="auto"/>
            <w:lang w:val="en-US"/>
          </w:rPr>
          <w:t>https://www.simplypsychology.org/little-albert.html#:~:text=The%20Little%20Albert%20Experiment%20demonstrated,become%20afraid%20of%20a%20rat</w:t>
        </w:r>
      </w:hyperlink>
      <w:r w:rsidRPr="004C55C7">
        <w:rPr>
          <w:rFonts w:ascii="Arial" w:hAnsi="Arial" w:cs="Arial"/>
          <w:lang w:val="en-US"/>
        </w:rPr>
        <w:t xml:space="preserve"> (Accessed: 12</w:t>
      </w:r>
      <w:r w:rsidRPr="004C55C7">
        <w:rPr>
          <w:rFonts w:ascii="Arial" w:hAnsi="Arial" w:cs="Arial"/>
          <w:vertAlign w:val="superscript"/>
          <w:lang w:val="en-US"/>
        </w:rPr>
        <w:t>th</w:t>
      </w:r>
      <w:r w:rsidRPr="004C55C7">
        <w:rPr>
          <w:rFonts w:ascii="Arial" w:hAnsi="Arial" w:cs="Arial"/>
          <w:lang w:val="en-US"/>
        </w:rPr>
        <w:t xml:space="preserve"> November 2020)</w:t>
      </w:r>
    </w:p>
    <w:p w14:paraId="3B98D3FD" w14:textId="77777777" w:rsidR="001D42B8" w:rsidRPr="000F1009" w:rsidRDefault="001D42B8" w:rsidP="001D42B8">
      <w:pPr>
        <w:spacing w:line="360" w:lineRule="auto"/>
        <w:jc w:val="both"/>
        <w:rPr>
          <w:rFonts w:ascii="Arial" w:hAnsi="Arial" w:cs="Arial"/>
        </w:rPr>
      </w:pPr>
      <w:r w:rsidRPr="000F1009">
        <w:rPr>
          <w:rFonts w:ascii="Arial" w:hAnsi="Arial" w:cs="Arial"/>
        </w:rPr>
        <w:t xml:space="preserve">Montessori (no year) </w:t>
      </w:r>
      <w:r w:rsidRPr="000F1009">
        <w:rPr>
          <w:rFonts w:ascii="Arial" w:hAnsi="Arial" w:cs="Arial"/>
          <w:i/>
          <w:iCs/>
        </w:rPr>
        <w:t xml:space="preserve">Observation in the Montessori classroom. </w:t>
      </w:r>
      <w:r w:rsidRPr="000F1009">
        <w:rPr>
          <w:rFonts w:ascii="Arial" w:hAnsi="Arial" w:cs="Arial"/>
        </w:rPr>
        <w:t xml:space="preserve">Available at:  </w:t>
      </w:r>
      <w:hyperlink r:id="rId40" w:history="1">
        <w:r w:rsidRPr="000F1009">
          <w:rPr>
            <w:rStyle w:val="Hyperlink"/>
            <w:rFonts w:ascii="Arial" w:hAnsi="Arial" w:cs="Arial"/>
            <w:color w:val="auto"/>
          </w:rPr>
          <w:t>https://www.montessoriprintshop.com/observation.html#:~:text=Observation%20in%20the%20Montessori%20classroom%20is%20a%20tool%20that%20is,work%20towards%20his%20inner%20needs</w:t>
        </w:r>
      </w:hyperlink>
      <w:r w:rsidRPr="000F1009">
        <w:rPr>
          <w:rFonts w:ascii="Arial" w:hAnsi="Arial" w:cs="Arial"/>
        </w:rPr>
        <w:t>. (Accessed: 12</w:t>
      </w:r>
      <w:r w:rsidRPr="000F1009">
        <w:rPr>
          <w:rFonts w:ascii="Arial" w:hAnsi="Arial" w:cs="Arial"/>
          <w:vertAlign w:val="superscript"/>
        </w:rPr>
        <w:t>th</w:t>
      </w:r>
      <w:r w:rsidRPr="000F1009">
        <w:rPr>
          <w:rFonts w:ascii="Arial" w:hAnsi="Arial" w:cs="Arial"/>
        </w:rPr>
        <w:t xml:space="preserve"> November 2020)</w:t>
      </w:r>
    </w:p>
    <w:p w14:paraId="71095ADD" w14:textId="77777777" w:rsidR="001D42B8" w:rsidRPr="004C55C7" w:rsidRDefault="001D42B8" w:rsidP="001D42B8">
      <w:pPr>
        <w:spacing w:before="240" w:line="480" w:lineRule="auto"/>
        <w:jc w:val="both"/>
        <w:rPr>
          <w:rFonts w:ascii="Arial" w:hAnsi="Arial" w:cs="Arial"/>
          <w:shd w:val="clear" w:color="auto" w:fill="FFFFFF"/>
        </w:rPr>
      </w:pPr>
      <w:r w:rsidRPr="004C55C7">
        <w:rPr>
          <w:rFonts w:ascii="Arial" w:hAnsi="Arial" w:cs="Arial"/>
          <w:shd w:val="clear" w:color="auto" w:fill="FFFFFF"/>
        </w:rPr>
        <w:t xml:space="preserve">Nóirín Hayes, Leah O'Toole, Ann Marie. (2017) </w:t>
      </w:r>
      <w:r w:rsidRPr="004C55C7">
        <w:rPr>
          <w:rFonts w:ascii="Arial" w:hAnsi="Arial" w:cs="Arial"/>
          <w:i/>
          <w:iCs/>
          <w:shd w:val="clear" w:color="auto" w:fill="FFFFFF"/>
        </w:rPr>
        <w:t>Introducing Bronfenbrenner</w:t>
      </w:r>
      <w:r w:rsidRPr="004C55C7">
        <w:rPr>
          <w:rFonts w:ascii="Arial" w:hAnsi="Arial" w:cs="Arial"/>
          <w:shd w:val="clear" w:color="auto" w:fill="FFFFFF"/>
        </w:rPr>
        <w:t xml:space="preserve">. London, Routledge. </w:t>
      </w:r>
    </w:p>
    <w:p w14:paraId="0EEFB4D8" w14:textId="77777777" w:rsidR="001D42B8" w:rsidRPr="004C55C7" w:rsidRDefault="001D42B8" w:rsidP="001D42B8">
      <w:pPr>
        <w:spacing w:line="480" w:lineRule="auto"/>
        <w:jc w:val="both"/>
        <w:rPr>
          <w:rFonts w:ascii="Arial" w:hAnsi="Arial" w:cs="Arial"/>
        </w:rPr>
      </w:pPr>
      <w:r w:rsidRPr="004C55C7">
        <w:rPr>
          <w:rFonts w:ascii="Arial" w:hAnsi="Arial" w:cs="Arial"/>
        </w:rPr>
        <w:t xml:space="preserve">Pacey (2014) </w:t>
      </w:r>
      <w:r w:rsidRPr="004C55C7">
        <w:rPr>
          <w:rFonts w:ascii="Arial" w:hAnsi="Arial" w:cs="Arial"/>
          <w:i/>
          <w:iCs/>
        </w:rPr>
        <w:t xml:space="preserve">Transitions and settling in. </w:t>
      </w:r>
      <w:r w:rsidRPr="004C55C7">
        <w:rPr>
          <w:rFonts w:ascii="Arial" w:hAnsi="Arial" w:cs="Arial"/>
        </w:rPr>
        <w:t xml:space="preserve">Available at: </w:t>
      </w:r>
      <w:hyperlink r:id="rId41" w:history="1">
        <w:r w:rsidRPr="004C55C7">
          <w:rPr>
            <w:rStyle w:val="Hyperlink"/>
            <w:rFonts w:ascii="Arial" w:hAnsi="Arial" w:cs="Arial"/>
            <w:color w:val="auto"/>
          </w:rPr>
          <w:t>https://www.pacey.org.uk/Pacey/media/Website-files/school%20ready/PG10-transitions-and-settling-in.pdf</w:t>
        </w:r>
      </w:hyperlink>
      <w:r w:rsidRPr="004C55C7">
        <w:rPr>
          <w:rFonts w:ascii="Arial" w:hAnsi="Arial" w:cs="Arial"/>
        </w:rPr>
        <w:t xml:space="preserve"> (Accessed 11th November 2020)</w:t>
      </w:r>
    </w:p>
    <w:p w14:paraId="1CF96CF5" w14:textId="77777777" w:rsidR="001D42B8" w:rsidRPr="004C55C7" w:rsidRDefault="001D42B8" w:rsidP="001D42B8">
      <w:pPr>
        <w:spacing w:line="360" w:lineRule="auto"/>
        <w:jc w:val="both"/>
        <w:rPr>
          <w:rFonts w:ascii="Arial" w:hAnsi="Arial" w:cs="Arial"/>
          <w:u w:val="single"/>
          <w:lang w:val="en-US"/>
        </w:rPr>
      </w:pPr>
      <w:r w:rsidRPr="004C55C7">
        <w:rPr>
          <w:rFonts w:ascii="Arial" w:hAnsi="Arial" w:cs="Arial"/>
          <w:lang w:val="en-US"/>
        </w:rPr>
        <w:t xml:space="preserve">Pacey (no date) </w:t>
      </w:r>
      <w:r w:rsidRPr="004C55C7">
        <w:rPr>
          <w:rFonts w:ascii="Arial" w:hAnsi="Arial" w:cs="Arial"/>
          <w:i/>
          <w:iCs/>
          <w:lang w:val="en-US"/>
        </w:rPr>
        <w:t xml:space="preserve">Working in partnerships with parents. </w:t>
      </w:r>
      <w:r w:rsidRPr="004C55C7">
        <w:rPr>
          <w:rFonts w:ascii="Arial" w:hAnsi="Arial" w:cs="Arial"/>
          <w:lang w:val="en-US"/>
        </w:rPr>
        <w:t xml:space="preserve">Available at: </w:t>
      </w:r>
      <w:hyperlink r:id="rId42" w:history="1">
        <w:r w:rsidRPr="004C55C7">
          <w:rPr>
            <w:rStyle w:val="Hyperlink"/>
            <w:rFonts w:ascii="Arial" w:hAnsi="Arial" w:cs="Arial"/>
            <w:color w:val="auto"/>
            <w:lang w:val="en-US"/>
          </w:rPr>
          <w:t>https://www.pacey.org.uk/working-in-childcare/spotlight-on/partnerships-with-parents/</w:t>
        </w:r>
      </w:hyperlink>
      <w:r w:rsidRPr="004C55C7">
        <w:rPr>
          <w:rFonts w:ascii="Arial" w:hAnsi="Arial" w:cs="Arial"/>
          <w:u w:val="single"/>
          <w:lang w:val="en-US"/>
        </w:rPr>
        <w:t xml:space="preserve"> </w:t>
      </w:r>
      <w:r w:rsidRPr="004C55C7">
        <w:rPr>
          <w:rFonts w:ascii="Arial" w:hAnsi="Arial" w:cs="Arial"/>
          <w:lang w:val="en-US"/>
        </w:rPr>
        <w:t>(Accessed 11</w:t>
      </w:r>
      <w:r w:rsidRPr="004C55C7">
        <w:rPr>
          <w:rFonts w:ascii="Arial" w:hAnsi="Arial" w:cs="Arial"/>
          <w:vertAlign w:val="superscript"/>
          <w:lang w:val="en-US"/>
        </w:rPr>
        <w:t>th</w:t>
      </w:r>
      <w:r w:rsidRPr="004C55C7">
        <w:rPr>
          <w:rFonts w:ascii="Arial" w:hAnsi="Arial" w:cs="Arial"/>
          <w:lang w:val="en-US"/>
        </w:rPr>
        <w:t xml:space="preserve"> November 2020)</w:t>
      </w:r>
    </w:p>
    <w:p w14:paraId="27D5A61B" w14:textId="77777777" w:rsidR="001D42B8" w:rsidRPr="004C55C7" w:rsidRDefault="001D42B8" w:rsidP="001D42B8">
      <w:pPr>
        <w:spacing w:line="480" w:lineRule="auto"/>
        <w:jc w:val="both"/>
        <w:rPr>
          <w:rFonts w:ascii="Arial" w:hAnsi="Arial" w:cs="Arial"/>
        </w:rPr>
      </w:pPr>
      <w:r w:rsidRPr="004C55C7">
        <w:rPr>
          <w:rFonts w:ascii="Arial" w:hAnsi="Arial" w:cs="Arial"/>
        </w:rPr>
        <w:t xml:space="preserve">Pacey (no year) </w:t>
      </w:r>
      <w:r w:rsidRPr="004C55C7">
        <w:rPr>
          <w:rFonts w:ascii="Arial" w:hAnsi="Arial" w:cs="Arial"/>
          <w:i/>
          <w:iCs/>
        </w:rPr>
        <w:t xml:space="preserve">Role of the key person. </w:t>
      </w:r>
      <w:r w:rsidRPr="004C55C7">
        <w:rPr>
          <w:rFonts w:ascii="Arial" w:hAnsi="Arial" w:cs="Arial"/>
        </w:rPr>
        <w:t xml:space="preserve">Available at:  </w:t>
      </w:r>
      <w:hyperlink r:id="rId43" w:anchor=":~:text=Children%20learn%20by%20observing%20and,relate%20to%20and%20rely%20on.&amp;text=The%20key%20person%20works%20alongside,the%20child%27s%20emotional%20well%2Dbeing" w:history="1">
        <w:r w:rsidRPr="004C55C7">
          <w:rPr>
            <w:rStyle w:val="Hyperlink"/>
            <w:rFonts w:ascii="Arial" w:hAnsi="Arial" w:cs="Arial"/>
            <w:color w:val="auto"/>
          </w:rPr>
          <w:t>https://www.pacey.org.uk/membership/pacey-membership-benefits/a-taste-of-membership/role-of-the-key-</w:t>
        </w:r>
        <w:r w:rsidRPr="004C55C7">
          <w:rPr>
            <w:rStyle w:val="Hyperlink"/>
            <w:rFonts w:ascii="Arial" w:hAnsi="Arial" w:cs="Arial"/>
            <w:color w:val="auto"/>
          </w:rPr>
          <w:lastRenderedPageBreak/>
          <w:t>person/#:~:text=Children%20learn%20by%20observing%20and,relate%20to%20and%20rely%20on.&amp;text=The%20key%20person%20works%20alongside,the%20child%27s%20emotional%20well%2Dbeing</w:t>
        </w:r>
      </w:hyperlink>
      <w:r w:rsidRPr="004C55C7">
        <w:rPr>
          <w:rFonts w:ascii="Arial" w:hAnsi="Arial" w:cs="Arial"/>
        </w:rPr>
        <w:t xml:space="preserve"> (Accessed 11</w:t>
      </w:r>
      <w:r w:rsidRPr="004C55C7">
        <w:rPr>
          <w:rFonts w:ascii="Arial" w:hAnsi="Arial" w:cs="Arial"/>
          <w:vertAlign w:val="superscript"/>
        </w:rPr>
        <w:t>th</w:t>
      </w:r>
      <w:r w:rsidRPr="004C55C7">
        <w:rPr>
          <w:rFonts w:ascii="Arial" w:hAnsi="Arial" w:cs="Arial"/>
        </w:rPr>
        <w:t xml:space="preserve"> November 2020)</w:t>
      </w:r>
    </w:p>
    <w:p w14:paraId="4A522F00" w14:textId="77777777" w:rsidR="001D42B8" w:rsidRPr="004C55C7" w:rsidRDefault="001D42B8" w:rsidP="001D42B8">
      <w:pPr>
        <w:spacing w:before="240" w:line="480" w:lineRule="auto"/>
        <w:jc w:val="both"/>
        <w:rPr>
          <w:rFonts w:ascii="Arial" w:hAnsi="Arial" w:cs="Arial"/>
          <w:lang w:val="en-US"/>
        </w:rPr>
      </w:pPr>
      <w:r w:rsidRPr="004C55C7">
        <w:rPr>
          <w:rFonts w:ascii="Arial" w:hAnsi="Arial" w:cs="Arial"/>
          <w:lang w:val="en-US"/>
        </w:rPr>
        <w:t xml:space="preserve">Parent Zone Scotland (2020) </w:t>
      </w:r>
      <w:r w:rsidRPr="004C55C7">
        <w:rPr>
          <w:rFonts w:ascii="Arial" w:hAnsi="Arial" w:cs="Arial"/>
          <w:i/>
          <w:iCs/>
          <w:lang w:val="en-US"/>
        </w:rPr>
        <w:t>What are transitions</w:t>
      </w:r>
      <w:r w:rsidRPr="004C55C7">
        <w:rPr>
          <w:rFonts w:ascii="Arial" w:hAnsi="Arial" w:cs="Arial"/>
          <w:lang w:val="en-US"/>
        </w:rPr>
        <w:t xml:space="preserve">. Available at: </w:t>
      </w:r>
      <w:hyperlink r:id="rId44" w:anchor=":~:text=%E2%80%8BTransitions%20are%20the%20moves,to%20further%20education%20and%20beyond" w:history="1">
        <w:r w:rsidRPr="004C55C7">
          <w:rPr>
            <w:rStyle w:val="Hyperlink"/>
            <w:rFonts w:ascii="Arial" w:hAnsi="Arial" w:cs="Arial"/>
            <w:color w:val="auto"/>
            <w:lang w:val="en-US"/>
          </w:rPr>
          <w:t>https://education.gov.scot/parentzone/my-child/transitions/what-are-transitions/#:~:text=%E2%80%8BTransitions%20are%20the%20moves,to%20further%20education%20and%20beyond</w:t>
        </w:r>
      </w:hyperlink>
      <w:r w:rsidRPr="004C55C7">
        <w:rPr>
          <w:rFonts w:ascii="Arial" w:hAnsi="Arial" w:cs="Arial"/>
          <w:lang w:val="en-US"/>
        </w:rPr>
        <w:t xml:space="preserve"> (Accessed: 11</w:t>
      </w:r>
      <w:r w:rsidRPr="004C55C7">
        <w:rPr>
          <w:rFonts w:ascii="Arial" w:hAnsi="Arial" w:cs="Arial"/>
          <w:vertAlign w:val="superscript"/>
          <w:lang w:val="en-US"/>
        </w:rPr>
        <w:t>th</w:t>
      </w:r>
      <w:r w:rsidRPr="004C55C7">
        <w:rPr>
          <w:rFonts w:ascii="Arial" w:hAnsi="Arial" w:cs="Arial"/>
          <w:lang w:val="en-US"/>
        </w:rPr>
        <w:t xml:space="preserve"> November 2020) </w:t>
      </w:r>
    </w:p>
    <w:p w14:paraId="4DE200FF" w14:textId="77777777" w:rsidR="001D42B8" w:rsidRPr="004C55C7" w:rsidRDefault="001D42B8" w:rsidP="001D42B8">
      <w:pPr>
        <w:spacing w:before="240" w:line="480" w:lineRule="auto"/>
        <w:jc w:val="both"/>
        <w:rPr>
          <w:rFonts w:ascii="Arial" w:hAnsi="Arial" w:cs="Arial"/>
          <w:lang w:val="en-US"/>
        </w:rPr>
      </w:pPr>
      <w:r w:rsidRPr="004C55C7">
        <w:rPr>
          <w:rFonts w:ascii="Arial" w:hAnsi="Arial" w:cs="Arial"/>
          <w:lang w:val="en-US"/>
        </w:rPr>
        <w:t xml:space="preserve">Patel, A. (no year) </w:t>
      </w:r>
      <w:r w:rsidRPr="004C55C7">
        <w:rPr>
          <w:rFonts w:ascii="Arial" w:hAnsi="Arial" w:cs="Arial"/>
          <w:i/>
          <w:iCs/>
          <w:lang w:val="en-US"/>
        </w:rPr>
        <w:t xml:space="preserve">Supporting Transitions in the Early Years. </w:t>
      </w:r>
      <w:r w:rsidRPr="004C55C7">
        <w:rPr>
          <w:rFonts w:ascii="Arial" w:hAnsi="Arial" w:cs="Arial"/>
          <w:lang w:val="en-US"/>
        </w:rPr>
        <w:t xml:space="preserve">Available at: </w:t>
      </w:r>
      <w:hyperlink r:id="rId45" w:history="1">
        <w:r w:rsidRPr="004C55C7">
          <w:rPr>
            <w:rStyle w:val="Hyperlink"/>
            <w:rFonts w:ascii="Arial" w:hAnsi="Arial" w:cs="Arial"/>
            <w:color w:val="auto"/>
            <w:lang w:val="en-US"/>
          </w:rPr>
          <w:t>https://www.teachearlyyears.com/a-unique-child/view/supporting-transitions-in-the-early-years</w:t>
        </w:r>
      </w:hyperlink>
      <w:r w:rsidRPr="004C55C7">
        <w:rPr>
          <w:rFonts w:ascii="Arial" w:hAnsi="Arial" w:cs="Arial"/>
          <w:lang w:val="en-US"/>
        </w:rPr>
        <w:t xml:space="preserve"> (Accessed: 9</w:t>
      </w:r>
      <w:r w:rsidRPr="004C55C7">
        <w:rPr>
          <w:rFonts w:ascii="Arial" w:hAnsi="Arial" w:cs="Arial"/>
          <w:vertAlign w:val="superscript"/>
          <w:lang w:val="en-US"/>
        </w:rPr>
        <w:t>th</w:t>
      </w:r>
      <w:r w:rsidRPr="004C55C7">
        <w:rPr>
          <w:rFonts w:ascii="Arial" w:hAnsi="Arial" w:cs="Arial"/>
          <w:lang w:val="en-US"/>
        </w:rPr>
        <w:t xml:space="preserve"> November 2020)</w:t>
      </w:r>
    </w:p>
    <w:p w14:paraId="724D02FC" w14:textId="77777777" w:rsidR="001D42B8" w:rsidRPr="004C55C7" w:rsidRDefault="001D42B8" w:rsidP="001D42B8">
      <w:pPr>
        <w:spacing w:before="240" w:line="480" w:lineRule="auto"/>
        <w:jc w:val="both"/>
        <w:rPr>
          <w:rFonts w:ascii="Arial" w:hAnsi="Arial" w:cs="Arial"/>
          <w:shd w:val="clear" w:color="auto" w:fill="FFFFFF"/>
        </w:rPr>
      </w:pPr>
      <w:r w:rsidRPr="004C55C7">
        <w:rPr>
          <w:rFonts w:ascii="Arial" w:hAnsi="Arial" w:cs="Arial"/>
          <w:shd w:val="clear" w:color="auto" w:fill="FFFFFF"/>
        </w:rPr>
        <w:t xml:space="preserve">Pinterest (2020) </w:t>
      </w:r>
      <w:r w:rsidRPr="004C55C7">
        <w:rPr>
          <w:rFonts w:ascii="Arial" w:hAnsi="Arial" w:cs="Arial"/>
          <w:i/>
          <w:iCs/>
          <w:shd w:val="clear" w:color="auto" w:fill="FFFFFF"/>
        </w:rPr>
        <w:t xml:space="preserve">Urie Bronfenbrenner. </w:t>
      </w:r>
      <w:r w:rsidRPr="004C55C7">
        <w:rPr>
          <w:rFonts w:ascii="Arial" w:hAnsi="Arial" w:cs="Arial"/>
          <w:shd w:val="clear" w:color="auto" w:fill="FFFFFF"/>
        </w:rPr>
        <w:t xml:space="preserve">Available at: </w:t>
      </w:r>
      <w:hyperlink r:id="rId46" w:history="1">
        <w:r w:rsidRPr="004C55C7">
          <w:rPr>
            <w:rStyle w:val="Hyperlink"/>
            <w:rFonts w:ascii="Arial" w:hAnsi="Arial" w:cs="Arial"/>
            <w:color w:val="auto"/>
            <w:shd w:val="clear" w:color="auto" w:fill="FFFFFF"/>
          </w:rPr>
          <w:t>https://www.pinterest.com/pin/424112489881269952/</w:t>
        </w:r>
      </w:hyperlink>
      <w:r w:rsidRPr="004C55C7">
        <w:rPr>
          <w:rFonts w:ascii="Arial" w:hAnsi="Arial" w:cs="Arial"/>
          <w:shd w:val="clear" w:color="auto" w:fill="FFFFFF"/>
        </w:rPr>
        <w:t xml:space="preserve"> (Accessed: 11</w:t>
      </w:r>
      <w:r w:rsidRPr="004C55C7">
        <w:rPr>
          <w:rFonts w:ascii="Arial" w:hAnsi="Arial" w:cs="Arial"/>
          <w:shd w:val="clear" w:color="auto" w:fill="FFFFFF"/>
          <w:vertAlign w:val="superscript"/>
        </w:rPr>
        <w:t>th</w:t>
      </w:r>
      <w:r w:rsidRPr="004C55C7">
        <w:rPr>
          <w:rFonts w:ascii="Arial" w:hAnsi="Arial" w:cs="Arial"/>
          <w:shd w:val="clear" w:color="auto" w:fill="FFFFFF"/>
        </w:rPr>
        <w:t xml:space="preserve"> November 2020)</w:t>
      </w:r>
    </w:p>
    <w:p w14:paraId="0F788146" w14:textId="77777777" w:rsidR="001D42B8" w:rsidRPr="004C55C7" w:rsidRDefault="001D42B8" w:rsidP="001D42B8">
      <w:pPr>
        <w:spacing w:line="480" w:lineRule="auto"/>
        <w:jc w:val="both"/>
        <w:rPr>
          <w:rFonts w:ascii="Arial" w:hAnsi="Arial" w:cs="Arial"/>
          <w:lang w:val="en-US"/>
        </w:rPr>
      </w:pPr>
      <w:r w:rsidRPr="004C55C7">
        <w:rPr>
          <w:rFonts w:ascii="Arial" w:hAnsi="Arial" w:cs="Arial"/>
          <w:lang w:val="en-US"/>
        </w:rPr>
        <w:t xml:space="preserve">Twinkl (2020) </w:t>
      </w:r>
      <w:r w:rsidRPr="004C55C7">
        <w:rPr>
          <w:rFonts w:ascii="Arial" w:hAnsi="Arial" w:cs="Arial"/>
          <w:i/>
          <w:iCs/>
          <w:lang w:val="en-US"/>
        </w:rPr>
        <w:t>All about me.</w:t>
      </w:r>
      <w:r w:rsidRPr="004C55C7">
        <w:rPr>
          <w:rFonts w:ascii="Arial" w:hAnsi="Arial" w:cs="Arial"/>
          <w:lang w:val="en-US"/>
        </w:rPr>
        <w:t xml:space="preserve"> Available at: </w:t>
      </w:r>
      <w:hyperlink r:id="rId47" w:history="1">
        <w:r w:rsidRPr="004C55C7">
          <w:rPr>
            <w:rStyle w:val="Hyperlink"/>
            <w:rFonts w:ascii="Arial" w:hAnsi="Arial" w:cs="Arial"/>
            <w:color w:val="auto"/>
            <w:lang w:val="en-US"/>
          </w:rPr>
          <w:t>https://content.twinkl.co.uk/error.html?__token__=exp=1604876340~acl=%2Fresource%2Fe8%2F91%2Ft-t-5513-all-about-me-poster-foundation-stage-_ver_2.pdf%2A~hmac=c16f9a08f4fbe84c427d523b3eac4a642c1922f7e4c1356689c70a250c5232b3</w:t>
        </w:r>
      </w:hyperlink>
      <w:r w:rsidRPr="004C55C7">
        <w:rPr>
          <w:rFonts w:ascii="Arial" w:hAnsi="Arial" w:cs="Arial"/>
          <w:lang w:val="en-US"/>
        </w:rPr>
        <w:t xml:space="preserve"> (Accessed: 7</w:t>
      </w:r>
      <w:r w:rsidRPr="004C55C7">
        <w:rPr>
          <w:rFonts w:ascii="Arial" w:hAnsi="Arial" w:cs="Arial"/>
          <w:vertAlign w:val="superscript"/>
          <w:lang w:val="en-US"/>
        </w:rPr>
        <w:t>th</w:t>
      </w:r>
      <w:r w:rsidRPr="004C55C7">
        <w:rPr>
          <w:rFonts w:ascii="Arial" w:hAnsi="Arial" w:cs="Arial"/>
          <w:lang w:val="en-US"/>
        </w:rPr>
        <w:t xml:space="preserve"> November 2020)</w:t>
      </w:r>
    </w:p>
    <w:p w14:paraId="1D041A7F" w14:textId="77777777" w:rsidR="001D42B8" w:rsidRPr="004C55C7" w:rsidRDefault="001D42B8" w:rsidP="001D42B8">
      <w:pPr>
        <w:spacing w:line="480" w:lineRule="auto"/>
        <w:jc w:val="both"/>
        <w:rPr>
          <w:rFonts w:ascii="Arial" w:hAnsi="Arial" w:cs="Arial"/>
          <w:lang w:val="en-US"/>
        </w:rPr>
      </w:pPr>
      <w:r w:rsidRPr="004C55C7">
        <w:rPr>
          <w:rFonts w:ascii="Arial" w:hAnsi="Arial" w:cs="Arial"/>
          <w:lang w:val="en-US"/>
        </w:rPr>
        <w:t xml:space="preserve">Welsh Government (2008) </w:t>
      </w:r>
      <w:r w:rsidRPr="004C55C7">
        <w:rPr>
          <w:rFonts w:ascii="Arial" w:hAnsi="Arial" w:cs="Arial"/>
          <w:i/>
          <w:iCs/>
        </w:rPr>
        <w:t xml:space="preserve">Framework for Children’s Learning for 3 to 7-year-olds in Wales. </w:t>
      </w:r>
      <w:r w:rsidRPr="004C55C7">
        <w:rPr>
          <w:rFonts w:ascii="Arial" w:hAnsi="Arial" w:cs="Arial"/>
        </w:rPr>
        <w:t xml:space="preserve">Cardiff: WAG </w:t>
      </w:r>
    </w:p>
    <w:p w14:paraId="4179393A" w14:textId="77777777" w:rsidR="001D42B8" w:rsidRDefault="001D42B8" w:rsidP="001D42B8">
      <w:pPr>
        <w:spacing w:line="360" w:lineRule="auto"/>
        <w:jc w:val="both"/>
        <w:rPr>
          <w:rFonts w:ascii="Arial" w:hAnsi="Arial" w:cs="Arial"/>
        </w:rPr>
      </w:pPr>
      <w:r w:rsidRPr="004C55C7">
        <w:rPr>
          <w:rFonts w:ascii="Arial" w:hAnsi="Arial" w:cs="Arial"/>
          <w:lang w:val="en-US"/>
        </w:rPr>
        <w:t xml:space="preserve">Welsh Government (2008) </w:t>
      </w:r>
      <w:r w:rsidRPr="004C55C7">
        <w:rPr>
          <w:rFonts w:ascii="Arial" w:hAnsi="Arial" w:cs="Arial"/>
          <w:i/>
          <w:iCs/>
        </w:rPr>
        <w:t xml:space="preserve">Learning and Teaching Pedagogy. </w:t>
      </w:r>
      <w:r w:rsidRPr="004C55C7">
        <w:rPr>
          <w:rFonts w:ascii="Arial" w:hAnsi="Arial" w:cs="Arial"/>
        </w:rPr>
        <w:t>Cardiff:</w:t>
      </w:r>
      <w:r w:rsidRPr="004C55C7">
        <w:rPr>
          <w:rFonts w:ascii="Arial" w:hAnsi="Arial" w:cs="Arial"/>
          <w:u w:val="single"/>
          <w:lang w:val="en-US"/>
        </w:rPr>
        <w:t xml:space="preserve"> </w:t>
      </w:r>
      <w:r w:rsidRPr="004C55C7">
        <w:rPr>
          <w:rFonts w:ascii="Arial" w:hAnsi="Arial" w:cs="Arial"/>
        </w:rPr>
        <w:t>WAG</w:t>
      </w:r>
    </w:p>
    <w:p w14:paraId="690D043B" w14:textId="3368469E" w:rsidR="00257CAE" w:rsidRDefault="00257CAE" w:rsidP="006262E7">
      <w:pPr>
        <w:spacing w:line="360" w:lineRule="auto"/>
        <w:jc w:val="both"/>
        <w:rPr>
          <w:rFonts w:ascii="Arial" w:hAnsi="Arial" w:cs="Arial"/>
          <w:u w:val="single"/>
          <w:lang w:val="en-US"/>
        </w:rPr>
      </w:pPr>
    </w:p>
    <w:p w14:paraId="4269E68D" w14:textId="73BE902D" w:rsidR="00257CAE" w:rsidRDefault="00257CAE" w:rsidP="006262E7">
      <w:pPr>
        <w:spacing w:line="360" w:lineRule="auto"/>
        <w:jc w:val="both"/>
        <w:rPr>
          <w:rFonts w:ascii="Arial" w:hAnsi="Arial" w:cs="Arial"/>
          <w:u w:val="single"/>
          <w:lang w:val="en-US"/>
        </w:rPr>
      </w:pPr>
    </w:p>
    <w:p w14:paraId="70AE1032" w14:textId="60B0461F" w:rsidR="00257CAE" w:rsidRDefault="00257CAE" w:rsidP="006262E7">
      <w:pPr>
        <w:spacing w:line="360" w:lineRule="auto"/>
        <w:jc w:val="both"/>
        <w:rPr>
          <w:rFonts w:ascii="Arial" w:hAnsi="Arial" w:cs="Arial"/>
          <w:u w:val="single"/>
          <w:lang w:val="en-US"/>
        </w:rPr>
      </w:pPr>
    </w:p>
    <w:p w14:paraId="657F0C1E" w14:textId="5600DA93" w:rsidR="00257CAE" w:rsidRDefault="00257CAE" w:rsidP="006262E7">
      <w:pPr>
        <w:spacing w:line="360" w:lineRule="auto"/>
        <w:jc w:val="both"/>
        <w:rPr>
          <w:rFonts w:ascii="Arial" w:hAnsi="Arial" w:cs="Arial"/>
          <w:u w:val="single"/>
          <w:lang w:val="en-US"/>
        </w:rPr>
      </w:pPr>
    </w:p>
    <w:p w14:paraId="79CE2705" w14:textId="74BBE10D" w:rsidR="00257CAE" w:rsidRDefault="00257CAE" w:rsidP="006262E7">
      <w:pPr>
        <w:spacing w:line="360" w:lineRule="auto"/>
        <w:jc w:val="both"/>
        <w:rPr>
          <w:rFonts w:ascii="Arial" w:hAnsi="Arial" w:cs="Arial"/>
          <w:u w:val="single"/>
          <w:lang w:val="en-US"/>
        </w:rPr>
      </w:pPr>
    </w:p>
    <w:p w14:paraId="66B5A1D6" w14:textId="610E8128" w:rsidR="00257CAE" w:rsidRDefault="00257CAE" w:rsidP="006262E7">
      <w:pPr>
        <w:spacing w:line="360" w:lineRule="auto"/>
        <w:jc w:val="both"/>
        <w:rPr>
          <w:rFonts w:ascii="Arial" w:hAnsi="Arial" w:cs="Arial"/>
          <w:u w:val="single"/>
          <w:lang w:val="en-US"/>
        </w:rPr>
      </w:pPr>
    </w:p>
    <w:p w14:paraId="047DC363" w14:textId="67BD56FF" w:rsidR="00257CAE" w:rsidRDefault="00257CAE" w:rsidP="006262E7">
      <w:pPr>
        <w:spacing w:line="360" w:lineRule="auto"/>
        <w:jc w:val="both"/>
        <w:rPr>
          <w:rFonts w:ascii="Arial" w:hAnsi="Arial" w:cs="Arial"/>
          <w:u w:val="single"/>
          <w:lang w:val="en-US"/>
        </w:rPr>
      </w:pPr>
    </w:p>
    <w:p w14:paraId="65BF7104" w14:textId="7C5F945F" w:rsidR="00257CAE" w:rsidRDefault="00257CAE" w:rsidP="006262E7">
      <w:pPr>
        <w:spacing w:line="360" w:lineRule="auto"/>
        <w:jc w:val="both"/>
        <w:rPr>
          <w:rFonts w:ascii="Arial" w:hAnsi="Arial" w:cs="Arial"/>
          <w:u w:val="single"/>
          <w:lang w:val="en-US"/>
        </w:rPr>
      </w:pPr>
    </w:p>
    <w:p w14:paraId="79CBEC41" w14:textId="1F33819C" w:rsidR="00257CAE" w:rsidRDefault="00257CAE" w:rsidP="006262E7">
      <w:pPr>
        <w:spacing w:line="360" w:lineRule="auto"/>
        <w:jc w:val="both"/>
        <w:rPr>
          <w:rFonts w:ascii="Arial" w:hAnsi="Arial" w:cs="Arial"/>
          <w:u w:val="single"/>
          <w:lang w:val="en-US"/>
        </w:rPr>
      </w:pPr>
    </w:p>
    <w:p w14:paraId="16000B3A" w14:textId="1ABB6379" w:rsidR="00257CAE" w:rsidRDefault="00257CAE" w:rsidP="006262E7">
      <w:pPr>
        <w:spacing w:line="360" w:lineRule="auto"/>
        <w:jc w:val="both"/>
        <w:rPr>
          <w:rFonts w:ascii="Arial" w:hAnsi="Arial" w:cs="Arial"/>
          <w:u w:val="single"/>
          <w:lang w:val="en-US"/>
        </w:rPr>
      </w:pPr>
    </w:p>
    <w:p w14:paraId="21E3E3AA" w14:textId="3EA1A7E8" w:rsidR="00257CAE" w:rsidRDefault="00257CAE" w:rsidP="006262E7">
      <w:pPr>
        <w:spacing w:line="360" w:lineRule="auto"/>
        <w:jc w:val="both"/>
        <w:rPr>
          <w:rFonts w:ascii="Arial" w:hAnsi="Arial" w:cs="Arial"/>
          <w:u w:val="single"/>
          <w:lang w:val="en-US"/>
        </w:rPr>
      </w:pPr>
    </w:p>
    <w:p w14:paraId="5AB33D21" w14:textId="293D10A1" w:rsidR="00257CAE" w:rsidRDefault="00257CAE" w:rsidP="006262E7">
      <w:pPr>
        <w:spacing w:line="360" w:lineRule="auto"/>
        <w:jc w:val="both"/>
        <w:rPr>
          <w:rFonts w:ascii="Arial" w:hAnsi="Arial" w:cs="Arial"/>
          <w:u w:val="single"/>
          <w:lang w:val="en-US"/>
        </w:rPr>
      </w:pPr>
    </w:p>
    <w:p w14:paraId="26B3AAB6" w14:textId="55A8C0C3" w:rsidR="00257CAE" w:rsidRDefault="00257CAE" w:rsidP="006262E7">
      <w:pPr>
        <w:spacing w:line="360" w:lineRule="auto"/>
        <w:jc w:val="both"/>
        <w:rPr>
          <w:rFonts w:ascii="Arial" w:hAnsi="Arial" w:cs="Arial"/>
          <w:u w:val="single"/>
          <w:lang w:val="en-US"/>
        </w:rPr>
      </w:pPr>
    </w:p>
    <w:p w14:paraId="45F7DEF8" w14:textId="513199AC" w:rsidR="00257CAE" w:rsidRDefault="00257CAE" w:rsidP="006262E7">
      <w:pPr>
        <w:spacing w:line="360" w:lineRule="auto"/>
        <w:jc w:val="both"/>
        <w:rPr>
          <w:rFonts w:ascii="Arial" w:hAnsi="Arial" w:cs="Arial"/>
          <w:u w:val="single"/>
          <w:lang w:val="en-US"/>
        </w:rPr>
      </w:pPr>
    </w:p>
    <w:p w14:paraId="38D02C2A" w14:textId="39664FE8" w:rsidR="00257CAE" w:rsidRPr="00257CAE" w:rsidRDefault="00257CAE" w:rsidP="00257CAE">
      <w:pPr>
        <w:spacing w:line="360" w:lineRule="auto"/>
        <w:jc w:val="both"/>
        <w:rPr>
          <w:rFonts w:ascii="Arial" w:hAnsi="Arial" w:cs="Arial"/>
          <w:u w:val="single"/>
          <w:lang w:val="en-US"/>
        </w:rPr>
      </w:pPr>
    </w:p>
    <w:sectPr w:rsidR="00257CAE" w:rsidRPr="00257CAE">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46ED0F" w14:textId="77777777" w:rsidR="00C01A9A" w:rsidRDefault="00C01A9A" w:rsidP="0067725E">
      <w:pPr>
        <w:spacing w:after="0" w:line="240" w:lineRule="auto"/>
      </w:pPr>
      <w:r>
        <w:separator/>
      </w:r>
    </w:p>
  </w:endnote>
  <w:endnote w:type="continuationSeparator" w:id="0">
    <w:p w14:paraId="40797E96" w14:textId="77777777" w:rsidR="00C01A9A" w:rsidRDefault="00C01A9A" w:rsidP="00677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2849050"/>
      <w:docPartObj>
        <w:docPartGallery w:val="Page Numbers (Bottom of Page)"/>
        <w:docPartUnique/>
      </w:docPartObj>
    </w:sdtPr>
    <w:sdtEndPr>
      <w:rPr>
        <w:noProof/>
      </w:rPr>
    </w:sdtEndPr>
    <w:sdtContent>
      <w:p w14:paraId="7643B670" w14:textId="038EC6B3" w:rsidR="00097575" w:rsidRDefault="000975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050632" w14:textId="77777777" w:rsidR="00097575" w:rsidRDefault="000975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C93ADA" w14:textId="77777777" w:rsidR="00C01A9A" w:rsidRDefault="00C01A9A" w:rsidP="0067725E">
      <w:pPr>
        <w:spacing w:after="0" w:line="240" w:lineRule="auto"/>
      </w:pPr>
      <w:r>
        <w:separator/>
      </w:r>
    </w:p>
  </w:footnote>
  <w:footnote w:type="continuationSeparator" w:id="0">
    <w:p w14:paraId="6E7F21EE" w14:textId="77777777" w:rsidR="00C01A9A" w:rsidRDefault="00C01A9A" w:rsidP="00677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36EE84" w14:textId="692B0D47" w:rsidR="0067725E" w:rsidRPr="0067725E" w:rsidRDefault="0067725E" w:rsidP="0067725E">
    <w:pPr>
      <w:pStyle w:val="Header"/>
      <w:jc w:val="both"/>
      <w:rPr>
        <w:rFonts w:ascii="Arial" w:hAnsi="Arial" w:cs="Arial"/>
        <w:lang w:val="en-US"/>
      </w:rPr>
    </w:pPr>
    <w:r w:rsidRPr="0067725E">
      <w:rPr>
        <w:rFonts w:ascii="Arial" w:hAnsi="Arial" w:cs="Arial"/>
        <w:lang w:val="en-US"/>
      </w:rPr>
      <w:t xml:space="preserve">Megan Evans </w:t>
    </w:r>
    <w:r w:rsidR="00CB7B40">
      <w:rPr>
        <w:rFonts w:ascii="Arial" w:hAnsi="Arial" w:cs="Arial"/>
        <w:lang w:val="en-US"/>
      </w:rPr>
      <w:t>- 2000778</w:t>
    </w:r>
    <w:r>
      <w:rPr>
        <w:rFonts w:ascii="Arial" w:hAnsi="Arial" w:cs="Arial"/>
        <w:lang w:val="en-US"/>
      </w:rPr>
      <w:t xml:space="preserve">                                                                </w:t>
    </w:r>
    <w:r w:rsidR="00CB7B40">
      <w:rPr>
        <w:rFonts w:ascii="Arial" w:hAnsi="Arial" w:cs="Arial"/>
        <w:lang w:val="en-US"/>
      </w:rPr>
      <w:t xml:space="preserve">                             </w:t>
    </w:r>
    <w:r w:rsidR="00562D9F">
      <w:rPr>
        <w:rFonts w:ascii="Arial" w:hAnsi="Arial" w:cs="Arial"/>
        <w:lang w:val="en-US"/>
      </w:rPr>
      <w:t xml:space="preserve">EAEE4003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43B8B"/>
    <w:multiLevelType w:val="hybridMultilevel"/>
    <w:tmpl w:val="67D280CC"/>
    <w:lvl w:ilvl="0" w:tplc="08090001">
      <w:start w:val="1"/>
      <w:numFmt w:val="bullet"/>
      <w:lvlText w:val=""/>
      <w:lvlJc w:val="left"/>
      <w:pPr>
        <w:ind w:left="4584" w:hanging="360"/>
      </w:pPr>
      <w:rPr>
        <w:rFonts w:ascii="Symbol" w:hAnsi="Symbol" w:hint="default"/>
      </w:rPr>
    </w:lvl>
    <w:lvl w:ilvl="1" w:tplc="08090003" w:tentative="1">
      <w:start w:val="1"/>
      <w:numFmt w:val="bullet"/>
      <w:lvlText w:val="o"/>
      <w:lvlJc w:val="left"/>
      <w:pPr>
        <w:ind w:left="5304" w:hanging="360"/>
      </w:pPr>
      <w:rPr>
        <w:rFonts w:ascii="Courier New" w:hAnsi="Courier New" w:cs="Courier New" w:hint="default"/>
      </w:rPr>
    </w:lvl>
    <w:lvl w:ilvl="2" w:tplc="08090005" w:tentative="1">
      <w:start w:val="1"/>
      <w:numFmt w:val="bullet"/>
      <w:lvlText w:val=""/>
      <w:lvlJc w:val="left"/>
      <w:pPr>
        <w:ind w:left="6024" w:hanging="360"/>
      </w:pPr>
      <w:rPr>
        <w:rFonts w:ascii="Wingdings" w:hAnsi="Wingdings" w:hint="default"/>
      </w:rPr>
    </w:lvl>
    <w:lvl w:ilvl="3" w:tplc="08090001" w:tentative="1">
      <w:start w:val="1"/>
      <w:numFmt w:val="bullet"/>
      <w:lvlText w:val=""/>
      <w:lvlJc w:val="left"/>
      <w:pPr>
        <w:ind w:left="6744" w:hanging="360"/>
      </w:pPr>
      <w:rPr>
        <w:rFonts w:ascii="Symbol" w:hAnsi="Symbol" w:hint="default"/>
      </w:rPr>
    </w:lvl>
    <w:lvl w:ilvl="4" w:tplc="08090003" w:tentative="1">
      <w:start w:val="1"/>
      <w:numFmt w:val="bullet"/>
      <w:lvlText w:val="o"/>
      <w:lvlJc w:val="left"/>
      <w:pPr>
        <w:ind w:left="7464" w:hanging="360"/>
      </w:pPr>
      <w:rPr>
        <w:rFonts w:ascii="Courier New" w:hAnsi="Courier New" w:cs="Courier New" w:hint="default"/>
      </w:rPr>
    </w:lvl>
    <w:lvl w:ilvl="5" w:tplc="08090005" w:tentative="1">
      <w:start w:val="1"/>
      <w:numFmt w:val="bullet"/>
      <w:lvlText w:val=""/>
      <w:lvlJc w:val="left"/>
      <w:pPr>
        <w:ind w:left="8184" w:hanging="360"/>
      </w:pPr>
      <w:rPr>
        <w:rFonts w:ascii="Wingdings" w:hAnsi="Wingdings" w:hint="default"/>
      </w:rPr>
    </w:lvl>
    <w:lvl w:ilvl="6" w:tplc="08090001" w:tentative="1">
      <w:start w:val="1"/>
      <w:numFmt w:val="bullet"/>
      <w:lvlText w:val=""/>
      <w:lvlJc w:val="left"/>
      <w:pPr>
        <w:ind w:left="8904" w:hanging="360"/>
      </w:pPr>
      <w:rPr>
        <w:rFonts w:ascii="Symbol" w:hAnsi="Symbol" w:hint="default"/>
      </w:rPr>
    </w:lvl>
    <w:lvl w:ilvl="7" w:tplc="08090003" w:tentative="1">
      <w:start w:val="1"/>
      <w:numFmt w:val="bullet"/>
      <w:lvlText w:val="o"/>
      <w:lvlJc w:val="left"/>
      <w:pPr>
        <w:ind w:left="9624" w:hanging="360"/>
      </w:pPr>
      <w:rPr>
        <w:rFonts w:ascii="Courier New" w:hAnsi="Courier New" w:cs="Courier New" w:hint="default"/>
      </w:rPr>
    </w:lvl>
    <w:lvl w:ilvl="8" w:tplc="08090005" w:tentative="1">
      <w:start w:val="1"/>
      <w:numFmt w:val="bullet"/>
      <w:lvlText w:val=""/>
      <w:lvlJc w:val="left"/>
      <w:pPr>
        <w:ind w:left="10344" w:hanging="360"/>
      </w:pPr>
      <w:rPr>
        <w:rFonts w:ascii="Wingdings" w:hAnsi="Wingdings" w:hint="default"/>
      </w:rPr>
    </w:lvl>
  </w:abstractNum>
  <w:abstractNum w:abstractNumId="1" w15:restartNumberingAfterBreak="0">
    <w:nsid w:val="04FC5DB7"/>
    <w:multiLevelType w:val="hybridMultilevel"/>
    <w:tmpl w:val="E438F818"/>
    <w:lvl w:ilvl="0" w:tplc="08090001">
      <w:start w:val="1"/>
      <w:numFmt w:val="bullet"/>
      <w:lvlText w:val=""/>
      <w:lvlJc w:val="left"/>
      <w:pPr>
        <w:ind w:left="5532" w:hanging="360"/>
      </w:pPr>
      <w:rPr>
        <w:rFonts w:ascii="Symbol" w:hAnsi="Symbol" w:hint="default"/>
      </w:rPr>
    </w:lvl>
    <w:lvl w:ilvl="1" w:tplc="08090003" w:tentative="1">
      <w:start w:val="1"/>
      <w:numFmt w:val="bullet"/>
      <w:lvlText w:val="o"/>
      <w:lvlJc w:val="left"/>
      <w:pPr>
        <w:ind w:left="6252" w:hanging="360"/>
      </w:pPr>
      <w:rPr>
        <w:rFonts w:ascii="Courier New" w:hAnsi="Courier New" w:cs="Courier New" w:hint="default"/>
      </w:rPr>
    </w:lvl>
    <w:lvl w:ilvl="2" w:tplc="08090005" w:tentative="1">
      <w:start w:val="1"/>
      <w:numFmt w:val="bullet"/>
      <w:lvlText w:val=""/>
      <w:lvlJc w:val="left"/>
      <w:pPr>
        <w:ind w:left="6972" w:hanging="360"/>
      </w:pPr>
      <w:rPr>
        <w:rFonts w:ascii="Wingdings" w:hAnsi="Wingdings" w:hint="default"/>
      </w:rPr>
    </w:lvl>
    <w:lvl w:ilvl="3" w:tplc="08090001" w:tentative="1">
      <w:start w:val="1"/>
      <w:numFmt w:val="bullet"/>
      <w:lvlText w:val=""/>
      <w:lvlJc w:val="left"/>
      <w:pPr>
        <w:ind w:left="7692" w:hanging="360"/>
      </w:pPr>
      <w:rPr>
        <w:rFonts w:ascii="Symbol" w:hAnsi="Symbol" w:hint="default"/>
      </w:rPr>
    </w:lvl>
    <w:lvl w:ilvl="4" w:tplc="08090003" w:tentative="1">
      <w:start w:val="1"/>
      <w:numFmt w:val="bullet"/>
      <w:lvlText w:val="o"/>
      <w:lvlJc w:val="left"/>
      <w:pPr>
        <w:ind w:left="8412" w:hanging="360"/>
      </w:pPr>
      <w:rPr>
        <w:rFonts w:ascii="Courier New" w:hAnsi="Courier New" w:cs="Courier New" w:hint="default"/>
      </w:rPr>
    </w:lvl>
    <w:lvl w:ilvl="5" w:tplc="08090005" w:tentative="1">
      <w:start w:val="1"/>
      <w:numFmt w:val="bullet"/>
      <w:lvlText w:val=""/>
      <w:lvlJc w:val="left"/>
      <w:pPr>
        <w:ind w:left="9132" w:hanging="360"/>
      </w:pPr>
      <w:rPr>
        <w:rFonts w:ascii="Wingdings" w:hAnsi="Wingdings" w:hint="default"/>
      </w:rPr>
    </w:lvl>
    <w:lvl w:ilvl="6" w:tplc="08090001" w:tentative="1">
      <w:start w:val="1"/>
      <w:numFmt w:val="bullet"/>
      <w:lvlText w:val=""/>
      <w:lvlJc w:val="left"/>
      <w:pPr>
        <w:ind w:left="9852" w:hanging="360"/>
      </w:pPr>
      <w:rPr>
        <w:rFonts w:ascii="Symbol" w:hAnsi="Symbol" w:hint="default"/>
      </w:rPr>
    </w:lvl>
    <w:lvl w:ilvl="7" w:tplc="08090003" w:tentative="1">
      <w:start w:val="1"/>
      <w:numFmt w:val="bullet"/>
      <w:lvlText w:val="o"/>
      <w:lvlJc w:val="left"/>
      <w:pPr>
        <w:ind w:left="10572" w:hanging="360"/>
      </w:pPr>
      <w:rPr>
        <w:rFonts w:ascii="Courier New" w:hAnsi="Courier New" w:cs="Courier New" w:hint="default"/>
      </w:rPr>
    </w:lvl>
    <w:lvl w:ilvl="8" w:tplc="08090005" w:tentative="1">
      <w:start w:val="1"/>
      <w:numFmt w:val="bullet"/>
      <w:lvlText w:val=""/>
      <w:lvlJc w:val="left"/>
      <w:pPr>
        <w:ind w:left="11292" w:hanging="360"/>
      </w:pPr>
      <w:rPr>
        <w:rFonts w:ascii="Wingdings" w:hAnsi="Wingdings" w:hint="default"/>
      </w:rPr>
    </w:lvl>
  </w:abstractNum>
  <w:abstractNum w:abstractNumId="2" w15:restartNumberingAfterBreak="0">
    <w:nsid w:val="0D564E73"/>
    <w:multiLevelType w:val="hybridMultilevel"/>
    <w:tmpl w:val="7D4A027A"/>
    <w:lvl w:ilvl="0" w:tplc="AC42E8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70A8F"/>
    <w:multiLevelType w:val="hybridMultilevel"/>
    <w:tmpl w:val="2E1C41F4"/>
    <w:lvl w:ilvl="0" w:tplc="0B065D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CE0FA9"/>
    <w:multiLevelType w:val="hybridMultilevel"/>
    <w:tmpl w:val="0CE06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E70CD"/>
    <w:multiLevelType w:val="multilevel"/>
    <w:tmpl w:val="4AC4A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0B63A3"/>
    <w:multiLevelType w:val="hybridMultilevel"/>
    <w:tmpl w:val="A9C0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E5512"/>
    <w:multiLevelType w:val="hybridMultilevel"/>
    <w:tmpl w:val="B50629C6"/>
    <w:lvl w:ilvl="0" w:tplc="08090001">
      <w:start w:val="1"/>
      <w:numFmt w:val="bullet"/>
      <w:lvlText w:val=""/>
      <w:lvlJc w:val="left"/>
      <w:pPr>
        <w:ind w:left="4694" w:hanging="360"/>
      </w:pPr>
      <w:rPr>
        <w:rFonts w:ascii="Symbol" w:hAnsi="Symbol" w:hint="default"/>
      </w:rPr>
    </w:lvl>
    <w:lvl w:ilvl="1" w:tplc="08090003" w:tentative="1">
      <w:start w:val="1"/>
      <w:numFmt w:val="bullet"/>
      <w:lvlText w:val="o"/>
      <w:lvlJc w:val="left"/>
      <w:pPr>
        <w:ind w:left="5414" w:hanging="360"/>
      </w:pPr>
      <w:rPr>
        <w:rFonts w:ascii="Courier New" w:hAnsi="Courier New" w:cs="Courier New" w:hint="default"/>
      </w:rPr>
    </w:lvl>
    <w:lvl w:ilvl="2" w:tplc="08090005" w:tentative="1">
      <w:start w:val="1"/>
      <w:numFmt w:val="bullet"/>
      <w:lvlText w:val=""/>
      <w:lvlJc w:val="left"/>
      <w:pPr>
        <w:ind w:left="6134" w:hanging="360"/>
      </w:pPr>
      <w:rPr>
        <w:rFonts w:ascii="Wingdings" w:hAnsi="Wingdings" w:hint="default"/>
      </w:rPr>
    </w:lvl>
    <w:lvl w:ilvl="3" w:tplc="08090001" w:tentative="1">
      <w:start w:val="1"/>
      <w:numFmt w:val="bullet"/>
      <w:lvlText w:val=""/>
      <w:lvlJc w:val="left"/>
      <w:pPr>
        <w:ind w:left="6854" w:hanging="360"/>
      </w:pPr>
      <w:rPr>
        <w:rFonts w:ascii="Symbol" w:hAnsi="Symbol" w:hint="default"/>
      </w:rPr>
    </w:lvl>
    <w:lvl w:ilvl="4" w:tplc="08090003" w:tentative="1">
      <w:start w:val="1"/>
      <w:numFmt w:val="bullet"/>
      <w:lvlText w:val="o"/>
      <w:lvlJc w:val="left"/>
      <w:pPr>
        <w:ind w:left="7574" w:hanging="360"/>
      </w:pPr>
      <w:rPr>
        <w:rFonts w:ascii="Courier New" w:hAnsi="Courier New" w:cs="Courier New" w:hint="default"/>
      </w:rPr>
    </w:lvl>
    <w:lvl w:ilvl="5" w:tplc="08090005" w:tentative="1">
      <w:start w:val="1"/>
      <w:numFmt w:val="bullet"/>
      <w:lvlText w:val=""/>
      <w:lvlJc w:val="left"/>
      <w:pPr>
        <w:ind w:left="8294" w:hanging="360"/>
      </w:pPr>
      <w:rPr>
        <w:rFonts w:ascii="Wingdings" w:hAnsi="Wingdings" w:hint="default"/>
      </w:rPr>
    </w:lvl>
    <w:lvl w:ilvl="6" w:tplc="08090001" w:tentative="1">
      <w:start w:val="1"/>
      <w:numFmt w:val="bullet"/>
      <w:lvlText w:val=""/>
      <w:lvlJc w:val="left"/>
      <w:pPr>
        <w:ind w:left="9014" w:hanging="360"/>
      </w:pPr>
      <w:rPr>
        <w:rFonts w:ascii="Symbol" w:hAnsi="Symbol" w:hint="default"/>
      </w:rPr>
    </w:lvl>
    <w:lvl w:ilvl="7" w:tplc="08090003" w:tentative="1">
      <w:start w:val="1"/>
      <w:numFmt w:val="bullet"/>
      <w:lvlText w:val="o"/>
      <w:lvlJc w:val="left"/>
      <w:pPr>
        <w:ind w:left="9734" w:hanging="360"/>
      </w:pPr>
      <w:rPr>
        <w:rFonts w:ascii="Courier New" w:hAnsi="Courier New" w:cs="Courier New" w:hint="default"/>
      </w:rPr>
    </w:lvl>
    <w:lvl w:ilvl="8" w:tplc="08090005" w:tentative="1">
      <w:start w:val="1"/>
      <w:numFmt w:val="bullet"/>
      <w:lvlText w:val=""/>
      <w:lvlJc w:val="left"/>
      <w:pPr>
        <w:ind w:left="10454" w:hanging="360"/>
      </w:pPr>
      <w:rPr>
        <w:rFonts w:ascii="Wingdings" w:hAnsi="Wingdings" w:hint="default"/>
      </w:rPr>
    </w:lvl>
  </w:abstractNum>
  <w:abstractNum w:abstractNumId="8" w15:restartNumberingAfterBreak="0">
    <w:nsid w:val="44F1157B"/>
    <w:multiLevelType w:val="hybridMultilevel"/>
    <w:tmpl w:val="A7A86428"/>
    <w:lvl w:ilvl="0" w:tplc="72AEED00">
      <w:numFmt w:val="bullet"/>
      <w:lvlText w:val="-"/>
      <w:lvlJc w:val="left"/>
      <w:pPr>
        <w:ind w:left="5784" w:hanging="360"/>
      </w:pPr>
      <w:rPr>
        <w:rFonts w:ascii="Calibri" w:eastAsiaTheme="minorHAnsi" w:hAnsi="Calibri" w:cs="Calibri" w:hint="default"/>
      </w:rPr>
    </w:lvl>
    <w:lvl w:ilvl="1" w:tplc="08090003" w:tentative="1">
      <w:start w:val="1"/>
      <w:numFmt w:val="bullet"/>
      <w:lvlText w:val="o"/>
      <w:lvlJc w:val="left"/>
      <w:pPr>
        <w:ind w:left="6504" w:hanging="360"/>
      </w:pPr>
      <w:rPr>
        <w:rFonts w:ascii="Courier New" w:hAnsi="Courier New" w:cs="Courier New" w:hint="default"/>
      </w:rPr>
    </w:lvl>
    <w:lvl w:ilvl="2" w:tplc="08090005" w:tentative="1">
      <w:start w:val="1"/>
      <w:numFmt w:val="bullet"/>
      <w:lvlText w:val=""/>
      <w:lvlJc w:val="left"/>
      <w:pPr>
        <w:ind w:left="7224" w:hanging="360"/>
      </w:pPr>
      <w:rPr>
        <w:rFonts w:ascii="Wingdings" w:hAnsi="Wingdings" w:hint="default"/>
      </w:rPr>
    </w:lvl>
    <w:lvl w:ilvl="3" w:tplc="08090001" w:tentative="1">
      <w:start w:val="1"/>
      <w:numFmt w:val="bullet"/>
      <w:lvlText w:val=""/>
      <w:lvlJc w:val="left"/>
      <w:pPr>
        <w:ind w:left="7944" w:hanging="360"/>
      </w:pPr>
      <w:rPr>
        <w:rFonts w:ascii="Symbol" w:hAnsi="Symbol" w:hint="default"/>
      </w:rPr>
    </w:lvl>
    <w:lvl w:ilvl="4" w:tplc="08090003" w:tentative="1">
      <w:start w:val="1"/>
      <w:numFmt w:val="bullet"/>
      <w:lvlText w:val="o"/>
      <w:lvlJc w:val="left"/>
      <w:pPr>
        <w:ind w:left="8664" w:hanging="360"/>
      </w:pPr>
      <w:rPr>
        <w:rFonts w:ascii="Courier New" w:hAnsi="Courier New" w:cs="Courier New" w:hint="default"/>
      </w:rPr>
    </w:lvl>
    <w:lvl w:ilvl="5" w:tplc="08090005" w:tentative="1">
      <w:start w:val="1"/>
      <w:numFmt w:val="bullet"/>
      <w:lvlText w:val=""/>
      <w:lvlJc w:val="left"/>
      <w:pPr>
        <w:ind w:left="9384" w:hanging="360"/>
      </w:pPr>
      <w:rPr>
        <w:rFonts w:ascii="Wingdings" w:hAnsi="Wingdings" w:hint="default"/>
      </w:rPr>
    </w:lvl>
    <w:lvl w:ilvl="6" w:tplc="08090001" w:tentative="1">
      <w:start w:val="1"/>
      <w:numFmt w:val="bullet"/>
      <w:lvlText w:val=""/>
      <w:lvlJc w:val="left"/>
      <w:pPr>
        <w:ind w:left="10104" w:hanging="360"/>
      </w:pPr>
      <w:rPr>
        <w:rFonts w:ascii="Symbol" w:hAnsi="Symbol" w:hint="default"/>
      </w:rPr>
    </w:lvl>
    <w:lvl w:ilvl="7" w:tplc="08090003" w:tentative="1">
      <w:start w:val="1"/>
      <w:numFmt w:val="bullet"/>
      <w:lvlText w:val="o"/>
      <w:lvlJc w:val="left"/>
      <w:pPr>
        <w:ind w:left="10824" w:hanging="360"/>
      </w:pPr>
      <w:rPr>
        <w:rFonts w:ascii="Courier New" w:hAnsi="Courier New" w:cs="Courier New" w:hint="default"/>
      </w:rPr>
    </w:lvl>
    <w:lvl w:ilvl="8" w:tplc="08090005" w:tentative="1">
      <w:start w:val="1"/>
      <w:numFmt w:val="bullet"/>
      <w:lvlText w:val=""/>
      <w:lvlJc w:val="left"/>
      <w:pPr>
        <w:ind w:left="11544" w:hanging="360"/>
      </w:pPr>
      <w:rPr>
        <w:rFonts w:ascii="Wingdings" w:hAnsi="Wingdings" w:hint="default"/>
      </w:rPr>
    </w:lvl>
  </w:abstractNum>
  <w:abstractNum w:abstractNumId="9" w15:restartNumberingAfterBreak="0">
    <w:nsid w:val="50993EE1"/>
    <w:multiLevelType w:val="multilevel"/>
    <w:tmpl w:val="5E041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3B357A"/>
    <w:multiLevelType w:val="hybridMultilevel"/>
    <w:tmpl w:val="69905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194058"/>
    <w:multiLevelType w:val="multilevel"/>
    <w:tmpl w:val="5E041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B7611C"/>
    <w:multiLevelType w:val="hybridMultilevel"/>
    <w:tmpl w:val="AAE209B4"/>
    <w:lvl w:ilvl="0" w:tplc="1DE4254E">
      <w:numFmt w:val="bullet"/>
      <w:lvlText w:val="-"/>
      <w:lvlJc w:val="left"/>
      <w:pPr>
        <w:ind w:left="4812" w:hanging="360"/>
      </w:pPr>
      <w:rPr>
        <w:rFonts w:ascii="Arial" w:eastAsiaTheme="minorHAnsi" w:hAnsi="Arial" w:cs="Arial" w:hint="default"/>
      </w:rPr>
    </w:lvl>
    <w:lvl w:ilvl="1" w:tplc="08090003" w:tentative="1">
      <w:start w:val="1"/>
      <w:numFmt w:val="bullet"/>
      <w:lvlText w:val="o"/>
      <w:lvlJc w:val="left"/>
      <w:pPr>
        <w:ind w:left="5532" w:hanging="360"/>
      </w:pPr>
      <w:rPr>
        <w:rFonts w:ascii="Courier New" w:hAnsi="Courier New" w:cs="Courier New" w:hint="default"/>
      </w:rPr>
    </w:lvl>
    <w:lvl w:ilvl="2" w:tplc="08090005" w:tentative="1">
      <w:start w:val="1"/>
      <w:numFmt w:val="bullet"/>
      <w:lvlText w:val=""/>
      <w:lvlJc w:val="left"/>
      <w:pPr>
        <w:ind w:left="6252" w:hanging="360"/>
      </w:pPr>
      <w:rPr>
        <w:rFonts w:ascii="Wingdings" w:hAnsi="Wingdings" w:hint="default"/>
      </w:rPr>
    </w:lvl>
    <w:lvl w:ilvl="3" w:tplc="08090001" w:tentative="1">
      <w:start w:val="1"/>
      <w:numFmt w:val="bullet"/>
      <w:lvlText w:val=""/>
      <w:lvlJc w:val="left"/>
      <w:pPr>
        <w:ind w:left="6972" w:hanging="360"/>
      </w:pPr>
      <w:rPr>
        <w:rFonts w:ascii="Symbol" w:hAnsi="Symbol" w:hint="default"/>
      </w:rPr>
    </w:lvl>
    <w:lvl w:ilvl="4" w:tplc="08090003" w:tentative="1">
      <w:start w:val="1"/>
      <w:numFmt w:val="bullet"/>
      <w:lvlText w:val="o"/>
      <w:lvlJc w:val="left"/>
      <w:pPr>
        <w:ind w:left="7692" w:hanging="360"/>
      </w:pPr>
      <w:rPr>
        <w:rFonts w:ascii="Courier New" w:hAnsi="Courier New" w:cs="Courier New" w:hint="default"/>
      </w:rPr>
    </w:lvl>
    <w:lvl w:ilvl="5" w:tplc="08090005" w:tentative="1">
      <w:start w:val="1"/>
      <w:numFmt w:val="bullet"/>
      <w:lvlText w:val=""/>
      <w:lvlJc w:val="left"/>
      <w:pPr>
        <w:ind w:left="8412" w:hanging="360"/>
      </w:pPr>
      <w:rPr>
        <w:rFonts w:ascii="Wingdings" w:hAnsi="Wingdings" w:hint="default"/>
      </w:rPr>
    </w:lvl>
    <w:lvl w:ilvl="6" w:tplc="08090001" w:tentative="1">
      <w:start w:val="1"/>
      <w:numFmt w:val="bullet"/>
      <w:lvlText w:val=""/>
      <w:lvlJc w:val="left"/>
      <w:pPr>
        <w:ind w:left="9132" w:hanging="360"/>
      </w:pPr>
      <w:rPr>
        <w:rFonts w:ascii="Symbol" w:hAnsi="Symbol" w:hint="default"/>
      </w:rPr>
    </w:lvl>
    <w:lvl w:ilvl="7" w:tplc="08090003" w:tentative="1">
      <w:start w:val="1"/>
      <w:numFmt w:val="bullet"/>
      <w:lvlText w:val="o"/>
      <w:lvlJc w:val="left"/>
      <w:pPr>
        <w:ind w:left="9852" w:hanging="360"/>
      </w:pPr>
      <w:rPr>
        <w:rFonts w:ascii="Courier New" w:hAnsi="Courier New" w:cs="Courier New" w:hint="default"/>
      </w:rPr>
    </w:lvl>
    <w:lvl w:ilvl="8" w:tplc="08090005" w:tentative="1">
      <w:start w:val="1"/>
      <w:numFmt w:val="bullet"/>
      <w:lvlText w:val=""/>
      <w:lvlJc w:val="left"/>
      <w:pPr>
        <w:ind w:left="10572" w:hanging="360"/>
      </w:pPr>
      <w:rPr>
        <w:rFonts w:ascii="Wingdings" w:hAnsi="Wingdings" w:hint="default"/>
      </w:rPr>
    </w:lvl>
  </w:abstractNum>
  <w:abstractNum w:abstractNumId="13" w15:restartNumberingAfterBreak="0">
    <w:nsid w:val="75256596"/>
    <w:multiLevelType w:val="hybridMultilevel"/>
    <w:tmpl w:val="EDE63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0D12FD"/>
    <w:multiLevelType w:val="multilevel"/>
    <w:tmpl w:val="5E041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48484F"/>
    <w:multiLevelType w:val="hybridMultilevel"/>
    <w:tmpl w:val="949A5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3"/>
  </w:num>
  <w:num w:numId="4">
    <w:abstractNumId w:val="12"/>
  </w:num>
  <w:num w:numId="5">
    <w:abstractNumId w:val="1"/>
  </w:num>
  <w:num w:numId="6">
    <w:abstractNumId w:val="7"/>
  </w:num>
  <w:num w:numId="7">
    <w:abstractNumId w:val="0"/>
  </w:num>
  <w:num w:numId="8">
    <w:abstractNumId w:val="13"/>
  </w:num>
  <w:num w:numId="9">
    <w:abstractNumId w:val="4"/>
  </w:num>
  <w:num w:numId="10">
    <w:abstractNumId w:val="5"/>
  </w:num>
  <w:num w:numId="11">
    <w:abstractNumId w:val="10"/>
  </w:num>
  <w:num w:numId="12">
    <w:abstractNumId w:val="11"/>
  </w:num>
  <w:num w:numId="13">
    <w:abstractNumId w:val="6"/>
  </w:num>
  <w:num w:numId="14">
    <w:abstractNumId w:val="9"/>
  </w:num>
  <w:num w:numId="15">
    <w:abstractNumId w:val="14"/>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25E"/>
    <w:rsid w:val="000005FD"/>
    <w:rsid w:val="00022CF5"/>
    <w:rsid w:val="00042A25"/>
    <w:rsid w:val="0004522E"/>
    <w:rsid w:val="00045263"/>
    <w:rsid w:val="00046634"/>
    <w:rsid w:val="00074DF4"/>
    <w:rsid w:val="00085338"/>
    <w:rsid w:val="00090DD5"/>
    <w:rsid w:val="00097575"/>
    <w:rsid w:val="000B0006"/>
    <w:rsid w:val="000B582A"/>
    <w:rsid w:val="000C16A7"/>
    <w:rsid w:val="00126EB3"/>
    <w:rsid w:val="001432B7"/>
    <w:rsid w:val="00143FE8"/>
    <w:rsid w:val="001B38D5"/>
    <w:rsid w:val="001D42B8"/>
    <w:rsid w:val="001E546B"/>
    <w:rsid w:val="001E7FD2"/>
    <w:rsid w:val="001F42CC"/>
    <w:rsid w:val="001F75DD"/>
    <w:rsid w:val="00237E7C"/>
    <w:rsid w:val="00242C1D"/>
    <w:rsid w:val="0024635D"/>
    <w:rsid w:val="00257CAE"/>
    <w:rsid w:val="0026059C"/>
    <w:rsid w:val="00391E39"/>
    <w:rsid w:val="003B256C"/>
    <w:rsid w:val="003B671C"/>
    <w:rsid w:val="003E363C"/>
    <w:rsid w:val="003E658F"/>
    <w:rsid w:val="00413D15"/>
    <w:rsid w:val="00414CFC"/>
    <w:rsid w:val="004837B0"/>
    <w:rsid w:val="004A22D6"/>
    <w:rsid w:val="004B292E"/>
    <w:rsid w:val="004D752A"/>
    <w:rsid w:val="005346BC"/>
    <w:rsid w:val="00562D9F"/>
    <w:rsid w:val="0058724C"/>
    <w:rsid w:val="005A2316"/>
    <w:rsid w:val="005F23D0"/>
    <w:rsid w:val="006126AA"/>
    <w:rsid w:val="006262E7"/>
    <w:rsid w:val="006544B6"/>
    <w:rsid w:val="0067725E"/>
    <w:rsid w:val="006822FD"/>
    <w:rsid w:val="006D5EA5"/>
    <w:rsid w:val="00707580"/>
    <w:rsid w:val="00752478"/>
    <w:rsid w:val="007543A6"/>
    <w:rsid w:val="0075511E"/>
    <w:rsid w:val="00764D34"/>
    <w:rsid w:val="0077209A"/>
    <w:rsid w:val="00786D9E"/>
    <w:rsid w:val="007B0E12"/>
    <w:rsid w:val="00814A2D"/>
    <w:rsid w:val="00815717"/>
    <w:rsid w:val="0087752B"/>
    <w:rsid w:val="008863B1"/>
    <w:rsid w:val="008B52A6"/>
    <w:rsid w:val="00912EF3"/>
    <w:rsid w:val="0093796A"/>
    <w:rsid w:val="009D6DFD"/>
    <w:rsid w:val="00A02D79"/>
    <w:rsid w:val="00AB757D"/>
    <w:rsid w:val="00AD65B5"/>
    <w:rsid w:val="00B34BDA"/>
    <w:rsid w:val="00B37E36"/>
    <w:rsid w:val="00B93601"/>
    <w:rsid w:val="00BD259B"/>
    <w:rsid w:val="00C01A9A"/>
    <w:rsid w:val="00C33FBB"/>
    <w:rsid w:val="00C6618C"/>
    <w:rsid w:val="00C77370"/>
    <w:rsid w:val="00CB7B40"/>
    <w:rsid w:val="00D05F10"/>
    <w:rsid w:val="00D24644"/>
    <w:rsid w:val="00D26471"/>
    <w:rsid w:val="00D32D86"/>
    <w:rsid w:val="00D55763"/>
    <w:rsid w:val="00D61908"/>
    <w:rsid w:val="00D754B8"/>
    <w:rsid w:val="00DB3211"/>
    <w:rsid w:val="00E463CD"/>
    <w:rsid w:val="00E51F20"/>
    <w:rsid w:val="00E62520"/>
    <w:rsid w:val="00E95CC0"/>
    <w:rsid w:val="00EA3AF2"/>
    <w:rsid w:val="00EA78E1"/>
    <w:rsid w:val="00F21424"/>
    <w:rsid w:val="00F51B08"/>
    <w:rsid w:val="00F71724"/>
    <w:rsid w:val="00FA4BA2"/>
    <w:rsid w:val="00FB2903"/>
    <w:rsid w:val="00FC59B4"/>
    <w:rsid w:val="00FD3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1C9747"/>
  <w15:chartTrackingRefBased/>
  <w15:docId w15:val="{0E35ED47-5FF6-468A-AA0C-22ECDB61B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25E"/>
  </w:style>
  <w:style w:type="paragraph" w:styleId="Footer">
    <w:name w:val="footer"/>
    <w:basedOn w:val="Normal"/>
    <w:link w:val="FooterChar"/>
    <w:uiPriority w:val="99"/>
    <w:unhideWhenUsed/>
    <w:rsid w:val="00677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25E"/>
  </w:style>
  <w:style w:type="character" w:styleId="Hyperlink">
    <w:name w:val="Hyperlink"/>
    <w:basedOn w:val="DefaultParagraphFont"/>
    <w:uiPriority w:val="99"/>
    <w:unhideWhenUsed/>
    <w:rsid w:val="00097575"/>
    <w:rPr>
      <w:color w:val="0563C1" w:themeColor="hyperlink"/>
      <w:u w:val="single"/>
    </w:rPr>
  </w:style>
  <w:style w:type="character" w:styleId="UnresolvedMention">
    <w:name w:val="Unresolved Mention"/>
    <w:basedOn w:val="DefaultParagraphFont"/>
    <w:uiPriority w:val="99"/>
    <w:semiHidden/>
    <w:unhideWhenUsed/>
    <w:rsid w:val="00097575"/>
    <w:rPr>
      <w:color w:val="605E5C"/>
      <w:shd w:val="clear" w:color="auto" w:fill="E1DFDD"/>
    </w:rPr>
  </w:style>
  <w:style w:type="paragraph" w:styleId="ListParagraph">
    <w:name w:val="List Paragraph"/>
    <w:basedOn w:val="Normal"/>
    <w:uiPriority w:val="34"/>
    <w:qFormat/>
    <w:rsid w:val="001B38D5"/>
    <w:pPr>
      <w:ind w:left="720"/>
      <w:contextualSpacing/>
    </w:pPr>
  </w:style>
  <w:style w:type="character" w:styleId="Emphasis">
    <w:name w:val="Emphasis"/>
    <w:basedOn w:val="DefaultParagraphFont"/>
    <w:uiPriority w:val="20"/>
    <w:qFormat/>
    <w:rsid w:val="00FC59B4"/>
    <w:rPr>
      <w:i/>
      <w:iCs/>
    </w:rPr>
  </w:style>
  <w:style w:type="character" w:styleId="FollowedHyperlink">
    <w:name w:val="FollowedHyperlink"/>
    <w:basedOn w:val="DefaultParagraphFont"/>
    <w:uiPriority w:val="99"/>
    <w:semiHidden/>
    <w:unhideWhenUsed/>
    <w:rsid w:val="0077209A"/>
    <w:rPr>
      <w:color w:val="954F72" w:themeColor="followedHyperlink"/>
      <w:u w:val="single"/>
    </w:rPr>
  </w:style>
  <w:style w:type="paragraph" w:styleId="NoSpacing">
    <w:name w:val="No Spacing"/>
    <w:uiPriority w:val="1"/>
    <w:qFormat/>
    <w:rsid w:val="00D26471"/>
    <w:pPr>
      <w:spacing w:after="0" w:line="240" w:lineRule="auto"/>
    </w:pPr>
  </w:style>
  <w:style w:type="paragraph" w:styleId="Subtitle">
    <w:name w:val="Subtitle"/>
    <w:basedOn w:val="Normal"/>
    <w:next w:val="Normal"/>
    <w:link w:val="SubtitleChar"/>
    <w:uiPriority w:val="11"/>
    <w:qFormat/>
    <w:rsid w:val="00D2647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26471"/>
    <w:rPr>
      <w:rFonts w:eastAsiaTheme="minorEastAsia"/>
      <w:color w:val="5A5A5A" w:themeColor="text1" w:themeTint="A5"/>
      <w:spacing w:val="15"/>
    </w:rPr>
  </w:style>
  <w:style w:type="paragraph" w:styleId="NormalWeb">
    <w:name w:val="Normal (Web)"/>
    <w:basedOn w:val="Normal"/>
    <w:uiPriority w:val="99"/>
    <w:unhideWhenUsed/>
    <w:rsid w:val="00BD259B"/>
    <w:rPr>
      <w:rFonts w:ascii="Times New Roman" w:hAnsi="Times New Roman" w:cs="Times New Roman"/>
      <w:sz w:val="24"/>
      <w:szCs w:val="24"/>
    </w:rPr>
  </w:style>
  <w:style w:type="character" w:styleId="Strong">
    <w:name w:val="Strong"/>
    <w:basedOn w:val="DefaultParagraphFont"/>
    <w:uiPriority w:val="22"/>
    <w:qFormat/>
    <w:rsid w:val="004D75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1779061">
      <w:bodyDiv w:val="1"/>
      <w:marLeft w:val="0"/>
      <w:marRight w:val="0"/>
      <w:marTop w:val="0"/>
      <w:marBottom w:val="0"/>
      <w:divBdr>
        <w:top w:val="none" w:sz="0" w:space="0" w:color="auto"/>
        <w:left w:val="none" w:sz="0" w:space="0" w:color="auto"/>
        <w:bottom w:val="none" w:sz="0" w:space="0" w:color="auto"/>
        <w:right w:val="none" w:sz="0" w:space="0" w:color="auto"/>
      </w:divBdr>
    </w:div>
    <w:div w:id="575359927">
      <w:bodyDiv w:val="1"/>
      <w:marLeft w:val="0"/>
      <w:marRight w:val="0"/>
      <w:marTop w:val="0"/>
      <w:marBottom w:val="0"/>
      <w:divBdr>
        <w:top w:val="none" w:sz="0" w:space="0" w:color="auto"/>
        <w:left w:val="none" w:sz="0" w:space="0" w:color="auto"/>
        <w:bottom w:val="none" w:sz="0" w:space="0" w:color="auto"/>
        <w:right w:val="none" w:sz="0" w:space="0" w:color="auto"/>
      </w:divBdr>
    </w:div>
    <w:div w:id="889221343">
      <w:bodyDiv w:val="1"/>
      <w:marLeft w:val="0"/>
      <w:marRight w:val="0"/>
      <w:marTop w:val="0"/>
      <w:marBottom w:val="0"/>
      <w:divBdr>
        <w:top w:val="none" w:sz="0" w:space="0" w:color="auto"/>
        <w:left w:val="none" w:sz="0" w:space="0" w:color="auto"/>
        <w:bottom w:val="none" w:sz="0" w:space="0" w:color="auto"/>
        <w:right w:val="none" w:sz="0" w:space="0" w:color="auto"/>
      </w:divBdr>
    </w:div>
    <w:div w:id="1162544543">
      <w:bodyDiv w:val="1"/>
      <w:marLeft w:val="0"/>
      <w:marRight w:val="0"/>
      <w:marTop w:val="0"/>
      <w:marBottom w:val="0"/>
      <w:divBdr>
        <w:top w:val="none" w:sz="0" w:space="0" w:color="auto"/>
        <w:left w:val="none" w:sz="0" w:space="0" w:color="auto"/>
        <w:bottom w:val="none" w:sz="0" w:space="0" w:color="auto"/>
        <w:right w:val="none" w:sz="0" w:space="0" w:color="auto"/>
      </w:divBdr>
    </w:div>
    <w:div w:id="1815247499">
      <w:bodyDiv w:val="1"/>
      <w:marLeft w:val="0"/>
      <w:marRight w:val="0"/>
      <w:marTop w:val="0"/>
      <w:marBottom w:val="0"/>
      <w:divBdr>
        <w:top w:val="none" w:sz="0" w:space="0" w:color="auto"/>
        <w:left w:val="none" w:sz="0" w:space="0" w:color="auto"/>
        <w:bottom w:val="none" w:sz="0" w:space="0" w:color="auto"/>
        <w:right w:val="none" w:sz="0" w:space="0" w:color="auto"/>
      </w:divBdr>
    </w:div>
    <w:div w:id="1816409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8.png"/><Relationship Id="rId39" Type="http://schemas.openxmlformats.org/officeDocument/2006/relationships/hyperlink" Target="https://www.simplypsychology.org/little-albert.html" TargetMode="External"/><Relationship Id="rId21" Type="http://schemas.openxmlformats.org/officeDocument/2006/relationships/image" Target="media/image14.png"/><Relationship Id="rId34" Type="http://schemas.openxmlformats.org/officeDocument/2006/relationships/hyperlink" Target="https://www.froebel.org.uk/" TargetMode="External"/><Relationship Id="rId42" Type="http://schemas.openxmlformats.org/officeDocument/2006/relationships/hyperlink" Target="https://www.pacey.org.uk/working-in-childcare/spotlight-on/partnerships-with-parents/" TargetMode="External"/><Relationship Id="rId47" Type="http://schemas.openxmlformats.org/officeDocument/2006/relationships/hyperlink" Target="https://content.twinkl.co.uk/error.html?__token__=exp=1604876340~acl=%2Fresource%2Fe8%2F91%2Ft-t-5513-all-about-me-poster-foundation-stage-_ver_2.pdf%2A~hmac=c16f9a08f4fbe84c427d523b3eac4a642c1922f7e4c1356689c70a250c5232b3"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svg"/><Relationship Id="rId29" Type="http://schemas.openxmlformats.org/officeDocument/2006/relationships/hyperlink" Target="https://www.eyalliance.org.uk/safeguarding-early-years"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earlyyearsmatters.co.uk/eyfs/positive-relationships/transitions/" TargetMode="External"/><Relationship Id="rId37" Type="http://schemas.openxmlformats.org/officeDocument/2006/relationships/hyperlink" Target="https://www.lexico.com/definition/transition" TargetMode="External"/><Relationship Id="rId40" Type="http://schemas.openxmlformats.org/officeDocument/2006/relationships/hyperlink" Target="https://www.montessoriprintshop.com/observation.html#:~:text=Observation%20in%20the%20Montessori%20classroom%20is%20a%20tool%20that%20is,work%20towards%20his%20inner%20needs" TargetMode="External"/><Relationship Id="rId45" Type="http://schemas.openxmlformats.org/officeDocument/2006/relationships/hyperlink" Target="https://www.teachearlyyears.com/a-unique-child/view/supporting-transitions-in-the-early-year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nurseryworld.co.uk/news/article/transition-between-settings" TargetMode="External"/><Relationship Id="rId36" Type="http://schemas.openxmlformats.org/officeDocument/2006/relationships/hyperlink" Target="https://thepsychologist.bps.org.uk/volume-28/september-2015/transition-school" TargetMode="External"/><Relationship Id="rId49"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hyperlink" Target="https://www.earlyyearsmatters.co.uk/eyfs/positive-relationships/working-in-partnership/" TargetMode="External"/><Relationship Id="rId44" Type="http://schemas.openxmlformats.org/officeDocument/2006/relationships/hyperlink" Target="https://education.gov.scot/parentzone/my-child/transitions/what-are-transi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hyperlink" Target="http://clipart-library.com/journey-cliparts.html" TargetMode="External"/><Relationship Id="rId30" Type="http://schemas.openxmlformats.org/officeDocument/2006/relationships/hyperlink" Target="Early%20Years%20Matter%20(no%20year)%20Key%20person%20and%20attatchement.%20Avaialabe%20at:%20https://www.earlyyearsmatters.co.uk/eyfs/positive-relationships/key-person-attachment/" TargetMode="External"/><Relationship Id="rId35" Type="http://schemas.openxmlformats.org/officeDocument/2006/relationships/hyperlink" Target="https://pro.psychcentral.com/child-therapist/2014/08/why-kids-need-to-play/" TargetMode="External"/><Relationship Id="rId43" Type="http://schemas.openxmlformats.org/officeDocument/2006/relationships/hyperlink" Target="https://www.pacey.org.uk/membership/pacey-membership-benefits/a-taste-of-membership/role-of-the-key-person/" TargetMode="External"/><Relationship Id="rId48"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hyperlink" Target="https://www.starschildcaregroup.co.uk/early-years-foundation-stage?hsCtaTracking=4f24225d-889b-4696-b336-27e359b7a349%7Cbbe816d0-463a-45b0-a303-631d27ea4004" TargetMode="External"/><Relationship Id="rId33" Type="http://schemas.openxmlformats.org/officeDocument/2006/relationships/hyperlink" Target="https://www.earlyyears.wales/en/foundation-phase" TargetMode="External"/><Relationship Id="rId38" Type="http://schemas.openxmlformats.org/officeDocument/2006/relationships/hyperlink" Target="https://www.simplypsychology.org/maslow.html" TargetMode="External"/><Relationship Id="rId46" Type="http://schemas.openxmlformats.org/officeDocument/2006/relationships/hyperlink" Target="https://www.pinterest.com/pin/424112489881269952/" TargetMode="External"/><Relationship Id="rId20" Type="http://schemas.openxmlformats.org/officeDocument/2006/relationships/image" Target="media/image13.svg"/><Relationship Id="rId41" Type="http://schemas.openxmlformats.org/officeDocument/2006/relationships/hyperlink" Target="https://www.pacey.org.uk/Pacey/media/Website-files/school%20ready/PG10-transitions-and-settling-in.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3971D3-FA87-4649-B206-1C3D5CC60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611</TotalTime>
  <Pages>19</Pages>
  <Words>4316</Words>
  <Characters>24603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Evans</dc:creator>
  <cp:keywords/>
  <dc:description/>
  <cp:lastModifiedBy> </cp:lastModifiedBy>
  <cp:revision>24</cp:revision>
  <dcterms:created xsi:type="dcterms:W3CDTF">2020-11-08T17:51:00Z</dcterms:created>
  <dcterms:modified xsi:type="dcterms:W3CDTF">2020-11-17T21:39:00Z</dcterms:modified>
</cp:coreProperties>
</file>