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966B52" w14:textId="0D7D7C38" w:rsidR="006D2B14" w:rsidRDefault="006D2B14" w:rsidP="00850B7D">
      <w:pPr>
        <w:spacing w:line="360" w:lineRule="auto"/>
        <w:rPr>
          <w:rFonts w:ascii="Arial" w:hAnsi="Arial" w:cs="Arial"/>
        </w:rPr>
      </w:pPr>
    </w:p>
    <w:p w14:paraId="79C2AA6B" w14:textId="77777777" w:rsidR="006D2B14" w:rsidRDefault="006D2B14" w:rsidP="006D2B14">
      <w:pPr>
        <w:spacing w:line="360" w:lineRule="auto"/>
        <w:jc w:val="center"/>
        <w:rPr>
          <w:rFonts w:ascii="Arial" w:hAnsi="Arial" w:cs="Arial"/>
          <w:sz w:val="44"/>
          <w:szCs w:val="44"/>
        </w:rPr>
      </w:pPr>
    </w:p>
    <w:p w14:paraId="680F8EE5" w14:textId="77777777" w:rsidR="006D2B14" w:rsidRDefault="006D2B14" w:rsidP="006D2B14">
      <w:pPr>
        <w:spacing w:line="360" w:lineRule="auto"/>
        <w:jc w:val="center"/>
        <w:rPr>
          <w:rFonts w:ascii="Arial" w:hAnsi="Arial" w:cs="Arial"/>
          <w:sz w:val="44"/>
          <w:szCs w:val="44"/>
        </w:rPr>
      </w:pPr>
    </w:p>
    <w:p w14:paraId="1E3D3A78" w14:textId="77777777" w:rsidR="006D2B14" w:rsidRDefault="006D2B14" w:rsidP="006D2B14">
      <w:pPr>
        <w:spacing w:line="360" w:lineRule="auto"/>
        <w:jc w:val="center"/>
        <w:rPr>
          <w:rFonts w:ascii="Arial" w:hAnsi="Arial" w:cs="Arial"/>
          <w:sz w:val="44"/>
          <w:szCs w:val="44"/>
        </w:rPr>
      </w:pPr>
    </w:p>
    <w:p w14:paraId="3B897BE9" w14:textId="77777777" w:rsidR="006D2B14" w:rsidRDefault="006D2B14" w:rsidP="006D2B14">
      <w:pPr>
        <w:spacing w:line="360" w:lineRule="auto"/>
        <w:jc w:val="center"/>
        <w:rPr>
          <w:rFonts w:ascii="Arial" w:hAnsi="Arial" w:cs="Arial"/>
          <w:sz w:val="44"/>
          <w:szCs w:val="44"/>
        </w:rPr>
      </w:pPr>
    </w:p>
    <w:p w14:paraId="013E6802" w14:textId="2DF8C425" w:rsidR="00D71FA4" w:rsidRPr="006D2B14" w:rsidRDefault="006D2B14" w:rsidP="006D2B14">
      <w:pPr>
        <w:spacing w:line="360" w:lineRule="auto"/>
        <w:jc w:val="center"/>
        <w:rPr>
          <w:rFonts w:ascii="Arial" w:hAnsi="Arial" w:cs="Arial"/>
          <w:b/>
          <w:bCs/>
          <w:sz w:val="44"/>
          <w:szCs w:val="44"/>
        </w:rPr>
      </w:pPr>
      <w:r w:rsidRPr="006D2B14">
        <w:rPr>
          <w:rFonts w:ascii="Arial" w:hAnsi="Arial" w:cs="Arial"/>
          <w:b/>
          <w:bCs/>
          <w:sz w:val="44"/>
          <w:szCs w:val="44"/>
        </w:rPr>
        <w:t>PROFESSIONAL CAREER DEVELOPMENT</w:t>
      </w:r>
    </w:p>
    <w:p w14:paraId="4B1F5F60" w14:textId="3D70E41D" w:rsidR="006D2B14" w:rsidRPr="006D2B14" w:rsidRDefault="006D2B14" w:rsidP="006D2B14">
      <w:pPr>
        <w:spacing w:line="360" w:lineRule="auto"/>
        <w:jc w:val="center"/>
        <w:rPr>
          <w:rFonts w:ascii="Arial" w:hAnsi="Arial" w:cs="Arial"/>
          <w:b/>
          <w:bCs/>
          <w:sz w:val="44"/>
          <w:szCs w:val="44"/>
        </w:rPr>
      </w:pPr>
      <w:r w:rsidRPr="006D2B14">
        <w:rPr>
          <w:rFonts w:ascii="Arial" w:hAnsi="Arial" w:cs="Arial"/>
          <w:b/>
          <w:bCs/>
          <w:sz w:val="44"/>
          <w:szCs w:val="44"/>
        </w:rPr>
        <w:t>OPEN BOOK ASSESSMENT 12/02/2023</w:t>
      </w:r>
    </w:p>
    <w:p w14:paraId="56051903" w14:textId="77777777" w:rsidR="006D2B14" w:rsidRPr="006D2B14" w:rsidRDefault="006D2B14" w:rsidP="00850B7D">
      <w:pPr>
        <w:spacing w:line="360" w:lineRule="auto"/>
        <w:rPr>
          <w:rFonts w:ascii="Arial" w:hAnsi="Arial" w:cs="Arial"/>
          <w:b/>
          <w:bCs/>
        </w:rPr>
      </w:pPr>
    </w:p>
    <w:p w14:paraId="5DC858D4" w14:textId="77777777" w:rsidR="006D2B14" w:rsidRPr="006D2B14" w:rsidRDefault="006D2B14" w:rsidP="00850B7D">
      <w:pPr>
        <w:spacing w:line="360" w:lineRule="auto"/>
        <w:rPr>
          <w:rFonts w:ascii="Arial" w:hAnsi="Arial" w:cs="Arial"/>
          <w:b/>
          <w:bCs/>
        </w:rPr>
      </w:pPr>
    </w:p>
    <w:p w14:paraId="4D21E0F9" w14:textId="24F61AE5" w:rsidR="006D2B14" w:rsidRPr="006D2B14" w:rsidRDefault="006D2B14" w:rsidP="00850B7D">
      <w:pPr>
        <w:spacing w:line="360" w:lineRule="auto"/>
        <w:rPr>
          <w:rFonts w:ascii="Arial" w:hAnsi="Arial" w:cs="Arial"/>
          <w:b/>
          <w:bCs/>
        </w:rPr>
      </w:pPr>
    </w:p>
    <w:p w14:paraId="10727D7D" w14:textId="1344E407" w:rsidR="006D2B14" w:rsidRPr="006D2B14" w:rsidRDefault="006D2B14" w:rsidP="00850B7D">
      <w:pPr>
        <w:spacing w:line="360" w:lineRule="auto"/>
        <w:rPr>
          <w:rFonts w:ascii="Arial" w:hAnsi="Arial" w:cs="Arial"/>
          <w:b/>
          <w:bCs/>
        </w:rPr>
      </w:pPr>
    </w:p>
    <w:p w14:paraId="54EC9C2F" w14:textId="1430A765" w:rsidR="006D2B14" w:rsidRPr="006D2B14" w:rsidRDefault="006D2B14" w:rsidP="00850B7D">
      <w:pPr>
        <w:spacing w:line="360" w:lineRule="auto"/>
        <w:rPr>
          <w:rFonts w:ascii="Arial" w:hAnsi="Arial" w:cs="Arial"/>
          <w:b/>
          <w:bCs/>
        </w:rPr>
      </w:pPr>
    </w:p>
    <w:p w14:paraId="29928BE2" w14:textId="760D2DCC" w:rsidR="006D2B14" w:rsidRPr="006D2B14" w:rsidRDefault="006D2B14" w:rsidP="00850B7D">
      <w:pPr>
        <w:spacing w:line="360" w:lineRule="auto"/>
        <w:rPr>
          <w:rFonts w:ascii="Arial" w:hAnsi="Arial" w:cs="Arial"/>
          <w:b/>
          <w:bCs/>
        </w:rPr>
      </w:pPr>
    </w:p>
    <w:p w14:paraId="2D9BEC94" w14:textId="51CFADBA" w:rsidR="006D2B14" w:rsidRPr="006D2B14" w:rsidRDefault="006D2B14" w:rsidP="00850B7D">
      <w:pPr>
        <w:spacing w:line="360" w:lineRule="auto"/>
        <w:rPr>
          <w:rFonts w:ascii="Arial" w:hAnsi="Arial" w:cs="Arial"/>
          <w:b/>
          <w:bCs/>
        </w:rPr>
      </w:pPr>
    </w:p>
    <w:p w14:paraId="274888BF" w14:textId="77777777" w:rsidR="006D2B14" w:rsidRPr="006D2B14" w:rsidRDefault="006D2B14" w:rsidP="00850B7D">
      <w:pPr>
        <w:spacing w:line="360" w:lineRule="auto"/>
        <w:rPr>
          <w:rFonts w:ascii="Arial" w:hAnsi="Arial" w:cs="Arial"/>
          <w:b/>
          <w:bCs/>
        </w:rPr>
      </w:pPr>
    </w:p>
    <w:p w14:paraId="1F38E649" w14:textId="3594B525" w:rsidR="006D2B14" w:rsidRPr="006D2B14" w:rsidRDefault="006D2B14" w:rsidP="00850B7D">
      <w:pPr>
        <w:spacing w:line="360" w:lineRule="auto"/>
        <w:rPr>
          <w:rFonts w:ascii="Arial" w:hAnsi="Arial" w:cs="Arial"/>
          <w:b/>
          <w:bCs/>
        </w:rPr>
      </w:pPr>
      <w:r w:rsidRPr="006D2B14">
        <w:rPr>
          <w:rFonts w:ascii="Arial" w:hAnsi="Arial" w:cs="Arial"/>
          <w:b/>
          <w:bCs/>
        </w:rPr>
        <w:t>MODULE CODE: BMSW4005</w:t>
      </w:r>
    </w:p>
    <w:p w14:paraId="6C7133A7" w14:textId="27C0819B" w:rsidR="006D2B14" w:rsidRPr="006D2B14" w:rsidRDefault="006D2B14" w:rsidP="00850B7D">
      <w:pPr>
        <w:spacing w:line="360" w:lineRule="auto"/>
        <w:rPr>
          <w:rFonts w:ascii="Arial" w:hAnsi="Arial" w:cs="Arial"/>
          <w:b/>
          <w:bCs/>
        </w:rPr>
      </w:pPr>
      <w:r w:rsidRPr="006D2B14">
        <w:rPr>
          <w:rFonts w:ascii="Arial" w:hAnsi="Arial" w:cs="Arial"/>
          <w:b/>
          <w:bCs/>
        </w:rPr>
        <w:t>LECTURER: DR. KING OMEIHE</w:t>
      </w:r>
    </w:p>
    <w:p w14:paraId="075A315B" w14:textId="24636387" w:rsidR="006D2B14" w:rsidRPr="006D2B14" w:rsidRDefault="006D2B14" w:rsidP="00850B7D">
      <w:pPr>
        <w:spacing w:line="360" w:lineRule="auto"/>
        <w:rPr>
          <w:rFonts w:ascii="Arial" w:hAnsi="Arial" w:cs="Arial"/>
          <w:b/>
          <w:bCs/>
        </w:rPr>
      </w:pPr>
      <w:r w:rsidRPr="006D2B14">
        <w:rPr>
          <w:rFonts w:ascii="Arial" w:hAnsi="Arial" w:cs="Arial"/>
          <w:b/>
          <w:bCs/>
        </w:rPr>
        <w:t>STUDENT: ELENA MIHAELA RADU 2126383</w:t>
      </w:r>
    </w:p>
    <w:p w14:paraId="13EDE945" w14:textId="291AAA86" w:rsidR="006D2B14" w:rsidRDefault="006D2B14" w:rsidP="00850B7D">
      <w:pPr>
        <w:spacing w:line="360" w:lineRule="auto"/>
        <w:rPr>
          <w:rFonts w:ascii="Arial" w:hAnsi="Arial" w:cs="Arial"/>
        </w:rPr>
      </w:pPr>
    </w:p>
    <w:p w14:paraId="7F0CA1D4" w14:textId="22A94957" w:rsidR="006D2B14" w:rsidRDefault="006D2B14" w:rsidP="00850B7D">
      <w:pPr>
        <w:spacing w:line="360" w:lineRule="auto"/>
        <w:rPr>
          <w:rFonts w:ascii="Arial" w:hAnsi="Arial" w:cs="Arial"/>
        </w:rPr>
      </w:pPr>
    </w:p>
    <w:p w14:paraId="536F43E1" w14:textId="6E8BEE32" w:rsidR="006D2B14" w:rsidRDefault="006D2B14" w:rsidP="00850B7D">
      <w:pPr>
        <w:spacing w:line="360" w:lineRule="auto"/>
        <w:rPr>
          <w:rFonts w:ascii="Arial" w:hAnsi="Arial" w:cs="Arial"/>
        </w:rPr>
      </w:pPr>
    </w:p>
    <w:p w14:paraId="093DDDBE" w14:textId="257072F4" w:rsidR="006D2B14" w:rsidRDefault="006D2B14" w:rsidP="00850B7D">
      <w:pPr>
        <w:spacing w:line="360" w:lineRule="auto"/>
        <w:rPr>
          <w:rFonts w:ascii="Arial" w:hAnsi="Arial" w:cs="Arial"/>
        </w:rPr>
      </w:pPr>
    </w:p>
    <w:p w14:paraId="65F6C591" w14:textId="055E2D60" w:rsidR="006D2B14" w:rsidRDefault="006D2B14" w:rsidP="00765AAC">
      <w:pPr>
        <w:spacing w:line="360" w:lineRule="auto"/>
        <w:ind w:right="403"/>
        <w:jc w:val="center"/>
        <w:rPr>
          <w:rFonts w:ascii="Arial" w:hAnsi="Arial" w:cs="Arial"/>
          <w:b/>
          <w:bCs/>
        </w:rPr>
      </w:pPr>
      <w:r w:rsidRPr="006D2B14">
        <w:rPr>
          <w:rFonts w:ascii="Arial" w:hAnsi="Arial" w:cs="Arial"/>
          <w:b/>
          <w:bCs/>
        </w:rPr>
        <w:lastRenderedPageBreak/>
        <w:t xml:space="preserve">What impact will the competing forces have on individuals, businesses, and the </w:t>
      </w:r>
      <w:r w:rsidRPr="007F2103">
        <w:rPr>
          <w:rFonts w:ascii="Arial" w:hAnsi="Arial" w:cs="Arial"/>
          <w:b/>
          <w:bCs/>
        </w:rPr>
        <w:t>government?</w:t>
      </w:r>
    </w:p>
    <w:p w14:paraId="08FF7B7E" w14:textId="77777777" w:rsidR="007F2103" w:rsidRPr="007F2103" w:rsidRDefault="007F2103" w:rsidP="00765AAC">
      <w:pPr>
        <w:spacing w:line="360" w:lineRule="auto"/>
        <w:ind w:right="403"/>
        <w:jc w:val="center"/>
        <w:rPr>
          <w:rFonts w:ascii="Arial" w:hAnsi="Arial" w:cs="Arial"/>
        </w:rPr>
      </w:pPr>
    </w:p>
    <w:p w14:paraId="42897B44" w14:textId="30DF6624" w:rsidR="00765AAC" w:rsidRPr="007F2103" w:rsidRDefault="007F2103" w:rsidP="007F2103">
      <w:pPr>
        <w:spacing w:line="360" w:lineRule="auto"/>
        <w:ind w:right="403" w:firstLine="720"/>
        <w:jc w:val="both"/>
        <w:rPr>
          <w:rFonts w:ascii="Arial" w:hAnsi="Arial" w:cs="Arial"/>
        </w:rPr>
      </w:pPr>
      <w:r w:rsidRPr="007F2103">
        <w:rPr>
          <w:rFonts w:ascii="Arial" w:hAnsi="Arial" w:cs="Arial"/>
        </w:rPr>
        <w:t xml:space="preserve">Trends are growing patterns of evolution that are going to have </w:t>
      </w:r>
      <w:r>
        <w:rPr>
          <w:rFonts w:ascii="Arial" w:hAnsi="Arial" w:cs="Arial"/>
        </w:rPr>
        <w:t xml:space="preserve">an </w:t>
      </w:r>
      <w:r w:rsidRPr="007F2103">
        <w:rPr>
          <w:rFonts w:ascii="Arial" w:hAnsi="Arial" w:cs="Arial"/>
        </w:rPr>
        <w:t>impact on how we live and work. Megatrends are large-scale social, economic, political, environmental, or technical changes that emerge slowly but have the potential to influence a wide range of activities, processes, and perspectives for decades. They are the driving forces behind change in global markets and our daily lives.</w:t>
      </w:r>
    </w:p>
    <w:p w14:paraId="6ACDAEB3" w14:textId="09A66DD1" w:rsidR="006D2B14" w:rsidRDefault="00E87E97" w:rsidP="00E87E97">
      <w:pPr>
        <w:spacing w:line="360" w:lineRule="auto"/>
        <w:ind w:left="-142" w:firstLine="862"/>
        <w:rPr>
          <w:rFonts w:ascii="Arial" w:hAnsi="Arial" w:cs="Arial"/>
        </w:rPr>
      </w:pPr>
      <w:r w:rsidRPr="00E87E97">
        <w:rPr>
          <w:rFonts w:ascii="Arial" w:hAnsi="Arial" w:cs="Arial"/>
        </w:rPr>
        <w:t>Technology is already changing our homes in ways that we could never have imagined only a few years ago, and these same technologies are also reshaping the workplace and how we work and interact.</w:t>
      </w:r>
      <w:r>
        <w:rPr>
          <w:rFonts w:ascii="Arial" w:hAnsi="Arial" w:cs="Arial"/>
        </w:rPr>
        <w:t xml:space="preserve"> </w:t>
      </w:r>
      <w:r w:rsidRPr="00E87E97">
        <w:rPr>
          <w:rFonts w:ascii="Arial" w:hAnsi="Arial" w:cs="Arial"/>
        </w:rPr>
        <w:t>This will have significant consequences for underlying business structures and how work is performed.</w:t>
      </w:r>
      <w:r>
        <w:rPr>
          <w:rFonts w:ascii="Arial" w:hAnsi="Arial" w:cs="Arial"/>
        </w:rPr>
        <w:t xml:space="preserve"> </w:t>
      </w:r>
      <w:r w:rsidRPr="00E87E97">
        <w:rPr>
          <w:rFonts w:ascii="Arial" w:hAnsi="Arial" w:cs="Arial"/>
        </w:rPr>
        <w:t>Individuals and organisations will make decisions about skill investment in this environment as part of their career and business growth. These selections are essential, with skills defining individual employability and earnings potential, contributing to business productivity, and encouraging foreign investment.</w:t>
      </w:r>
      <w:r>
        <w:rPr>
          <w:rFonts w:ascii="Arial" w:hAnsi="Arial" w:cs="Arial"/>
        </w:rPr>
        <w:t xml:space="preserve"> </w:t>
      </w:r>
      <w:r w:rsidRPr="00E87E97">
        <w:rPr>
          <w:rFonts w:ascii="Arial" w:hAnsi="Arial" w:cs="Arial"/>
        </w:rPr>
        <w:t>At a national level, the primary issue is the UK's ability to rebalance its economy and create long-term prosperity for everybody</w:t>
      </w:r>
      <w:r>
        <w:rPr>
          <w:rFonts w:ascii="Arial" w:hAnsi="Arial" w:cs="Arial"/>
        </w:rPr>
        <w:t xml:space="preserve"> (Manyika et all, 2017).</w:t>
      </w:r>
    </w:p>
    <w:p w14:paraId="50CFA8AB" w14:textId="6A43465C" w:rsidR="00E87E97" w:rsidRPr="00E10240" w:rsidRDefault="00A90F8E" w:rsidP="00E87E97">
      <w:pPr>
        <w:spacing w:line="360" w:lineRule="auto"/>
        <w:ind w:left="-142" w:firstLine="862"/>
        <w:rPr>
          <w:b/>
          <w:bCs/>
        </w:rPr>
      </w:pPr>
      <w:r>
        <w:rPr>
          <w:rFonts w:ascii="Arial" w:hAnsi="Arial" w:cs="Arial"/>
          <w:b/>
          <w:bCs/>
        </w:rPr>
        <w:t xml:space="preserve">Megatrends </w:t>
      </w:r>
      <w:r w:rsidR="00E10240" w:rsidRPr="00E10240">
        <w:rPr>
          <w:rFonts w:ascii="Arial" w:hAnsi="Arial" w:cs="Arial"/>
          <w:b/>
          <w:bCs/>
        </w:rPr>
        <w:t>impacting the evolution o</w:t>
      </w:r>
      <w:r>
        <w:rPr>
          <w:rFonts w:ascii="Arial" w:hAnsi="Arial" w:cs="Arial"/>
          <w:b/>
          <w:bCs/>
        </w:rPr>
        <w:t>f</w:t>
      </w:r>
      <w:r w:rsidR="00E10240" w:rsidRPr="00E10240">
        <w:rPr>
          <w:rFonts w:ascii="Arial" w:hAnsi="Arial" w:cs="Arial"/>
          <w:b/>
          <w:bCs/>
        </w:rPr>
        <w:t xml:space="preserve"> skills and employment to </w:t>
      </w:r>
      <w:r w:rsidR="00E10240" w:rsidRPr="00E10240">
        <w:rPr>
          <w:rFonts w:ascii="Arial" w:hAnsi="Arial" w:cs="Arial"/>
          <w:b/>
          <w:bCs/>
        </w:rPr>
        <w:t>2030.</w:t>
      </w:r>
    </w:p>
    <w:p w14:paraId="00DF17F3" w14:textId="3958A5F0" w:rsidR="00E87E97" w:rsidRDefault="00E10240" w:rsidP="00E87E97">
      <w:pPr>
        <w:spacing w:line="360" w:lineRule="auto"/>
        <w:ind w:left="-142" w:firstLine="862"/>
        <w:rPr>
          <w:rFonts w:ascii="Arial" w:hAnsi="Arial" w:cs="Arial"/>
        </w:rPr>
      </w:pPr>
      <w:r w:rsidRPr="00A90F8E">
        <w:rPr>
          <w:rFonts w:ascii="Arial" w:hAnsi="Arial" w:cs="Arial"/>
          <w:i/>
          <w:iCs/>
        </w:rPr>
        <w:t>Technological advancement</w:t>
      </w:r>
      <w:r>
        <w:rPr>
          <w:rFonts w:ascii="Arial" w:hAnsi="Arial" w:cs="Arial"/>
        </w:rPr>
        <w:t xml:space="preserve"> </w:t>
      </w:r>
      <w:r w:rsidRPr="00E10240">
        <w:rPr>
          <w:rFonts w:ascii="Arial" w:hAnsi="Arial" w:cs="Arial"/>
        </w:rPr>
        <w:t xml:space="preserve">can change people's lives by raising living standards and productivity, allowing them to focus more on personal </w:t>
      </w:r>
      <w:r w:rsidR="00A90F8E">
        <w:rPr>
          <w:rFonts w:ascii="Arial" w:hAnsi="Arial" w:cs="Arial"/>
        </w:rPr>
        <w:t>fulfilment</w:t>
      </w:r>
      <w:r w:rsidRPr="00E10240">
        <w:rPr>
          <w:rFonts w:ascii="Arial" w:hAnsi="Arial" w:cs="Arial"/>
        </w:rPr>
        <w:t xml:space="preserve"> and </w:t>
      </w:r>
      <w:r>
        <w:rPr>
          <w:rFonts w:ascii="Arial" w:hAnsi="Arial" w:cs="Arial"/>
        </w:rPr>
        <w:t>finding</w:t>
      </w:r>
      <w:r w:rsidRPr="00E10240">
        <w:rPr>
          <w:rFonts w:ascii="Arial" w:hAnsi="Arial" w:cs="Arial"/>
        </w:rPr>
        <w:t xml:space="preserve"> a work-life</w:t>
      </w:r>
      <w:r>
        <w:rPr>
          <w:rFonts w:ascii="Arial" w:hAnsi="Arial" w:cs="Arial"/>
        </w:rPr>
        <w:t xml:space="preserve"> balance, however</w:t>
      </w:r>
      <w:r w:rsidR="00A90F8E">
        <w:rPr>
          <w:rFonts w:ascii="Arial" w:hAnsi="Arial" w:cs="Arial"/>
        </w:rPr>
        <w:t>,</w:t>
      </w:r>
      <w:r>
        <w:rPr>
          <w:rFonts w:ascii="Arial" w:hAnsi="Arial" w:cs="Arial"/>
        </w:rPr>
        <w:t xml:space="preserve"> this</w:t>
      </w:r>
      <w:r w:rsidR="00A90F8E">
        <w:rPr>
          <w:rFonts w:ascii="Arial" w:hAnsi="Arial" w:cs="Arial"/>
        </w:rPr>
        <w:t xml:space="preserve"> could</w:t>
      </w:r>
      <w:r>
        <w:rPr>
          <w:rFonts w:ascii="Arial" w:hAnsi="Arial" w:cs="Arial"/>
        </w:rPr>
        <w:t xml:space="preserve"> also </w:t>
      </w:r>
      <w:r w:rsidR="00A90F8E">
        <w:rPr>
          <w:rFonts w:ascii="Arial" w:hAnsi="Arial" w:cs="Arial"/>
        </w:rPr>
        <w:t xml:space="preserve">raise issues like political upheaval and social unrest. </w:t>
      </w:r>
    </w:p>
    <w:p w14:paraId="2E7AF68A" w14:textId="77777777" w:rsidR="00777333" w:rsidRDefault="00A90F8E" w:rsidP="00777333">
      <w:pPr>
        <w:spacing w:line="360" w:lineRule="auto"/>
        <w:ind w:left="-142" w:firstLine="862"/>
        <w:rPr>
          <w:rFonts w:ascii="Arial" w:hAnsi="Arial" w:cs="Arial"/>
        </w:rPr>
      </w:pPr>
      <w:r w:rsidRPr="00A90F8E">
        <w:rPr>
          <w:rFonts w:ascii="Arial" w:hAnsi="Arial" w:cs="Arial"/>
          <w:i/>
          <w:iCs/>
        </w:rPr>
        <w:t>Demographic shifts</w:t>
      </w:r>
      <w:r>
        <w:rPr>
          <w:rFonts w:ascii="Arial" w:hAnsi="Arial" w:cs="Arial"/>
        </w:rPr>
        <w:t xml:space="preserve"> will impact the business sector as t</w:t>
      </w:r>
      <w:r w:rsidRPr="00A90F8E">
        <w:rPr>
          <w:rFonts w:ascii="Arial" w:hAnsi="Arial" w:cs="Arial"/>
        </w:rPr>
        <w:t xml:space="preserve">he world's population is aging, this factor </w:t>
      </w:r>
      <w:r>
        <w:rPr>
          <w:rFonts w:ascii="Arial" w:hAnsi="Arial" w:cs="Arial"/>
        </w:rPr>
        <w:t xml:space="preserve">will be </w:t>
      </w:r>
      <w:r w:rsidRPr="00A90F8E">
        <w:rPr>
          <w:rFonts w:ascii="Arial" w:hAnsi="Arial" w:cs="Arial"/>
        </w:rPr>
        <w:t>putting pressure on the economy, companies</w:t>
      </w:r>
      <w:r>
        <w:rPr>
          <w:rFonts w:ascii="Arial" w:hAnsi="Arial" w:cs="Arial"/>
        </w:rPr>
        <w:t>,</w:t>
      </w:r>
      <w:r w:rsidRPr="00A90F8E">
        <w:rPr>
          <w:rFonts w:ascii="Arial" w:hAnsi="Arial" w:cs="Arial"/>
        </w:rPr>
        <w:t xml:space="preserve"> and other institutions to encourage them to develop from a technological point of view</w:t>
      </w:r>
      <w:r>
        <w:rPr>
          <w:rFonts w:ascii="Arial" w:hAnsi="Arial" w:cs="Arial"/>
        </w:rPr>
        <w:t xml:space="preserve"> to enhance productivity. Older workers will need to learn new skills, leading to </w:t>
      </w:r>
      <w:proofErr w:type="spellStart"/>
      <w:r>
        <w:rPr>
          <w:rFonts w:ascii="Arial" w:hAnsi="Arial" w:cs="Arial"/>
        </w:rPr>
        <w:t>‘Re</w:t>
      </w:r>
      <w:proofErr w:type="spellEnd"/>
      <w:r>
        <w:rPr>
          <w:rFonts w:ascii="Arial" w:hAnsi="Arial" w:cs="Arial"/>
        </w:rPr>
        <w:t>-tooling’ becoming the normality.</w:t>
      </w:r>
    </w:p>
    <w:p w14:paraId="7A745EF8" w14:textId="30FFB2FF" w:rsidR="0049758A" w:rsidRDefault="0049758A" w:rsidP="00777333">
      <w:pPr>
        <w:spacing w:line="360" w:lineRule="auto"/>
        <w:ind w:left="-142"/>
        <w:rPr>
          <w:rFonts w:ascii="Arial" w:hAnsi="Arial" w:cs="Arial"/>
        </w:rPr>
      </w:pPr>
      <w:r w:rsidRPr="0049758A">
        <w:rPr>
          <w:rFonts w:ascii="Arial" w:hAnsi="Arial" w:cs="Arial"/>
        </w:rPr>
        <w:t>Due to limited public funds, there is less room for political action.</w:t>
      </w:r>
      <w:r>
        <w:rPr>
          <w:rFonts w:ascii="Arial" w:hAnsi="Arial" w:cs="Arial"/>
        </w:rPr>
        <w:t xml:space="preserve"> T</w:t>
      </w:r>
      <w:r w:rsidRPr="0049758A">
        <w:rPr>
          <w:rFonts w:ascii="Arial" w:hAnsi="Arial" w:cs="Arial"/>
        </w:rPr>
        <w:t xml:space="preserve">he government's ability to invest in employment and educational initiatives is increasingly challenged by various budgetary factors such as rising social transfer payments, pension liabilities, and budget </w:t>
      </w:r>
      <w:r>
        <w:rPr>
          <w:rFonts w:ascii="Arial" w:hAnsi="Arial" w:cs="Arial"/>
        </w:rPr>
        <w:t>deficits</w:t>
      </w:r>
      <w:r w:rsidRPr="0049758A">
        <w:rPr>
          <w:rFonts w:ascii="Arial" w:hAnsi="Arial" w:cs="Arial"/>
        </w:rPr>
        <w:t>. According to forecasts, there would be 512 million more old people in 20 years, resulting in an increase in pension and benefit costs of £50 billion per year</w:t>
      </w:r>
      <w:r w:rsidR="00777333">
        <w:rPr>
          <w:rFonts w:ascii="Arial" w:hAnsi="Arial" w:cs="Arial"/>
        </w:rPr>
        <w:t xml:space="preserve"> (Blake and Mayhew, 2006).</w:t>
      </w:r>
    </w:p>
    <w:p w14:paraId="1A4D6ED4" w14:textId="77777777" w:rsidR="007F2103" w:rsidRDefault="007F2103" w:rsidP="00765AAC">
      <w:pPr>
        <w:spacing w:line="360" w:lineRule="auto"/>
        <w:ind w:left="-142" w:firstLine="862"/>
        <w:rPr>
          <w:rFonts w:ascii="Arial" w:hAnsi="Arial" w:cs="Arial"/>
          <w:i/>
          <w:iCs/>
        </w:rPr>
      </w:pPr>
    </w:p>
    <w:p w14:paraId="78B3B6F3" w14:textId="77777777" w:rsidR="007F2103" w:rsidRDefault="007F2103" w:rsidP="00765AAC">
      <w:pPr>
        <w:spacing w:line="360" w:lineRule="auto"/>
        <w:ind w:left="-142" w:firstLine="862"/>
        <w:rPr>
          <w:rFonts w:ascii="Arial" w:hAnsi="Arial" w:cs="Arial"/>
          <w:i/>
          <w:iCs/>
        </w:rPr>
      </w:pPr>
    </w:p>
    <w:p w14:paraId="5C82B30E" w14:textId="27A17935" w:rsidR="00765AAC" w:rsidRDefault="00765AAC" w:rsidP="00765AAC">
      <w:pPr>
        <w:spacing w:line="360" w:lineRule="auto"/>
        <w:ind w:left="-142" w:firstLine="862"/>
        <w:rPr>
          <w:rFonts w:ascii="Arial" w:hAnsi="Arial" w:cs="Arial"/>
        </w:rPr>
      </w:pPr>
      <w:r w:rsidRPr="00765AAC">
        <w:rPr>
          <w:rFonts w:ascii="Arial" w:hAnsi="Arial" w:cs="Arial"/>
          <w:i/>
          <w:iCs/>
        </w:rPr>
        <w:lastRenderedPageBreak/>
        <w:t>Economic perspectives have shifted</w:t>
      </w:r>
      <w:r w:rsidRPr="00765AAC">
        <w:rPr>
          <w:rFonts w:ascii="Arial" w:hAnsi="Arial" w:cs="Arial"/>
        </w:rPr>
        <w:t>.</w:t>
      </w:r>
      <w:r>
        <w:rPr>
          <w:rFonts w:ascii="Arial" w:hAnsi="Arial" w:cs="Arial"/>
        </w:rPr>
        <w:t xml:space="preserve"> </w:t>
      </w:r>
      <w:r w:rsidRPr="00765AAC">
        <w:rPr>
          <w:rFonts w:ascii="Arial" w:hAnsi="Arial" w:cs="Arial"/>
        </w:rPr>
        <w:t xml:space="preserve">The financial and economic systems are becoming more complex </w:t>
      </w:r>
      <w:proofErr w:type="gramStart"/>
      <w:r w:rsidRPr="00765AAC">
        <w:rPr>
          <w:rFonts w:ascii="Arial" w:hAnsi="Arial" w:cs="Arial"/>
        </w:rPr>
        <w:t>as a result of</w:t>
      </w:r>
      <w:proofErr w:type="gramEnd"/>
      <w:r w:rsidRPr="00765AAC">
        <w:rPr>
          <w:rFonts w:ascii="Arial" w:hAnsi="Arial" w:cs="Arial"/>
        </w:rPr>
        <w:t xml:space="preserve"> globalisation and technological advancement. This is accentuated by challenges arising from increased global volatility and slow economic growth within established economies.</w:t>
      </w:r>
      <w:r>
        <w:rPr>
          <w:rFonts w:ascii="Arial" w:hAnsi="Arial" w:cs="Arial"/>
        </w:rPr>
        <w:t xml:space="preserve"> </w:t>
      </w:r>
      <w:r w:rsidRPr="00765AAC">
        <w:rPr>
          <w:rFonts w:ascii="Arial" w:hAnsi="Arial" w:cs="Arial"/>
        </w:rPr>
        <w:t>This is illustrated by commodity price volatility, which has been amplified by globalisation.</w:t>
      </w:r>
      <w:r>
        <w:rPr>
          <w:rFonts w:ascii="Arial" w:hAnsi="Arial" w:cs="Arial"/>
        </w:rPr>
        <w:t xml:space="preserve"> </w:t>
      </w:r>
      <w:r w:rsidRPr="00765AAC">
        <w:rPr>
          <w:rFonts w:ascii="Arial" w:hAnsi="Arial" w:cs="Arial"/>
        </w:rPr>
        <w:t>In this scenario, businesses must strengthen their activities and value chains to deal with uncertainty.</w:t>
      </w:r>
    </w:p>
    <w:p w14:paraId="08579FDE" w14:textId="217E7A2C" w:rsidR="0022190A" w:rsidRDefault="0022190A" w:rsidP="00765AAC">
      <w:pPr>
        <w:spacing w:line="360" w:lineRule="auto"/>
        <w:ind w:left="-142" w:firstLine="862"/>
        <w:rPr>
          <w:rFonts w:ascii="Arial" w:hAnsi="Arial" w:cs="Arial"/>
        </w:rPr>
      </w:pPr>
      <w:r>
        <w:rPr>
          <w:rFonts w:ascii="Arial" w:hAnsi="Arial" w:cs="Arial"/>
          <w:i/>
          <w:iCs/>
        </w:rPr>
        <w:t>Rapid urbanisation</w:t>
      </w:r>
      <w:r w:rsidRPr="0022190A">
        <w:rPr>
          <w:rFonts w:ascii="Arial" w:hAnsi="Arial" w:cs="Arial"/>
        </w:rPr>
        <w:t>.</w:t>
      </w:r>
      <w:r>
        <w:rPr>
          <w:rFonts w:ascii="Arial" w:hAnsi="Arial" w:cs="Arial"/>
        </w:rPr>
        <w:t xml:space="preserve"> Most of the population will be looking to move to or closer to the city by 2030. </w:t>
      </w:r>
    </w:p>
    <w:p w14:paraId="0C21A10F" w14:textId="012C8356" w:rsidR="007F2103" w:rsidRDefault="007F2103" w:rsidP="00765AAC">
      <w:pPr>
        <w:spacing w:line="360" w:lineRule="auto"/>
        <w:ind w:left="-142" w:firstLine="862"/>
        <w:rPr>
          <w:rFonts w:ascii="Arial" w:hAnsi="Arial" w:cs="Arial"/>
        </w:rPr>
      </w:pPr>
    </w:p>
    <w:p w14:paraId="69607945" w14:textId="01F762F5" w:rsidR="0022190A" w:rsidRPr="007F2103" w:rsidRDefault="007F2103" w:rsidP="007F2103">
      <w:pPr>
        <w:spacing w:line="360" w:lineRule="auto"/>
        <w:ind w:left="-142" w:firstLine="862"/>
        <w:jc w:val="right"/>
        <w:rPr>
          <w:rFonts w:ascii="Arial" w:hAnsi="Arial" w:cs="Arial"/>
          <w:sz w:val="14"/>
          <w:szCs w:val="14"/>
        </w:rPr>
      </w:pPr>
      <w:r w:rsidRPr="007F2103">
        <w:rPr>
          <w:rFonts w:ascii="Arial" w:hAnsi="Arial" w:cs="Arial"/>
        </w:rPr>
        <w:drawing>
          <wp:inline distT="0" distB="0" distL="0" distR="0" wp14:anchorId="0E36C669" wp14:editId="24B9DD52">
            <wp:extent cx="6042875" cy="333502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6"/>
                    <a:stretch>
                      <a:fillRect/>
                    </a:stretch>
                  </pic:blipFill>
                  <pic:spPr>
                    <a:xfrm>
                      <a:off x="0" y="0"/>
                      <a:ext cx="6067483" cy="3348601"/>
                    </a:xfrm>
                    <a:prstGeom prst="rect">
                      <a:avLst/>
                    </a:prstGeom>
                  </pic:spPr>
                </pic:pic>
              </a:graphicData>
            </a:graphic>
          </wp:inline>
        </w:drawing>
      </w:r>
      <w:r>
        <w:rPr>
          <w:rFonts w:ascii="Arial" w:hAnsi="Arial" w:cs="Arial"/>
          <w:sz w:val="14"/>
          <w:szCs w:val="14"/>
        </w:rPr>
        <w:t xml:space="preserve">   </w:t>
      </w:r>
      <w:r w:rsidRPr="007F2103">
        <w:rPr>
          <w:rFonts w:ascii="Arial" w:hAnsi="Arial" w:cs="Arial"/>
          <w:sz w:val="14"/>
          <w:szCs w:val="14"/>
        </w:rPr>
        <w:t>https://www.peterfisk.com/2019/12/mega-trends-with-mega-impacts-embracing-the-forces-of-change-to-seize-the-best-future-opportunities/</w:t>
      </w:r>
    </w:p>
    <w:p w14:paraId="789D4D6B" w14:textId="77777777" w:rsidR="004938EB" w:rsidRDefault="004938EB" w:rsidP="00765AAC">
      <w:pPr>
        <w:spacing w:line="360" w:lineRule="auto"/>
        <w:ind w:left="-142" w:firstLine="862"/>
        <w:rPr>
          <w:rFonts w:ascii="Arial" w:hAnsi="Arial" w:cs="Arial"/>
        </w:rPr>
      </w:pPr>
    </w:p>
    <w:p w14:paraId="5BBFA148" w14:textId="2F4802B9" w:rsidR="0022190A" w:rsidRDefault="004938EB" w:rsidP="00765AAC">
      <w:pPr>
        <w:spacing w:line="360" w:lineRule="auto"/>
        <w:ind w:left="-142" w:firstLine="862"/>
        <w:rPr>
          <w:rFonts w:ascii="Arial" w:hAnsi="Arial" w:cs="Arial"/>
        </w:rPr>
      </w:pPr>
      <w:r w:rsidRPr="004938EB">
        <w:rPr>
          <w:rFonts w:ascii="Arial" w:hAnsi="Arial" w:cs="Arial"/>
        </w:rPr>
        <w:t>When there are so many complex forces in action, straight forecasts are extremely simplistic. Businesses, governments, and individuals must be prepared for a variety of possible, even unexpected, outcomes. The worlds in which the future of work will play out will be determined by how humans respond to the difficulties and opportunities created by megatrends.</w:t>
      </w:r>
    </w:p>
    <w:p w14:paraId="61245683" w14:textId="77777777" w:rsidR="00765AAC" w:rsidRDefault="00765AAC" w:rsidP="00765AAC">
      <w:pPr>
        <w:spacing w:line="360" w:lineRule="auto"/>
        <w:ind w:left="-142" w:firstLine="862"/>
        <w:rPr>
          <w:rFonts w:ascii="Arial" w:hAnsi="Arial" w:cs="Arial"/>
        </w:rPr>
      </w:pPr>
    </w:p>
    <w:p w14:paraId="31166B49" w14:textId="77777777" w:rsidR="00765AAC" w:rsidRDefault="00765AAC" w:rsidP="00765AAC">
      <w:pPr>
        <w:spacing w:line="360" w:lineRule="auto"/>
        <w:ind w:left="-142"/>
        <w:rPr>
          <w:rFonts w:ascii="Arial" w:hAnsi="Arial" w:cs="Arial"/>
        </w:rPr>
      </w:pPr>
    </w:p>
    <w:p w14:paraId="40A04D86" w14:textId="11FC1EE7" w:rsidR="00A90F8E" w:rsidRDefault="00A90F8E" w:rsidP="00E87E97">
      <w:pPr>
        <w:spacing w:line="360" w:lineRule="auto"/>
        <w:ind w:left="-142" w:firstLine="862"/>
        <w:rPr>
          <w:rFonts w:ascii="Arial" w:hAnsi="Arial" w:cs="Arial"/>
        </w:rPr>
      </w:pPr>
    </w:p>
    <w:p w14:paraId="0A8BF8D4" w14:textId="77777777" w:rsidR="004938EB" w:rsidRDefault="004938EB" w:rsidP="00850B7D">
      <w:pPr>
        <w:spacing w:line="360" w:lineRule="auto"/>
        <w:rPr>
          <w:rFonts w:ascii="Arial" w:hAnsi="Arial" w:cs="Arial"/>
        </w:rPr>
      </w:pPr>
    </w:p>
    <w:p w14:paraId="6D2976BB" w14:textId="45AFF662" w:rsidR="00E87E97" w:rsidRDefault="00E87E97" w:rsidP="00850B7D">
      <w:pPr>
        <w:spacing w:line="360" w:lineRule="auto"/>
        <w:rPr>
          <w:rFonts w:ascii="Arial" w:hAnsi="Arial" w:cs="Arial"/>
        </w:rPr>
      </w:pPr>
      <w:r>
        <w:rPr>
          <w:rFonts w:ascii="Arial" w:hAnsi="Arial" w:cs="Arial"/>
        </w:rPr>
        <w:lastRenderedPageBreak/>
        <w:t>References:</w:t>
      </w:r>
    </w:p>
    <w:p w14:paraId="676FB3BD" w14:textId="41F06E82" w:rsidR="00E87E97" w:rsidRDefault="00E87E97" w:rsidP="00E87E97">
      <w:pPr>
        <w:pStyle w:val="ListParagraph"/>
        <w:numPr>
          <w:ilvl w:val="0"/>
          <w:numId w:val="1"/>
        </w:numPr>
        <w:spacing w:line="360" w:lineRule="auto"/>
        <w:rPr>
          <w:rFonts w:ascii="Arial" w:hAnsi="Arial" w:cs="Arial"/>
          <w:color w:val="222222"/>
          <w:sz w:val="20"/>
          <w:szCs w:val="20"/>
          <w:shd w:val="clear" w:color="auto" w:fill="FFFFFF"/>
        </w:rPr>
      </w:pPr>
      <w:r w:rsidRPr="00E87E97">
        <w:rPr>
          <w:rFonts w:ascii="Arial" w:hAnsi="Arial" w:cs="Arial"/>
          <w:color w:val="222222"/>
          <w:sz w:val="20"/>
          <w:szCs w:val="20"/>
          <w:shd w:val="clear" w:color="auto" w:fill="FFFFFF"/>
        </w:rPr>
        <w:t xml:space="preserve">Manyika, J., Lund, S., Chui, M., </w:t>
      </w:r>
      <w:proofErr w:type="spellStart"/>
      <w:r w:rsidRPr="00E87E97">
        <w:rPr>
          <w:rFonts w:ascii="Arial" w:hAnsi="Arial" w:cs="Arial"/>
          <w:color w:val="222222"/>
          <w:sz w:val="20"/>
          <w:szCs w:val="20"/>
          <w:shd w:val="clear" w:color="auto" w:fill="FFFFFF"/>
        </w:rPr>
        <w:t>Bughin</w:t>
      </w:r>
      <w:proofErr w:type="spellEnd"/>
      <w:r w:rsidRPr="00E87E97">
        <w:rPr>
          <w:rFonts w:ascii="Arial" w:hAnsi="Arial" w:cs="Arial"/>
          <w:color w:val="222222"/>
          <w:sz w:val="20"/>
          <w:szCs w:val="20"/>
          <w:shd w:val="clear" w:color="auto" w:fill="FFFFFF"/>
        </w:rPr>
        <w:t xml:space="preserve">, J., </w:t>
      </w:r>
      <w:proofErr w:type="spellStart"/>
      <w:r w:rsidRPr="00E87E97">
        <w:rPr>
          <w:rFonts w:ascii="Arial" w:hAnsi="Arial" w:cs="Arial"/>
          <w:color w:val="222222"/>
          <w:sz w:val="20"/>
          <w:szCs w:val="20"/>
          <w:shd w:val="clear" w:color="auto" w:fill="FFFFFF"/>
        </w:rPr>
        <w:t>Woetzel</w:t>
      </w:r>
      <w:proofErr w:type="spellEnd"/>
      <w:r w:rsidRPr="00E87E97">
        <w:rPr>
          <w:rFonts w:ascii="Arial" w:hAnsi="Arial" w:cs="Arial"/>
          <w:color w:val="222222"/>
          <w:sz w:val="20"/>
          <w:szCs w:val="20"/>
          <w:shd w:val="clear" w:color="auto" w:fill="FFFFFF"/>
        </w:rPr>
        <w:t xml:space="preserve">, J., Batra, P., Ko, R. and Sanghvi, S., 2017. Jobs </w:t>
      </w:r>
      <w:r w:rsidRPr="00E87E97">
        <w:rPr>
          <w:rFonts w:ascii="Arial" w:hAnsi="Arial" w:cs="Arial"/>
          <w:color w:val="222222"/>
          <w:sz w:val="20"/>
          <w:szCs w:val="20"/>
          <w:shd w:val="clear" w:color="auto" w:fill="FFFFFF"/>
        </w:rPr>
        <w:t xml:space="preserve">lost; </w:t>
      </w:r>
      <w:r w:rsidRPr="00E87E97">
        <w:rPr>
          <w:rFonts w:ascii="Arial" w:hAnsi="Arial" w:cs="Arial"/>
          <w:color w:val="222222"/>
          <w:sz w:val="20"/>
          <w:szCs w:val="20"/>
          <w:shd w:val="clear" w:color="auto" w:fill="FFFFFF"/>
        </w:rPr>
        <w:t>jobs gained: Workforce transitions in a time of automation. </w:t>
      </w:r>
      <w:r w:rsidRPr="00E87E97">
        <w:rPr>
          <w:rFonts w:ascii="Arial" w:hAnsi="Arial" w:cs="Arial"/>
          <w:i/>
          <w:iCs/>
          <w:color w:val="222222"/>
          <w:sz w:val="20"/>
          <w:szCs w:val="20"/>
          <w:shd w:val="clear" w:color="auto" w:fill="FFFFFF"/>
        </w:rPr>
        <w:t>McKinsey Global Institute</w:t>
      </w:r>
      <w:r w:rsidRPr="00E87E97">
        <w:rPr>
          <w:rFonts w:ascii="Arial" w:hAnsi="Arial" w:cs="Arial"/>
          <w:color w:val="222222"/>
          <w:sz w:val="20"/>
          <w:szCs w:val="20"/>
          <w:shd w:val="clear" w:color="auto" w:fill="FFFFFF"/>
        </w:rPr>
        <w:t>, </w:t>
      </w:r>
      <w:r w:rsidRPr="00E87E97">
        <w:rPr>
          <w:rFonts w:ascii="Arial" w:hAnsi="Arial" w:cs="Arial"/>
          <w:i/>
          <w:iCs/>
          <w:color w:val="222222"/>
          <w:sz w:val="20"/>
          <w:szCs w:val="20"/>
          <w:shd w:val="clear" w:color="auto" w:fill="FFFFFF"/>
        </w:rPr>
        <w:t>150</w:t>
      </w:r>
      <w:r w:rsidRPr="00E87E97">
        <w:rPr>
          <w:rFonts w:ascii="Arial" w:hAnsi="Arial" w:cs="Arial"/>
          <w:color w:val="222222"/>
          <w:sz w:val="20"/>
          <w:szCs w:val="20"/>
          <w:shd w:val="clear" w:color="auto" w:fill="FFFFFF"/>
        </w:rPr>
        <w:t>.</w:t>
      </w:r>
    </w:p>
    <w:p w14:paraId="3FCC44C6" w14:textId="61376333" w:rsidR="00777333" w:rsidRPr="00E87E97" w:rsidRDefault="00777333" w:rsidP="00E87E97">
      <w:pPr>
        <w:pStyle w:val="ListParagraph"/>
        <w:numPr>
          <w:ilvl w:val="0"/>
          <w:numId w:val="1"/>
        </w:num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Blake, D. and Mayhew, L., 2006. On the sustainability of the UK state pension system in the light of population </w:t>
      </w:r>
      <w:r>
        <w:rPr>
          <w:rFonts w:ascii="Arial" w:hAnsi="Arial" w:cs="Arial"/>
          <w:color w:val="222222"/>
          <w:sz w:val="20"/>
          <w:szCs w:val="20"/>
          <w:shd w:val="clear" w:color="auto" w:fill="FFFFFF"/>
        </w:rPr>
        <w:t>aging</w:t>
      </w:r>
      <w:r>
        <w:rPr>
          <w:rFonts w:ascii="Arial" w:hAnsi="Arial" w:cs="Arial"/>
          <w:color w:val="222222"/>
          <w:sz w:val="20"/>
          <w:szCs w:val="20"/>
          <w:shd w:val="clear" w:color="auto" w:fill="FFFFFF"/>
        </w:rPr>
        <w:t xml:space="preserve"> and declining fertility. </w:t>
      </w:r>
      <w:r>
        <w:rPr>
          <w:rFonts w:ascii="Arial" w:hAnsi="Arial" w:cs="Arial"/>
          <w:i/>
          <w:iCs/>
          <w:color w:val="222222"/>
          <w:sz w:val="20"/>
          <w:szCs w:val="20"/>
          <w:shd w:val="clear" w:color="auto" w:fill="FFFFFF"/>
        </w:rPr>
        <w:t>The Economic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116</w:t>
      </w:r>
      <w:r>
        <w:rPr>
          <w:rFonts w:ascii="Arial" w:hAnsi="Arial" w:cs="Arial"/>
          <w:color w:val="222222"/>
          <w:sz w:val="20"/>
          <w:szCs w:val="20"/>
          <w:shd w:val="clear" w:color="auto" w:fill="FFFFFF"/>
        </w:rPr>
        <w:t>(512)</w:t>
      </w:r>
      <w:r>
        <w:rPr>
          <w:rFonts w:ascii="Arial" w:hAnsi="Arial" w:cs="Arial"/>
          <w:color w:val="222222"/>
          <w:sz w:val="20"/>
          <w:szCs w:val="20"/>
          <w:shd w:val="clear" w:color="auto" w:fill="FFFFFF"/>
        </w:rPr>
        <w:t>.</w:t>
      </w:r>
    </w:p>
    <w:p w14:paraId="7FCCCB21" w14:textId="77777777" w:rsidR="00E87E97" w:rsidRDefault="00E87E97" w:rsidP="00850B7D">
      <w:pPr>
        <w:spacing w:line="360" w:lineRule="auto"/>
        <w:rPr>
          <w:rFonts w:ascii="Arial" w:hAnsi="Arial" w:cs="Arial"/>
          <w:color w:val="222222"/>
          <w:sz w:val="20"/>
          <w:szCs w:val="20"/>
          <w:shd w:val="clear" w:color="auto" w:fill="FFFFFF"/>
        </w:rPr>
      </w:pPr>
    </w:p>
    <w:p w14:paraId="36E6C3D7" w14:textId="77777777" w:rsidR="00E87E97" w:rsidRPr="00850B7D" w:rsidRDefault="00E87E97" w:rsidP="00850B7D">
      <w:pPr>
        <w:spacing w:line="360" w:lineRule="auto"/>
        <w:rPr>
          <w:rFonts w:ascii="Arial" w:hAnsi="Arial" w:cs="Arial"/>
        </w:rPr>
      </w:pPr>
    </w:p>
    <w:sectPr w:rsidR="00E87E97" w:rsidRPr="00850B7D" w:rsidSect="006D2B14">
      <w:pgSz w:w="11906" w:h="16838"/>
      <w:pgMar w:top="1440" w:right="1274"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F63179"/>
    <w:multiLevelType w:val="hybridMultilevel"/>
    <w:tmpl w:val="3620F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50350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B7D"/>
    <w:rsid w:val="0022190A"/>
    <w:rsid w:val="00282C40"/>
    <w:rsid w:val="004938EB"/>
    <w:rsid w:val="0049758A"/>
    <w:rsid w:val="006D2B14"/>
    <w:rsid w:val="00765AAC"/>
    <w:rsid w:val="00777333"/>
    <w:rsid w:val="007F2103"/>
    <w:rsid w:val="00850B7D"/>
    <w:rsid w:val="009A705C"/>
    <w:rsid w:val="00A90F8E"/>
    <w:rsid w:val="00D71FA4"/>
    <w:rsid w:val="00E10240"/>
    <w:rsid w:val="00E87E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22460"/>
  <w15:chartTrackingRefBased/>
  <w15:docId w15:val="{D2EF83E6-EAF1-40F2-86A7-9B6C0B3E4E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7E9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59588E9-54E2-468A-A108-C000E15C5C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TotalTime>
  <Pages>4</Pages>
  <Words>606</Words>
  <Characters>3460</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Mihaela Radu (2126383)</dc:creator>
  <cp:keywords/>
  <dc:description/>
  <cp:lastModifiedBy>Elena Mihaela Radu (2126383)</cp:lastModifiedBy>
  <cp:revision>2</cp:revision>
  <dcterms:created xsi:type="dcterms:W3CDTF">2023-02-12T08:59:00Z</dcterms:created>
  <dcterms:modified xsi:type="dcterms:W3CDTF">2023-02-12T11:23:00Z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d1e42cbc-e1e0-4793-a1fe-2f296ee7cbde</vt:lpwstr>
  </property>
</Properties>
</file>