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9B7FDE" w14:textId="77777777" w:rsidR="00420977" w:rsidRPr="007C7B86" w:rsidRDefault="00420977" w:rsidP="007C7B86">
      <w:pPr>
        <w:jc w:val="center"/>
        <w:rPr>
          <w:rFonts w:cs="Arial"/>
          <w:noProof/>
          <w:sz w:val="28"/>
          <w:szCs w:val="28"/>
        </w:rPr>
      </w:pPr>
      <w:r w:rsidRPr="007C7B86">
        <w:rPr>
          <w:rFonts w:cs="Arial"/>
          <w:b/>
          <w:noProof/>
        </w:rPr>
        <w:drawing>
          <wp:inline distT="0" distB="0" distL="0" distR="0" wp14:anchorId="3D1B2660" wp14:editId="559C070B">
            <wp:extent cx="2882900" cy="1038225"/>
            <wp:effectExtent l="0" t="0" r="0" b="9525"/>
            <wp:docPr id="193105535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2900" cy="1038225"/>
                    </a:xfrm>
                    <a:prstGeom prst="rect">
                      <a:avLst/>
                    </a:prstGeom>
                    <a:noFill/>
                    <a:ln>
                      <a:noFill/>
                    </a:ln>
                  </pic:spPr>
                </pic:pic>
              </a:graphicData>
            </a:graphic>
          </wp:inline>
        </w:drawing>
      </w:r>
    </w:p>
    <w:p w14:paraId="73851BF2" w14:textId="77777777" w:rsidR="00420977" w:rsidRPr="007C7B86" w:rsidRDefault="00420977" w:rsidP="007C7B86">
      <w:pPr>
        <w:jc w:val="center"/>
        <w:rPr>
          <w:rFonts w:cs="Arial"/>
          <w:noProof/>
          <w:sz w:val="28"/>
          <w:szCs w:val="28"/>
        </w:rPr>
      </w:pPr>
    </w:p>
    <w:p w14:paraId="548E0AE0" w14:textId="77777777" w:rsidR="00420977" w:rsidRPr="007C7B86" w:rsidRDefault="00420977" w:rsidP="007C7B86">
      <w:pPr>
        <w:jc w:val="center"/>
        <w:rPr>
          <w:rFonts w:cs="Arial"/>
          <w:noProof/>
          <w:sz w:val="28"/>
          <w:szCs w:val="28"/>
        </w:rPr>
      </w:pPr>
      <w:r w:rsidRPr="007C7B86">
        <w:rPr>
          <w:rFonts w:cs="Arial"/>
          <w:noProof/>
          <w:sz w:val="28"/>
          <w:szCs w:val="28"/>
        </w:rPr>
        <w:t>Assignment Title: Student Learning Log</w:t>
      </w:r>
    </w:p>
    <w:p w14:paraId="684405DE" w14:textId="77777777" w:rsidR="00420977" w:rsidRPr="007C7B86" w:rsidRDefault="00420977" w:rsidP="007C7B86">
      <w:pPr>
        <w:jc w:val="center"/>
        <w:rPr>
          <w:rFonts w:cs="Arial"/>
          <w:noProof/>
          <w:sz w:val="28"/>
          <w:szCs w:val="28"/>
        </w:rPr>
      </w:pPr>
    </w:p>
    <w:p w14:paraId="14A21554" w14:textId="77777777" w:rsidR="00420977" w:rsidRPr="007C7B86" w:rsidRDefault="00420977" w:rsidP="007C7B86">
      <w:pPr>
        <w:jc w:val="center"/>
        <w:rPr>
          <w:rFonts w:cs="Arial"/>
          <w:noProof/>
          <w:sz w:val="28"/>
          <w:szCs w:val="28"/>
        </w:rPr>
      </w:pPr>
      <w:r w:rsidRPr="007C7B86">
        <w:rPr>
          <w:rFonts w:cs="Arial"/>
          <w:noProof/>
          <w:sz w:val="28"/>
          <w:szCs w:val="28"/>
        </w:rPr>
        <w:t>Module: Managing Food &amp; Beverage Operations</w:t>
      </w:r>
    </w:p>
    <w:p w14:paraId="2918FEC6" w14:textId="77777777" w:rsidR="00420977" w:rsidRPr="007C7B86" w:rsidRDefault="00420977" w:rsidP="007C7B86">
      <w:pPr>
        <w:jc w:val="center"/>
        <w:rPr>
          <w:rFonts w:cs="Arial"/>
          <w:noProof/>
          <w:sz w:val="28"/>
          <w:szCs w:val="28"/>
        </w:rPr>
      </w:pPr>
      <w:r w:rsidRPr="007C7B86">
        <w:rPr>
          <w:rFonts w:cs="Arial"/>
          <w:noProof/>
          <w:sz w:val="28"/>
          <w:szCs w:val="28"/>
        </w:rPr>
        <w:t>Module code: BMIH6002</w:t>
      </w:r>
    </w:p>
    <w:p w14:paraId="3EF2C1CE" w14:textId="77777777" w:rsidR="00420977" w:rsidRPr="007C7B86" w:rsidRDefault="00420977" w:rsidP="007C7B86">
      <w:pPr>
        <w:jc w:val="center"/>
        <w:rPr>
          <w:rFonts w:cs="Arial"/>
          <w:noProof/>
          <w:sz w:val="28"/>
          <w:szCs w:val="28"/>
        </w:rPr>
      </w:pPr>
    </w:p>
    <w:p w14:paraId="0201C771" w14:textId="7B6DC812" w:rsidR="00420977" w:rsidRPr="007C7B86" w:rsidRDefault="00420977" w:rsidP="007C7B86">
      <w:pPr>
        <w:jc w:val="center"/>
        <w:rPr>
          <w:rFonts w:cs="Arial"/>
          <w:noProof/>
          <w:sz w:val="28"/>
          <w:szCs w:val="28"/>
        </w:rPr>
      </w:pPr>
      <w:r w:rsidRPr="007C7B86">
        <w:rPr>
          <w:rFonts w:cs="Arial"/>
          <w:noProof/>
          <w:sz w:val="28"/>
          <w:szCs w:val="28"/>
        </w:rPr>
        <w:t>Lecturer: Jessica Newport</w:t>
      </w:r>
    </w:p>
    <w:p w14:paraId="194CF818" w14:textId="77777777" w:rsidR="00420977" w:rsidRPr="007C7B86" w:rsidRDefault="00420977" w:rsidP="007C7B86">
      <w:pPr>
        <w:jc w:val="center"/>
        <w:rPr>
          <w:rFonts w:cs="Arial"/>
          <w:noProof/>
          <w:sz w:val="28"/>
          <w:szCs w:val="28"/>
        </w:rPr>
      </w:pPr>
    </w:p>
    <w:p w14:paraId="38D6737C" w14:textId="50D25265" w:rsidR="00420977" w:rsidRPr="007C7B86" w:rsidRDefault="00420977" w:rsidP="007C7B86">
      <w:pPr>
        <w:jc w:val="center"/>
        <w:rPr>
          <w:rFonts w:cs="Arial"/>
          <w:noProof/>
          <w:sz w:val="28"/>
          <w:szCs w:val="28"/>
        </w:rPr>
      </w:pPr>
      <w:r w:rsidRPr="007C7B86">
        <w:rPr>
          <w:rFonts w:cs="Arial"/>
          <w:noProof/>
          <w:sz w:val="28"/>
          <w:szCs w:val="28"/>
        </w:rPr>
        <w:t>Student Name: Mohammed Ali Hayder</w:t>
      </w:r>
    </w:p>
    <w:p w14:paraId="16192076" w14:textId="7B2D6EB0" w:rsidR="00420977" w:rsidRPr="007C7B86" w:rsidRDefault="00420977" w:rsidP="007C7B86">
      <w:pPr>
        <w:jc w:val="center"/>
        <w:rPr>
          <w:rFonts w:cs="Arial"/>
          <w:noProof/>
          <w:sz w:val="28"/>
          <w:szCs w:val="28"/>
        </w:rPr>
      </w:pPr>
      <w:r w:rsidRPr="007C7B86">
        <w:rPr>
          <w:rFonts w:cs="Arial"/>
          <w:noProof/>
          <w:sz w:val="28"/>
          <w:szCs w:val="28"/>
        </w:rPr>
        <w:t xml:space="preserve">Student ID: </w:t>
      </w:r>
      <w:r w:rsidR="006E3053">
        <w:rPr>
          <w:rFonts w:cs="Arial"/>
          <w:noProof/>
          <w:kern w:val="0"/>
          <w:sz w:val="28"/>
          <w:szCs w:val="28"/>
          <w14:ligatures w14:val="none"/>
        </w:rPr>
        <w:t>2210332</w:t>
      </w:r>
    </w:p>
    <w:p w14:paraId="5CFEFC1F" w14:textId="29174FD0" w:rsidR="00420977" w:rsidRPr="007C7B86" w:rsidRDefault="00420977" w:rsidP="007C7B86">
      <w:pPr>
        <w:jc w:val="center"/>
        <w:rPr>
          <w:rFonts w:cs="Arial"/>
          <w:noProof/>
          <w:sz w:val="28"/>
          <w:szCs w:val="28"/>
        </w:rPr>
      </w:pPr>
      <w:r w:rsidRPr="007C7B86">
        <w:rPr>
          <w:rFonts w:cs="Arial"/>
          <w:noProof/>
          <w:sz w:val="28"/>
          <w:szCs w:val="28"/>
        </w:rPr>
        <w:t xml:space="preserve">Word Count: </w:t>
      </w:r>
      <w:r w:rsidR="00280076" w:rsidRPr="007C7B86">
        <w:rPr>
          <w:rFonts w:cs="Arial"/>
          <w:noProof/>
          <w:sz w:val="28"/>
          <w:szCs w:val="28"/>
        </w:rPr>
        <w:t>131</w:t>
      </w:r>
      <w:r w:rsidR="006D0415">
        <w:rPr>
          <w:rFonts w:cs="Arial"/>
          <w:noProof/>
          <w:sz w:val="28"/>
          <w:szCs w:val="28"/>
        </w:rPr>
        <w:t>7</w:t>
      </w:r>
    </w:p>
    <w:p w14:paraId="2CE35E5D" w14:textId="77777777" w:rsidR="00FA3D47" w:rsidRPr="007C7B86" w:rsidRDefault="00FA3D47" w:rsidP="007C7B86">
      <w:pPr>
        <w:rPr>
          <w:rFonts w:cs="Arial"/>
          <w:noProof/>
        </w:rPr>
      </w:pPr>
    </w:p>
    <w:p w14:paraId="5C54D369" w14:textId="77777777" w:rsidR="00227E19" w:rsidRPr="007C7B86" w:rsidRDefault="00227E19" w:rsidP="007C7B86">
      <w:pPr>
        <w:rPr>
          <w:rFonts w:cs="Arial"/>
          <w:noProof/>
        </w:rPr>
      </w:pPr>
    </w:p>
    <w:p w14:paraId="2A4D0BED" w14:textId="20983F2D" w:rsidR="00FA3D47" w:rsidRPr="007C7B86" w:rsidRDefault="00FA3D47" w:rsidP="007C7B86">
      <w:pPr>
        <w:rPr>
          <w:rFonts w:cs="Arial"/>
          <w:noProof/>
        </w:rPr>
      </w:pPr>
      <w:r w:rsidRPr="007C7B86">
        <w:rPr>
          <w:rFonts w:cs="Arial"/>
          <w:noProof/>
        </w:rPr>
        <w:br w:type="page"/>
      </w:r>
    </w:p>
    <w:p w14:paraId="5281B55B" w14:textId="77777777" w:rsidR="00FA3D47" w:rsidRPr="007C7B86" w:rsidRDefault="00FA3D47" w:rsidP="007C7B86">
      <w:pPr>
        <w:rPr>
          <w:rFonts w:cs="Arial"/>
          <w:b/>
          <w:bCs/>
          <w:noProof/>
          <w:color w:val="002060"/>
        </w:rPr>
      </w:pPr>
      <w:r w:rsidRPr="007C7B86">
        <w:rPr>
          <w:rFonts w:cs="Arial"/>
          <w:b/>
          <w:bCs/>
          <w:noProof/>
          <w:color w:val="002060"/>
          <w:sz w:val="32"/>
          <w:szCs w:val="32"/>
        </w:rPr>
        <w:lastRenderedPageBreak/>
        <w:t>Table</w:t>
      </w:r>
      <w:r w:rsidRPr="007C7B86">
        <w:rPr>
          <w:rFonts w:cs="Arial"/>
          <w:b/>
          <w:bCs/>
          <w:noProof/>
          <w:color w:val="002060"/>
        </w:rPr>
        <w:t xml:space="preserve"> </w:t>
      </w:r>
      <w:r w:rsidRPr="007C7B86">
        <w:rPr>
          <w:rFonts w:cs="Arial"/>
          <w:b/>
          <w:bCs/>
          <w:noProof/>
          <w:color w:val="002060"/>
          <w:sz w:val="32"/>
          <w:szCs w:val="32"/>
        </w:rPr>
        <w:t>of</w:t>
      </w:r>
      <w:r w:rsidRPr="007C7B86">
        <w:rPr>
          <w:rFonts w:cs="Arial"/>
          <w:b/>
          <w:bCs/>
          <w:noProof/>
          <w:color w:val="002060"/>
        </w:rPr>
        <w:t xml:space="preserve"> </w:t>
      </w:r>
      <w:r w:rsidRPr="007C7B86">
        <w:rPr>
          <w:rFonts w:cs="Arial"/>
          <w:b/>
          <w:bCs/>
          <w:noProof/>
          <w:color w:val="002060"/>
          <w:sz w:val="32"/>
          <w:szCs w:val="32"/>
        </w:rPr>
        <w:t>Content</w:t>
      </w:r>
    </w:p>
    <w:sdt>
      <w:sdtPr>
        <w:rPr>
          <w:rFonts w:cs="Arial"/>
          <w:noProof/>
        </w:rPr>
        <w:id w:val="971392562"/>
        <w:docPartObj>
          <w:docPartGallery w:val="Table of Contents"/>
          <w:docPartUnique/>
        </w:docPartObj>
      </w:sdtPr>
      <w:sdtContent>
        <w:p w14:paraId="6231E69B" w14:textId="43E59131" w:rsidR="00417962" w:rsidRPr="007C7B86" w:rsidRDefault="5D909477" w:rsidP="007C7B86">
          <w:pPr>
            <w:pStyle w:val="TOC1"/>
            <w:tabs>
              <w:tab w:val="right" w:leader="dot" w:pos="9350"/>
            </w:tabs>
            <w:rPr>
              <w:rFonts w:cs="Arial"/>
              <w:noProof/>
              <w:lang w:eastAsia="en-GB"/>
            </w:rPr>
          </w:pPr>
          <w:r w:rsidRPr="007C7B86">
            <w:rPr>
              <w:rFonts w:cs="Arial"/>
              <w:noProof/>
            </w:rPr>
            <w:fldChar w:fldCharType="begin"/>
          </w:r>
          <w:r w:rsidRPr="007C7B86">
            <w:rPr>
              <w:rFonts w:cs="Arial"/>
              <w:noProof/>
            </w:rPr>
            <w:instrText>TOC \o "1-9" \z \u \h</w:instrText>
          </w:r>
          <w:r w:rsidRPr="007C7B86">
            <w:rPr>
              <w:rFonts w:cs="Arial"/>
              <w:noProof/>
            </w:rPr>
            <w:fldChar w:fldCharType="separate"/>
          </w:r>
          <w:hyperlink w:anchor="_Toc191301782" w:history="1">
            <w:r w:rsidR="00417962" w:rsidRPr="007C7B86">
              <w:rPr>
                <w:rStyle w:val="Hyperlink"/>
                <w:rFonts w:cs="Arial"/>
                <w:noProof/>
              </w:rPr>
              <w:t>Introduction</w:t>
            </w:r>
            <w:r w:rsidR="00417962" w:rsidRPr="007C7B86">
              <w:rPr>
                <w:rFonts w:cs="Arial"/>
                <w:noProof/>
                <w:webHidden/>
              </w:rPr>
              <w:tab/>
            </w:r>
            <w:r w:rsidR="00417962" w:rsidRPr="007C7B86">
              <w:rPr>
                <w:rFonts w:cs="Arial"/>
                <w:noProof/>
                <w:webHidden/>
              </w:rPr>
              <w:fldChar w:fldCharType="begin"/>
            </w:r>
            <w:r w:rsidR="00417962" w:rsidRPr="007C7B86">
              <w:rPr>
                <w:rFonts w:cs="Arial"/>
                <w:noProof/>
                <w:webHidden/>
              </w:rPr>
              <w:instrText xml:space="preserve"> PAGEREF _Toc191301782 \h </w:instrText>
            </w:r>
            <w:r w:rsidR="00417962" w:rsidRPr="007C7B86">
              <w:rPr>
                <w:rFonts w:cs="Arial"/>
                <w:noProof/>
                <w:webHidden/>
              </w:rPr>
            </w:r>
            <w:r w:rsidR="00417962" w:rsidRPr="007C7B86">
              <w:rPr>
                <w:rFonts w:cs="Arial"/>
                <w:noProof/>
                <w:webHidden/>
              </w:rPr>
              <w:fldChar w:fldCharType="separate"/>
            </w:r>
            <w:r w:rsidR="00A832FE">
              <w:rPr>
                <w:rFonts w:cs="Arial"/>
                <w:noProof/>
                <w:webHidden/>
              </w:rPr>
              <w:t>3</w:t>
            </w:r>
            <w:r w:rsidR="00417962" w:rsidRPr="007C7B86">
              <w:rPr>
                <w:rFonts w:cs="Arial"/>
                <w:noProof/>
                <w:webHidden/>
              </w:rPr>
              <w:fldChar w:fldCharType="end"/>
            </w:r>
          </w:hyperlink>
        </w:p>
        <w:p w14:paraId="2F68A3B9" w14:textId="4DEFEF20" w:rsidR="00417962" w:rsidRPr="007C7B86" w:rsidRDefault="00417962" w:rsidP="007C7B86">
          <w:pPr>
            <w:pStyle w:val="TOC1"/>
            <w:tabs>
              <w:tab w:val="right" w:leader="dot" w:pos="9350"/>
            </w:tabs>
            <w:rPr>
              <w:rFonts w:cs="Arial"/>
              <w:noProof/>
              <w:lang w:eastAsia="en-GB"/>
            </w:rPr>
          </w:pPr>
          <w:hyperlink w:anchor="_Toc191301783" w:history="1">
            <w:r w:rsidRPr="007C7B86">
              <w:rPr>
                <w:rStyle w:val="Hyperlink"/>
                <w:rFonts w:cs="Arial"/>
                <w:noProof/>
              </w:rPr>
              <w:t>Section 1: Reflection on Experience and Personal Development</w:t>
            </w:r>
            <w:r w:rsidRPr="007C7B86">
              <w:rPr>
                <w:rFonts w:cs="Arial"/>
                <w:noProof/>
                <w:webHidden/>
              </w:rPr>
              <w:tab/>
            </w:r>
            <w:r w:rsidRPr="007C7B86">
              <w:rPr>
                <w:rFonts w:cs="Arial"/>
                <w:noProof/>
                <w:webHidden/>
              </w:rPr>
              <w:fldChar w:fldCharType="begin"/>
            </w:r>
            <w:r w:rsidRPr="007C7B86">
              <w:rPr>
                <w:rFonts w:cs="Arial"/>
                <w:noProof/>
                <w:webHidden/>
              </w:rPr>
              <w:instrText xml:space="preserve"> PAGEREF _Toc191301783 \h </w:instrText>
            </w:r>
            <w:r w:rsidRPr="007C7B86">
              <w:rPr>
                <w:rFonts w:cs="Arial"/>
                <w:noProof/>
                <w:webHidden/>
              </w:rPr>
            </w:r>
            <w:r w:rsidRPr="007C7B86">
              <w:rPr>
                <w:rFonts w:cs="Arial"/>
                <w:noProof/>
                <w:webHidden/>
              </w:rPr>
              <w:fldChar w:fldCharType="separate"/>
            </w:r>
            <w:r w:rsidR="00A832FE">
              <w:rPr>
                <w:rFonts w:cs="Arial"/>
                <w:noProof/>
                <w:webHidden/>
              </w:rPr>
              <w:t>3</w:t>
            </w:r>
            <w:r w:rsidRPr="007C7B86">
              <w:rPr>
                <w:rFonts w:cs="Arial"/>
                <w:noProof/>
                <w:webHidden/>
              </w:rPr>
              <w:fldChar w:fldCharType="end"/>
            </w:r>
          </w:hyperlink>
        </w:p>
        <w:p w14:paraId="5C5DBAC2" w14:textId="7CEB2302" w:rsidR="00417962" w:rsidRPr="007C7B86" w:rsidRDefault="00417962" w:rsidP="007C7B86">
          <w:pPr>
            <w:pStyle w:val="TOC1"/>
            <w:tabs>
              <w:tab w:val="right" w:leader="dot" w:pos="9350"/>
            </w:tabs>
            <w:rPr>
              <w:rFonts w:cs="Arial"/>
              <w:noProof/>
              <w:lang w:eastAsia="en-GB"/>
            </w:rPr>
          </w:pPr>
          <w:hyperlink w:anchor="_Toc191301784" w:history="1">
            <w:r w:rsidRPr="007C7B86">
              <w:rPr>
                <w:rStyle w:val="Hyperlink"/>
                <w:rFonts w:cs="Arial"/>
                <w:noProof/>
              </w:rPr>
              <w:t>Section 2: Critical Analysis of Work-Based Skills and Technical Knowledge</w:t>
            </w:r>
            <w:r w:rsidRPr="007C7B86">
              <w:rPr>
                <w:rFonts w:cs="Arial"/>
                <w:noProof/>
                <w:webHidden/>
              </w:rPr>
              <w:tab/>
            </w:r>
            <w:r w:rsidRPr="007C7B86">
              <w:rPr>
                <w:rFonts w:cs="Arial"/>
                <w:noProof/>
                <w:webHidden/>
              </w:rPr>
              <w:fldChar w:fldCharType="begin"/>
            </w:r>
            <w:r w:rsidRPr="007C7B86">
              <w:rPr>
                <w:rFonts w:cs="Arial"/>
                <w:noProof/>
                <w:webHidden/>
              </w:rPr>
              <w:instrText xml:space="preserve"> PAGEREF _Toc191301784 \h </w:instrText>
            </w:r>
            <w:r w:rsidRPr="007C7B86">
              <w:rPr>
                <w:rFonts w:cs="Arial"/>
                <w:noProof/>
                <w:webHidden/>
              </w:rPr>
            </w:r>
            <w:r w:rsidRPr="007C7B86">
              <w:rPr>
                <w:rFonts w:cs="Arial"/>
                <w:noProof/>
                <w:webHidden/>
              </w:rPr>
              <w:fldChar w:fldCharType="separate"/>
            </w:r>
            <w:r w:rsidR="00A832FE">
              <w:rPr>
                <w:rFonts w:cs="Arial"/>
                <w:noProof/>
                <w:webHidden/>
              </w:rPr>
              <w:t>5</w:t>
            </w:r>
            <w:r w:rsidRPr="007C7B86">
              <w:rPr>
                <w:rFonts w:cs="Arial"/>
                <w:noProof/>
                <w:webHidden/>
              </w:rPr>
              <w:fldChar w:fldCharType="end"/>
            </w:r>
          </w:hyperlink>
        </w:p>
        <w:p w14:paraId="12D29A6B" w14:textId="48247210" w:rsidR="00417962" w:rsidRPr="007C7B86" w:rsidRDefault="00417962" w:rsidP="007C7B86">
          <w:pPr>
            <w:pStyle w:val="TOC1"/>
            <w:tabs>
              <w:tab w:val="right" w:leader="dot" w:pos="9350"/>
            </w:tabs>
            <w:rPr>
              <w:rFonts w:cs="Arial"/>
              <w:noProof/>
              <w:lang w:eastAsia="en-GB"/>
            </w:rPr>
          </w:pPr>
          <w:hyperlink w:anchor="_Toc191301785" w:history="1">
            <w:r w:rsidRPr="007C7B86">
              <w:rPr>
                <w:rStyle w:val="Hyperlink"/>
                <w:rFonts w:cs="Arial"/>
                <w:noProof/>
              </w:rPr>
              <w:t>Section 3: Reflection on Organisational Issues</w:t>
            </w:r>
            <w:r w:rsidRPr="007C7B86">
              <w:rPr>
                <w:rFonts w:cs="Arial"/>
                <w:noProof/>
                <w:webHidden/>
              </w:rPr>
              <w:tab/>
            </w:r>
            <w:r w:rsidRPr="007C7B86">
              <w:rPr>
                <w:rFonts w:cs="Arial"/>
                <w:noProof/>
                <w:webHidden/>
              </w:rPr>
              <w:fldChar w:fldCharType="begin"/>
            </w:r>
            <w:r w:rsidRPr="007C7B86">
              <w:rPr>
                <w:rFonts w:cs="Arial"/>
                <w:noProof/>
                <w:webHidden/>
              </w:rPr>
              <w:instrText xml:space="preserve"> PAGEREF _Toc191301785 \h </w:instrText>
            </w:r>
            <w:r w:rsidRPr="007C7B86">
              <w:rPr>
                <w:rFonts w:cs="Arial"/>
                <w:noProof/>
                <w:webHidden/>
              </w:rPr>
            </w:r>
            <w:r w:rsidRPr="007C7B86">
              <w:rPr>
                <w:rFonts w:cs="Arial"/>
                <w:noProof/>
                <w:webHidden/>
              </w:rPr>
              <w:fldChar w:fldCharType="separate"/>
            </w:r>
            <w:r w:rsidR="00A832FE">
              <w:rPr>
                <w:rFonts w:cs="Arial"/>
                <w:noProof/>
                <w:webHidden/>
              </w:rPr>
              <w:t>6</w:t>
            </w:r>
            <w:r w:rsidRPr="007C7B86">
              <w:rPr>
                <w:rFonts w:cs="Arial"/>
                <w:noProof/>
                <w:webHidden/>
              </w:rPr>
              <w:fldChar w:fldCharType="end"/>
            </w:r>
          </w:hyperlink>
        </w:p>
        <w:p w14:paraId="347AAA9A" w14:textId="43F46AB3" w:rsidR="00417962" w:rsidRPr="007C7B86" w:rsidRDefault="00417962" w:rsidP="007C7B86">
          <w:pPr>
            <w:pStyle w:val="TOC1"/>
            <w:tabs>
              <w:tab w:val="right" w:leader="dot" w:pos="9350"/>
            </w:tabs>
            <w:rPr>
              <w:rFonts w:cs="Arial"/>
              <w:noProof/>
              <w:lang w:eastAsia="en-GB"/>
            </w:rPr>
          </w:pPr>
          <w:hyperlink w:anchor="_Toc191301786" w:history="1">
            <w:r w:rsidRPr="007C7B86">
              <w:rPr>
                <w:rStyle w:val="Hyperlink"/>
                <w:rFonts w:cs="Arial"/>
                <w:noProof/>
              </w:rPr>
              <w:t>Conclusion</w:t>
            </w:r>
            <w:r w:rsidRPr="007C7B86">
              <w:rPr>
                <w:rFonts w:cs="Arial"/>
                <w:noProof/>
                <w:webHidden/>
              </w:rPr>
              <w:tab/>
            </w:r>
            <w:r w:rsidRPr="007C7B86">
              <w:rPr>
                <w:rFonts w:cs="Arial"/>
                <w:noProof/>
                <w:webHidden/>
              </w:rPr>
              <w:fldChar w:fldCharType="begin"/>
            </w:r>
            <w:r w:rsidRPr="007C7B86">
              <w:rPr>
                <w:rFonts w:cs="Arial"/>
                <w:noProof/>
                <w:webHidden/>
              </w:rPr>
              <w:instrText xml:space="preserve"> PAGEREF _Toc191301786 \h </w:instrText>
            </w:r>
            <w:r w:rsidRPr="007C7B86">
              <w:rPr>
                <w:rFonts w:cs="Arial"/>
                <w:noProof/>
                <w:webHidden/>
              </w:rPr>
            </w:r>
            <w:r w:rsidRPr="007C7B86">
              <w:rPr>
                <w:rFonts w:cs="Arial"/>
                <w:noProof/>
                <w:webHidden/>
              </w:rPr>
              <w:fldChar w:fldCharType="separate"/>
            </w:r>
            <w:r w:rsidR="00A832FE">
              <w:rPr>
                <w:rFonts w:cs="Arial"/>
                <w:noProof/>
                <w:webHidden/>
              </w:rPr>
              <w:t>6</w:t>
            </w:r>
            <w:r w:rsidRPr="007C7B86">
              <w:rPr>
                <w:rFonts w:cs="Arial"/>
                <w:noProof/>
                <w:webHidden/>
              </w:rPr>
              <w:fldChar w:fldCharType="end"/>
            </w:r>
          </w:hyperlink>
        </w:p>
        <w:p w14:paraId="60EFA478" w14:textId="184ED1EC" w:rsidR="00417962" w:rsidRPr="007C7B86" w:rsidRDefault="00417962" w:rsidP="007C7B86">
          <w:pPr>
            <w:pStyle w:val="TOC1"/>
            <w:tabs>
              <w:tab w:val="right" w:leader="dot" w:pos="9350"/>
            </w:tabs>
            <w:rPr>
              <w:rFonts w:cs="Arial"/>
              <w:noProof/>
              <w:lang w:eastAsia="en-GB"/>
            </w:rPr>
          </w:pPr>
          <w:hyperlink w:anchor="_Toc191301787" w:history="1">
            <w:r w:rsidRPr="007C7B86">
              <w:rPr>
                <w:rStyle w:val="Hyperlink"/>
                <w:rFonts w:cs="Arial"/>
                <w:noProof/>
              </w:rPr>
              <w:t>Action Plan</w:t>
            </w:r>
            <w:r w:rsidRPr="007C7B86">
              <w:rPr>
                <w:rFonts w:cs="Arial"/>
                <w:noProof/>
                <w:webHidden/>
              </w:rPr>
              <w:tab/>
            </w:r>
            <w:r w:rsidRPr="007C7B86">
              <w:rPr>
                <w:rFonts w:cs="Arial"/>
                <w:noProof/>
                <w:webHidden/>
              </w:rPr>
              <w:fldChar w:fldCharType="begin"/>
            </w:r>
            <w:r w:rsidRPr="007C7B86">
              <w:rPr>
                <w:rFonts w:cs="Arial"/>
                <w:noProof/>
                <w:webHidden/>
              </w:rPr>
              <w:instrText xml:space="preserve"> PAGEREF _Toc191301787 \h </w:instrText>
            </w:r>
            <w:r w:rsidRPr="007C7B86">
              <w:rPr>
                <w:rFonts w:cs="Arial"/>
                <w:noProof/>
                <w:webHidden/>
              </w:rPr>
            </w:r>
            <w:r w:rsidRPr="007C7B86">
              <w:rPr>
                <w:rFonts w:cs="Arial"/>
                <w:noProof/>
                <w:webHidden/>
              </w:rPr>
              <w:fldChar w:fldCharType="separate"/>
            </w:r>
            <w:r w:rsidR="00A832FE">
              <w:rPr>
                <w:rFonts w:cs="Arial"/>
                <w:noProof/>
                <w:webHidden/>
              </w:rPr>
              <w:t>6</w:t>
            </w:r>
            <w:r w:rsidRPr="007C7B86">
              <w:rPr>
                <w:rFonts w:cs="Arial"/>
                <w:noProof/>
                <w:webHidden/>
              </w:rPr>
              <w:fldChar w:fldCharType="end"/>
            </w:r>
          </w:hyperlink>
        </w:p>
        <w:p w14:paraId="64857738" w14:textId="1623BF02" w:rsidR="00417962" w:rsidRPr="007C7B86" w:rsidRDefault="00417962" w:rsidP="007C7B86">
          <w:pPr>
            <w:pStyle w:val="TOC1"/>
            <w:tabs>
              <w:tab w:val="right" w:leader="dot" w:pos="9350"/>
            </w:tabs>
            <w:rPr>
              <w:rFonts w:cs="Arial"/>
              <w:noProof/>
              <w:lang w:eastAsia="en-GB"/>
            </w:rPr>
          </w:pPr>
          <w:hyperlink w:anchor="_Toc191301788" w:history="1">
            <w:r w:rsidRPr="007C7B86">
              <w:rPr>
                <w:rStyle w:val="Hyperlink"/>
                <w:rFonts w:eastAsia="Times New Roman" w:cs="Arial"/>
                <w:noProof/>
              </w:rPr>
              <w:t>Reference list</w:t>
            </w:r>
            <w:r w:rsidRPr="007C7B86">
              <w:rPr>
                <w:rFonts w:cs="Arial"/>
                <w:noProof/>
                <w:webHidden/>
              </w:rPr>
              <w:tab/>
            </w:r>
            <w:r w:rsidRPr="007C7B86">
              <w:rPr>
                <w:rFonts w:cs="Arial"/>
                <w:noProof/>
                <w:webHidden/>
              </w:rPr>
              <w:fldChar w:fldCharType="begin"/>
            </w:r>
            <w:r w:rsidRPr="007C7B86">
              <w:rPr>
                <w:rFonts w:cs="Arial"/>
                <w:noProof/>
                <w:webHidden/>
              </w:rPr>
              <w:instrText xml:space="preserve"> PAGEREF _Toc191301788 \h </w:instrText>
            </w:r>
            <w:r w:rsidRPr="007C7B86">
              <w:rPr>
                <w:rFonts w:cs="Arial"/>
                <w:noProof/>
                <w:webHidden/>
              </w:rPr>
            </w:r>
            <w:r w:rsidRPr="007C7B86">
              <w:rPr>
                <w:rFonts w:cs="Arial"/>
                <w:noProof/>
                <w:webHidden/>
              </w:rPr>
              <w:fldChar w:fldCharType="separate"/>
            </w:r>
            <w:r w:rsidR="00A832FE">
              <w:rPr>
                <w:rFonts w:cs="Arial"/>
                <w:noProof/>
                <w:webHidden/>
              </w:rPr>
              <w:t>7</w:t>
            </w:r>
            <w:r w:rsidRPr="007C7B86">
              <w:rPr>
                <w:rFonts w:cs="Arial"/>
                <w:noProof/>
                <w:webHidden/>
              </w:rPr>
              <w:fldChar w:fldCharType="end"/>
            </w:r>
          </w:hyperlink>
        </w:p>
        <w:p w14:paraId="042DB235" w14:textId="6F3B8133" w:rsidR="5D909477" w:rsidRPr="007C7B86" w:rsidRDefault="5D909477" w:rsidP="007C7B86">
          <w:pPr>
            <w:pStyle w:val="TOC1"/>
            <w:tabs>
              <w:tab w:val="right" w:leader="dot" w:pos="9360"/>
            </w:tabs>
            <w:rPr>
              <w:rStyle w:val="Hyperlink"/>
              <w:rFonts w:cs="Arial"/>
              <w:noProof/>
            </w:rPr>
          </w:pPr>
          <w:r w:rsidRPr="007C7B86">
            <w:rPr>
              <w:rFonts w:cs="Arial"/>
              <w:noProof/>
            </w:rPr>
            <w:fldChar w:fldCharType="end"/>
          </w:r>
        </w:p>
      </w:sdtContent>
    </w:sdt>
    <w:p w14:paraId="7624A3F1" w14:textId="77777777" w:rsidR="00FA3D47" w:rsidRPr="007C7B86" w:rsidRDefault="00FA3D47" w:rsidP="007C7B86">
      <w:pPr>
        <w:rPr>
          <w:rFonts w:cs="Arial"/>
          <w:noProof/>
        </w:rPr>
      </w:pPr>
    </w:p>
    <w:p w14:paraId="54D2A1AB" w14:textId="3610A58E" w:rsidR="0031525D" w:rsidRPr="007C7B86" w:rsidRDefault="00C64FFC" w:rsidP="007C7B86">
      <w:pPr>
        <w:rPr>
          <w:rFonts w:cs="Arial"/>
          <w:noProof/>
        </w:rPr>
      </w:pPr>
      <w:r w:rsidRPr="007C7B86">
        <w:rPr>
          <w:rFonts w:cs="Arial"/>
          <w:noProof/>
        </w:rPr>
        <w:br w:type="page"/>
      </w:r>
    </w:p>
    <w:p w14:paraId="014989C3" w14:textId="08663394" w:rsidR="00D25F75" w:rsidRPr="007C7B86" w:rsidRDefault="00D25F75" w:rsidP="007C7B86">
      <w:pPr>
        <w:pStyle w:val="Heading1"/>
        <w:rPr>
          <w:rFonts w:cs="Arial"/>
          <w:noProof/>
        </w:rPr>
      </w:pPr>
      <w:bookmarkStart w:id="0" w:name="_Toc191301782"/>
      <w:r w:rsidRPr="007C7B86">
        <w:rPr>
          <w:rFonts w:cs="Arial"/>
          <w:noProof/>
        </w:rPr>
        <w:lastRenderedPageBreak/>
        <w:t>Introduction</w:t>
      </w:r>
      <w:bookmarkEnd w:id="0"/>
      <w:r w:rsidRPr="007C7B86">
        <w:rPr>
          <w:rFonts w:cs="Arial"/>
          <w:noProof/>
        </w:rPr>
        <w:t xml:space="preserve"> </w:t>
      </w:r>
    </w:p>
    <w:p w14:paraId="7D36AD6A" w14:textId="5757C666" w:rsidR="00D25F75" w:rsidRPr="007C7B86" w:rsidRDefault="00CF3EF5" w:rsidP="007C7B86">
      <w:pPr>
        <w:rPr>
          <w:rFonts w:cs="Arial"/>
          <w:noProof/>
        </w:rPr>
      </w:pPr>
      <w:r w:rsidRPr="007C7B86">
        <w:rPr>
          <w:rFonts w:cs="Arial"/>
          <w:noProof/>
        </w:rPr>
        <w:t>I</w:t>
      </w:r>
      <w:r w:rsidR="00D25F75" w:rsidRPr="007C7B86">
        <w:rPr>
          <w:rFonts w:cs="Arial"/>
          <w:noProof/>
        </w:rPr>
        <w:t xml:space="preserve"> ha</w:t>
      </w:r>
      <w:r w:rsidRPr="007C7B86">
        <w:rPr>
          <w:rFonts w:cs="Arial"/>
          <w:noProof/>
        </w:rPr>
        <w:t>ve</w:t>
      </w:r>
      <w:r w:rsidR="00D25F75" w:rsidRPr="007C7B86">
        <w:rPr>
          <w:rFonts w:cs="Arial"/>
          <w:noProof/>
        </w:rPr>
        <w:t xml:space="preserve"> taken placement in the Food &amp; Beverage department at Holiday Inn Sunderland. The hotel provides restaurants, bars, kids menu, and room services to meet the guests' expectations</w:t>
      </w:r>
      <w:r w:rsidR="00C76A38" w:rsidRPr="007C7B86">
        <w:rPr>
          <w:rFonts w:cs="Arial"/>
          <w:noProof/>
        </w:rPr>
        <w:t xml:space="preserve"> (IHG, 2024)</w:t>
      </w:r>
      <w:r w:rsidR="00D25F75" w:rsidRPr="007C7B86">
        <w:rPr>
          <w:rFonts w:cs="Arial"/>
          <w:noProof/>
        </w:rPr>
        <w:t>. The objectives of the placement are as follows:</w:t>
      </w:r>
    </w:p>
    <w:p w14:paraId="3C7A500E" w14:textId="75025092" w:rsidR="00FA3D47" w:rsidRPr="007C7B86" w:rsidRDefault="00D25F75" w:rsidP="007C7B86">
      <w:pPr>
        <w:pStyle w:val="ListParagraph"/>
        <w:numPr>
          <w:ilvl w:val="0"/>
          <w:numId w:val="10"/>
        </w:numPr>
        <w:rPr>
          <w:rFonts w:cs="Arial"/>
          <w:noProof/>
        </w:rPr>
      </w:pPr>
      <w:r w:rsidRPr="007C7B86">
        <w:rPr>
          <w:rFonts w:cs="Arial"/>
          <w:noProof/>
        </w:rPr>
        <w:t>To develop work-based skills</w:t>
      </w:r>
      <w:r w:rsidR="003B1C9B" w:rsidRPr="007C7B86">
        <w:rPr>
          <w:rFonts w:cs="Arial"/>
          <w:noProof/>
        </w:rPr>
        <w:t>.</w:t>
      </w:r>
    </w:p>
    <w:p w14:paraId="60FF0C03" w14:textId="74D9D8D0" w:rsidR="00FA3D47" w:rsidRPr="007C7B86" w:rsidRDefault="00D25F75" w:rsidP="007C7B86">
      <w:pPr>
        <w:pStyle w:val="ListParagraph"/>
        <w:numPr>
          <w:ilvl w:val="0"/>
          <w:numId w:val="10"/>
        </w:numPr>
        <w:rPr>
          <w:rFonts w:cs="Arial"/>
          <w:noProof/>
        </w:rPr>
      </w:pPr>
      <w:r w:rsidRPr="007C7B86">
        <w:rPr>
          <w:rFonts w:cs="Arial"/>
          <w:noProof/>
        </w:rPr>
        <w:t>To develop technical knowledge in the F&amp;B department</w:t>
      </w:r>
      <w:r w:rsidR="003B1C9B" w:rsidRPr="007C7B86">
        <w:rPr>
          <w:rFonts w:cs="Arial"/>
          <w:noProof/>
        </w:rPr>
        <w:t>.</w:t>
      </w:r>
      <w:r w:rsidRPr="007C7B86">
        <w:rPr>
          <w:rFonts w:cs="Arial"/>
          <w:noProof/>
        </w:rPr>
        <w:t xml:space="preserve"> </w:t>
      </w:r>
    </w:p>
    <w:p w14:paraId="026F3B7D" w14:textId="645FA111" w:rsidR="00FA3D47" w:rsidRPr="007C7B86" w:rsidRDefault="00D25F75" w:rsidP="007C7B86">
      <w:pPr>
        <w:pStyle w:val="ListParagraph"/>
        <w:numPr>
          <w:ilvl w:val="0"/>
          <w:numId w:val="10"/>
        </w:numPr>
        <w:rPr>
          <w:rFonts w:cs="Arial"/>
          <w:noProof/>
        </w:rPr>
      </w:pPr>
      <w:r w:rsidRPr="007C7B86">
        <w:rPr>
          <w:rFonts w:cs="Arial"/>
          <w:noProof/>
        </w:rPr>
        <w:t>To advance a career in the hospitality industry</w:t>
      </w:r>
      <w:r w:rsidR="003B1C9B" w:rsidRPr="007C7B86">
        <w:rPr>
          <w:rFonts w:cs="Arial"/>
          <w:noProof/>
        </w:rPr>
        <w:t>.</w:t>
      </w:r>
      <w:r w:rsidRPr="007C7B86">
        <w:rPr>
          <w:rFonts w:cs="Arial"/>
          <w:noProof/>
        </w:rPr>
        <w:t xml:space="preserve"> </w:t>
      </w:r>
    </w:p>
    <w:p w14:paraId="43A29CCD" w14:textId="43B2EC9B" w:rsidR="00D25F75" w:rsidRPr="007C7B86" w:rsidRDefault="00D25F75" w:rsidP="007C7B86">
      <w:pPr>
        <w:pStyle w:val="ListParagraph"/>
        <w:numPr>
          <w:ilvl w:val="0"/>
          <w:numId w:val="10"/>
        </w:numPr>
        <w:rPr>
          <w:rFonts w:cs="Arial"/>
          <w:noProof/>
        </w:rPr>
      </w:pPr>
      <w:r w:rsidRPr="007C7B86">
        <w:rPr>
          <w:rFonts w:cs="Arial"/>
          <w:noProof/>
        </w:rPr>
        <w:t xml:space="preserve">To continuously learn and develop practical knowledge </w:t>
      </w:r>
      <w:r w:rsidR="0040168D" w:rsidRPr="007C7B86">
        <w:rPr>
          <w:rFonts w:cs="Arial"/>
          <w:noProof/>
        </w:rPr>
        <w:t>(Haag, 2013)</w:t>
      </w:r>
      <w:r w:rsidR="003B1C9B" w:rsidRPr="007C7B86">
        <w:rPr>
          <w:rFonts w:cs="Arial"/>
          <w:noProof/>
        </w:rPr>
        <w:t>.</w:t>
      </w:r>
    </w:p>
    <w:p w14:paraId="50664C8C" w14:textId="77777777" w:rsidR="00D25F75" w:rsidRPr="007C7B86" w:rsidRDefault="00D25F75" w:rsidP="007C7B86">
      <w:pPr>
        <w:pStyle w:val="Heading1"/>
        <w:rPr>
          <w:rFonts w:cs="Arial"/>
          <w:noProof/>
        </w:rPr>
      </w:pPr>
      <w:bookmarkStart w:id="1" w:name="_Toc191301783"/>
      <w:r w:rsidRPr="007C7B86">
        <w:rPr>
          <w:rFonts w:cs="Arial"/>
          <w:noProof/>
        </w:rPr>
        <w:t>Section 1: Reflection on Experience and Personal Development</w:t>
      </w:r>
      <w:bookmarkEnd w:id="1"/>
    </w:p>
    <w:p w14:paraId="7F937C29" w14:textId="45AE9DA0" w:rsidR="00D25F75" w:rsidRPr="007C7B86" w:rsidRDefault="00D25F75" w:rsidP="007C7B86">
      <w:pPr>
        <w:rPr>
          <w:rFonts w:cs="Arial"/>
          <w:noProof/>
        </w:rPr>
      </w:pPr>
      <w:r w:rsidRPr="007C7B86">
        <w:rPr>
          <w:rFonts w:cs="Arial"/>
          <w:noProof/>
        </w:rPr>
        <w:t>Gibbs’ Reflective Cycle (1988) is a widely known model</w:t>
      </w:r>
      <w:r w:rsidR="008805B5" w:rsidRPr="007C7B86">
        <w:rPr>
          <w:rFonts w:cs="Arial"/>
          <w:noProof/>
        </w:rPr>
        <w:t xml:space="preserve"> (The University of Edinburgh, 2024)</w:t>
      </w:r>
      <w:r w:rsidRPr="007C7B86">
        <w:rPr>
          <w:rFonts w:cs="Arial"/>
          <w:noProof/>
        </w:rPr>
        <w:t xml:space="preserve">. I will apply this model to reflect on my work experience at the Holiday Inn in Sunderland. In the following six stages, I will reflect on my experiences: </w:t>
      </w:r>
    </w:p>
    <w:p w14:paraId="580F20E9" w14:textId="15334B9A" w:rsidR="00D25F75" w:rsidRPr="007C7B86" w:rsidRDefault="00D25F75" w:rsidP="007C7B86">
      <w:pPr>
        <w:pStyle w:val="ListParagraph"/>
        <w:numPr>
          <w:ilvl w:val="0"/>
          <w:numId w:val="7"/>
        </w:numPr>
        <w:rPr>
          <w:rFonts w:cs="Arial"/>
          <w:noProof/>
        </w:rPr>
      </w:pPr>
      <w:r w:rsidRPr="007C7B86">
        <w:rPr>
          <w:rFonts w:cs="Arial"/>
          <w:noProof/>
        </w:rPr>
        <w:t>Description: I shadowed a supervisor role at Holiday Inn Sunderland’s Food and Beverage (F&amp;B) operations. When I took my role at the hotel, I organised a high-profile wedding banquet in which my responsibility was to take care of 150 guests. The key responsibilities were to coordinate waitstaff, monitor table turnover, and complaints handling, and liaise with the kitchen for food delivery. I encountered a critical incident in the shadowing role. There was a delay in the main course serving which could cause dissatisfaction among the guests. The reason for the delay was miscommunication between the kitchen and the serving team</w:t>
      </w:r>
      <w:r w:rsidR="00274B4E" w:rsidRPr="007C7B86">
        <w:rPr>
          <w:rFonts w:cs="Arial"/>
          <w:noProof/>
        </w:rPr>
        <w:t xml:space="preserve"> (</w:t>
      </w:r>
      <w:r w:rsidR="00662DF8" w:rsidRPr="007C7B86">
        <w:rPr>
          <w:rFonts w:cs="Arial"/>
          <w:noProof/>
        </w:rPr>
        <w:t xml:space="preserve">Sreenivasan and Prajapati, </w:t>
      </w:r>
      <w:r w:rsidR="00274B4E" w:rsidRPr="007C7B86">
        <w:rPr>
          <w:rFonts w:cs="Arial"/>
          <w:noProof/>
        </w:rPr>
        <w:t>20</w:t>
      </w:r>
      <w:r w:rsidR="00662DF8" w:rsidRPr="007C7B86">
        <w:rPr>
          <w:rFonts w:cs="Arial"/>
          <w:noProof/>
        </w:rPr>
        <w:t>24</w:t>
      </w:r>
      <w:r w:rsidR="00274B4E" w:rsidRPr="007C7B86">
        <w:rPr>
          <w:rFonts w:cs="Arial"/>
          <w:noProof/>
        </w:rPr>
        <w:t>)</w:t>
      </w:r>
      <w:r w:rsidRPr="007C7B86">
        <w:rPr>
          <w:rFonts w:cs="Arial"/>
          <w:noProof/>
        </w:rPr>
        <w:t xml:space="preserve">. </w:t>
      </w:r>
    </w:p>
    <w:p w14:paraId="576E79C3" w14:textId="5FD0ED69" w:rsidR="00D25F75" w:rsidRPr="007C7B86" w:rsidRDefault="00D25F75" w:rsidP="007C7B86">
      <w:pPr>
        <w:pStyle w:val="ListParagraph"/>
        <w:numPr>
          <w:ilvl w:val="0"/>
          <w:numId w:val="7"/>
        </w:numPr>
        <w:rPr>
          <w:rFonts w:cs="Arial"/>
          <w:noProof/>
        </w:rPr>
      </w:pPr>
      <w:r w:rsidRPr="007C7B86">
        <w:rPr>
          <w:rFonts w:cs="Arial"/>
          <w:noProof/>
        </w:rPr>
        <w:t xml:space="preserve">Feelings: In the F&amp;B department, employees need to perform real-time operations which can sometimes become overwhelming for them. At the beginning of the shadowing role, I became overwhelmed and stressed to handle the fast-paced work environment. As I observed that guests became impatient with their orders, I felt hesitant to intervene in the situation. I needed direct guidance from the senior management. However, I applied my theoretical knowledge that supervisors must undertake various responsibilities to ensure guest satisfaction. I reallocated some staff </w:t>
      </w:r>
      <w:r w:rsidRPr="007C7B86">
        <w:rPr>
          <w:rFonts w:cs="Arial"/>
          <w:noProof/>
        </w:rPr>
        <w:lastRenderedPageBreak/>
        <w:t>to the kitchen and apologised to the guests for handling the situation. I had a mix of feelings from anxiety and admiration in the experience</w:t>
      </w:r>
      <w:r w:rsidR="00F97D45" w:rsidRPr="007C7B86">
        <w:rPr>
          <w:rFonts w:cs="Arial"/>
          <w:noProof/>
        </w:rPr>
        <w:t xml:space="preserve"> (Cousins and Weekes, 2020)</w:t>
      </w:r>
      <w:r w:rsidRPr="007C7B86">
        <w:rPr>
          <w:rFonts w:cs="Arial"/>
          <w:noProof/>
        </w:rPr>
        <w:t xml:space="preserve">. </w:t>
      </w:r>
    </w:p>
    <w:p w14:paraId="444215FD" w14:textId="5C27A714" w:rsidR="00D25F75" w:rsidRPr="007C7B86" w:rsidRDefault="00D25F75" w:rsidP="007C7B86">
      <w:pPr>
        <w:pStyle w:val="ListParagraph"/>
        <w:numPr>
          <w:ilvl w:val="0"/>
          <w:numId w:val="7"/>
        </w:numPr>
        <w:rPr>
          <w:rFonts w:cs="Arial"/>
          <w:noProof/>
        </w:rPr>
      </w:pPr>
      <w:r w:rsidRPr="007C7B86">
        <w:rPr>
          <w:rFonts w:cs="Arial"/>
          <w:noProof/>
        </w:rPr>
        <w:t>Evaluation: The event was successfully organised. The attendees of the event praised the service quality and the ambience of the event</w:t>
      </w:r>
      <w:r w:rsidR="00BD0392" w:rsidRPr="007C7B86">
        <w:rPr>
          <w:rFonts w:cs="Arial"/>
          <w:noProof/>
        </w:rPr>
        <w:t xml:space="preserve"> (Lu et al., 2015)</w:t>
      </w:r>
      <w:r w:rsidRPr="007C7B86">
        <w:rPr>
          <w:rFonts w:cs="Arial"/>
          <w:noProof/>
        </w:rPr>
        <w:t xml:space="preserve">. It was possible to overcome the challenges due to effective teamwork. Yet some issues were noticed such as communication breakdowns for a while among the departments and inconsistencies in adherence to the allergy protocol. For example, one of the attendees had allergies to shellfish and he received a mislabelled dish. Although the issue raised tensions temporarily, I handled the issue by applying service recovery techniques. </w:t>
      </w:r>
    </w:p>
    <w:p w14:paraId="3652772F" w14:textId="68AEC925" w:rsidR="00D25F75" w:rsidRPr="007C7B86" w:rsidRDefault="00D25F75" w:rsidP="007C7B86">
      <w:pPr>
        <w:pStyle w:val="ListParagraph"/>
        <w:numPr>
          <w:ilvl w:val="0"/>
          <w:numId w:val="7"/>
        </w:numPr>
        <w:rPr>
          <w:rFonts w:cs="Arial"/>
          <w:noProof/>
        </w:rPr>
      </w:pPr>
      <w:r w:rsidRPr="007C7B86">
        <w:rPr>
          <w:rFonts w:cs="Arial"/>
          <w:noProof/>
        </w:rPr>
        <w:t>Analysis: Throughout my shadowing role, I understood that task prioritisation was needed to address the delayed service issue. I also needed to apply an adaptive leadership role in such challenging situations. In the F&amp;B department, there might be various tasks to perform. The supervisor must prioritise these tasks based on their urgency. Moreover, crises may emerge at any point in time. Applying the dynamic resource allocation techniques, the crisis can be turned into a controlled situation</w:t>
      </w:r>
      <w:r w:rsidR="0062406C" w:rsidRPr="007C7B86">
        <w:rPr>
          <w:rFonts w:cs="Arial"/>
          <w:noProof/>
        </w:rPr>
        <w:t xml:space="preserve"> </w:t>
      </w:r>
      <w:r w:rsidR="005513C1" w:rsidRPr="007C7B86">
        <w:rPr>
          <w:rFonts w:cs="Arial"/>
          <w:noProof/>
        </w:rPr>
        <w:t>(Viglia et al., 2021).</w:t>
      </w:r>
      <w:r w:rsidRPr="007C7B86">
        <w:rPr>
          <w:rFonts w:cs="Arial"/>
          <w:noProof/>
        </w:rPr>
        <w:t xml:space="preserve"> For instance, I allocated two employees to the kitchen to increase the speed of the food delivery and keep impatient guests satisfied. The allergy mishap identifies a gap in procedural compliance in the F&amp;B department. As the department heavily relies on the temporary staff, they lack an understanding of allergy protocols</w:t>
      </w:r>
      <w:r w:rsidR="0062406C" w:rsidRPr="007C7B86">
        <w:rPr>
          <w:rFonts w:cs="Arial"/>
          <w:noProof/>
        </w:rPr>
        <w:t xml:space="preserve"> (Vallen and Vallen, 2018)</w:t>
      </w:r>
      <w:r w:rsidRPr="007C7B86">
        <w:rPr>
          <w:rFonts w:cs="Arial"/>
          <w:noProof/>
        </w:rPr>
        <w:t xml:space="preserve">. </w:t>
      </w:r>
    </w:p>
    <w:p w14:paraId="14B30B9C" w14:textId="7AE5E882" w:rsidR="00D25F75" w:rsidRPr="007C7B86" w:rsidRDefault="00D25F75" w:rsidP="007C7B86">
      <w:pPr>
        <w:pStyle w:val="ListParagraph"/>
        <w:numPr>
          <w:ilvl w:val="0"/>
          <w:numId w:val="7"/>
        </w:numPr>
        <w:rPr>
          <w:rFonts w:cs="Arial"/>
          <w:noProof/>
        </w:rPr>
      </w:pPr>
      <w:r w:rsidRPr="007C7B86">
        <w:rPr>
          <w:rFonts w:cs="Arial"/>
          <w:noProof/>
        </w:rPr>
        <w:t xml:space="preserve">Conclusion: The shadowing experience has enhanced my practical knowledge about F&amp;B operations. As a supervisor, one should be able to perform multiple roles. My role in coordinating the hotel staff in the kitchen and serving the team to maintain allergy protocols indicates that I have adapted to multiple roles in my work. </w:t>
      </w:r>
    </w:p>
    <w:p w14:paraId="33D128BA" w14:textId="75D0C887" w:rsidR="00D25F75" w:rsidRPr="00A832FE" w:rsidRDefault="00D25F75" w:rsidP="00A832FE">
      <w:pPr>
        <w:pStyle w:val="ListParagraph"/>
        <w:numPr>
          <w:ilvl w:val="0"/>
          <w:numId w:val="7"/>
        </w:numPr>
        <w:rPr>
          <w:rFonts w:cs="Arial"/>
          <w:noProof/>
        </w:rPr>
      </w:pPr>
      <w:r w:rsidRPr="00A832FE">
        <w:rPr>
          <w:rFonts w:cs="Arial"/>
          <w:noProof/>
        </w:rPr>
        <w:t>Action Plan: My negative experiences can be addressed in the following ways:</w:t>
      </w:r>
    </w:p>
    <w:p w14:paraId="7A14453A" w14:textId="7A8685B2" w:rsidR="00D25F75" w:rsidRPr="007C7B86" w:rsidRDefault="00D25F75" w:rsidP="007C7B86">
      <w:pPr>
        <w:pStyle w:val="ListParagraph"/>
        <w:numPr>
          <w:ilvl w:val="0"/>
          <w:numId w:val="11"/>
        </w:numPr>
        <w:rPr>
          <w:rFonts w:cs="Arial"/>
          <w:noProof/>
        </w:rPr>
      </w:pPr>
      <w:r w:rsidRPr="007C7B86">
        <w:rPr>
          <w:rFonts w:cs="Arial"/>
          <w:noProof/>
        </w:rPr>
        <w:t xml:space="preserve">In the F&amp;B department, there are many temporary workers. I will advocate to the department to ensure pre-shift briefing to make their roles and responsibilities clear. </w:t>
      </w:r>
    </w:p>
    <w:p w14:paraId="76B0C438" w14:textId="692B7AA5" w:rsidR="00D25F75" w:rsidRPr="007C7B86" w:rsidRDefault="00D25F75" w:rsidP="007C7B86">
      <w:pPr>
        <w:pStyle w:val="ListParagraph"/>
        <w:numPr>
          <w:ilvl w:val="0"/>
          <w:numId w:val="11"/>
        </w:numPr>
        <w:rPr>
          <w:rFonts w:cs="Arial"/>
          <w:noProof/>
        </w:rPr>
      </w:pPr>
      <w:r w:rsidRPr="007C7B86">
        <w:rPr>
          <w:rFonts w:cs="Arial"/>
          <w:noProof/>
        </w:rPr>
        <w:t xml:space="preserve">The management should emphasise food safety certification and the technical knowledge of employees by providing training. I will also participate in the training. </w:t>
      </w:r>
    </w:p>
    <w:p w14:paraId="766485D0" w14:textId="77777777" w:rsidR="00D25F75" w:rsidRPr="007C7B86" w:rsidRDefault="00D25F75" w:rsidP="007C7B86">
      <w:pPr>
        <w:pStyle w:val="Heading1"/>
        <w:rPr>
          <w:rFonts w:cs="Arial"/>
          <w:noProof/>
        </w:rPr>
      </w:pPr>
      <w:bookmarkStart w:id="2" w:name="_Toc191301784"/>
      <w:r w:rsidRPr="007C7B86">
        <w:rPr>
          <w:rFonts w:cs="Arial"/>
          <w:noProof/>
        </w:rPr>
        <w:lastRenderedPageBreak/>
        <w:t>Section 2: Critical Analysis of Work-Based Skills and Technical Knowledge</w:t>
      </w:r>
      <w:bookmarkEnd w:id="2"/>
    </w:p>
    <w:p w14:paraId="096E64F1" w14:textId="4133574D" w:rsidR="00D25F75" w:rsidRPr="007C7B86" w:rsidRDefault="00D25F75" w:rsidP="007C7B86">
      <w:pPr>
        <w:rPr>
          <w:rFonts w:cs="Arial"/>
          <w:noProof/>
        </w:rPr>
      </w:pPr>
      <w:r w:rsidRPr="007C7B86">
        <w:rPr>
          <w:rFonts w:cs="Arial"/>
          <w:noProof/>
        </w:rPr>
        <w:t>Worked-based skills and technical knowledge are different competencies within the employees in the F&amp;B operations. Yet these skills are knowledge are crucial to perform the shadowing role as a supervisor in the F&amp;B department. If there is any gap in the skills or knowledge, it will impact the service quality of the hotel. The guest service standards will be affected due to the staff’s competencies. In my shadowing role at the Holiday Inn Sunderland, I have observed that gaps within these areas have created several organisational issues. I have developed some important work-based skills and technical knowledge by completing my role in the F&amp;B department. I developed communication skills. I had prior knowledge about the importance of effective communication in the workplace and the models of communication</w:t>
      </w:r>
      <w:r w:rsidR="00A41083" w:rsidRPr="007C7B86">
        <w:rPr>
          <w:rFonts w:cs="Arial"/>
          <w:noProof/>
        </w:rPr>
        <w:t xml:space="preserve">. </w:t>
      </w:r>
      <w:r w:rsidRPr="007C7B86">
        <w:rPr>
          <w:rFonts w:cs="Arial"/>
          <w:noProof/>
        </w:rPr>
        <w:t>My opportunity to apply theoretical knowledge to real-world scenarios has helped me develop strong communication skills. For instance, there was a last-minute change in a corporate event for some guests. I noticed that the information was poorly communicated with the kitchen staff. As I applied my active listening skills to understand the dietary requirements of those guests, I communicated with the kitchen staff immediately and handled the situation effectively. Active listening and an accurate flow of information can ensure a high level of guest satisfaction</w:t>
      </w:r>
      <w:r w:rsidR="00C86E3D" w:rsidRPr="007C7B86">
        <w:rPr>
          <w:rFonts w:cs="Arial"/>
          <w:noProof/>
        </w:rPr>
        <w:t xml:space="preserve"> </w:t>
      </w:r>
      <w:r w:rsidR="00F41FDA" w:rsidRPr="007C7B86">
        <w:rPr>
          <w:rFonts w:cs="Arial"/>
          <w:noProof/>
        </w:rPr>
        <w:t>(Kimani and Scott, 2023).</w:t>
      </w:r>
      <w:r w:rsidRPr="007C7B86">
        <w:rPr>
          <w:rFonts w:cs="Arial"/>
          <w:noProof/>
        </w:rPr>
        <w:t xml:space="preserve"> I developed teamwork skills from my shadowing role. Once the hotel had a shortage of staff in the F&amp;B department during peak hours. I suggested cross-departmental collaboration to address the issue</w:t>
      </w:r>
      <w:r w:rsidR="00C86E3D" w:rsidRPr="007C7B86">
        <w:rPr>
          <w:rFonts w:cs="Arial"/>
          <w:noProof/>
        </w:rPr>
        <w:t xml:space="preserve">. </w:t>
      </w:r>
      <w:r w:rsidRPr="007C7B86">
        <w:rPr>
          <w:rFonts w:cs="Arial"/>
          <w:noProof/>
        </w:rPr>
        <w:t>Two bartenders assisted with table resets in that situation. Such an adaptive approach was suggested in the fluid team dynamics. The approach is crucial to make the work environment positive and highly functioning. Moreover, the hotel should reduce its reliance on temporary staff in the F&amp;B department as it affects the overall team performance</w:t>
      </w:r>
      <w:r w:rsidR="00C86E3D" w:rsidRPr="007C7B86">
        <w:rPr>
          <w:rFonts w:cs="Arial"/>
          <w:noProof/>
        </w:rPr>
        <w:t xml:space="preserve"> </w:t>
      </w:r>
      <w:r w:rsidR="003D5F1C" w:rsidRPr="007C7B86">
        <w:rPr>
          <w:rFonts w:cs="Arial"/>
          <w:noProof/>
        </w:rPr>
        <w:t>(</w:t>
      </w:r>
      <w:r w:rsidR="003D5F1C" w:rsidRPr="007C7B86">
        <w:rPr>
          <w:rFonts w:eastAsia="Times New Roman" w:cs="Arial"/>
          <w:noProof/>
          <w:kern w:val="0"/>
          <w14:ligatures w14:val="none"/>
        </w:rPr>
        <w:t>Cousins and Weekes, 2020).</w:t>
      </w:r>
      <w:r w:rsidRPr="007C7B86">
        <w:rPr>
          <w:rFonts w:cs="Arial"/>
          <w:noProof/>
        </w:rPr>
        <w:t xml:space="preserve"> The shadowing role has equipped me with technical knowledge such as inventory management and cost control in the F&amp;B department. I developed proficiency in the inventory management systems of the hotel. By analysing the waste patterns, I applied cost-cutting approaches such as making daily specials from surplus ingredients</w:t>
      </w:r>
      <w:r w:rsidR="00846F45" w:rsidRPr="007C7B86">
        <w:rPr>
          <w:rFonts w:cs="Arial"/>
          <w:noProof/>
        </w:rPr>
        <w:t xml:space="preserve"> (Martin, 2019)</w:t>
      </w:r>
      <w:r w:rsidRPr="007C7B86">
        <w:rPr>
          <w:rFonts w:cs="Arial"/>
          <w:noProof/>
        </w:rPr>
        <w:t xml:space="preserve">. Both work-based skills and technical knowledge are needed to succeed in the hospitality industry and ensure exceptional guest experiences in the F&amp;B department. </w:t>
      </w:r>
    </w:p>
    <w:p w14:paraId="6B232613" w14:textId="77777777" w:rsidR="00D25F75" w:rsidRPr="007C7B86" w:rsidRDefault="00D25F75" w:rsidP="007C7B86">
      <w:pPr>
        <w:pStyle w:val="Heading1"/>
        <w:rPr>
          <w:rFonts w:cs="Arial"/>
          <w:noProof/>
        </w:rPr>
      </w:pPr>
      <w:bookmarkStart w:id="3" w:name="_Toc191301785"/>
      <w:r w:rsidRPr="007C7B86">
        <w:rPr>
          <w:rFonts w:cs="Arial"/>
          <w:noProof/>
        </w:rPr>
        <w:lastRenderedPageBreak/>
        <w:t>Section 3: Reflection on Organisational Issues</w:t>
      </w:r>
      <w:bookmarkEnd w:id="3"/>
    </w:p>
    <w:p w14:paraId="3E788D68" w14:textId="5D0B6D5B" w:rsidR="00D25F75" w:rsidRPr="007C7B86" w:rsidRDefault="00D25F75" w:rsidP="007C7B86">
      <w:pPr>
        <w:rPr>
          <w:rFonts w:cs="Arial"/>
          <w:noProof/>
        </w:rPr>
      </w:pPr>
      <w:r w:rsidRPr="007C7B86">
        <w:rPr>
          <w:rFonts w:cs="Arial"/>
          <w:noProof/>
        </w:rPr>
        <w:t>During my placement, I identified chronic understaffing issues in the hotel, especially during the weekend shifts. As there are many temporary workers in the F&amp;B department, the issue leads to operational inefficiencies. As a result, there are delays in the orders and visible employee burnout from the workloads</w:t>
      </w:r>
      <w:r w:rsidR="00031ABC" w:rsidRPr="007C7B86">
        <w:rPr>
          <w:rFonts w:cs="Arial"/>
          <w:noProof/>
        </w:rPr>
        <w:t xml:space="preserve"> (O’fallon and Rutherford, 2020)</w:t>
      </w:r>
      <w:r w:rsidRPr="007C7B86">
        <w:rPr>
          <w:rFonts w:cs="Arial"/>
          <w:noProof/>
        </w:rPr>
        <w:t>. To address the issue, the hotel can provide cross-departmental training to other employees. Skill diversification among the staff can help deal with the understaffing issue. Other employees from different departments can be utilised in the kitchen. Moreover, the hotel should focus on providing incentives to retain permanent employees and reduce reliance on temporary employees. If employees find career opportunities in the hotel, they will consider staying in the hotel and advance their careers</w:t>
      </w:r>
      <w:r w:rsidR="00A82F69" w:rsidRPr="007C7B86">
        <w:rPr>
          <w:rFonts w:cs="Arial"/>
          <w:noProof/>
        </w:rPr>
        <w:t xml:space="preserve"> (</w:t>
      </w:r>
      <w:r w:rsidR="003775C9" w:rsidRPr="007C7B86">
        <w:rPr>
          <w:rFonts w:cs="Arial"/>
          <w:noProof/>
        </w:rPr>
        <w:t>Chang and Busser</w:t>
      </w:r>
      <w:r w:rsidR="00A82F69" w:rsidRPr="007C7B86">
        <w:rPr>
          <w:rFonts w:cs="Arial"/>
          <w:noProof/>
        </w:rPr>
        <w:t>, 20</w:t>
      </w:r>
      <w:r w:rsidR="003775C9" w:rsidRPr="007C7B86">
        <w:rPr>
          <w:rFonts w:cs="Arial"/>
          <w:noProof/>
        </w:rPr>
        <w:t>20</w:t>
      </w:r>
      <w:r w:rsidR="00A82F69" w:rsidRPr="007C7B86">
        <w:rPr>
          <w:rFonts w:cs="Arial"/>
          <w:noProof/>
        </w:rPr>
        <w:t>)</w:t>
      </w:r>
      <w:r w:rsidRPr="007C7B86">
        <w:rPr>
          <w:rFonts w:cs="Arial"/>
          <w:noProof/>
        </w:rPr>
        <w:t xml:space="preserve">. The opportunity to work in the F&amp;B department has enabled me to deal with real organisational issues and provide solutions to them. </w:t>
      </w:r>
    </w:p>
    <w:p w14:paraId="31D594D7" w14:textId="77777777" w:rsidR="00D25F75" w:rsidRPr="007C7B86" w:rsidRDefault="00D25F75" w:rsidP="007C7B86">
      <w:pPr>
        <w:pStyle w:val="Heading1"/>
        <w:rPr>
          <w:rFonts w:cs="Arial"/>
          <w:noProof/>
        </w:rPr>
      </w:pPr>
      <w:bookmarkStart w:id="4" w:name="_Toc191301786"/>
      <w:r w:rsidRPr="007C7B86">
        <w:rPr>
          <w:rFonts w:cs="Arial"/>
          <w:noProof/>
        </w:rPr>
        <w:t>Conclusion</w:t>
      </w:r>
      <w:bookmarkEnd w:id="4"/>
      <w:r w:rsidRPr="007C7B86">
        <w:rPr>
          <w:rFonts w:cs="Arial"/>
          <w:noProof/>
        </w:rPr>
        <w:t xml:space="preserve"> </w:t>
      </w:r>
    </w:p>
    <w:p w14:paraId="69BBCF93" w14:textId="77777777" w:rsidR="00D25F75" w:rsidRPr="007C7B86" w:rsidRDefault="00D25F75" w:rsidP="007C7B86">
      <w:pPr>
        <w:rPr>
          <w:rFonts w:cs="Arial"/>
          <w:noProof/>
        </w:rPr>
      </w:pPr>
      <w:r w:rsidRPr="007C7B86">
        <w:rPr>
          <w:rFonts w:cs="Arial"/>
          <w:noProof/>
        </w:rPr>
        <w:t xml:space="preserve">While I have developed work-based skills such as teamwork, active listening skills, and communication skills, still I need to advance my skills to succeed in the F&amp;B department in the hospitality industry. I need to develop leadership skills. By leading the team to achieve organisational goals and objectives, I will be able to excel in my career. </w:t>
      </w:r>
    </w:p>
    <w:p w14:paraId="65172194" w14:textId="77777777" w:rsidR="00D25F75" w:rsidRPr="007C7B86" w:rsidRDefault="00D25F75" w:rsidP="007C7B86">
      <w:pPr>
        <w:pStyle w:val="Heading1"/>
        <w:rPr>
          <w:rFonts w:cs="Arial"/>
          <w:noProof/>
        </w:rPr>
      </w:pPr>
      <w:bookmarkStart w:id="5" w:name="_Toc191301787"/>
      <w:r w:rsidRPr="007C7B86">
        <w:rPr>
          <w:rFonts w:cs="Arial"/>
          <w:noProof/>
        </w:rPr>
        <w:t>Action Plan</w:t>
      </w:r>
      <w:bookmarkEnd w:id="5"/>
    </w:p>
    <w:p w14:paraId="70354A74" w14:textId="04A4A114" w:rsidR="00D25F75" w:rsidRPr="007C7B86" w:rsidRDefault="00D25F75" w:rsidP="007C7B86">
      <w:pPr>
        <w:rPr>
          <w:rFonts w:cs="Arial"/>
          <w:noProof/>
        </w:rPr>
      </w:pPr>
      <w:r w:rsidRPr="007C7B86">
        <w:rPr>
          <w:rFonts w:cs="Arial"/>
          <w:noProof/>
        </w:rPr>
        <w:t>By taking leadership courses and participating in leadership workshops, I can achieve leadership skills such as motivating the staff and taking multiple roles. I should also emphasise increasing my networking in the hospitality industry</w:t>
      </w:r>
      <w:r w:rsidR="0003060A" w:rsidRPr="007C7B86">
        <w:rPr>
          <w:rFonts w:cs="Arial"/>
          <w:noProof/>
        </w:rPr>
        <w:t>.</w:t>
      </w:r>
    </w:p>
    <w:p w14:paraId="634A254B" w14:textId="77777777" w:rsidR="003B1C9B" w:rsidRPr="007C7B86" w:rsidRDefault="003B1C9B" w:rsidP="007C7B86">
      <w:pPr>
        <w:jc w:val="left"/>
        <w:rPr>
          <w:rFonts w:eastAsia="Times New Roman" w:cs="Arial"/>
          <w:b/>
          <w:noProof/>
          <w:color w:val="0A2F41" w:themeColor="accent1" w:themeShade="80"/>
          <w:sz w:val="28"/>
          <w:szCs w:val="40"/>
        </w:rPr>
      </w:pPr>
      <w:r w:rsidRPr="007C7B86">
        <w:rPr>
          <w:rFonts w:eastAsia="Times New Roman" w:cs="Arial"/>
          <w:noProof/>
        </w:rPr>
        <w:br w:type="page"/>
      </w:r>
    </w:p>
    <w:p w14:paraId="5B2AF909" w14:textId="2AA6FD24" w:rsidR="006E09AB" w:rsidRPr="007C7B86" w:rsidRDefault="006E09AB" w:rsidP="007C7B86">
      <w:pPr>
        <w:pStyle w:val="Heading1"/>
        <w:divId w:val="974331345"/>
        <w:rPr>
          <w:rFonts w:eastAsia="Times New Roman" w:cs="Arial"/>
          <w:noProof/>
        </w:rPr>
      </w:pPr>
      <w:bookmarkStart w:id="6" w:name="_Toc191301788"/>
      <w:r w:rsidRPr="007C7B86">
        <w:rPr>
          <w:rFonts w:eastAsia="Times New Roman" w:cs="Arial"/>
          <w:noProof/>
        </w:rPr>
        <w:lastRenderedPageBreak/>
        <w:t>Reference list</w:t>
      </w:r>
      <w:bookmarkEnd w:id="6"/>
    </w:p>
    <w:p w14:paraId="1C703065" w14:textId="77777777" w:rsidR="007C01B2" w:rsidRPr="007C7B86" w:rsidRDefault="007C01B2" w:rsidP="007C7B86">
      <w:pPr>
        <w:spacing w:after="240"/>
        <w:divId w:val="303782650"/>
        <w:rPr>
          <w:rFonts w:eastAsia="Times New Roman" w:cs="Arial"/>
          <w:noProof/>
          <w:kern w:val="0"/>
          <w14:ligatures w14:val="none"/>
        </w:rPr>
      </w:pPr>
      <w:r w:rsidRPr="007C7B86">
        <w:rPr>
          <w:rFonts w:eastAsia="Times New Roman" w:cs="Arial"/>
          <w:noProof/>
          <w:kern w:val="0"/>
          <w14:ligatures w14:val="none"/>
        </w:rPr>
        <w:t xml:space="preserve">Chang, W. and Busser, J.A. (2020). Hospitality career retention: the role of contextual factors and thriving at work. </w:t>
      </w:r>
      <w:r w:rsidRPr="007C7B86">
        <w:rPr>
          <w:rFonts w:eastAsia="Times New Roman" w:cs="Arial"/>
          <w:i/>
          <w:iCs/>
          <w:noProof/>
          <w:kern w:val="0"/>
          <w14:ligatures w14:val="none"/>
        </w:rPr>
        <w:t>International Journal of Contemporary Hospitality Management</w:t>
      </w:r>
      <w:r w:rsidRPr="007C7B86">
        <w:rPr>
          <w:rFonts w:eastAsia="Times New Roman" w:cs="Arial"/>
          <w:noProof/>
          <w:kern w:val="0"/>
          <w14:ligatures w14:val="none"/>
        </w:rPr>
        <w:t xml:space="preserve">, </w:t>
      </w:r>
      <w:r w:rsidRPr="007C7B86">
        <w:rPr>
          <w:rFonts w:eastAsia="Times New Roman" w:cs="Arial"/>
          <w:i/>
          <w:iCs/>
          <w:noProof/>
          <w:kern w:val="0"/>
          <w14:ligatures w14:val="none"/>
        </w:rPr>
        <w:t>32</w:t>
      </w:r>
      <w:r w:rsidRPr="007C7B86">
        <w:rPr>
          <w:rFonts w:eastAsia="Times New Roman" w:cs="Arial"/>
          <w:noProof/>
          <w:kern w:val="0"/>
          <w14:ligatures w14:val="none"/>
        </w:rPr>
        <w:t>(1), pp.193-211.</w:t>
      </w:r>
    </w:p>
    <w:p w14:paraId="16FD4C04" w14:textId="77777777" w:rsidR="007C01B2" w:rsidRPr="007C7B86" w:rsidRDefault="007C01B2" w:rsidP="007C7B86">
      <w:pPr>
        <w:spacing w:after="240"/>
        <w:divId w:val="303782650"/>
        <w:rPr>
          <w:rFonts w:eastAsia="Times New Roman" w:cs="Arial"/>
          <w:noProof/>
          <w:kern w:val="0"/>
          <w14:ligatures w14:val="none"/>
        </w:rPr>
      </w:pPr>
      <w:r w:rsidRPr="007C7B86">
        <w:rPr>
          <w:rFonts w:eastAsia="Times New Roman" w:cs="Arial"/>
          <w:noProof/>
          <w:kern w:val="0"/>
          <w14:ligatures w14:val="none"/>
        </w:rPr>
        <w:t xml:space="preserve">Cousins, J. and Weekes, S. (2020). </w:t>
      </w:r>
      <w:r w:rsidRPr="007C7B86">
        <w:rPr>
          <w:rFonts w:eastAsia="Times New Roman" w:cs="Arial"/>
          <w:i/>
          <w:iCs/>
          <w:noProof/>
          <w:kern w:val="0"/>
          <w14:ligatures w14:val="none"/>
        </w:rPr>
        <w:t>Food and Beverage Service. 10th Edition</w:t>
      </w:r>
      <w:r w:rsidRPr="007C7B86">
        <w:rPr>
          <w:rFonts w:eastAsia="Times New Roman" w:cs="Arial"/>
          <w:noProof/>
          <w:kern w:val="0"/>
          <w14:ligatures w14:val="none"/>
        </w:rPr>
        <w:t>. Hodder Education.</w:t>
      </w:r>
    </w:p>
    <w:p w14:paraId="0E59E735" w14:textId="77777777" w:rsidR="007C01B2" w:rsidRPr="007C7B86" w:rsidRDefault="007C01B2" w:rsidP="007C7B86">
      <w:pPr>
        <w:spacing w:after="240"/>
        <w:divId w:val="303782650"/>
        <w:rPr>
          <w:rFonts w:eastAsia="Times New Roman" w:cs="Arial"/>
          <w:noProof/>
          <w:kern w:val="0"/>
          <w14:ligatures w14:val="none"/>
        </w:rPr>
      </w:pPr>
      <w:r w:rsidRPr="007C7B86">
        <w:rPr>
          <w:rFonts w:eastAsia="Times New Roman" w:cs="Arial"/>
          <w:noProof/>
          <w:kern w:val="0"/>
          <w14:ligatures w14:val="none"/>
        </w:rPr>
        <w:t xml:space="preserve">Haag, E. (2013). </w:t>
      </w:r>
      <w:r w:rsidRPr="007C7B86">
        <w:rPr>
          <w:rFonts w:eastAsia="Times New Roman" w:cs="Arial"/>
          <w:i/>
          <w:iCs/>
          <w:noProof/>
          <w:kern w:val="0"/>
          <w14:ligatures w14:val="none"/>
        </w:rPr>
        <w:t>Internship Guide : Work Placements Step by Step</w:t>
      </w:r>
      <w:r w:rsidRPr="007C7B86">
        <w:rPr>
          <w:rFonts w:eastAsia="Times New Roman" w:cs="Arial"/>
          <w:noProof/>
          <w:kern w:val="0"/>
          <w14:ligatures w14:val="none"/>
        </w:rPr>
        <w:t>. The Hague: Eleven International Publishing, Cop.</w:t>
      </w:r>
    </w:p>
    <w:p w14:paraId="2A07A71C" w14:textId="77777777" w:rsidR="007C01B2" w:rsidRPr="007C7B86" w:rsidRDefault="007C01B2" w:rsidP="007C7B86">
      <w:pPr>
        <w:spacing w:after="240"/>
        <w:divId w:val="303782650"/>
        <w:rPr>
          <w:rFonts w:eastAsia="Times New Roman" w:cs="Arial"/>
          <w:noProof/>
          <w:kern w:val="0"/>
          <w14:ligatures w14:val="none"/>
        </w:rPr>
      </w:pPr>
      <w:r w:rsidRPr="007C7B86">
        <w:rPr>
          <w:rFonts w:eastAsia="Times New Roman" w:cs="Arial"/>
          <w:noProof/>
          <w:kern w:val="0"/>
          <w14:ligatures w14:val="none"/>
        </w:rPr>
        <w:t xml:space="preserve">IHG (2024). </w:t>
      </w:r>
      <w:r w:rsidRPr="007C7B86">
        <w:rPr>
          <w:rFonts w:eastAsia="Times New Roman" w:cs="Arial"/>
          <w:i/>
          <w:iCs/>
          <w:noProof/>
          <w:kern w:val="0"/>
          <w14:ligatures w14:val="none"/>
        </w:rPr>
        <w:t>Holiday Inn Sunderland - City Centre</w:t>
      </w:r>
      <w:r w:rsidRPr="007C7B86">
        <w:rPr>
          <w:rFonts w:eastAsia="Times New Roman" w:cs="Arial"/>
          <w:noProof/>
          <w:kern w:val="0"/>
          <w14:ligatures w14:val="none"/>
        </w:rPr>
        <w:t>. [online] IHG. Available at: https://www.ihg.com/holidayinn/hotels/us/en/sunderland/snduk/hoteldetail [Accessed 1 Mar. 2025].</w:t>
      </w:r>
    </w:p>
    <w:p w14:paraId="02A2A243" w14:textId="77777777" w:rsidR="007C01B2" w:rsidRPr="007C7B86" w:rsidRDefault="007C01B2" w:rsidP="007C7B86">
      <w:pPr>
        <w:spacing w:after="240"/>
        <w:divId w:val="303782650"/>
        <w:rPr>
          <w:rFonts w:eastAsia="Times New Roman" w:cs="Arial"/>
          <w:noProof/>
          <w:kern w:val="0"/>
          <w14:ligatures w14:val="none"/>
        </w:rPr>
      </w:pPr>
      <w:r w:rsidRPr="007C7B86">
        <w:rPr>
          <w:rFonts w:eastAsia="Times New Roman" w:cs="Arial"/>
          <w:noProof/>
          <w:kern w:val="0"/>
          <w14:ligatures w14:val="none"/>
        </w:rPr>
        <w:t xml:space="preserve">Kimani, C.J. and Scott, J. (2023). </w:t>
      </w:r>
      <w:r w:rsidRPr="007C7B86">
        <w:rPr>
          <w:rFonts w:eastAsia="Times New Roman" w:cs="Arial"/>
          <w:i/>
          <w:iCs/>
          <w:noProof/>
          <w:kern w:val="0"/>
          <w14:ligatures w14:val="none"/>
        </w:rPr>
        <w:t>Introduction to Front Office Operations and Administrations in Hospitality Management Diploma Level</w:t>
      </w:r>
      <w:r w:rsidRPr="007C7B86">
        <w:rPr>
          <w:rFonts w:eastAsia="Times New Roman" w:cs="Arial"/>
          <w:noProof/>
          <w:kern w:val="0"/>
          <w14:ligatures w14:val="none"/>
        </w:rPr>
        <w:t>. Finstock Evarsity Publishers.</w:t>
      </w:r>
    </w:p>
    <w:p w14:paraId="34378396" w14:textId="77777777" w:rsidR="007C01B2" w:rsidRPr="007C7B86" w:rsidRDefault="007C01B2" w:rsidP="007C7B86">
      <w:pPr>
        <w:spacing w:after="240"/>
        <w:divId w:val="303782650"/>
        <w:rPr>
          <w:rFonts w:eastAsia="Times New Roman" w:cs="Arial"/>
          <w:noProof/>
          <w:kern w:val="0"/>
          <w14:ligatures w14:val="none"/>
        </w:rPr>
      </w:pPr>
      <w:r w:rsidRPr="007C7B86">
        <w:rPr>
          <w:rFonts w:eastAsia="Times New Roman" w:cs="Arial"/>
          <w:noProof/>
          <w:kern w:val="0"/>
          <w14:ligatures w14:val="none"/>
        </w:rPr>
        <w:t xml:space="preserve">Lu, C., Berchoux, C., Marek, M.W. and Chen, B. (2015). Service quality and customer satisfaction: qualitative research implications for luxury hotels. </w:t>
      </w:r>
      <w:r w:rsidRPr="007C7B86">
        <w:rPr>
          <w:rFonts w:eastAsia="Times New Roman" w:cs="Arial"/>
          <w:i/>
          <w:iCs/>
          <w:noProof/>
          <w:kern w:val="0"/>
          <w14:ligatures w14:val="none"/>
        </w:rPr>
        <w:t>International Journal of Culture, Tourism and Hospitality Research</w:t>
      </w:r>
      <w:r w:rsidRPr="007C7B86">
        <w:rPr>
          <w:rFonts w:eastAsia="Times New Roman" w:cs="Arial"/>
          <w:noProof/>
          <w:kern w:val="0"/>
          <w14:ligatures w14:val="none"/>
        </w:rPr>
        <w:t xml:space="preserve">, </w:t>
      </w:r>
      <w:r w:rsidRPr="007C7B86">
        <w:rPr>
          <w:rFonts w:eastAsia="Times New Roman" w:cs="Arial"/>
          <w:i/>
          <w:iCs/>
          <w:noProof/>
          <w:kern w:val="0"/>
          <w14:ligatures w14:val="none"/>
        </w:rPr>
        <w:t>9</w:t>
      </w:r>
      <w:r w:rsidRPr="007C7B86">
        <w:rPr>
          <w:rFonts w:eastAsia="Times New Roman" w:cs="Arial"/>
          <w:noProof/>
          <w:kern w:val="0"/>
          <w14:ligatures w14:val="none"/>
        </w:rPr>
        <w:t>(2), pp.168-182.</w:t>
      </w:r>
    </w:p>
    <w:p w14:paraId="50BFE184" w14:textId="77777777" w:rsidR="007C01B2" w:rsidRPr="007C7B86" w:rsidRDefault="007C01B2" w:rsidP="007C7B86">
      <w:pPr>
        <w:spacing w:after="240"/>
        <w:divId w:val="303782650"/>
        <w:rPr>
          <w:rFonts w:eastAsia="Times New Roman" w:cs="Arial"/>
          <w:noProof/>
          <w:kern w:val="0"/>
          <w14:ligatures w14:val="none"/>
        </w:rPr>
      </w:pPr>
      <w:r w:rsidRPr="007C7B86">
        <w:rPr>
          <w:rFonts w:eastAsia="Times New Roman" w:cs="Arial"/>
          <w:noProof/>
          <w:kern w:val="0"/>
          <w14:ligatures w14:val="none"/>
        </w:rPr>
        <w:t xml:space="preserve">Martin, A. (2019). </w:t>
      </w:r>
      <w:r w:rsidRPr="007C7B86">
        <w:rPr>
          <w:rFonts w:eastAsia="Times New Roman" w:cs="Arial"/>
          <w:i/>
          <w:iCs/>
          <w:noProof/>
          <w:kern w:val="0"/>
          <w14:ligatures w14:val="none"/>
        </w:rPr>
        <w:t>The Practical Guide to Understanding and Raising Hotel Profitability</w:t>
      </w:r>
      <w:r w:rsidRPr="007C7B86">
        <w:rPr>
          <w:rFonts w:eastAsia="Times New Roman" w:cs="Arial"/>
          <w:noProof/>
          <w:kern w:val="0"/>
          <w14:ligatures w14:val="none"/>
        </w:rPr>
        <w:t>. London: Routledge.</w:t>
      </w:r>
    </w:p>
    <w:p w14:paraId="6C3B757E" w14:textId="77777777" w:rsidR="007C01B2" w:rsidRPr="007C7B86" w:rsidRDefault="007C01B2" w:rsidP="007C7B86">
      <w:pPr>
        <w:spacing w:after="240"/>
        <w:divId w:val="303782650"/>
        <w:rPr>
          <w:rFonts w:eastAsia="Times New Roman" w:cs="Arial"/>
          <w:noProof/>
          <w:kern w:val="0"/>
          <w14:ligatures w14:val="none"/>
        </w:rPr>
      </w:pPr>
      <w:r w:rsidRPr="007C7B86">
        <w:rPr>
          <w:rFonts w:eastAsia="Times New Roman" w:cs="Arial"/>
          <w:noProof/>
          <w:kern w:val="0"/>
          <w14:ligatures w14:val="none"/>
        </w:rPr>
        <w:t xml:space="preserve">O’fallon, M.J. and Rutherford, D.G. (2020). </w:t>
      </w:r>
      <w:r w:rsidRPr="007C7B86">
        <w:rPr>
          <w:rFonts w:eastAsia="Times New Roman" w:cs="Arial"/>
          <w:i/>
          <w:iCs/>
          <w:noProof/>
          <w:kern w:val="0"/>
          <w14:ligatures w14:val="none"/>
        </w:rPr>
        <w:t>Hotel Management and Operations</w:t>
      </w:r>
      <w:r w:rsidRPr="007C7B86">
        <w:rPr>
          <w:rFonts w:eastAsia="Times New Roman" w:cs="Arial"/>
          <w:noProof/>
          <w:kern w:val="0"/>
          <w14:ligatures w14:val="none"/>
        </w:rPr>
        <w:t>. Hoboken, N.J.: Wiley.</w:t>
      </w:r>
    </w:p>
    <w:p w14:paraId="40175C3C" w14:textId="77777777" w:rsidR="007C01B2" w:rsidRPr="007C7B86" w:rsidRDefault="007C01B2" w:rsidP="007C7B86">
      <w:pPr>
        <w:spacing w:after="240"/>
        <w:divId w:val="303782650"/>
        <w:rPr>
          <w:rFonts w:eastAsia="Times New Roman" w:cs="Arial"/>
          <w:noProof/>
          <w:kern w:val="0"/>
          <w14:ligatures w14:val="none"/>
        </w:rPr>
      </w:pPr>
      <w:r w:rsidRPr="007C7B86">
        <w:rPr>
          <w:rFonts w:eastAsia="Times New Roman" w:cs="Arial"/>
          <w:noProof/>
          <w:kern w:val="0"/>
          <w14:ligatures w14:val="none"/>
        </w:rPr>
        <w:t xml:space="preserve">Sreenivasan, G.K. and Prajapati, L.B. (2024). Does the technological development pave the way to reduce the communication problems in the kitchen? A qualitative approach. </w:t>
      </w:r>
      <w:r w:rsidRPr="007C7B86">
        <w:rPr>
          <w:rFonts w:eastAsia="Times New Roman" w:cs="Arial"/>
          <w:i/>
          <w:iCs/>
          <w:noProof/>
          <w:kern w:val="0"/>
          <w14:ligatures w14:val="none"/>
        </w:rPr>
        <w:t>International Journal of Tourism and Hotel Management</w:t>
      </w:r>
      <w:r w:rsidRPr="007C7B86">
        <w:rPr>
          <w:rFonts w:eastAsia="Times New Roman" w:cs="Arial"/>
          <w:noProof/>
          <w:kern w:val="0"/>
          <w14:ligatures w14:val="none"/>
        </w:rPr>
        <w:t xml:space="preserve">, </w:t>
      </w:r>
      <w:r w:rsidRPr="007C7B86">
        <w:rPr>
          <w:rFonts w:eastAsia="Times New Roman" w:cs="Arial"/>
          <w:i/>
          <w:iCs/>
          <w:noProof/>
          <w:kern w:val="0"/>
          <w14:ligatures w14:val="none"/>
        </w:rPr>
        <w:t>6</w:t>
      </w:r>
      <w:r w:rsidRPr="007C7B86">
        <w:rPr>
          <w:rFonts w:eastAsia="Times New Roman" w:cs="Arial"/>
          <w:noProof/>
          <w:kern w:val="0"/>
          <w14:ligatures w14:val="none"/>
        </w:rPr>
        <w:t>(2), pp.18-22.</w:t>
      </w:r>
    </w:p>
    <w:p w14:paraId="5B3A2E34" w14:textId="77777777" w:rsidR="007C01B2" w:rsidRPr="007C7B86" w:rsidRDefault="007C01B2" w:rsidP="007C7B86">
      <w:pPr>
        <w:spacing w:after="240"/>
        <w:divId w:val="303782650"/>
        <w:rPr>
          <w:rFonts w:eastAsia="Times New Roman" w:cs="Arial"/>
          <w:noProof/>
          <w:kern w:val="0"/>
          <w14:ligatures w14:val="none"/>
        </w:rPr>
      </w:pPr>
      <w:r w:rsidRPr="007C7B86">
        <w:rPr>
          <w:rFonts w:eastAsia="Times New Roman" w:cs="Arial"/>
          <w:noProof/>
          <w:kern w:val="0"/>
          <w14:ligatures w14:val="none"/>
        </w:rPr>
        <w:t xml:space="preserve">The University of Edinburgh (2024). </w:t>
      </w:r>
      <w:r w:rsidRPr="007C7B86">
        <w:rPr>
          <w:rFonts w:eastAsia="Times New Roman" w:cs="Arial"/>
          <w:i/>
          <w:iCs/>
          <w:noProof/>
          <w:kern w:val="0"/>
          <w14:ligatures w14:val="none"/>
        </w:rPr>
        <w:t>Gibbs’ Reflective Cycle</w:t>
      </w:r>
      <w:r w:rsidRPr="007C7B86">
        <w:rPr>
          <w:rFonts w:eastAsia="Times New Roman" w:cs="Arial"/>
          <w:noProof/>
          <w:kern w:val="0"/>
          <w14:ligatures w14:val="none"/>
        </w:rPr>
        <w:t>. [online] The University of Edinburgh. Available at: https://reflection.ed.ac.uk/reflectors-toolkit/reflecting-on-experience/gibbs-reflective-cycle [Accessed 2 Mar. 2025].</w:t>
      </w:r>
    </w:p>
    <w:p w14:paraId="620B7ADF" w14:textId="77777777" w:rsidR="007C01B2" w:rsidRPr="006E3053" w:rsidRDefault="007C01B2" w:rsidP="007C7B86">
      <w:pPr>
        <w:spacing w:after="240"/>
        <w:divId w:val="303782650"/>
        <w:rPr>
          <w:rFonts w:eastAsia="Times New Roman" w:cs="Arial"/>
          <w:noProof/>
          <w:kern w:val="0"/>
          <w:lang w:val="it-IT"/>
          <w14:ligatures w14:val="none"/>
        </w:rPr>
      </w:pPr>
      <w:r w:rsidRPr="007C7B86">
        <w:rPr>
          <w:rFonts w:eastAsia="Times New Roman" w:cs="Arial"/>
          <w:noProof/>
          <w:kern w:val="0"/>
          <w14:ligatures w14:val="none"/>
        </w:rPr>
        <w:lastRenderedPageBreak/>
        <w:t xml:space="preserve">Vallen, G.K. and Vallen, J.J. (2018). </w:t>
      </w:r>
      <w:r w:rsidRPr="007C7B86">
        <w:rPr>
          <w:rFonts w:eastAsia="Times New Roman" w:cs="Arial"/>
          <w:i/>
          <w:iCs/>
          <w:noProof/>
          <w:kern w:val="0"/>
          <w14:ligatures w14:val="none"/>
        </w:rPr>
        <w:t>Check-in check-out : Managing Hotel Operations</w:t>
      </w:r>
      <w:r w:rsidRPr="007C7B86">
        <w:rPr>
          <w:rFonts w:eastAsia="Times New Roman" w:cs="Arial"/>
          <w:noProof/>
          <w:kern w:val="0"/>
          <w14:ligatures w14:val="none"/>
        </w:rPr>
        <w:t xml:space="preserve">. </w:t>
      </w:r>
      <w:r w:rsidRPr="006E3053">
        <w:rPr>
          <w:rFonts w:eastAsia="Times New Roman" w:cs="Arial"/>
          <w:noProof/>
          <w:kern w:val="0"/>
          <w:lang w:val="it-IT"/>
          <w14:ligatures w14:val="none"/>
        </w:rPr>
        <w:t>Boston: Pearson.</w:t>
      </w:r>
    </w:p>
    <w:p w14:paraId="6D75B21F" w14:textId="77777777" w:rsidR="007C01B2" w:rsidRPr="007C7B86" w:rsidRDefault="007C01B2" w:rsidP="007C7B86">
      <w:pPr>
        <w:spacing w:after="240"/>
        <w:divId w:val="303782650"/>
        <w:rPr>
          <w:rFonts w:eastAsia="Times New Roman" w:cs="Arial"/>
          <w:noProof/>
          <w:kern w:val="0"/>
          <w14:ligatures w14:val="none"/>
        </w:rPr>
      </w:pPr>
      <w:r w:rsidRPr="006E3053">
        <w:rPr>
          <w:rFonts w:eastAsia="Times New Roman" w:cs="Arial"/>
          <w:noProof/>
          <w:kern w:val="0"/>
          <w:lang w:val="it-IT"/>
          <w14:ligatures w14:val="none"/>
        </w:rPr>
        <w:t xml:space="preserve">Viglia, G., De Canio, F., Stoppani, A., Invernizzi, A.C. and Cerutti, S. (2021). </w:t>
      </w:r>
      <w:r w:rsidRPr="007C7B86">
        <w:rPr>
          <w:rFonts w:eastAsia="Times New Roman" w:cs="Arial"/>
          <w:noProof/>
          <w:kern w:val="0"/>
          <w14:ligatures w14:val="none"/>
        </w:rPr>
        <w:t xml:space="preserve">Adopting revenue management strategies and data sharing to cope with crises. </w:t>
      </w:r>
      <w:r w:rsidRPr="007C7B86">
        <w:rPr>
          <w:rFonts w:eastAsia="Times New Roman" w:cs="Arial"/>
          <w:i/>
          <w:iCs/>
          <w:noProof/>
          <w:kern w:val="0"/>
          <w14:ligatures w14:val="none"/>
        </w:rPr>
        <w:t>Journal of Business Research</w:t>
      </w:r>
      <w:r w:rsidRPr="007C7B86">
        <w:rPr>
          <w:rFonts w:eastAsia="Times New Roman" w:cs="Arial"/>
          <w:noProof/>
          <w:kern w:val="0"/>
          <w14:ligatures w14:val="none"/>
        </w:rPr>
        <w:t xml:space="preserve">, </w:t>
      </w:r>
      <w:r w:rsidRPr="007C7B86">
        <w:rPr>
          <w:rFonts w:eastAsia="Times New Roman" w:cs="Arial"/>
          <w:i/>
          <w:iCs/>
          <w:noProof/>
          <w:kern w:val="0"/>
          <w14:ligatures w14:val="none"/>
        </w:rPr>
        <w:t>137</w:t>
      </w:r>
      <w:r w:rsidRPr="007C7B86">
        <w:rPr>
          <w:rFonts w:eastAsia="Times New Roman" w:cs="Arial"/>
          <w:noProof/>
          <w:kern w:val="0"/>
          <w14:ligatures w14:val="none"/>
        </w:rPr>
        <w:t>, pp.336-344.</w:t>
      </w:r>
    </w:p>
    <w:p w14:paraId="78A4EEB7" w14:textId="3497D138" w:rsidR="00D41BB3" w:rsidRPr="007C7B86" w:rsidRDefault="00D41BB3" w:rsidP="007C7B86">
      <w:pPr>
        <w:spacing w:after="240"/>
        <w:divId w:val="303782650"/>
        <w:rPr>
          <w:rFonts w:eastAsia="Times New Roman" w:cs="Arial"/>
          <w:noProof/>
          <w:kern w:val="0"/>
          <w14:ligatures w14:val="none"/>
        </w:rPr>
      </w:pPr>
    </w:p>
    <w:sectPr w:rsidR="00D41BB3" w:rsidRPr="007C7B86">
      <w:footerReference w:type="even" r:id="rId8"/>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2B4912" w14:textId="77777777" w:rsidR="00300928" w:rsidRDefault="00300928" w:rsidP="00C64FFC">
      <w:pPr>
        <w:spacing w:after="0" w:line="240" w:lineRule="auto"/>
      </w:pPr>
      <w:r>
        <w:separator/>
      </w:r>
    </w:p>
  </w:endnote>
  <w:endnote w:type="continuationSeparator" w:id="0">
    <w:p w14:paraId="65D3DE37" w14:textId="77777777" w:rsidR="00300928" w:rsidRDefault="00300928" w:rsidP="00C64F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90986271"/>
      <w:docPartObj>
        <w:docPartGallery w:val="Page Numbers (Bottom of Page)"/>
        <w:docPartUnique/>
      </w:docPartObj>
    </w:sdtPr>
    <w:sdtContent>
      <w:p w14:paraId="5FAAFE91" w14:textId="794F7F01" w:rsidR="00C64FFC" w:rsidRDefault="00C64FFC" w:rsidP="008B70D8">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4C3768" w14:textId="77777777" w:rsidR="00C64FFC" w:rsidRDefault="00C64FFC" w:rsidP="00C64FFC">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05946746"/>
      <w:docPartObj>
        <w:docPartGallery w:val="Page Numbers (Bottom of Page)"/>
        <w:docPartUnique/>
      </w:docPartObj>
    </w:sdtPr>
    <w:sdtContent>
      <w:p w14:paraId="24BBCF48" w14:textId="30BE2109" w:rsidR="00C64FFC" w:rsidRDefault="00C64FFC" w:rsidP="008B70D8">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BB90637" w14:textId="77777777" w:rsidR="00C64FFC" w:rsidRDefault="00C64FFC" w:rsidP="00C64FFC">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CFF021" w14:textId="77777777" w:rsidR="00300928" w:rsidRDefault="00300928" w:rsidP="00C64FFC">
      <w:pPr>
        <w:spacing w:after="0" w:line="240" w:lineRule="auto"/>
      </w:pPr>
      <w:r>
        <w:separator/>
      </w:r>
    </w:p>
  </w:footnote>
  <w:footnote w:type="continuationSeparator" w:id="0">
    <w:p w14:paraId="40E438F1" w14:textId="77777777" w:rsidR="00300928" w:rsidRDefault="00300928" w:rsidP="00C64F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7175E"/>
    <w:multiLevelType w:val="hybridMultilevel"/>
    <w:tmpl w:val="AB28D15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4957E6F"/>
    <w:multiLevelType w:val="hybridMultilevel"/>
    <w:tmpl w:val="8E3AC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C46670"/>
    <w:multiLevelType w:val="hybridMultilevel"/>
    <w:tmpl w:val="698CC0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AD07DE"/>
    <w:multiLevelType w:val="hybridMultilevel"/>
    <w:tmpl w:val="1C7040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F741010"/>
    <w:multiLevelType w:val="hybridMultilevel"/>
    <w:tmpl w:val="C3F64A68"/>
    <w:lvl w:ilvl="0" w:tplc="FFFFFFF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5DC34F72"/>
    <w:multiLevelType w:val="hybridMultilevel"/>
    <w:tmpl w:val="089203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F440DDB"/>
    <w:multiLevelType w:val="hybridMultilevel"/>
    <w:tmpl w:val="5FE404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4D7697B"/>
    <w:multiLevelType w:val="hybridMultilevel"/>
    <w:tmpl w:val="9D008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F66613"/>
    <w:multiLevelType w:val="hybridMultilevel"/>
    <w:tmpl w:val="5922F52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6B7F2A14"/>
    <w:multiLevelType w:val="hybridMultilevel"/>
    <w:tmpl w:val="0FB63F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542435D"/>
    <w:multiLevelType w:val="hybridMultilevel"/>
    <w:tmpl w:val="F93E51BE"/>
    <w:lvl w:ilvl="0" w:tplc="FFFFFFFF">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B6A5446"/>
    <w:multiLevelType w:val="hybridMultilevel"/>
    <w:tmpl w:val="823CDA7A"/>
    <w:lvl w:ilvl="0" w:tplc="FFFFFFF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501585084">
    <w:abstractNumId w:val="11"/>
  </w:num>
  <w:num w:numId="2" w16cid:durableId="849416408">
    <w:abstractNumId w:val="5"/>
  </w:num>
  <w:num w:numId="3" w16cid:durableId="2067952513">
    <w:abstractNumId w:val="10"/>
  </w:num>
  <w:num w:numId="4" w16cid:durableId="217673754">
    <w:abstractNumId w:val="9"/>
  </w:num>
  <w:num w:numId="5" w16cid:durableId="49153100">
    <w:abstractNumId w:val="3"/>
  </w:num>
  <w:num w:numId="6" w16cid:durableId="471168757">
    <w:abstractNumId w:val="6"/>
  </w:num>
  <w:num w:numId="7" w16cid:durableId="2046903763">
    <w:abstractNumId w:val="4"/>
  </w:num>
  <w:num w:numId="8" w16cid:durableId="1151600006">
    <w:abstractNumId w:val="0"/>
  </w:num>
  <w:num w:numId="9" w16cid:durableId="1903179127">
    <w:abstractNumId w:val="8"/>
  </w:num>
  <w:num w:numId="10" w16cid:durableId="637997680">
    <w:abstractNumId w:val="1"/>
  </w:num>
  <w:num w:numId="11" w16cid:durableId="124011146">
    <w:abstractNumId w:val="7"/>
  </w:num>
  <w:num w:numId="12" w16cid:durableId="4402238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LEwtTA0NzY1MzA1NDBR0lEKTi0uzszPAykwqgUApirZ6ywAAAA="/>
  </w:docVars>
  <w:rsids>
    <w:rsidRoot w:val="00C64FFC"/>
    <w:rsid w:val="000054B5"/>
    <w:rsid w:val="00007E37"/>
    <w:rsid w:val="0002279C"/>
    <w:rsid w:val="0003060A"/>
    <w:rsid w:val="00031ABC"/>
    <w:rsid w:val="000940DE"/>
    <w:rsid w:val="00095C6C"/>
    <w:rsid w:val="000A0D10"/>
    <w:rsid w:val="000F5123"/>
    <w:rsid w:val="00103466"/>
    <w:rsid w:val="001076C5"/>
    <w:rsid w:val="00112EF1"/>
    <w:rsid w:val="001141AA"/>
    <w:rsid w:val="00160392"/>
    <w:rsid w:val="0017526F"/>
    <w:rsid w:val="0017789E"/>
    <w:rsid w:val="001A35D1"/>
    <w:rsid w:val="001B72A9"/>
    <w:rsid w:val="001E12F4"/>
    <w:rsid w:val="001F3ECF"/>
    <w:rsid w:val="001F7E51"/>
    <w:rsid w:val="00223113"/>
    <w:rsid w:val="0022336E"/>
    <w:rsid w:val="00227E19"/>
    <w:rsid w:val="002320F1"/>
    <w:rsid w:val="002345FE"/>
    <w:rsid w:val="00274B4E"/>
    <w:rsid w:val="00280076"/>
    <w:rsid w:val="00281F4E"/>
    <w:rsid w:val="00291559"/>
    <w:rsid w:val="002B57B4"/>
    <w:rsid w:val="002C44B4"/>
    <w:rsid w:val="002C64AB"/>
    <w:rsid w:val="003005F8"/>
    <w:rsid w:val="00300928"/>
    <w:rsid w:val="0031525D"/>
    <w:rsid w:val="003243E6"/>
    <w:rsid w:val="00331E5C"/>
    <w:rsid w:val="00351436"/>
    <w:rsid w:val="003627BE"/>
    <w:rsid w:val="00376E35"/>
    <w:rsid w:val="003775C9"/>
    <w:rsid w:val="0038258F"/>
    <w:rsid w:val="003A6C20"/>
    <w:rsid w:val="003B1C9B"/>
    <w:rsid w:val="003D3261"/>
    <w:rsid w:val="003D5F1C"/>
    <w:rsid w:val="003E3F61"/>
    <w:rsid w:val="003F68A8"/>
    <w:rsid w:val="0040168D"/>
    <w:rsid w:val="00417962"/>
    <w:rsid w:val="00420977"/>
    <w:rsid w:val="00431632"/>
    <w:rsid w:val="00457DDB"/>
    <w:rsid w:val="00464A92"/>
    <w:rsid w:val="004656DA"/>
    <w:rsid w:val="00472101"/>
    <w:rsid w:val="00497E9D"/>
    <w:rsid w:val="004B2051"/>
    <w:rsid w:val="004C40AC"/>
    <w:rsid w:val="004D0A37"/>
    <w:rsid w:val="004D2113"/>
    <w:rsid w:val="004E0174"/>
    <w:rsid w:val="004E4C8C"/>
    <w:rsid w:val="00502307"/>
    <w:rsid w:val="00542BEA"/>
    <w:rsid w:val="00542DF8"/>
    <w:rsid w:val="005513C1"/>
    <w:rsid w:val="005605D3"/>
    <w:rsid w:val="00560A4E"/>
    <w:rsid w:val="005622D1"/>
    <w:rsid w:val="00562451"/>
    <w:rsid w:val="00597023"/>
    <w:rsid w:val="005A6053"/>
    <w:rsid w:val="005B27D0"/>
    <w:rsid w:val="005D228D"/>
    <w:rsid w:val="005E60FD"/>
    <w:rsid w:val="005E76A3"/>
    <w:rsid w:val="00611D05"/>
    <w:rsid w:val="0062406C"/>
    <w:rsid w:val="006535E9"/>
    <w:rsid w:val="006628D3"/>
    <w:rsid w:val="00662DF8"/>
    <w:rsid w:val="006666A1"/>
    <w:rsid w:val="006751AA"/>
    <w:rsid w:val="00677BBE"/>
    <w:rsid w:val="00697FC1"/>
    <w:rsid w:val="006B4757"/>
    <w:rsid w:val="006C5F6C"/>
    <w:rsid w:val="006D0415"/>
    <w:rsid w:val="006E09AB"/>
    <w:rsid w:val="006E3053"/>
    <w:rsid w:val="006F149C"/>
    <w:rsid w:val="00700447"/>
    <w:rsid w:val="00701595"/>
    <w:rsid w:val="00710EAD"/>
    <w:rsid w:val="00724186"/>
    <w:rsid w:val="0074055D"/>
    <w:rsid w:val="007701E3"/>
    <w:rsid w:val="007711AF"/>
    <w:rsid w:val="00773F87"/>
    <w:rsid w:val="007822DE"/>
    <w:rsid w:val="007A40D3"/>
    <w:rsid w:val="007C01B2"/>
    <w:rsid w:val="007C3E63"/>
    <w:rsid w:val="007C70C3"/>
    <w:rsid w:val="007C7B86"/>
    <w:rsid w:val="007D0928"/>
    <w:rsid w:val="007D2A84"/>
    <w:rsid w:val="007E5880"/>
    <w:rsid w:val="007F2532"/>
    <w:rsid w:val="007F35BC"/>
    <w:rsid w:val="008216BD"/>
    <w:rsid w:val="00827235"/>
    <w:rsid w:val="00846F45"/>
    <w:rsid w:val="00854C9E"/>
    <w:rsid w:val="00862F0E"/>
    <w:rsid w:val="00876252"/>
    <w:rsid w:val="008805B5"/>
    <w:rsid w:val="00882E96"/>
    <w:rsid w:val="008A1EE1"/>
    <w:rsid w:val="008B0CE7"/>
    <w:rsid w:val="008B4145"/>
    <w:rsid w:val="008D1DE8"/>
    <w:rsid w:val="008D5AD8"/>
    <w:rsid w:val="008F091E"/>
    <w:rsid w:val="008F0B4F"/>
    <w:rsid w:val="008F28CE"/>
    <w:rsid w:val="00907062"/>
    <w:rsid w:val="0091587D"/>
    <w:rsid w:val="00955316"/>
    <w:rsid w:val="009556B1"/>
    <w:rsid w:val="00955790"/>
    <w:rsid w:val="0096352B"/>
    <w:rsid w:val="00994831"/>
    <w:rsid w:val="009B43D1"/>
    <w:rsid w:val="009C06E6"/>
    <w:rsid w:val="009D792A"/>
    <w:rsid w:val="009E3D5B"/>
    <w:rsid w:val="009E7BE6"/>
    <w:rsid w:val="00A041CF"/>
    <w:rsid w:val="00A20491"/>
    <w:rsid w:val="00A22E1B"/>
    <w:rsid w:val="00A40241"/>
    <w:rsid w:val="00A41083"/>
    <w:rsid w:val="00A44062"/>
    <w:rsid w:val="00A54482"/>
    <w:rsid w:val="00A82F69"/>
    <w:rsid w:val="00A832FE"/>
    <w:rsid w:val="00A83519"/>
    <w:rsid w:val="00AA0593"/>
    <w:rsid w:val="00AE6BA6"/>
    <w:rsid w:val="00AF2C46"/>
    <w:rsid w:val="00AF72E9"/>
    <w:rsid w:val="00B103F2"/>
    <w:rsid w:val="00B46D74"/>
    <w:rsid w:val="00B528A6"/>
    <w:rsid w:val="00B60594"/>
    <w:rsid w:val="00B62517"/>
    <w:rsid w:val="00B65C96"/>
    <w:rsid w:val="00B758ED"/>
    <w:rsid w:val="00B761D7"/>
    <w:rsid w:val="00B80C5F"/>
    <w:rsid w:val="00B820D1"/>
    <w:rsid w:val="00B91812"/>
    <w:rsid w:val="00BD0392"/>
    <w:rsid w:val="00BD6E80"/>
    <w:rsid w:val="00C14465"/>
    <w:rsid w:val="00C21867"/>
    <w:rsid w:val="00C26985"/>
    <w:rsid w:val="00C454A6"/>
    <w:rsid w:val="00C505C5"/>
    <w:rsid w:val="00C64FFC"/>
    <w:rsid w:val="00C76A38"/>
    <w:rsid w:val="00C86E3D"/>
    <w:rsid w:val="00C87D63"/>
    <w:rsid w:val="00C947FC"/>
    <w:rsid w:val="00C95A99"/>
    <w:rsid w:val="00CA6351"/>
    <w:rsid w:val="00CB32AB"/>
    <w:rsid w:val="00CD3A19"/>
    <w:rsid w:val="00CF3EF5"/>
    <w:rsid w:val="00D25F75"/>
    <w:rsid w:val="00D41BB3"/>
    <w:rsid w:val="00D44066"/>
    <w:rsid w:val="00D616A8"/>
    <w:rsid w:val="00D64500"/>
    <w:rsid w:val="00D67E1D"/>
    <w:rsid w:val="00D73E74"/>
    <w:rsid w:val="00D87E27"/>
    <w:rsid w:val="00DA4538"/>
    <w:rsid w:val="00DB69FC"/>
    <w:rsid w:val="00DC1C95"/>
    <w:rsid w:val="00DF573D"/>
    <w:rsid w:val="00E14861"/>
    <w:rsid w:val="00E519E9"/>
    <w:rsid w:val="00E7328C"/>
    <w:rsid w:val="00E766F3"/>
    <w:rsid w:val="00E81D87"/>
    <w:rsid w:val="00E84373"/>
    <w:rsid w:val="00E9123A"/>
    <w:rsid w:val="00EA512B"/>
    <w:rsid w:val="00EB284E"/>
    <w:rsid w:val="00EB4468"/>
    <w:rsid w:val="00EE5544"/>
    <w:rsid w:val="00EE617D"/>
    <w:rsid w:val="00F0197C"/>
    <w:rsid w:val="00F049C3"/>
    <w:rsid w:val="00F23F4B"/>
    <w:rsid w:val="00F41FDA"/>
    <w:rsid w:val="00F537AD"/>
    <w:rsid w:val="00F53816"/>
    <w:rsid w:val="00F54281"/>
    <w:rsid w:val="00F65405"/>
    <w:rsid w:val="00F97D45"/>
    <w:rsid w:val="00FA203A"/>
    <w:rsid w:val="00FA3D47"/>
    <w:rsid w:val="00FB4CD5"/>
    <w:rsid w:val="00FB5120"/>
    <w:rsid w:val="00FC1C9B"/>
    <w:rsid w:val="00FD14E9"/>
    <w:rsid w:val="00FD6685"/>
    <w:rsid w:val="00FE5297"/>
    <w:rsid w:val="5D909477"/>
    <w:rsid w:val="69C613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7CCFD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7062"/>
    <w:pPr>
      <w:spacing w:line="360" w:lineRule="auto"/>
      <w:jc w:val="both"/>
    </w:pPr>
    <w:rPr>
      <w:rFonts w:ascii="Arial" w:hAnsi="Arial"/>
    </w:rPr>
  </w:style>
  <w:style w:type="paragraph" w:styleId="Heading1">
    <w:name w:val="heading 1"/>
    <w:basedOn w:val="Normal"/>
    <w:next w:val="Normal"/>
    <w:link w:val="Heading1Char"/>
    <w:autoRedefine/>
    <w:uiPriority w:val="9"/>
    <w:qFormat/>
    <w:rsid w:val="003B1C9B"/>
    <w:pPr>
      <w:keepNext/>
      <w:keepLines/>
      <w:spacing w:before="360" w:after="80"/>
      <w:outlineLvl w:val="0"/>
    </w:pPr>
    <w:rPr>
      <w:rFonts w:eastAsiaTheme="majorEastAsia" w:cstheme="majorBidi"/>
      <w:b/>
      <w:color w:val="0A2F41" w:themeColor="accent1" w:themeShade="80"/>
      <w:sz w:val="28"/>
      <w:szCs w:val="40"/>
    </w:rPr>
  </w:style>
  <w:style w:type="paragraph" w:styleId="Heading2">
    <w:name w:val="heading 2"/>
    <w:basedOn w:val="Normal"/>
    <w:next w:val="Normal"/>
    <w:link w:val="Heading2Char"/>
    <w:uiPriority w:val="9"/>
    <w:semiHidden/>
    <w:unhideWhenUsed/>
    <w:qFormat/>
    <w:rsid w:val="00C64F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4F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4F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4F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4F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4F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4F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4F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1C9B"/>
    <w:rPr>
      <w:rFonts w:ascii="Arial" w:eastAsiaTheme="majorEastAsia" w:hAnsi="Arial" w:cstheme="majorBidi"/>
      <w:b/>
      <w:color w:val="0A2F41" w:themeColor="accent1" w:themeShade="80"/>
      <w:sz w:val="28"/>
      <w:szCs w:val="40"/>
    </w:rPr>
  </w:style>
  <w:style w:type="character" w:customStyle="1" w:styleId="Heading2Char">
    <w:name w:val="Heading 2 Char"/>
    <w:basedOn w:val="DefaultParagraphFont"/>
    <w:link w:val="Heading2"/>
    <w:uiPriority w:val="9"/>
    <w:semiHidden/>
    <w:rsid w:val="00C64F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4F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4F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4F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4F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4F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4F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4FFC"/>
    <w:rPr>
      <w:rFonts w:eastAsiaTheme="majorEastAsia" w:cstheme="majorBidi"/>
      <w:color w:val="272727" w:themeColor="text1" w:themeTint="D8"/>
    </w:rPr>
  </w:style>
  <w:style w:type="paragraph" w:styleId="Title">
    <w:name w:val="Title"/>
    <w:basedOn w:val="Normal"/>
    <w:next w:val="Normal"/>
    <w:link w:val="TitleChar"/>
    <w:uiPriority w:val="10"/>
    <w:qFormat/>
    <w:rsid w:val="00C64F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4F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4F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4F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4FFC"/>
    <w:pPr>
      <w:spacing w:before="160"/>
      <w:jc w:val="center"/>
    </w:pPr>
    <w:rPr>
      <w:i/>
      <w:iCs/>
      <w:color w:val="404040" w:themeColor="text1" w:themeTint="BF"/>
    </w:rPr>
  </w:style>
  <w:style w:type="character" w:customStyle="1" w:styleId="QuoteChar">
    <w:name w:val="Quote Char"/>
    <w:basedOn w:val="DefaultParagraphFont"/>
    <w:link w:val="Quote"/>
    <w:uiPriority w:val="29"/>
    <w:rsid w:val="00C64FFC"/>
    <w:rPr>
      <w:i/>
      <w:iCs/>
      <w:color w:val="404040" w:themeColor="text1" w:themeTint="BF"/>
    </w:rPr>
  </w:style>
  <w:style w:type="paragraph" w:styleId="ListParagraph">
    <w:name w:val="List Paragraph"/>
    <w:basedOn w:val="Normal"/>
    <w:uiPriority w:val="34"/>
    <w:qFormat/>
    <w:rsid w:val="00C64FFC"/>
    <w:pPr>
      <w:ind w:left="720"/>
      <w:contextualSpacing/>
    </w:pPr>
  </w:style>
  <w:style w:type="character" w:styleId="IntenseEmphasis">
    <w:name w:val="Intense Emphasis"/>
    <w:basedOn w:val="DefaultParagraphFont"/>
    <w:uiPriority w:val="21"/>
    <w:qFormat/>
    <w:rsid w:val="00C64FFC"/>
    <w:rPr>
      <w:i/>
      <w:iCs/>
      <w:color w:val="0F4761" w:themeColor="accent1" w:themeShade="BF"/>
    </w:rPr>
  </w:style>
  <w:style w:type="paragraph" w:styleId="IntenseQuote">
    <w:name w:val="Intense Quote"/>
    <w:basedOn w:val="Normal"/>
    <w:next w:val="Normal"/>
    <w:link w:val="IntenseQuoteChar"/>
    <w:uiPriority w:val="30"/>
    <w:qFormat/>
    <w:rsid w:val="00C64F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4FFC"/>
    <w:rPr>
      <w:i/>
      <w:iCs/>
      <w:color w:val="0F4761" w:themeColor="accent1" w:themeShade="BF"/>
    </w:rPr>
  </w:style>
  <w:style w:type="character" w:styleId="IntenseReference">
    <w:name w:val="Intense Reference"/>
    <w:basedOn w:val="DefaultParagraphFont"/>
    <w:uiPriority w:val="32"/>
    <w:qFormat/>
    <w:rsid w:val="00C64FFC"/>
    <w:rPr>
      <w:b/>
      <w:bCs/>
      <w:smallCaps/>
      <w:color w:val="0F4761" w:themeColor="accent1" w:themeShade="BF"/>
      <w:spacing w:val="5"/>
    </w:rPr>
  </w:style>
  <w:style w:type="paragraph" w:styleId="Header">
    <w:name w:val="header"/>
    <w:basedOn w:val="Normal"/>
    <w:link w:val="HeaderChar"/>
    <w:uiPriority w:val="99"/>
    <w:unhideWhenUsed/>
    <w:rsid w:val="00C64F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64FFC"/>
  </w:style>
  <w:style w:type="paragraph" w:styleId="Footer">
    <w:name w:val="footer"/>
    <w:basedOn w:val="Normal"/>
    <w:link w:val="FooterChar"/>
    <w:uiPriority w:val="99"/>
    <w:unhideWhenUsed/>
    <w:rsid w:val="00C64F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4FFC"/>
  </w:style>
  <w:style w:type="character" w:styleId="PageNumber">
    <w:name w:val="page number"/>
    <w:basedOn w:val="DefaultParagraphFont"/>
    <w:uiPriority w:val="99"/>
    <w:semiHidden/>
    <w:unhideWhenUsed/>
    <w:rsid w:val="00C64FFC"/>
  </w:style>
  <w:style w:type="paragraph" w:styleId="TOC1">
    <w:name w:val="toc 1"/>
    <w:basedOn w:val="Normal"/>
    <w:next w:val="Normal"/>
    <w:uiPriority w:val="39"/>
    <w:unhideWhenUsed/>
    <w:rsid w:val="5D909477"/>
    <w:pPr>
      <w:spacing w:after="100"/>
    </w:pPr>
  </w:style>
  <w:style w:type="character" w:styleId="Hyperlink">
    <w:name w:val="Hyperlink"/>
    <w:basedOn w:val="DefaultParagraphFont"/>
    <w:uiPriority w:val="99"/>
    <w:unhideWhenUsed/>
    <w:rsid w:val="5D90947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4331345">
      <w:bodyDiv w:val="1"/>
      <w:marLeft w:val="0"/>
      <w:marRight w:val="0"/>
      <w:marTop w:val="0"/>
      <w:marBottom w:val="0"/>
      <w:divBdr>
        <w:top w:val="none" w:sz="0" w:space="0" w:color="auto"/>
        <w:left w:val="none" w:sz="0" w:space="0" w:color="auto"/>
        <w:bottom w:val="none" w:sz="0" w:space="0" w:color="auto"/>
        <w:right w:val="none" w:sz="0" w:space="0" w:color="auto"/>
      </w:divBdr>
      <w:divsChild>
        <w:div w:id="303782650">
          <w:marLeft w:val="0"/>
          <w:marRight w:val="0"/>
          <w:marTop w:val="0"/>
          <w:marBottom w:val="0"/>
          <w:divBdr>
            <w:top w:val="none" w:sz="0" w:space="0" w:color="auto"/>
            <w:left w:val="none" w:sz="0" w:space="0" w:color="auto"/>
            <w:bottom w:val="none" w:sz="0" w:space="0" w:color="auto"/>
            <w:right w:val="none" w:sz="0" w:space="0" w:color="auto"/>
          </w:divBdr>
          <w:divsChild>
            <w:div w:id="499932630">
              <w:marLeft w:val="0"/>
              <w:marRight w:val="0"/>
              <w:marTop w:val="0"/>
              <w:marBottom w:val="0"/>
              <w:divBdr>
                <w:top w:val="none" w:sz="0" w:space="0" w:color="auto"/>
                <w:left w:val="none" w:sz="0" w:space="0" w:color="auto"/>
                <w:bottom w:val="none" w:sz="0" w:space="0" w:color="auto"/>
                <w:right w:val="none" w:sz="0" w:space="0" w:color="auto"/>
              </w:divBdr>
              <w:divsChild>
                <w:div w:id="1053894856">
                  <w:marLeft w:val="0"/>
                  <w:marRight w:val="0"/>
                  <w:marTop w:val="0"/>
                  <w:marBottom w:val="0"/>
                  <w:divBdr>
                    <w:top w:val="none" w:sz="0" w:space="0" w:color="auto"/>
                    <w:left w:val="none" w:sz="0" w:space="0" w:color="auto"/>
                    <w:bottom w:val="none" w:sz="0" w:space="0" w:color="auto"/>
                    <w:right w:val="none" w:sz="0" w:space="0" w:color="auto"/>
                  </w:divBdr>
                </w:div>
              </w:divsChild>
            </w:div>
            <w:div w:id="1135946599">
              <w:marLeft w:val="0"/>
              <w:marRight w:val="0"/>
              <w:marTop w:val="0"/>
              <w:marBottom w:val="0"/>
              <w:divBdr>
                <w:top w:val="none" w:sz="0" w:space="0" w:color="auto"/>
                <w:left w:val="none" w:sz="0" w:space="0" w:color="auto"/>
                <w:bottom w:val="none" w:sz="0" w:space="0" w:color="auto"/>
                <w:right w:val="none" w:sz="0" w:space="0" w:color="auto"/>
              </w:divBdr>
              <w:divsChild>
                <w:div w:id="1791434586">
                  <w:marLeft w:val="0"/>
                  <w:marRight w:val="0"/>
                  <w:marTop w:val="0"/>
                  <w:marBottom w:val="0"/>
                  <w:divBdr>
                    <w:top w:val="none" w:sz="0" w:space="0" w:color="auto"/>
                    <w:left w:val="none" w:sz="0" w:space="0" w:color="auto"/>
                    <w:bottom w:val="none" w:sz="0" w:space="0" w:color="auto"/>
                    <w:right w:val="none" w:sz="0" w:space="0" w:color="auto"/>
                  </w:divBdr>
                </w:div>
              </w:divsChild>
            </w:div>
            <w:div w:id="647395605">
              <w:marLeft w:val="0"/>
              <w:marRight w:val="0"/>
              <w:marTop w:val="0"/>
              <w:marBottom w:val="0"/>
              <w:divBdr>
                <w:top w:val="none" w:sz="0" w:space="0" w:color="auto"/>
                <w:left w:val="none" w:sz="0" w:space="0" w:color="auto"/>
                <w:bottom w:val="none" w:sz="0" w:space="0" w:color="auto"/>
                <w:right w:val="none" w:sz="0" w:space="0" w:color="auto"/>
              </w:divBdr>
              <w:divsChild>
                <w:div w:id="1992827287">
                  <w:marLeft w:val="0"/>
                  <w:marRight w:val="0"/>
                  <w:marTop w:val="0"/>
                  <w:marBottom w:val="0"/>
                  <w:divBdr>
                    <w:top w:val="none" w:sz="0" w:space="0" w:color="auto"/>
                    <w:left w:val="none" w:sz="0" w:space="0" w:color="auto"/>
                    <w:bottom w:val="none" w:sz="0" w:space="0" w:color="auto"/>
                    <w:right w:val="none" w:sz="0" w:space="0" w:color="auto"/>
                  </w:divBdr>
                </w:div>
              </w:divsChild>
            </w:div>
            <w:div w:id="1040980646">
              <w:marLeft w:val="0"/>
              <w:marRight w:val="0"/>
              <w:marTop w:val="0"/>
              <w:marBottom w:val="0"/>
              <w:divBdr>
                <w:top w:val="none" w:sz="0" w:space="0" w:color="auto"/>
                <w:left w:val="none" w:sz="0" w:space="0" w:color="auto"/>
                <w:bottom w:val="none" w:sz="0" w:space="0" w:color="auto"/>
                <w:right w:val="none" w:sz="0" w:space="0" w:color="auto"/>
              </w:divBdr>
              <w:divsChild>
                <w:div w:id="1753817078">
                  <w:marLeft w:val="0"/>
                  <w:marRight w:val="0"/>
                  <w:marTop w:val="0"/>
                  <w:marBottom w:val="0"/>
                  <w:divBdr>
                    <w:top w:val="none" w:sz="0" w:space="0" w:color="auto"/>
                    <w:left w:val="none" w:sz="0" w:space="0" w:color="auto"/>
                    <w:bottom w:val="none" w:sz="0" w:space="0" w:color="auto"/>
                    <w:right w:val="none" w:sz="0" w:space="0" w:color="auto"/>
                  </w:divBdr>
                </w:div>
              </w:divsChild>
            </w:div>
            <w:div w:id="325941736">
              <w:marLeft w:val="0"/>
              <w:marRight w:val="0"/>
              <w:marTop w:val="0"/>
              <w:marBottom w:val="0"/>
              <w:divBdr>
                <w:top w:val="none" w:sz="0" w:space="0" w:color="auto"/>
                <w:left w:val="none" w:sz="0" w:space="0" w:color="auto"/>
                <w:bottom w:val="none" w:sz="0" w:space="0" w:color="auto"/>
                <w:right w:val="none" w:sz="0" w:space="0" w:color="auto"/>
              </w:divBdr>
              <w:divsChild>
                <w:div w:id="1824540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1719</Words>
  <Characters>9804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2025-02-24T08:10:00Z</dcterms:created>
  <dcterms:modified xsi:type="dcterms:W3CDTF">2025-03-02T15:37:00Z</dcterms:modified>
</cp:coreProperties>
</file>