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AA2A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AA2A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AA2A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AA2A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AA2A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AA2A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AA2AD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AA2ADE">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AA2AD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AA2ADE">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AA2AD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5F98123" w:rsidR="005E6C44" w:rsidRPr="00A42F82" w:rsidRDefault="00AA2ADE" w:rsidP="00A91894">
            <w:pPr>
              <w:rPr>
                <w:rFonts w:ascii="Arial" w:hAnsi="Arial" w:cs="Arial"/>
                <w:sz w:val="22"/>
                <w:szCs w:val="22"/>
              </w:rPr>
            </w:pPr>
            <w:r>
              <w:rPr>
                <w:rFonts w:ascii="Arial" w:hAnsi="Arial" w:cs="Arial"/>
                <w:sz w:val="22"/>
                <w:szCs w:val="22"/>
              </w:rPr>
              <w:t>Samina Mumtaz</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53244F6" w:rsidR="005E6C44" w:rsidRPr="00A42F82" w:rsidRDefault="00DD28A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DDC3541" w:rsidR="005E6C44" w:rsidRPr="00A42F82" w:rsidRDefault="00DD28A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C186884" w:rsidR="005E6C44" w:rsidRPr="00A42F82" w:rsidRDefault="00AA2ADE"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90C3B6A" w:rsidR="005E6C44" w:rsidRPr="00A42F82" w:rsidRDefault="00AA2ADE"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36CB3B8" w:rsidR="005E6C44" w:rsidRPr="00A42F82" w:rsidRDefault="00AA2ADE" w:rsidP="00A91894">
            <w:pPr>
              <w:rPr>
                <w:rFonts w:ascii="Arial" w:hAnsi="Arial" w:cs="Arial"/>
                <w:sz w:val="22"/>
                <w:szCs w:val="22"/>
              </w:rPr>
            </w:pPr>
            <w:r>
              <w:rPr>
                <w:rFonts w:ascii="Arial" w:hAnsi="Arial" w:cs="Arial"/>
                <w:sz w:val="22"/>
                <w:szCs w:val="22"/>
              </w:rPr>
              <w:t>2119016@student.uwtsd.ac.uk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CAF347B" w:rsidR="005E6C44" w:rsidRPr="00A42F82" w:rsidRDefault="00AA2ADE" w:rsidP="00A91894">
            <w:pPr>
              <w:rPr>
                <w:rFonts w:ascii="Arial" w:hAnsi="Arial" w:cs="Arial"/>
                <w:sz w:val="22"/>
                <w:szCs w:val="22"/>
              </w:rPr>
            </w:pPr>
            <w:r>
              <w:rPr>
                <w:rFonts w:ascii="Arial" w:hAnsi="Arial" w:cs="Arial"/>
                <w:sz w:val="22"/>
                <w:szCs w:val="22"/>
              </w:rPr>
              <w:t>07474242172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76CEFD" w:rsidR="005E6C44" w:rsidRPr="00A42F82" w:rsidRDefault="00AA2ADE" w:rsidP="00A91894">
            <w:pPr>
              <w:rPr>
                <w:rFonts w:ascii="Arial" w:hAnsi="Arial" w:cs="Arial"/>
                <w:sz w:val="22"/>
                <w:szCs w:val="22"/>
              </w:rPr>
            </w:pPr>
            <w:r>
              <w:rPr>
                <w:rFonts w:ascii="Arial" w:hAnsi="Arial" w:cs="Arial"/>
                <w:sz w:val="22"/>
                <w:szCs w:val="22"/>
              </w:rPr>
              <w:t>2119016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2750D1E" w:rsidR="005E6C44" w:rsidRPr="00A42F82" w:rsidRDefault="00AA2ADE" w:rsidP="00A91894">
            <w:pPr>
              <w:rPr>
                <w:rFonts w:ascii="Arial" w:hAnsi="Arial" w:cs="Arial"/>
                <w:sz w:val="22"/>
                <w:szCs w:val="22"/>
              </w:rPr>
            </w:pPr>
            <w:r>
              <w:rPr>
                <w:rFonts w:ascii="Arial" w:hAnsi="Arial" w:cs="Arial"/>
                <w:sz w:val="22"/>
                <w:szCs w:val="22"/>
              </w:rPr>
              <w:t>MSc in Public Health in Social care programme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A266943" w:rsidR="005E6C44" w:rsidRPr="00A42F82" w:rsidRDefault="002F45CE" w:rsidP="00A91894">
            <w:pPr>
              <w:rPr>
                <w:rFonts w:ascii="Arial" w:hAnsi="Arial" w:cs="Arial"/>
                <w:sz w:val="22"/>
                <w:szCs w:val="22"/>
              </w:rPr>
            </w:pPr>
            <w:r>
              <w:rPr>
                <w:rFonts w:ascii="Arial" w:hAnsi="Arial" w:cs="Arial"/>
                <w:sz w:val="22"/>
                <w:szCs w:val="22"/>
              </w:rPr>
              <w:t>D</w:t>
            </w:r>
            <w:r w:rsidR="00DD28A6">
              <w:rPr>
                <w:rFonts w:ascii="Arial" w:hAnsi="Arial" w:cs="Arial"/>
                <w:sz w:val="22"/>
                <w:szCs w:val="22"/>
              </w:rPr>
              <w:t>r Hamdi Hussain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547694D" w:rsidR="005E6C44" w:rsidRPr="00A42F82" w:rsidRDefault="00AA2AD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01022CA" w:rsidR="003F6F7B" w:rsidRPr="00A42F82" w:rsidRDefault="00DF506B" w:rsidP="00A91894">
            <w:pPr>
              <w:autoSpaceDE w:val="0"/>
              <w:autoSpaceDN w:val="0"/>
              <w:adjustRightInd w:val="0"/>
              <w:rPr>
                <w:rFonts w:ascii="Arial" w:hAnsi="Arial" w:cs="Arial"/>
                <w:sz w:val="22"/>
                <w:szCs w:val="22"/>
              </w:rPr>
            </w:pPr>
            <w:r>
              <w:rPr>
                <w:rFonts w:ascii="Arial" w:hAnsi="Arial" w:cs="Arial"/>
                <w:sz w:val="22"/>
                <w:szCs w:val="22"/>
              </w:rPr>
              <w:t xml:space="preserve">Dr </w:t>
            </w:r>
            <w:r w:rsidR="00DD28A6">
              <w:rPr>
                <w:rFonts w:ascii="Arial" w:hAnsi="Arial" w:cs="Arial"/>
                <w:sz w:val="22"/>
                <w:szCs w:val="22"/>
              </w:rPr>
              <w:t>Hamdi Hussain</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173BD3C" w:rsidR="003F6F7B"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0119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586BB0A" w:rsidR="005E6C44"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D55ECD8" w:rsidR="005E6C44" w:rsidRPr="00A42F82" w:rsidRDefault="00AA2AD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729D4C1" w:rsidR="00835382" w:rsidRPr="00A42F82" w:rsidRDefault="00AA2ADE"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0119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486BD9D" w:rsidR="00807192" w:rsidRPr="00A42F82" w:rsidRDefault="002F45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0119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6635A49" w:rsidR="00807192" w:rsidRPr="00A42F82" w:rsidRDefault="002F45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9354EC6" w:rsidR="00807192" w:rsidRPr="00A42F82" w:rsidRDefault="002F45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DA32A95" w:rsidR="00807192" w:rsidRPr="00A42F82" w:rsidRDefault="002F45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40119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C056579" w:rsidR="00807192" w:rsidRPr="00A42F82" w:rsidRDefault="002F45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65AB0944"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r w:rsidR="002F45CE">
              <w:rPr>
                <w:rFonts w:ascii="Arial" w:hAnsi="Arial" w:cs="Arial"/>
                <w:bCs/>
                <w:sz w:val="22"/>
                <w:szCs w:val="22"/>
              </w:rPr>
              <w:t xml:space="preserve"> N/A</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0119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089BA294" w:rsidR="00807192" w:rsidRPr="00A42F82" w:rsidRDefault="002F45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31B64B3C"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r w:rsidR="002F45CE">
              <w:rPr>
                <w:rFonts w:ascii="Arial" w:hAnsi="Arial" w:cs="Arial"/>
                <w:bCs/>
                <w:sz w:val="22"/>
                <w:szCs w:val="22"/>
              </w:rPr>
              <w:t xml:space="preserve"> N/A</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0F29C1D" w14:textId="68B3A163" w:rsidR="002F45CE" w:rsidRPr="002F45CE" w:rsidRDefault="002F45CE" w:rsidP="002F45CE">
            <w:pPr>
              <w:rPr>
                <w:sz w:val="22"/>
                <w:szCs w:val="22"/>
              </w:rPr>
            </w:pPr>
            <w:r>
              <w:rPr>
                <w:rStyle w:val="normaltextrun"/>
                <w:rFonts w:ascii="Arial" w:hAnsi="Arial" w:cs="Arial"/>
                <w:color w:val="000000"/>
                <w:sz w:val="22"/>
                <w:szCs w:val="22"/>
                <w:shd w:val="clear" w:color="auto" w:fill="FFFFFF"/>
              </w:rPr>
              <w:t>T</w:t>
            </w:r>
            <w:r w:rsidRPr="002F45CE">
              <w:rPr>
                <w:rStyle w:val="normaltextrun"/>
                <w:rFonts w:ascii="Arial" w:hAnsi="Arial" w:cs="Arial"/>
                <w:color w:val="000000"/>
                <w:sz w:val="22"/>
                <w:szCs w:val="22"/>
                <w:shd w:val="clear" w:color="auto" w:fill="FFFFFF"/>
              </w:rPr>
              <w:t>he Relationship Between Dietary Habits and the Onset of Type 2 Diabetes</w:t>
            </w:r>
            <w:r w:rsidR="00EE566C">
              <w:rPr>
                <w:rStyle w:val="normaltextrun"/>
                <w:rFonts w:ascii="Arial" w:hAnsi="Arial" w:cs="Arial"/>
                <w:color w:val="000000"/>
                <w:sz w:val="22"/>
                <w:szCs w:val="22"/>
                <w:shd w:val="clear" w:color="auto" w:fill="FFFFFF"/>
              </w:rPr>
              <w:t xml:space="preserve"> i</w:t>
            </w:r>
            <w:r w:rsidRPr="002F45CE">
              <w:rPr>
                <w:rStyle w:val="normaltextrun"/>
                <w:rFonts w:ascii="Arial" w:hAnsi="Arial" w:cs="Arial"/>
                <w:color w:val="000000"/>
                <w:sz w:val="22"/>
                <w:szCs w:val="22"/>
                <w:shd w:val="clear" w:color="auto" w:fill="FFFFFF"/>
              </w:rPr>
              <w:t xml:space="preserve">n </w:t>
            </w:r>
            <w:r w:rsidR="001B4269">
              <w:rPr>
                <w:rStyle w:val="normaltextrun"/>
                <w:rFonts w:ascii="Arial" w:hAnsi="Arial" w:cs="Arial"/>
                <w:color w:val="000000"/>
                <w:sz w:val="22"/>
                <w:szCs w:val="22"/>
                <w:shd w:val="clear" w:color="auto" w:fill="FFFFFF"/>
              </w:rPr>
              <w:t>S</w:t>
            </w:r>
            <w:r w:rsidR="001B4269">
              <w:rPr>
                <w:rStyle w:val="normaltextrun"/>
                <w:color w:val="000000"/>
                <w:shd w:val="clear" w:color="auto" w:fill="FFFFFF"/>
              </w:rPr>
              <w:t xml:space="preserve">outh Asians in </w:t>
            </w:r>
            <w:r w:rsidRPr="002F45CE">
              <w:rPr>
                <w:rStyle w:val="normaltextrun"/>
                <w:rFonts w:ascii="Arial" w:hAnsi="Arial" w:cs="Arial"/>
                <w:color w:val="000000"/>
                <w:sz w:val="22"/>
                <w:szCs w:val="22"/>
                <w:shd w:val="clear" w:color="auto" w:fill="FFFFFF"/>
              </w:rPr>
              <w:t>the U</w:t>
            </w:r>
            <w:r w:rsidR="00EE566C">
              <w:rPr>
                <w:rStyle w:val="normaltextrun"/>
                <w:rFonts w:ascii="Arial" w:hAnsi="Arial" w:cs="Arial"/>
                <w:color w:val="000000"/>
                <w:sz w:val="22"/>
                <w:szCs w:val="22"/>
                <w:shd w:val="clear" w:color="auto" w:fill="FFFFFF"/>
              </w:rPr>
              <w:t xml:space="preserve">nited </w:t>
            </w:r>
            <w:r w:rsidRPr="002F45CE">
              <w:rPr>
                <w:rStyle w:val="normaltextrun"/>
                <w:rFonts w:ascii="Arial" w:hAnsi="Arial" w:cs="Arial"/>
                <w:color w:val="000000"/>
                <w:sz w:val="22"/>
                <w:szCs w:val="22"/>
                <w:shd w:val="clear" w:color="auto" w:fill="FFFFFF"/>
              </w:rPr>
              <w:t>K</w:t>
            </w:r>
            <w:r w:rsidR="00EE566C">
              <w:rPr>
                <w:rStyle w:val="normaltextrun"/>
                <w:rFonts w:ascii="Arial" w:hAnsi="Arial" w:cs="Arial"/>
                <w:color w:val="000000"/>
                <w:sz w:val="22"/>
                <w:szCs w:val="22"/>
                <w:shd w:val="clear" w:color="auto" w:fill="FFFFFF"/>
              </w:rPr>
              <w:t>ingdom</w:t>
            </w:r>
            <w:r w:rsidR="005D0598">
              <w:rPr>
                <w:rStyle w:val="normaltextrun"/>
                <w:rFonts w:ascii="Arial" w:hAnsi="Arial" w:cs="Arial"/>
                <w:color w:val="000000"/>
                <w:sz w:val="22"/>
                <w:szCs w:val="22"/>
                <w:shd w:val="clear" w:color="auto" w:fill="FFFFFF"/>
              </w:rPr>
              <w:t>?</w:t>
            </w:r>
          </w:p>
          <w:p w14:paraId="44A8F7CA" w14:textId="7CC587AB"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BE4955D" w:rsidR="004C3D85" w:rsidRPr="00A42F82" w:rsidRDefault="00AA2ADE"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680E258" w:rsidR="004C3D85" w:rsidRPr="00A42F82" w:rsidRDefault="00DF506B" w:rsidP="00A91894">
            <w:pPr>
              <w:rPr>
                <w:rFonts w:ascii="Arial" w:hAnsi="Arial" w:cs="Arial"/>
                <w:sz w:val="22"/>
                <w:szCs w:val="22"/>
              </w:rPr>
            </w:pPr>
            <w:r>
              <w:rPr>
                <w:rFonts w:ascii="Arial" w:hAnsi="Arial" w:cs="Arial"/>
                <w:sz w:val="22"/>
                <w:szCs w:val="22"/>
              </w:rPr>
              <w:t xml:space="preserve">7 </w:t>
            </w:r>
            <w:r w:rsidR="00AA2ADE">
              <w:rPr>
                <w:rFonts w:ascii="Arial" w:hAnsi="Arial" w:cs="Arial"/>
                <w:sz w:val="22"/>
                <w:szCs w:val="22"/>
              </w:rPr>
              <w:t>January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395315EF"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0BF0B47" w14:textId="7C1878B9" w:rsidR="00234068" w:rsidRDefault="00E72112" w:rsidP="00E72112">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r w:rsidRPr="00A81486">
              <w:rPr>
                <w:rStyle w:val="normaltextrun"/>
                <w:rFonts w:ascii="Arial" w:eastAsiaTheme="majorEastAsia" w:hAnsi="Arial" w:cs="Arial"/>
                <w:color w:val="000000" w:themeColor="text1"/>
                <w:sz w:val="22"/>
                <w:szCs w:val="22"/>
                <w:lang w:val="en-US"/>
              </w:rPr>
              <w:t>T</w:t>
            </w:r>
            <w:r w:rsidR="00B47EEA">
              <w:rPr>
                <w:rStyle w:val="normaltextrun"/>
                <w:rFonts w:ascii="Arial" w:eastAsiaTheme="majorEastAsia" w:hAnsi="Arial" w:cs="Arial"/>
                <w:color w:val="000000" w:themeColor="text1"/>
                <w:sz w:val="22"/>
                <w:szCs w:val="22"/>
                <w:lang w:val="en-US"/>
              </w:rPr>
              <w:t>he</w:t>
            </w:r>
            <w:r w:rsidRPr="00A81486">
              <w:rPr>
                <w:rStyle w:val="normaltextrun"/>
                <w:rFonts w:ascii="Arial" w:eastAsiaTheme="majorEastAsia" w:hAnsi="Arial" w:cs="Arial"/>
                <w:color w:val="000000" w:themeColor="text1"/>
                <w:sz w:val="22"/>
                <w:szCs w:val="22"/>
                <w:lang w:val="en-US"/>
              </w:rPr>
              <w:t xml:space="preserve"> </w:t>
            </w:r>
            <w:r w:rsidR="00234068">
              <w:rPr>
                <w:rStyle w:val="normaltextrun"/>
                <w:rFonts w:ascii="Arial" w:eastAsiaTheme="majorEastAsia" w:hAnsi="Arial" w:cs="Arial"/>
                <w:color w:val="000000" w:themeColor="text1"/>
                <w:sz w:val="22"/>
                <w:szCs w:val="22"/>
                <w:lang w:val="en-US"/>
              </w:rPr>
              <w:t>purpose of this research is</w:t>
            </w:r>
            <w:r w:rsidRPr="00A81486">
              <w:rPr>
                <w:rStyle w:val="normaltextrun"/>
                <w:rFonts w:ascii="Arial" w:eastAsiaTheme="majorEastAsia" w:hAnsi="Arial" w:cs="Arial"/>
                <w:color w:val="000000" w:themeColor="text1"/>
                <w:sz w:val="22"/>
                <w:szCs w:val="22"/>
                <w:lang w:val="en-US"/>
              </w:rPr>
              <w:t xml:space="preserve"> to explore the relationship between dietary habits and the onset of Type 2 diabetes (T2D) among South Asians (SA) living in the UK. T2D is a major problem within this population, with higher prevalence rates compared to other ethnic groups (</w:t>
            </w:r>
            <w:proofErr w:type="spellStart"/>
            <w:r w:rsidRPr="00A81486">
              <w:rPr>
                <w:rStyle w:val="normaltextrun"/>
                <w:rFonts w:ascii="Arial" w:eastAsiaTheme="majorEastAsia" w:hAnsi="Arial" w:cs="Arial"/>
                <w:color w:val="000000" w:themeColor="text1"/>
                <w:sz w:val="22"/>
                <w:szCs w:val="22"/>
                <w:lang w:val="en-US"/>
              </w:rPr>
              <w:t>Farmaki</w:t>
            </w:r>
            <w:proofErr w:type="spellEnd"/>
            <w:r w:rsidRPr="00A81486">
              <w:rPr>
                <w:rStyle w:val="normaltextrun"/>
                <w:rFonts w:ascii="Arial" w:eastAsiaTheme="majorEastAsia" w:hAnsi="Arial" w:cs="Arial"/>
                <w:color w:val="000000" w:themeColor="text1"/>
                <w:sz w:val="22"/>
                <w:szCs w:val="22"/>
                <w:lang w:val="en-US"/>
              </w:rPr>
              <w:t xml:space="preserve"> </w:t>
            </w:r>
            <w:r w:rsidRPr="00A81486">
              <w:rPr>
                <w:rStyle w:val="normaltextrun"/>
                <w:rFonts w:ascii="Arial" w:eastAsiaTheme="majorEastAsia" w:hAnsi="Arial" w:cs="Arial"/>
                <w:i/>
                <w:iCs/>
                <w:color w:val="000000" w:themeColor="text1"/>
                <w:sz w:val="22"/>
                <w:szCs w:val="22"/>
                <w:lang w:val="en-US"/>
              </w:rPr>
              <w:t>et al.,</w:t>
            </w:r>
            <w:r w:rsidRPr="00A81486">
              <w:rPr>
                <w:rStyle w:val="normaltextrun"/>
                <w:rFonts w:ascii="Arial" w:eastAsiaTheme="majorEastAsia" w:hAnsi="Arial" w:cs="Arial"/>
                <w:color w:val="000000" w:themeColor="text1"/>
                <w:sz w:val="22"/>
                <w:szCs w:val="22"/>
                <w:lang w:val="en-US"/>
              </w:rPr>
              <w:t xml:space="preserve"> 2022)</w:t>
            </w:r>
            <w:r>
              <w:rPr>
                <w:rStyle w:val="normaltextrun"/>
                <w:rFonts w:ascii="Arial" w:eastAsiaTheme="majorEastAsia" w:hAnsi="Arial" w:cs="Arial"/>
                <w:color w:val="000000" w:themeColor="text1"/>
                <w:sz w:val="22"/>
                <w:szCs w:val="22"/>
                <w:lang w:val="en-US"/>
              </w:rPr>
              <w:t xml:space="preserve">. </w:t>
            </w:r>
            <w:r w:rsidR="00B47EEA">
              <w:rPr>
                <w:rStyle w:val="normaltextrun"/>
                <w:rFonts w:ascii="Arial" w:eastAsiaTheme="majorEastAsia" w:hAnsi="Arial" w:cs="Arial"/>
                <w:sz w:val="22"/>
                <w:szCs w:val="22"/>
                <w:lang w:val="en-US"/>
              </w:rPr>
              <w:t>R</w:t>
            </w:r>
            <w:r w:rsidR="00234068">
              <w:rPr>
                <w:rStyle w:val="normaltextrun"/>
                <w:rFonts w:ascii="Arial" w:eastAsiaTheme="majorEastAsia" w:hAnsi="Arial" w:cs="Arial"/>
                <w:color w:val="000000" w:themeColor="text1"/>
                <w:sz w:val="22"/>
                <w:szCs w:val="22"/>
                <w:lang w:val="en-US"/>
              </w:rPr>
              <w:t>esearch on th</w:t>
            </w:r>
            <w:r w:rsidR="00B47EEA">
              <w:rPr>
                <w:rStyle w:val="normaltextrun"/>
                <w:rFonts w:ascii="Arial" w:eastAsiaTheme="majorEastAsia" w:hAnsi="Arial" w:cs="Arial"/>
                <w:color w:val="000000" w:themeColor="text1"/>
                <w:sz w:val="22"/>
                <w:szCs w:val="22"/>
                <w:lang w:val="en-US"/>
              </w:rPr>
              <w:t xml:space="preserve">is particular area is crucial, as diabetes is </w:t>
            </w:r>
            <w:r w:rsidR="00B47EEA">
              <w:rPr>
                <w:rStyle w:val="normaltextrun"/>
                <w:rFonts w:ascii="Arial" w:eastAsiaTheme="majorEastAsia" w:hAnsi="Arial" w:cs="Arial"/>
                <w:sz w:val="22"/>
                <w:szCs w:val="22"/>
                <w:lang w:val="en-US"/>
              </w:rPr>
              <w:t>a non-communicable disease and one of the top four causes of death (WHO, 2024). D</w:t>
            </w:r>
            <w:r w:rsidR="00234068">
              <w:rPr>
                <w:rStyle w:val="normaltextrun"/>
                <w:rFonts w:ascii="Arial" w:eastAsiaTheme="majorEastAsia" w:hAnsi="Arial" w:cs="Arial"/>
                <w:color w:val="000000" w:themeColor="text1"/>
                <w:sz w:val="22"/>
                <w:szCs w:val="22"/>
                <w:lang w:val="en-US"/>
              </w:rPr>
              <w:t>iabetes begun over 3500 years ago</w:t>
            </w:r>
            <w:r w:rsidR="00B47EEA">
              <w:rPr>
                <w:rStyle w:val="normaltextrun"/>
                <w:rFonts w:ascii="Arial" w:eastAsiaTheme="majorEastAsia" w:hAnsi="Arial" w:cs="Arial"/>
                <w:color w:val="000000" w:themeColor="text1"/>
                <w:sz w:val="22"/>
                <w:szCs w:val="22"/>
                <w:lang w:val="en-US"/>
              </w:rPr>
              <w:t xml:space="preserve"> in </w:t>
            </w:r>
            <w:proofErr w:type="spellStart"/>
            <w:r w:rsidR="00B47EEA">
              <w:rPr>
                <w:rStyle w:val="normaltextrun"/>
                <w:rFonts w:ascii="Arial" w:eastAsiaTheme="majorEastAsia" w:hAnsi="Arial" w:cs="Arial"/>
                <w:color w:val="000000" w:themeColor="text1"/>
                <w:sz w:val="22"/>
                <w:szCs w:val="22"/>
                <w:lang w:val="en-US"/>
              </w:rPr>
              <w:t>Eygpt</w:t>
            </w:r>
            <w:proofErr w:type="spellEnd"/>
            <w:r w:rsidR="00234068">
              <w:rPr>
                <w:rStyle w:val="normaltextrun"/>
                <w:rFonts w:ascii="Arial" w:eastAsiaTheme="majorEastAsia" w:hAnsi="Arial" w:cs="Arial"/>
                <w:color w:val="000000" w:themeColor="text1"/>
                <w:sz w:val="22"/>
                <w:szCs w:val="22"/>
                <w:lang w:val="en-US"/>
              </w:rPr>
              <w:t xml:space="preserve"> </w:t>
            </w:r>
            <w:r w:rsidR="00234068" w:rsidRPr="00A81486">
              <w:rPr>
                <w:rStyle w:val="normaltextrun"/>
                <w:rFonts w:ascii="Arial" w:eastAsiaTheme="majorEastAsia" w:hAnsi="Arial" w:cs="Arial"/>
                <w:sz w:val="22"/>
                <w:szCs w:val="22"/>
                <w:lang w:val="en-US"/>
              </w:rPr>
              <w:t>(</w:t>
            </w:r>
            <w:proofErr w:type="spellStart"/>
            <w:r w:rsidR="00234068" w:rsidRPr="00A81486">
              <w:rPr>
                <w:rStyle w:val="normaltextrun"/>
                <w:rFonts w:ascii="Arial" w:eastAsiaTheme="majorEastAsia" w:hAnsi="Arial" w:cs="Arial"/>
                <w:sz w:val="22"/>
                <w:szCs w:val="22"/>
                <w:lang w:val="en-US"/>
              </w:rPr>
              <w:t>Baranowska-Jurkun</w:t>
            </w:r>
            <w:proofErr w:type="spellEnd"/>
            <w:r w:rsidR="00234068" w:rsidRPr="00A81486">
              <w:rPr>
                <w:rStyle w:val="normaltextrun"/>
                <w:rFonts w:ascii="Arial" w:eastAsiaTheme="majorEastAsia" w:hAnsi="Arial" w:cs="Arial"/>
                <w:sz w:val="22"/>
                <w:szCs w:val="22"/>
                <w:lang w:val="en-US"/>
              </w:rPr>
              <w:t xml:space="preserve"> </w:t>
            </w:r>
            <w:r w:rsidR="00234068" w:rsidRPr="00A81486">
              <w:rPr>
                <w:rStyle w:val="normaltextrun"/>
                <w:rFonts w:ascii="Arial" w:eastAsiaTheme="majorEastAsia" w:hAnsi="Arial" w:cs="Arial"/>
                <w:i/>
                <w:iCs/>
                <w:sz w:val="22"/>
                <w:szCs w:val="22"/>
                <w:lang w:val="en-US"/>
              </w:rPr>
              <w:t>et al.,</w:t>
            </w:r>
            <w:r w:rsidR="00234068" w:rsidRPr="00A81486">
              <w:rPr>
                <w:rStyle w:val="normaltextrun"/>
                <w:rFonts w:ascii="Arial" w:eastAsiaTheme="majorEastAsia" w:hAnsi="Arial" w:cs="Arial"/>
                <w:sz w:val="22"/>
                <w:szCs w:val="22"/>
                <w:lang w:val="en-US"/>
              </w:rPr>
              <w:t xml:space="preserve"> 2020).</w:t>
            </w:r>
            <w:r w:rsidR="0050002F">
              <w:rPr>
                <w:rStyle w:val="normaltextrun"/>
                <w:rFonts w:ascii="Arial" w:eastAsiaTheme="majorEastAsia" w:hAnsi="Arial" w:cs="Arial"/>
                <w:sz w:val="22"/>
                <w:szCs w:val="22"/>
                <w:lang w:val="en-US"/>
              </w:rPr>
              <w:t xml:space="preserve"> </w:t>
            </w:r>
            <w:r w:rsidR="00B47EEA">
              <w:rPr>
                <w:rStyle w:val="normaltextrun"/>
                <w:rFonts w:ascii="Arial" w:eastAsiaTheme="majorEastAsia" w:hAnsi="Arial" w:cs="Arial"/>
                <w:sz w:val="22"/>
                <w:szCs w:val="22"/>
                <w:lang w:val="en-US"/>
              </w:rPr>
              <w:t xml:space="preserve">It was named </w:t>
            </w:r>
            <w:proofErr w:type="spellStart"/>
            <w:r w:rsidR="00B47EEA">
              <w:rPr>
                <w:rStyle w:val="normaltextrun"/>
                <w:rFonts w:ascii="Arial" w:eastAsiaTheme="majorEastAsia" w:hAnsi="Arial" w:cs="Arial"/>
                <w:sz w:val="22"/>
                <w:szCs w:val="22"/>
                <w:lang w:val="en-US"/>
              </w:rPr>
              <w:t>Madhumeha</w:t>
            </w:r>
            <w:proofErr w:type="spellEnd"/>
            <w:r w:rsidR="00B47EEA">
              <w:rPr>
                <w:rStyle w:val="normaltextrun"/>
                <w:rFonts w:ascii="Arial" w:eastAsiaTheme="majorEastAsia" w:hAnsi="Arial" w:cs="Arial"/>
                <w:sz w:val="22"/>
                <w:szCs w:val="22"/>
                <w:lang w:val="en-US"/>
              </w:rPr>
              <w:t xml:space="preserve"> (honey urine) by Indians as it drew insects towards </w:t>
            </w:r>
            <w:r w:rsidR="007C38E3">
              <w:rPr>
                <w:rStyle w:val="normaltextrun"/>
                <w:rFonts w:ascii="Arial" w:eastAsiaTheme="majorEastAsia" w:hAnsi="Arial" w:cs="Arial"/>
                <w:sz w:val="22"/>
                <w:szCs w:val="22"/>
                <w:lang w:val="en-US"/>
              </w:rPr>
              <w:t>it through the sugar in the urine (</w:t>
            </w:r>
            <w:proofErr w:type="spellStart"/>
            <w:r w:rsidR="007C38E3">
              <w:rPr>
                <w:rStyle w:val="normaltextrun"/>
                <w:rFonts w:ascii="Arial" w:eastAsiaTheme="majorEastAsia" w:hAnsi="Arial" w:cs="Arial"/>
                <w:sz w:val="22"/>
                <w:szCs w:val="22"/>
                <w:lang w:val="en-US"/>
              </w:rPr>
              <w:t>Fleifel</w:t>
            </w:r>
            <w:proofErr w:type="spellEnd"/>
            <w:r w:rsidR="007C38E3">
              <w:rPr>
                <w:rStyle w:val="normaltextrun"/>
                <w:rFonts w:ascii="Arial" w:eastAsiaTheme="majorEastAsia" w:hAnsi="Arial" w:cs="Arial"/>
                <w:sz w:val="22"/>
                <w:szCs w:val="22"/>
                <w:lang w:val="en-US"/>
              </w:rPr>
              <w:t xml:space="preserve"> et al., 2023). </w:t>
            </w:r>
            <w:r w:rsidR="0050002F">
              <w:rPr>
                <w:rStyle w:val="normaltextrun"/>
                <w:rFonts w:ascii="Arial" w:eastAsiaTheme="majorEastAsia" w:hAnsi="Arial" w:cs="Arial"/>
                <w:sz w:val="22"/>
                <w:szCs w:val="22"/>
                <w:lang w:val="en-US"/>
              </w:rPr>
              <w:t xml:space="preserve">Diabetes </w:t>
            </w:r>
            <w:r w:rsidR="0050002F" w:rsidRPr="00A81486">
              <w:rPr>
                <w:rStyle w:val="normaltextrun"/>
                <w:rFonts w:ascii="Arial" w:eastAsiaTheme="majorEastAsia" w:hAnsi="Arial" w:cs="Arial"/>
                <w:sz w:val="22"/>
                <w:szCs w:val="22"/>
                <w:lang w:val="en-US"/>
              </w:rPr>
              <w:t xml:space="preserve">occurs when the sugar levels are higher than normal; when the body is not producing enough insulin or is not able to use the produced insulin correctly (National </w:t>
            </w:r>
            <w:r w:rsidR="007C38E3" w:rsidRPr="00A81486">
              <w:rPr>
                <w:rStyle w:val="normaltextrun"/>
                <w:rFonts w:ascii="Arial" w:eastAsiaTheme="majorEastAsia" w:hAnsi="Arial" w:cs="Arial"/>
                <w:sz w:val="22"/>
                <w:szCs w:val="22"/>
                <w:lang w:val="en-US"/>
              </w:rPr>
              <w:t>Institute</w:t>
            </w:r>
            <w:r w:rsidR="0050002F" w:rsidRPr="00A81486">
              <w:rPr>
                <w:rStyle w:val="normaltextrun"/>
                <w:rFonts w:ascii="Arial" w:eastAsiaTheme="majorEastAsia" w:hAnsi="Arial" w:cs="Arial"/>
                <w:sz w:val="22"/>
                <w:szCs w:val="22"/>
                <w:lang w:val="en-US"/>
              </w:rPr>
              <w:t xml:space="preserve"> of Diabetes and Digestive and Kidney Disease, 2017)</w:t>
            </w:r>
            <w:r w:rsidR="0050002F">
              <w:rPr>
                <w:rStyle w:val="normaltextrun"/>
                <w:rFonts w:ascii="Arial" w:eastAsiaTheme="majorEastAsia" w:hAnsi="Arial" w:cs="Arial"/>
                <w:sz w:val="22"/>
                <w:szCs w:val="22"/>
                <w:lang w:val="en-US"/>
              </w:rPr>
              <w:t>. M</w:t>
            </w:r>
            <w:r w:rsidR="0050002F" w:rsidRPr="00A81486">
              <w:rPr>
                <w:rStyle w:val="normaltextrun"/>
                <w:rFonts w:ascii="Arial" w:eastAsiaTheme="majorEastAsia" w:hAnsi="Arial" w:cs="Arial"/>
                <w:sz w:val="22"/>
                <w:szCs w:val="22"/>
                <w:lang w:val="en-US"/>
              </w:rPr>
              <w:t xml:space="preserve">any factors that contribute to developing T2D </w:t>
            </w:r>
            <w:r w:rsidR="0050002F">
              <w:rPr>
                <w:rStyle w:val="normaltextrun"/>
                <w:rFonts w:ascii="Arial" w:eastAsiaTheme="majorEastAsia" w:hAnsi="Arial" w:cs="Arial"/>
                <w:sz w:val="22"/>
                <w:szCs w:val="22"/>
                <w:lang w:val="en-US"/>
              </w:rPr>
              <w:t>are</w:t>
            </w:r>
            <w:r w:rsidR="0050002F" w:rsidRPr="00A81486">
              <w:rPr>
                <w:rStyle w:val="normaltextrun"/>
                <w:rFonts w:ascii="Arial" w:eastAsiaTheme="majorEastAsia" w:hAnsi="Arial" w:cs="Arial"/>
                <w:sz w:val="22"/>
                <w:szCs w:val="22"/>
                <w:lang w:val="en-US"/>
              </w:rPr>
              <w:t xml:space="preserve"> lifestyle </w:t>
            </w:r>
            <w:proofErr w:type="spellStart"/>
            <w:r w:rsidR="0050002F" w:rsidRPr="00A81486">
              <w:rPr>
                <w:rStyle w:val="normaltextrun"/>
                <w:rFonts w:ascii="Arial" w:eastAsiaTheme="majorEastAsia" w:hAnsi="Arial" w:cs="Arial"/>
                <w:sz w:val="22"/>
                <w:szCs w:val="22"/>
                <w:lang w:val="en-US"/>
              </w:rPr>
              <w:t>behaviours</w:t>
            </w:r>
            <w:proofErr w:type="spellEnd"/>
            <w:r w:rsidR="0050002F" w:rsidRPr="00A81486">
              <w:rPr>
                <w:rStyle w:val="normaltextrun"/>
                <w:rFonts w:ascii="Arial" w:eastAsiaTheme="majorEastAsia" w:hAnsi="Arial" w:cs="Arial"/>
                <w:sz w:val="22"/>
                <w:szCs w:val="22"/>
                <w:lang w:val="en-US"/>
              </w:rPr>
              <w:t>, diets, lack of physical activity and other chronic conditions like obesity</w:t>
            </w:r>
            <w:r w:rsidR="00234068">
              <w:rPr>
                <w:rStyle w:val="normaltextrun"/>
                <w:rFonts w:ascii="Arial" w:eastAsiaTheme="majorEastAsia" w:hAnsi="Arial" w:cs="Arial"/>
                <w:sz w:val="22"/>
                <w:szCs w:val="22"/>
                <w:lang w:val="en-US"/>
              </w:rPr>
              <w:t xml:space="preserve"> </w:t>
            </w:r>
            <w:r w:rsidR="0050002F">
              <w:rPr>
                <w:rStyle w:val="normaltextrun"/>
                <w:rFonts w:ascii="Arial" w:eastAsiaTheme="majorEastAsia" w:hAnsi="Arial" w:cs="Arial"/>
                <w:sz w:val="22"/>
                <w:szCs w:val="22"/>
                <w:lang w:val="en-US"/>
              </w:rPr>
              <w:t>(</w:t>
            </w:r>
            <w:r w:rsidR="0050002F" w:rsidRPr="00A81486">
              <w:rPr>
                <w:rStyle w:val="normaltextrun"/>
                <w:rFonts w:ascii="Arial" w:eastAsiaTheme="majorEastAsia" w:hAnsi="Arial" w:cs="Arial"/>
                <w:sz w:val="22"/>
                <w:szCs w:val="22"/>
                <w:lang w:val="en-US"/>
              </w:rPr>
              <w:t>Mohan</w:t>
            </w:r>
            <w:r w:rsidR="0050002F">
              <w:rPr>
                <w:rStyle w:val="normaltextrun"/>
                <w:rFonts w:ascii="Arial" w:eastAsiaTheme="majorEastAsia" w:hAnsi="Arial" w:cs="Arial"/>
                <w:sz w:val="22"/>
                <w:szCs w:val="22"/>
                <w:lang w:val="en-US"/>
              </w:rPr>
              <w:t xml:space="preserve">, </w:t>
            </w:r>
            <w:r w:rsidR="0050002F" w:rsidRPr="00A81486">
              <w:rPr>
                <w:rStyle w:val="normaltextrun"/>
                <w:rFonts w:ascii="Arial" w:eastAsiaTheme="majorEastAsia" w:hAnsi="Arial" w:cs="Arial"/>
                <w:sz w:val="22"/>
                <w:szCs w:val="22"/>
                <w:lang w:val="en-US"/>
              </w:rPr>
              <w:t>2025)</w:t>
            </w:r>
            <w:r w:rsidR="0050002F">
              <w:rPr>
                <w:rStyle w:val="normaltextrun"/>
                <w:rFonts w:ascii="Arial" w:eastAsiaTheme="majorEastAsia" w:hAnsi="Arial" w:cs="Arial"/>
                <w:sz w:val="22"/>
                <w:szCs w:val="22"/>
                <w:lang w:val="en-US"/>
              </w:rPr>
              <w:t xml:space="preserve">. </w:t>
            </w:r>
          </w:p>
          <w:p w14:paraId="029CC415" w14:textId="77777777" w:rsidR="00234068" w:rsidRDefault="00234068" w:rsidP="00E72112">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55B78DB7" w14:textId="0920FDDE" w:rsidR="00E72112" w:rsidRPr="00BF5EE8" w:rsidRDefault="00234068" w:rsidP="005D0598">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BF5EE8">
              <w:rPr>
                <w:rStyle w:val="normaltextrun"/>
                <w:rFonts w:ascii="Arial" w:eastAsiaTheme="majorEastAsia" w:hAnsi="Arial" w:cs="Arial"/>
                <w:sz w:val="22"/>
                <w:szCs w:val="22"/>
                <w:lang w:val="en-US"/>
              </w:rPr>
              <w:lastRenderedPageBreak/>
              <w:t>S</w:t>
            </w:r>
            <w:r w:rsidR="0050002F" w:rsidRPr="00BF5EE8">
              <w:rPr>
                <w:rStyle w:val="normaltextrun"/>
                <w:rFonts w:ascii="Arial" w:eastAsiaTheme="majorEastAsia" w:hAnsi="Arial" w:cs="Arial"/>
                <w:sz w:val="22"/>
                <w:szCs w:val="22"/>
                <w:lang w:val="en-US"/>
              </w:rPr>
              <w:t xml:space="preserve">outh </w:t>
            </w:r>
            <w:r w:rsidRPr="00BF5EE8">
              <w:rPr>
                <w:rStyle w:val="normaltextrun"/>
                <w:rFonts w:ascii="Arial" w:eastAsiaTheme="majorEastAsia" w:hAnsi="Arial" w:cs="Arial"/>
                <w:sz w:val="22"/>
                <w:szCs w:val="22"/>
                <w:lang w:val="en-US"/>
              </w:rPr>
              <w:t>As</w:t>
            </w:r>
            <w:r w:rsidR="0050002F" w:rsidRPr="00BF5EE8">
              <w:rPr>
                <w:rStyle w:val="normaltextrun"/>
                <w:rFonts w:ascii="Arial" w:eastAsiaTheme="majorEastAsia" w:hAnsi="Arial" w:cs="Arial"/>
                <w:sz w:val="22"/>
                <w:szCs w:val="22"/>
                <w:lang w:val="en-US"/>
              </w:rPr>
              <w:t>ians</w:t>
            </w:r>
            <w:r w:rsidRPr="00BF5EE8">
              <w:rPr>
                <w:rStyle w:val="normaltextrun"/>
                <w:rFonts w:ascii="Arial" w:eastAsiaTheme="majorEastAsia" w:hAnsi="Arial" w:cs="Arial"/>
                <w:sz w:val="22"/>
                <w:szCs w:val="22"/>
                <w:lang w:val="en-US"/>
              </w:rPr>
              <w:t xml:space="preserve"> </w:t>
            </w:r>
            <w:r w:rsidR="0050002F" w:rsidRPr="00BF5EE8">
              <w:rPr>
                <w:rStyle w:val="normaltextrun"/>
                <w:rFonts w:ascii="Arial" w:eastAsiaTheme="majorEastAsia" w:hAnsi="Arial" w:cs="Arial"/>
                <w:sz w:val="22"/>
                <w:szCs w:val="22"/>
                <w:lang w:val="en-US"/>
              </w:rPr>
              <w:t>being</w:t>
            </w:r>
            <w:r w:rsidRPr="00BF5EE8">
              <w:rPr>
                <w:rStyle w:val="normaltextrun"/>
                <w:rFonts w:ascii="Arial" w:eastAsiaTheme="majorEastAsia" w:hAnsi="Arial" w:cs="Arial"/>
                <w:sz w:val="22"/>
                <w:szCs w:val="22"/>
                <w:lang w:val="en-US"/>
              </w:rPr>
              <w:t xml:space="preserve"> the largest minority ethnic community in the UK, making up 7% of the general population (</w:t>
            </w:r>
            <w:proofErr w:type="spellStart"/>
            <w:r w:rsidRPr="00BF5EE8">
              <w:rPr>
                <w:rStyle w:val="normaltextrun"/>
                <w:rFonts w:ascii="Arial" w:eastAsiaTheme="majorEastAsia" w:hAnsi="Arial" w:cs="Arial"/>
                <w:sz w:val="22"/>
                <w:szCs w:val="22"/>
                <w:lang w:val="en-US"/>
              </w:rPr>
              <w:t>Prinjha</w:t>
            </w:r>
            <w:proofErr w:type="spellEnd"/>
            <w:r w:rsidRPr="00BF5EE8">
              <w:rPr>
                <w:rStyle w:val="normaltextrun"/>
                <w:rFonts w:ascii="Arial" w:eastAsiaTheme="majorEastAsia" w:hAnsi="Arial" w:cs="Arial"/>
                <w:sz w:val="22"/>
                <w:szCs w:val="22"/>
                <w:lang w:val="en-US"/>
              </w:rPr>
              <w:t xml:space="preserve"> </w:t>
            </w:r>
            <w:r w:rsidRPr="00BF5EE8">
              <w:rPr>
                <w:rStyle w:val="normaltextrun"/>
                <w:rFonts w:ascii="Arial" w:eastAsiaTheme="majorEastAsia" w:hAnsi="Arial" w:cs="Arial"/>
                <w:i/>
                <w:iCs/>
                <w:sz w:val="22"/>
                <w:szCs w:val="22"/>
                <w:lang w:val="en-US"/>
              </w:rPr>
              <w:t>et al.,</w:t>
            </w:r>
            <w:r w:rsidRPr="00BF5EE8">
              <w:rPr>
                <w:rStyle w:val="normaltextrun"/>
                <w:rFonts w:ascii="Arial" w:eastAsiaTheme="majorEastAsia" w:hAnsi="Arial" w:cs="Arial"/>
                <w:sz w:val="22"/>
                <w:szCs w:val="22"/>
                <w:lang w:val="en-US"/>
              </w:rPr>
              <w:t xml:space="preserve"> 2020). The prevalence of T2D is rising among SAs, posing a significant clinical and economic issue (</w:t>
            </w:r>
            <w:proofErr w:type="spellStart"/>
            <w:r w:rsidRPr="00BF5EE8">
              <w:rPr>
                <w:rStyle w:val="normaltextrun"/>
                <w:rFonts w:ascii="Arial" w:eastAsiaTheme="majorEastAsia" w:hAnsi="Arial" w:cs="Arial"/>
                <w:sz w:val="22"/>
                <w:szCs w:val="22"/>
                <w:lang w:val="en-US"/>
              </w:rPr>
              <w:t>Prinjha</w:t>
            </w:r>
            <w:proofErr w:type="spellEnd"/>
            <w:r w:rsidRPr="00BF5EE8">
              <w:rPr>
                <w:rStyle w:val="normaltextrun"/>
                <w:rFonts w:ascii="Arial" w:eastAsiaTheme="majorEastAsia" w:hAnsi="Arial" w:cs="Arial"/>
                <w:sz w:val="22"/>
                <w:szCs w:val="22"/>
                <w:lang w:val="en-US"/>
              </w:rPr>
              <w:t xml:space="preserve"> </w:t>
            </w:r>
            <w:r w:rsidRPr="00BF5EE8">
              <w:rPr>
                <w:rStyle w:val="normaltextrun"/>
                <w:rFonts w:ascii="Arial" w:eastAsiaTheme="majorEastAsia" w:hAnsi="Arial" w:cs="Arial"/>
                <w:i/>
                <w:iCs/>
                <w:sz w:val="22"/>
                <w:szCs w:val="22"/>
                <w:lang w:val="en-US"/>
              </w:rPr>
              <w:t>et al.,</w:t>
            </w:r>
            <w:r w:rsidRPr="00BF5EE8">
              <w:rPr>
                <w:rStyle w:val="normaltextrun"/>
                <w:rFonts w:ascii="Arial" w:eastAsiaTheme="majorEastAsia" w:hAnsi="Arial" w:cs="Arial"/>
                <w:sz w:val="22"/>
                <w:szCs w:val="22"/>
                <w:lang w:val="en-US"/>
              </w:rPr>
              <w:t xml:space="preserve"> 2020). </w:t>
            </w:r>
            <w:r w:rsidRPr="00BF5EE8">
              <w:rPr>
                <w:rStyle w:val="normaltextrun"/>
                <w:rFonts w:ascii="Arial" w:eastAsiaTheme="majorEastAsia" w:hAnsi="Arial" w:cs="Arial"/>
                <w:sz w:val="22"/>
                <w:szCs w:val="22"/>
              </w:rPr>
              <w:t xml:space="preserve">According to NHS England (2024) nine out of ten individuals in the UK who have diabetes also have type 2 diabetes. T2D is a preventable disease and encouraging lifestyle changes can reduce the burden on healthcare organisations (Roberts </w:t>
            </w:r>
            <w:r w:rsidRPr="00BF5EE8">
              <w:rPr>
                <w:rStyle w:val="normaltextrun"/>
                <w:rFonts w:ascii="Arial" w:eastAsiaTheme="majorEastAsia" w:hAnsi="Arial" w:cs="Arial"/>
                <w:i/>
                <w:iCs/>
                <w:sz w:val="22"/>
                <w:szCs w:val="22"/>
              </w:rPr>
              <w:t>et al.,</w:t>
            </w:r>
            <w:r w:rsidRPr="00BF5EE8">
              <w:rPr>
                <w:rStyle w:val="normaltextrun"/>
                <w:rFonts w:ascii="Arial" w:eastAsiaTheme="majorEastAsia" w:hAnsi="Arial" w:cs="Arial"/>
                <w:sz w:val="22"/>
                <w:szCs w:val="22"/>
              </w:rPr>
              <w:t xml:space="preserve"> 2017). </w:t>
            </w:r>
            <w:r w:rsidRPr="00BF5EE8">
              <w:rPr>
                <w:rStyle w:val="normaltextrun"/>
                <w:rFonts w:ascii="Arial" w:eastAsiaTheme="majorEastAsia" w:hAnsi="Arial" w:cs="Arial"/>
                <w:sz w:val="22"/>
                <w:szCs w:val="22"/>
                <w:lang w:val="en-US"/>
              </w:rPr>
              <w:t xml:space="preserve"> </w:t>
            </w:r>
          </w:p>
          <w:p w14:paraId="0FAFC276" w14:textId="52C50348" w:rsidR="007C38E3" w:rsidRPr="00BF5EE8" w:rsidRDefault="001B483B" w:rsidP="005D0598">
            <w:pPr>
              <w:pStyle w:val="paragraph"/>
              <w:spacing w:before="0" w:beforeAutospacing="0" w:after="0" w:afterAutospacing="0" w:line="360" w:lineRule="auto"/>
              <w:textAlignment w:val="baseline"/>
              <w:rPr>
                <w:rStyle w:val="eop"/>
                <w:rFonts w:ascii="Arial" w:hAnsi="Arial" w:cs="Arial"/>
                <w:sz w:val="22"/>
                <w:szCs w:val="22"/>
              </w:rPr>
            </w:pPr>
            <w:r w:rsidRPr="00BF5EE8">
              <w:rPr>
                <w:rFonts w:ascii="Arial" w:hAnsi="Arial" w:cs="Arial"/>
                <w:sz w:val="22"/>
                <w:szCs w:val="22"/>
              </w:rPr>
              <w:t xml:space="preserve">Many studies have been carried out previously, however the cultural aspects of dietary habits influence in this ethnic group were to addressed in depth in these studies, with fewer knowledgeable physicians to provide information or guidance </w:t>
            </w:r>
            <w:r w:rsidRPr="00BF5EE8">
              <w:rPr>
                <w:rFonts w:ascii="Arial" w:hAnsi="Arial" w:cs="Arial"/>
                <w:color w:val="000000" w:themeColor="text1"/>
                <w:sz w:val="22"/>
                <w:szCs w:val="22"/>
              </w:rPr>
              <w:t>(</w:t>
            </w:r>
            <w:r w:rsidRPr="00BF5EE8">
              <w:rPr>
                <w:rFonts w:ascii="Arial" w:hAnsi="Arial" w:cs="Arial"/>
                <w:sz w:val="22"/>
                <w:szCs w:val="22"/>
              </w:rPr>
              <w:t>Reynolds and Mitri, 2024).</w:t>
            </w:r>
            <w:r w:rsidR="007C38E3" w:rsidRPr="00BF5EE8">
              <w:rPr>
                <w:rFonts w:ascii="Arial" w:hAnsi="Arial" w:cs="Arial"/>
                <w:sz w:val="22"/>
                <w:szCs w:val="22"/>
              </w:rPr>
              <w:t xml:space="preserve"> T2D can lead to other serious health conditions such as; strokes, heart disease and kidney function (Diabetes UK, 2023). </w:t>
            </w:r>
            <w:r w:rsidR="005D0598" w:rsidRPr="00BF5EE8">
              <w:rPr>
                <w:rStyle w:val="normaltextrun"/>
                <w:rFonts w:ascii="Arial" w:eastAsiaTheme="majorEastAsia" w:hAnsi="Arial" w:cs="Arial"/>
                <w:sz w:val="22"/>
                <w:szCs w:val="22"/>
                <w:lang w:val="en-US"/>
              </w:rPr>
              <w:t>Data from 2023-2024 demonstrates that 4.6 million individuals are diagnosed, while over 1 million are still undiagnosed (NICE, 2025). </w:t>
            </w:r>
            <w:r w:rsidR="00BF5EE8" w:rsidRPr="00BF5EE8">
              <w:rPr>
                <w:rStyle w:val="eop"/>
                <w:rFonts w:ascii="Arial" w:hAnsi="Arial" w:cs="Arial"/>
                <w:sz w:val="22"/>
                <w:szCs w:val="22"/>
              </w:rPr>
              <w:t>This research will provide new knowledge and insights to this specific research question.</w:t>
            </w:r>
          </w:p>
          <w:p w14:paraId="5F64A457" w14:textId="3909B703" w:rsidR="00F96C3F" w:rsidRPr="00A42F82" w:rsidDel="00425DA7" w:rsidRDefault="00F96C3F" w:rsidP="001B483B">
            <w:pPr>
              <w:spacing w:line="360" w:lineRule="auto"/>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63BB55AA" w14:textId="765B8A29" w:rsidR="005D0598" w:rsidRPr="00BF5EE8" w:rsidRDefault="005D0598" w:rsidP="005D0598">
            <w:pPr>
              <w:spacing w:line="360" w:lineRule="auto"/>
              <w:rPr>
                <w:sz w:val="22"/>
                <w:szCs w:val="22"/>
              </w:rPr>
            </w:pPr>
            <w:r w:rsidRPr="00BF5EE8">
              <w:rPr>
                <w:rFonts w:ascii="Arial" w:hAnsi="Arial" w:cs="Arial"/>
                <w:sz w:val="22"/>
                <w:szCs w:val="22"/>
                <w:shd w:val="clear" w:color="auto" w:fill="FFFFFF"/>
                <w:lang w:val="en-US"/>
              </w:rPr>
              <w:t xml:space="preserve">Research questions are frequently organised in a methodical and significant manner using frameworks like PEO (Population, Exposure and Outcome) </w:t>
            </w:r>
            <w:r w:rsidRPr="00BF5EE8">
              <w:rPr>
                <w:rFonts w:ascii="Arial" w:hAnsi="Arial" w:cs="Arial"/>
                <w:color w:val="000000"/>
                <w:sz w:val="22"/>
                <w:szCs w:val="22"/>
                <w:shd w:val="clear" w:color="auto" w:fill="FFFFFF"/>
              </w:rPr>
              <w:t xml:space="preserve">(Hosseini </w:t>
            </w:r>
            <w:r w:rsidRPr="00BF5EE8">
              <w:rPr>
                <w:rFonts w:ascii="Arial" w:hAnsi="Arial" w:cs="Arial"/>
                <w:i/>
                <w:iCs/>
                <w:color w:val="000000"/>
                <w:sz w:val="22"/>
                <w:szCs w:val="22"/>
                <w:shd w:val="clear" w:color="auto" w:fill="FFFFFF"/>
              </w:rPr>
              <w:t>et al.,</w:t>
            </w:r>
            <w:r w:rsidRPr="00BF5EE8">
              <w:rPr>
                <w:rFonts w:ascii="Arial" w:hAnsi="Arial" w:cs="Arial"/>
                <w:color w:val="000000"/>
                <w:sz w:val="22"/>
                <w:szCs w:val="22"/>
                <w:shd w:val="clear" w:color="auto" w:fill="FFFFFF"/>
              </w:rPr>
              <w:t xml:space="preserve"> 2024)</w:t>
            </w:r>
            <w:r w:rsidRPr="00BF5EE8">
              <w:rPr>
                <w:rFonts w:ascii="Arial" w:hAnsi="Arial" w:cs="Arial"/>
                <w:sz w:val="22"/>
                <w:szCs w:val="22"/>
                <w:shd w:val="clear" w:color="auto" w:fill="FFFFFF"/>
                <w:lang w:val="en-US"/>
              </w:rPr>
              <w:t xml:space="preserve">. The following research question is intended to be addressed by this research </w:t>
            </w:r>
            <w:r w:rsidRPr="00BF5EE8">
              <w:rPr>
                <w:rStyle w:val="normaltextrun"/>
                <w:rFonts w:ascii="Arial" w:hAnsi="Arial" w:cs="Arial"/>
                <w:color w:val="000000"/>
                <w:sz w:val="22"/>
                <w:szCs w:val="22"/>
                <w:shd w:val="clear" w:color="auto" w:fill="FFFFFF"/>
              </w:rPr>
              <w:t xml:space="preserve">The Relationship Between Dietary Habits and the Onset of Type 2 Diabetes in the United Kingdom? </w:t>
            </w:r>
            <w:r w:rsidRPr="00BF5EE8">
              <w:rPr>
                <w:rFonts w:ascii="Arial" w:hAnsi="Arial" w:cs="Arial"/>
                <w:sz w:val="22"/>
                <w:szCs w:val="22"/>
                <w:shd w:val="clear" w:color="auto" w:fill="FFFFFF"/>
              </w:rPr>
              <w:t>This question has been formulated due to the rising incidence of T2D in South Asian groups and absence of studies examining the contribution of culturally particular eating patterns.   </w:t>
            </w:r>
          </w:p>
          <w:p w14:paraId="43E4BFAF" w14:textId="77777777" w:rsidR="00F96C3F" w:rsidRPr="00A42F82" w:rsidRDefault="00F96C3F" w:rsidP="00A91894">
            <w:pPr>
              <w:rPr>
                <w:rFonts w:ascii="Arial" w:hAnsi="Arial" w:cs="Arial"/>
              </w:rPr>
            </w:pPr>
          </w:p>
          <w:p w14:paraId="76C0468A" w14:textId="24D23BCB"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5AFFBB3" w14:textId="77777777" w:rsidR="005D0598" w:rsidRPr="00BF5EE8" w:rsidRDefault="005D0598" w:rsidP="005D0598">
            <w:pPr>
              <w:spacing w:line="360" w:lineRule="auto"/>
              <w:jc w:val="both"/>
              <w:textAlignment w:val="baseline"/>
              <w:rPr>
                <w:rFonts w:ascii="Arial" w:hAnsi="Arial" w:cs="Arial"/>
                <w:sz w:val="22"/>
              </w:rPr>
            </w:pPr>
            <w:r w:rsidRPr="00BF5EE8">
              <w:rPr>
                <w:rFonts w:ascii="Arial" w:hAnsi="Arial" w:cs="Arial"/>
                <w:sz w:val="22"/>
                <w:lang w:val="en-US"/>
              </w:rPr>
              <w:t>The aim of this research is to explore how cultural foods and diets among the SA population play a role in the high prevalence of T2D, which is a growing public health concern in the UK (Iqbal, 2023). To achieve this, the research aims to use a variety of research methods and sources to investigate the research question, with a focus on historical information about T2D and the dietary habits of SAs.</w:t>
            </w:r>
            <w:r w:rsidRPr="00BF5EE8">
              <w:rPr>
                <w:rFonts w:ascii="Arial" w:hAnsi="Arial" w:cs="Arial"/>
                <w:sz w:val="22"/>
              </w:rPr>
              <w:t> </w:t>
            </w:r>
          </w:p>
          <w:p w14:paraId="574A3C8C" w14:textId="30D04D51"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37171CA" w14:textId="6B1BD61E" w:rsidR="00F96C3F" w:rsidRPr="00BF5EE8" w:rsidRDefault="00F96C3F" w:rsidP="00BF5EE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77777777" w:rsidR="00F96C3F" w:rsidRPr="00A42F82" w:rsidRDefault="00F96C3F" w:rsidP="00A91894">
            <w:pPr>
              <w:rPr>
                <w:rFonts w:ascii="Arial" w:hAnsi="Arial" w:cs="Arial"/>
                <w:sz w:val="22"/>
                <w:szCs w:val="22"/>
              </w:rPr>
            </w:pPr>
          </w:p>
          <w:p w14:paraId="306C49AF" w14:textId="77777777" w:rsidR="00234068" w:rsidRPr="00BF5EE8" w:rsidRDefault="00234068" w:rsidP="00234068">
            <w:pPr>
              <w:spacing w:line="360" w:lineRule="auto"/>
              <w:jc w:val="both"/>
              <w:textAlignment w:val="baseline"/>
              <w:rPr>
                <w:rFonts w:ascii="Segoe UI" w:hAnsi="Segoe UI" w:cs="Segoe UI"/>
                <w:sz w:val="16"/>
                <w:szCs w:val="18"/>
              </w:rPr>
            </w:pPr>
            <w:r w:rsidRPr="00BF5EE8">
              <w:rPr>
                <w:rFonts w:ascii="Arial" w:hAnsi="Arial" w:cs="Arial"/>
                <w:sz w:val="22"/>
                <w:lang w:val="en-US"/>
              </w:rPr>
              <w:t>The objectives of the research are to:</w:t>
            </w:r>
            <w:r w:rsidRPr="00BF5EE8">
              <w:rPr>
                <w:rFonts w:ascii="Arial" w:hAnsi="Arial" w:cs="Arial"/>
                <w:sz w:val="22"/>
              </w:rPr>
              <w:t> </w:t>
            </w:r>
          </w:p>
          <w:p w14:paraId="45539E1C" w14:textId="77777777" w:rsidR="00234068" w:rsidRPr="00BF5EE8" w:rsidRDefault="00234068" w:rsidP="00234068">
            <w:pPr>
              <w:numPr>
                <w:ilvl w:val="0"/>
                <w:numId w:val="28"/>
              </w:numPr>
              <w:spacing w:line="360" w:lineRule="auto"/>
              <w:ind w:left="360" w:firstLine="0"/>
              <w:jc w:val="both"/>
              <w:textAlignment w:val="baseline"/>
              <w:rPr>
                <w:rFonts w:ascii="Arial" w:hAnsi="Arial" w:cs="Arial"/>
                <w:sz w:val="22"/>
              </w:rPr>
            </w:pPr>
            <w:r w:rsidRPr="00BF5EE8">
              <w:rPr>
                <w:rFonts w:ascii="Arial" w:hAnsi="Arial" w:cs="Arial"/>
                <w:sz w:val="22"/>
                <w:lang w:val="en-US"/>
              </w:rPr>
              <w:t>Highlight the importance of lifestyle choices that need to be changed to prevent the onset of the disease.</w:t>
            </w:r>
            <w:r w:rsidRPr="00BF5EE8">
              <w:rPr>
                <w:rFonts w:ascii="Arial" w:hAnsi="Arial" w:cs="Arial"/>
                <w:sz w:val="22"/>
              </w:rPr>
              <w:t> </w:t>
            </w:r>
          </w:p>
          <w:p w14:paraId="33E5625A" w14:textId="77777777" w:rsidR="00234068" w:rsidRPr="00BF5EE8" w:rsidRDefault="00234068" w:rsidP="00234068">
            <w:pPr>
              <w:numPr>
                <w:ilvl w:val="0"/>
                <w:numId w:val="29"/>
              </w:numPr>
              <w:spacing w:line="360" w:lineRule="auto"/>
              <w:ind w:left="360" w:firstLine="0"/>
              <w:jc w:val="both"/>
              <w:textAlignment w:val="baseline"/>
              <w:rPr>
                <w:rFonts w:ascii="Arial" w:hAnsi="Arial" w:cs="Arial"/>
                <w:sz w:val="22"/>
              </w:rPr>
            </w:pPr>
            <w:r w:rsidRPr="00BF5EE8">
              <w:rPr>
                <w:rFonts w:ascii="Arial" w:hAnsi="Arial" w:cs="Arial"/>
                <w:sz w:val="22"/>
                <w:lang w:val="en-US"/>
              </w:rPr>
              <w:t xml:space="preserve">To educate SA communities about the risk factors involved that relate to T2D and how they can modify these factors </w:t>
            </w:r>
            <w:r w:rsidRPr="00BF5EE8">
              <w:rPr>
                <w:rFonts w:ascii="Arial" w:hAnsi="Arial" w:cs="Arial"/>
                <w:sz w:val="22"/>
              </w:rPr>
              <w:t>(</w:t>
            </w:r>
            <w:proofErr w:type="spellStart"/>
            <w:r w:rsidRPr="00BF5EE8">
              <w:rPr>
                <w:rFonts w:ascii="Arial" w:hAnsi="Arial" w:cs="Arial"/>
                <w:sz w:val="22"/>
              </w:rPr>
              <w:t>Uusitupa</w:t>
            </w:r>
            <w:proofErr w:type="spellEnd"/>
            <w:r w:rsidRPr="00BF5EE8">
              <w:rPr>
                <w:rFonts w:ascii="Arial" w:hAnsi="Arial" w:cs="Arial"/>
                <w:sz w:val="22"/>
              </w:rPr>
              <w:t xml:space="preserve"> </w:t>
            </w:r>
            <w:r w:rsidRPr="00BF5EE8">
              <w:rPr>
                <w:rFonts w:ascii="Arial" w:hAnsi="Arial" w:cs="Arial"/>
                <w:i/>
                <w:iCs/>
                <w:sz w:val="22"/>
              </w:rPr>
              <w:t>et al.,</w:t>
            </w:r>
            <w:r w:rsidRPr="00BF5EE8">
              <w:rPr>
                <w:rFonts w:ascii="Arial" w:hAnsi="Arial" w:cs="Arial"/>
                <w:sz w:val="22"/>
              </w:rPr>
              <w:t xml:space="preserve"> 2019)</w:t>
            </w:r>
            <w:r w:rsidRPr="00BF5EE8">
              <w:rPr>
                <w:rFonts w:ascii="Arial" w:hAnsi="Arial" w:cs="Arial"/>
                <w:sz w:val="22"/>
                <w:lang w:val="en-US"/>
              </w:rPr>
              <w:t xml:space="preserve">. </w:t>
            </w:r>
            <w:r w:rsidRPr="00BF5EE8">
              <w:rPr>
                <w:rFonts w:ascii="Arial" w:hAnsi="Arial" w:cs="Arial"/>
                <w:sz w:val="22"/>
              </w:rPr>
              <w:t xml:space="preserve">Raising SAs knowledge of unhealthy eating patterns and processed food consumption is essential because these factors have contributed to the early onset of type 2 diabetes in their ethnic group (Patel </w:t>
            </w:r>
            <w:r w:rsidRPr="00BF5EE8">
              <w:rPr>
                <w:rFonts w:ascii="Arial" w:hAnsi="Arial" w:cs="Arial"/>
                <w:i/>
                <w:iCs/>
                <w:sz w:val="22"/>
              </w:rPr>
              <w:t xml:space="preserve">et al., </w:t>
            </w:r>
            <w:r w:rsidRPr="00BF5EE8">
              <w:rPr>
                <w:rFonts w:ascii="Arial" w:hAnsi="Arial" w:cs="Arial"/>
                <w:sz w:val="22"/>
              </w:rPr>
              <w:t>2021). </w:t>
            </w:r>
          </w:p>
          <w:p w14:paraId="01FAE9CB" w14:textId="77777777" w:rsidR="00234068" w:rsidRPr="00BF5EE8" w:rsidRDefault="00234068" w:rsidP="00234068">
            <w:pPr>
              <w:numPr>
                <w:ilvl w:val="0"/>
                <w:numId w:val="30"/>
              </w:numPr>
              <w:spacing w:line="360" w:lineRule="auto"/>
              <w:ind w:left="360" w:firstLine="0"/>
              <w:jc w:val="both"/>
              <w:textAlignment w:val="baseline"/>
              <w:rPr>
                <w:rFonts w:ascii="Arial" w:hAnsi="Arial" w:cs="Arial"/>
                <w:sz w:val="22"/>
              </w:rPr>
            </w:pPr>
            <w:r w:rsidRPr="00BF5EE8">
              <w:rPr>
                <w:rFonts w:ascii="Arial" w:hAnsi="Arial" w:cs="Arial"/>
                <w:sz w:val="22"/>
              </w:rPr>
              <w:lastRenderedPageBreak/>
              <w:t>To examine the cultural barriers that SAs face in keeping a healthy weight such as, exercising and following a balanced diet (</w:t>
            </w:r>
            <w:proofErr w:type="spellStart"/>
            <w:r w:rsidRPr="00BF5EE8">
              <w:rPr>
                <w:rFonts w:ascii="Arial" w:hAnsi="Arial" w:cs="Arial"/>
                <w:sz w:val="22"/>
              </w:rPr>
              <w:t>Sohal</w:t>
            </w:r>
            <w:proofErr w:type="spellEnd"/>
            <w:r w:rsidRPr="00BF5EE8">
              <w:rPr>
                <w:rFonts w:ascii="Arial" w:hAnsi="Arial" w:cs="Arial"/>
                <w:sz w:val="22"/>
              </w:rPr>
              <w:t xml:space="preserve"> </w:t>
            </w:r>
            <w:r w:rsidRPr="00BF5EE8">
              <w:rPr>
                <w:rFonts w:ascii="Arial" w:hAnsi="Arial" w:cs="Arial"/>
                <w:i/>
                <w:iCs/>
                <w:sz w:val="22"/>
              </w:rPr>
              <w:t xml:space="preserve">et al., </w:t>
            </w:r>
            <w:r w:rsidRPr="00BF5EE8">
              <w:rPr>
                <w:rFonts w:ascii="Arial" w:hAnsi="Arial" w:cs="Arial"/>
                <w:sz w:val="22"/>
              </w:rPr>
              <w:t>2015). </w:t>
            </w:r>
          </w:p>
          <w:p w14:paraId="11E7D515" w14:textId="77777777" w:rsidR="00234068" w:rsidRPr="00BF5EE8" w:rsidRDefault="00234068" w:rsidP="00234068">
            <w:pPr>
              <w:numPr>
                <w:ilvl w:val="0"/>
                <w:numId w:val="31"/>
              </w:numPr>
              <w:spacing w:line="360" w:lineRule="auto"/>
              <w:ind w:left="360" w:firstLine="0"/>
              <w:jc w:val="both"/>
              <w:textAlignment w:val="baseline"/>
              <w:rPr>
                <w:rFonts w:ascii="Arial" w:hAnsi="Arial" w:cs="Arial"/>
                <w:sz w:val="22"/>
              </w:rPr>
            </w:pPr>
            <w:r w:rsidRPr="00BF5EE8">
              <w:rPr>
                <w:rFonts w:ascii="Arial" w:hAnsi="Arial" w:cs="Arial"/>
                <w:sz w:val="22"/>
                <w:lang w:val="en-US"/>
              </w:rPr>
              <w:t>To provide recommendations for culturally sensitive dietary interventions and public health policies.</w:t>
            </w:r>
            <w:r w:rsidRPr="00BF5EE8">
              <w:rPr>
                <w:rFonts w:ascii="Arial" w:hAnsi="Arial" w:cs="Arial"/>
                <w:sz w:val="22"/>
              </w:rPr>
              <w:t> </w:t>
            </w:r>
          </w:p>
          <w:p w14:paraId="195CBC88" w14:textId="72E0AD7B"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8477283" w14:textId="77777777" w:rsidR="00AA77A6" w:rsidRPr="00BF5EE8" w:rsidRDefault="00717AB4" w:rsidP="00AA77A6">
            <w:pPr>
              <w:pStyle w:val="paragraph"/>
              <w:spacing w:before="0" w:beforeAutospacing="0" w:after="0" w:afterAutospacing="0" w:line="360" w:lineRule="auto"/>
              <w:textAlignment w:val="baseline"/>
              <w:rPr>
                <w:rStyle w:val="eop"/>
                <w:rFonts w:ascii="Arial" w:hAnsi="Arial" w:cs="Arial"/>
                <w:sz w:val="22"/>
                <w:szCs w:val="22"/>
              </w:rPr>
            </w:pPr>
            <w:r w:rsidRPr="00BF5EE8">
              <w:rPr>
                <w:rStyle w:val="normaltextrun"/>
                <w:rFonts w:ascii="Arial" w:eastAsiaTheme="majorEastAsia" w:hAnsi="Arial" w:cs="Arial"/>
                <w:sz w:val="22"/>
                <w:szCs w:val="22"/>
                <w:lang w:val="en-US"/>
              </w:rPr>
              <w:t xml:space="preserve">This research will adopt a systematic literature review (SLR) to conduct the investigation of the relationship between dietary patterns and the onset of T2D among SA adults living in the UK. The SLR method is a detailed and structured method for </w:t>
            </w:r>
            <w:proofErr w:type="spellStart"/>
            <w:r w:rsidRPr="00BF5EE8">
              <w:rPr>
                <w:rStyle w:val="normaltextrun"/>
                <w:rFonts w:ascii="Arial" w:eastAsiaTheme="majorEastAsia" w:hAnsi="Arial" w:cs="Arial"/>
                <w:sz w:val="22"/>
                <w:szCs w:val="22"/>
                <w:lang w:val="en-US"/>
              </w:rPr>
              <w:t>synthesising</w:t>
            </w:r>
            <w:proofErr w:type="spellEnd"/>
            <w:r w:rsidRPr="00BF5EE8">
              <w:rPr>
                <w:rStyle w:val="normaltextrun"/>
                <w:rFonts w:ascii="Arial" w:eastAsiaTheme="majorEastAsia" w:hAnsi="Arial" w:cs="Arial"/>
                <w:sz w:val="22"/>
                <w:szCs w:val="22"/>
                <w:lang w:val="en-US"/>
              </w:rPr>
              <w:t xml:space="preserve"> existing research to understand the research question without having to conduct new primary data collection (</w:t>
            </w:r>
            <w:proofErr w:type="spellStart"/>
            <w:r w:rsidRPr="00BF5EE8">
              <w:rPr>
                <w:rStyle w:val="normaltextrun"/>
                <w:rFonts w:ascii="Arial" w:eastAsiaTheme="majorEastAsia" w:hAnsi="Arial" w:cs="Arial"/>
                <w:sz w:val="22"/>
                <w:szCs w:val="22"/>
                <w:lang w:val="en-US"/>
              </w:rPr>
              <w:t>Smela</w:t>
            </w:r>
            <w:proofErr w:type="spellEnd"/>
            <w:r w:rsidRPr="00BF5EE8">
              <w:rPr>
                <w:rStyle w:val="normaltextrun"/>
                <w:rFonts w:ascii="Arial" w:eastAsiaTheme="majorEastAsia" w:hAnsi="Arial" w:cs="Arial"/>
                <w:sz w:val="22"/>
                <w:szCs w:val="22"/>
                <w:lang w:val="en-US"/>
              </w:rPr>
              <w:t xml:space="preserve"> </w:t>
            </w:r>
            <w:r w:rsidRPr="00BF5EE8">
              <w:rPr>
                <w:rStyle w:val="normaltextrun"/>
                <w:rFonts w:ascii="Arial" w:eastAsiaTheme="majorEastAsia" w:hAnsi="Arial" w:cs="Arial"/>
                <w:i/>
                <w:iCs/>
                <w:sz w:val="22"/>
                <w:szCs w:val="22"/>
                <w:lang w:val="en-US"/>
              </w:rPr>
              <w:t>et al.,</w:t>
            </w:r>
            <w:r w:rsidRPr="00BF5EE8">
              <w:rPr>
                <w:rStyle w:val="normaltextrun"/>
                <w:rFonts w:ascii="Arial" w:eastAsiaTheme="majorEastAsia" w:hAnsi="Arial" w:cs="Arial"/>
                <w:sz w:val="22"/>
                <w:szCs w:val="22"/>
                <w:lang w:val="en-US"/>
              </w:rPr>
              <w:t xml:space="preserve"> 2023). It will include inclusion and exclusion criteria, to identify, screen and select relevant literature, ensuring clarity, reproducibility and </w:t>
            </w:r>
            <w:proofErr w:type="spellStart"/>
            <w:r w:rsidRPr="00BF5EE8">
              <w:rPr>
                <w:rStyle w:val="normaltextrun"/>
                <w:rFonts w:ascii="Arial" w:eastAsiaTheme="majorEastAsia" w:hAnsi="Arial" w:cs="Arial"/>
                <w:sz w:val="22"/>
                <w:szCs w:val="22"/>
                <w:lang w:val="en-US"/>
              </w:rPr>
              <w:t>minimises</w:t>
            </w:r>
            <w:proofErr w:type="spellEnd"/>
            <w:r w:rsidRPr="00BF5EE8">
              <w:rPr>
                <w:rStyle w:val="normaltextrun"/>
                <w:rFonts w:ascii="Arial" w:eastAsiaTheme="majorEastAsia" w:hAnsi="Arial" w:cs="Arial"/>
                <w:sz w:val="22"/>
                <w:szCs w:val="22"/>
                <w:lang w:val="en-US"/>
              </w:rPr>
              <w:t xml:space="preserve"> bias in the selection of literature (</w:t>
            </w:r>
            <w:proofErr w:type="spellStart"/>
            <w:r w:rsidRPr="00BF5EE8">
              <w:rPr>
                <w:rStyle w:val="normaltextrun"/>
                <w:rFonts w:ascii="Arial" w:eastAsiaTheme="majorEastAsia" w:hAnsi="Arial" w:cs="Arial"/>
                <w:sz w:val="22"/>
                <w:szCs w:val="22"/>
                <w:lang w:val="en-US"/>
              </w:rPr>
              <w:t>Meline</w:t>
            </w:r>
            <w:proofErr w:type="spellEnd"/>
            <w:r w:rsidRPr="00BF5EE8">
              <w:rPr>
                <w:rStyle w:val="normaltextrun"/>
                <w:rFonts w:ascii="Arial" w:eastAsiaTheme="majorEastAsia" w:hAnsi="Arial" w:cs="Arial"/>
                <w:sz w:val="22"/>
                <w:szCs w:val="22"/>
                <w:lang w:val="en-US"/>
              </w:rPr>
              <w:t>, 2006).</w:t>
            </w:r>
            <w:r w:rsidR="00AA77A6" w:rsidRPr="00BF5EE8">
              <w:rPr>
                <w:rStyle w:val="eop"/>
                <w:rFonts w:ascii="Arial" w:hAnsi="Arial" w:cs="Arial"/>
                <w:sz w:val="22"/>
                <w:szCs w:val="22"/>
              </w:rPr>
              <w:t> </w:t>
            </w:r>
          </w:p>
          <w:p w14:paraId="07D5A309" w14:textId="77777777" w:rsidR="00AA77A6" w:rsidRPr="00BF5EE8" w:rsidRDefault="00AA77A6" w:rsidP="00AA77A6">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p>
          <w:p w14:paraId="40B74EC5" w14:textId="6800F576" w:rsidR="00AA77A6" w:rsidRPr="00BF5EE8" w:rsidRDefault="00AA77A6" w:rsidP="00AA77A6">
            <w:pPr>
              <w:pStyle w:val="paragraph"/>
              <w:spacing w:before="0" w:beforeAutospacing="0" w:after="0" w:afterAutospacing="0" w:line="360" w:lineRule="auto"/>
              <w:textAlignment w:val="baseline"/>
              <w:rPr>
                <w:rFonts w:ascii="Arial" w:hAnsi="Arial" w:cs="Arial"/>
                <w:sz w:val="22"/>
                <w:szCs w:val="22"/>
              </w:rPr>
            </w:pPr>
            <w:r w:rsidRPr="00BF5EE8">
              <w:rPr>
                <w:rStyle w:val="normaltextrun"/>
                <w:rFonts w:ascii="Arial" w:eastAsiaTheme="majorEastAsia" w:hAnsi="Arial" w:cs="Arial"/>
                <w:sz w:val="22"/>
                <w:szCs w:val="22"/>
                <w:lang w:val="en-US"/>
              </w:rPr>
              <w:t>The inclusion criteria will consist of:</w:t>
            </w:r>
            <w:r w:rsidRPr="00BF5EE8">
              <w:rPr>
                <w:rStyle w:val="eop"/>
                <w:rFonts w:ascii="Arial" w:hAnsi="Arial" w:cs="Arial"/>
                <w:sz w:val="22"/>
                <w:szCs w:val="22"/>
              </w:rPr>
              <w:t> </w:t>
            </w:r>
          </w:p>
          <w:p w14:paraId="5355B960" w14:textId="77777777" w:rsidR="00AA77A6" w:rsidRPr="00BF5EE8" w:rsidRDefault="00AA77A6" w:rsidP="00AA77A6">
            <w:pPr>
              <w:pStyle w:val="paragraph"/>
              <w:numPr>
                <w:ilvl w:val="0"/>
                <w:numId w:val="32"/>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Peer-reviewed studies focusing on SA adults in the UK</w:t>
            </w:r>
            <w:r w:rsidRPr="00BF5EE8">
              <w:rPr>
                <w:rStyle w:val="eop"/>
                <w:rFonts w:ascii="Arial" w:hAnsi="Arial" w:cs="Arial"/>
                <w:sz w:val="22"/>
                <w:szCs w:val="22"/>
              </w:rPr>
              <w:t> </w:t>
            </w:r>
          </w:p>
          <w:p w14:paraId="1AB5819A" w14:textId="77777777" w:rsidR="00AA77A6" w:rsidRPr="00BF5EE8" w:rsidRDefault="00AA77A6" w:rsidP="00AA77A6">
            <w:pPr>
              <w:pStyle w:val="paragraph"/>
              <w:numPr>
                <w:ilvl w:val="0"/>
                <w:numId w:val="33"/>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Studies limited to 10 years (2015-2025) </w:t>
            </w:r>
            <w:r w:rsidRPr="00BF5EE8">
              <w:rPr>
                <w:rStyle w:val="eop"/>
                <w:rFonts w:ascii="Arial" w:hAnsi="Arial" w:cs="Arial"/>
                <w:sz w:val="22"/>
                <w:szCs w:val="22"/>
              </w:rPr>
              <w:t> </w:t>
            </w:r>
          </w:p>
          <w:p w14:paraId="4039AFBC" w14:textId="77777777" w:rsidR="00AA77A6" w:rsidRPr="00BF5EE8" w:rsidRDefault="00AA77A6" w:rsidP="00AA77A6">
            <w:pPr>
              <w:pStyle w:val="paragraph"/>
              <w:numPr>
                <w:ilvl w:val="0"/>
                <w:numId w:val="34"/>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Exploring literature on dietary habits in relation to T2D onset</w:t>
            </w:r>
            <w:r w:rsidRPr="00BF5EE8">
              <w:rPr>
                <w:rStyle w:val="eop"/>
                <w:rFonts w:ascii="Arial" w:hAnsi="Arial" w:cs="Arial"/>
                <w:sz w:val="22"/>
                <w:szCs w:val="22"/>
              </w:rPr>
              <w:t> </w:t>
            </w:r>
          </w:p>
          <w:p w14:paraId="0017A162" w14:textId="77777777" w:rsidR="00AA77A6" w:rsidRPr="00BF5EE8" w:rsidRDefault="00AA77A6" w:rsidP="00AA77A6">
            <w:pPr>
              <w:pStyle w:val="paragraph"/>
              <w:spacing w:before="0" w:beforeAutospacing="0" w:after="0" w:afterAutospacing="0" w:line="360" w:lineRule="auto"/>
              <w:textAlignment w:val="baseline"/>
              <w:rPr>
                <w:rFonts w:ascii="Arial" w:hAnsi="Arial" w:cs="Arial"/>
                <w:sz w:val="22"/>
                <w:szCs w:val="22"/>
              </w:rPr>
            </w:pPr>
            <w:r w:rsidRPr="00BF5EE8">
              <w:rPr>
                <w:rStyle w:val="normaltextrun"/>
                <w:rFonts w:ascii="Arial" w:eastAsiaTheme="majorEastAsia" w:hAnsi="Arial" w:cs="Arial"/>
                <w:sz w:val="22"/>
                <w:szCs w:val="22"/>
                <w:lang w:val="en-US"/>
              </w:rPr>
              <w:t>Exclusion</w:t>
            </w:r>
            <w:r w:rsidRPr="00BF5EE8">
              <w:rPr>
                <w:rStyle w:val="eop"/>
                <w:rFonts w:ascii="Arial" w:hAnsi="Arial" w:cs="Arial"/>
                <w:sz w:val="22"/>
                <w:szCs w:val="22"/>
              </w:rPr>
              <w:t> </w:t>
            </w:r>
          </w:p>
          <w:p w14:paraId="2596D72A" w14:textId="77777777" w:rsidR="00AA77A6" w:rsidRPr="00BF5EE8" w:rsidRDefault="00AA77A6" w:rsidP="00AA77A6">
            <w:pPr>
              <w:pStyle w:val="paragraph"/>
              <w:spacing w:before="0" w:beforeAutospacing="0" w:after="0" w:afterAutospacing="0" w:line="360" w:lineRule="auto"/>
              <w:textAlignment w:val="baseline"/>
              <w:rPr>
                <w:rFonts w:ascii="Arial" w:hAnsi="Arial" w:cs="Arial"/>
                <w:sz w:val="22"/>
                <w:szCs w:val="22"/>
              </w:rPr>
            </w:pPr>
            <w:r w:rsidRPr="00BF5EE8">
              <w:rPr>
                <w:rStyle w:val="normaltextrun"/>
                <w:rFonts w:ascii="Arial" w:eastAsiaTheme="majorEastAsia" w:hAnsi="Arial" w:cs="Arial"/>
                <w:sz w:val="22"/>
                <w:szCs w:val="22"/>
                <w:lang w:val="en-US"/>
              </w:rPr>
              <w:t>Literature excluded from this research will include:</w:t>
            </w:r>
            <w:r w:rsidRPr="00BF5EE8">
              <w:rPr>
                <w:rStyle w:val="eop"/>
                <w:rFonts w:ascii="Arial" w:hAnsi="Arial" w:cs="Arial"/>
                <w:sz w:val="22"/>
                <w:szCs w:val="22"/>
              </w:rPr>
              <w:t> </w:t>
            </w:r>
          </w:p>
          <w:p w14:paraId="26C92055" w14:textId="77777777" w:rsidR="00AA77A6" w:rsidRPr="00BF5EE8" w:rsidRDefault="00AA77A6" w:rsidP="00AA77A6">
            <w:pPr>
              <w:pStyle w:val="paragraph"/>
              <w:numPr>
                <w:ilvl w:val="0"/>
                <w:numId w:val="35"/>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Studies focusing on population that live outside of the UK </w:t>
            </w:r>
            <w:r w:rsidRPr="00BF5EE8">
              <w:rPr>
                <w:rStyle w:val="eop"/>
                <w:rFonts w:ascii="Arial" w:hAnsi="Arial" w:cs="Arial"/>
                <w:sz w:val="22"/>
                <w:szCs w:val="22"/>
              </w:rPr>
              <w:t> </w:t>
            </w:r>
          </w:p>
          <w:p w14:paraId="0CEA153A" w14:textId="77777777" w:rsidR="00AA77A6" w:rsidRPr="00BF5EE8" w:rsidRDefault="00AA77A6" w:rsidP="00AA77A6">
            <w:pPr>
              <w:pStyle w:val="paragraph"/>
              <w:numPr>
                <w:ilvl w:val="0"/>
                <w:numId w:val="36"/>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Literature that does not address the research question </w:t>
            </w:r>
            <w:r w:rsidRPr="00BF5EE8">
              <w:rPr>
                <w:rStyle w:val="eop"/>
                <w:rFonts w:ascii="Arial" w:hAnsi="Arial" w:cs="Arial"/>
                <w:sz w:val="22"/>
                <w:szCs w:val="22"/>
              </w:rPr>
              <w:t> </w:t>
            </w:r>
          </w:p>
          <w:p w14:paraId="0B3D1C54" w14:textId="77777777" w:rsidR="00AA77A6" w:rsidRPr="00BF5EE8" w:rsidRDefault="00AA77A6" w:rsidP="00AA77A6">
            <w:pPr>
              <w:pStyle w:val="paragraph"/>
              <w:numPr>
                <w:ilvl w:val="0"/>
                <w:numId w:val="37"/>
              </w:numPr>
              <w:spacing w:before="0" w:beforeAutospacing="0" w:after="0" w:afterAutospacing="0" w:line="360" w:lineRule="auto"/>
              <w:ind w:left="360" w:firstLine="0"/>
              <w:textAlignment w:val="baseline"/>
              <w:rPr>
                <w:rStyle w:val="normaltextrun"/>
                <w:rFonts w:ascii="Arial" w:hAnsi="Arial" w:cs="Arial"/>
                <w:sz w:val="22"/>
                <w:szCs w:val="22"/>
              </w:rPr>
            </w:pPr>
            <w:r w:rsidRPr="00BF5EE8">
              <w:rPr>
                <w:rStyle w:val="normaltextrun"/>
                <w:rFonts w:ascii="Arial" w:eastAsiaTheme="majorEastAsia" w:hAnsi="Arial" w:cs="Arial"/>
                <w:sz w:val="22"/>
                <w:szCs w:val="22"/>
                <w:lang w:val="en-US"/>
              </w:rPr>
              <w:t>Any articles not in English </w:t>
            </w:r>
            <w:r w:rsidRPr="00BF5EE8">
              <w:rPr>
                <w:rStyle w:val="eop"/>
                <w:rFonts w:ascii="Arial" w:hAnsi="Arial" w:cs="Arial"/>
                <w:sz w:val="22"/>
                <w:szCs w:val="22"/>
              </w:rPr>
              <w:t> </w:t>
            </w:r>
          </w:p>
          <w:p w14:paraId="66960F41" w14:textId="25D42CEC" w:rsidR="00717AB4" w:rsidRPr="00717AB4" w:rsidRDefault="00717AB4" w:rsidP="00717AB4">
            <w:pPr>
              <w:spacing w:line="360" w:lineRule="auto"/>
              <w:rPr>
                <w:rStyle w:val="normaltextrun"/>
                <w:rFonts w:ascii="Arial" w:eastAsiaTheme="majorEastAsia" w:hAnsi="Arial" w:cs="Arial"/>
                <w:lang w:val="en-US"/>
              </w:rPr>
            </w:pPr>
          </w:p>
          <w:p w14:paraId="24288124" w14:textId="77777777" w:rsidR="00717AB4" w:rsidRPr="00BF5EE8" w:rsidRDefault="00717AB4" w:rsidP="00717AB4">
            <w:pPr>
              <w:pStyle w:val="paragraph"/>
              <w:spacing w:before="0" w:beforeAutospacing="0" w:after="0" w:afterAutospacing="0" w:line="360" w:lineRule="auto"/>
              <w:jc w:val="both"/>
              <w:textAlignment w:val="baseline"/>
              <w:rPr>
                <w:rFonts w:ascii="Arial" w:hAnsi="Arial" w:cs="Arial"/>
                <w:sz w:val="22"/>
              </w:rPr>
            </w:pPr>
            <w:r w:rsidRPr="00BF5EE8">
              <w:rPr>
                <w:rStyle w:val="normaltextrun"/>
                <w:rFonts w:ascii="Arial" w:eastAsiaTheme="majorEastAsia" w:hAnsi="Arial" w:cs="Arial"/>
                <w:sz w:val="22"/>
              </w:rPr>
              <w:t xml:space="preserve">The PEO (Population, Exposure and Outcome) framework is an effective tool for qualitative and observational research (Hosseini </w:t>
            </w:r>
            <w:r w:rsidRPr="00BF5EE8">
              <w:rPr>
                <w:rStyle w:val="normaltextrun"/>
                <w:rFonts w:ascii="Arial" w:eastAsiaTheme="majorEastAsia" w:hAnsi="Arial" w:cs="Arial"/>
                <w:i/>
                <w:iCs/>
                <w:sz w:val="22"/>
              </w:rPr>
              <w:t>et al.,</w:t>
            </w:r>
            <w:r w:rsidRPr="00BF5EE8">
              <w:rPr>
                <w:rStyle w:val="normaltextrun"/>
                <w:rFonts w:ascii="Arial" w:eastAsiaTheme="majorEastAsia" w:hAnsi="Arial" w:cs="Arial"/>
                <w:sz w:val="22"/>
              </w:rPr>
              <w:t xml:space="preserve"> 2024). It includes the following components Population, Exposure and Outcome to formulate a research question (</w:t>
            </w:r>
            <w:proofErr w:type="spellStart"/>
            <w:r w:rsidRPr="00BF5EE8">
              <w:rPr>
                <w:rStyle w:val="normaltextrun"/>
                <w:rFonts w:ascii="Arial" w:eastAsiaTheme="majorEastAsia" w:hAnsi="Arial" w:cs="Arial"/>
                <w:sz w:val="22"/>
              </w:rPr>
              <w:t>Capili</w:t>
            </w:r>
            <w:proofErr w:type="spellEnd"/>
            <w:r w:rsidRPr="00BF5EE8">
              <w:rPr>
                <w:rStyle w:val="normaltextrun"/>
                <w:rFonts w:ascii="Arial" w:eastAsiaTheme="majorEastAsia" w:hAnsi="Arial" w:cs="Arial"/>
                <w:sz w:val="22"/>
              </w:rPr>
              <w:t xml:space="preserve">, 2020). </w:t>
            </w:r>
            <w:r w:rsidRPr="00BF5EE8">
              <w:rPr>
                <w:rStyle w:val="normaltextrun"/>
                <w:rFonts w:ascii="Arial" w:eastAsiaTheme="majorEastAsia" w:hAnsi="Arial" w:cs="Arial"/>
                <w:sz w:val="22"/>
                <w:lang w:val="en-US"/>
              </w:rPr>
              <w:t>This ensures that the research answers any gaps in existing literature and can produce data to support culturally relevant interventions and preventative tactics (Snyder, 2019).</w:t>
            </w:r>
            <w:r w:rsidRPr="00BF5EE8">
              <w:rPr>
                <w:rStyle w:val="eop"/>
                <w:rFonts w:ascii="Arial" w:hAnsi="Arial" w:cs="Arial"/>
                <w:sz w:val="22"/>
              </w:rPr>
              <w:t> </w:t>
            </w:r>
          </w:p>
          <w:p w14:paraId="57CC1A52" w14:textId="2D9394A0" w:rsidR="00717AB4" w:rsidRPr="00BF5EE8" w:rsidRDefault="00717AB4" w:rsidP="00717AB4">
            <w:pPr>
              <w:spacing w:line="360" w:lineRule="auto"/>
              <w:rPr>
                <w:rStyle w:val="normaltextrun"/>
                <w:rFonts w:ascii="Arial" w:eastAsiaTheme="majorEastAsia" w:hAnsi="Arial" w:cs="Arial"/>
                <w:sz w:val="22"/>
                <w:lang w:val="en-US"/>
              </w:rPr>
            </w:pPr>
          </w:p>
          <w:p w14:paraId="11B98D8D" w14:textId="2A0D25F9" w:rsidR="00717AB4" w:rsidRPr="00BF5EE8" w:rsidRDefault="00717AB4" w:rsidP="00717AB4">
            <w:pPr>
              <w:spacing w:line="360" w:lineRule="auto"/>
              <w:rPr>
                <w:rFonts w:ascii="Arial" w:hAnsi="Arial" w:cs="Arial"/>
                <w:sz w:val="22"/>
                <w:shd w:val="clear" w:color="auto" w:fill="FFFFFF"/>
              </w:rPr>
            </w:pPr>
            <w:r w:rsidRPr="00BF5EE8">
              <w:rPr>
                <w:rFonts w:ascii="Arial" w:hAnsi="Arial" w:cs="Arial"/>
                <w:color w:val="000000"/>
                <w:sz w:val="22"/>
                <w:shd w:val="clear" w:color="auto" w:fill="FFFFFF"/>
                <w:lang w:val="en-US"/>
              </w:rPr>
              <w:t xml:space="preserve">This research will follow Preferred Reporting Items for Systematic </w:t>
            </w:r>
            <w:r w:rsidRPr="00BF5EE8">
              <w:rPr>
                <w:rFonts w:ascii="Arial" w:hAnsi="Arial" w:cs="Arial"/>
                <w:color w:val="000000"/>
                <w:sz w:val="22"/>
                <w:shd w:val="clear" w:color="auto" w:fill="FFFFFF"/>
              </w:rPr>
              <w:t xml:space="preserve">(PRISMA) </w:t>
            </w:r>
            <w:r w:rsidRPr="00BF5EE8">
              <w:rPr>
                <w:rFonts w:ascii="Arial" w:hAnsi="Arial" w:cs="Arial"/>
                <w:color w:val="000000"/>
                <w:sz w:val="22"/>
                <w:shd w:val="clear" w:color="auto" w:fill="FFFFFF"/>
                <w:lang w:val="en-US"/>
              </w:rPr>
              <w:t>guidelines to collect and report data, ensuring that the process is transparent, thorough and repetitive (</w:t>
            </w:r>
            <w:r w:rsidRPr="00BF5EE8">
              <w:rPr>
                <w:rFonts w:ascii="Arial" w:hAnsi="Arial" w:cs="Arial"/>
                <w:color w:val="222222"/>
                <w:sz w:val="22"/>
                <w:shd w:val="clear" w:color="auto" w:fill="FFFFFF"/>
                <w:lang w:val="en-US"/>
              </w:rPr>
              <w:t xml:space="preserve">Page </w:t>
            </w:r>
            <w:r w:rsidRPr="00BF5EE8">
              <w:rPr>
                <w:rFonts w:ascii="Arial" w:hAnsi="Arial" w:cs="Arial"/>
                <w:i/>
                <w:iCs/>
                <w:color w:val="222222"/>
                <w:sz w:val="22"/>
                <w:shd w:val="clear" w:color="auto" w:fill="FFFFFF"/>
                <w:lang w:val="en-US"/>
              </w:rPr>
              <w:t>et al.,</w:t>
            </w:r>
            <w:r w:rsidRPr="00BF5EE8">
              <w:rPr>
                <w:rFonts w:ascii="Arial" w:hAnsi="Arial" w:cs="Arial"/>
                <w:color w:val="222222"/>
                <w:sz w:val="22"/>
                <w:shd w:val="clear" w:color="auto" w:fill="FFFFFF"/>
                <w:lang w:val="en-US"/>
              </w:rPr>
              <w:t xml:space="preserve"> 2021). </w:t>
            </w:r>
            <w:r w:rsidRPr="00BF5EE8">
              <w:rPr>
                <w:rFonts w:ascii="Arial" w:hAnsi="Arial" w:cs="Arial"/>
                <w:color w:val="000000"/>
                <w:sz w:val="22"/>
                <w:shd w:val="clear" w:color="auto" w:fill="FFFFFF"/>
                <w:lang w:val="en-US"/>
              </w:rPr>
              <w:t>P</w:t>
            </w:r>
            <w:r w:rsidRPr="00BF5EE8">
              <w:rPr>
                <w:rFonts w:ascii="Arial" w:hAnsi="Arial" w:cs="Arial"/>
                <w:sz w:val="22"/>
                <w:shd w:val="clear" w:color="auto" w:fill="FFFFFF"/>
                <w:lang w:val="en-US"/>
              </w:rPr>
              <w:t>RISMA guidelines provide a structured and clear framework for identifying, screening and selection of relevant studies enhancing the quality and consistency of SLR (Sarkis-</w:t>
            </w:r>
            <w:proofErr w:type="spellStart"/>
            <w:r w:rsidRPr="00BF5EE8">
              <w:rPr>
                <w:rFonts w:ascii="Arial" w:hAnsi="Arial" w:cs="Arial"/>
                <w:sz w:val="22"/>
                <w:shd w:val="clear" w:color="auto" w:fill="FFFFFF"/>
                <w:lang w:val="en-US"/>
              </w:rPr>
              <w:t>Onofre</w:t>
            </w:r>
            <w:proofErr w:type="spellEnd"/>
            <w:r w:rsidRPr="00BF5EE8">
              <w:rPr>
                <w:rFonts w:ascii="Arial" w:hAnsi="Arial" w:cs="Arial"/>
                <w:sz w:val="22"/>
                <w:shd w:val="clear" w:color="auto" w:fill="FFFFFF"/>
                <w:lang w:val="en-US"/>
              </w:rPr>
              <w:t xml:space="preserve"> </w:t>
            </w:r>
            <w:r w:rsidRPr="00BF5EE8">
              <w:rPr>
                <w:rFonts w:ascii="Arial" w:hAnsi="Arial" w:cs="Arial"/>
                <w:i/>
                <w:iCs/>
                <w:sz w:val="22"/>
                <w:shd w:val="clear" w:color="auto" w:fill="FFFFFF"/>
                <w:lang w:val="en-US"/>
              </w:rPr>
              <w:t xml:space="preserve">et al., </w:t>
            </w:r>
            <w:r w:rsidRPr="00BF5EE8">
              <w:rPr>
                <w:rFonts w:ascii="Arial" w:hAnsi="Arial" w:cs="Arial"/>
                <w:sz w:val="22"/>
                <w:shd w:val="clear" w:color="auto" w:fill="FFFFFF"/>
                <w:lang w:val="en-US"/>
              </w:rPr>
              <w:t xml:space="preserve">2021). This will ensure that the review will include appropriate peer-approved articles, grey literature and reports </w:t>
            </w:r>
            <w:r w:rsidRPr="00BF5EE8">
              <w:rPr>
                <w:rFonts w:ascii="Arial" w:hAnsi="Arial" w:cs="Arial"/>
                <w:sz w:val="22"/>
                <w:shd w:val="clear" w:color="auto" w:fill="FFFFFF"/>
                <w:lang w:val="en-US"/>
              </w:rPr>
              <w:lastRenderedPageBreak/>
              <w:t>that explore the relationship between dietary patterns and the onset of T2D among the SA adults in the UK, with comprehensive and unbiased reviews which strengthens the credibility and reliability of the findings (Sarkis-</w:t>
            </w:r>
            <w:proofErr w:type="spellStart"/>
            <w:r w:rsidRPr="00BF5EE8">
              <w:rPr>
                <w:rFonts w:ascii="Arial" w:hAnsi="Arial" w:cs="Arial"/>
                <w:sz w:val="22"/>
                <w:shd w:val="clear" w:color="auto" w:fill="FFFFFF"/>
                <w:lang w:val="en-US"/>
              </w:rPr>
              <w:t>Onofre</w:t>
            </w:r>
            <w:proofErr w:type="spellEnd"/>
            <w:r w:rsidRPr="00BF5EE8">
              <w:rPr>
                <w:rFonts w:ascii="Arial" w:hAnsi="Arial" w:cs="Arial"/>
                <w:sz w:val="22"/>
                <w:shd w:val="clear" w:color="auto" w:fill="FFFFFF"/>
                <w:lang w:val="en-US"/>
              </w:rPr>
              <w:t xml:space="preserve"> </w:t>
            </w:r>
            <w:r w:rsidRPr="00BF5EE8">
              <w:rPr>
                <w:rFonts w:ascii="Arial" w:hAnsi="Arial" w:cs="Arial"/>
                <w:i/>
                <w:iCs/>
                <w:sz w:val="22"/>
                <w:shd w:val="clear" w:color="auto" w:fill="FFFFFF"/>
                <w:lang w:val="en-US"/>
              </w:rPr>
              <w:t xml:space="preserve">et al., </w:t>
            </w:r>
            <w:r w:rsidRPr="00BF5EE8">
              <w:rPr>
                <w:rFonts w:ascii="Arial" w:hAnsi="Arial" w:cs="Arial"/>
                <w:sz w:val="22"/>
                <w:shd w:val="clear" w:color="auto" w:fill="FFFFFF"/>
                <w:lang w:val="en-US"/>
              </w:rPr>
              <w:t>2021).</w:t>
            </w:r>
            <w:r w:rsidRPr="00BF5EE8">
              <w:rPr>
                <w:rFonts w:ascii="Arial" w:hAnsi="Arial" w:cs="Arial"/>
                <w:sz w:val="22"/>
                <w:shd w:val="clear" w:color="auto" w:fill="FFFFFF"/>
              </w:rPr>
              <w:t> </w:t>
            </w:r>
          </w:p>
          <w:p w14:paraId="55767C46" w14:textId="3D8A79D3" w:rsidR="00717AB4" w:rsidRPr="00BF5EE8" w:rsidRDefault="00717AB4" w:rsidP="00717AB4">
            <w:pPr>
              <w:spacing w:line="360" w:lineRule="auto"/>
              <w:rPr>
                <w:rStyle w:val="normaltextrun"/>
                <w:rFonts w:ascii="Arial" w:eastAsiaTheme="majorEastAsia" w:hAnsi="Arial" w:cs="Arial"/>
                <w:sz w:val="22"/>
                <w:lang w:val="en-US"/>
              </w:rPr>
            </w:pPr>
          </w:p>
          <w:p w14:paraId="23C83078" w14:textId="047A6EE6" w:rsidR="00717AB4" w:rsidRPr="00BF5EE8" w:rsidRDefault="00717AB4" w:rsidP="00717AB4">
            <w:pPr>
              <w:spacing w:line="360" w:lineRule="auto"/>
              <w:jc w:val="both"/>
              <w:rPr>
                <w:rFonts w:ascii="Arial" w:hAnsi="Arial" w:cs="Arial"/>
                <w:color w:val="000000" w:themeColor="text1"/>
                <w:sz w:val="22"/>
                <w:shd w:val="clear" w:color="auto" w:fill="FFFFFF"/>
              </w:rPr>
            </w:pPr>
            <w:r w:rsidRPr="00BF5EE8">
              <w:rPr>
                <w:rStyle w:val="normaltextrun"/>
                <w:rFonts w:ascii="Arial" w:eastAsiaTheme="majorEastAsia" w:hAnsi="Arial" w:cs="Arial"/>
                <w:sz w:val="22"/>
                <w:lang w:val="en-US"/>
              </w:rPr>
              <w:t xml:space="preserve">This </w:t>
            </w:r>
            <w:r w:rsidRPr="00BF5EE8">
              <w:rPr>
                <w:rFonts w:ascii="Arial" w:hAnsi="Arial" w:cs="Arial"/>
                <w:color w:val="000000" w:themeColor="text1"/>
                <w:sz w:val="22"/>
                <w:shd w:val="clear" w:color="auto" w:fill="FFFFFF"/>
                <w:lang w:val="en-US"/>
              </w:rPr>
              <w:t>will include literature from databases such as PubMed, Journal articles, grey literature, UWTSD library, NHS and government websites. These databases have been chosen for their wider coverage of peer-reviewed literature on public health.</w:t>
            </w:r>
            <w:r w:rsidRPr="00BF5EE8">
              <w:rPr>
                <w:rFonts w:ascii="Arial" w:hAnsi="Arial" w:cs="Arial"/>
                <w:color w:val="000000" w:themeColor="text1"/>
                <w:sz w:val="22"/>
                <w:shd w:val="clear" w:color="auto" w:fill="FFFFFF"/>
              </w:rPr>
              <w:t> </w:t>
            </w:r>
          </w:p>
          <w:p w14:paraId="67FD290C" w14:textId="761C93BD" w:rsidR="00AA77A6" w:rsidRDefault="00AA77A6" w:rsidP="00717AB4">
            <w:pPr>
              <w:spacing w:line="360" w:lineRule="auto"/>
              <w:jc w:val="both"/>
              <w:rPr>
                <w:rStyle w:val="normaltextrun"/>
                <w:color w:val="000000" w:themeColor="text1"/>
                <w:shd w:val="clear" w:color="auto" w:fill="FFFFFF"/>
              </w:rPr>
            </w:pPr>
          </w:p>
          <w:p w14:paraId="1A6AA674" w14:textId="77777777" w:rsidR="00AA77A6" w:rsidRPr="00BF5EE8" w:rsidRDefault="00AA77A6" w:rsidP="00AA77A6">
            <w:pPr>
              <w:pStyle w:val="paragraph"/>
              <w:spacing w:before="0" w:beforeAutospacing="0" w:after="0" w:afterAutospacing="0" w:line="360" w:lineRule="auto"/>
              <w:jc w:val="both"/>
              <w:textAlignment w:val="baseline"/>
              <w:rPr>
                <w:rFonts w:ascii="Arial" w:hAnsi="Arial" w:cs="Arial"/>
                <w:sz w:val="22"/>
                <w:szCs w:val="22"/>
              </w:rPr>
            </w:pPr>
            <w:r w:rsidRPr="00BF5EE8">
              <w:rPr>
                <w:rStyle w:val="normaltextrun"/>
                <w:rFonts w:ascii="Arial" w:eastAsiaTheme="majorEastAsia" w:hAnsi="Arial" w:cs="Arial"/>
                <w:sz w:val="22"/>
                <w:szCs w:val="22"/>
                <w:lang w:val="en-US"/>
              </w:rPr>
              <w:t xml:space="preserve">Key terms and search strings will be used, including synonyms and Boolean operators, to </w:t>
            </w:r>
            <w:proofErr w:type="spellStart"/>
            <w:r w:rsidRPr="00BF5EE8">
              <w:rPr>
                <w:rStyle w:val="normaltextrun"/>
                <w:rFonts w:ascii="Arial" w:eastAsiaTheme="majorEastAsia" w:hAnsi="Arial" w:cs="Arial"/>
                <w:sz w:val="22"/>
                <w:szCs w:val="22"/>
                <w:lang w:val="en-US"/>
              </w:rPr>
              <w:t>maximise</w:t>
            </w:r>
            <w:proofErr w:type="spellEnd"/>
            <w:r w:rsidRPr="00BF5EE8">
              <w:rPr>
                <w:rStyle w:val="normaltextrun"/>
                <w:rFonts w:ascii="Arial" w:eastAsiaTheme="majorEastAsia" w:hAnsi="Arial" w:cs="Arial"/>
                <w:sz w:val="22"/>
                <w:szCs w:val="22"/>
                <w:lang w:val="en-US"/>
              </w:rPr>
              <w:t xml:space="preserve"> the coverage of the research question. Key term will include:</w:t>
            </w:r>
            <w:r w:rsidRPr="00BF5EE8">
              <w:rPr>
                <w:rStyle w:val="eop"/>
                <w:rFonts w:ascii="Arial" w:hAnsi="Arial" w:cs="Arial"/>
                <w:sz w:val="22"/>
                <w:szCs w:val="22"/>
              </w:rPr>
              <w:t> </w:t>
            </w:r>
          </w:p>
          <w:p w14:paraId="088082B7" w14:textId="77777777" w:rsidR="00AA77A6" w:rsidRPr="00BF5EE8" w:rsidRDefault="00AA77A6" w:rsidP="00AA77A6">
            <w:pPr>
              <w:pStyle w:val="paragraph"/>
              <w:numPr>
                <w:ilvl w:val="0"/>
                <w:numId w:val="38"/>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South Asians</w:t>
            </w:r>
            <w:r w:rsidRPr="00BF5EE8">
              <w:rPr>
                <w:rStyle w:val="eop"/>
                <w:rFonts w:ascii="Arial" w:hAnsi="Arial" w:cs="Arial"/>
                <w:sz w:val="22"/>
                <w:szCs w:val="22"/>
              </w:rPr>
              <w:t> </w:t>
            </w:r>
          </w:p>
          <w:p w14:paraId="45236066" w14:textId="77777777" w:rsidR="00AA77A6" w:rsidRPr="00BF5EE8" w:rsidRDefault="00AA77A6" w:rsidP="00AA77A6">
            <w:pPr>
              <w:pStyle w:val="paragraph"/>
              <w:numPr>
                <w:ilvl w:val="0"/>
                <w:numId w:val="39"/>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Type 2 diabetes</w:t>
            </w:r>
            <w:r w:rsidRPr="00BF5EE8">
              <w:rPr>
                <w:rStyle w:val="eop"/>
                <w:rFonts w:ascii="Arial" w:hAnsi="Arial" w:cs="Arial"/>
                <w:sz w:val="22"/>
                <w:szCs w:val="22"/>
              </w:rPr>
              <w:t> </w:t>
            </w:r>
          </w:p>
          <w:p w14:paraId="7936128D" w14:textId="77777777" w:rsidR="00AA77A6" w:rsidRPr="00BF5EE8" w:rsidRDefault="00AA77A6" w:rsidP="00AA77A6">
            <w:pPr>
              <w:pStyle w:val="paragraph"/>
              <w:numPr>
                <w:ilvl w:val="0"/>
                <w:numId w:val="40"/>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UK</w:t>
            </w:r>
            <w:r w:rsidRPr="00BF5EE8">
              <w:rPr>
                <w:rStyle w:val="eop"/>
                <w:rFonts w:ascii="Arial" w:hAnsi="Arial" w:cs="Arial"/>
                <w:sz w:val="22"/>
                <w:szCs w:val="22"/>
              </w:rPr>
              <w:t> </w:t>
            </w:r>
          </w:p>
          <w:p w14:paraId="2A72A1D6" w14:textId="77777777" w:rsidR="00AA77A6" w:rsidRPr="00BF5EE8" w:rsidRDefault="00AA77A6" w:rsidP="00AA77A6">
            <w:pPr>
              <w:pStyle w:val="paragraph"/>
              <w:numPr>
                <w:ilvl w:val="0"/>
                <w:numId w:val="41"/>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Cultural food/cuisine</w:t>
            </w:r>
            <w:r w:rsidRPr="00BF5EE8">
              <w:rPr>
                <w:rStyle w:val="eop"/>
                <w:rFonts w:ascii="Arial" w:hAnsi="Arial" w:cs="Arial"/>
                <w:sz w:val="22"/>
                <w:szCs w:val="22"/>
              </w:rPr>
              <w:t> </w:t>
            </w:r>
          </w:p>
          <w:p w14:paraId="0AB756E7" w14:textId="77777777" w:rsidR="00AA77A6" w:rsidRPr="00BF5EE8" w:rsidRDefault="00AA77A6" w:rsidP="00AA77A6">
            <w:pPr>
              <w:pStyle w:val="paragraph"/>
              <w:spacing w:before="0" w:beforeAutospacing="0" w:after="0" w:afterAutospacing="0" w:line="360" w:lineRule="auto"/>
              <w:textAlignment w:val="baseline"/>
              <w:rPr>
                <w:rFonts w:ascii="Arial" w:hAnsi="Arial" w:cs="Arial"/>
                <w:sz w:val="22"/>
                <w:szCs w:val="22"/>
              </w:rPr>
            </w:pPr>
            <w:r w:rsidRPr="00BF5EE8">
              <w:rPr>
                <w:rStyle w:val="normaltextrun"/>
                <w:rFonts w:ascii="Arial" w:eastAsiaTheme="majorEastAsia" w:hAnsi="Arial" w:cs="Arial"/>
                <w:sz w:val="22"/>
                <w:szCs w:val="22"/>
                <w:lang w:val="en-US"/>
              </w:rPr>
              <w:t>These key terms can be combined using Boolean operators, which are logical connections such as AND, OR and NOT, combining these assists with narrowing down or broadening the research question (</w:t>
            </w:r>
            <w:proofErr w:type="spellStart"/>
            <w:r w:rsidRPr="00BF5EE8">
              <w:rPr>
                <w:rStyle w:val="normaltextrun"/>
                <w:rFonts w:ascii="Arial" w:eastAsiaTheme="majorEastAsia" w:hAnsi="Arial" w:cs="Arial"/>
                <w:sz w:val="22"/>
                <w:szCs w:val="22"/>
                <w:lang w:val="en-US"/>
              </w:rPr>
              <w:t>Carcassi</w:t>
            </w:r>
            <w:proofErr w:type="spellEnd"/>
            <w:r w:rsidRPr="00BF5EE8">
              <w:rPr>
                <w:rStyle w:val="normaltextrun"/>
                <w:rFonts w:ascii="Arial" w:eastAsiaTheme="majorEastAsia" w:hAnsi="Arial" w:cs="Arial"/>
                <w:sz w:val="22"/>
                <w:szCs w:val="22"/>
                <w:lang w:val="en-US"/>
              </w:rPr>
              <w:t xml:space="preserve"> and </w:t>
            </w:r>
            <w:proofErr w:type="spellStart"/>
            <w:r w:rsidRPr="00BF5EE8">
              <w:rPr>
                <w:rStyle w:val="normaltextrun"/>
                <w:rFonts w:ascii="Arial" w:eastAsiaTheme="majorEastAsia" w:hAnsi="Arial" w:cs="Arial"/>
                <w:sz w:val="22"/>
                <w:szCs w:val="22"/>
                <w:lang w:val="en-US"/>
              </w:rPr>
              <w:t>Sbardolini</w:t>
            </w:r>
            <w:proofErr w:type="spellEnd"/>
            <w:r w:rsidRPr="00BF5EE8">
              <w:rPr>
                <w:rStyle w:val="normaltextrun"/>
                <w:rFonts w:ascii="Arial" w:eastAsiaTheme="majorEastAsia" w:hAnsi="Arial" w:cs="Arial"/>
                <w:sz w:val="22"/>
                <w:szCs w:val="22"/>
                <w:lang w:val="en-US"/>
              </w:rPr>
              <w:t>, 2023).</w:t>
            </w:r>
            <w:r w:rsidRPr="00BF5EE8">
              <w:rPr>
                <w:rStyle w:val="eop"/>
                <w:rFonts w:ascii="Arial" w:hAnsi="Arial" w:cs="Arial"/>
                <w:sz w:val="22"/>
                <w:szCs w:val="22"/>
              </w:rPr>
              <w:t> </w:t>
            </w:r>
          </w:p>
          <w:p w14:paraId="368D8C53" w14:textId="77777777" w:rsidR="00AA77A6" w:rsidRPr="00BF5EE8" w:rsidRDefault="00AA77A6" w:rsidP="00AA77A6">
            <w:pPr>
              <w:pStyle w:val="paragraph"/>
              <w:numPr>
                <w:ilvl w:val="0"/>
                <w:numId w:val="42"/>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South Asian AND dietary habits OR traditional cuisines AND Type 2 diabetes AND UK</w:t>
            </w:r>
            <w:r w:rsidRPr="00BF5EE8">
              <w:rPr>
                <w:rStyle w:val="eop"/>
                <w:rFonts w:ascii="Arial" w:hAnsi="Arial" w:cs="Arial"/>
                <w:sz w:val="22"/>
                <w:szCs w:val="22"/>
              </w:rPr>
              <w:t> </w:t>
            </w:r>
          </w:p>
          <w:p w14:paraId="6F4D0CAA" w14:textId="77777777" w:rsidR="00AA77A6" w:rsidRPr="00BF5EE8" w:rsidRDefault="00AA77A6" w:rsidP="00AA77A6">
            <w:pPr>
              <w:pStyle w:val="paragraph"/>
              <w:numPr>
                <w:ilvl w:val="0"/>
                <w:numId w:val="43"/>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South Asians OR Indian OR Pakistani OR Bangladeshi OR Sri Lankan</w:t>
            </w:r>
            <w:r w:rsidRPr="00BF5EE8">
              <w:rPr>
                <w:rStyle w:val="eop"/>
                <w:rFonts w:ascii="Arial" w:hAnsi="Arial" w:cs="Arial"/>
                <w:sz w:val="22"/>
                <w:szCs w:val="22"/>
              </w:rPr>
              <w:t> </w:t>
            </w:r>
          </w:p>
          <w:p w14:paraId="79EBBEA7" w14:textId="77777777" w:rsidR="00AA77A6" w:rsidRPr="00BF5EE8" w:rsidRDefault="00AA77A6" w:rsidP="00AA77A6">
            <w:pPr>
              <w:pStyle w:val="paragraph"/>
              <w:numPr>
                <w:ilvl w:val="0"/>
                <w:numId w:val="44"/>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Type 2 diabetes OR T2D OR diabetes mellitus</w:t>
            </w:r>
            <w:r w:rsidRPr="00BF5EE8">
              <w:rPr>
                <w:rStyle w:val="eop"/>
                <w:rFonts w:ascii="Arial" w:hAnsi="Arial" w:cs="Arial"/>
                <w:sz w:val="22"/>
                <w:szCs w:val="22"/>
              </w:rPr>
              <w:t> </w:t>
            </w:r>
          </w:p>
          <w:p w14:paraId="63FE1842" w14:textId="77777777" w:rsidR="00AA77A6" w:rsidRPr="00BF5EE8" w:rsidRDefault="00AA77A6" w:rsidP="00AA77A6">
            <w:pPr>
              <w:pStyle w:val="paragraph"/>
              <w:numPr>
                <w:ilvl w:val="0"/>
                <w:numId w:val="45"/>
              </w:numPr>
              <w:spacing w:before="0" w:beforeAutospacing="0" w:after="0" w:afterAutospacing="0" w:line="360" w:lineRule="auto"/>
              <w:ind w:left="360" w:firstLine="0"/>
              <w:textAlignment w:val="baseline"/>
              <w:rPr>
                <w:rFonts w:ascii="Arial" w:hAnsi="Arial" w:cs="Arial"/>
                <w:sz w:val="22"/>
                <w:szCs w:val="22"/>
              </w:rPr>
            </w:pPr>
            <w:r w:rsidRPr="00BF5EE8">
              <w:rPr>
                <w:rStyle w:val="normaltextrun"/>
                <w:rFonts w:ascii="Arial" w:eastAsiaTheme="majorEastAsia" w:hAnsi="Arial" w:cs="Arial"/>
                <w:sz w:val="22"/>
                <w:szCs w:val="22"/>
                <w:lang w:val="en-US"/>
              </w:rPr>
              <w:t>Traditional cuisines OR eating habits</w:t>
            </w:r>
            <w:r w:rsidRPr="00BF5EE8">
              <w:rPr>
                <w:rStyle w:val="eop"/>
                <w:rFonts w:ascii="Arial" w:hAnsi="Arial" w:cs="Arial"/>
                <w:sz w:val="22"/>
                <w:szCs w:val="22"/>
              </w:rPr>
              <w:t> </w:t>
            </w:r>
          </w:p>
          <w:p w14:paraId="415CA675" w14:textId="26A3792B" w:rsidR="00AA77A6" w:rsidRPr="00BF5EE8" w:rsidRDefault="00AA77A6" w:rsidP="00AA77A6">
            <w:pPr>
              <w:pStyle w:val="paragraph"/>
              <w:numPr>
                <w:ilvl w:val="0"/>
                <w:numId w:val="46"/>
              </w:numPr>
              <w:spacing w:before="0" w:beforeAutospacing="0" w:after="0" w:afterAutospacing="0" w:line="360" w:lineRule="auto"/>
              <w:ind w:left="360" w:firstLine="0"/>
              <w:textAlignment w:val="baseline"/>
              <w:rPr>
                <w:rStyle w:val="normaltextrun"/>
                <w:rFonts w:ascii="Arial" w:hAnsi="Arial" w:cs="Arial"/>
                <w:sz w:val="22"/>
                <w:szCs w:val="22"/>
              </w:rPr>
            </w:pPr>
            <w:r w:rsidRPr="00BF5EE8">
              <w:rPr>
                <w:rStyle w:val="normaltextrun"/>
                <w:rFonts w:ascii="Arial" w:eastAsiaTheme="majorEastAsia" w:hAnsi="Arial" w:cs="Arial"/>
                <w:sz w:val="22"/>
                <w:szCs w:val="22"/>
                <w:lang w:val="en-US"/>
              </w:rPr>
              <w:t>UK OR United Kingdom OR England</w:t>
            </w:r>
            <w:r w:rsidRPr="00BF5EE8">
              <w:rPr>
                <w:rStyle w:val="eop"/>
                <w:rFonts w:ascii="Arial" w:hAnsi="Arial" w:cs="Arial"/>
                <w:sz w:val="22"/>
                <w:szCs w:val="22"/>
              </w:rPr>
              <w:t> </w:t>
            </w:r>
          </w:p>
          <w:p w14:paraId="047058D1" w14:textId="690C9BF7" w:rsidR="00717AB4" w:rsidRDefault="00717AB4" w:rsidP="00A91894">
            <w:pPr>
              <w:rPr>
                <w:rStyle w:val="normaltextrun"/>
                <w:rFonts w:ascii="Arial" w:eastAsiaTheme="majorEastAsia" w:hAnsi="Arial" w:cs="Arial"/>
                <w:sz w:val="22"/>
                <w:szCs w:val="22"/>
                <w:lang w:val="en-US"/>
              </w:rPr>
            </w:pPr>
          </w:p>
          <w:p w14:paraId="108EF2F7" w14:textId="4A3A2E6E" w:rsidR="00717AB4" w:rsidRPr="00A42F82" w:rsidRDefault="00717AB4"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C27B3B8" w:rsidR="00B23BFF" w:rsidRPr="00A42F82" w:rsidRDefault="00AA2ADE" w:rsidP="00A91894">
            <w:pPr>
              <w:rPr>
                <w:rFonts w:ascii="Arial" w:hAnsi="Arial" w:cs="Arial"/>
                <w:sz w:val="22"/>
                <w:szCs w:val="22"/>
              </w:rPr>
            </w:pPr>
            <w:r>
              <w:rPr>
                <w:rFonts w:ascii="Arial" w:hAnsi="Arial" w:cs="Arial"/>
                <w:sz w:val="22"/>
                <w:szCs w:val="22"/>
              </w:rPr>
              <w:t>N/A</w:t>
            </w:r>
          </w:p>
          <w:p w14:paraId="1E4484B6" w14:textId="51F827FC"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15375906" w:rsidR="00B23BFF" w:rsidRPr="00A42F82" w:rsidRDefault="00AA2ADE" w:rsidP="00A91894">
            <w:pPr>
              <w:rPr>
                <w:rFonts w:ascii="Arial" w:hAnsi="Arial" w:cs="Arial"/>
                <w:sz w:val="22"/>
                <w:szCs w:val="22"/>
              </w:rPr>
            </w:pPr>
            <w:r>
              <w:rPr>
                <w:rFonts w:ascii="Arial" w:hAnsi="Arial" w:cs="Arial"/>
                <w:sz w:val="22"/>
                <w:szCs w:val="22"/>
              </w:rPr>
              <w:t>N/A</w:t>
            </w:r>
          </w:p>
          <w:p w14:paraId="4DCEEDF4" w14:textId="742AA9BB"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19741F3" w:rsidR="004942B0" w:rsidRPr="00A42F82" w:rsidRDefault="00AA2AD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0119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82C9249"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79E42F9"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EB192EF"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6DAFD31"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AC7B000"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954D949"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CF49AFF"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4C78BAF" w:rsidR="00D107AC" w:rsidRPr="00A42F82" w:rsidRDefault="002F45CE" w:rsidP="00A91894">
            <w:pPr>
              <w:rPr>
                <w:rFonts w:ascii="Arial" w:hAnsi="Arial" w:cs="Arial"/>
                <w:sz w:val="22"/>
                <w:szCs w:val="22"/>
              </w:rPr>
            </w:pPr>
            <w:r>
              <w:rPr>
                <w:rFonts w:ascii="Arial" w:hAnsi="Arial" w:cs="Arial"/>
                <w:sz w:val="22"/>
                <w:szCs w:val="22"/>
              </w:rPr>
              <w:t>N/A</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BA989FB" w:rsidR="00C11423"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6A25E80" w:rsidR="00C11423"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0774493"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634EB6A"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F35EEBA" w:rsidR="00D107AC"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918190F"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09FCD1"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432A399"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265FF68"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BE6BF78"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EE3F791"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A578DCE"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CED02FC"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DC7C95C"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38ABDBA"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3AE9901"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CCAB53A" w:rsidR="00770C66"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5FF70A9"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4CB3460C"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B04887B"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2B46486"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54BBE56"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8E56817"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16A15C2"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6EE9F93"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0872D4C" w:rsidR="00ED0C5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12869D7B" w:rsidR="00025F69" w:rsidRPr="00A42F82" w:rsidRDefault="00AA2ADE"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72E61BA" w:rsidR="00025F69" w:rsidRPr="00A42F82" w:rsidRDefault="00DF506B"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FADB7C3" w:rsidR="00025F69" w:rsidRPr="00A42F82" w:rsidRDefault="00DF506B"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285E4F29"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00DE27A0"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57BA52D"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B90C925"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AF6E7EA"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7D41F32"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10596B3"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142C0DB8"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3563291" w:rsidR="00025F69"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23B37B8"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2320DA9A"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70C17DF"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71A450B"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93128DE"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98A8B70"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5C022C0"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7DD19590" w:rsidR="00382031" w:rsidRPr="00A42F82" w:rsidRDefault="00AA2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7F5D7FC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r w:rsidR="00EE566C">
              <w:rPr>
                <w:rFonts w:ascii="Arial" w:hAnsi="Arial" w:cs="Arial"/>
                <w:sz w:val="20"/>
                <w:szCs w:val="16"/>
              </w:rPr>
              <w:t>N</w:t>
            </w:r>
            <w:r w:rsidR="00EE566C">
              <w:rPr>
                <w:sz w:val="20"/>
                <w:szCs w:val="16"/>
              </w:rPr>
              <w:t>/A</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0119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C458FCD" w:rsidR="008C1A38" w:rsidRPr="00A42F82" w:rsidRDefault="0040119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F506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3CAA54E6" w:rsidR="00003E64" w:rsidRPr="00A42F82" w:rsidRDefault="00EE566C" w:rsidP="00A91894">
            <w:pPr>
              <w:autoSpaceDE w:val="0"/>
              <w:autoSpaceDN w:val="0"/>
              <w:adjustRightInd w:val="0"/>
              <w:rPr>
                <w:rFonts w:ascii="Arial" w:hAnsi="Arial" w:cs="Arial"/>
                <w:sz w:val="22"/>
                <w:szCs w:val="22"/>
              </w:rPr>
            </w:pPr>
            <w:r>
              <w:rPr>
                <w:rFonts w:ascii="Arial" w:hAnsi="Arial" w:cs="Arial"/>
                <w:i/>
                <w:color w:val="808080"/>
                <w:sz w:val="18"/>
                <w:szCs w:val="18"/>
              </w:rPr>
              <w:t>N</w:t>
            </w:r>
            <w:r>
              <w:rPr>
                <w:i/>
                <w:color w:val="808080"/>
                <w:sz w:val="18"/>
                <w:szCs w:val="18"/>
              </w:rPr>
              <w:t>/A</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2CCA9FA2" w:rsidR="00003E64" w:rsidRPr="00A42F82" w:rsidRDefault="00EE566C" w:rsidP="00A91894">
            <w:pPr>
              <w:autoSpaceDE w:val="0"/>
              <w:autoSpaceDN w:val="0"/>
              <w:adjustRightInd w:val="0"/>
              <w:rPr>
                <w:rFonts w:ascii="Arial" w:hAnsi="Arial" w:cs="Arial"/>
                <w:i/>
              </w:rPr>
            </w:pPr>
            <w:r>
              <w:rPr>
                <w:rFonts w:ascii="Arial" w:hAnsi="Arial" w:cs="Arial"/>
                <w:i/>
                <w:color w:val="808080"/>
                <w:sz w:val="18"/>
                <w:szCs w:val="18"/>
              </w:rPr>
              <w:t>N</w:t>
            </w:r>
            <w:r>
              <w:rPr>
                <w:i/>
                <w:color w:val="808080"/>
                <w:sz w:val="18"/>
                <w:szCs w:val="18"/>
              </w:rPr>
              <w:t>/A</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22B88750" w:rsidR="00003E64" w:rsidRPr="00A42F82" w:rsidRDefault="00EE566C" w:rsidP="00A91894">
            <w:pPr>
              <w:autoSpaceDE w:val="0"/>
              <w:autoSpaceDN w:val="0"/>
              <w:adjustRightInd w:val="0"/>
              <w:rPr>
                <w:rFonts w:ascii="Arial" w:hAnsi="Arial" w:cs="Arial"/>
              </w:rPr>
            </w:pPr>
            <w:r>
              <w:rPr>
                <w:rFonts w:ascii="Arial" w:hAnsi="Arial" w:cs="Arial"/>
                <w:i/>
                <w:color w:val="808080"/>
                <w:sz w:val="18"/>
                <w:szCs w:val="18"/>
              </w:rPr>
              <w:t>N/A</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5A666F7" w:rsidR="00003E64" w:rsidRDefault="00003E64" w:rsidP="00A91894">
            <w:pPr>
              <w:rPr>
                <w:rFonts w:ascii="Arial" w:hAnsi="Arial" w:cs="Arial"/>
                <w:sz w:val="22"/>
                <w:szCs w:val="22"/>
              </w:rPr>
            </w:pPr>
          </w:p>
          <w:p w14:paraId="0BC90187" w14:textId="5FA3D6C1" w:rsidR="003645D5" w:rsidRPr="00A42F82" w:rsidRDefault="003645D5" w:rsidP="00A91894">
            <w:pPr>
              <w:rPr>
                <w:rFonts w:ascii="Arial" w:hAnsi="Arial" w:cs="Arial"/>
                <w:sz w:val="22"/>
                <w:szCs w:val="22"/>
              </w:rPr>
            </w:pPr>
            <w:r>
              <w:rPr>
                <w:rFonts w:ascii="Arial" w:hAnsi="Arial" w:cs="Arial"/>
                <w:sz w:val="22"/>
                <w:szCs w:val="22"/>
              </w:rPr>
              <w:t>Nil</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543F1E02" w:rsidR="0094056C" w:rsidRPr="00A42F82" w:rsidRDefault="003645D5" w:rsidP="00A91894">
            <w:pPr>
              <w:rPr>
                <w:rFonts w:ascii="Arial" w:hAnsi="Arial" w:cs="Arial"/>
                <w:sz w:val="22"/>
                <w:szCs w:val="22"/>
              </w:rPr>
            </w:pPr>
            <w:r>
              <w:rPr>
                <w:rFonts w:ascii="Arial" w:hAnsi="Arial" w:cs="Arial"/>
                <w:sz w:val="22"/>
                <w:szCs w:val="22"/>
              </w:rPr>
              <w:t>Nil</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260B9494" w:rsidR="0094056C" w:rsidRPr="00A42F82" w:rsidRDefault="00EE566C" w:rsidP="00A91894">
            <w:pPr>
              <w:rPr>
                <w:rFonts w:ascii="Arial" w:hAnsi="Arial" w:cs="Arial"/>
                <w:sz w:val="22"/>
                <w:szCs w:val="22"/>
              </w:rPr>
            </w:pPr>
            <w:r>
              <w:rPr>
                <w:rFonts w:ascii="Arial" w:hAnsi="Arial" w:cs="Arial"/>
                <w:sz w:val="22"/>
                <w:szCs w:val="22"/>
              </w:rPr>
              <w:t>N/A</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4F62E769" w:rsidR="00003E64" w:rsidRPr="00A42F82" w:rsidRDefault="003645D5" w:rsidP="00A91894">
            <w:pPr>
              <w:rPr>
                <w:rFonts w:ascii="Arial" w:hAnsi="Arial" w:cs="Arial"/>
                <w:sz w:val="22"/>
                <w:szCs w:val="22"/>
              </w:rPr>
            </w:pPr>
            <w:r>
              <w:rPr>
                <w:rFonts w:ascii="Arial" w:hAnsi="Arial" w:cs="Arial"/>
                <w:sz w:val="22"/>
                <w:szCs w:val="22"/>
              </w:rPr>
              <w:t>Nil</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1075AB3E" w:rsidR="00003E64" w:rsidRPr="00A42F82" w:rsidRDefault="00EE566C" w:rsidP="00A91894">
            <w:pPr>
              <w:rPr>
                <w:rFonts w:ascii="Arial" w:hAnsi="Arial" w:cs="Arial"/>
                <w:sz w:val="22"/>
                <w:szCs w:val="22"/>
              </w:rPr>
            </w:pPr>
            <w:r>
              <w:rPr>
                <w:rFonts w:ascii="Arial" w:hAnsi="Arial" w:cs="Arial"/>
                <w:sz w:val="22"/>
                <w:szCs w:val="22"/>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0119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585E481" w:rsidR="006930C2" w:rsidRPr="00A42F82" w:rsidRDefault="0040119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EE566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25F1E26" w:rsidR="006930C2" w:rsidRPr="00A42F82" w:rsidRDefault="0040119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645D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11754A30" w:rsidR="0094056C" w:rsidRPr="00A42F82" w:rsidRDefault="00DF506B"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641A448C" w:rsidR="006930C2" w:rsidRPr="00A42F82" w:rsidRDefault="003645D5"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6E5C9E6A" w:rsidR="006930C2" w:rsidRPr="00A42F82" w:rsidRDefault="003645D5"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1BB9297" w:rsidR="006930C2" w:rsidRPr="00A42F82" w:rsidRDefault="003645D5"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3645D5">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3645D5">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49D3BAAF"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58F8412"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9FACED9"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BA84E00"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D0C1359"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2E0BF5A"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64F11F03" w:rsidR="004D0161" w:rsidRPr="00A42F82" w:rsidRDefault="003F5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B3DDDA3"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0C892D1"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D55FC4B" w:rsidR="004D0161" w:rsidRPr="00A42F82" w:rsidRDefault="003645D5" w:rsidP="00A91894">
            <w:pPr>
              <w:rPr>
                <w:rFonts w:ascii="Arial" w:hAnsi="Arial" w:cs="Arial"/>
                <w:sz w:val="22"/>
                <w:szCs w:val="22"/>
              </w:rPr>
            </w:pPr>
            <w:r>
              <w:rPr>
                <w:rFonts w:ascii="Arial" w:hAnsi="Arial" w:cs="Arial"/>
                <w:sz w:val="22"/>
                <w:szCs w:val="22"/>
              </w:rPr>
              <w:t>I will make sure the stored data is protected through password and is backed up.</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05B9972"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2F9556F"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F7A7A94"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3E6D830"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EED2129"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692238C"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195D0B4"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D31C789"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D3DCA48" w:rsidR="004D0161" w:rsidRPr="00A42F82" w:rsidRDefault="003645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A2ADE">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443B6DC" w:rsidR="00240C32" w:rsidRPr="00A42F82" w:rsidRDefault="0040119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645D5">
                  <w:rPr>
                    <w:rFonts w:ascii="MS Gothic" w:eastAsia="MS Gothic" w:hAnsi="MS Gothic" w:cs="Arial" w:hint="eastAsia"/>
                  </w:rPr>
                  <w:t>☒</w:t>
                </w:r>
              </w:sdtContent>
            </w:sdt>
          </w:p>
        </w:tc>
      </w:tr>
      <w:tr w:rsidR="00240C32" w:rsidRPr="00A42F82" w14:paraId="4A7B4A39" w14:textId="77777777" w:rsidTr="00AA2ADE">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C506E5" w:rsidR="00240C32" w:rsidRPr="00A42F82" w:rsidRDefault="0040119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645D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E5553"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8657647" w:rsidR="004D0161" w:rsidRPr="00A42F82" w:rsidRDefault="004E5553"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677772A2" wp14:editId="6730BEFB">
                  <wp:extent cx="1644015" cy="3452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ctronic Signature .pdf"/>
                          <pic:cNvPicPr/>
                        </pic:nvPicPr>
                        <pic:blipFill>
                          <a:blip r:embed="rId17"/>
                          <a:stretch>
                            <a:fillRect/>
                          </a:stretch>
                        </pic:blipFill>
                        <pic:spPr>
                          <a:xfrm>
                            <a:off x="0" y="0"/>
                            <a:ext cx="1723401" cy="361972"/>
                          </a:xfrm>
                          <a:prstGeom prst="rect">
                            <a:avLst/>
                          </a:prstGeom>
                        </pic:spPr>
                      </pic:pic>
                    </a:graphicData>
                  </a:graphic>
                </wp:inline>
              </w:drawing>
            </w:r>
          </w:p>
        </w:tc>
        <w:tc>
          <w:tcPr>
            <w:tcW w:w="2139" w:type="dxa"/>
            <w:vAlign w:val="center"/>
          </w:tcPr>
          <w:p w14:paraId="7C2D2CC9" w14:textId="793382E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E5553">
              <w:rPr>
                <w:rFonts w:ascii="Arial" w:hAnsi="Arial" w:cs="Arial"/>
                <w:b/>
                <w:bCs/>
                <w:sz w:val="22"/>
                <w:szCs w:val="22"/>
              </w:rPr>
              <w:t xml:space="preserve"> 24/09/2025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bookmarkStart w:id="0" w:name="_GoBack"/>
      <w:bookmarkEnd w:id="0"/>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F7C2F8E" w:rsidR="00AA7E42" w:rsidRPr="00A42F82" w:rsidRDefault="004A6C23" w:rsidP="00A91894">
            <w:pPr>
              <w:pStyle w:val="ListParagraph"/>
              <w:ind w:left="0"/>
              <w:rPr>
                <w:rFonts w:ascii="Arial" w:hAnsi="Arial" w:cs="Arial"/>
              </w:rPr>
            </w:pPr>
            <w:r>
              <w:rPr>
                <w:rFonts w:ascii="Arial" w:hAnsi="Arial" w:cs="Arial"/>
              </w:rPr>
              <w:t xml:space="preserve">Dr Hamdi Hussain </w:t>
            </w:r>
          </w:p>
        </w:tc>
        <w:tc>
          <w:tcPr>
            <w:tcW w:w="1014" w:type="pct"/>
            <w:vMerge w:val="restart"/>
          </w:tcPr>
          <w:p w14:paraId="7BA89991" w14:textId="07E72D21" w:rsidR="00AA7E42" w:rsidRPr="00A42F82" w:rsidRDefault="00AA7E42" w:rsidP="00A91894">
            <w:pPr>
              <w:pStyle w:val="ListParagraph"/>
              <w:ind w:left="0"/>
              <w:rPr>
                <w:rFonts w:ascii="Arial" w:hAnsi="Arial" w:cs="Arial"/>
              </w:rPr>
            </w:pPr>
            <w:r w:rsidRPr="00A42F82">
              <w:rPr>
                <w:rFonts w:ascii="Arial" w:hAnsi="Arial" w:cs="Arial"/>
                <w:b/>
                <w:bCs/>
              </w:rPr>
              <w:t>Date:</w:t>
            </w:r>
            <w:r w:rsidR="004A6C23">
              <w:rPr>
                <w:rFonts w:ascii="Arial" w:hAnsi="Arial" w:cs="Arial"/>
                <w:b/>
                <w:bCs/>
              </w:rPr>
              <w:t xml:space="preserve"> 21/09/2025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25B2FD2C" w:rsidR="00AA7E42" w:rsidRPr="00A42F82" w:rsidRDefault="004E5553" w:rsidP="00A91894">
            <w:pPr>
              <w:pStyle w:val="ListParagraph"/>
              <w:ind w:left="0"/>
              <w:rPr>
                <w:rFonts w:ascii="Arial" w:hAnsi="Arial" w:cs="Arial"/>
              </w:rPr>
            </w:pPr>
            <w:r>
              <w:rPr>
                <w:rFonts w:ascii="Arial" w:hAnsi="Arial" w:cs="Arial"/>
                <w:noProof/>
              </w:rPr>
              <w:drawing>
                <wp:inline distT="0" distB="0" distL="0" distR="0" wp14:anchorId="5EA75594" wp14:editId="548AEB60">
                  <wp:extent cx="1441623" cy="401446"/>
                  <wp:effectExtent l="0" t="0" r="0" b="5080"/>
                  <wp:docPr id="1818793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29370" t="23478" r="39112" b="52609"/>
                          <a:stretch>
                            <a:fillRect/>
                          </a:stretch>
                        </pic:blipFill>
                        <pic:spPr bwMode="auto">
                          <a:xfrm>
                            <a:off x="0" y="0"/>
                            <a:ext cx="1526985" cy="425216"/>
                          </a:xfrm>
                          <a:prstGeom prst="rect">
                            <a:avLst/>
                          </a:prstGeom>
                          <a:noFill/>
                          <a:ln>
                            <a:noFill/>
                          </a:ln>
                          <a:extLst>
                            <a:ext uri="{53640926-AAD7-44D8-BBD7-CCE9431645EC}">
                              <a14:shadowObscured xmlns:a14="http://schemas.microsoft.com/office/drawing/2010/main"/>
                            </a:ext>
                          </a:extLst>
                        </pic:spPr>
                      </pic:pic>
                    </a:graphicData>
                  </a:graphic>
                </wp:inline>
              </w:drawing>
            </w:r>
          </w:p>
          <w:p w14:paraId="20916ADA" w14:textId="0DB1D1FA"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CACFAE6" w:rsidR="00CC2661" w:rsidRPr="00A42F82" w:rsidRDefault="003645D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A7E88F1" w:rsidR="00CC2661" w:rsidRPr="00A42F82" w:rsidRDefault="003645D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FB96CFB" w:rsidR="00CC2661" w:rsidRPr="00A42F82" w:rsidRDefault="003645D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31765D53" w:rsidR="00CC2661" w:rsidRPr="00A42F82" w:rsidRDefault="003645D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67C679A2" w:rsidR="00743859" w:rsidRPr="00A42F82" w:rsidRDefault="0024432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BFCBC59" w:rsidR="00743859" w:rsidRPr="00A42F82" w:rsidRDefault="003645D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CFD28F4" w:rsidR="00743859" w:rsidRPr="00A42F82" w:rsidRDefault="003645D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AA2ADE">
        <w:tc>
          <w:tcPr>
            <w:tcW w:w="10485" w:type="dxa"/>
            <w:shd w:val="clear" w:color="auto" w:fill="D9D9D9" w:themeFill="background1" w:themeFillShade="D9"/>
          </w:tcPr>
          <w:p w14:paraId="7AB58466" w14:textId="6DCD979F" w:rsidR="00B64389" w:rsidRPr="00A42F82" w:rsidRDefault="00B64389" w:rsidP="00AA2ADE">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AA2AD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AA2ADE">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BDF6C" w14:textId="77777777" w:rsidR="0040119D" w:rsidRDefault="0040119D" w:rsidP="00390251">
      <w:r>
        <w:separator/>
      </w:r>
    </w:p>
    <w:p w14:paraId="79A6FC2F" w14:textId="77777777" w:rsidR="0040119D" w:rsidRDefault="0040119D"/>
  </w:endnote>
  <w:endnote w:type="continuationSeparator" w:id="0">
    <w:p w14:paraId="3CC45E1F" w14:textId="77777777" w:rsidR="0040119D" w:rsidRDefault="0040119D" w:rsidP="00390251">
      <w:r>
        <w:continuationSeparator/>
      </w:r>
    </w:p>
    <w:p w14:paraId="545BA4BA" w14:textId="77777777" w:rsidR="0040119D" w:rsidRDefault="00401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5D0598" w:rsidRDefault="005D0598"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0E924" w14:textId="77777777" w:rsidR="0040119D" w:rsidRDefault="0040119D" w:rsidP="00390251">
      <w:r>
        <w:separator/>
      </w:r>
    </w:p>
    <w:p w14:paraId="17DCE42F" w14:textId="77777777" w:rsidR="0040119D" w:rsidRDefault="0040119D"/>
  </w:footnote>
  <w:footnote w:type="continuationSeparator" w:id="0">
    <w:p w14:paraId="4BD4E1F0" w14:textId="77777777" w:rsidR="0040119D" w:rsidRDefault="0040119D" w:rsidP="00390251">
      <w:r>
        <w:continuationSeparator/>
      </w:r>
    </w:p>
    <w:p w14:paraId="40EC94D8" w14:textId="77777777" w:rsidR="0040119D" w:rsidRDefault="004011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5D0598" w:rsidRPr="00965F27" w:rsidRDefault="005D059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113FE"/>
    <w:multiLevelType w:val="multilevel"/>
    <w:tmpl w:val="58DC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104A7E"/>
    <w:multiLevelType w:val="multilevel"/>
    <w:tmpl w:val="2828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1C2ED3"/>
    <w:multiLevelType w:val="multilevel"/>
    <w:tmpl w:val="2BEC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559A3"/>
    <w:multiLevelType w:val="multilevel"/>
    <w:tmpl w:val="2708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874693"/>
    <w:multiLevelType w:val="multilevel"/>
    <w:tmpl w:val="736A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80EB0"/>
    <w:multiLevelType w:val="multilevel"/>
    <w:tmpl w:val="5B36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F66961"/>
    <w:multiLevelType w:val="multilevel"/>
    <w:tmpl w:val="0890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FB0DBC"/>
    <w:multiLevelType w:val="multilevel"/>
    <w:tmpl w:val="1746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DA2C20"/>
    <w:multiLevelType w:val="multilevel"/>
    <w:tmpl w:val="E8C8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44A60"/>
    <w:multiLevelType w:val="multilevel"/>
    <w:tmpl w:val="06A4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0363F0"/>
    <w:multiLevelType w:val="multilevel"/>
    <w:tmpl w:val="665E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4E010F"/>
    <w:multiLevelType w:val="multilevel"/>
    <w:tmpl w:val="96EC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8D7859"/>
    <w:multiLevelType w:val="multilevel"/>
    <w:tmpl w:val="609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4A92F5B"/>
    <w:multiLevelType w:val="multilevel"/>
    <w:tmpl w:val="D588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C433B1"/>
    <w:multiLevelType w:val="multilevel"/>
    <w:tmpl w:val="74FC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B2F68D6"/>
    <w:multiLevelType w:val="multilevel"/>
    <w:tmpl w:val="637C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C3945DC"/>
    <w:multiLevelType w:val="multilevel"/>
    <w:tmpl w:val="B9DE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49867E8"/>
    <w:multiLevelType w:val="multilevel"/>
    <w:tmpl w:val="0806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5F10B7"/>
    <w:multiLevelType w:val="multilevel"/>
    <w:tmpl w:val="C63A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6"/>
  </w:num>
  <w:num w:numId="3">
    <w:abstractNumId w:val="8"/>
  </w:num>
  <w:num w:numId="4">
    <w:abstractNumId w:val="4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6"/>
  </w:num>
  <w:num w:numId="10">
    <w:abstractNumId w:val="17"/>
  </w:num>
  <w:num w:numId="11">
    <w:abstractNumId w:val="40"/>
  </w:num>
  <w:num w:numId="12">
    <w:abstractNumId w:val="38"/>
  </w:num>
  <w:num w:numId="13">
    <w:abstractNumId w:val="39"/>
  </w:num>
  <w:num w:numId="14">
    <w:abstractNumId w:val="5"/>
  </w:num>
  <w:num w:numId="15">
    <w:abstractNumId w:val="11"/>
  </w:num>
  <w:num w:numId="16">
    <w:abstractNumId w:val="14"/>
  </w:num>
  <w:num w:numId="17">
    <w:abstractNumId w:val="20"/>
  </w:num>
  <w:num w:numId="18">
    <w:abstractNumId w:val="23"/>
  </w:num>
  <w:num w:numId="19">
    <w:abstractNumId w:val="41"/>
  </w:num>
  <w:num w:numId="20">
    <w:abstractNumId w:val="10"/>
  </w:num>
  <w:num w:numId="21">
    <w:abstractNumId w:val="24"/>
  </w:num>
  <w:num w:numId="22">
    <w:abstractNumId w:val="35"/>
  </w:num>
  <w:num w:numId="23">
    <w:abstractNumId w:val="6"/>
  </w:num>
  <w:num w:numId="24">
    <w:abstractNumId w:val="18"/>
  </w:num>
  <w:num w:numId="25">
    <w:abstractNumId w:val="22"/>
  </w:num>
  <w:num w:numId="26">
    <w:abstractNumId w:val="44"/>
  </w:num>
  <w:num w:numId="27">
    <w:abstractNumId w:val="33"/>
  </w:num>
  <w:num w:numId="28">
    <w:abstractNumId w:val="7"/>
  </w:num>
  <w:num w:numId="29">
    <w:abstractNumId w:val="30"/>
  </w:num>
  <w:num w:numId="30">
    <w:abstractNumId w:val="32"/>
  </w:num>
  <w:num w:numId="31">
    <w:abstractNumId w:val="3"/>
  </w:num>
  <w:num w:numId="32">
    <w:abstractNumId w:val="0"/>
  </w:num>
  <w:num w:numId="33">
    <w:abstractNumId w:val="15"/>
  </w:num>
  <w:num w:numId="34">
    <w:abstractNumId w:val="42"/>
  </w:num>
  <w:num w:numId="35">
    <w:abstractNumId w:val="21"/>
  </w:num>
  <w:num w:numId="36">
    <w:abstractNumId w:val="2"/>
  </w:num>
  <w:num w:numId="37">
    <w:abstractNumId w:val="26"/>
  </w:num>
  <w:num w:numId="38">
    <w:abstractNumId w:val="25"/>
  </w:num>
  <w:num w:numId="39">
    <w:abstractNumId w:val="27"/>
  </w:num>
  <w:num w:numId="40">
    <w:abstractNumId w:val="34"/>
  </w:num>
  <w:num w:numId="41">
    <w:abstractNumId w:val="37"/>
  </w:num>
  <w:num w:numId="42">
    <w:abstractNumId w:val="4"/>
  </w:num>
  <w:num w:numId="43">
    <w:abstractNumId w:val="29"/>
  </w:num>
  <w:num w:numId="44">
    <w:abstractNumId w:val="1"/>
  </w:num>
  <w:num w:numId="45">
    <w:abstractNumId w:val="1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I0NjI2Mzc1sTAyNDJR0lEKTi0uzszPAykwrAUA8hjIyS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67CA"/>
    <w:rsid w:val="001A7A8F"/>
    <w:rsid w:val="001B0B2F"/>
    <w:rsid w:val="001B4269"/>
    <w:rsid w:val="001B483B"/>
    <w:rsid w:val="001B66FA"/>
    <w:rsid w:val="001C09E8"/>
    <w:rsid w:val="001C269D"/>
    <w:rsid w:val="001C3CC4"/>
    <w:rsid w:val="001C7C72"/>
    <w:rsid w:val="001D1817"/>
    <w:rsid w:val="001D3BD1"/>
    <w:rsid w:val="001E35F9"/>
    <w:rsid w:val="001F6460"/>
    <w:rsid w:val="001F79E2"/>
    <w:rsid w:val="00200104"/>
    <w:rsid w:val="00201F21"/>
    <w:rsid w:val="00204E14"/>
    <w:rsid w:val="00205AF9"/>
    <w:rsid w:val="002063C3"/>
    <w:rsid w:val="002132F9"/>
    <w:rsid w:val="00213602"/>
    <w:rsid w:val="00213F52"/>
    <w:rsid w:val="00221686"/>
    <w:rsid w:val="00224A9A"/>
    <w:rsid w:val="0023172C"/>
    <w:rsid w:val="00233861"/>
    <w:rsid w:val="00233B1F"/>
    <w:rsid w:val="00234068"/>
    <w:rsid w:val="00240C32"/>
    <w:rsid w:val="00240F9C"/>
    <w:rsid w:val="0024432A"/>
    <w:rsid w:val="002505E1"/>
    <w:rsid w:val="00255B51"/>
    <w:rsid w:val="00257ABC"/>
    <w:rsid w:val="002657B4"/>
    <w:rsid w:val="00266AB2"/>
    <w:rsid w:val="00272EE5"/>
    <w:rsid w:val="00280A88"/>
    <w:rsid w:val="002866BC"/>
    <w:rsid w:val="0029113C"/>
    <w:rsid w:val="0029389F"/>
    <w:rsid w:val="00293A45"/>
    <w:rsid w:val="002A152D"/>
    <w:rsid w:val="002A7E77"/>
    <w:rsid w:val="002B55BF"/>
    <w:rsid w:val="002B56C1"/>
    <w:rsid w:val="002B6DE2"/>
    <w:rsid w:val="002B7789"/>
    <w:rsid w:val="002C4AEB"/>
    <w:rsid w:val="002D1837"/>
    <w:rsid w:val="002D4DC9"/>
    <w:rsid w:val="002E0739"/>
    <w:rsid w:val="002E13FE"/>
    <w:rsid w:val="002F45CE"/>
    <w:rsid w:val="00303350"/>
    <w:rsid w:val="003171A8"/>
    <w:rsid w:val="003257BD"/>
    <w:rsid w:val="003264AE"/>
    <w:rsid w:val="003268ED"/>
    <w:rsid w:val="003302A1"/>
    <w:rsid w:val="00331A88"/>
    <w:rsid w:val="00332956"/>
    <w:rsid w:val="003408DD"/>
    <w:rsid w:val="003505BC"/>
    <w:rsid w:val="00354F34"/>
    <w:rsid w:val="00361382"/>
    <w:rsid w:val="003645D5"/>
    <w:rsid w:val="003656A9"/>
    <w:rsid w:val="0037184D"/>
    <w:rsid w:val="00371957"/>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7C3"/>
    <w:rsid w:val="003F6F7B"/>
    <w:rsid w:val="003F73A5"/>
    <w:rsid w:val="0040119D"/>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2C95"/>
    <w:rsid w:val="004A6C23"/>
    <w:rsid w:val="004A7DD5"/>
    <w:rsid w:val="004B7A0E"/>
    <w:rsid w:val="004C3A0B"/>
    <w:rsid w:val="004C3D85"/>
    <w:rsid w:val="004C5C13"/>
    <w:rsid w:val="004D0161"/>
    <w:rsid w:val="004D5683"/>
    <w:rsid w:val="004E0338"/>
    <w:rsid w:val="004E4AC4"/>
    <w:rsid w:val="004E5553"/>
    <w:rsid w:val="004E616D"/>
    <w:rsid w:val="004F059C"/>
    <w:rsid w:val="004F599C"/>
    <w:rsid w:val="0050002F"/>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598"/>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160"/>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4DD9"/>
    <w:rsid w:val="00700361"/>
    <w:rsid w:val="007055BC"/>
    <w:rsid w:val="00717AB4"/>
    <w:rsid w:val="00717E6F"/>
    <w:rsid w:val="00720BA7"/>
    <w:rsid w:val="00726348"/>
    <w:rsid w:val="007268B6"/>
    <w:rsid w:val="00731CAC"/>
    <w:rsid w:val="00733B2B"/>
    <w:rsid w:val="00733EEB"/>
    <w:rsid w:val="0074063A"/>
    <w:rsid w:val="007407AA"/>
    <w:rsid w:val="00743859"/>
    <w:rsid w:val="00751B2D"/>
    <w:rsid w:val="0076027F"/>
    <w:rsid w:val="00763A08"/>
    <w:rsid w:val="00765172"/>
    <w:rsid w:val="00765EE1"/>
    <w:rsid w:val="00767FC7"/>
    <w:rsid w:val="00770C66"/>
    <w:rsid w:val="00775EEF"/>
    <w:rsid w:val="00776145"/>
    <w:rsid w:val="007816BA"/>
    <w:rsid w:val="0078273B"/>
    <w:rsid w:val="007849BE"/>
    <w:rsid w:val="00784D14"/>
    <w:rsid w:val="007902A2"/>
    <w:rsid w:val="0079264D"/>
    <w:rsid w:val="00792842"/>
    <w:rsid w:val="00792B68"/>
    <w:rsid w:val="00793A27"/>
    <w:rsid w:val="007A4607"/>
    <w:rsid w:val="007B1754"/>
    <w:rsid w:val="007C044B"/>
    <w:rsid w:val="007C1498"/>
    <w:rsid w:val="007C17B4"/>
    <w:rsid w:val="007C38E3"/>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28C0"/>
    <w:rsid w:val="009B3534"/>
    <w:rsid w:val="009C5D44"/>
    <w:rsid w:val="009D2E0B"/>
    <w:rsid w:val="009E5020"/>
    <w:rsid w:val="009E7BCE"/>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ADE"/>
    <w:rsid w:val="00AA2E71"/>
    <w:rsid w:val="00AA4654"/>
    <w:rsid w:val="00AA77A6"/>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EEA"/>
    <w:rsid w:val="00B51F90"/>
    <w:rsid w:val="00B5410A"/>
    <w:rsid w:val="00B57F60"/>
    <w:rsid w:val="00B6265F"/>
    <w:rsid w:val="00B640BB"/>
    <w:rsid w:val="00B64389"/>
    <w:rsid w:val="00B65EC6"/>
    <w:rsid w:val="00B70B72"/>
    <w:rsid w:val="00B71FC2"/>
    <w:rsid w:val="00B72775"/>
    <w:rsid w:val="00B7789F"/>
    <w:rsid w:val="00B80CC0"/>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5EE8"/>
    <w:rsid w:val="00C11423"/>
    <w:rsid w:val="00C1657B"/>
    <w:rsid w:val="00C17D68"/>
    <w:rsid w:val="00C20294"/>
    <w:rsid w:val="00C21DCF"/>
    <w:rsid w:val="00C25CB5"/>
    <w:rsid w:val="00C32EFB"/>
    <w:rsid w:val="00C33319"/>
    <w:rsid w:val="00C34A87"/>
    <w:rsid w:val="00C359EF"/>
    <w:rsid w:val="00C40A31"/>
    <w:rsid w:val="00C40DAE"/>
    <w:rsid w:val="00C45C06"/>
    <w:rsid w:val="00C46A16"/>
    <w:rsid w:val="00C474BF"/>
    <w:rsid w:val="00C52D60"/>
    <w:rsid w:val="00C53A01"/>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28A6"/>
    <w:rsid w:val="00DD4D69"/>
    <w:rsid w:val="00DE6682"/>
    <w:rsid w:val="00DF26D2"/>
    <w:rsid w:val="00DF506B"/>
    <w:rsid w:val="00E0333A"/>
    <w:rsid w:val="00E12E9F"/>
    <w:rsid w:val="00E16786"/>
    <w:rsid w:val="00E17AFC"/>
    <w:rsid w:val="00E239F4"/>
    <w:rsid w:val="00E31847"/>
    <w:rsid w:val="00E32138"/>
    <w:rsid w:val="00E43EC5"/>
    <w:rsid w:val="00E45AB0"/>
    <w:rsid w:val="00E57EF4"/>
    <w:rsid w:val="00E65973"/>
    <w:rsid w:val="00E6714D"/>
    <w:rsid w:val="00E72112"/>
    <w:rsid w:val="00E73456"/>
    <w:rsid w:val="00E84BC8"/>
    <w:rsid w:val="00E85CF2"/>
    <w:rsid w:val="00E914D8"/>
    <w:rsid w:val="00E93E44"/>
    <w:rsid w:val="00E95404"/>
    <w:rsid w:val="00E95A30"/>
    <w:rsid w:val="00EA26D8"/>
    <w:rsid w:val="00EA5DE3"/>
    <w:rsid w:val="00EB61F1"/>
    <w:rsid w:val="00EB6877"/>
    <w:rsid w:val="00EB722E"/>
    <w:rsid w:val="00EC0070"/>
    <w:rsid w:val="00EC11CA"/>
    <w:rsid w:val="00ED0C59"/>
    <w:rsid w:val="00ED4E18"/>
    <w:rsid w:val="00ED7B18"/>
    <w:rsid w:val="00EE2953"/>
    <w:rsid w:val="00EE29BA"/>
    <w:rsid w:val="00EE3A7B"/>
    <w:rsid w:val="00EE44C0"/>
    <w:rsid w:val="00EE566C"/>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5EEF"/>
    <w:rPr>
      <w:sz w:val="24"/>
      <w:szCs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rPr>
      <w:sz w:val="20"/>
      <w:szCs w:val="20"/>
    </w:rPr>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2F45CE"/>
  </w:style>
  <w:style w:type="character" w:customStyle="1" w:styleId="eop">
    <w:name w:val="eop"/>
    <w:basedOn w:val="DefaultParagraphFont"/>
    <w:rsid w:val="00775EEF"/>
  </w:style>
  <w:style w:type="paragraph" w:customStyle="1" w:styleId="paragraph">
    <w:name w:val="paragraph"/>
    <w:basedOn w:val="Normal"/>
    <w:rsid w:val="00E7211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40765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517597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fdea34c4235b2673fa849d538bf6679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3be0a5e332f3f9b3d8ddb9a8535afcc"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5914D175-3B02-4E9D-B66A-CD5646422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1E0F44-8187-CB43-B085-9646361E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4655</Words>
  <Characters>26534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Samina Mumtaz (2119016)</cp:lastModifiedBy>
  <cp:revision>3</cp:revision>
  <cp:lastPrinted>2016-10-24T12:21:00Z</cp:lastPrinted>
  <dcterms:created xsi:type="dcterms:W3CDTF">2025-09-24T08:30:00Z</dcterms:created>
  <dcterms:modified xsi:type="dcterms:W3CDTF">2025-09-24T08:33:00Z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y fmtid="{D5CDD505-2E9C-101B-9397-08002B2CF9AE}" pid="4" name="GrammarlyDocumentId">
    <vt:lpwstr>aa41e92c-a535-4e32-9bb6-3b3c681829a8</vt:lpwstr>
  </property>
</Properties>
</file>