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D67218" w14:textId="77777777" w:rsidR="00D50359" w:rsidRDefault="00D50359" w:rsidP="00D50359">
      <w:bookmarkStart w:id="0" w:name="_Toc70545363"/>
      <w:bookmarkStart w:id="1" w:name="_GoBack"/>
      <w:bookmarkEnd w:id="1"/>
      <w:r w:rsidRPr="007A17AD">
        <w:rPr>
          <w:rFonts w:ascii="Arial" w:hAnsi="Arial" w:cs="Arial"/>
          <w:noProof/>
          <w:lang w:eastAsia="en-GB"/>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50359">
      <w:pPr>
        <w:rPr>
          <w:rFonts w:ascii="Arial" w:hAnsi="Arial" w:cs="Arial"/>
        </w:rPr>
      </w:pPr>
    </w:p>
    <w:p w14:paraId="00160652" w14:textId="748DEE35" w:rsidR="00920BBD" w:rsidRPr="00920BBD" w:rsidRDefault="00920BBD" w:rsidP="00920BBD">
      <w:pPr>
        <w:spacing w:line="360" w:lineRule="auto"/>
        <w:jc w:val="both"/>
        <w:rPr>
          <w:rFonts w:ascii="Arial" w:hAnsi="Arial" w:cs="Arial"/>
          <w:b/>
          <w:sz w:val="32"/>
          <w:szCs w:val="32"/>
        </w:rPr>
      </w:pPr>
      <w:r>
        <w:rPr>
          <w:rFonts w:ascii="Arial" w:hAnsi="Arial" w:cs="Arial"/>
          <w:b/>
          <w:sz w:val="32"/>
          <w:szCs w:val="32"/>
        </w:rPr>
        <w:t>The R</w:t>
      </w:r>
      <w:r w:rsidRPr="00920BBD">
        <w:rPr>
          <w:rFonts w:ascii="Arial" w:hAnsi="Arial" w:cs="Arial"/>
          <w:b/>
          <w:sz w:val="32"/>
          <w:szCs w:val="32"/>
        </w:rPr>
        <w:t>egeneration of Swansea: What can be learnt from the greening of Copenhagen?</w:t>
      </w:r>
    </w:p>
    <w:p w14:paraId="7241A945" w14:textId="77777777" w:rsidR="00D50359" w:rsidRPr="003154A1" w:rsidRDefault="00D50359" w:rsidP="00D50359">
      <w:pPr>
        <w:rPr>
          <w:rFonts w:ascii="Arial" w:hAnsi="Arial" w:cs="Arial"/>
        </w:rPr>
      </w:pPr>
    </w:p>
    <w:p w14:paraId="5C07AA22" w14:textId="53B481FF" w:rsidR="00D50359" w:rsidRPr="003154A1" w:rsidRDefault="00D50359" w:rsidP="00D50359">
      <w:pPr>
        <w:jc w:val="both"/>
        <w:rPr>
          <w:rFonts w:ascii="Arial" w:hAnsi="Arial" w:cs="Arial"/>
          <w:sz w:val="24"/>
          <w:szCs w:val="24"/>
        </w:rPr>
      </w:pPr>
      <w:r w:rsidRPr="003154A1">
        <w:rPr>
          <w:rFonts w:ascii="Arial" w:hAnsi="Arial" w:cs="Arial"/>
          <w:sz w:val="24"/>
          <w:szCs w:val="24"/>
        </w:rPr>
        <w:t xml:space="preserve">School of Architecture, Built and Natural Environment </w:t>
      </w:r>
    </w:p>
    <w:p w14:paraId="2D16D41D" w14:textId="36C36163" w:rsidR="00D50359" w:rsidRPr="003154A1" w:rsidRDefault="00D50359" w:rsidP="00D50359">
      <w:pPr>
        <w:jc w:val="both"/>
        <w:rPr>
          <w:rFonts w:ascii="Arial" w:hAnsi="Arial" w:cs="Arial"/>
          <w:sz w:val="24"/>
          <w:szCs w:val="24"/>
        </w:rPr>
      </w:pPr>
      <w:r w:rsidRPr="003154A1">
        <w:rPr>
          <w:rFonts w:ascii="Arial" w:hAnsi="Arial" w:cs="Arial"/>
          <w:sz w:val="24"/>
          <w:szCs w:val="24"/>
        </w:rPr>
        <w:t xml:space="preserve">Course: BSc Architecture </w:t>
      </w:r>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0C3A1B7E" w14:textId="77777777" w:rsidR="00D50359" w:rsidRDefault="00D50359" w:rsidP="00D50359"/>
    <w:p w14:paraId="2C3D75DC" w14:textId="77777777" w:rsidR="00D50359" w:rsidRDefault="00D50359" w:rsidP="00D50359"/>
    <w:p w14:paraId="4CDF3E88" w14:textId="77777777" w:rsidR="00D50359" w:rsidRDefault="00D50359" w:rsidP="00D50359"/>
    <w:p w14:paraId="2B6EB76E" w14:textId="77777777" w:rsidR="00D50359" w:rsidRDefault="00D50359" w:rsidP="00D50359"/>
    <w:p w14:paraId="517FD080" w14:textId="77777777" w:rsidR="00D50359" w:rsidRDefault="00D50359" w:rsidP="00D50359"/>
    <w:p w14:paraId="41302F45" w14:textId="513C11F2" w:rsidR="00D50359" w:rsidRPr="003154A1" w:rsidRDefault="00D50359" w:rsidP="00D50359">
      <w:pPr>
        <w:jc w:val="both"/>
        <w:rPr>
          <w:rFonts w:ascii="Arial" w:hAnsi="Arial" w:cs="Arial"/>
        </w:rPr>
      </w:pPr>
      <w:r w:rsidRPr="003154A1">
        <w:rPr>
          <w:rFonts w:ascii="Arial" w:hAnsi="Arial" w:cs="Arial"/>
        </w:rPr>
        <w:t xml:space="preserve">Name: </w:t>
      </w:r>
      <w:r w:rsidR="000471CD">
        <w:rPr>
          <w:rFonts w:ascii="Arial" w:hAnsi="Arial" w:cs="Arial"/>
        </w:rPr>
        <w:t>Ben Alan Brandon</w:t>
      </w:r>
    </w:p>
    <w:p w14:paraId="709236CA" w14:textId="7CF6D0CC" w:rsidR="00D50359" w:rsidRPr="003154A1" w:rsidRDefault="00D50359" w:rsidP="00D50359">
      <w:pPr>
        <w:jc w:val="both"/>
        <w:rPr>
          <w:rFonts w:ascii="Arial" w:hAnsi="Arial" w:cs="Arial"/>
        </w:rPr>
      </w:pPr>
      <w:r w:rsidRPr="003154A1">
        <w:rPr>
          <w:rFonts w:ascii="Arial" w:hAnsi="Arial" w:cs="Arial"/>
        </w:rPr>
        <w:t xml:space="preserve">Student Number: </w:t>
      </w:r>
      <w:r w:rsidR="00650728">
        <w:rPr>
          <w:rFonts w:ascii="Arial" w:hAnsi="Arial" w:cs="Arial"/>
        </w:rPr>
        <w:t>1804289</w:t>
      </w:r>
    </w:p>
    <w:p w14:paraId="344CE396" w14:textId="1AAD1BA0" w:rsidR="00D50359" w:rsidRPr="003154A1" w:rsidRDefault="00920BBD" w:rsidP="00D50359">
      <w:pPr>
        <w:jc w:val="both"/>
        <w:rPr>
          <w:rFonts w:ascii="Arial" w:hAnsi="Arial" w:cs="Arial"/>
        </w:rPr>
      </w:pPr>
      <w:r>
        <w:rPr>
          <w:rFonts w:ascii="Arial" w:hAnsi="Arial" w:cs="Arial"/>
        </w:rPr>
        <w:t>Module code: M6X01986</w:t>
      </w:r>
    </w:p>
    <w:p w14:paraId="04C3C33E" w14:textId="3289D913" w:rsidR="00D50359" w:rsidRPr="003154A1" w:rsidRDefault="00D50359" w:rsidP="00D50359">
      <w:pPr>
        <w:jc w:val="both"/>
        <w:rPr>
          <w:rFonts w:ascii="Arial" w:hAnsi="Arial" w:cs="Arial"/>
        </w:rPr>
      </w:pPr>
      <w:r w:rsidRPr="003154A1">
        <w:rPr>
          <w:rFonts w:ascii="Arial" w:hAnsi="Arial" w:cs="Arial"/>
        </w:rPr>
        <w:t>Word count</w:t>
      </w:r>
      <w:r w:rsidR="00920BBD">
        <w:rPr>
          <w:rFonts w:ascii="Arial" w:hAnsi="Arial" w:cs="Arial"/>
        </w:rPr>
        <w:t>:</w:t>
      </w:r>
      <w:r w:rsidRPr="003154A1">
        <w:rPr>
          <w:rFonts w:ascii="Arial" w:hAnsi="Arial" w:cs="Arial"/>
        </w:rPr>
        <w:t xml:space="preserve"> </w:t>
      </w:r>
      <w:r w:rsidR="00A73C6E">
        <w:rPr>
          <w:rFonts w:ascii="Arial" w:hAnsi="Arial" w:cs="Arial"/>
        </w:rPr>
        <w:t>10,987</w:t>
      </w:r>
    </w:p>
    <w:p w14:paraId="6525DB84" w14:textId="60D95F4C" w:rsidR="00D50359" w:rsidRPr="003154A1" w:rsidRDefault="00D50359" w:rsidP="00D50359">
      <w:pPr>
        <w:rPr>
          <w:rFonts w:ascii="Arial" w:hAnsi="Arial" w:cs="Arial"/>
        </w:rPr>
      </w:pPr>
      <w:r w:rsidRPr="003154A1">
        <w:rPr>
          <w:rFonts w:ascii="Arial" w:hAnsi="Arial" w:cs="Arial"/>
        </w:rPr>
        <w:t xml:space="preserve">Date: </w:t>
      </w:r>
      <w:r w:rsidR="00920BBD">
        <w:rPr>
          <w:rFonts w:ascii="Arial" w:hAnsi="Arial" w:cs="Arial"/>
        </w:rPr>
        <w:t>5 May 2023</w:t>
      </w:r>
    </w:p>
    <w:p w14:paraId="0EECAD0D" w14:textId="36518057" w:rsidR="008B71A5" w:rsidRDefault="008B71A5" w:rsidP="008B71A5">
      <w:r>
        <w:rPr>
          <w:noProof/>
          <w:lang w:eastAsia="en-GB"/>
        </w:rPr>
        <w:lastRenderedPageBreak/>
        <w:drawing>
          <wp:inline distT="0" distB="0" distL="0" distR="0" wp14:anchorId="71156417" wp14:editId="46289235">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B782B9" w14:textId="77777777" w:rsidR="008B71A5" w:rsidRPr="0035352B" w:rsidRDefault="008B71A5" w:rsidP="008B71A5">
      <w:pPr>
        <w:rPr>
          <w:rFonts w:ascii="Arial" w:hAnsi="Arial" w:cs="Arial"/>
        </w:rPr>
      </w:pPr>
    </w:p>
    <w:p w14:paraId="231EB31F" w14:textId="77777777" w:rsidR="008B71A5" w:rsidRPr="0035352B" w:rsidRDefault="008B71A5" w:rsidP="008B71A5">
      <w:pPr>
        <w:rPr>
          <w:rFonts w:ascii="Arial" w:hAnsi="Arial" w:cs="Arial"/>
        </w:rPr>
      </w:pPr>
    </w:p>
    <w:p w14:paraId="6BCA83C7" w14:textId="77777777" w:rsidR="008B71A5" w:rsidRPr="0035352B" w:rsidRDefault="008B71A5" w:rsidP="008B71A5">
      <w:pPr>
        <w:rPr>
          <w:rFonts w:ascii="Arial" w:hAnsi="Arial" w:cs="Arial"/>
          <w:b/>
        </w:rPr>
      </w:pPr>
      <w:r w:rsidRPr="0035352B">
        <w:rPr>
          <w:rFonts w:ascii="Arial" w:hAnsi="Arial" w:cs="Arial"/>
          <w:b/>
        </w:rPr>
        <w:t>Author’s Declaration</w:t>
      </w:r>
    </w:p>
    <w:p w14:paraId="532E4920" w14:textId="77777777" w:rsidR="008B71A5" w:rsidRPr="0035352B" w:rsidRDefault="008B71A5" w:rsidP="008B71A5">
      <w:pPr>
        <w:rPr>
          <w:rFonts w:ascii="Arial" w:hAnsi="Arial" w:cs="Arial"/>
        </w:rPr>
      </w:pPr>
      <w:r w:rsidRPr="0035352B">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31B836C1" w14:textId="77777777" w:rsidR="008B71A5" w:rsidRPr="0035352B" w:rsidRDefault="008B71A5" w:rsidP="008B71A5">
      <w:pPr>
        <w:rPr>
          <w:rFonts w:ascii="Arial" w:hAnsi="Arial" w:cs="Arial"/>
        </w:rPr>
      </w:pPr>
      <w:r w:rsidRPr="0035352B">
        <w:rPr>
          <w:rFonts w:ascii="Arial" w:hAnsi="Arial" w:cs="Arial"/>
        </w:rPr>
        <w:t>Any views expressed in the dissertation are those of the author and in no way represent those of the University of Wales, Trinity Saint David.</w:t>
      </w:r>
    </w:p>
    <w:p w14:paraId="031953B2" w14:textId="77777777" w:rsidR="008B71A5" w:rsidRPr="0035352B" w:rsidRDefault="008B71A5" w:rsidP="008B71A5">
      <w:pPr>
        <w:rPr>
          <w:rFonts w:ascii="Arial" w:hAnsi="Arial" w:cs="Arial"/>
        </w:rPr>
      </w:pPr>
      <w:r w:rsidRPr="0035352B">
        <w:rPr>
          <w:rFonts w:ascii="Arial" w:hAnsi="Arial" w:cs="Arial"/>
        </w:rPr>
        <w:t>The dissertation has not been presented to any other University for examination either in the United Kingdom or overseas.</w:t>
      </w:r>
    </w:p>
    <w:p w14:paraId="7DAC955F" w14:textId="77777777" w:rsidR="008B71A5" w:rsidRPr="0035352B" w:rsidRDefault="008B71A5" w:rsidP="008B71A5">
      <w:pPr>
        <w:rPr>
          <w:rFonts w:ascii="Arial" w:hAnsi="Arial" w:cs="Arial"/>
        </w:rPr>
      </w:pPr>
      <w:r w:rsidRPr="0035352B">
        <w:rPr>
          <w:rFonts w:ascii="Arial" w:hAnsi="Arial" w:cs="Arial"/>
        </w:rPr>
        <w:t>I hereby give permission for my work, if accepted, to be available for photocopying and inter-library loan, and for the title and summary to be made available to outside organisations.</w:t>
      </w:r>
    </w:p>
    <w:p w14:paraId="60EB692E" w14:textId="77777777" w:rsidR="008B71A5" w:rsidRDefault="008B71A5" w:rsidP="008B71A5"/>
    <w:p w14:paraId="422EEA72" w14:textId="298A9838" w:rsidR="008B71A5" w:rsidRDefault="008B71A5" w:rsidP="008B71A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3C3E" w:rsidRPr="0035352B" w14:paraId="4B11E71E" w14:textId="77777777" w:rsidTr="0035352B">
        <w:tc>
          <w:tcPr>
            <w:tcW w:w="4508" w:type="dxa"/>
          </w:tcPr>
          <w:p w14:paraId="3EFBDEAB" w14:textId="41569466" w:rsidR="00533C3E" w:rsidRPr="0035352B" w:rsidRDefault="00533C3E" w:rsidP="008B71A5">
            <w:pPr>
              <w:rPr>
                <w:rFonts w:ascii="Arial" w:hAnsi="Arial" w:cs="Arial"/>
              </w:rPr>
            </w:pPr>
            <w:r w:rsidRPr="0035352B">
              <w:rPr>
                <w:rFonts w:ascii="Arial" w:hAnsi="Arial" w:cs="Arial"/>
              </w:rPr>
              <w:t xml:space="preserve">Signed: </w:t>
            </w:r>
          </w:p>
          <w:p w14:paraId="37E5853D" w14:textId="77777777" w:rsidR="0035352B" w:rsidRPr="0035352B" w:rsidRDefault="0035352B" w:rsidP="008B71A5">
            <w:pPr>
              <w:rPr>
                <w:rFonts w:ascii="Arial" w:hAnsi="Arial" w:cs="Arial"/>
              </w:rPr>
            </w:pPr>
          </w:p>
          <w:p w14:paraId="436D0F7B" w14:textId="77777777" w:rsidR="0035352B" w:rsidRPr="0035352B" w:rsidRDefault="0035352B" w:rsidP="008B71A5">
            <w:pPr>
              <w:rPr>
                <w:rFonts w:ascii="Arial" w:hAnsi="Arial" w:cs="Arial"/>
              </w:rPr>
            </w:pPr>
          </w:p>
          <w:p w14:paraId="3D46F35B" w14:textId="77777777" w:rsidR="0035352B" w:rsidRPr="0035352B" w:rsidRDefault="0035352B" w:rsidP="008B71A5">
            <w:pPr>
              <w:rPr>
                <w:rFonts w:ascii="Arial" w:hAnsi="Arial" w:cs="Arial"/>
              </w:rPr>
            </w:pPr>
          </w:p>
          <w:p w14:paraId="2CCDE62D" w14:textId="77777777" w:rsidR="0035352B" w:rsidRPr="0035352B" w:rsidRDefault="0035352B" w:rsidP="008B71A5">
            <w:pPr>
              <w:rPr>
                <w:rFonts w:ascii="Arial" w:hAnsi="Arial" w:cs="Arial"/>
              </w:rPr>
            </w:pPr>
          </w:p>
          <w:p w14:paraId="23D255C4" w14:textId="77777777" w:rsidR="0035352B" w:rsidRPr="0035352B" w:rsidRDefault="0035352B" w:rsidP="008B71A5">
            <w:pPr>
              <w:rPr>
                <w:rFonts w:ascii="Arial" w:hAnsi="Arial" w:cs="Arial"/>
              </w:rPr>
            </w:pPr>
          </w:p>
          <w:p w14:paraId="4F195D37" w14:textId="7204237D" w:rsidR="0035352B" w:rsidRPr="0035352B" w:rsidRDefault="0035352B" w:rsidP="008B71A5">
            <w:pPr>
              <w:rPr>
                <w:rFonts w:ascii="Arial" w:hAnsi="Arial" w:cs="Arial"/>
              </w:rPr>
            </w:pPr>
          </w:p>
        </w:tc>
        <w:tc>
          <w:tcPr>
            <w:tcW w:w="4508" w:type="dxa"/>
          </w:tcPr>
          <w:p w14:paraId="1B19E278" w14:textId="33491CCE" w:rsidR="00533C3E" w:rsidRPr="0035352B" w:rsidRDefault="00920BBD" w:rsidP="00920BBD">
            <w:pPr>
              <w:rPr>
                <w:rFonts w:ascii="Arial" w:hAnsi="Arial" w:cs="Arial"/>
              </w:rPr>
            </w:pPr>
            <w:r>
              <w:rPr>
                <w:rFonts w:ascii="Arial" w:hAnsi="Arial" w:cs="Arial"/>
              </w:rPr>
              <w:t>Ben Alan Brandon</w:t>
            </w:r>
          </w:p>
        </w:tc>
      </w:tr>
      <w:tr w:rsidR="0035352B" w:rsidRPr="0035352B" w14:paraId="07DDEE55" w14:textId="77777777" w:rsidTr="0035352B">
        <w:tc>
          <w:tcPr>
            <w:tcW w:w="4508" w:type="dxa"/>
          </w:tcPr>
          <w:p w14:paraId="71399669" w14:textId="3A849691" w:rsidR="0035352B" w:rsidRPr="0035352B" w:rsidRDefault="0035352B" w:rsidP="008B71A5">
            <w:pPr>
              <w:rPr>
                <w:rFonts w:ascii="Arial" w:hAnsi="Arial" w:cs="Arial"/>
              </w:rPr>
            </w:pPr>
            <w:r w:rsidRPr="0035352B">
              <w:rPr>
                <w:rFonts w:ascii="Arial" w:hAnsi="Arial" w:cs="Arial"/>
              </w:rPr>
              <w:t>Date:</w:t>
            </w:r>
          </w:p>
        </w:tc>
        <w:tc>
          <w:tcPr>
            <w:tcW w:w="4508" w:type="dxa"/>
          </w:tcPr>
          <w:p w14:paraId="494C1C13" w14:textId="3392C420" w:rsidR="0035352B" w:rsidRPr="0035352B" w:rsidRDefault="00920BBD" w:rsidP="00920BBD">
            <w:pPr>
              <w:rPr>
                <w:rFonts w:ascii="Arial" w:hAnsi="Arial" w:cs="Arial"/>
              </w:rPr>
            </w:pPr>
            <w:r>
              <w:rPr>
                <w:rFonts w:ascii="Arial" w:hAnsi="Arial" w:cs="Arial"/>
              </w:rPr>
              <w:t>5</w:t>
            </w:r>
            <w:r w:rsidRPr="00920BBD">
              <w:rPr>
                <w:rFonts w:ascii="Arial" w:hAnsi="Arial" w:cs="Arial"/>
                <w:vertAlign w:val="superscript"/>
              </w:rPr>
              <w:t>th</w:t>
            </w:r>
            <w:r>
              <w:rPr>
                <w:rFonts w:ascii="Arial" w:hAnsi="Arial" w:cs="Arial"/>
              </w:rPr>
              <w:t xml:space="preserve"> May 2023</w:t>
            </w:r>
          </w:p>
        </w:tc>
      </w:tr>
    </w:tbl>
    <w:p w14:paraId="44FE6AF2" w14:textId="77777777" w:rsidR="00533C3E" w:rsidRDefault="00533C3E" w:rsidP="008B71A5"/>
    <w:p w14:paraId="66C6C004" w14:textId="71C15887" w:rsidR="008B71A5" w:rsidRDefault="008B71A5">
      <w:pPr>
        <w:rPr>
          <w:rFonts w:asciiTheme="majorHAnsi" w:eastAsiaTheme="majorEastAsia" w:hAnsiTheme="majorHAnsi" w:cstheme="majorBidi"/>
          <w:sz w:val="28"/>
          <w:szCs w:val="28"/>
        </w:rPr>
      </w:pPr>
    </w:p>
    <w:p w14:paraId="216E35A5" w14:textId="1C0CC57F" w:rsidR="008B71A5" w:rsidRDefault="008B71A5">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7812DA62" w14:textId="77777777" w:rsidR="008B71A5" w:rsidRDefault="008B71A5" w:rsidP="008B71A5">
      <w:r>
        <w:rPr>
          <w:noProof/>
          <w:lang w:eastAsia="en-GB"/>
        </w:rPr>
        <w:lastRenderedPageBreak/>
        <w:drawing>
          <wp:inline distT="0" distB="0" distL="0" distR="0" wp14:anchorId="6F62052A" wp14:editId="1E6D18F1">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650DCA3" w14:textId="77777777" w:rsidR="008B71A5" w:rsidRDefault="008B71A5" w:rsidP="008B71A5"/>
    <w:p w14:paraId="672D1694" w14:textId="77777777" w:rsidR="008B71A5" w:rsidRDefault="008B71A5" w:rsidP="008B71A5"/>
    <w:p w14:paraId="47C822E7" w14:textId="77777777" w:rsidR="008B71A5" w:rsidRPr="00780BBE" w:rsidRDefault="008B71A5" w:rsidP="008B71A5">
      <w:pPr>
        <w:spacing w:after="0" w:line="240" w:lineRule="auto"/>
        <w:rPr>
          <w:rFonts w:ascii="Arial" w:hAnsi="Arial" w:cs="Arial"/>
          <w:b/>
          <w:bCs/>
        </w:rPr>
      </w:pPr>
      <w:r w:rsidRPr="00780BBE">
        <w:rPr>
          <w:rFonts w:ascii="Arial" w:hAnsi="Arial" w:cs="Arial"/>
          <w:b/>
          <w:bCs/>
        </w:rPr>
        <w:t>Copyright statement</w:t>
      </w:r>
    </w:p>
    <w:p w14:paraId="63EFCA6A" w14:textId="77777777" w:rsidR="008B71A5" w:rsidRPr="003A747D" w:rsidRDefault="008B71A5" w:rsidP="008B71A5">
      <w:pPr>
        <w:spacing w:after="0" w:line="240" w:lineRule="auto"/>
        <w:rPr>
          <w:rFonts w:ascii="Arial" w:hAnsi="Arial" w:cs="Arial"/>
        </w:rPr>
      </w:pPr>
    </w:p>
    <w:p w14:paraId="01351DD4" w14:textId="77777777" w:rsidR="008B71A5" w:rsidRPr="003A747D" w:rsidRDefault="008B71A5" w:rsidP="008B71A5">
      <w:pPr>
        <w:spacing w:after="0" w:line="276" w:lineRule="auto"/>
        <w:rPr>
          <w:rFonts w:ascii="Arial" w:hAnsi="Arial" w:cs="Arial"/>
        </w:rPr>
      </w:pPr>
      <w:r w:rsidRPr="003A747D">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6DC5EEE8" w14:textId="77777777" w:rsidR="008B71A5" w:rsidRPr="003A747D" w:rsidRDefault="008B71A5" w:rsidP="008B71A5">
      <w:pPr>
        <w:spacing w:after="0" w:line="276" w:lineRule="auto"/>
        <w:rPr>
          <w:rFonts w:ascii="Arial" w:hAnsi="Arial" w:cs="Arial"/>
        </w:rPr>
      </w:pPr>
    </w:p>
    <w:p w14:paraId="5D6B3085" w14:textId="77777777" w:rsidR="008B71A5" w:rsidRDefault="008B71A5" w:rsidP="008B71A5">
      <w:pPr>
        <w:spacing w:after="0" w:line="276" w:lineRule="auto"/>
      </w:pPr>
    </w:p>
    <w:p w14:paraId="74313575" w14:textId="77777777" w:rsidR="008B71A5" w:rsidRDefault="008B71A5" w:rsidP="008B71A5">
      <w:pPr>
        <w:spacing w:after="0" w:line="276" w:lineRule="auto"/>
      </w:pPr>
    </w:p>
    <w:p w14:paraId="1EDCACDC" w14:textId="2B7F976E" w:rsidR="008B71A5" w:rsidRDefault="008B71A5" w:rsidP="008B71A5">
      <w:pPr>
        <w:spacing w:after="0"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352B" w:rsidRPr="0035352B" w14:paraId="3889061F" w14:textId="77777777" w:rsidTr="00CC179A">
        <w:tc>
          <w:tcPr>
            <w:tcW w:w="4508" w:type="dxa"/>
          </w:tcPr>
          <w:p w14:paraId="04F3CCBD" w14:textId="77777777" w:rsidR="0035352B" w:rsidRPr="0035352B" w:rsidRDefault="0035352B" w:rsidP="00CC179A">
            <w:pPr>
              <w:rPr>
                <w:rFonts w:ascii="Arial" w:hAnsi="Arial" w:cs="Arial"/>
              </w:rPr>
            </w:pPr>
            <w:r w:rsidRPr="0035352B">
              <w:rPr>
                <w:rFonts w:ascii="Arial" w:hAnsi="Arial" w:cs="Arial"/>
              </w:rPr>
              <w:t xml:space="preserve">Signed: </w:t>
            </w:r>
          </w:p>
          <w:p w14:paraId="18022164" w14:textId="77777777" w:rsidR="0035352B" w:rsidRPr="0035352B" w:rsidRDefault="0035352B" w:rsidP="00CC179A">
            <w:pPr>
              <w:rPr>
                <w:rFonts w:ascii="Arial" w:hAnsi="Arial" w:cs="Arial"/>
              </w:rPr>
            </w:pPr>
          </w:p>
          <w:p w14:paraId="24C7ABAF" w14:textId="77777777" w:rsidR="0035352B" w:rsidRPr="0035352B" w:rsidRDefault="0035352B" w:rsidP="00CC179A">
            <w:pPr>
              <w:rPr>
                <w:rFonts w:ascii="Arial" w:hAnsi="Arial" w:cs="Arial"/>
              </w:rPr>
            </w:pPr>
          </w:p>
          <w:p w14:paraId="1B120E73" w14:textId="77777777" w:rsidR="0035352B" w:rsidRPr="0035352B" w:rsidRDefault="0035352B" w:rsidP="00CC179A">
            <w:pPr>
              <w:rPr>
                <w:rFonts w:ascii="Arial" w:hAnsi="Arial" w:cs="Arial"/>
              </w:rPr>
            </w:pPr>
          </w:p>
          <w:p w14:paraId="1EC11C42" w14:textId="77777777" w:rsidR="0035352B" w:rsidRPr="0035352B" w:rsidRDefault="0035352B" w:rsidP="00CC179A">
            <w:pPr>
              <w:rPr>
                <w:rFonts w:ascii="Arial" w:hAnsi="Arial" w:cs="Arial"/>
              </w:rPr>
            </w:pPr>
          </w:p>
          <w:p w14:paraId="7165D894" w14:textId="77777777" w:rsidR="0035352B" w:rsidRPr="0035352B" w:rsidRDefault="0035352B" w:rsidP="00CC179A">
            <w:pPr>
              <w:rPr>
                <w:rFonts w:ascii="Arial" w:hAnsi="Arial" w:cs="Arial"/>
              </w:rPr>
            </w:pPr>
          </w:p>
          <w:p w14:paraId="6B32A657" w14:textId="77777777" w:rsidR="0035352B" w:rsidRPr="0035352B" w:rsidRDefault="0035352B" w:rsidP="00CC179A">
            <w:pPr>
              <w:rPr>
                <w:rFonts w:ascii="Arial" w:hAnsi="Arial" w:cs="Arial"/>
              </w:rPr>
            </w:pPr>
          </w:p>
        </w:tc>
        <w:tc>
          <w:tcPr>
            <w:tcW w:w="4508" w:type="dxa"/>
          </w:tcPr>
          <w:p w14:paraId="11244C1F" w14:textId="4BA7B191" w:rsidR="0035352B" w:rsidRPr="0035352B" w:rsidRDefault="00920BBD" w:rsidP="00CC179A">
            <w:pPr>
              <w:rPr>
                <w:rFonts w:ascii="Arial" w:hAnsi="Arial" w:cs="Arial"/>
              </w:rPr>
            </w:pPr>
            <w:r>
              <w:rPr>
                <w:rFonts w:ascii="Arial" w:hAnsi="Arial" w:cs="Arial"/>
              </w:rPr>
              <w:t>Ben Alan Brandon</w:t>
            </w:r>
          </w:p>
        </w:tc>
      </w:tr>
      <w:tr w:rsidR="0035352B" w:rsidRPr="0035352B" w14:paraId="00FD5A6A" w14:textId="77777777" w:rsidTr="00CC179A">
        <w:tc>
          <w:tcPr>
            <w:tcW w:w="4508" w:type="dxa"/>
          </w:tcPr>
          <w:p w14:paraId="7BBCAA53" w14:textId="77777777" w:rsidR="0035352B" w:rsidRPr="0035352B" w:rsidRDefault="0035352B" w:rsidP="00CC179A">
            <w:pPr>
              <w:rPr>
                <w:rFonts w:ascii="Arial" w:hAnsi="Arial" w:cs="Arial"/>
              </w:rPr>
            </w:pPr>
            <w:r w:rsidRPr="0035352B">
              <w:rPr>
                <w:rFonts w:ascii="Arial" w:hAnsi="Arial" w:cs="Arial"/>
              </w:rPr>
              <w:t>Date:</w:t>
            </w:r>
          </w:p>
        </w:tc>
        <w:tc>
          <w:tcPr>
            <w:tcW w:w="4508" w:type="dxa"/>
          </w:tcPr>
          <w:p w14:paraId="0FDF34E8" w14:textId="23FCD38E" w:rsidR="0035352B" w:rsidRPr="0035352B" w:rsidRDefault="00920BBD" w:rsidP="00CC179A">
            <w:pPr>
              <w:rPr>
                <w:rFonts w:ascii="Arial" w:hAnsi="Arial" w:cs="Arial"/>
              </w:rPr>
            </w:pPr>
            <w:r>
              <w:rPr>
                <w:rFonts w:ascii="Arial" w:hAnsi="Arial" w:cs="Arial"/>
              </w:rPr>
              <w:t>5</w:t>
            </w:r>
            <w:r w:rsidRPr="00920BBD">
              <w:rPr>
                <w:rFonts w:ascii="Arial" w:hAnsi="Arial" w:cs="Arial"/>
                <w:vertAlign w:val="superscript"/>
              </w:rPr>
              <w:t>th</w:t>
            </w:r>
            <w:r>
              <w:rPr>
                <w:rFonts w:ascii="Arial" w:hAnsi="Arial" w:cs="Arial"/>
              </w:rPr>
              <w:t xml:space="preserve"> May 2023</w:t>
            </w:r>
          </w:p>
        </w:tc>
      </w:tr>
    </w:tbl>
    <w:p w14:paraId="1282357B" w14:textId="77777777" w:rsidR="0035352B" w:rsidRDefault="0035352B" w:rsidP="0035352B"/>
    <w:p w14:paraId="284A602A" w14:textId="4857FE3E" w:rsidR="0035352B" w:rsidRDefault="0035352B">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056C1FC3" w14:textId="105001B4" w:rsidR="00492A4F" w:rsidRPr="008B3C85" w:rsidRDefault="00492A4F" w:rsidP="00492A4F">
      <w:pPr>
        <w:pStyle w:val="Heading1"/>
        <w:rPr>
          <w:rFonts w:ascii="Arial" w:hAnsi="Arial" w:cs="Arial"/>
          <w:b/>
          <w:bCs/>
        </w:rPr>
      </w:pPr>
      <w:r w:rsidRPr="008B3C85">
        <w:rPr>
          <w:rFonts w:ascii="Arial" w:hAnsi="Arial" w:cs="Arial"/>
          <w:b/>
          <w:bCs/>
        </w:rPr>
        <w:t>Abstract</w:t>
      </w:r>
      <w:bookmarkEnd w:id="0"/>
      <w:r w:rsidR="008B3C85" w:rsidRPr="008B3C85">
        <w:rPr>
          <w:rFonts w:ascii="Arial" w:hAnsi="Arial" w:cs="Arial"/>
          <w:b/>
          <w:bCs/>
        </w:rPr>
        <w:t xml:space="preserve"> </w:t>
      </w:r>
    </w:p>
    <w:p w14:paraId="3DE8FB6D" w14:textId="30734487" w:rsidR="00492A4F" w:rsidRPr="00E80B43" w:rsidRDefault="00492A4F" w:rsidP="00492A4F">
      <w:pPr>
        <w:rPr>
          <w:rFonts w:ascii="Arial" w:hAnsi="Arial" w:cs="Arial"/>
        </w:rPr>
      </w:pPr>
    </w:p>
    <w:p w14:paraId="0322A2F0" w14:textId="77777777" w:rsidR="00665B23" w:rsidRPr="001067D2" w:rsidRDefault="00665B23" w:rsidP="00665B23">
      <w:pPr>
        <w:spacing w:line="360" w:lineRule="auto"/>
        <w:jc w:val="both"/>
        <w:rPr>
          <w:rFonts w:ascii="Arial" w:hAnsi="Arial" w:cs="Arial"/>
        </w:rPr>
      </w:pPr>
      <w:r w:rsidRPr="001067D2">
        <w:rPr>
          <w:rFonts w:ascii="Arial" w:hAnsi="Arial" w:cs="Arial"/>
        </w:rPr>
        <w:t>In today’s society, ‘Urban Regeneration’ has become increasingly important for cities around the world, as they aim to revitalise their communities, attract investments for the future and improve the overall quality of life within the area. This dissertation will examine the case of the greening of Copenhagen and investigate the potential lessons that can be applied during the regeneration of Swansea, Wales.</w:t>
      </w:r>
    </w:p>
    <w:p w14:paraId="62D18962" w14:textId="77777777" w:rsidR="00665B23" w:rsidRPr="001067D2" w:rsidRDefault="00665B23" w:rsidP="00665B23">
      <w:pPr>
        <w:spacing w:line="360" w:lineRule="auto"/>
        <w:jc w:val="both"/>
        <w:rPr>
          <w:rFonts w:ascii="Arial" w:hAnsi="Arial" w:cs="Arial"/>
        </w:rPr>
      </w:pPr>
      <w:r w:rsidRPr="001067D2">
        <w:rPr>
          <w:rFonts w:ascii="Arial" w:hAnsi="Arial" w:cs="Arial"/>
        </w:rPr>
        <w:t>The study begins by analysing Copenhagen as a city, examining the key policies and legislation put in place by the local and national governments that were important in the greening of the city, such as the development of Copenhagen’s carbon neutral 2025 plan. The dissertation then moves on to discuss the energy policies within the city and how these benefit Copenhagen in their carbon neutral initiative. Furthermore, the transportation system within Copenhagen will be analysed and examined, to further understand how a city’s transportation system can have such an impact on the city’s carbon footprint.</w:t>
      </w:r>
    </w:p>
    <w:p w14:paraId="1B905749" w14:textId="77777777" w:rsidR="00665B23" w:rsidRPr="001067D2" w:rsidRDefault="00665B23" w:rsidP="00665B23">
      <w:pPr>
        <w:spacing w:line="360" w:lineRule="auto"/>
        <w:jc w:val="both"/>
        <w:rPr>
          <w:rFonts w:ascii="Arial" w:hAnsi="Arial" w:cs="Arial"/>
        </w:rPr>
      </w:pPr>
      <w:r w:rsidRPr="001067D2">
        <w:rPr>
          <w:rFonts w:ascii="Arial" w:hAnsi="Arial" w:cs="Arial"/>
        </w:rPr>
        <w:t>After analysis of Copenhagen, the dissertation moves on to examining Swansea as a city, again examining the key policies and legislation put in place by the local and national governments that have sustainable initiatives and help Swansea strive towards its 2050 carbon neutrality goal. Following on from this, an analysis of Swansea’s ‘Bay City Deal’ will be conducted, exploring the different sustainable objectives of the plan including energy usage, future investments and infrastructural improvements. Finally, Swansea’s transportation system is examined to understand what the current transportation situation is within the city, and where possible improvements can be made.</w:t>
      </w:r>
    </w:p>
    <w:p w14:paraId="0B715E78" w14:textId="77777777" w:rsidR="00665B23" w:rsidRPr="001067D2" w:rsidRDefault="00665B23" w:rsidP="00665B23">
      <w:pPr>
        <w:spacing w:line="360" w:lineRule="auto"/>
        <w:jc w:val="both"/>
        <w:rPr>
          <w:rFonts w:ascii="Arial" w:hAnsi="Arial" w:cs="Arial"/>
        </w:rPr>
      </w:pPr>
      <w:r w:rsidRPr="001067D2">
        <w:rPr>
          <w:rFonts w:ascii="Arial" w:hAnsi="Arial" w:cs="Arial"/>
        </w:rPr>
        <w:t>Following on from the analysis of both cities, a case study of two key sustainable architectural projects from both cities will be carried out. The purpose of this is to understand and examine the environmental impact of the two projects within the city, as well as further understand the different support from the local and national governments on sustainable projects such as these, and understand how they have affected the local community as well as analyse the overall success of the two buildings.</w:t>
      </w:r>
    </w:p>
    <w:p w14:paraId="1741D7FF" w14:textId="77777777" w:rsidR="00665B23" w:rsidRPr="001067D2" w:rsidRDefault="00665B23" w:rsidP="00665B23">
      <w:pPr>
        <w:spacing w:line="360" w:lineRule="auto"/>
        <w:jc w:val="both"/>
        <w:rPr>
          <w:rFonts w:ascii="Arial" w:hAnsi="Arial" w:cs="Arial"/>
        </w:rPr>
      </w:pPr>
      <w:r w:rsidRPr="001067D2">
        <w:rPr>
          <w:rFonts w:ascii="Arial" w:hAnsi="Arial" w:cs="Arial"/>
        </w:rPr>
        <w:t>Finally, a conclusion will be formed as to what lessons, if any, there are to be learnt from Copenhagen during the regeneration of Swansea. This will outline a brief overview of the key differences between the two cities and the author of the dissertation will make some suggestions of what should be done after examining the findings of the dissertation.</w:t>
      </w:r>
    </w:p>
    <w:p w14:paraId="4B911A2C" w14:textId="77777777" w:rsidR="00E80B43" w:rsidRDefault="00E80B43" w:rsidP="00492A4F">
      <w:pPr>
        <w:spacing w:line="360" w:lineRule="auto"/>
        <w:jc w:val="both"/>
        <w:rPr>
          <w:rFonts w:cstheme="minorHAnsi"/>
        </w:rPr>
      </w:pPr>
    </w:p>
    <w:p w14:paraId="263847EA" w14:textId="0C8FD85D" w:rsidR="00492A4F" w:rsidRDefault="00492A4F" w:rsidP="00492A4F">
      <w:pPr>
        <w:spacing w:line="360" w:lineRule="auto"/>
        <w:rPr>
          <w:rFonts w:cstheme="minorHAnsi"/>
        </w:rPr>
      </w:pPr>
      <w:r>
        <w:br w:type="page"/>
      </w:r>
    </w:p>
    <w:p w14:paraId="2D48D4BD" w14:textId="308E649A" w:rsidR="00E80B43" w:rsidRPr="00E80B43" w:rsidRDefault="00492A4F" w:rsidP="00E80B43">
      <w:pPr>
        <w:pStyle w:val="Heading1"/>
        <w:rPr>
          <w:rFonts w:ascii="Arial" w:hAnsi="Arial" w:cs="Arial"/>
          <w:b/>
          <w:bCs/>
        </w:rPr>
      </w:pPr>
      <w:bookmarkStart w:id="2" w:name="_Toc70545364"/>
      <w:r w:rsidRPr="00E80B43">
        <w:rPr>
          <w:rFonts w:ascii="Arial" w:hAnsi="Arial" w:cs="Arial"/>
          <w:b/>
          <w:bCs/>
        </w:rPr>
        <w:t>Acknowledgements</w:t>
      </w:r>
      <w:bookmarkEnd w:id="2"/>
      <w:r w:rsidR="00E80B43" w:rsidRPr="00E80B43">
        <w:rPr>
          <w:rFonts w:ascii="Arial" w:hAnsi="Arial" w:cs="Arial"/>
          <w:b/>
          <w:bCs/>
        </w:rPr>
        <w:t xml:space="preserve"> </w:t>
      </w:r>
    </w:p>
    <w:p w14:paraId="5E16166C" w14:textId="77777777" w:rsidR="00E80B43" w:rsidRPr="00E80B43" w:rsidRDefault="00E80B43" w:rsidP="00E80B43">
      <w:pPr>
        <w:rPr>
          <w:rFonts w:ascii="Arial" w:hAnsi="Arial" w:cs="Arial"/>
        </w:rPr>
      </w:pPr>
    </w:p>
    <w:p w14:paraId="55585BEE" w14:textId="77777777" w:rsidR="00665B23" w:rsidRPr="00DD31BF" w:rsidRDefault="00665B23" w:rsidP="00665B23">
      <w:pPr>
        <w:spacing w:line="360" w:lineRule="auto"/>
        <w:jc w:val="both"/>
        <w:rPr>
          <w:rFonts w:ascii="Arial" w:hAnsi="Arial" w:cs="Arial"/>
        </w:rPr>
      </w:pPr>
      <w:r w:rsidRPr="00DD31BF">
        <w:rPr>
          <w:rFonts w:ascii="Arial" w:hAnsi="Arial" w:cs="Arial"/>
        </w:rPr>
        <w:t>I would firstly like to acknowledge Dr Elizabeth Walder FRSA for her significant contributions to this dissertation, assisting with various research routes and asking key questions that led me to the research that I have conducted for the paper.</w:t>
      </w:r>
    </w:p>
    <w:p w14:paraId="39CB9865" w14:textId="77777777" w:rsidR="00665B23" w:rsidRPr="00DD31BF" w:rsidRDefault="00665B23" w:rsidP="00665B23">
      <w:pPr>
        <w:spacing w:line="360" w:lineRule="auto"/>
        <w:jc w:val="both"/>
        <w:rPr>
          <w:rFonts w:ascii="Arial" w:hAnsi="Arial" w:cs="Arial"/>
        </w:rPr>
      </w:pPr>
      <w:r w:rsidRPr="00DD31BF">
        <w:rPr>
          <w:rFonts w:ascii="Arial" w:hAnsi="Arial" w:cs="Arial"/>
        </w:rPr>
        <w:t>I would also like to acknowledge Mr Ryan Stuckey for his guidance and assistance throughout the research, development and writing process of this dissertation, he helped me come to a clear and direct strategy to answer my dissertation question.</w:t>
      </w:r>
    </w:p>
    <w:p w14:paraId="52A239D9" w14:textId="77777777" w:rsidR="00665B23" w:rsidRPr="00DD31BF" w:rsidRDefault="00665B23" w:rsidP="00665B23">
      <w:pPr>
        <w:spacing w:line="360" w:lineRule="auto"/>
        <w:jc w:val="both"/>
        <w:rPr>
          <w:rFonts w:ascii="Arial" w:hAnsi="Arial" w:cs="Arial"/>
        </w:rPr>
      </w:pPr>
      <w:r w:rsidRPr="00DD31BF">
        <w:rPr>
          <w:rFonts w:ascii="Arial" w:hAnsi="Arial" w:cs="Arial"/>
        </w:rPr>
        <w:t>I finally would like to thank Mr Ian Standen for his assistance in gathering</w:t>
      </w:r>
      <w:r>
        <w:rPr>
          <w:rFonts w:ascii="Arial" w:hAnsi="Arial" w:cs="Arial"/>
        </w:rPr>
        <w:t xml:space="preserve"> valuable information on</w:t>
      </w:r>
      <w:r w:rsidRPr="00DD31BF">
        <w:rPr>
          <w:rFonts w:ascii="Arial" w:hAnsi="Arial" w:cs="Arial"/>
        </w:rPr>
        <w:t xml:space="preserve"> Swansea and the regeneration plans. He provided me access to information that I otherwise may not have been able to have found myself which gave a key insight into the strategic thinking of the Swansea government and their plans for the city.</w:t>
      </w:r>
    </w:p>
    <w:p w14:paraId="7991AE0E" w14:textId="2B50A2CA" w:rsidR="00492A4F" w:rsidRPr="000F2E68" w:rsidRDefault="00492A4F" w:rsidP="00492A4F">
      <w:pPr>
        <w:pStyle w:val="Heading1"/>
      </w:pPr>
    </w:p>
    <w:p w14:paraId="39D8A9F5" w14:textId="520CC5C4" w:rsidR="00492A4F" w:rsidRDefault="00492A4F" w:rsidP="00492A4F">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9438D0" w:rsidRPr="009438D0" w14:paraId="55CFFEE9" w14:textId="77777777" w:rsidTr="00DD67AC">
        <w:tc>
          <w:tcPr>
            <w:tcW w:w="7938" w:type="dxa"/>
          </w:tcPr>
          <w:p w14:paraId="0B5DF565" w14:textId="0D8E684A" w:rsidR="009438D0" w:rsidRPr="009438D0" w:rsidRDefault="00650728" w:rsidP="00CC179A">
            <w:pPr>
              <w:pStyle w:val="NoSpacing"/>
              <w:jc w:val="both"/>
              <w:rPr>
                <w:rFonts w:ascii="Arial" w:hAnsi="Arial" w:cs="Arial"/>
                <w:b/>
                <w:bCs/>
                <w:sz w:val="32"/>
                <w:szCs w:val="32"/>
              </w:rPr>
            </w:pPr>
            <w:r>
              <w:rPr>
                <w:rFonts w:ascii="Arial" w:hAnsi="Arial" w:cs="Arial"/>
                <w:b/>
                <w:bCs/>
                <w:sz w:val="32"/>
                <w:szCs w:val="32"/>
              </w:rPr>
              <w:t>Table of Contents</w:t>
            </w:r>
          </w:p>
          <w:p w14:paraId="2E9BE76E" w14:textId="4789FE7E" w:rsidR="009438D0" w:rsidRPr="009438D0" w:rsidRDefault="009438D0" w:rsidP="00CC179A">
            <w:pPr>
              <w:pStyle w:val="NoSpacing"/>
              <w:jc w:val="both"/>
              <w:rPr>
                <w:rFonts w:ascii="Arial" w:hAnsi="Arial" w:cs="Arial"/>
                <w:b/>
                <w:bCs/>
                <w:sz w:val="32"/>
                <w:szCs w:val="32"/>
              </w:rPr>
            </w:pPr>
          </w:p>
        </w:tc>
        <w:tc>
          <w:tcPr>
            <w:tcW w:w="1276" w:type="dxa"/>
          </w:tcPr>
          <w:p w14:paraId="2E0A223B" w14:textId="77777777" w:rsidR="009438D0" w:rsidRPr="009438D0" w:rsidRDefault="009438D0" w:rsidP="00CC179A">
            <w:pPr>
              <w:pStyle w:val="NoSpacing"/>
              <w:jc w:val="both"/>
              <w:rPr>
                <w:rFonts w:ascii="Arial" w:hAnsi="Arial" w:cs="Arial"/>
                <w:b/>
                <w:bCs/>
                <w:sz w:val="32"/>
                <w:szCs w:val="32"/>
                <w:lang w:val="en-GB"/>
              </w:rPr>
            </w:pPr>
          </w:p>
        </w:tc>
      </w:tr>
      <w:tr w:rsidR="009438D0" w:rsidRPr="00E366B0" w14:paraId="7E8E7282" w14:textId="77777777" w:rsidTr="00DD67AC">
        <w:tc>
          <w:tcPr>
            <w:tcW w:w="7938" w:type="dxa"/>
          </w:tcPr>
          <w:p w14:paraId="27730371" w14:textId="75C1388B" w:rsidR="009438D0" w:rsidRPr="00E366B0" w:rsidRDefault="009438D0" w:rsidP="00650728">
            <w:pPr>
              <w:spacing w:line="360" w:lineRule="auto"/>
              <w:jc w:val="both"/>
              <w:rPr>
                <w:rFonts w:ascii="Arial" w:hAnsi="Arial" w:cs="Arial"/>
                <w:b/>
                <w:bCs/>
              </w:rPr>
            </w:pPr>
            <w:r w:rsidRPr="00E366B0">
              <w:rPr>
                <w:rFonts w:ascii="Arial" w:hAnsi="Arial" w:cs="Arial"/>
                <w:b/>
                <w:bCs/>
              </w:rPr>
              <w:t>PAGE TITLE</w:t>
            </w:r>
            <w:r w:rsidR="00BF73AB" w:rsidRPr="00E366B0">
              <w:rPr>
                <w:rFonts w:ascii="Arial" w:hAnsi="Arial" w:cs="Arial"/>
                <w:b/>
                <w:bCs/>
              </w:rPr>
              <w:t xml:space="preserve"> </w:t>
            </w:r>
          </w:p>
        </w:tc>
        <w:tc>
          <w:tcPr>
            <w:tcW w:w="1276" w:type="dxa"/>
          </w:tcPr>
          <w:p w14:paraId="0257D4E1" w14:textId="13F4F2B4" w:rsidR="009438D0" w:rsidRPr="00E366B0" w:rsidRDefault="00440AB5" w:rsidP="00CC179A">
            <w:pPr>
              <w:pStyle w:val="NoSpacing"/>
              <w:jc w:val="both"/>
              <w:rPr>
                <w:rFonts w:ascii="Arial" w:hAnsi="Arial" w:cs="Arial"/>
                <w:b/>
                <w:bCs/>
              </w:rPr>
            </w:pPr>
            <w:r w:rsidRPr="00E366B0">
              <w:rPr>
                <w:rFonts w:ascii="Arial" w:hAnsi="Arial" w:cs="Arial"/>
                <w:b/>
                <w:bCs/>
              </w:rPr>
              <w:t>PAGE NO</w:t>
            </w:r>
          </w:p>
        </w:tc>
      </w:tr>
      <w:tr w:rsidR="009438D0" w:rsidRPr="00BF73AB" w14:paraId="7EBFB90F" w14:textId="77777777" w:rsidTr="00DD67AC">
        <w:tc>
          <w:tcPr>
            <w:tcW w:w="7938" w:type="dxa"/>
          </w:tcPr>
          <w:p w14:paraId="3C18A629" w14:textId="33E5CBAB" w:rsidR="009438D0" w:rsidRPr="00BF73AB" w:rsidRDefault="009438D0" w:rsidP="0009192D">
            <w:pPr>
              <w:jc w:val="both"/>
              <w:rPr>
                <w:rFonts w:ascii="Arial" w:hAnsi="Arial" w:cs="Arial"/>
              </w:rPr>
            </w:pPr>
            <w:r w:rsidRPr="00BF73AB">
              <w:rPr>
                <w:rFonts w:ascii="Arial" w:hAnsi="Arial" w:cs="Arial"/>
              </w:rPr>
              <w:t>Author’s Declaration</w:t>
            </w:r>
            <w:r w:rsidR="00E91B75">
              <w:rPr>
                <w:rFonts w:ascii="Arial" w:hAnsi="Arial" w:cs="Arial"/>
              </w:rPr>
              <w:t xml:space="preserve"> </w:t>
            </w:r>
          </w:p>
        </w:tc>
        <w:tc>
          <w:tcPr>
            <w:tcW w:w="1276" w:type="dxa"/>
          </w:tcPr>
          <w:p w14:paraId="18AB4D43" w14:textId="2D47747B" w:rsidR="009438D0" w:rsidRPr="00BF73AB" w:rsidRDefault="0009192D" w:rsidP="00CC179A">
            <w:pPr>
              <w:pStyle w:val="NoSpacing"/>
              <w:jc w:val="both"/>
              <w:rPr>
                <w:rFonts w:ascii="Arial" w:hAnsi="Arial" w:cs="Arial"/>
              </w:rPr>
            </w:pPr>
            <w:r>
              <w:rPr>
                <w:rFonts w:ascii="Arial" w:hAnsi="Arial" w:cs="Arial"/>
              </w:rPr>
              <w:t>2</w:t>
            </w:r>
          </w:p>
        </w:tc>
      </w:tr>
      <w:tr w:rsidR="00B97139" w:rsidRPr="00BF73AB" w14:paraId="6A9E697C" w14:textId="77777777" w:rsidTr="00DD67AC">
        <w:tc>
          <w:tcPr>
            <w:tcW w:w="7938" w:type="dxa"/>
          </w:tcPr>
          <w:p w14:paraId="2810E57D" w14:textId="4010E9B4" w:rsidR="00B97139" w:rsidRPr="00BF73AB" w:rsidRDefault="00B97139" w:rsidP="0009192D">
            <w:pPr>
              <w:jc w:val="both"/>
              <w:rPr>
                <w:rFonts w:ascii="Arial" w:hAnsi="Arial" w:cs="Arial"/>
              </w:rPr>
            </w:pPr>
            <w:r w:rsidRPr="00BF73AB">
              <w:rPr>
                <w:rFonts w:ascii="Arial" w:hAnsi="Arial" w:cs="Arial"/>
              </w:rPr>
              <w:t>Copyright statement</w:t>
            </w:r>
            <w:r>
              <w:rPr>
                <w:rFonts w:ascii="Arial" w:hAnsi="Arial" w:cs="Arial"/>
              </w:rPr>
              <w:t xml:space="preserve"> </w:t>
            </w:r>
          </w:p>
        </w:tc>
        <w:tc>
          <w:tcPr>
            <w:tcW w:w="1276" w:type="dxa"/>
          </w:tcPr>
          <w:p w14:paraId="2B40A8F4" w14:textId="2D8470EE" w:rsidR="00B97139" w:rsidRPr="00BF73AB" w:rsidRDefault="0009192D" w:rsidP="00CC179A">
            <w:pPr>
              <w:pStyle w:val="NoSpacing"/>
              <w:jc w:val="both"/>
              <w:rPr>
                <w:rFonts w:ascii="Arial" w:hAnsi="Arial" w:cs="Arial"/>
              </w:rPr>
            </w:pPr>
            <w:r>
              <w:rPr>
                <w:rFonts w:ascii="Arial" w:hAnsi="Arial" w:cs="Arial"/>
              </w:rPr>
              <w:t>3</w:t>
            </w:r>
          </w:p>
        </w:tc>
      </w:tr>
      <w:tr w:rsidR="009438D0" w:rsidRPr="00BF73AB" w14:paraId="441C1729" w14:textId="77777777" w:rsidTr="00DD67AC">
        <w:tc>
          <w:tcPr>
            <w:tcW w:w="7938" w:type="dxa"/>
          </w:tcPr>
          <w:p w14:paraId="5EDFE365" w14:textId="77636195" w:rsidR="009438D0" w:rsidRPr="00BF73AB" w:rsidRDefault="009438D0" w:rsidP="0009192D">
            <w:pPr>
              <w:jc w:val="both"/>
              <w:rPr>
                <w:rFonts w:ascii="Arial" w:hAnsi="Arial" w:cs="Arial"/>
              </w:rPr>
            </w:pPr>
            <w:r w:rsidRPr="00BF73AB">
              <w:rPr>
                <w:rFonts w:ascii="Arial" w:hAnsi="Arial" w:cs="Arial"/>
              </w:rPr>
              <w:t>Abstract</w:t>
            </w:r>
            <w:r w:rsidR="00E91B75">
              <w:rPr>
                <w:rFonts w:ascii="Arial" w:hAnsi="Arial" w:cs="Arial"/>
              </w:rPr>
              <w:t xml:space="preserve"> </w:t>
            </w:r>
          </w:p>
        </w:tc>
        <w:tc>
          <w:tcPr>
            <w:tcW w:w="1276" w:type="dxa"/>
          </w:tcPr>
          <w:p w14:paraId="4E2387C3" w14:textId="49D22D19" w:rsidR="009438D0" w:rsidRPr="00BF73AB" w:rsidRDefault="0009192D" w:rsidP="00CC179A">
            <w:pPr>
              <w:pStyle w:val="NoSpacing"/>
              <w:jc w:val="both"/>
              <w:rPr>
                <w:rFonts w:ascii="Arial" w:hAnsi="Arial" w:cs="Arial"/>
              </w:rPr>
            </w:pPr>
            <w:r>
              <w:rPr>
                <w:rFonts w:ascii="Arial" w:hAnsi="Arial" w:cs="Arial"/>
              </w:rPr>
              <w:t>4</w:t>
            </w:r>
          </w:p>
        </w:tc>
      </w:tr>
      <w:tr w:rsidR="007D6E23" w:rsidRPr="00BF73AB" w14:paraId="71C59F84" w14:textId="77777777" w:rsidTr="00DD67AC">
        <w:tc>
          <w:tcPr>
            <w:tcW w:w="7938" w:type="dxa"/>
          </w:tcPr>
          <w:p w14:paraId="319D0EA7" w14:textId="6484AD1C" w:rsidR="007D6E23" w:rsidRPr="00BF73AB" w:rsidRDefault="007D6E23" w:rsidP="0009192D">
            <w:pPr>
              <w:jc w:val="both"/>
              <w:rPr>
                <w:rFonts w:ascii="Arial" w:hAnsi="Arial" w:cs="Arial"/>
              </w:rPr>
            </w:pPr>
            <w:r w:rsidRPr="00BF73AB">
              <w:rPr>
                <w:rFonts w:ascii="Arial" w:hAnsi="Arial" w:cs="Arial"/>
              </w:rPr>
              <w:t>Acknowledgments</w:t>
            </w:r>
            <w:r>
              <w:rPr>
                <w:rFonts w:ascii="Arial" w:hAnsi="Arial" w:cs="Arial"/>
              </w:rPr>
              <w:t xml:space="preserve"> </w:t>
            </w:r>
          </w:p>
        </w:tc>
        <w:tc>
          <w:tcPr>
            <w:tcW w:w="1276" w:type="dxa"/>
          </w:tcPr>
          <w:p w14:paraId="7147FD19" w14:textId="0BA93ACF" w:rsidR="007D6E23" w:rsidRPr="00BF73AB" w:rsidRDefault="0009192D" w:rsidP="00CC179A">
            <w:pPr>
              <w:pStyle w:val="NoSpacing"/>
              <w:jc w:val="both"/>
              <w:rPr>
                <w:rFonts w:ascii="Arial" w:hAnsi="Arial" w:cs="Arial"/>
              </w:rPr>
            </w:pPr>
            <w:r>
              <w:rPr>
                <w:rFonts w:ascii="Arial" w:hAnsi="Arial" w:cs="Arial"/>
              </w:rPr>
              <w:t>5</w:t>
            </w:r>
          </w:p>
        </w:tc>
      </w:tr>
      <w:tr w:rsidR="009438D0" w:rsidRPr="00BF73AB" w14:paraId="21647E5C" w14:textId="77777777" w:rsidTr="00DD67AC">
        <w:tc>
          <w:tcPr>
            <w:tcW w:w="7938" w:type="dxa"/>
          </w:tcPr>
          <w:p w14:paraId="04B15923" w14:textId="675C1251" w:rsidR="009438D0" w:rsidRPr="00BF73AB" w:rsidRDefault="009438D0" w:rsidP="0009192D">
            <w:pPr>
              <w:pStyle w:val="NoSpacing"/>
              <w:jc w:val="both"/>
              <w:rPr>
                <w:rFonts w:ascii="Arial" w:hAnsi="Arial" w:cs="Arial"/>
              </w:rPr>
            </w:pPr>
            <w:r w:rsidRPr="00BF73AB">
              <w:rPr>
                <w:rFonts w:ascii="Arial" w:hAnsi="Arial" w:cs="Arial"/>
              </w:rPr>
              <w:t>List of Illustrations</w:t>
            </w:r>
            <w:r w:rsidR="00E91B75">
              <w:rPr>
                <w:rFonts w:ascii="Arial" w:hAnsi="Arial" w:cs="Arial"/>
              </w:rPr>
              <w:t xml:space="preserve"> </w:t>
            </w:r>
          </w:p>
        </w:tc>
        <w:tc>
          <w:tcPr>
            <w:tcW w:w="1276" w:type="dxa"/>
          </w:tcPr>
          <w:p w14:paraId="22B55401" w14:textId="6DBED59C" w:rsidR="009438D0" w:rsidRPr="00BF73AB" w:rsidRDefault="0009192D" w:rsidP="00CC179A">
            <w:pPr>
              <w:pStyle w:val="NoSpacing"/>
              <w:jc w:val="both"/>
              <w:rPr>
                <w:rFonts w:ascii="Arial" w:hAnsi="Arial" w:cs="Arial"/>
                <w:lang w:val="en-GB"/>
              </w:rPr>
            </w:pPr>
            <w:r>
              <w:rPr>
                <w:rFonts w:ascii="Arial" w:hAnsi="Arial" w:cs="Arial"/>
                <w:lang w:val="en-GB"/>
              </w:rPr>
              <w:t>7</w:t>
            </w:r>
          </w:p>
        </w:tc>
      </w:tr>
      <w:tr w:rsidR="009438D0" w:rsidRPr="00BF73AB" w14:paraId="6A0800CC" w14:textId="77777777" w:rsidTr="00DD67AC">
        <w:tc>
          <w:tcPr>
            <w:tcW w:w="7938" w:type="dxa"/>
          </w:tcPr>
          <w:p w14:paraId="27505AA7" w14:textId="6387EAD9" w:rsidR="009438D0" w:rsidRPr="00E91B75" w:rsidRDefault="009438D0" w:rsidP="0009192D">
            <w:pPr>
              <w:pStyle w:val="NoSpacing"/>
              <w:jc w:val="both"/>
              <w:rPr>
                <w:rFonts w:ascii="Arial" w:hAnsi="Arial" w:cs="Arial"/>
                <w:b/>
                <w:bCs/>
              </w:rPr>
            </w:pPr>
            <w:r w:rsidRPr="00BF73AB">
              <w:rPr>
                <w:rFonts w:ascii="Arial" w:hAnsi="Arial" w:cs="Arial"/>
              </w:rPr>
              <w:t>List of Tables</w:t>
            </w:r>
            <w:r w:rsidR="00E91B75">
              <w:rPr>
                <w:rFonts w:ascii="Arial" w:hAnsi="Arial" w:cs="Arial"/>
              </w:rPr>
              <w:t xml:space="preserve"> </w:t>
            </w:r>
          </w:p>
        </w:tc>
        <w:tc>
          <w:tcPr>
            <w:tcW w:w="1276" w:type="dxa"/>
          </w:tcPr>
          <w:p w14:paraId="50B27A3B" w14:textId="36833A4B" w:rsidR="009438D0" w:rsidRPr="00BF73AB" w:rsidRDefault="0009192D" w:rsidP="00CC179A">
            <w:pPr>
              <w:pStyle w:val="NoSpacing"/>
              <w:jc w:val="both"/>
              <w:rPr>
                <w:rFonts w:ascii="Arial" w:hAnsi="Arial" w:cs="Arial"/>
                <w:lang w:val="en-GB"/>
              </w:rPr>
            </w:pPr>
            <w:r>
              <w:rPr>
                <w:rFonts w:ascii="Arial" w:hAnsi="Arial" w:cs="Arial"/>
                <w:lang w:val="en-GB"/>
              </w:rPr>
              <w:t>8</w:t>
            </w:r>
          </w:p>
        </w:tc>
      </w:tr>
      <w:tr w:rsidR="009438D0" w:rsidRPr="00E91B75" w14:paraId="38BFA547" w14:textId="77777777" w:rsidTr="00DD67AC">
        <w:tc>
          <w:tcPr>
            <w:tcW w:w="7938" w:type="dxa"/>
          </w:tcPr>
          <w:p w14:paraId="50138A5E" w14:textId="30104152" w:rsidR="009438D0" w:rsidRPr="00E91B75" w:rsidRDefault="009438D0" w:rsidP="0009192D">
            <w:pPr>
              <w:pStyle w:val="NoSpacing"/>
              <w:jc w:val="both"/>
              <w:rPr>
                <w:rFonts w:ascii="Arial" w:hAnsi="Arial" w:cs="Arial"/>
                <w:b/>
                <w:bCs/>
              </w:rPr>
            </w:pPr>
            <w:bookmarkStart w:id="3" w:name="_Hlk68791881"/>
            <w:r w:rsidRPr="00E91B75">
              <w:rPr>
                <w:rFonts w:ascii="Arial" w:hAnsi="Arial" w:cs="Arial"/>
                <w:b/>
                <w:bCs/>
              </w:rPr>
              <w:t>Introduction</w:t>
            </w:r>
            <w:bookmarkEnd w:id="3"/>
            <w:r w:rsidR="00E91B75" w:rsidRPr="00E91B75">
              <w:rPr>
                <w:rFonts w:ascii="Arial" w:hAnsi="Arial" w:cs="Arial"/>
                <w:b/>
                <w:bCs/>
              </w:rPr>
              <w:t xml:space="preserve"> </w:t>
            </w:r>
          </w:p>
        </w:tc>
        <w:tc>
          <w:tcPr>
            <w:tcW w:w="1276" w:type="dxa"/>
          </w:tcPr>
          <w:p w14:paraId="18B02672" w14:textId="22FE50E6" w:rsidR="009438D0" w:rsidRPr="0009192D" w:rsidRDefault="0009192D" w:rsidP="00CC179A">
            <w:pPr>
              <w:pStyle w:val="NoSpacing"/>
              <w:jc w:val="both"/>
              <w:rPr>
                <w:rFonts w:ascii="Arial" w:hAnsi="Arial" w:cs="Arial"/>
                <w:bCs/>
                <w:lang w:val="en-GB"/>
              </w:rPr>
            </w:pPr>
            <w:r w:rsidRPr="0009192D">
              <w:rPr>
                <w:rFonts w:ascii="Arial" w:hAnsi="Arial" w:cs="Arial"/>
                <w:bCs/>
                <w:lang w:val="en-GB"/>
              </w:rPr>
              <w:t>9</w:t>
            </w:r>
          </w:p>
        </w:tc>
      </w:tr>
      <w:tr w:rsidR="009438D0" w:rsidRPr="00E91B75" w14:paraId="74E7BD48" w14:textId="77777777" w:rsidTr="00DD67AC">
        <w:tc>
          <w:tcPr>
            <w:tcW w:w="7938" w:type="dxa"/>
          </w:tcPr>
          <w:p w14:paraId="62F99B58" w14:textId="3C69DC54" w:rsidR="009438D0" w:rsidRPr="00EA4F76" w:rsidRDefault="009438D0" w:rsidP="0009192D">
            <w:pPr>
              <w:pStyle w:val="NoSpacing"/>
              <w:jc w:val="both"/>
              <w:rPr>
                <w:rFonts w:ascii="Arial" w:hAnsi="Arial" w:cs="Arial"/>
              </w:rPr>
            </w:pPr>
            <w:r w:rsidRPr="00EA4F76">
              <w:rPr>
                <w:rFonts w:ascii="Arial" w:hAnsi="Arial" w:cs="Arial"/>
              </w:rPr>
              <w:t>Methodology</w:t>
            </w:r>
            <w:r w:rsidR="00E91B75" w:rsidRPr="00EA4F76">
              <w:rPr>
                <w:rFonts w:ascii="Arial" w:hAnsi="Arial" w:cs="Arial"/>
              </w:rPr>
              <w:t xml:space="preserve"> </w:t>
            </w:r>
          </w:p>
        </w:tc>
        <w:tc>
          <w:tcPr>
            <w:tcW w:w="1276" w:type="dxa"/>
          </w:tcPr>
          <w:p w14:paraId="1CC96300" w14:textId="1C55710B" w:rsidR="009438D0" w:rsidRPr="0009192D" w:rsidRDefault="0009192D" w:rsidP="00CC179A">
            <w:pPr>
              <w:pStyle w:val="NoSpacing"/>
              <w:jc w:val="both"/>
              <w:rPr>
                <w:rFonts w:ascii="Arial" w:hAnsi="Arial" w:cs="Arial"/>
                <w:bCs/>
                <w:lang w:val="en-GB"/>
              </w:rPr>
            </w:pPr>
            <w:r w:rsidRPr="0009192D">
              <w:rPr>
                <w:rFonts w:ascii="Arial" w:hAnsi="Arial" w:cs="Arial"/>
                <w:bCs/>
                <w:lang w:val="en-GB"/>
              </w:rPr>
              <w:t>9</w:t>
            </w:r>
          </w:p>
        </w:tc>
      </w:tr>
      <w:tr w:rsidR="009438D0" w:rsidRPr="00BF73AB" w14:paraId="124662D3" w14:textId="77777777" w:rsidTr="00DD67AC">
        <w:tc>
          <w:tcPr>
            <w:tcW w:w="7938" w:type="dxa"/>
          </w:tcPr>
          <w:p w14:paraId="79555B87" w14:textId="77777777" w:rsidR="009438D0" w:rsidRPr="00BF73AB" w:rsidRDefault="009438D0" w:rsidP="00CC179A">
            <w:pPr>
              <w:pStyle w:val="NoSpacing"/>
              <w:jc w:val="both"/>
              <w:rPr>
                <w:rFonts w:ascii="Arial" w:hAnsi="Arial" w:cs="Arial"/>
                <w:lang w:val="en-GB"/>
              </w:rPr>
            </w:pPr>
            <w:r w:rsidRPr="00BF73AB">
              <w:rPr>
                <w:rFonts w:ascii="Arial" w:hAnsi="Arial" w:cs="Arial"/>
                <w:lang w:val="en-GB"/>
              </w:rPr>
              <w:t>Selection of case studies</w:t>
            </w:r>
          </w:p>
        </w:tc>
        <w:tc>
          <w:tcPr>
            <w:tcW w:w="1276" w:type="dxa"/>
          </w:tcPr>
          <w:p w14:paraId="5AA54B4B" w14:textId="5DB7BB3B" w:rsidR="009438D0" w:rsidRPr="00BF73AB" w:rsidRDefault="0009192D" w:rsidP="00CC179A">
            <w:pPr>
              <w:pStyle w:val="NoSpacing"/>
              <w:jc w:val="both"/>
              <w:rPr>
                <w:rFonts w:ascii="Arial" w:hAnsi="Arial" w:cs="Arial"/>
                <w:lang w:val="en-GB"/>
              </w:rPr>
            </w:pPr>
            <w:r>
              <w:rPr>
                <w:rFonts w:ascii="Arial" w:hAnsi="Arial" w:cs="Arial"/>
                <w:lang w:val="en-GB"/>
              </w:rPr>
              <w:t>11</w:t>
            </w:r>
          </w:p>
        </w:tc>
      </w:tr>
      <w:tr w:rsidR="00E23E5C" w:rsidRPr="00E91B75" w14:paraId="7465BE6E" w14:textId="77777777" w:rsidTr="00DD67AC">
        <w:tc>
          <w:tcPr>
            <w:tcW w:w="7938" w:type="dxa"/>
          </w:tcPr>
          <w:p w14:paraId="1CF2758A" w14:textId="22917DA8" w:rsidR="00E23E5C" w:rsidRPr="00E91B75" w:rsidRDefault="00E23E5C" w:rsidP="000471CD">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1</w:t>
            </w:r>
            <w:r w:rsidRPr="00E91B75">
              <w:rPr>
                <w:rFonts w:ascii="Arial" w:hAnsi="Arial" w:cs="Arial"/>
                <w:b/>
                <w:bCs/>
                <w:lang w:val="en-GB"/>
              </w:rPr>
              <w:t xml:space="preserve">: </w:t>
            </w:r>
            <w:r w:rsidR="000471CD" w:rsidRPr="00BB3FF3">
              <w:rPr>
                <w:rFonts w:ascii="Arial" w:hAnsi="Arial" w:cs="Arial"/>
                <w:b/>
                <w:bCs/>
              </w:rPr>
              <w:t>Why Copenhagen?</w:t>
            </w:r>
            <w:r w:rsidR="0029053D">
              <w:rPr>
                <w:rFonts w:ascii="Arial" w:hAnsi="Arial" w:cs="Arial"/>
                <w:b/>
                <w:bCs/>
                <w:lang w:val="en-GB"/>
              </w:rPr>
              <w:t xml:space="preserve"> </w:t>
            </w:r>
          </w:p>
        </w:tc>
        <w:tc>
          <w:tcPr>
            <w:tcW w:w="1276" w:type="dxa"/>
          </w:tcPr>
          <w:p w14:paraId="1C93FD36" w14:textId="439A5188" w:rsidR="00E23E5C" w:rsidRPr="0009192D" w:rsidRDefault="0009192D" w:rsidP="00E23E5C">
            <w:pPr>
              <w:pStyle w:val="NoSpacing"/>
              <w:jc w:val="both"/>
              <w:rPr>
                <w:rFonts w:ascii="Arial" w:hAnsi="Arial" w:cs="Arial"/>
                <w:bCs/>
                <w:lang w:val="en-GB"/>
              </w:rPr>
            </w:pPr>
            <w:r w:rsidRPr="0009192D">
              <w:rPr>
                <w:rFonts w:ascii="Arial" w:hAnsi="Arial" w:cs="Arial"/>
                <w:bCs/>
                <w:lang w:val="en-GB"/>
              </w:rPr>
              <w:t>13</w:t>
            </w:r>
          </w:p>
        </w:tc>
      </w:tr>
      <w:tr w:rsidR="00E23E5C" w:rsidRPr="00E91B75" w14:paraId="67C7BC20" w14:textId="77777777" w:rsidTr="00DD67AC">
        <w:tc>
          <w:tcPr>
            <w:tcW w:w="7938" w:type="dxa"/>
          </w:tcPr>
          <w:p w14:paraId="7E477C8A" w14:textId="51924FA2" w:rsidR="00E23E5C" w:rsidRPr="00E91B75" w:rsidRDefault="00E23E5C" w:rsidP="000471CD">
            <w:pPr>
              <w:pStyle w:val="NoSpacing"/>
              <w:jc w:val="both"/>
              <w:rPr>
                <w:rFonts w:ascii="Arial" w:hAnsi="Arial" w:cs="Arial"/>
                <w:b/>
                <w:bCs/>
                <w:lang w:val="en-GB"/>
              </w:rPr>
            </w:pPr>
            <w:r w:rsidRPr="00E91B75">
              <w:rPr>
                <w:rFonts w:ascii="Arial" w:hAnsi="Arial" w:cs="Arial"/>
                <w:b/>
                <w:bCs/>
                <w:lang w:val="en-GB"/>
              </w:rPr>
              <w:t xml:space="preserve">Chapter </w:t>
            </w:r>
            <w:r w:rsidR="000471CD">
              <w:rPr>
                <w:rFonts w:ascii="Arial" w:hAnsi="Arial" w:cs="Arial"/>
                <w:b/>
                <w:bCs/>
                <w:lang w:val="en-GB"/>
              </w:rPr>
              <w:t>2</w:t>
            </w:r>
            <w:r w:rsidRPr="00E91B75">
              <w:rPr>
                <w:rFonts w:ascii="Arial" w:hAnsi="Arial" w:cs="Arial"/>
                <w:b/>
                <w:bCs/>
                <w:lang w:val="en-GB"/>
              </w:rPr>
              <w:t xml:space="preserve">: </w:t>
            </w:r>
            <w:r w:rsidR="000471CD" w:rsidRPr="008B7315">
              <w:rPr>
                <w:rFonts w:ascii="Arial" w:hAnsi="Arial" w:cs="Arial"/>
                <w:b/>
                <w:bCs/>
              </w:rPr>
              <w:t>An Introduction to Swansea</w:t>
            </w:r>
            <w:r w:rsidR="000471CD" w:rsidRPr="00E91B75">
              <w:rPr>
                <w:rFonts w:ascii="Arial" w:hAnsi="Arial" w:cs="Arial"/>
                <w:b/>
                <w:bCs/>
              </w:rPr>
              <w:t xml:space="preserve"> </w:t>
            </w:r>
          </w:p>
        </w:tc>
        <w:tc>
          <w:tcPr>
            <w:tcW w:w="1276" w:type="dxa"/>
          </w:tcPr>
          <w:p w14:paraId="1781C0A2" w14:textId="09267E01" w:rsidR="00E23E5C" w:rsidRPr="0009192D" w:rsidRDefault="0009192D" w:rsidP="00E23E5C">
            <w:pPr>
              <w:pStyle w:val="NoSpacing"/>
              <w:jc w:val="both"/>
              <w:rPr>
                <w:rFonts w:ascii="Arial" w:hAnsi="Arial" w:cs="Arial"/>
                <w:bCs/>
                <w:lang w:val="en-GB"/>
              </w:rPr>
            </w:pPr>
            <w:r w:rsidRPr="0009192D">
              <w:rPr>
                <w:rFonts w:ascii="Arial" w:hAnsi="Arial" w:cs="Arial"/>
                <w:bCs/>
                <w:lang w:val="en-GB"/>
              </w:rPr>
              <w:t>22</w:t>
            </w:r>
          </w:p>
        </w:tc>
      </w:tr>
      <w:tr w:rsidR="00E23E5C" w:rsidRPr="00E91B75" w14:paraId="3909042F" w14:textId="77777777" w:rsidTr="00DD67AC">
        <w:tc>
          <w:tcPr>
            <w:tcW w:w="7938" w:type="dxa"/>
          </w:tcPr>
          <w:p w14:paraId="7488F715" w14:textId="2800224C"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3</w:t>
            </w:r>
            <w:r w:rsidRPr="00E91B75">
              <w:rPr>
                <w:rFonts w:ascii="Arial" w:hAnsi="Arial" w:cs="Arial"/>
                <w:b/>
                <w:bCs/>
                <w:lang w:val="en-GB"/>
              </w:rPr>
              <w:t xml:space="preserve"> </w:t>
            </w:r>
            <w:r w:rsidR="00893F8D" w:rsidRPr="00125A2A">
              <w:rPr>
                <w:rFonts w:ascii="Arial" w:hAnsi="Arial" w:cs="Arial"/>
                <w:b/>
              </w:rPr>
              <w:t>Case Study 1 – Copenhill</w:t>
            </w:r>
          </w:p>
        </w:tc>
        <w:tc>
          <w:tcPr>
            <w:tcW w:w="1276" w:type="dxa"/>
          </w:tcPr>
          <w:p w14:paraId="457BCA34" w14:textId="22A649E1" w:rsidR="00E23E5C" w:rsidRPr="0009192D" w:rsidRDefault="0009192D" w:rsidP="00E23E5C">
            <w:pPr>
              <w:pStyle w:val="NoSpacing"/>
              <w:jc w:val="both"/>
              <w:rPr>
                <w:rFonts w:ascii="Arial" w:hAnsi="Arial" w:cs="Arial"/>
                <w:bCs/>
                <w:lang w:val="en-GB"/>
              </w:rPr>
            </w:pPr>
            <w:r w:rsidRPr="0009192D">
              <w:rPr>
                <w:rFonts w:ascii="Arial" w:hAnsi="Arial" w:cs="Arial"/>
                <w:bCs/>
                <w:lang w:val="en-GB"/>
              </w:rPr>
              <w:t>32</w:t>
            </w:r>
          </w:p>
        </w:tc>
      </w:tr>
      <w:tr w:rsidR="00E23E5C" w:rsidRPr="00E91B75" w14:paraId="609ACE5B" w14:textId="77777777" w:rsidTr="00DD67AC">
        <w:tc>
          <w:tcPr>
            <w:tcW w:w="7938" w:type="dxa"/>
          </w:tcPr>
          <w:p w14:paraId="29F24A01" w14:textId="4869F56E"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Last chapter: </w:t>
            </w:r>
            <w:r w:rsidR="00893F8D" w:rsidRPr="00893F8D">
              <w:rPr>
                <w:rFonts w:ascii="Arial" w:hAnsi="Arial" w:cs="Arial"/>
                <w:b/>
                <w:bCs/>
                <w:lang w:val="en-GB"/>
              </w:rPr>
              <w:t>Case Study 2: Active Classroom and Active Office</w:t>
            </w:r>
          </w:p>
        </w:tc>
        <w:tc>
          <w:tcPr>
            <w:tcW w:w="1276" w:type="dxa"/>
          </w:tcPr>
          <w:p w14:paraId="4F0DD46A" w14:textId="2A0DF4C6" w:rsidR="00E23E5C" w:rsidRPr="00893F8D" w:rsidRDefault="00893F8D" w:rsidP="00E23E5C">
            <w:pPr>
              <w:pStyle w:val="NoSpacing"/>
              <w:jc w:val="both"/>
              <w:rPr>
                <w:rFonts w:ascii="Arial" w:hAnsi="Arial" w:cs="Arial"/>
                <w:bCs/>
                <w:lang w:val="en-GB"/>
              </w:rPr>
            </w:pPr>
            <w:r w:rsidRPr="00893F8D">
              <w:rPr>
                <w:rFonts w:ascii="Arial" w:hAnsi="Arial" w:cs="Arial"/>
                <w:bCs/>
                <w:lang w:val="en-GB"/>
              </w:rPr>
              <w:t>41</w:t>
            </w:r>
          </w:p>
        </w:tc>
      </w:tr>
      <w:tr w:rsidR="00E23E5C" w:rsidRPr="00E91B75" w14:paraId="3D921B42" w14:textId="77777777" w:rsidTr="00DD67AC">
        <w:tc>
          <w:tcPr>
            <w:tcW w:w="7938" w:type="dxa"/>
          </w:tcPr>
          <w:p w14:paraId="2DEB6FD2" w14:textId="6D4D059F" w:rsidR="00E23E5C" w:rsidRPr="00E91B75" w:rsidRDefault="00E23E5C" w:rsidP="00893F8D">
            <w:pPr>
              <w:pStyle w:val="NoSpacing"/>
              <w:jc w:val="both"/>
              <w:rPr>
                <w:rFonts w:ascii="Arial" w:hAnsi="Arial" w:cs="Arial"/>
                <w:b/>
                <w:bCs/>
              </w:rPr>
            </w:pPr>
            <w:r w:rsidRPr="00E91B75">
              <w:rPr>
                <w:rFonts w:ascii="Arial" w:hAnsi="Arial" w:cs="Arial"/>
                <w:b/>
                <w:bCs/>
              </w:rPr>
              <w:t xml:space="preserve">Conclusion </w:t>
            </w:r>
          </w:p>
        </w:tc>
        <w:tc>
          <w:tcPr>
            <w:tcW w:w="1276" w:type="dxa"/>
          </w:tcPr>
          <w:p w14:paraId="3C2DA14F" w14:textId="32E77602" w:rsidR="00E23E5C" w:rsidRPr="00893F8D" w:rsidRDefault="00893F8D" w:rsidP="00E23E5C">
            <w:pPr>
              <w:pStyle w:val="NoSpacing"/>
              <w:jc w:val="both"/>
              <w:rPr>
                <w:rFonts w:ascii="Arial" w:hAnsi="Arial" w:cs="Arial"/>
                <w:bCs/>
                <w:lang w:val="en-GB"/>
              </w:rPr>
            </w:pPr>
            <w:r w:rsidRPr="00893F8D">
              <w:rPr>
                <w:rFonts w:ascii="Arial" w:hAnsi="Arial" w:cs="Arial"/>
                <w:bCs/>
                <w:lang w:val="en-GB"/>
              </w:rPr>
              <w:t>50</w:t>
            </w:r>
          </w:p>
        </w:tc>
      </w:tr>
      <w:tr w:rsidR="00E23E5C" w:rsidRPr="005E50CE" w14:paraId="199D7DD3" w14:textId="77777777" w:rsidTr="00DD67AC">
        <w:tc>
          <w:tcPr>
            <w:tcW w:w="7938" w:type="dxa"/>
          </w:tcPr>
          <w:p w14:paraId="292C785D" w14:textId="76417CA2" w:rsidR="00E23E5C" w:rsidRPr="005E50CE" w:rsidRDefault="00E23E5C" w:rsidP="00650728">
            <w:pPr>
              <w:pStyle w:val="NoSpacing"/>
              <w:jc w:val="both"/>
              <w:rPr>
                <w:rFonts w:ascii="Arial" w:hAnsi="Arial" w:cs="Arial"/>
              </w:rPr>
            </w:pPr>
            <w:r w:rsidRPr="005E50CE">
              <w:rPr>
                <w:rFonts w:ascii="Arial" w:hAnsi="Arial" w:cs="Arial"/>
              </w:rPr>
              <w:t>Bibliography</w:t>
            </w:r>
            <w:r w:rsidR="00FE1DF0" w:rsidRPr="005E50CE">
              <w:rPr>
                <w:rFonts w:ascii="Arial" w:hAnsi="Arial" w:cs="Arial"/>
              </w:rPr>
              <w:t>: Published Works</w:t>
            </w:r>
          </w:p>
        </w:tc>
        <w:tc>
          <w:tcPr>
            <w:tcW w:w="1276" w:type="dxa"/>
          </w:tcPr>
          <w:p w14:paraId="2A1242E8" w14:textId="0FF7C0A4" w:rsidR="00E23E5C" w:rsidRPr="005E50CE" w:rsidRDefault="00DD67AC" w:rsidP="00E23E5C">
            <w:pPr>
              <w:pStyle w:val="NoSpacing"/>
              <w:jc w:val="both"/>
              <w:rPr>
                <w:rFonts w:ascii="Arial" w:hAnsi="Arial" w:cs="Arial"/>
                <w:lang w:val="en-GB"/>
              </w:rPr>
            </w:pPr>
            <w:r>
              <w:rPr>
                <w:rFonts w:ascii="Arial" w:hAnsi="Arial" w:cs="Arial"/>
                <w:lang w:val="en-GB"/>
              </w:rPr>
              <w:t>52</w:t>
            </w:r>
          </w:p>
        </w:tc>
      </w:tr>
    </w:tbl>
    <w:p w14:paraId="4F0BC446" w14:textId="117583A1" w:rsidR="009438D0" w:rsidRDefault="009438D0" w:rsidP="00492A4F"/>
    <w:p w14:paraId="644774ED" w14:textId="245DA634" w:rsidR="009438D0" w:rsidRDefault="009438D0">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BC681C" w:rsidRPr="00DB3080" w14:paraId="7F1D6AAC" w14:textId="77777777" w:rsidTr="00650728">
        <w:tc>
          <w:tcPr>
            <w:tcW w:w="7938" w:type="dxa"/>
          </w:tcPr>
          <w:p w14:paraId="0DCB6E0C" w14:textId="14F712D4" w:rsidR="00BC681C" w:rsidRPr="00DB3080" w:rsidRDefault="00F92D48" w:rsidP="00CC179A">
            <w:pPr>
              <w:pStyle w:val="NoSpacing"/>
              <w:jc w:val="both"/>
              <w:rPr>
                <w:rFonts w:ascii="Arial" w:hAnsi="Arial" w:cs="Arial"/>
                <w:b/>
                <w:bCs/>
                <w:sz w:val="32"/>
                <w:szCs w:val="32"/>
              </w:rPr>
            </w:pPr>
            <w:r>
              <w:rPr>
                <w:rFonts w:ascii="Arial" w:hAnsi="Arial" w:cs="Arial"/>
                <w:b/>
                <w:bCs/>
                <w:sz w:val="32"/>
                <w:szCs w:val="32"/>
              </w:rPr>
              <w:t>List of Illustrations</w:t>
            </w:r>
          </w:p>
          <w:p w14:paraId="50497130" w14:textId="77777777" w:rsidR="00BC681C" w:rsidRPr="00DB3080" w:rsidRDefault="00BC681C" w:rsidP="00CC179A">
            <w:pPr>
              <w:pStyle w:val="NoSpacing"/>
              <w:jc w:val="both"/>
              <w:rPr>
                <w:rFonts w:ascii="Arial" w:hAnsi="Arial" w:cs="Arial"/>
                <w:b/>
                <w:bCs/>
                <w:sz w:val="32"/>
                <w:szCs w:val="32"/>
              </w:rPr>
            </w:pPr>
          </w:p>
        </w:tc>
        <w:tc>
          <w:tcPr>
            <w:tcW w:w="1276" w:type="dxa"/>
          </w:tcPr>
          <w:p w14:paraId="2C882C6F" w14:textId="77777777" w:rsidR="00BC681C" w:rsidRPr="00DB3080" w:rsidRDefault="00BC681C" w:rsidP="00CC179A">
            <w:pPr>
              <w:pStyle w:val="NoSpacing"/>
              <w:jc w:val="both"/>
              <w:rPr>
                <w:rFonts w:ascii="Arial" w:hAnsi="Arial" w:cs="Arial"/>
                <w:b/>
                <w:bCs/>
                <w:sz w:val="32"/>
                <w:szCs w:val="32"/>
                <w:lang w:val="en-GB"/>
              </w:rPr>
            </w:pPr>
          </w:p>
        </w:tc>
      </w:tr>
      <w:tr w:rsidR="00BC681C" w:rsidRPr="00E366B0" w14:paraId="089CBFAB" w14:textId="77777777" w:rsidTr="00650728">
        <w:tc>
          <w:tcPr>
            <w:tcW w:w="7938" w:type="dxa"/>
          </w:tcPr>
          <w:p w14:paraId="26924C36" w14:textId="34D0EF57" w:rsidR="00BC681C" w:rsidRPr="00E366B0" w:rsidRDefault="002F25AE" w:rsidP="00650728">
            <w:pPr>
              <w:spacing w:line="360" w:lineRule="auto"/>
              <w:jc w:val="both"/>
              <w:rPr>
                <w:rFonts w:ascii="Arial" w:hAnsi="Arial" w:cs="Arial"/>
                <w:b/>
                <w:bCs/>
              </w:rPr>
            </w:pPr>
            <w:r>
              <w:rPr>
                <w:rFonts w:ascii="Arial" w:hAnsi="Arial" w:cs="Arial"/>
                <w:b/>
                <w:bCs/>
              </w:rPr>
              <w:t>CHAPTER 1</w:t>
            </w:r>
            <w:r w:rsidRPr="0029053D">
              <w:rPr>
                <w:rFonts w:ascii="Arial" w:hAnsi="Arial" w:cs="Arial"/>
                <w:b/>
                <w:bCs/>
              </w:rPr>
              <w:t xml:space="preserve">: </w:t>
            </w:r>
            <w:r w:rsidRPr="00BB3FF3">
              <w:rPr>
                <w:rFonts w:ascii="Arial" w:hAnsi="Arial" w:cs="Arial"/>
                <w:b/>
                <w:bCs/>
              </w:rPr>
              <w:t>WHY COPENHAGEN?</w:t>
            </w:r>
            <w:r w:rsidRPr="00E366B0">
              <w:rPr>
                <w:rFonts w:ascii="Arial" w:hAnsi="Arial" w:cs="Arial"/>
                <w:b/>
                <w:bCs/>
              </w:rPr>
              <w:t xml:space="preserve"> </w:t>
            </w:r>
          </w:p>
        </w:tc>
        <w:tc>
          <w:tcPr>
            <w:tcW w:w="1276" w:type="dxa"/>
          </w:tcPr>
          <w:p w14:paraId="558273AE" w14:textId="77777777" w:rsidR="00BC681C" w:rsidRPr="00E366B0" w:rsidRDefault="00BC681C" w:rsidP="00CC179A">
            <w:pPr>
              <w:pStyle w:val="NoSpacing"/>
              <w:jc w:val="both"/>
              <w:rPr>
                <w:rFonts w:ascii="Arial" w:hAnsi="Arial" w:cs="Arial"/>
                <w:b/>
                <w:bCs/>
              </w:rPr>
            </w:pPr>
            <w:r w:rsidRPr="00E366B0">
              <w:rPr>
                <w:rFonts w:ascii="Arial" w:hAnsi="Arial" w:cs="Arial"/>
                <w:b/>
                <w:bCs/>
              </w:rPr>
              <w:t>PAGE NO</w:t>
            </w:r>
          </w:p>
        </w:tc>
      </w:tr>
      <w:tr w:rsidR="00F92D48" w:rsidRPr="00BF73AB" w14:paraId="6FD27748" w14:textId="77777777" w:rsidTr="00650728">
        <w:tc>
          <w:tcPr>
            <w:tcW w:w="7938" w:type="dxa"/>
          </w:tcPr>
          <w:p w14:paraId="0071B45A" w14:textId="62FD1264" w:rsidR="00F92D48" w:rsidRPr="00BF73AB" w:rsidRDefault="00F92D48" w:rsidP="00F92D48">
            <w:pPr>
              <w:jc w:val="both"/>
              <w:rPr>
                <w:rFonts w:ascii="Arial" w:hAnsi="Arial" w:cs="Arial"/>
              </w:rPr>
            </w:pPr>
            <w:r w:rsidRPr="00CC2150">
              <w:rPr>
                <w:rFonts w:ascii="Arial" w:hAnsi="Arial" w:cs="Arial"/>
                <w:bCs/>
              </w:rPr>
              <w:t>Figure 1: Graph Showing Energy Consumption in Copenh</w:t>
            </w:r>
            <w:r>
              <w:rPr>
                <w:rFonts w:ascii="Arial" w:hAnsi="Arial" w:cs="Arial"/>
                <w:bCs/>
              </w:rPr>
              <w:t>agen compared to CO2 emissions</w:t>
            </w:r>
          </w:p>
        </w:tc>
        <w:tc>
          <w:tcPr>
            <w:tcW w:w="1276" w:type="dxa"/>
          </w:tcPr>
          <w:p w14:paraId="2520A123" w14:textId="12ACD585" w:rsidR="00F92D48" w:rsidRPr="00BF73AB" w:rsidRDefault="00F92D48" w:rsidP="00F92D48">
            <w:pPr>
              <w:pStyle w:val="NoSpacing"/>
              <w:jc w:val="both"/>
              <w:rPr>
                <w:rFonts w:ascii="Arial" w:hAnsi="Arial" w:cs="Arial"/>
              </w:rPr>
            </w:pPr>
            <w:r>
              <w:rPr>
                <w:rFonts w:ascii="Arial" w:hAnsi="Arial" w:cs="Arial"/>
              </w:rPr>
              <w:t>14</w:t>
            </w:r>
          </w:p>
        </w:tc>
      </w:tr>
      <w:tr w:rsidR="00F92D48" w:rsidRPr="00BF73AB" w14:paraId="3C12A71E" w14:textId="77777777" w:rsidTr="00650728">
        <w:tc>
          <w:tcPr>
            <w:tcW w:w="7938" w:type="dxa"/>
          </w:tcPr>
          <w:p w14:paraId="1681713D" w14:textId="64863C96" w:rsidR="00F92D48" w:rsidRPr="00BF73AB" w:rsidRDefault="00F92D48" w:rsidP="00F92D48">
            <w:pPr>
              <w:jc w:val="both"/>
              <w:rPr>
                <w:rFonts w:ascii="Arial" w:hAnsi="Arial" w:cs="Arial"/>
              </w:rPr>
            </w:pPr>
            <w:r>
              <w:rPr>
                <w:rFonts w:ascii="Arial" w:hAnsi="Arial" w:cs="Arial"/>
              </w:rPr>
              <w:t xml:space="preserve">Figure 2: </w:t>
            </w:r>
            <w:r w:rsidRPr="00CC2150">
              <w:rPr>
                <w:rFonts w:ascii="Arial" w:hAnsi="Arial" w:cs="Arial"/>
                <w:bCs/>
              </w:rPr>
              <w:t>Graph showing the estimated energy split of Copenhagen 2011</w:t>
            </w:r>
          </w:p>
        </w:tc>
        <w:tc>
          <w:tcPr>
            <w:tcW w:w="1276" w:type="dxa"/>
          </w:tcPr>
          <w:p w14:paraId="7EE1EB73" w14:textId="411BCD6A" w:rsidR="00F92D48" w:rsidRPr="00BF73AB" w:rsidRDefault="00F92D48" w:rsidP="00F92D48">
            <w:pPr>
              <w:pStyle w:val="NoSpacing"/>
              <w:jc w:val="both"/>
              <w:rPr>
                <w:rFonts w:ascii="Arial" w:hAnsi="Arial" w:cs="Arial"/>
              </w:rPr>
            </w:pPr>
            <w:r>
              <w:rPr>
                <w:rFonts w:ascii="Arial" w:hAnsi="Arial" w:cs="Arial"/>
              </w:rPr>
              <w:t>15</w:t>
            </w:r>
          </w:p>
        </w:tc>
      </w:tr>
      <w:tr w:rsidR="00F92D48" w:rsidRPr="00BF73AB" w14:paraId="649E1C73" w14:textId="77777777" w:rsidTr="00650728">
        <w:tc>
          <w:tcPr>
            <w:tcW w:w="7938" w:type="dxa"/>
          </w:tcPr>
          <w:p w14:paraId="5B7EF6AF" w14:textId="5EC9EDFD" w:rsidR="00F92D48" w:rsidRPr="00BF73AB" w:rsidRDefault="00F92D48" w:rsidP="00F92D48">
            <w:pPr>
              <w:jc w:val="both"/>
              <w:rPr>
                <w:rFonts w:ascii="Arial" w:hAnsi="Arial" w:cs="Arial"/>
              </w:rPr>
            </w:pPr>
            <w:r>
              <w:rPr>
                <w:rFonts w:ascii="Arial" w:hAnsi="Arial" w:cs="Arial"/>
              </w:rPr>
              <w:t xml:space="preserve">Figure 3: </w:t>
            </w:r>
            <w:r w:rsidRPr="00CC2150">
              <w:rPr>
                <w:rFonts w:ascii="Arial" w:hAnsi="Arial" w:cs="Arial"/>
                <w:bCs/>
              </w:rPr>
              <w:t>Image of Anholt Wind Farm</w:t>
            </w:r>
          </w:p>
        </w:tc>
        <w:tc>
          <w:tcPr>
            <w:tcW w:w="1276" w:type="dxa"/>
          </w:tcPr>
          <w:p w14:paraId="30CA86B2" w14:textId="75E69EE0" w:rsidR="00F92D48" w:rsidRPr="00BF73AB" w:rsidRDefault="00F92D48" w:rsidP="00F92D48">
            <w:pPr>
              <w:pStyle w:val="NoSpacing"/>
              <w:jc w:val="both"/>
              <w:rPr>
                <w:rFonts w:ascii="Arial" w:hAnsi="Arial" w:cs="Arial"/>
              </w:rPr>
            </w:pPr>
            <w:r>
              <w:rPr>
                <w:rFonts w:ascii="Arial" w:hAnsi="Arial" w:cs="Arial"/>
              </w:rPr>
              <w:t>16</w:t>
            </w:r>
          </w:p>
        </w:tc>
      </w:tr>
      <w:tr w:rsidR="00F92D48" w:rsidRPr="00BF73AB" w14:paraId="3042CDD1" w14:textId="77777777" w:rsidTr="00650728">
        <w:tc>
          <w:tcPr>
            <w:tcW w:w="7938" w:type="dxa"/>
          </w:tcPr>
          <w:p w14:paraId="4C110C04" w14:textId="147A133A" w:rsidR="00F92D48" w:rsidRDefault="00F92D48" w:rsidP="00F92D48">
            <w:pPr>
              <w:jc w:val="both"/>
              <w:rPr>
                <w:rFonts w:ascii="Arial" w:hAnsi="Arial" w:cs="Arial"/>
              </w:rPr>
            </w:pPr>
            <w:r w:rsidRPr="00CC2150">
              <w:rPr>
                <w:rFonts w:ascii="Arial" w:hAnsi="Arial" w:cs="Arial"/>
                <w:bCs/>
              </w:rPr>
              <w:t>Figure 4: Graph showing Copenhagen’s Green House Gas Emissions from 2005 to 2020</w:t>
            </w:r>
          </w:p>
        </w:tc>
        <w:tc>
          <w:tcPr>
            <w:tcW w:w="1276" w:type="dxa"/>
          </w:tcPr>
          <w:p w14:paraId="4506C866" w14:textId="1829DA18" w:rsidR="00F92D48" w:rsidRDefault="00F92D48" w:rsidP="00F92D48">
            <w:pPr>
              <w:pStyle w:val="NoSpacing"/>
              <w:jc w:val="both"/>
              <w:rPr>
                <w:rFonts w:ascii="Arial" w:hAnsi="Arial" w:cs="Arial"/>
              </w:rPr>
            </w:pPr>
            <w:r>
              <w:rPr>
                <w:rFonts w:ascii="Arial" w:hAnsi="Arial" w:cs="Arial"/>
              </w:rPr>
              <w:t>17</w:t>
            </w:r>
          </w:p>
        </w:tc>
      </w:tr>
      <w:tr w:rsidR="00F92D48" w:rsidRPr="00BF73AB" w14:paraId="01E0724E" w14:textId="77777777" w:rsidTr="00650728">
        <w:tc>
          <w:tcPr>
            <w:tcW w:w="7938" w:type="dxa"/>
          </w:tcPr>
          <w:p w14:paraId="47E9B905" w14:textId="3BB49051" w:rsidR="00F92D48" w:rsidRPr="00CC2150" w:rsidRDefault="00F92D48" w:rsidP="00F92D48">
            <w:pPr>
              <w:jc w:val="both"/>
              <w:rPr>
                <w:rFonts w:ascii="Arial" w:hAnsi="Arial" w:cs="Arial"/>
                <w:bCs/>
              </w:rPr>
            </w:pPr>
            <w:r w:rsidRPr="00CC2150">
              <w:rPr>
                <w:rFonts w:ascii="Arial" w:hAnsi="Arial" w:cs="Arial"/>
                <w:bCs/>
              </w:rPr>
              <w:t>Figure 5 showing a map of Copenhagen via cycling routes</w:t>
            </w:r>
          </w:p>
        </w:tc>
        <w:tc>
          <w:tcPr>
            <w:tcW w:w="1276" w:type="dxa"/>
          </w:tcPr>
          <w:p w14:paraId="6C6BE295" w14:textId="28717CDD" w:rsidR="00F92D48" w:rsidRDefault="00F92D48" w:rsidP="00F92D48">
            <w:pPr>
              <w:pStyle w:val="NoSpacing"/>
              <w:jc w:val="both"/>
              <w:rPr>
                <w:rFonts w:ascii="Arial" w:hAnsi="Arial" w:cs="Arial"/>
              </w:rPr>
            </w:pPr>
            <w:r>
              <w:rPr>
                <w:rFonts w:ascii="Arial" w:hAnsi="Arial" w:cs="Arial"/>
              </w:rPr>
              <w:t>20</w:t>
            </w:r>
          </w:p>
        </w:tc>
      </w:tr>
      <w:tr w:rsidR="00F92D48" w:rsidRPr="00BF73AB" w14:paraId="2CBC146B" w14:textId="77777777" w:rsidTr="00650728">
        <w:tc>
          <w:tcPr>
            <w:tcW w:w="7938" w:type="dxa"/>
          </w:tcPr>
          <w:p w14:paraId="73C9A477" w14:textId="1827052D" w:rsidR="00F92D48" w:rsidRPr="00CC2150" w:rsidRDefault="00F92D48" w:rsidP="00F92D48">
            <w:pPr>
              <w:jc w:val="both"/>
              <w:rPr>
                <w:rFonts w:ascii="Arial" w:hAnsi="Arial" w:cs="Arial"/>
                <w:bCs/>
              </w:rPr>
            </w:pPr>
            <w:r w:rsidRPr="00CC2150">
              <w:rPr>
                <w:rFonts w:ascii="Arial" w:hAnsi="Arial" w:cs="Arial"/>
              </w:rPr>
              <w:t>Figure 6 showing a map of Copenhagen’s Metro lines</w:t>
            </w:r>
          </w:p>
        </w:tc>
        <w:tc>
          <w:tcPr>
            <w:tcW w:w="1276" w:type="dxa"/>
          </w:tcPr>
          <w:p w14:paraId="19B76C22" w14:textId="582CED25" w:rsidR="00F92D48" w:rsidRDefault="00F92D48" w:rsidP="00F92D48">
            <w:pPr>
              <w:pStyle w:val="NoSpacing"/>
              <w:jc w:val="both"/>
              <w:rPr>
                <w:rFonts w:ascii="Arial" w:hAnsi="Arial" w:cs="Arial"/>
              </w:rPr>
            </w:pPr>
            <w:r>
              <w:rPr>
                <w:rFonts w:ascii="Arial" w:hAnsi="Arial" w:cs="Arial"/>
              </w:rPr>
              <w:t>21</w:t>
            </w:r>
          </w:p>
        </w:tc>
      </w:tr>
      <w:tr w:rsidR="002F25AE" w:rsidRPr="00BF73AB" w14:paraId="11D65F34" w14:textId="77777777" w:rsidTr="00650728">
        <w:tc>
          <w:tcPr>
            <w:tcW w:w="7938" w:type="dxa"/>
            <w:vAlign w:val="center"/>
          </w:tcPr>
          <w:p w14:paraId="6C8688F0" w14:textId="77777777" w:rsidR="00650728" w:rsidRDefault="00650728" w:rsidP="002F25AE">
            <w:pPr>
              <w:spacing w:line="360" w:lineRule="auto"/>
              <w:rPr>
                <w:rFonts w:ascii="Arial" w:hAnsi="Arial" w:cs="Arial"/>
                <w:b/>
                <w:bCs/>
              </w:rPr>
            </w:pPr>
          </w:p>
          <w:p w14:paraId="6ACADC6E" w14:textId="36657000" w:rsidR="002F25AE" w:rsidRPr="002F25AE" w:rsidRDefault="00650728" w:rsidP="002F25AE">
            <w:pPr>
              <w:spacing w:line="360" w:lineRule="auto"/>
              <w:rPr>
                <w:rFonts w:ascii="Arial" w:hAnsi="Arial" w:cs="Arial"/>
                <w:b/>
                <w:bCs/>
              </w:rPr>
            </w:pPr>
            <w:r>
              <w:rPr>
                <w:rFonts w:ascii="Arial" w:hAnsi="Arial" w:cs="Arial"/>
                <w:b/>
                <w:bCs/>
              </w:rPr>
              <w:t>C</w:t>
            </w:r>
            <w:r w:rsidR="002F25AE" w:rsidRPr="0029053D">
              <w:rPr>
                <w:rFonts w:ascii="Arial" w:hAnsi="Arial" w:cs="Arial"/>
                <w:b/>
                <w:bCs/>
              </w:rPr>
              <w:t xml:space="preserve">HAPTER </w:t>
            </w:r>
            <w:r w:rsidR="002F25AE">
              <w:rPr>
                <w:rFonts w:ascii="Arial" w:hAnsi="Arial" w:cs="Arial"/>
                <w:b/>
                <w:bCs/>
              </w:rPr>
              <w:t>2</w:t>
            </w:r>
            <w:r w:rsidR="002F25AE" w:rsidRPr="0029053D">
              <w:rPr>
                <w:rFonts w:ascii="Arial" w:hAnsi="Arial" w:cs="Arial"/>
                <w:b/>
                <w:bCs/>
              </w:rPr>
              <w:t>:</w:t>
            </w:r>
            <w:r w:rsidR="002F25AE">
              <w:rPr>
                <w:rFonts w:ascii="Arial" w:hAnsi="Arial" w:cs="Arial"/>
                <w:b/>
                <w:bCs/>
              </w:rPr>
              <w:t xml:space="preserve"> </w:t>
            </w:r>
            <w:r w:rsidR="002F25AE" w:rsidRPr="008B7315">
              <w:rPr>
                <w:rFonts w:ascii="Arial" w:hAnsi="Arial" w:cs="Arial"/>
                <w:b/>
                <w:bCs/>
              </w:rPr>
              <w:t>AN INTRODUCTION TO SWANSEA</w:t>
            </w:r>
          </w:p>
        </w:tc>
        <w:tc>
          <w:tcPr>
            <w:tcW w:w="1276" w:type="dxa"/>
          </w:tcPr>
          <w:p w14:paraId="03774673" w14:textId="77777777" w:rsidR="002F25AE" w:rsidRDefault="002F25AE" w:rsidP="00F92D48">
            <w:pPr>
              <w:pStyle w:val="NoSpacing"/>
              <w:jc w:val="both"/>
              <w:rPr>
                <w:rFonts w:ascii="Arial" w:hAnsi="Arial" w:cs="Arial"/>
              </w:rPr>
            </w:pPr>
          </w:p>
        </w:tc>
      </w:tr>
      <w:tr w:rsidR="00F92D48" w:rsidRPr="00BF73AB" w14:paraId="79713397" w14:textId="77777777" w:rsidTr="00650728">
        <w:tc>
          <w:tcPr>
            <w:tcW w:w="7938" w:type="dxa"/>
          </w:tcPr>
          <w:p w14:paraId="374112A9" w14:textId="7F91995A" w:rsidR="00F92D48" w:rsidRPr="00CC2150" w:rsidRDefault="00F92D48" w:rsidP="00F92D48">
            <w:pPr>
              <w:jc w:val="both"/>
              <w:rPr>
                <w:rFonts w:ascii="Arial" w:hAnsi="Arial" w:cs="Arial"/>
              </w:rPr>
            </w:pPr>
            <w:r w:rsidRPr="006E2D4F">
              <w:rPr>
                <w:rFonts w:ascii="Arial" w:hAnsi="Arial" w:cs="Arial"/>
              </w:rPr>
              <w:t>Figure 7: Image of Swansea Bay University’s green spaces</w:t>
            </w:r>
          </w:p>
        </w:tc>
        <w:tc>
          <w:tcPr>
            <w:tcW w:w="1276" w:type="dxa"/>
          </w:tcPr>
          <w:p w14:paraId="56759F68" w14:textId="11071CA1" w:rsidR="00F92D48" w:rsidRDefault="00F92D48" w:rsidP="00F92D48">
            <w:pPr>
              <w:pStyle w:val="NoSpacing"/>
              <w:jc w:val="both"/>
              <w:rPr>
                <w:rFonts w:ascii="Arial" w:hAnsi="Arial" w:cs="Arial"/>
              </w:rPr>
            </w:pPr>
            <w:r>
              <w:rPr>
                <w:rFonts w:ascii="Arial" w:hAnsi="Arial" w:cs="Arial"/>
              </w:rPr>
              <w:t>24</w:t>
            </w:r>
          </w:p>
        </w:tc>
      </w:tr>
      <w:tr w:rsidR="00F92D48" w:rsidRPr="00BF73AB" w14:paraId="30C1F2CC" w14:textId="77777777" w:rsidTr="00650728">
        <w:tc>
          <w:tcPr>
            <w:tcW w:w="7938" w:type="dxa"/>
          </w:tcPr>
          <w:p w14:paraId="3906D9B8" w14:textId="64DA000E" w:rsidR="00F92D48" w:rsidRPr="006E2D4F" w:rsidRDefault="00F92D48" w:rsidP="00F92D48">
            <w:pPr>
              <w:jc w:val="both"/>
              <w:rPr>
                <w:rFonts w:ascii="Arial" w:hAnsi="Arial" w:cs="Arial"/>
              </w:rPr>
            </w:pPr>
            <w:r w:rsidRPr="006E2D4F">
              <w:rPr>
                <w:rFonts w:ascii="Arial" w:hAnsi="Arial" w:cs="Arial"/>
              </w:rPr>
              <w:t>Figure 8: The 3,500-capacity indoor arena at a site adjacent to the LC in Swansea city centre</w:t>
            </w:r>
          </w:p>
        </w:tc>
        <w:tc>
          <w:tcPr>
            <w:tcW w:w="1276" w:type="dxa"/>
          </w:tcPr>
          <w:p w14:paraId="56DB2908" w14:textId="5DD8366D" w:rsidR="00F92D48" w:rsidRDefault="00F92D48" w:rsidP="00F92D48">
            <w:pPr>
              <w:pStyle w:val="NoSpacing"/>
              <w:jc w:val="both"/>
              <w:rPr>
                <w:rFonts w:ascii="Arial" w:hAnsi="Arial" w:cs="Arial"/>
              </w:rPr>
            </w:pPr>
            <w:r>
              <w:rPr>
                <w:rFonts w:ascii="Arial" w:hAnsi="Arial" w:cs="Arial"/>
              </w:rPr>
              <w:t>25</w:t>
            </w:r>
          </w:p>
        </w:tc>
      </w:tr>
      <w:tr w:rsidR="00F92D48" w:rsidRPr="00BF73AB" w14:paraId="6C47247B" w14:textId="77777777" w:rsidTr="00650728">
        <w:tc>
          <w:tcPr>
            <w:tcW w:w="7938" w:type="dxa"/>
          </w:tcPr>
          <w:p w14:paraId="5037B061" w14:textId="254D50A9" w:rsidR="00F92D48" w:rsidRPr="006E2D4F" w:rsidRDefault="00F92D48" w:rsidP="00F92D48">
            <w:pPr>
              <w:jc w:val="both"/>
              <w:rPr>
                <w:rFonts w:ascii="Arial" w:hAnsi="Arial" w:cs="Arial"/>
              </w:rPr>
            </w:pPr>
            <w:r w:rsidRPr="006E2D4F">
              <w:rPr>
                <w:rFonts w:ascii="Arial" w:hAnsi="Arial" w:cs="Arial"/>
              </w:rPr>
              <w:t xml:space="preserve">Figure </w:t>
            </w:r>
            <w:r>
              <w:rPr>
                <w:rFonts w:ascii="Arial" w:hAnsi="Arial" w:cs="Arial"/>
              </w:rPr>
              <w:t>9</w:t>
            </w:r>
            <w:r w:rsidRPr="006E2D4F">
              <w:rPr>
                <w:rFonts w:ascii="Arial" w:hAnsi="Arial" w:cs="Arial"/>
              </w:rPr>
              <w:t xml:space="preserve">: </w:t>
            </w:r>
            <w:r w:rsidRPr="0046689B">
              <w:rPr>
                <w:rFonts w:ascii="Arial" w:hAnsi="Arial" w:cs="Arial"/>
              </w:rPr>
              <w:t>A stat</w:t>
            </w:r>
            <w:r>
              <w:rPr>
                <w:rFonts w:ascii="Arial" w:hAnsi="Arial" w:cs="Arial"/>
              </w:rPr>
              <w:t>e-of-the-art office development</w:t>
            </w:r>
            <w:r w:rsidRPr="0046689B">
              <w:rPr>
                <w:rFonts w:ascii="Arial" w:hAnsi="Arial" w:cs="Arial"/>
              </w:rPr>
              <w:t xml:space="preserve"> on The Kingsway in Swansea city centre</w:t>
            </w:r>
          </w:p>
        </w:tc>
        <w:tc>
          <w:tcPr>
            <w:tcW w:w="1276" w:type="dxa"/>
          </w:tcPr>
          <w:p w14:paraId="03764BD0" w14:textId="56986135" w:rsidR="00F92D48" w:rsidRDefault="00F92D48" w:rsidP="00F92D48">
            <w:pPr>
              <w:pStyle w:val="NoSpacing"/>
              <w:jc w:val="both"/>
              <w:rPr>
                <w:rFonts w:ascii="Arial" w:hAnsi="Arial" w:cs="Arial"/>
              </w:rPr>
            </w:pPr>
            <w:r>
              <w:rPr>
                <w:rFonts w:ascii="Arial" w:hAnsi="Arial" w:cs="Arial"/>
              </w:rPr>
              <w:t>26</w:t>
            </w:r>
          </w:p>
        </w:tc>
      </w:tr>
      <w:tr w:rsidR="00F92D48" w:rsidRPr="00BF73AB" w14:paraId="11BB8159" w14:textId="77777777" w:rsidTr="00650728">
        <w:tc>
          <w:tcPr>
            <w:tcW w:w="7938" w:type="dxa"/>
          </w:tcPr>
          <w:p w14:paraId="1CA87E7E" w14:textId="5B44FDE4" w:rsidR="00F92D48" w:rsidRPr="006E2D4F" w:rsidRDefault="00F92D48" w:rsidP="00F92D48">
            <w:pPr>
              <w:jc w:val="both"/>
              <w:rPr>
                <w:rFonts w:ascii="Arial" w:hAnsi="Arial" w:cs="Arial"/>
              </w:rPr>
            </w:pPr>
            <w:r w:rsidRPr="001923EC">
              <w:rPr>
                <w:rFonts w:ascii="Arial" w:hAnsi="Arial" w:cs="Arial"/>
              </w:rPr>
              <w:t xml:space="preserve">Figure </w:t>
            </w:r>
            <w:r>
              <w:rPr>
                <w:rFonts w:ascii="Arial" w:hAnsi="Arial" w:cs="Arial"/>
              </w:rPr>
              <w:t>10</w:t>
            </w:r>
            <w:r w:rsidRPr="001923EC">
              <w:rPr>
                <w:rFonts w:ascii="Arial" w:hAnsi="Arial" w:cs="Arial"/>
              </w:rPr>
              <w:t>: Graph showing the estimated regional renewable energy production of Wales</w:t>
            </w:r>
          </w:p>
        </w:tc>
        <w:tc>
          <w:tcPr>
            <w:tcW w:w="1276" w:type="dxa"/>
          </w:tcPr>
          <w:p w14:paraId="07097ADF" w14:textId="11E2E278" w:rsidR="00F92D48" w:rsidRDefault="00F92D48" w:rsidP="00A73C6E">
            <w:pPr>
              <w:pStyle w:val="NoSpacing"/>
              <w:jc w:val="both"/>
              <w:rPr>
                <w:rFonts w:ascii="Arial" w:hAnsi="Arial" w:cs="Arial"/>
              </w:rPr>
            </w:pPr>
            <w:r>
              <w:rPr>
                <w:rFonts w:ascii="Arial" w:hAnsi="Arial" w:cs="Arial"/>
              </w:rPr>
              <w:t>2</w:t>
            </w:r>
            <w:r w:rsidR="00A73C6E">
              <w:rPr>
                <w:rFonts w:ascii="Arial" w:hAnsi="Arial" w:cs="Arial"/>
              </w:rPr>
              <w:t>8</w:t>
            </w:r>
          </w:p>
        </w:tc>
      </w:tr>
      <w:tr w:rsidR="00F92D48" w:rsidRPr="00BF73AB" w14:paraId="6D8137B5" w14:textId="77777777" w:rsidTr="00650728">
        <w:tc>
          <w:tcPr>
            <w:tcW w:w="7938" w:type="dxa"/>
          </w:tcPr>
          <w:p w14:paraId="608F1C20" w14:textId="04BC0C07" w:rsidR="00F92D48" w:rsidRPr="006E2D4F" w:rsidRDefault="00F92D48" w:rsidP="00F92D48">
            <w:pPr>
              <w:jc w:val="both"/>
              <w:rPr>
                <w:rFonts w:ascii="Arial" w:hAnsi="Arial" w:cs="Arial"/>
              </w:rPr>
            </w:pPr>
            <w:r w:rsidRPr="00A50AF9">
              <w:rPr>
                <w:rFonts w:ascii="Arial" w:eastAsia="Times New Roman" w:hAnsi="Arial" w:cs="Arial"/>
              </w:rPr>
              <w:t>Figure 11: Active Travel Network Map for Swansea</w:t>
            </w:r>
          </w:p>
        </w:tc>
        <w:tc>
          <w:tcPr>
            <w:tcW w:w="1276" w:type="dxa"/>
          </w:tcPr>
          <w:p w14:paraId="6D36E1CC" w14:textId="4FA6A412" w:rsidR="00F92D48" w:rsidRDefault="00F92D48" w:rsidP="00F92D48">
            <w:pPr>
              <w:pStyle w:val="NoSpacing"/>
              <w:jc w:val="both"/>
              <w:rPr>
                <w:rFonts w:ascii="Arial" w:hAnsi="Arial" w:cs="Arial"/>
              </w:rPr>
            </w:pPr>
            <w:r>
              <w:rPr>
                <w:rFonts w:ascii="Arial" w:hAnsi="Arial" w:cs="Arial"/>
              </w:rPr>
              <w:t>30</w:t>
            </w:r>
          </w:p>
        </w:tc>
      </w:tr>
      <w:tr w:rsidR="002F25AE" w:rsidRPr="00BF73AB" w14:paraId="21C0D7C6" w14:textId="77777777" w:rsidTr="00650728">
        <w:tc>
          <w:tcPr>
            <w:tcW w:w="7938" w:type="dxa"/>
          </w:tcPr>
          <w:p w14:paraId="0821CF46" w14:textId="77777777" w:rsidR="00650728" w:rsidRDefault="00650728" w:rsidP="002F25AE">
            <w:pPr>
              <w:spacing w:line="360" w:lineRule="auto"/>
              <w:jc w:val="both"/>
              <w:rPr>
                <w:rFonts w:ascii="Arial" w:hAnsi="Arial" w:cs="Arial"/>
                <w:b/>
                <w:bCs/>
              </w:rPr>
            </w:pPr>
          </w:p>
          <w:p w14:paraId="3AB4335E" w14:textId="3676D6F9" w:rsidR="002F25AE" w:rsidRPr="002F25AE" w:rsidRDefault="002F25AE" w:rsidP="002F25AE">
            <w:pPr>
              <w:spacing w:line="360" w:lineRule="auto"/>
              <w:jc w:val="both"/>
              <w:rPr>
                <w:rFonts w:ascii="Arial" w:hAnsi="Arial" w:cs="Arial"/>
                <w:b/>
                <w:bCs/>
              </w:rPr>
            </w:pPr>
            <w:r w:rsidRPr="0029053D">
              <w:rPr>
                <w:rFonts w:ascii="Arial" w:hAnsi="Arial" w:cs="Arial"/>
                <w:b/>
                <w:bCs/>
              </w:rPr>
              <w:t xml:space="preserve">CHAPTER </w:t>
            </w:r>
            <w:r>
              <w:rPr>
                <w:rFonts w:ascii="Arial" w:hAnsi="Arial" w:cs="Arial"/>
                <w:b/>
                <w:bCs/>
              </w:rPr>
              <w:t>3</w:t>
            </w:r>
            <w:r w:rsidRPr="0029053D">
              <w:rPr>
                <w:rFonts w:ascii="Arial" w:hAnsi="Arial" w:cs="Arial"/>
                <w:b/>
                <w:bCs/>
              </w:rPr>
              <w:t xml:space="preserve">: </w:t>
            </w:r>
            <w:r w:rsidRPr="002F25AE">
              <w:rPr>
                <w:rFonts w:ascii="Arial" w:hAnsi="Arial" w:cs="Arial"/>
                <w:b/>
                <w:bCs/>
              </w:rPr>
              <w:t>CASE STUDY 1 – COPENHILL</w:t>
            </w:r>
          </w:p>
        </w:tc>
        <w:tc>
          <w:tcPr>
            <w:tcW w:w="1276" w:type="dxa"/>
          </w:tcPr>
          <w:p w14:paraId="2E23780A" w14:textId="77777777" w:rsidR="002F25AE" w:rsidRDefault="002F25AE" w:rsidP="00F92D48">
            <w:pPr>
              <w:pStyle w:val="NoSpacing"/>
              <w:jc w:val="both"/>
              <w:rPr>
                <w:rFonts w:ascii="Arial" w:hAnsi="Arial" w:cs="Arial"/>
              </w:rPr>
            </w:pPr>
          </w:p>
        </w:tc>
      </w:tr>
      <w:tr w:rsidR="00F92D48" w:rsidRPr="00BF73AB" w14:paraId="33FB5EB2" w14:textId="77777777" w:rsidTr="00650728">
        <w:tc>
          <w:tcPr>
            <w:tcW w:w="7938" w:type="dxa"/>
          </w:tcPr>
          <w:p w14:paraId="0936B4C7" w14:textId="368DB0D9" w:rsidR="00F92D48" w:rsidRPr="00A50AF9" w:rsidRDefault="00F92D48" w:rsidP="00F92D48">
            <w:pPr>
              <w:jc w:val="both"/>
              <w:rPr>
                <w:rFonts w:ascii="Arial" w:eastAsia="Times New Roman" w:hAnsi="Arial" w:cs="Arial"/>
              </w:rPr>
            </w:pPr>
            <w:r w:rsidRPr="00125A2A">
              <w:rPr>
                <w:rFonts w:ascii="Arial" w:hAnsi="Arial" w:cs="Arial"/>
              </w:rPr>
              <w:t xml:space="preserve">Figure </w:t>
            </w:r>
            <w:r>
              <w:rPr>
                <w:rFonts w:ascii="Arial" w:hAnsi="Arial" w:cs="Arial"/>
              </w:rPr>
              <w:t>12</w:t>
            </w:r>
            <w:r w:rsidRPr="00125A2A">
              <w:rPr>
                <w:rFonts w:ascii="Arial" w:hAnsi="Arial" w:cs="Arial"/>
              </w:rPr>
              <w:t>: Image of Copenhill</w:t>
            </w:r>
          </w:p>
        </w:tc>
        <w:tc>
          <w:tcPr>
            <w:tcW w:w="1276" w:type="dxa"/>
          </w:tcPr>
          <w:p w14:paraId="12C1E859" w14:textId="0DF1F014" w:rsidR="00F92D48" w:rsidRDefault="00665B23" w:rsidP="00F92D48">
            <w:pPr>
              <w:pStyle w:val="NoSpacing"/>
              <w:jc w:val="both"/>
              <w:rPr>
                <w:rFonts w:ascii="Arial" w:hAnsi="Arial" w:cs="Arial"/>
              </w:rPr>
            </w:pPr>
            <w:r>
              <w:rPr>
                <w:rFonts w:ascii="Arial" w:hAnsi="Arial" w:cs="Arial"/>
              </w:rPr>
              <w:t>31</w:t>
            </w:r>
          </w:p>
        </w:tc>
      </w:tr>
      <w:tr w:rsidR="00F92D48" w:rsidRPr="00BF73AB" w14:paraId="5B8E5201" w14:textId="77777777" w:rsidTr="00650728">
        <w:tc>
          <w:tcPr>
            <w:tcW w:w="7938" w:type="dxa"/>
          </w:tcPr>
          <w:p w14:paraId="7A7F7077" w14:textId="5A0B790E" w:rsidR="00F92D48" w:rsidRPr="00125A2A" w:rsidRDefault="00F92D48" w:rsidP="00F92D48">
            <w:pPr>
              <w:jc w:val="both"/>
              <w:rPr>
                <w:rFonts w:ascii="Arial" w:hAnsi="Arial" w:cs="Arial"/>
              </w:rPr>
            </w:pPr>
            <w:r>
              <w:rPr>
                <w:rFonts w:ascii="Arial" w:hAnsi="Arial" w:cs="Arial"/>
              </w:rPr>
              <w:t>Figure 13: Image showing a design of the Copenhill Ski Slope</w:t>
            </w:r>
          </w:p>
        </w:tc>
        <w:tc>
          <w:tcPr>
            <w:tcW w:w="1276" w:type="dxa"/>
          </w:tcPr>
          <w:p w14:paraId="060A7DF2" w14:textId="604034A9" w:rsidR="00F92D48" w:rsidRDefault="00665B23" w:rsidP="00F92D48">
            <w:pPr>
              <w:pStyle w:val="NoSpacing"/>
              <w:jc w:val="both"/>
              <w:rPr>
                <w:rFonts w:ascii="Arial" w:hAnsi="Arial" w:cs="Arial"/>
              </w:rPr>
            </w:pPr>
            <w:r>
              <w:rPr>
                <w:rFonts w:ascii="Arial" w:hAnsi="Arial" w:cs="Arial"/>
              </w:rPr>
              <w:t>32</w:t>
            </w:r>
          </w:p>
        </w:tc>
      </w:tr>
      <w:tr w:rsidR="00F92D48" w:rsidRPr="00BF73AB" w14:paraId="6E7311B0" w14:textId="77777777" w:rsidTr="00650728">
        <w:tc>
          <w:tcPr>
            <w:tcW w:w="7938" w:type="dxa"/>
          </w:tcPr>
          <w:p w14:paraId="2EFA69B2" w14:textId="3925A3A0" w:rsidR="00F92D48" w:rsidRPr="00125A2A" w:rsidRDefault="00F92D48" w:rsidP="00F92D48">
            <w:pPr>
              <w:jc w:val="both"/>
              <w:rPr>
                <w:rFonts w:ascii="Arial" w:hAnsi="Arial" w:cs="Arial"/>
              </w:rPr>
            </w:pPr>
            <w:r>
              <w:rPr>
                <w:rFonts w:ascii="Arial" w:hAnsi="Arial" w:cs="Arial"/>
              </w:rPr>
              <w:t>Figure 14:Image of the Copenhill Climbing Wall</w:t>
            </w:r>
          </w:p>
        </w:tc>
        <w:tc>
          <w:tcPr>
            <w:tcW w:w="1276" w:type="dxa"/>
          </w:tcPr>
          <w:p w14:paraId="57B5A475" w14:textId="122F2549" w:rsidR="00F92D48" w:rsidRDefault="00665B23" w:rsidP="00F92D48">
            <w:pPr>
              <w:pStyle w:val="NoSpacing"/>
              <w:jc w:val="both"/>
              <w:rPr>
                <w:rFonts w:ascii="Arial" w:hAnsi="Arial" w:cs="Arial"/>
              </w:rPr>
            </w:pPr>
            <w:r>
              <w:rPr>
                <w:rFonts w:ascii="Arial" w:hAnsi="Arial" w:cs="Arial"/>
              </w:rPr>
              <w:t>33</w:t>
            </w:r>
          </w:p>
        </w:tc>
      </w:tr>
      <w:tr w:rsidR="00F92D48" w:rsidRPr="00BF73AB" w14:paraId="01EA2D1D" w14:textId="77777777" w:rsidTr="00650728">
        <w:tc>
          <w:tcPr>
            <w:tcW w:w="7938" w:type="dxa"/>
          </w:tcPr>
          <w:p w14:paraId="4A403F83" w14:textId="7314EBB2" w:rsidR="00F92D48" w:rsidRPr="00125A2A" w:rsidRDefault="00F92D48" w:rsidP="00F92D48">
            <w:pPr>
              <w:jc w:val="both"/>
              <w:rPr>
                <w:rFonts w:ascii="Arial" w:hAnsi="Arial" w:cs="Arial"/>
              </w:rPr>
            </w:pPr>
            <w:r>
              <w:rPr>
                <w:rFonts w:ascii="Arial" w:hAnsi="Arial" w:cs="Arial"/>
              </w:rPr>
              <w:t>Figure 15</w:t>
            </w:r>
            <w:r w:rsidRPr="00125A2A">
              <w:rPr>
                <w:rFonts w:ascii="Arial" w:hAnsi="Arial" w:cs="Arial"/>
              </w:rPr>
              <w:t>: Image of Copenhill under construction</w:t>
            </w:r>
          </w:p>
        </w:tc>
        <w:tc>
          <w:tcPr>
            <w:tcW w:w="1276" w:type="dxa"/>
          </w:tcPr>
          <w:p w14:paraId="1DD14FAC" w14:textId="01540D4A" w:rsidR="00F92D48" w:rsidRDefault="00665B23" w:rsidP="00F92D48">
            <w:pPr>
              <w:pStyle w:val="NoSpacing"/>
              <w:jc w:val="both"/>
              <w:rPr>
                <w:rFonts w:ascii="Arial" w:hAnsi="Arial" w:cs="Arial"/>
              </w:rPr>
            </w:pPr>
            <w:r>
              <w:rPr>
                <w:rFonts w:ascii="Arial" w:hAnsi="Arial" w:cs="Arial"/>
              </w:rPr>
              <w:t>34</w:t>
            </w:r>
          </w:p>
        </w:tc>
      </w:tr>
      <w:tr w:rsidR="00F92D48" w:rsidRPr="00BF73AB" w14:paraId="4B7939D8" w14:textId="77777777" w:rsidTr="00650728">
        <w:tc>
          <w:tcPr>
            <w:tcW w:w="7938" w:type="dxa"/>
          </w:tcPr>
          <w:p w14:paraId="69CF0DC0" w14:textId="6618F9B5" w:rsidR="00F92D48" w:rsidRDefault="00F92D48" w:rsidP="00F92D48">
            <w:pPr>
              <w:jc w:val="both"/>
              <w:rPr>
                <w:rFonts w:ascii="Arial" w:hAnsi="Arial" w:cs="Arial"/>
              </w:rPr>
            </w:pPr>
            <w:r w:rsidRPr="00125A2A">
              <w:rPr>
                <w:rFonts w:ascii="Arial" w:hAnsi="Arial" w:cs="Arial"/>
              </w:rPr>
              <w:t xml:space="preserve">Figure </w:t>
            </w:r>
            <w:r>
              <w:rPr>
                <w:rFonts w:ascii="Arial" w:hAnsi="Arial" w:cs="Arial"/>
              </w:rPr>
              <w:t>16</w:t>
            </w:r>
            <w:r w:rsidRPr="00125A2A">
              <w:rPr>
                <w:rFonts w:ascii="Arial" w:hAnsi="Arial" w:cs="Arial"/>
              </w:rPr>
              <w:t xml:space="preserve">: Showing the </w:t>
            </w:r>
            <w:r w:rsidRPr="007E2F34">
              <w:rPr>
                <w:rFonts w:ascii="Arial" w:hAnsi="Arial" w:cs="Arial"/>
              </w:rPr>
              <w:t>Steel Frame Construction</w:t>
            </w:r>
            <w:r w:rsidRPr="00125A2A">
              <w:rPr>
                <w:rFonts w:ascii="Arial" w:hAnsi="Arial" w:cs="Arial"/>
              </w:rPr>
              <w:t xml:space="preserve"> of Copenhill</w:t>
            </w:r>
          </w:p>
        </w:tc>
        <w:tc>
          <w:tcPr>
            <w:tcW w:w="1276" w:type="dxa"/>
          </w:tcPr>
          <w:p w14:paraId="474F6241" w14:textId="631CA655" w:rsidR="00F92D48" w:rsidRDefault="00F92D48" w:rsidP="00665B23">
            <w:pPr>
              <w:pStyle w:val="NoSpacing"/>
              <w:jc w:val="both"/>
              <w:rPr>
                <w:rFonts w:ascii="Arial" w:hAnsi="Arial" w:cs="Arial"/>
              </w:rPr>
            </w:pPr>
            <w:r>
              <w:rPr>
                <w:rFonts w:ascii="Arial" w:hAnsi="Arial" w:cs="Arial"/>
              </w:rPr>
              <w:t>3</w:t>
            </w:r>
            <w:r w:rsidR="00665B23">
              <w:rPr>
                <w:rFonts w:ascii="Arial" w:hAnsi="Arial" w:cs="Arial"/>
              </w:rPr>
              <w:t>5</w:t>
            </w:r>
          </w:p>
        </w:tc>
      </w:tr>
      <w:tr w:rsidR="00F92D48" w:rsidRPr="00BF73AB" w14:paraId="61105870" w14:textId="77777777" w:rsidTr="00650728">
        <w:tc>
          <w:tcPr>
            <w:tcW w:w="7938" w:type="dxa"/>
          </w:tcPr>
          <w:p w14:paraId="386EB062" w14:textId="65072CCC" w:rsidR="00F92D48" w:rsidRPr="00125A2A" w:rsidRDefault="00F92D48" w:rsidP="00F92D48">
            <w:pPr>
              <w:jc w:val="both"/>
              <w:rPr>
                <w:rFonts w:ascii="Arial" w:hAnsi="Arial" w:cs="Arial"/>
              </w:rPr>
            </w:pPr>
            <w:r w:rsidRPr="00125A2A">
              <w:rPr>
                <w:rFonts w:ascii="Arial" w:hAnsi="Arial" w:cs="Arial"/>
              </w:rPr>
              <w:t xml:space="preserve">Figure </w:t>
            </w:r>
            <w:r>
              <w:rPr>
                <w:rFonts w:ascii="Arial" w:hAnsi="Arial" w:cs="Arial"/>
              </w:rPr>
              <w:t>17</w:t>
            </w:r>
            <w:r w:rsidRPr="00125A2A">
              <w:rPr>
                <w:rFonts w:ascii="Arial" w:hAnsi="Arial" w:cs="Arial"/>
              </w:rPr>
              <w:t>: Showing the hollow-core roof slabs in the construction phases of the project</w:t>
            </w:r>
          </w:p>
        </w:tc>
        <w:tc>
          <w:tcPr>
            <w:tcW w:w="1276" w:type="dxa"/>
          </w:tcPr>
          <w:p w14:paraId="097177DF" w14:textId="21241271" w:rsidR="00F92D48" w:rsidRDefault="00665B23" w:rsidP="00F92D48">
            <w:pPr>
              <w:pStyle w:val="NoSpacing"/>
              <w:jc w:val="both"/>
              <w:rPr>
                <w:rFonts w:ascii="Arial" w:hAnsi="Arial" w:cs="Arial"/>
              </w:rPr>
            </w:pPr>
            <w:r>
              <w:rPr>
                <w:rFonts w:ascii="Arial" w:hAnsi="Arial" w:cs="Arial"/>
              </w:rPr>
              <w:t>35</w:t>
            </w:r>
          </w:p>
        </w:tc>
      </w:tr>
      <w:tr w:rsidR="00F92D48" w:rsidRPr="00BF73AB" w14:paraId="3B41E1FF" w14:textId="77777777" w:rsidTr="00650728">
        <w:tc>
          <w:tcPr>
            <w:tcW w:w="7938" w:type="dxa"/>
          </w:tcPr>
          <w:p w14:paraId="293DE515" w14:textId="5660E1A1" w:rsidR="00F92D48" w:rsidRPr="00125A2A" w:rsidRDefault="00F92D48" w:rsidP="00F92D48">
            <w:pPr>
              <w:jc w:val="both"/>
              <w:rPr>
                <w:rFonts w:ascii="Arial" w:hAnsi="Arial" w:cs="Arial"/>
              </w:rPr>
            </w:pPr>
            <w:r w:rsidRPr="00125A2A">
              <w:rPr>
                <w:rFonts w:ascii="Arial" w:hAnsi="Arial" w:cs="Arial"/>
              </w:rPr>
              <w:t xml:space="preserve">Figure </w:t>
            </w:r>
            <w:r>
              <w:rPr>
                <w:rFonts w:ascii="Arial" w:hAnsi="Arial" w:cs="Arial"/>
              </w:rPr>
              <w:t>18</w:t>
            </w:r>
            <w:r w:rsidRPr="00125A2A">
              <w:rPr>
                <w:rFonts w:ascii="Arial" w:hAnsi="Arial" w:cs="Arial"/>
              </w:rPr>
              <w:t xml:space="preserve">: Showing the </w:t>
            </w:r>
            <w:r w:rsidRPr="007E2F34">
              <w:rPr>
                <w:rFonts w:ascii="Arial" w:hAnsi="Arial" w:cs="Arial"/>
              </w:rPr>
              <w:t>A</w:t>
            </w:r>
            <w:r w:rsidRPr="00125A2A">
              <w:rPr>
                <w:rFonts w:ascii="Arial" w:hAnsi="Arial" w:cs="Arial"/>
              </w:rPr>
              <w:t>luminium façade with the translucent panels</w:t>
            </w:r>
          </w:p>
        </w:tc>
        <w:tc>
          <w:tcPr>
            <w:tcW w:w="1276" w:type="dxa"/>
          </w:tcPr>
          <w:p w14:paraId="468A1B30" w14:textId="09D8C4C1" w:rsidR="00F92D48" w:rsidRDefault="00665B23" w:rsidP="00F92D48">
            <w:pPr>
              <w:pStyle w:val="NoSpacing"/>
              <w:jc w:val="both"/>
              <w:rPr>
                <w:rFonts w:ascii="Arial" w:hAnsi="Arial" w:cs="Arial"/>
              </w:rPr>
            </w:pPr>
            <w:r>
              <w:rPr>
                <w:rFonts w:ascii="Arial" w:hAnsi="Arial" w:cs="Arial"/>
              </w:rPr>
              <w:t>36</w:t>
            </w:r>
          </w:p>
        </w:tc>
      </w:tr>
      <w:tr w:rsidR="00F92D48" w:rsidRPr="00BF73AB" w14:paraId="26E81184" w14:textId="77777777" w:rsidTr="00650728">
        <w:tc>
          <w:tcPr>
            <w:tcW w:w="7938" w:type="dxa"/>
          </w:tcPr>
          <w:p w14:paraId="498D1337" w14:textId="7111348B" w:rsidR="00F92D48" w:rsidRPr="00125A2A" w:rsidRDefault="00F92D48" w:rsidP="00F92D48">
            <w:pPr>
              <w:jc w:val="both"/>
              <w:rPr>
                <w:rFonts w:ascii="Arial" w:hAnsi="Arial" w:cs="Arial"/>
              </w:rPr>
            </w:pPr>
            <w:r w:rsidRPr="00125A2A">
              <w:rPr>
                <w:rFonts w:ascii="Arial" w:hAnsi="Arial" w:cs="Arial"/>
              </w:rPr>
              <w:t xml:space="preserve">Figure </w:t>
            </w:r>
            <w:r>
              <w:rPr>
                <w:rFonts w:ascii="Arial" w:hAnsi="Arial" w:cs="Arial"/>
              </w:rPr>
              <w:t>19</w:t>
            </w:r>
            <w:r w:rsidRPr="00125A2A">
              <w:rPr>
                <w:rFonts w:ascii="Arial" w:hAnsi="Arial" w:cs="Arial"/>
              </w:rPr>
              <w:t>: Image of the ski slope of Copenhill in use</w:t>
            </w:r>
          </w:p>
        </w:tc>
        <w:tc>
          <w:tcPr>
            <w:tcW w:w="1276" w:type="dxa"/>
          </w:tcPr>
          <w:p w14:paraId="4426FDEC" w14:textId="176DE2D6" w:rsidR="00F92D48" w:rsidRDefault="00F92D48" w:rsidP="00665B23">
            <w:pPr>
              <w:pStyle w:val="NoSpacing"/>
              <w:jc w:val="both"/>
              <w:rPr>
                <w:rFonts w:ascii="Arial" w:hAnsi="Arial" w:cs="Arial"/>
              </w:rPr>
            </w:pPr>
            <w:r>
              <w:rPr>
                <w:rFonts w:ascii="Arial" w:hAnsi="Arial" w:cs="Arial"/>
              </w:rPr>
              <w:t>3</w:t>
            </w:r>
            <w:r w:rsidR="00665B23">
              <w:rPr>
                <w:rFonts w:ascii="Arial" w:hAnsi="Arial" w:cs="Arial"/>
              </w:rPr>
              <w:t>7</w:t>
            </w:r>
          </w:p>
        </w:tc>
      </w:tr>
      <w:tr w:rsidR="002F25AE" w:rsidRPr="00BF73AB" w14:paraId="341C1143" w14:textId="77777777" w:rsidTr="00650728">
        <w:tc>
          <w:tcPr>
            <w:tcW w:w="7938" w:type="dxa"/>
          </w:tcPr>
          <w:p w14:paraId="6CA747A3" w14:textId="77777777" w:rsidR="00650728" w:rsidRDefault="00650728" w:rsidP="002F25AE">
            <w:pPr>
              <w:spacing w:line="360" w:lineRule="auto"/>
              <w:jc w:val="both"/>
              <w:rPr>
                <w:rFonts w:ascii="Arial" w:hAnsi="Arial" w:cs="Arial"/>
                <w:b/>
                <w:bCs/>
              </w:rPr>
            </w:pPr>
          </w:p>
          <w:p w14:paraId="7A11ADC3" w14:textId="0FD547AA" w:rsidR="002F25AE" w:rsidRPr="002F25AE" w:rsidRDefault="00650728" w:rsidP="00650728">
            <w:pPr>
              <w:spacing w:line="360" w:lineRule="auto"/>
              <w:jc w:val="both"/>
              <w:rPr>
                <w:rFonts w:ascii="Arial" w:hAnsi="Arial" w:cs="Arial"/>
                <w:b/>
                <w:bCs/>
              </w:rPr>
            </w:pPr>
            <w:r>
              <w:rPr>
                <w:rFonts w:ascii="Arial" w:hAnsi="Arial" w:cs="Arial"/>
                <w:b/>
                <w:bCs/>
              </w:rPr>
              <w:t>CHAPTER 4:</w:t>
            </w:r>
            <w:r w:rsidR="002F25AE" w:rsidRPr="002F25AE">
              <w:rPr>
                <w:rFonts w:ascii="Arial" w:hAnsi="Arial" w:cs="Arial"/>
                <w:b/>
                <w:bCs/>
              </w:rPr>
              <w:t xml:space="preserve"> CASE STUDY 2: ACTIVE CLASSROOM AND ACTIVE OFFICE</w:t>
            </w:r>
          </w:p>
        </w:tc>
        <w:tc>
          <w:tcPr>
            <w:tcW w:w="1276" w:type="dxa"/>
          </w:tcPr>
          <w:p w14:paraId="1344090E" w14:textId="77777777" w:rsidR="002F25AE" w:rsidRDefault="002F25AE" w:rsidP="00F92D48">
            <w:pPr>
              <w:pStyle w:val="NoSpacing"/>
              <w:jc w:val="both"/>
              <w:rPr>
                <w:rFonts w:ascii="Arial" w:hAnsi="Arial" w:cs="Arial"/>
              </w:rPr>
            </w:pPr>
          </w:p>
        </w:tc>
      </w:tr>
      <w:tr w:rsidR="00F92D48" w:rsidRPr="00BF73AB" w14:paraId="7EE4DE67" w14:textId="77777777" w:rsidTr="00650728">
        <w:tc>
          <w:tcPr>
            <w:tcW w:w="7938" w:type="dxa"/>
          </w:tcPr>
          <w:p w14:paraId="4E30423E" w14:textId="68DD1200" w:rsidR="00F92D48" w:rsidRPr="00125A2A" w:rsidRDefault="00F92D48" w:rsidP="00F92D48">
            <w:pPr>
              <w:jc w:val="both"/>
              <w:rPr>
                <w:rFonts w:ascii="Arial" w:hAnsi="Arial" w:cs="Arial"/>
              </w:rPr>
            </w:pPr>
            <w:r w:rsidRPr="006D6300">
              <w:rPr>
                <w:rFonts w:ascii="Arial" w:hAnsi="Arial" w:cs="Arial"/>
              </w:rPr>
              <w:t xml:space="preserve">Figure </w:t>
            </w:r>
            <w:r>
              <w:rPr>
                <w:rFonts w:ascii="Arial" w:hAnsi="Arial" w:cs="Arial"/>
              </w:rPr>
              <w:t>20</w:t>
            </w:r>
            <w:r w:rsidRPr="006D6300">
              <w:rPr>
                <w:rFonts w:ascii="Arial" w:hAnsi="Arial" w:cs="Arial"/>
              </w:rPr>
              <w:t>: Swansea’s Active Classroom and Office</w:t>
            </w:r>
          </w:p>
        </w:tc>
        <w:tc>
          <w:tcPr>
            <w:tcW w:w="1276" w:type="dxa"/>
          </w:tcPr>
          <w:p w14:paraId="2C6A239C" w14:textId="79CDACAB" w:rsidR="00F92D48" w:rsidRDefault="00F92D48" w:rsidP="00665B23">
            <w:pPr>
              <w:pStyle w:val="NoSpacing"/>
              <w:jc w:val="both"/>
              <w:rPr>
                <w:rFonts w:ascii="Arial" w:hAnsi="Arial" w:cs="Arial"/>
              </w:rPr>
            </w:pPr>
            <w:r>
              <w:rPr>
                <w:rFonts w:ascii="Arial" w:hAnsi="Arial" w:cs="Arial"/>
              </w:rPr>
              <w:t>4</w:t>
            </w:r>
            <w:r w:rsidR="00665B23">
              <w:rPr>
                <w:rFonts w:ascii="Arial" w:hAnsi="Arial" w:cs="Arial"/>
              </w:rPr>
              <w:t>0</w:t>
            </w:r>
          </w:p>
        </w:tc>
      </w:tr>
      <w:tr w:rsidR="00F92D48" w:rsidRPr="00BF73AB" w14:paraId="44ECADFE" w14:textId="77777777" w:rsidTr="00650728">
        <w:tc>
          <w:tcPr>
            <w:tcW w:w="7938" w:type="dxa"/>
          </w:tcPr>
          <w:p w14:paraId="28CFE72F" w14:textId="0D10BF44" w:rsidR="00F92D48" w:rsidRPr="006D6300" w:rsidRDefault="0009192D" w:rsidP="00F92D48">
            <w:pPr>
              <w:jc w:val="both"/>
              <w:rPr>
                <w:rFonts w:ascii="Arial" w:hAnsi="Arial" w:cs="Arial"/>
              </w:rPr>
            </w:pPr>
            <w:r w:rsidRPr="006D6300">
              <w:rPr>
                <w:rFonts w:ascii="Arial" w:hAnsi="Arial" w:cs="Arial"/>
              </w:rPr>
              <w:t xml:space="preserve">Figure </w:t>
            </w:r>
            <w:r>
              <w:rPr>
                <w:rFonts w:ascii="Arial" w:hAnsi="Arial" w:cs="Arial"/>
              </w:rPr>
              <w:t>21</w:t>
            </w:r>
            <w:r w:rsidRPr="006D6300">
              <w:rPr>
                <w:rFonts w:ascii="Arial" w:hAnsi="Arial" w:cs="Arial"/>
              </w:rPr>
              <w:t>: Showing Swansea’s Active Classroom</w:t>
            </w:r>
          </w:p>
        </w:tc>
        <w:tc>
          <w:tcPr>
            <w:tcW w:w="1276" w:type="dxa"/>
          </w:tcPr>
          <w:p w14:paraId="4AE4C1D4" w14:textId="55DA53F5" w:rsidR="00F92D48" w:rsidRDefault="00665B23" w:rsidP="00F92D48">
            <w:pPr>
              <w:pStyle w:val="NoSpacing"/>
              <w:jc w:val="both"/>
              <w:rPr>
                <w:rFonts w:ascii="Arial" w:hAnsi="Arial" w:cs="Arial"/>
              </w:rPr>
            </w:pPr>
            <w:r>
              <w:rPr>
                <w:rFonts w:ascii="Arial" w:hAnsi="Arial" w:cs="Arial"/>
              </w:rPr>
              <w:t>42</w:t>
            </w:r>
          </w:p>
        </w:tc>
      </w:tr>
      <w:tr w:rsidR="0009192D" w:rsidRPr="00BF73AB" w14:paraId="1EE3FCA0" w14:textId="77777777" w:rsidTr="00650728">
        <w:tc>
          <w:tcPr>
            <w:tcW w:w="7938" w:type="dxa"/>
          </w:tcPr>
          <w:p w14:paraId="6D52BD25" w14:textId="577B7A78" w:rsidR="0009192D" w:rsidRPr="006D6300" w:rsidRDefault="0009192D" w:rsidP="00F92D48">
            <w:pPr>
              <w:jc w:val="both"/>
              <w:rPr>
                <w:rFonts w:ascii="Arial" w:hAnsi="Arial" w:cs="Arial"/>
              </w:rPr>
            </w:pPr>
            <w:r w:rsidRPr="006D6300">
              <w:rPr>
                <w:rFonts w:ascii="Arial" w:hAnsi="Arial" w:cs="Arial"/>
              </w:rPr>
              <w:t xml:space="preserve">Figure </w:t>
            </w:r>
            <w:r>
              <w:rPr>
                <w:rFonts w:ascii="Arial" w:hAnsi="Arial" w:cs="Arial"/>
              </w:rPr>
              <w:t>22</w:t>
            </w:r>
            <w:r w:rsidRPr="006D6300">
              <w:rPr>
                <w:rFonts w:ascii="Arial" w:hAnsi="Arial" w:cs="Arial"/>
              </w:rPr>
              <w:t>: Showing Swansea’s Active Office</w:t>
            </w:r>
          </w:p>
        </w:tc>
        <w:tc>
          <w:tcPr>
            <w:tcW w:w="1276" w:type="dxa"/>
          </w:tcPr>
          <w:p w14:paraId="1A2F2D27" w14:textId="629242BD" w:rsidR="0009192D" w:rsidRDefault="00665B23" w:rsidP="00F92D48">
            <w:pPr>
              <w:pStyle w:val="NoSpacing"/>
              <w:jc w:val="both"/>
              <w:rPr>
                <w:rFonts w:ascii="Arial" w:hAnsi="Arial" w:cs="Arial"/>
              </w:rPr>
            </w:pPr>
            <w:r>
              <w:rPr>
                <w:rFonts w:ascii="Arial" w:hAnsi="Arial" w:cs="Arial"/>
              </w:rPr>
              <w:t>44</w:t>
            </w:r>
          </w:p>
        </w:tc>
      </w:tr>
      <w:tr w:rsidR="0009192D" w:rsidRPr="00BF73AB" w14:paraId="50C7B424" w14:textId="77777777" w:rsidTr="00650728">
        <w:tc>
          <w:tcPr>
            <w:tcW w:w="7938" w:type="dxa"/>
          </w:tcPr>
          <w:p w14:paraId="56326C59" w14:textId="1E2B40A4" w:rsidR="0009192D" w:rsidRPr="006D6300" w:rsidRDefault="0009192D" w:rsidP="00F92D48">
            <w:pPr>
              <w:jc w:val="both"/>
              <w:rPr>
                <w:rFonts w:ascii="Arial" w:hAnsi="Arial" w:cs="Arial"/>
              </w:rPr>
            </w:pPr>
            <w:r w:rsidRPr="006D6300">
              <w:rPr>
                <w:rFonts w:ascii="Arial" w:hAnsi="Arial" w:cs="Arial"/>
              </w:rPr>
              <w:t xml:space="preserve">Figure </w:t>
            </w:r>
            <w:r>
              <w:rPr>
                <w:rFonts w:ascii="Arial" w:hAnsi="Arial" w:cs="Arial"/>
              </w:rPr>
              <w:t>23</w:t>
            </w:r>
            <w:r w:rsidRPr="006D6300">
              <w:rPr>
                <w:rFonts w:ascii="Arial" w:hAnsi="Arial" w:cs="Arial"/>
              </w:rPr>
              <w:t xml:space="preserve">: </w:t>
            </w:r>
            <w:r w:rsidRPr="00B5238E">
              <w:rPr>
                <w:rFonts w:ascii="Arial" w:hAnsi="Arial" w:cs="Arial"/>
              </w:rPr>
              <w:t>Showing The Active Classroom’s Steel Frame</w:t>
            </w:r>
            <w:r w:rsidRPr="006D6300">
              <w:rPr>
                <w:rFonts w:ascii="Arial" w:hAnsi="Arial" w:cs="Arial"/>
              </w:rPr>
              <w:t xml:space="preserve"> substructure</w:t>
            </w:r>
          </w:p>
        </w:tc>
        <w:tc>
          <w:tcPr>
            <w:tcW w:w="1276" w:type="dxa"/>
          </w:tcPr>
          <w:p w14:paraId="677363C7" w14:textId="4C83370C" w:rsidR="0009192D" w:rsidRDefault="00665B23" w:rsidP="00F92D48">
            <w:pPr>
              <w:pStyle w:val="NoSpacing"/>
              <w:jc w:val="both"/>
              <w:rPr>
                <w:rFonts w:ascii="Arial" w:hAnsi="Arial" w:cs="Arial"/>
              </w:rPr>
            </w:pPr>
            <w:r>
              <w:rPr>
                <w:rFonts w:ascii="Arial" w:hAnsi="Arial" w:cs="Arial"/>
              </w:rPr>
              <w:t>45</w:t>
            </w:r>
          </w:p>
        </w:tc>
      </w:tr>
      <w:tr w:rsidR="0009192D" w:rsidRPr="00BF73AB" w14:paraId="0669AF40" w14:textId="77777777" w:rsidTr="00650728">
        <w:tc>
          <w:tcPr>
            <w:tcW w:w="7938" w:type="dxa"/>
          </w:tcPr>
          <w:p w14:paraId="76E1076E" w14:textId="7162837C" w:rsidR="0009192D" w:rsidRPr="006D6300" w:rsidRDefault="0009192D" w:rsidP="00F92D48">
            <w:pPr>
              <w:jc w:val="both"/>
              <w:rPr>
                <w:rFonts w:ascii="Arial" w:hAnsi="Arial" w:cs="Arial"/>
              </w:rPr>
            </w:pPr>
            <w:r w:rsidRPr="006D6300">
              <w:rPr>
                <w:rFonts w:ascii="Arial" w:hAnsi="Arial" w:cs="Arial"/>
              </w:rPr>
              <w:t xml:space="preserve">Figure </w:t>
            </w:r>
            <w:r>
              <w:rPr>
                <w:rFonts w:ascii="Arial" w:hAnsi="Arial" w:cs="Arial"/>
              </w:rPr>
              <w:t>24</w:t>
            </w:r>
            <w:r w:rsidRPr="006D6300">
              <w:rPr>
                <w:rFonts w:ascii="Arial" w:hAnsi="Arial" w:cs="Arial"/>
              </w:rPr>
              <w:t xml:space="preserve">: Showing The Active Office’s </w:t>
            </w:r>
            <w:r w:rsidRPr="00B5238E">
              <w:rPr>
                <w:rFonts w:ascii="Arial" w:hAnsi="Arial" w:cs="Arial"/>
              </w:rPr>
              <w:t>Concrete Pad</w:t>
            </w:r>
            <w:r w:rsidRPr="006D6300">
              <w:rPr>
                <w:rFonts w:ascii="Arial" w:hAnsi="Arial" w:cs="Arial"/>
              </w:rPr>
              <w:t xml:space="preserve"> </w:t>
            </w:r>
            <w:r>
              <w:rPr>
                <w:rFonts w:ascii="Arial" w:hAnsi="Arial" w:cs="Arial"/>
              </w:rPr>
              <w:t>S</w:t>
            </w:r>
            <w:r w:rsidRPr="006D6300">
              <w:rPr>
                <w:rFonts w:ascii="Arial" w:hAnsi="Arial" w:cs="Arial"/>
              </w:rPr>
              <w:t>ubstructure</w:t>
            </w:r>
          </w:p>
        </w:tc>
        <w:tc>
          <w:tcPr>
            <w:tcW w:w="1276" w:type="dxa"/>
          </w:tcPr>
          <w:p w14:paraId="31E702F8" w14:textId="7D9EDD37" w:rsidR="0009192D" w:rsidRDefault="00665B23" w:rsidP="00F92D48">
            <w:pPr>
              <w:pStyle w:val="NoSpacing"/>
              <w:jc w:val="both"/>
              <w:rPr>
                <w:rFonts w:ascii="Arial" w:hAnsi="Arial" w:cs="Arial"/>
              </w:rPr>
            </w:pPr>
            <w:r>
              <w:rPr>
                <w:rFonts w:ascii="Arial" w:hAnsi="Arial" w:cs="Arial"/>
              </w:rPr>
              <w:t>46</w:t>
            </w:r>
          </w:p>
        </w:tc>
      </w:tr>
      <w:tr w:rsidR="0009192D" w:rsidRPr="00BF73AB" w14:paraId="511C4B50" w14:textId="77777777" w:rsidTr="00650728">
        <w:tc>
          <w:tcPr>
            <w:tcW w:w="7938" w:type="dxa"/>
          </w:tcPr>
          <w:p w14:paraId="6990A5FD" w14:textId="77777777" w:rsidR="0009192D" w:rsidRPr="006D6300" w:rsidRDefault="0009192D" w:rsidP="00F92D48">
            <w:pPr>
              <w:jc w:val="both"/>
              <w:rPr>
                <w:rFonts w:ascii="Arial" w:hAnsi="Arial" w:cs="Arial"/>
              </w:rPr>
            </w:pPr>
          </w:p>
        </w:tc>
        <w:tc>
          <w:tcPr>
            <w:tcW w:w="1276" w:type="dxa"/>
          </w:tcPr>
          <w:p w14:paraId="6D3CD09F" w14:textId="77777777" w:rsidR="0009192D" w:rsidRDefault="0009192D" w:rsidP="00F92D48">
            <w:pPr>
              <w:pStyle w:val="NoSpacing"/>
              <w:jc w:val="both"/>
              <w:rPr>
                <w:rFonts w:ascii="Arial" w:hAnsi="Arial" w:cs="Arial"/>
              </w:rPr>
            </w:pPr>
          </w:p>
        </w:tc>
      </w:tr>
    </w:tbl>
    <w:p w14:paraId="0EF61343" w14:textId="007EAF30" w:rsidR="001A4F0F" w:rsidRDefault="001A4F0F" w:rsidP="00643135">
      <w:pPr>
        <w:pStyle w:val="Heading1"/>
      </w:pPr>
      <w:bookmarkStart w:id="4" w:name="_Toc70545365"/>
    </w:p>
    <w:p w14:paraId="17136C27" w14:textId="77777777" w:rsidR="001A4F0F" w:rsidRDefault="001A4F0F">
      <w:pPr>
        <w:rPr>
          <w:rFonts w:asciiTheme="majorHAnsi" w:eastAsiaTheme="majorEastAsia" w:hAnsiTheme="majorHAnsi" w:cstheme="majorBidi"/>
          <w:sz w:val="32"/>
          <w:szCs w:val="32"/>
        </w:rPr>
      </w:pPr>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DB3080" w:rsidRPr="00DB3080" w14:paraId="2DB593CE" w14:textId="77777777" w:rsidTr="00CC179A">
        <w:tc>
          <w:tcPr>
            <w:tcW w:w="7938" w:type="dxa"/>
          </w:tcPr>
          <w:p w14:paraId="522A39D5" w14:textId="31F7DE9B" w:rsidR="00DB3080" w:rsidRPr="00DB3080" w:rsidRDefault="00DB3080" w:rsidP="00CC179A">
            <w:pPr>
              <w:pStyle w:val="NoSpacing"/>
              <w:jc w:val="both"/>
              <w:rPr>
                <w:rFonts w:ascii="Arial" w:hAnsi="Arial" w:cs="Arial"/>
                <w:b/>
                <w:bCs/>
                <w:sz w:val="32"/>
                <w:szCs w:val="32"/>
              </w:rPr>
            </w:pPr>
            <w:r w:rsidRPr="00DB3080">
              <w:rPr>
                <w:rFonts w:ascii="Arial" w:hAnsi="Arial" w:cs="Arial"/>
                <w:b/>
                <w:bCs/>
                <w:sz w:val="32"/>
                <w:szCs w:val="32"/>
              </w:rPr>
              <w:t xml:space="preserve">List of Tables </w:t>
            </w:r>
          </w:p>
          <w:p w14:paraId="38F98B61" w14:textId="77777777" w:rsidR="00DB3080" w:rsidRPr="00DB3080" w:rsidRDefault="00DB3080" w:rsidP="00CC179A">
            <w:pPr>
              <w:pStyle w:val="NoSpacing"/>
              <w:jc w:val="both"/>
              <w:rPr>
                <w:rFonts w:ascii="Arial" w:hAnsi="Arial" w:cs="Arial"/>
                <w:b/>
                <w:bCs/>
                <w:sz w:val="32"/>
                <w:szCs w:val="32"/>
              </w:rPr>
            </w:pPr>
          </w:p>
        </w:tc>
        <w:tc>
          <w:tcPr>
            <w:tcW w:w="1276" w:type="dxa"/>
          </w:tcPr>
          <w:p w14:paraId="5864CA66" w14:textId="77777777" w:rsidR="00DB3080" w:rsidRPr="00DB3080" w:rsidRDefault="00DB3080" w:rsidP="00CC179A">
            <w:pPr>
              <w:pStyle w:val="NoSpacing"/>
              <w:jc w:val="both"/>
              <w:rPr>
                <w:rFonts w:ascii="Arial" w:hAnsi="Arial" w:cs="Arial"/>
                <w:b/>
                <w:bCs/>
                <w:sz w:val="32"/>
                <w:szCs w:val="32"/>
                <w:lang w:val="en-GB"/>
              </w:rPr>
            </w:pPr>
          </w:p>
        </w:tc>
      </w:tr>
      <w:tr w:rsidR="00DB3080" w:rsidRPr="00E366B0" w14:paraId="5F9D146C" w14:textId="77777777" w:rsidTr="00CC179A">
        <w:tc>
          <w:tcPr>
            <w:tcW w:w="7938" w:type="dxa"/>
          </w:tcPr>
          <w:p w14:paraId="0D51B330" w14:textId="6107ABF6" w:rsidR="002F25AE" w:rsidRPr="002F25AE" w:rsidRDefault="002F25AE" w:rsidP="002F25AE">
            <w:pPr>
              <w:pStyle w:val="Heading1"/>
              <w:outlineLvl w:val="0"/>
              <w:rPr>
                <w:rFonts w:ascii="Arial" w:hAnsi="Arial" w:cs="Arial"/>
                <w:b/>
                <w:bCs/>
                <w:sz w:val="20"/>
                <w:szCs w:val="20"/>
              </w:rPr>
            </w:pPr>
            <w:r w:rsidRPr="002F25AE">
              <w:rPr>
                <w:rFonts w:ascii="Arial" w:hAnsi="Arial" w:cs="Arial"/>
                <w:b/>
                <w:bCs/>
                <w:sz w:val="20"/>
                <w:szCs w:val="20"/>
              </w:rPr>
              <w:t>CHAPTER 2: AN INTRODUCTION TO SWANSEA</w:t>
            </w:r>
          </w:p>
          <w:p w14:paraId="29F41D21" w14:textId="6BF0BB63" w:rsidR="00DB3080" w:rsidRPr="002F25AE" w:rsidRDefault="00DB3080" w:rsidP="0009192D">
            <w:pPr>
              <w:spacing w:line="360" w:lineRule="auto"/>
              <w:jc w:val="both"/>
              <w:rPr>
                <w:rFonts w:ascii="Arial" w:hAnsi="Arial" w:cs="Arial"/>
                <w:b/>
                <w:bCs/>
                <w:sz w:val="20"/>
                <w:szCs w:val="20"/>
              </w:rPr>
            </w:pPr>
          </w:p>
        </w:tc>
        <w:tc>
          <w:tcPr>
            <w:tcW w:w="1276" w:type="dxa"/>
          </w:tcPr>
          <w:p w14:paraId="150E45EB" w14:textId="77777777" w:rsidR="00DB3080" w:rsidRPr="00E366B0" w:rsidRDefault="00DB3080" w:rsidP="00CC179A">
            <w:pPr>
              <w:pStyle w:val="NoSpacing"/>
              <w:jc w:val="both"/>
              <w:rPr>
                <w:rFonts w:ascii="Arial" w:hAnsi="Arial" w:cs="Arial"/>
                <w:b/>
                <w:bCs/>
              </w:rPr>
            </w:pPr>
            <w:r w:rsidRPr="00E366B0">
              <w:rPr>
                <w:rFonts w:ascii="Arial" w:hAnsi="Arial" w:cs="Arial"/>
                <w:b/>
                <w:bCs/>
              </w:rPr>
              <w:t>PAGE NO</w:t>
            </w:r>
          </w:p>
        </w:tc>
      </w:tr>
      <w:tr w:rsidR="00DB3080" w:rsidRPr="00BF73AB" w14:paraId="52A17158" w14:textId="77777777" w:rsidTr="00CC179A">
        <w:tc>
          <w:tcPr>
            <w:tcW w:w="7938" w:type="dxa"/>
          </w:tcPr>
          <w:p w14:paraId="28255B16" w14:textId="56A66771" w:rsidR="00DB3080" w:rsidRPr="00BF73AB" w:rsidRDefault="00DB3080" w:rsidP="00CC179A">
            <w:pPr>
              <w:jc w:val="both"/>
              <w:rPr>
                <w:rFonts w:ascii="Arial" w:hAnsi="Arial" w:cs="Arial"/>
              </w:rPr>
            </w:pPr>
            <w:r>
              <w:rPr>
                <w:rFonts w:ascii="Arial" w:hAnsi="Arial" w:cs="Arial"/>
              </w:rPr>
              <w:t xml:space="preserve">Figure </w:t>
            </w:r>
            <w:r w:rsidR="001A4F0F">
              <w:rPr>
                <w:rFonts w:ascii="Arial" w:hAnsi="Arial" w:cs="Arial"/>
              </w:rPr>
              <w:t>A</w:t>
            </w:r>
            <w:r>
              <w:rPr>
                <w:rFonts w:ascii="Arial" w:hAnsi="Arial" w:cs="Arial"/>
              </w:rPr>
              <w:t xml:space="preserve">: </w:t>
            </w:r>
            <w:r w:rsidR="00F92D48" w:rsidRPr="001923EC">
              <w:rPr>
                <w:rFonts w:ascii="Arial" w:hAnsi="Arial" w:cs="Arial"/>
                <w:bCs/>
              </w:rPr>
              <w:t>Table 1: Table showing the top 10 UK cities in which to bring up children</w:t>
            </w:r>
          </w:p>
        </w:tc>
        <w:tc>
          <w:tcPr>
            <w:tcW w:w="1276" w:type="dxa"/>
          </w:tcPr>
          <w:p w14:paraId="3C242B64" w14:textId="45877AB1" w:rsidR="00DB3080" w:rsidRPr="00BF73AB" w:rsidRDefault="00F92D48" w:rsidP="00CC179A">
            <w:pPr>
              <w:pStyle w:val="NoSpacing"/>
              <w:jc w:val="both"/>
              <w:rPr>
                <w:rFonts w:ascii="Arial" w:hAnsi="Arial" w:cs="Arial"/>
              </w:rPr>
            </w:pPr>
            <w:r>
              <w:rPr>
                <w:rFonts w:ascii="Arial" w:hAnsi="Arial" w:cs="Arial"/>
              </w:rPr>
              <w:t>22</w:t>
            </w:r>
          </w:p>
        </w:tc>
      </w:tr>
      <w:tr w:rsidR="00DB3080" w:rsidRPr="00BF73AB" w14:paraId="051B231A" w14:textId="77777777" w:rsidTr="00CC179A">
        <w:tc>
          <w:tcPr>
            <w:tcW w:w="7938" w:type="dxa"/>
          </w:tcPr>
          <w:p w14:paraId="16862AE4" w14:textId="3B353565" w:rsidR="00DB3080" w:rsidRPr="00BF73AB" w:rsidRDefault="00DB3080" w:rsidP="00CC179A">
            <w:pPr>
              <w:jc w:val="both"/>
              <w:rPr>
                <w:rFonts w:ascii="Arial" w:hAnsi="Arial" w:cs="Arial"/>
              </w:rPr>
            </w:pPr>
          </w:p>
        </w:tc>
        <w:tc>
          <w:tcPr>
            <w:tcW w:w="1276" w:type="dxa"/>
          </w:tcPr>
          <w:p w14:paraId="34283236" w14:textId="77777777" w:rsidR="00DB3080" w:rsidRPr="00BF73AB" w:rsidRDefault="00DB3080" w:rsidP="00CC179A">
            <w:pPr>
              <w:pStyle w:val="NoSpacing"/>
              <w:jc w:val="both"/>
              <w:rPr>
                <w:rFonts w:ascii="Arial" w:hAnsi="Arial" w:cs="Arial"/>
              </w:rPr>
            </w:pPr>
          </w:p>
        </w:tc>
      </w:tr>
      <w:tr w:rsidR="00DB3080" w:rsidRPr="00BF73AB" w14:paraId="0AFF21A5" w14:textId="77777777" w:rsidTr="00CC179A">
        <w:tc>
          <w:tcPr>
            <w:tcW w:w="7938" w:type="dxa"/>
          </w:tcPr>
          <w:p w14:paraId="7D1E5BFB" w14:textId="2D58F7D1" w:rsidR="00DB3080" w:rsidRPr="00BF73AB" w:rsidRDefault="00DB3080" w:rsidP="00CC179A">
            <w:pPr>
              <w:jc w:val="both"/>
              <w:rPr>
                <w:rFonts w:ascii="Arial" w:hAnsi="Arial" w:cs="Arial"/>
              </w:rPr>
            </w:pPr>
          </w:p>
        </w:tc>
        <w:tc>
          <w:tcPr>
            <w:tcW w:w="1276" w:type="dxa"/>
          </w:tcPr>
          <w:p w14:paraId="10BBAD97" w14:textId="77777777" w:rsidR="00DB3080" w:rsidRPr="00BF73AB" w:rsidRDefault="00DB3080" w:rsidP="00CC179A">
            <w:pPr>
              <w:pStyle w:val="NoSpacing"/>
              <w:jc w:val="both"/>
              <w:rPr>
                <w:rFonts w:ascii="Arial" w:hAnsi="Arial" w:cs="Arial"/>
              </w:rPr>
            </w:pPr>
          </w:p>
        </w:tc>
      </w:tr>
    </w:tbl>
    <w:p w14:paraId="40993F9D" w14:textId="77777777" w:rsidR="00DB3080" w:rsidRPr="00DB3080" w:rsidRDefault="00DB3080" w:rsidP="00DB3080"/>
    <w:p w14:paraId="6ABB9777" w14:textId="5F28D1FC" w:rsidR="001A4F0F" w:rsidRDefault="001A4F0F">
      <w:pPr>
        <w:rPr>
          <w:rFonts w:asciiTheme="majorHAnsi" w:eastAsiaTheme="majorEastAsia" w:hAnsiTheme="majorHAnsi" w:cstheme="majorBidi"/>
          <w:sz w:val="32"/>
          <w:szCs w:val="32"/>
        </w:rPr>
      </w:pPr>
      <w:r>
        <w:br w:type="page"/>
      </w:r>
    </w:p>
    <w:p w14:paraId="4E6E900B" w14:textId="5F9359E0" w:rsidR="005D1BB2" w:rsidRPr="0029053D" w:rsidRDefault="0029053D" w:rsidP="0009192D">
      <w:pPr>
        <w:pStyle w:val="Heading1"/>
        <w:jc w:val="both"/>
        <w:rPr>
          <w:rFonts w:ascii="Arial" w:hAnsi="Arial" w:cs="Arial"/>
          <w:b/>
          <w:bCs/>
        </w:rPr>
      </w:pPr>
      <w:bookmarkStart w:id="5" w:name="_Toc70545366"/>
      <w:bookmarkEnd w:id="4"/>
      <w:r w:rsidRPr="0029053D">
        <w:rPr>
          <w:rFonts w:ascii="Arial" w:hAnsi="Arial" w:cs="Arial"/>
          <w:b/>
          <w:bCs/>
        </w:rPr>
        <w:t>Introduction</w:t>
      </w:r>
      <w:bookmarkEnd w:id="5"/>
    </w:p>
    <w:p w14:paraId="0298E2F2" w14:textId="77777777" w:rsidR="005D1BB2" w:rsidRPr="00E80B43" w:rsidRDefault="005D1BB2" w:rsidP="0009192D">
      <w:pPr>
        <w:jc w:val="both"/>
        <w:rPr>
          <w:rFonts w:ascii="Arial" w:hAnsi="Arial" w:cs="Arial"/>
        </w:rPr>
      </w:pPr>
    </w:p>
    <w:p w14:paraId="69047DC0" w14:textId="77777777" w:rsidR="00920BBD" w:rsidRPr="00920BBD" w:rsidRDefault="00920BBD" w:rsidP="0009192D">
      <w:pPr>
        <w:spacing w:line="360" w:lineRule="auto"/>
        <w:jc w:val="both"/>
        <w:rPr>
          <w:rFonts w:ascii="Arial" w:hAnsi="Arial" w:cs="Arial"/>
          <w:b/>
          <w:sz w:val="28"/>
          <w:szCs w:val="28"/>
        </w:rPr>
      </w:pPr>
      <w:r w:rsidRPr="00920BBD">
        <w:rPr>
          <w:rFonts w:ascii="Arial" w:hAnsi="Arial" w:cs="Arial"/>
          <w:b/>
          <w:sz w:val="28"/>
          <w:szCs w:val="28"/>
        </w:rPr>
        <w:t>Methodology</w:t>
      </w:r>
    </w:p>
    <w:p w14:paraId="6C5926A2" w14:textId="77777777" w:rsidR="00920BBD" w:rsidRPr="008B095E" w:rsidRDefault="00920BBD" w:rsidP="0009192D">
      <w:pPr>
        <w:spacing w:line="360" w:lineRule="auto"/>
        <w:jc w:val="both"/>
        <w:rPr>
          <w:rFonts w:ascii="Arial" w:hAnsi="Arial" w:cs="Arial"/>
        </w:rPr>
      </w:pPr>
      <w:r w:rsidRPr="008B095E">
        <w:rPr>
          <w:rFonts w:ascii="Arial" w:hAnsi="Arial" w:cs="Arial"/>
        </w:rPr>
        <w:t>While researching material for this dissertation, the author engaged in four different strategies:</w:t>
      </w:r>
    </w:p>
    <w:p w14:paraId="332C06AB" w14:textId="77777777" w:rsidR="00920BBD" w:rsidRPr="008B095E" w:rsidRDefault="00920BBD" w:rsidP="0009192D">
      <w:pPr>
        <w:pStyle w:val="ListParagraph"/>
        <w:numPr>
          <w:ilvl w:val="0"/>
          <w:numId w:val="13"/>
        </w:numPr>
        <w:spacing w:line="360" w:lineRule="auto"/>
        <w:jc w:val="both"/>
        <w:rPr>
          <w:rFonts w:ascii="Arial" w:hAnsi="Arial" w:cs="Arial"/>
        </w:rPr>
      </w:pPr>
      <w:r w:rsidRPr="008B095E">
        <w:rPr>
          <w:rFonts w:ascii="Arial" w:hAnsi="Arial" w:cs="Arial"/>
        </w:rPr>
        <w:t>Library research and documentary sources</w:t>
      </w:r>
    </w:p>
    <w:p w14:paraId="3B08A4AA" w14:textId="77777777" w:rsidR="00920BBD" w:rsidRPr="008B095E" w:rsidRDefault="00920BBD" w:rsidP="0009192D">
      <w:pPr>
        <w:pStyle w:val="ListParagraph"/>
        <w:numPr>
          <w:ilvl w:val="0"/>
          <w:numId w:val="13"/>
        </w:numPr>
        <w:spacing w:line="360" w:lineRule="auto"/>
        <w:jc w:val="both"/>
        <w:rPr>
          <w:rFonts w:ascii="Arial" w:hAnsi="Arial" w:cs="Arial"/>
        </w:rPr>
      </w:pPr>
      <w:r w:rsidRPr="008B095E">
        <w:rPr>
          <w:rFonts w:ascii="Arial" w:hAnsi="Arial" w:cs="Arial"/>
        </w:rPr>
        <w:t>Fieldwork with site visits to conduct first-hand research</w:t>
      </w:r>
    </w:p>
    <w:p w14:paraId="55A1DFBA" w14:textId="77777777" w:rsidR="00920BBD" w:rsidRPr="008B095E" w:rsidRDefault="00920BBD" w:rsidP="0009192D">
      <w:pPr>
        <w:pStyle w:val="ListParagraph"/>
        <w:numPr>
          <w:ilvl w:val="0"/>
          <w:numId w:val="13"/>
        </w:numPr>
        <w:spacing w:line="360" w:lineRule="auto"/>
        <w:jc w:val="both"/>
        <w:rPr>
          <w:rFonts w:ascii="Arial" w:hAnsi="Arial" w:cs="Arial"/>
        </w:rPr>
      </w:pPr>
      <w:r w:rsidRPr="008B095E">
        <w:rPr>
          <w:rFonts w:ascii="Arial" w:hAnsi="Arial" w:cs="Arial"/>
        </w:rPr>
        <w:t>Government and legislative data</w:t>
      </w:r>
    </w:p>
    <w:p w14:paraId="3E10D7D5" w14:textId="77777777" w:rsidR="00920BBD" w:rsidRPr="008B095E" w:rsidRDefault="00920BBD" w:rsidP="0009192D">
      <w:pPr>
        <w:pStyle w:val="ListParagraph"/>
        <w:numPr>
          <w:ilvl w:val="0"/>
          <w:numId w:val="13"/>
        </w:numPr>
        <w:spacing w:line="360" w:lineRule="auto"/>
        <w:jc w:val="both"/>
        <w:rPr>
          <w:rFonts w:ascii="Arial" w:hAnsi="Arial" w:cs="Arial"/>
        </w:rPr>
      </w:pPr>
      <w:r w:rsidRPr="008B095E">
        <w:rPr>
          <w:rFonts w:ascii="Arial" w:hAnsi="Arial" w:cs="Arial"/>
        </w:rPr>
        <w:t>In depth case study analysis</w:t>
      </w:r>
    </w:p>
    <w:p w14:paraId="2734EA7C" w14:textId="77777777" w:rsidR="00920BBD" w:rsidRPr="008B095E" w:rsidRDefault="00920BBD" w:rsidP="0009192D">
      <w:pPr>
        <w:spacing w:line="360" w:lineRule="auto"/>
        <w:jc w:val="both"/>
        <w:rPr>
          <w:rFonts w:ascii="Arial" w:hAnsi="Arial" w:cs="Arial"/>
        </w:rPr>
      </w:pPr>
    </w:p>
    <w:p w14:paraId="3414644D" w14:textId="77777777" w:rsidR="00920BBD" w:rsidRPr="008B095E" w:rsidRDefault="00920BBD" w:rsidP="0009192D">
      <w:pPr>
        <w:spacing w:line="360" w:lineRule="auto"/>
        <w:jc w:val="both"/>
        <w:rPr>
          <w:rFonts w:ascii="Arial" w:hAnsi="Arial" w:cs="Arial"/>
        </w:rPr>
      </w:pPr>
      <w:r w:rsidRPr="008B095E">
        <w:rPr>
          <w:rFonts w:ascii="Arial" w:hAnsi="Arial" w:cs="Arial"/>
        </w:rPr>
        <w:t>Following on from the recent Covid-19 pandemic, this has meant that a lot of information is now easily accessible online. However, I was still able to conduct my site visits as required and gain valuable first-hand information to coincide with my online research.</w:t>
      </w:r>
    </w:p>
    <w:p w14:paraId="0D589BDE" w14:textId="77777777" w:rsidR="00920BBD" w:rsidRPr="008B095E" w:rsidRDefault="00920BBD" w:rsidP="0009192D">
      <w:pPr>
        <w:spacing w:line="360" w:lineRule="auto"/>
        <w:ind w:left="360"/>
        <w:jc w:val="both"/>
        <w:rPr>
          <w:rFonts w:ascii="Arial" w:hAnsi="Arial" w:cs="Arial"/>
        </w:rPr>
      </w:pPr>
    </w:p>
    <w:p w14:paraId="1B60487A" w14:textId="77777777" w:rsidR="00920BBD" w:rsidRPr="008B095E" w:rsidRDefault="00920BBD" w:rsidP="0009192D">
      <w:pPr>
        <w:pStyle w:val="ListParagraph"/>
        <w:numPr>
          <w:ilvl w:val="0"/>
          <w:numId w:val="14"/>
        </w:numPr>
        <w:spacing w:line="360" w:lineRule="auto"/>
        <w:jc w:val="both"/>
        <w:rPr>
          <w:rFonts w:ascii="Arial" w:hAnsi="Arial" w:cs="Arial"/>
        </w:rPr>
      </w:pPr>
      <w:r w:rsidRPr="008B095E">
        <w:rPr>
          <w:rFonts w:ascii="Arial" w:hAnsi="Arial" w:cs="Arial"/>
        </w:rPr>
        <w:t>Library research and documentary sources</w:t>
      </w:r>
    </w:p>
    <w:p w14:paraId="57C925F8" w14:textId="77777777" w:rsidR="00920BBD" w:rsidRPr="008B095E" w:rsidRDefault="00920BBD" w:rsidP="0009192D">
      <w:pPr>
        <w:spacing w:line="360" w:lineRule="auto"/>
        <w:jc w:val="both"/>
        <w:rPr>
          <w:rFonts w:ascii="Arial" w:hAnsi="Arial" w:cs="Arial"/>
        </w:rPr>
      </w:pPr>
      <w:r w:rsidRPr="008B095E">
        <w:rPr>
          <w:rFonts w:ascii="Arial" w:hAnsi="Arial" w:cs="Arial"/>
        </w:rPr>
        <w:t>At the beginning of the period of study, a desktop research was conducted into the ‘greenest’ cities in the world, which revealed that in order to futureproof a city, it simply must become more sustainable. Through the literature research, the researcher used historical books on the topic of sustainability in order to gain a wider understanding of the topic to utilise when analysing the case studies later on in the dissertation. There were also several government-published documents that were analysed by the researcher in order to gain a sense of how the two comparative cities have arrived at their current positions when it comes to sustainability and discover what has already been implemented in regards to sustainability.</w:t>
      </w:r>
    </w:p>
    <w:p w14:paraId="5AC27708" w14:textId="77777777" w:rsidR="00920BBD" w:rsidRPr="008B095E" w:rsidRDefault="00920BBD" w:rsidP="0009192D">
      <w:pPr>
        <w:spacing w:line="360" w:lineRule="auto"/>
        <w:jc w:val="both"/>
        <w:rPr>
          <w:rFonts w:ascii="Arial" w:hAnsi="Arial" w:cs="Arial"/>
        </w:rPr>
      </w:pPr>
    </w:p>
    <w:p w14:paraId="715D42DF" w14:textId="77777777" w:rsidR="00920BBD" w:rsidRPr="008B095E" w:rsidRDefault="00920BBD" w:rsidP="0009192D">
      <w:pPr>
        <w:pStyle w:val="ListParagraph"/>
        <w:numPr>
          <w:ilvl w:val="0"/>
          <w:numId w:val="14"/>
        </w:numPr>
        <w:spacing w:line="360" w:lineRule="auto"/>
        <w:jc w:val="both"/>
        <w:rPr>
          <w:rFonts w:ascii="Arial" w:hAnsi="Arial" w:cs="Arial"/>
        </w:rPr>
      </w:pPr>
      <w:r w:rsidRPr="008B095E">
        <w:rPr>
          <w:rFonts w:ascii="Arial" w:hAnsi="Arial" w:cs="Arial"/>
        </w:rPr>
        <w:t>Site visits to conduct first-hand research</w:t>
      </w:r>
    </w:p>
    <w:p w14:paraId="21DB6478" w14:textId="77777777" w:rsidR="00920BBD" w:rsidRPr="008B095E" w:rsidRDefault="00920BBD" w:rsidP="0009192D">
      <w:pPr>
        <w:spacing w:line="360" w:lineRule="auto"/>
        <w:jc w:val="both"/>
        <w:rPr>
          <w:rFonts w:ascii="Arial" w:hAnsi="Arial" w:cs="Arial"/>
        </w:rPr>
      </w:pPr>
      <w:r w:rsidRPr="008B095E">
        <w:rPr>
          <w:rFonts w:ascii="Arial" w:hAnsi="Arial" w:cs="Arial"/>
        </w:rPr>
        <w:t>The researcher of this dissertation carried out constant site visits throughout the research process to various locations throughout Swansea. Ranging from visiting the location of one of the case studies analysed later in the dissertation, to visiting local transportation hubs and gaining first-hand experience of the sustainable transport options throughout Swansea. The researcher also conducted a visit to the Swansea Museum and the National Waterfront Museum in order to gain a wider understanding of how the transport of Swansea has developed throughout history.</w:t>
      </w:r>
    </w:p>
    <w:p w14:paraId="78AA0204" w14:textId="77777777" w:rsidR="00920BBD" w:rsidRPr="008B095E" w:rsidRDefault="00920BBD" w:rsidP="0009192D">
      <w:pPr>
        <w:spacing w:line="360" w:lineRule="auto"/>
        <w:jc w:val="both"/>
        <w:rPr>
          <w:rFonts w:ascii="Arial" w:hAnsi="Arial" w:cs="Arial"/>
        </w:rPr>
      </w:pPr>
    </w:p>
    <w:p w14:paraId="2D1C5D06" w14:textId="77777777" w:rsidR="00920BBD" w:rsidRPr="008B095E" w:rsidRDefault="00920BBD" w:rsidP="0009192D">
      <w:pPr>
        <w:pStyle w:val="ListParagraph"/>
        <w:numPr>
          <w:ilvl w:val="0"/>
          <w:numId w:val="14"/>
        </w:numPr>
        <w:spacing w:line="360" w:lineRule="auto"/>
        <w:jc w:val="both"/>
        <w:rPr>
          <w:rFonts w:ascii="Arial" w:hAnsi="Arial" w:cs="Arial"/>
        </w:rPr>
      </w:pPr>
      <w:r w:rsidRPr="008B095E">
        <w:rPr>
          <w:rFonts w:ascii="Arial" w:hAnsi="Arial" w:cs="Arial"/>
        </w:rPr>
        <w:t>Government and legislative data</w:t>
      </w:r>
    </w:p>
    <w:p w14:paraId="3429758A" w14:textId="77777777" w:rsidR="00920BBD" w:rsidRPr="008B095E" w:rsidRDefault="00920BBD" w:rsidP="0009192D">
      <w:pPr>
        <w:spacing w:line="360" w:lineRule="auto"/>
        <w:jc w:val="both"/>
        <w:rPr>
          <w:rFonts w:ascii="Arial" w:hAnsi="Arial" w:cs="Arial"/>
        </w:rPr>
      </w:pPr>
      <w:r w:rsidRPr="008B095E">
        <w:rPr>
          <w:rFonts w:ascii="Arial" w:hAnsi="Arial" w:cs="Arial"/>
        </w:rPr>
        <w:t>Both the Swansea and Copenhagen Governments have produced a number of significant reports that have been read and referred to as part of the literature review for this dissertation. It has also been useful to collect and analyse comparative data from other notable bodies such as the Welsh Government and the Danish Government as this has helped to provide a wider knowledge of the position of the two cities when compared to on a national scale.</w:t>
      </w:r>
    </w:p>
    <w:p w14:paraId="358EF81D" w14:textId="77777777" w:rsidR="00920BBD" w:rsidRPr="008B095E" w:rsidRDefault="00920BBD" w:rsidP="0009192D">
      <w:pPr>
        <w:spacing w:line="360" w:lineRule="auto"/>
        <w:jc w:val="both"/>
        <w:rPr>
          <w:rFonts w:ascii="Arial" w:hAnsi="Arial" w:cs="Arial"/>
        </w:rPr>
      </w:pPr>
    </w:p>
    <w:p w14:paraId="48D1473A" w14:textId="77777777" w:rsidR="00920BBD" w:rsidRPr="008B095E" w:rsidRDefault="00920BBD" w:rsidP="0009192D">
      <w:pPr>
        <w:pStyle w:val="ListParagraph"/>
        <w:numPr>
          <w:ilvl w:val="0"/>
          <w:numId w:val="14"/>
        </w:numPr>
        <w:spacing w:line="360" w:lineRule="auto"/>
        <w:jc w:val="both"/>
        <w:rPr>
          <w:rFonts w:ascii="Arial" w:hAnsi="Arial" w:cs="Arial"/>
        </w:rPr>
      </w:pPr>
      <w:r w:rsidRPr="008B095E">
        <w:rPr>
          <w:rFonts w:ascii="Arial" w:hAnsi="Arial" w:cs="Arial"/>
        </w:rPr>
        <w:t xml:space="preserve">In depth case study analysis </w:t>
      </w:r>
    </w:p>
    <w:p w14:paraId="1FA65BFB" w14:textId="77777777" w:rsidR="00920BBD" w:rsidRPr="008B095E" w:rsidRDefault="00920BBD" w:rsidP="0009192D">
      <w:pPr>
        <w:spacing w:line="360" w:lineRule="auto"/>
        <w:jc w:val="both"/>
        <w:rPr>
          <w:rFonts w:ascii="Arial" w:hAnsi="Arial" w:cs="Arial"/>
        </w:rPr>
      </w:pPr>
      <w:r w:rsidRPr="008B095E">
        <w:rPr>
          <w:rFonts w:ascii="Arial" w:hAnsi="Arial" w:cs="Arial"/>
        </w:rPr>
        <w:t>The author of this dissertation carried out an in depth case study analysis into two key pieces of sustainable architecture from both cities. There were also case studies already carried out on both buildings by various architects and architectural critics around the world, these documents helped to gain a wider understanding of the two buildings and how they are viewed by others. Some of these case studies proved to be key pieces of literature that were referred to throughout this dissertation and helped the author gain a wider knowledge on the buildings in question.</w:t>
      </w:r>
    </w:p>
    <w:p w14:paraId="4C2372D7" w14:textId="77777777" w:rsidR="00920BBD" w:rsidRPr="008B095E" w:rsidRDefault="00920BBD" w:rsidP="0009192D">
      <w:pPr>
        <w:spacing w:line="360" w:lineRule="auto"/>
        <w:jc w:val="both"/>
        <w:rPr>
          <w:rFonts w:ascii="Arial" w:hAnsi="Arial" w:cs="Arial"/>
        </w:rPr>
      </w:pPr>
    </w:p>
    <w:p w14:paraId="06F986F6" w14:textId="77777777" w:rsidR="00920BBD" w:rsidRPr="00920BBD" w:rsidRDefault="00920BBD" w:rsidP="0009192D">
      <w:pPr>
        <w:spacing w:line="360" w:lineRule="auto"/>
        <w:jc w:val="both"/>
        <w:rPr>
          <w:rFonts w:ascii="Arial" w:hAnsi="Arial" w:cs="Arial"/>
          <w:b/>
          <w:sz w:val="28"/>
          <w:szCs w:val="28"/>
        </w:rPr>
      </w:pPr>
      <w:r w:rsidRPr="00920BBD">
        <w:rPr>
          <w:rFonts w:ascii="Arial" w:hAnsi="Arial" w:cs="Arial"/>
          <w:b/>
          <w:sz w:val="28"/>
          <w:szCs w:val="28"/>
        </w:rPr>
        <w:t>Aims &amp; Objectives</w:t>
      </w:r>
    </w:p>
    <w:p w14:paraId="2DBB5194" w14:textId="77777777" w:rsidR="00920BBD" w:rsidRPr="008B095E" w:rsidRDefault="00920BBD" w:rsidP="0009192D">
      <w:pPr>
        <w:spacing w:line="360" w:lineRule="auto"/>
        <w:jc w:val="both"/>
        <w:rPr>
          <w:rFonts w:ascii="Arial" w:hAnsi="Arial" w:cs="Arial"/>
          <w:b/>
        </w:rPr>
      </w:pPr>
      <w:r w:rsidRPr="008B095E">
        <w:rPr>
          <w:rFonts w:ascii="Arial" w:hAnsi="Arial" w:cs="Arial"/>
          <w:b/>
        </w:rPr>
        <w:t>Dissertation question:</w:t>
      </w:r>
    </w:p>
    <w:p w14:paraId="063555D0" w14:textId="77777777" w:rsidR="00920BBD" w:rsidRPr="008B095E" w:rsidRDefault="00920BBD" w:rsidP="0009192D">
      <w:pPr>
        <w:spacing w:line="360" w:lineRule="auto"/>
        <w:jc w:val="both"/>
        <w:rPr>
          <w:rFonts w:ascii="Arial" w:hAnsi="Arial" w:cs="Arial"/>
        </w:rPr>
      </w:pPr>
      <w:r w:rsidRPr="008B095E">
        <w:rPr>
          <w:rFonts w:ascii="Arial" w:hAnsi="Arial" w:cs="Arial"/>
        </w:rPr>
        <w:t>The regeneration of Swansea: What can be learnt from the greening of Copenhagen?</w:t>
      </w:r>
    </w:p>
    <w:p w14:paraId="4729C522" w14:textId="77777777" w:rsidR="00920BBD" w:rsidRPr="008B095E" w:rsidRDefault="00920BBD" w:rsidP="0009192D">
      <w:pPr>
        <w:spacing w:line="360" w:lineRule="auto"/>
        <w:jc w:val="both"/>
        <w:rPr>
          <w:rFonts w:ascii="Arial" w:hAnsi="Arial" w:cs="Arial"/>
        </w:rPr>
      </w:pPr>
    </w:p>
    <w:p w14:paraId="287C8883" w14:textId="77777777" w:rsidR="00920BBD" w:rsidRPr="008B095E" w:rsidRDefault="00920BBD" w:rsidP="0009192D">
      <w:pPr>
        <w:spacing w:line="360" w:lineRule="auto"/>
        <w:jc w:val="both"/>
        <w:rPr>
          <w:rFonts w:ascii="Arial" w:hAnsi="Arial" w:cs="Arial"/>
          <w:b/>
        </w:rPr>
      </w:pPr>
      <w:r w:rsidRPr="008B095E">
        <w:rPr>
          <w:rFonts w:ascii="Arial" w:hAnsi="Arial" w:cs="Arial"/>
          <w:b/>
        </w:rPr>
        <w:t>Aim</w:t>
      </w:r>
    </w:p>
    <w:p w14:paraId="4C8DD74A" w14:textId="77777777" w:rsidR="00920BBD" w:rsidRPr="008B095E" w:rsidRDefault="00920BBD" w:rsidP="0009192D">
      <w:pPr>
        <w:spacing w:line="360" w:lineRule="auto"/>
        <w:jc w:val="both"/>
        <w:rPr>
          <w:rFonts w:ascii="Arial" w:hAnsi="Arial" w:cs="Arial"/>
        </w:rPr>
      </w:pPr>
      <w:r w:rsidRPr="008B095E">
        <w:rPr>
          <w:rFonts w:ascii="Arial" w:hAnsi="Arial" w:cs="Arial"/>
        </w:rPr>
        <w:t>To analyse the greening of Copenhagen and understand how the regeneration of Swansea can learn from this.</w:t>
      </w:r>
    </w:p>
    <w:p w14:paraId="78891995" w14:textId="77777777" w:rsidR="00920BBD" w:rsidRPr="008B095E" w:rsidRDefault="00920BBD" w:rsidP="0009192D">
      <w:pPr>
        <w:spacing w:line="360" w:lineRule="auto"/>
        <w:jc w:val="both"/>
        <w:rPr>
          <w:rFonts w:ascii="Arial" w:hAnsi="Arial" w:cs="Arial"/>
        </w:rPr>
      </w:pPr>
    </w:p>
    <w:p w14:paraId="3EA751F4" w14:textId="77777777" w:rsidR="00920BBD" w:rsidRPr="008B095E" w:rsidRDefault="00920BBD" w:rsidP="0009192D">
      <w:pPr>
        <w:spacing w:line="360" w:lineRule="auto"/>
        <w:jc w:val="both"/>
        <w:rPr>
          <w:rFonts w:ascii="Arial" w:hAnsi="Arial" w:cs="Arial"/>
          <w:b/>
        </w:rPr>
      </w:pPr>
      <w:r w:rsidRPr="008B095E">
        <w:rPr>
          <w:rFonts w:ascii="Arial" w:hAnsi="Arial" w:cs="Arial"/>
          <w:b/>
        </w:rPr>
        <w:t>Specific Objectives</w:t>
      </w:r>
    </w:p>
    <w:p w14:paraId="33FFDBFA" w14:textId="77777777" w:rsidR="00920BBD" w:rsidRPr="008B095E" w:rsidRDefault="00920BBD" w:rsidP="0009192D">
      <w:pPr>
        <w:pStyle w:val="ListParagraph"/>
        <w:numPr>
          <w:ilvl w:val="0"/>
          <w:numId w:val="15"/>
        </w:numPr>
        <w:spacing w:line="360" w:lineRule="auto"/>
        <w:jc w:val="both"/>
        <w:rPr>
          <w:rFonts w:ascii="Arial" w:hAnsi="Arial" w:cs="Arial"/>
        </w:rPr>
      </w:pPr>
      <w:r w:rsidRPr="008B095E">
        <w:rPr>
          <w:rFonts w:ascii="Arial" w:hAnsi="Arial" w:cs="Arial"/>
        </w:rPr>
        <w:t>To understand how Copenhagen has become a green city.</w:t>
      </w:r>
    </w:p>
    <w:p w14:paraId="79A6D398" w14:textId="77777777" w:rsidR="00920BBD" w:rsidRPr="008B095E" w:rsidRDefault="00920BBD" w:rsidP="0009192D">
      <w:pPr>
        <w:pStyle w:val="ListParagraph"/>
        <w:numPr>
          <w:ilvl w:val="0"/>
          <w:numId w:val="15"/>
        </w:numPr>
        <w:spacing w:line="360" w:lineRule="auto"/>
        <w:jc w:val="both"/>
        <w:rPr>
          <w:rFonts w:ascii="Arial" w:hAnsi="Arial" w:cs="Arial"/>
        </w:rPr>
      </w:pPr>
      <w:r w:rsidRPr="008B095E">
        <w:rPr>
          <w:rFonts w:ascii="Arial" w:hAnsi="Arial" w:cs="Arial"/>
        </w:rPr>
        <w:t>To understand what is currently being done in Swansea to become a green city.</w:t>
      </w:r>
    </w:p>
    <w:p w14:paraId="10105CE4" w14:textId="77777777" w:rsidR="00920BBD" w:rsidRPr="008B095E" w:rsidRDefault="00920BBD" w:rsidP="0009192D">
      <w:pPr>
        <w:pStyle w:val="ListParagraph"/>
        <w:numPr>
          <w:ilvl w:val="0"/>
          <w:numId w:val="15"/>
        </w:numPr>
        <w:spacing w:line="360" w:lineRule="auto"/>
        <w:jc w:val="both"/>
        <w:rPr>
          <w:rFonts w:ascii="Arial" w:hAnsi="Arial" w:cs="Arial"/>
        </w:rPr>
      </w:pPr>
      <w:r w:rsidRPr="008B095E">
        <w:rPr>
          <w:rFonts w:ascii="Arial" w:hAnsi="Arial" w:cs="Arial"/>
        </w:rPr>
        <w:t>To examine and analyse key sustainable architectural projects in both cities.</w:t>
      </w:r>
    </w:p>
    <w:p w14:paraId="5EC8553E" w14:textId="77777777" w:rsidR="00920BBD" w:rsidRPr="008B095E" w:rsidRDefault="00920BBD" w:rsidP="0009192D">
      <w:pPr>
        <w:pStyle w:val="ListParagraph"/>
        <w:numPr>
          <w:ilvl w:val="0"/>
          <w:numId w:val="15"/>
        </w:numPr>
        <w:spacing w:line="360" w:lineRule="auto"/>
        <w:jc w:val="both"/>
        <w:rPr>
          <w:rFonts w:ascii="Arial" w:hAnsi="Arial" w:cs="Arial"/>
        </w:rPr>
      </w:pPr>
      <w:r w:rsidRPr="008B095E">
        <w:rPr>
          <w:rFonts w:ascii="Arial" w:hAnsi="Arial" w:cs="Arial"/>
        </w:rPr>
        <w:t>To consider if any lessons can be learnt from Copenhagen and utilised in the regeneration of Swansea to improve its sustainable position.</w:t>
      </w:r>
    </w:p>
    <w:p w14:paraId="7A4CDE26" w14:textId="77777777" w:rsidR="00920BBD" w:rsidRPr="008B095E" w:rsidRDefault="00920BBD" w:rsidP="0009192D">
      <w:pPr>
        <w:spacing w:line="360" w:lineRule="auto"/>
        <w:jc w:val="both"/>
        <w:rPr>
          <w:rFonts w:ascii="Arial" w:hAnsi="Arial" w:cs="Arial"/>
          <w:b/>
        </w:rPr>
      </w:pPr>
      <w:r w:rsidRPr="008B095E">
        <w:rPr>
          <w:rFonts w:ascii="Arial" w:hAnsi="Arial" w:cs="Arial"/>
          <w:b/>
        </w:rPr>
        <w:t>Key Words</w:t>
      </w:r>
    </w:p>
    <w:p w14:paraId="71F35CBA" w14:textId="77777777" w:rsidR="00920BBD" w:rsidRPr="008B095E" w:rsidRDefault="00920BBD" w:rsidP="0009192D">
      <w:pPr>
        <w:spacing w:line="360" w:lineRule="auto"/>
        <w:jc w:val="both"/>
        <w:rPr>
          <w:rFonts w:ascii="Arial" w:hAnsi="Arial" w:cs="Arial"/>
        </w:rPr>
      </w:pPr>
      <w:r w:rsidRPr="008B095E">
        <w:rPr>
          <w:rFonts w:ascii="Arial" w:hAnsi="Arial" w:cs="Arial"/>
          <w:i/>
        </w:rPr>
        <w:t>Regeneration</w:t>
      </w:r>
      <w:r w:rsidRPr="008B095E">
        <w:rPr>
          <w:rFonts w:ascii="Arial" w:hAnsi="Arial" w:cs="Arial"/>
        </w:rPr>
        <w:t xml:space="preserve"> – The investment of public and/or private funds to improve/enhance an urban landscape socially, economically and environmentally (Schurig, 2018).</w:t>
      </w:r>
    </w:p>
    <w:p w14:paraId="20392E67" w14:textId="77777777" w:rsidR="00920BBD" w:rsidRPr="008B095E" w:rsidRDefault="00920BBD" w:rsidP="0009192D">
      <w:pPr>
        <w:spacing w:line="360" w:lineRule="auto"/>
        <w:jc w:val="both"/>
        <w:rPr>
          <w:rFonts w:ascii="Arial" w:hAnsi="Arial" w:cs="Arial"/>
        </w:rPr>
      </w:pPr>
      <w:r w:rsidRPr="008B095E">
        <w:rPr>
          <w:rFonts w:ascii="Arial" w:hAnsi="Arial" w:cs="Arial"/>
          <w:i/>
        </w:rPr>
        <w:t xml:space="preserve">Green City </w:t>
      </w:r>
      <w:r w:rsidRPr="008B095E">
        <w:rPr>
          <w:rFonts w:ascii="Arial" w:hAnsi="Arial" w:cs="Arial"/>
        </w:rPr>
        <w:t>– A city which puts special consideration on energy production/consumption, green space, sustainable transport and renewable energy generation (Anderson, 2022).</w:t>
      </w:r>
    </w:p>
    <w:p w14:paraId="4CB5EF5F" w14:textId="77777777" w:rsidR="00920BBD" w:rsidRPr="008B095E" w:rsidRDefault="00920BBD" w:rsidP="0009192D">
      <w:pPr>
        <w:spacing w:line="360" w:lineRule="auto"/>
        <w:jc w:val="both"/>
        <w:rPr>
          <w:rFonts w:ascii="Arial" w:hAnsi="Arial" w:cs="Arial"/>
        </w:rPr>
      </w:pPr>
      <w:r w:rsidRPr="008B095E">
        <w:rPr>
          <w:rFonts w:ascii="Arial" w:hAnsi="Arial" w:cs="Arial"/>
          <w:i/>
        </w:rPr>
        <w:t xml:space="preserve">Carbon Neutral </w:t>
      </w:r>
      <w:r w:rsidRPr="008B095E">
        <w:rPr>
          <w:rFonts w:ascii="Arial" w:hAnsi="Arial" w:cs="Arial"/>
        </w:rPr>
        <w:t>– The making of or resulting in no net release of carbon dioxide into the atmosphere (Wollerton, 2021).</w:t>
      </w:r>
    </w:p>
    <w:p w14:paraId="7AACF410" w14:textId="77777777" w:rsidR="00920BBD" w:rsidRPr="008B095E" w:rsidRDefault="00920BBD" w:rsidP="0009192D">
      <w:pPr>
        <w:spacing w:line="360" w:lineRule="auto"/>
        <w:jc w:val="both"/>
        <w:rPr>
          <w:rFonts w:ascii="Arial" w:hAnsi="Arial" w:cs="Arial"/>
        </w:rPr>
      </w:pPr>
      <w:r w:rsidRPr="008B095E">
        <w:rPr>
          <w:rFonts w:ascii="Arial" w:hAnsi="Arial" w:cs="Arial"/>
          <w:i/>
        </w:rPr>
        <w:t xml:space="preserve">Carbon Footprint </w:t>
      </w:r>
      <w:r w:rsidRPr="008B095E">
        <w:rPr>
          <w:rFonts w:ascii="Arial" w:hAnsi="Arial" w:cs="Arial"/>
        </w:rPr>
        <w:t>– A measure of how much carbon dioxide is released into the atmosphere as a result of the activities of a particular organisation, city or community (Selin, 2023).</w:t>
      </w:r>
    </w:p>
    <w:p w14:paraId="455A5CFA" w14:textId="5653A8B3" w:rsidR="00920BBD" w:rsidRPr="008B095E" w:rsidRDefault="00920BBD" w:rsidP="0009192D">
      <w:pPr>
        <w:spacing w:line="360" w:lineRule="auto"/>
        <w:jc w:val="both"/>
        <w:rPr>
          <w:rFonts w:ascii="Arial" w:hAnsi="Arial" w:cs="Arial"/>
        </w:rPr>
      </w:pPr>
    </w:p>
    <w:p w14:paraId="36ADC73A" w14:textId="77777777" w:rsidR="00920BBD" w:rsidRPr="008B095E" w:rsidRDefault="00920BBD" w:rsidP="0009192D">
      <w:pPr>
        <w:spacing w:line="360" w:lineRule="auto"/>
        <w:jc w:val="both"/>
        <w:rPr>
          <w:rFonts w:ascii="Arial" w:hAnsi="Arial" w:cs="Arial"/>
          <w:b/>
        </w:rPr>
      </w:pPr>
      <w:r w:rsidRPr="008B095E">
        <w:rPr>
          <w:rFonts w:ascii="Arial" w:hAnsi="Arial" w:cs="Arial"/>
          <w:b/>
        </w:rPr>
        <w:t>Introduction to Case Studies</w:t>
      </w:r>
    </w:p>
    <w:p w14:paraId="43C0BED5" w14:textId="77777777" w:rsidR="00920BBD" w:rsidRPr="008B095E" w:rsidRDefault="00920BBD" w:rsidP="0009192D">
      <w:pPr>
        <w:spacing w:line="360" w:lineRule="auto"/>
        <w:jc w:val="both"/>
        <w:rPr>
          <w:rFonts w:ascii="Arial" w:hAnsi="Arial" w:cs="Arial"/>
          <w:b/>
        </w:rPr>
      </w:pPr>
      <w:r w:rsidRPr="008B095E">
        <w:rPr>
          <w:rFonts w:ascii="Arial" w:hAnsi="Arial" w:cs="Arial"/>
        </w:rPr>
        <w:t xml:space="preserve">The author has chosen Swansea and Copenhagen as the two main focal points of this dissertation, along with two key examples of sustainable architecture within the two cities; Copenhill and The Active Classroom and Office. Swansea was chosen due to being the hometown of the author, and therefore being easily accessible for site visits and first-hand research. Swansea has a population of approximately 314,000 which is on the upwards trend, increasing around 0.64% per year (Macro Trends, 2023). With the population on the rise and the regeneration of Swansea in the near future, the author will be exploring what can be done to make Swansea a green city. Copenhagen was chosen by the author as the initial investigation into exemplar green cities revealed that Copenhagen is seen as one of the greenest cities in the world. It has a population of approximately 644,000 which similarly to Swansea, is on the upwards trend, increasing at a faster rate of around 0.97% per year (Statista Research Department, 2022). Copenhagen is quite obviously a larger city than Swansea, with just over double the population, however due to its progress towards becoming a carbon neutral city, the author has chosen to examine Copenhagen and analyse what factors have contributed to its success. </w:t>
      </w:r>
    </w:p>
    <w:p w14:paraId="5F491F7D" w14:textId="77777777" w:rsidR="00920BBD" w:rsidRPr="008B095E" w:rsidRDefault="00920BBD" w:rsidP="0009192D">
      <w:pPr>
        <w:spacing w:line="360" w:lineRule="auto"/>
        <w:jc w:val="both"/>
        <w:rPr>
          <w:rFonts w:ascii="Arial" w:hAnsi="Arial" w:cs="Arial"/>
          <w:b/>
        </w:rPr>
      </w:pPr>
    </w:p>
    <w:p w14:paraId="1349F2B4" w14:textId="77777777" w:rsidR="00920BBD" w:rsidRPr="008B095E" w:rsidRDefault="00920BBD" w:rsidP="0009192D">
      <w:pPr>
        <w:spacing w:line="360" w:lineRule="auto"/>
        <w:jc w:val="both"/>
        <w:rPr>
          <w:rFonts w:ascii="Arial" w:hAnsi="Arial" w:cs="Arial"/>
          <w:b/>
        </w:rPr>
      </w:pPr>
      <w:r w:rsidRPr="008B095E">
        <w:rPr>
          <w:rFonts w:ascii="Arial" w:hAnsi="Arial" w:cs="Arial"/>
          <w:b/>
        </w:rPr>
        <w:t>Literature Review</w:t>
      </w:r>
    </w:p>
    <w:p w14:paraId="16F09346" w14:textId="77777777" w:rsidR="00920BBD" w:rsidRPr="008B095E" w:rsidRDefault="00920BBD" w:rsidP="0009192D">
      <w:pPr>
        <w:spacing w:line="360" w:lineRule="auto"/>
        <w:jc w:val="both"/>
        <w:rPr>
          <w:rFonts w:ascii="Arial" w:hAnsi="Arial" w:cs="Arial"/>
        </w:rPr>
      </w:pPr>
      <w:r w:rsidRPr="008B095E">
        <w:rPr>
          <w:rFonts w:ascii="Arial" w:hAnsi="Arial" w:cs="Arial"/>
        </w:rPr>
        <w:t xml:space="preserve">Within the literature review, the author has used significant reports during the research of the dissertation such as the Danish Energy Agency’s </w:t>
      </w:r>
      <w:r w:rsidRPr="008B095E">
        <w:rPr>
          <w:rFonts w:ascii="Arial" w:hAnsi="Arial" w:cs="Arial"/>
          <w:i/>
        </w:rPr>
        <w:t>2021 Energy Statistics Report</w:t>
      </w:r>
      <w:r w:rsidRPr="008B095E">
        <w:rPr>
          <w:rFonts w:ascii="Arial" w:hAnsi="Arial" w:cs="Arial"/>
        </w:rPr>
        <w:t xml:space="preserve">, the European Environmental Agency’s </w:t>
      </w:r>
      <w:r w:rsidRPr="008B095E">
        <w:rPr>
          <w:rFonts w:ascii="Arial" w:hAnsi="Arial" w:cs="Arial"/>
          <w:i/>
        </w:rPr>
        <w:t>Renewable Energy in Europe 2017 Report</w:t>
      </w:r>
      <w:r w:rsidRPr="008B095E">
        <w:rPr>
          <w:rFonts w:ascii="Arial" w:hAnsi="Arial" w:cs="Arial"/>
        </w:rPr>
        <w:t xml:space="preserve">, the Welsh Government’s </w:t>
      </w:r>
      <w:r w:rsidRPr="008B095E">
        <w:rPr>
          <w:rFonts w:ascii="Arial" w:hAnsi="Arial" w:cs="Arial"/>
          <w:i/>
        </w:rPr>
        <w:t xml:space="preserve">Energy Generation in Wales 2020 Report </w:t>
      </w:r>
      <w:r w:rsidRPr="008B095E">
        <w:rPr>
          <w:rFonts w:ascii="Arial" w:hAnsi="Arial" w:cs="Arial"/>
        </w:rPr>
        <w:t xml:space="preserve">and Swansea Council’s </w:t>
      </w:r>
      <w:r w:rsidRPr="008B095E">
        <w:rPr>
          <w:rFonts w:ascii="Arial" w:hAnsi="Arial" w:cs="Arial"/>
          <w:i/>
        </w:rPr>
        <w:t>Climate Change and Nature Strategy 2022 Report.</w:t>
      </w:r>
      <w:r w:rsidRPr="008B095E">
        <w:rPr>
          <w:rFonts w:ascii="Arial" w:hAnsi="Arial" w:cs="Arial"/>
        </w:rPr>
        <w:t xml:space="preserve"> Significant government legislation such as the </w:t>
      </w:r>
      <w:r w:rsidRPr="008B095E">
        <w:rPr>
          <w:rFonts w:ascii="Arial" w:hAnsi="Arial" w:cs="Arial"/>
          <w:i/>
        </w:rPr>
        <w:t>Copenhagen 2025 Climate Plan</w:t>
      </w:r>
      <w:r w:rsidRPr="008B095E">
        <w:rPr>
          <w:rFonts w:ascii="Arial" w:hAnsi="Arial" w:cs="Arial"/>
        </w:rPr>
        <w:t xml:space="preserve"> (2012) and the </w:t>
      </w:r>
      <w:r w:rsidRPr="008B095E">
        <w:rPr>
          <w:rFonts w:ascii="Arial" w:hAnsi="Arial" w:cs="Arial"/>
          <w:i/>
        </w:rPr>
        <w:t>Swansea Bay City Deal</w:t>
      </w:r>
      <w:r w:rsidRPr="008B095E">
        <w:rPr>
          <w:rFonts w:ascii="Arial" w:hAnsi="Arial" w:cs="Arial"/>
        </w:rPr>
        <w:t xml:space="preserve"> (2017) were thoroughly examined by the author of this dissertation when analysing both cities comparatively.</w:t>
      </w:r>
    </w:p>
    <w:p w14:paraId="264E9A88" w14:textId="77777777" w:rsidR="00920BBD" w:rsidRPr="008B095E" w:rsidRDefault="00920BBD" w:rsidP="0009192D">
      <w:pPr>
        <w:spacing w:line="360" w:lineRule="auto"/>
        <w:jc w:val="both"/>
        <w:rPr>
          <w:rFonts w:ascii="Arial" w:hAnsi="Arial" w:cs="Arial"/>
        </w:rPr>
      </w:pPr>
      <w:r w:rsidRPr="008B095E">
        <w:rPr>
          <w:rFonts w:ascii="Arial" w:hAnsi="Arial" w:cs="Arial"/>
        </w:rPr>
        <w:t xml:space="preserve">Furthermore, significant publications which the author referred to within the literature review include various architectural publications such as the Architects Journal, Dezeen, RIBA Journal and Archdaily. Similarly, news companies such as Wales Online and The Guardian were also used to compare the opinions of the public with those in the architectural publications. In addition to this, a thorough examination of Joanna Clarke’s in depth case studies; </w:t>
      </w:r>
      <w:r w:rsidRPr="008B095E">
        <w:rPr>
          <w:rFonts w:ascii="Arial" w:hAnsi="Arial" w:cs="Arial"/>
          <w:i/>
        </w:rPr>
        <w:t>Active Classroom Case Study (</w:t>
      </w:r>
      <w:r w:rsidRPr="008B095E">
        <w:rPr>
          <w:rFonts w:ascii="Arial" w:hAnsi="Arial" w:cs="Arial"/>
        </w:rPr>
        <w:t xml:space="preserve">2020) and </w:t>
      </w:r>
      <w:r w:rsidRPr="008B095E">
        <w:rPr>
          <w:rFonts w:ascii="Arial" w:hAnsi="Arial" w:cs="Arial"/>
          <w:i/>
        </w:rPr>
        <w:t xml:space="preserve">Active Office Case Study </w:t>
      </w:r>
      <w:r w:rsidRPr="008B095E">
        <w:rPr>
          <w:rFonts w:ascii="Arial" w:hAnsi="Arial" w:cs="Arial"/>
        </w:rPr>
        <w:t>(2020) were analysed to supplement the findings from various web pages. All of the above was then further supplemented with various research visits to the Active Classroom and Office, as well as the Swansea Museum and the National Waterfront Museum by the author.</w:t>
      </w:r>
    </w:p>
    <w:p w14:paraId="3D5FA24D" w14:textId="5B7F9F24" w:rsidR="002971D1" w:rsidRPr="00EA78F9" w:rsidRDefault="0029053D" w:rsidP="00EA78F9">
      <w:pPr>
        <w:spacing w:line="360" w:lineRule="auto"/>
        <w:jc w:val="both"/>
        <w:rPr>
          <w:rFonts w:cstheme="minorHAnsi"/>
          <w:b/>
          <w:bCs/>
        </w:rPr>
      </w:pPr>
      <w:r w:rsidRPr="00E80B43">
        <w:rPr>
          <w:rFonts w:ascii="Arial" w:hAnsi="Arial" w:cs="Arial"/>
        </w:rPr>
        <w:t xml:space="preserve"> </w:t>
      </w:r>
      <w:bookmarkStart w:id="6" w:name="_Hlk57989917"/>
    </w:p>
    <w:p w14:paraId="66D16066" w14:textId="77777777" w:rsidR="0029053D" w:rsidRPr="0029053D" w:rsidRDefault="0029053D" w:rsidP="0029053D"/>
    <w:p w14:paraId="7B55813D" w14:textId="23350733" w:rsidR="00191733" w:rsidRPr="00EA78F9" w:rsidRDefault="00191733" w:rsidP="00EA78F9">
      <w:pPr>
        <w:spacing w:line="360" w:lineRule="auto"/>
        <w:jc w:val="both"/>
        <w:rPr>
          <w:rFonts w:cstheme="minorHAnsi"/>
          <w:b/>
          <w:bCs/>
        </w:rPr>
      </w:pPr>
      <w:bookmarkStart w:id="7" w:name="_Hlk68865499"/>
      <w:bookmarkEnd w:id="6"/>
      <w:bookmarkEnd w:id="7"/>
      <w:r w:rsidRPr="00EA78F9">
        <w:rPr>
          <w:rFonts w:cstheme="minorHAnsi"/>
          <w:b/>
          <w:bCs/>
        </w:rPr>
        <w:br w:type="page"/>
      </w:r>
    </w:p>
    <w:p w14:paraId="3D29B608" w14:textId="57C916F3" w:rsidR="0029053D" w:rsidRPr="0029053D" w:rsidRDefault="0029053D" w:rsidP="0029053D">
      <w:pPr>
        <w:pStyle w:val="Heading1"/>
        <w:rPr>
          <w:rFonts w:ascii="Arial" w:hAnsi="Arial" w:cs="Arial"/>
          <w:b/>
          <w:bCs/>
        </w:rPr>
      </w:pPr>
      <w:r w:rsidRPr="0029053D">
        <w:rPr>
          <w:rFonts w:ascii="Arial" w:hAnsi="Arial" w:cs="Arial"/>
          <w:b/>
          <w:bCs/>
        </w:rPr>
        <w:t xml:space="preserve">Chapter </w:t>
      </w:r>
      <w:r w:rsidR="00EA4F76">
        <w:rPr>
          <w:rFonts w:ascii="Arial" w:hAnsi="Arial" w:cs="Arial"/>
          <w:b/>
          <w:bCs/>
        </w:rPr>
        <w:t>1</w:t>
      </w:r>
      <w:r w:rsidRPr="0029053D">
        <w:rPr>
          <w:rFonts w:ascii="Arial" w:hAnsi="Arial" w:cs="Arial"/>
          <w:b/>
          <w:bCs/>
        </w:rPr>
        <w:t xml:space="preserve">: </w:t>
      </w:r>
      <w:r w:rsidR="00BB3FF3" w:rsidRPr="00BB3FF3">
        <w:rPr>
          <w:rFonts w:ascii="Arial" w:hAnsi="Arial" w:cs="Arial"/>
          <w:b/>
          <w:bCs/>
        </w:rPr>
        <w:t>Why Copenhagen?</w:t>
      </w:r>
    </w:p>
    <w:p w14:paraId="043928CD" w14:textId="77777777" w:rsidR="0029053D" w:rsidRPr="00E80B43" w:rsidRDefault="0029053D" w:rsidP="0029053D">
      <w:pPr>
        <w:rPr>
          <w:rFonts w:ascii="Arial" w:hAnsi="Arial" w:cs="Arial"/>
        </w:rPr>
      </w:pPr>
    </w:p>
    <w:p w14:paraId="58356756" w14:textId="77777777" w:rsidR="00BB3FF3" w:rsidRPr="00CC2150" w:rsidRDefault="00BB3FF3" w:rsidP="00BB3FF3">
      <w:pPr>
        <w:spacing w:line="360" w:lineRule="auto"/>
        <w:jc w:val="both"/>
        <w:rPr>
          <w:rFonts w:ascii="Arial" w:hAnsi="Arial" w:cs="Arial"/>
        </w:rPr>
      </w:pPr>
      <w:r w:rsidRPr="00CC2150">
        <w:rPr>
          <w:rFonts w:ascii="Arial" w:hAnsi="Arial" w:cs="Arial"/>
        </w:rPr>
        <w:t>There are various reasons why</w:t>
      </w:r>
      <w:r w:rsidRPr="00CC2150">
        <w:rPr>
          <w:rFonts w:ascii="Arial" w:hAnsi="Arial" w:cs="Arial"/>
          <w:color w:val="FF0000"/>
        </w:rPr>
        <w:t xml:space="preserve"> </w:t>
      </w:r>
      <w:r w:rsidRPr="00CC2150">
        <w:rPr>
          <w:rFonts w:ascii="Arial" w:hAnsi="Arial" w:cs="Arial"/>
        </w:rPr>
        <w:t>Copenhagen has been chosen as a comparative model to</w:t>
      </w:r>
      <w:r w:rsidRPr="00CC2150">
        <w:rPr>
          <w:rFonts w:ascii="Arial" w:hAnsi="Arial" w:cs="Arial"/>
          <w:color w:val="FF0000"/>
        </w:rPr>
        <w:t xml:space="preserve"> </w:t>
      </w:r>
      <w:r w:rsidRPr="00CC2150">
        <w:rPr>
          <w:rFonts w:ascii="Arial" w:hAnsi="Arial" w:cs="Arial"/>
        </w:rPr>
        <w:t>Swansea which this chapter will explore.</w:t>
      </w:r>
      <w:r w:rsidRPr="00CC2150">
        <w:rPr>
          <w:rFonts w:ascii="Arial" w:hAnsi="Arial" w:cs="Arial"/>
          <w:color w:val="FF0000"/>
        </w:rPr>
        <w:t xml:space="preserve"> </w:t>
      </w:r>
      <w:r w:rsidRPr="00CC2150">
        <w:rPr>
          <w:rFonts w:ascii="Arial" w:hAnsi="Arial" w:cs="Arial"/>
        </w:rPr>
        <w:t xml:space="preserve">According to </w:t>
      </w:r>
      <w:r w:rsidRPr="00CC2150">
        <w:rPr>
          <w:rFonts w:ascii="Arial" w:hAnsi="Arial" w:cs="Arial"/>
          <w:i/>
        </w:rPr>
        <w:t xml:space="preserve">C40 Cities Climate Leadership Group </w:t>
      </w:r>
      <w:r w:rsidRPr="00CC2150">
        <w:rPr>
          <w:rFonts w:ascii="Arial" w:hAnsi="Arial" w:cs="Arial"/>
        </w:rPr>
        <w:t>over the past 50 years</w:t>
      </w:r>
      <w:r w:rsidRPr="00CC2150">
        <w:rPr>
          <w:rFonts w:ascii="Arial" w:hAnsi="Arial" w:cs="Arial"/>
          <w:i/>
        </w:rPr>
        <w:t xml:space="preserve"> </w:t>
      </w:r>
      <w:r w:rsidRPr="00CC2150">
        <w:rPr>
          <w:rFonts w:ascii="Arial" w:hAnsi="Arial" w:cs="Arial"/>
        </w:rPr>
        <w:t xml:space="preserve">Copenhagen has earned itself the title of the ‘Greenest city in the world’ (Co, 2022).  </w:t>
      </w:r>
    </w:p>
    <w:p w14:paraId="13CA3C17" w14:textId="77777777" w:rsidR="00BB3FF3" w:rsidRPr="00CC2150" w:rsidRDefault="00BB3FF3" w:rsidP="00BB3FF3">
      <w:pPr>
        <w:spacing w:line="360" w:lineRule="auto"/>
        <w:jc w:val="both"/>
        <w:rPr>
          <w:rFonts w:ascii="Arial" w:hAnsi="Arial" w:cs="Arial"/>
          <w:strike/>
        </w:rPr>
      </w:pPr>
      <w:r w:rsidRPr="00CC2150">
        <w:rPr>
          <w:rFonts w:ascii="Arial" w:hAnsi="Arial" w:cs="Arial"/>
        </w:rPr>
        <w:t>Furthermore,</w:t>
      </w:r>
      <w:r w:rsidRPr="00CC2150">
        <w:rPr>
          <w:rFonts w:ascii="Arial" w:hAnsi="Arial" w:cs="Arial"/>
          <w:color w:val="FF0000"/>
        </w:rPr>
        <w:t xml:space="preserve"> </w:t>
      </w:r>
      <w:r w:rsidRPr="00CC2150">
        <w:rPr>
          <w:rFonts w:ascii="Arial" w:hAnsi="Arial" w:cs="Arial"/>
        </w:rPr>
        <w:t>Copenhagen has won a number of international awards and titles including</w:t>
      </w:r>
      <w:r w:rsidRPr="00CC2150">
        <w:rPr>
          <w:rFonts w:ascii="Arial" w:hAnsi="Arial" w:cs="Arial"/>
          <w:color w:val="FF0000"/>
        </w:rPr>
        <w:t xml:space="preserve"> </w:t>
      </w:r>
      <w:r w:rsidRPr="00CC2150">
        <w:rPr>
          <w:rFonts w:ascii="Arial" w:hAnsi="Arial" w:cs="Arial"/>
        </w:rPr>
        <w:t>the European Green Capital in 2014 (European Commission, 2012) to the International Climate Prize in 2017 awarded at the C40 Cities Awards in Chicago (Heiburg, 2017). These awards are only won by cities who take</w:t>
      </w:r>
      <w:r w:rsidRPr="00CC2150">
        <w:rPr>
          <w:rFonts w:ascii="Arial" w:hAnsi="Arial" w:cs="Arial"/>
          <w:color w:val="FF0000"/>
        </w:rPr>
        <w:t xml:space="preserve"> </w:t>
      </w:r>
      <w:r w:rsidRPr="00CC2150">
        <w:rPr>
          <w:rFonts w:ascii="Arial" w:hAnsi="Arial" w:cs="Arial"/>
        </w:rPr>
        <w:t>significant steps to become carbon neutral or a sustainable. For example, to be awarded the International Climate Prize by the C40 Cities Commission in 2017, Copenhagen implemented an impressive energy surveillance plan across a two-year span which began</w:t>
      </w:r>
      <w:r w:rsidRPr="00CC2150">
        <w:rPr>
          <w:rFonts w:ascii="Arial" w:hAnsi="Arial" w:cs="Arial"/>
          <w:color w:val="FF0000"/>
        </w:rPr>
        <w:t xml:space="preserve"> </w:t>
      </w:r>
      <w:r w:rsidRPr="00CC2150">
        <w:rPr>
          <w:rFonts w:ascii="Arial" w:hAnsi="Arial" w:cs="Arial"/>
        </w:rPr>
        <w:t>in 2015 with</w:t>
      </w:r>
      <w:r w:rsidRPr="00CC2150">
        <w:rPr>
          <w:rFonts w:ascii="Arial" w:hAnsi="Arial" w:cs="Arial"/>
          <w:color w:val="FF0000"/>
        </w:rPr>
        <w:t xml:space="preserve"> </w:t>
      </w:r>
      <w:r w:rsidRPr="00CC2150">
        <w:rPr>
          <w:rFonts w:ascii="Arial" w:hAnsi="Arial" w:cs="Arial"/>
        </w:rPr>
        <w:t>100 pilot buildings converted to 550 (450% increase) municipal buildings in 2017 with the purpose of monitoring and optimising energy consumption, thereby</w:t>
      </w:r>
      <w:r w:rsidRPr="00CC2150">
        <w:rPr>
          <w:rFonts w:ascii="Arial" w:hAnsi="Arial" w:cs="Arial"/>
          <w:color w:val="FF0000"/>
        </w:rPr>
        <w:t xml:space="preserve"> </w:t>
      </w:r>
      <w:r w:rsidRPr="00CC2150">
        <w:rPr>
          <w:rFonts w:ascii="Arial" w:hAnsi="Arial" w:cs="Arial"/>
        </w:rPr>
        <w:t>reducing energy and water consumption in public buildings by 25% by 2025 (Heiburg, 2017</w:t>
      </w:r>
      <w:r w:rsidRPr="00CC2150">
        <w:rPr>
          <w:rFonts w:ascii="Arial" w:hAnsi="Arial" w:cs="Arial"/>
          <w:i/>
        </w:rPr>
        <w:t>).</w:t>
      </w:r>
    </w:p>
    <w:p w14:paraId="506FFCC5" w14:textId="77777777" w:rsidR="00BB3FF3" w:rsidRPr="00CC2150" w:rsidRDefault="00BB3FF3" w:rsidP="00BB3FF3">
      <w:pPr>
        <w:spacing w:line="360" w:lineRule="auto"/>
        <w:jc w:val="both"/>
        <w:rPr>
          <w:rFonts w:ascii="Arial" w:hAnsi="Arial" w:cs="Arial"/>
          <w:i/>
        </w:rPr>
      </w:pPr>
    </w:p>
    <w:p w14:paraId="7340F72B" w14:textId="77777777" w:rsidR="00BB3FF3" w:rsidRPr="00CC2150" w:rsidRDefault="00BB3FF3" w:rsidP="00BB3FF3">
      <w:pPr>
        <w:spacing w:line="360" w:lineRule="auto"/>
        <w:jc w:val="both"/>
        <w:rPr>
          <w:rFonts w:ascii="Arial" w:hAnsi="Arial" w:cs="Arial"/>
          <w:b/>
          <w:bCs/>
          <w:strike/>
          <w:sz w:val="28"/>
          <w:szCs w:val="28"/>
        </w:rPr>
      </w:pPr>
      <w:r w:rsidRPr="00CC2150">
        <w:rPr>
          <w:rFonts w:ascii="Arial" w:hAnsi="Arial" w:cs="Arial"/>
          <w:b/>
          <w:bCs/>
          <w:sz w:val="28"/>
          <w:szCs w:val="28"/>
        </w:rPr>
        <w:t>The first Carbon Neutral Capital?</w:t>
      </w:r>
    </w:p>
    <w:p w14:paraId="1E571227" w14:textId="77777777" w:rsidR="00BB3FF3" w:rsidRPr="00CC2150" w:rsidRDefault="00BB3FF3" w:rsidP="00BB3FF3">
      <w:pPr>
        <w:spacing w:line="360" w:lineRule="auto"/>
        <w:jc w:val="both"/>
        <w:rPr>
          <w:rFonts w:ascii="Arial" w:hAnsi="Arial" w:cs="Arial"/>
          <w:strike/>
        </w:rPr>
      </w:pPr>
      <w:r w:rsidRPr="00CC2150">
        <w:rPr>
          <w:rFonts w:ascii="Arial" w:hAnsi="Arial" w:cs="Arial"/>
        </w:rPr>
        <w:t>According to the Carbon Neutral Cities Alliance (</w:t>
      </w:r>
      <w:r w:rsidRPr="00CC2150">
        <w:rPr>
          <w:rFonts w:ascii="Arial" w:hAnsi="Arial" w:cs="Arial"/>
          <w:iCs/>
        </w:rPr>
        <w:t>CNCA), which is a collaboration of leading global cities working towards achieving carbon neutrality, C</w:t>
      </w:r>
      <w:r w:rsidRPr="00CC2150">
        <w:rPr>
          <w:rFonts w:ascii="Arial" w:hAnsi="Arial" w:cs="Arial"/>
        </w:rPr>
        <w:t>openhagen aims to be the first carbon neutral capital by 2025 (CNCA, 2020). In order to achieve this goal, Copenhagen adopted the Copenhagen (CPH) 2025 Climate Plan in 2012 which, contains four pillars</w:t>
      </w:r>
      <w:r w:rsidRPr="00CC2150">
        <w:rPr>
          <w:rStyle w:val="FootnoteReference"/>
          <w:rFonts w:ascii="Arial" w:hAnsi="Arial" w:cs="Arial"/>
        </w:rPr>
        <w:footnoteReference w:id="1"/>
      </w:r>
      <w:r w:rsidRPr="00CC2150">
        <w:rPr>
          <w:rFonts w:ascii="Arial" w:hAnsi="Arial" w:cs="Arial"/>
        </w:rPr>
        <w:t xml:space="preserve">: </w:t>
      </w:r>
    </w:p>
    <w:p w14:paraId="0D601A71" w14:textId="77777777" w:rsidR="00BB3FF3" w:rsidRPr="00CC2150" w:rsidRDefault="00BB3FF3" w:rsidP="00BB3FF3">
      <w:pPr>
        <w:pStyle w:val="ListParagraph"/>
        <w:numPr>
          <w:ilvl w:val="0"/>
          <w:numId w:val="6"/>
        </w:numPr>
        <w:spacing w:line="360" w:lineRule="auto"/>
        <w:jc w:val="both"/>
        <w:rPr>
          <w:rFonts w:ascii="Arial" w:hAnsi="Arial" w:cs="Arial"/>
        </w:rPr>
      </w:pPr>
      <w:r w:rsidRPr="00CC2150">
        <w:rPr>
          <w:rFonts w:ascii="Arial" w:hAnsi="Arial" w:cs="Arial"/>
        </w:rPr>
        <w:t>Energy Consumption</w:t>
      </w:r>
    </w:p>
    <w:p w14:paraId="3AE32456" w14:textId="77777777" w:rsidR="00BB3FF3" w:rsidRPr="00CC2150" w:rsidRDefault="00BB3FF3" w:rsidP="00BB3FF3">
      <w:pPr>
        <w:pStyle w:val="ListParagraph"/>
        <w:numPr>
          <w:ilvl w:val="0"/>
          <w:numId w:val="6"/>
        </w:numPr>
        <w:spacing w:line="360" w:lineRule="auto"/>
        <w:jc w:val="both"/>
        <w:rPr>
          <w:rFonts w:ascii="Arial" w:hAnsi="Arial" w:cs="Arial"/>
        </w:rPr>
      </w:pPr>
      <w:r w:rsidRPr="00CC2150">
        <w:rPr>
          <w:rFonts w:ascii="Arial" w:hAnsi="Arial" w:cs="Arial"/>
        </w:rPr>
        <w:t>Energy Production</w:t>
      </w:r>
    </w:p>
    <w:p w14:paraId="36F5D56E" w14:textId="77777777" w:rsidR="00BB3FF3" w:rsidRPr="00CC2150" w:rsidRDefault="00BB3FF3" w:rsidP="00BB3FF3">
      <w:pPr>
        <w:pStyle w:val="ListParagraph"/>
        <w:numPr>
          <w:ilvl w:val="0"/>
          <w:numId w:val="6"/>
        </w:numPr>
        <w:spacing w:line="360" w:lineRule="auto"/>
        <w:jc w:val="both"/>
        <w:rPr>
          <w:rFonts w:ascii="Arial" w:hAnsi="Arial" w:cs="Arial"/>
        </w:rPr>
      </w:pPr>
      <w:r w:rsidRPr="00CC2150">
        <w:rPr>
          <w:rFonts w:ascii="Arial" w:hAnsi="Arial" w:cs="Arial"/>
        </w:rPr>
        <w:t>Mobility</w:t>
      </w:r>
    </w:p>
    <w:p w14:paraId="10099CCE" w14:textId="77777777" w:rsidR="00BB3FF3" w:rsidRPr="00CC2150" w:rsidRDefault="00BB3FF3" w:rsidP="00BB3FF3">
      <w:pPr>
        <w:pStyle w:val="ListParagraph"/>
        <w:numPr>
          <w:ilvl w:val="0"/>
          <w:numId w:val="6"/>
        </w:numPr>
        <w:spacing w:line="360" w:lineRule="auto"/>
        <w:jc w:val="both"/>
        <w:rPr>
          <w:rFonts w:ascii="Arial" w:hAnsi="Arial" w:cs="Arial"/>
        </w:rPr>
      </w:pPr>
      <w:r w:rsidRPr="00CC2150">
        <w:rPr>
          <w:rFonts w:ascii="Arial" w:hAnsi="Arial" w:cs="Arial"/>
        </w:rPr>
        <w:t>City Administration Initiatives.</w:t>
      </w:r>
    </w:p>
    <w:p w14:paraId="5BD13505" w14:textId="77777777" w:rsidR="00BB3FF3" w:rsidRPr="00CC2150" w:rsidRDefault="00BB3FF3" w:rsidP="00BB3FF3">
      <w:pPr>
        <w:spacing w:line="360" w:lineRule="auto"/>
        <w:jc w:val="both"/>
        <w:rPr>
          <w:rFonts w:ascii="Arial" w:hAnsi="Arial" w:cs="Arial"/>
        </w:rPr>
      </w:pPr>
    </w:p>
    <w:p w14:paraId="03EBE4C6" w14:textId="77777777" w:rsidR="00BB3FF3" w:rsidRPr="00CC2150" w:rsidRDefault="00BB3FF3" w:rsidP="00BB3FF3">
      <w:pPr>
        <w:spacing w:line="360" w:lineRule="auto"/>
        <w:jc w:val="both"/>
        <w:rPr>
          <w:rFonts w:ascii="Arial" w:hAnsi="Arial" w:cs="Arial"/>
        </w:rPr>
      </w:pPr>
      <w:r w:rsidRPr="00CC2150">
        <w:rPr>
          <w:rFonts w:ascii="Arial" w:hAnsi="Arial" w:cs="Arial"/>
        </w:rPr>
        <w:t>Energy consumption within Copenhagen has dropped considerably since adopting the CPH 2025 Climate Plan in 2012 as shown in the graph in Figure 1</w:t>
      </w:r>
      <w:r w:rsidRPr="00CC2150">
        <w:rPr>
          <w:rFonts w:ascii="Arial" w:hAnsi="Arial" w:cs="Arial"/>
          <w:color w:val="FF0000"/>
        </w:rPr>
        <w:t xml:space="preserve"> </w:t>
      </w:r>
      <w:r w:rsidRPr="00CC2150">
        <w:rPr>
          <w:rFonts w:ascii="Arial" w:hAnsi="Arial" w:cs="Arial"/>
        </w:rPr>
        <w:t>which shows that energy consumption dropped from an index of 100 in 2012, to around 90 in 2021 as well as demonstrating a general downwards trend in the overall consumption.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B3FF3" w:rsidRPr="00CC2150" w14:paraId="1CEB1A06" w14:textId="77777777" w:rsidTr="00CC179A">
        <w:tc>
          <w:tcPr>
            <w:tcW w:w="9016" w:type="dxa"/>
          </w:tcPr>
          <w:p w14:paraId="0BB43F3F" w14:textId="77777777" w:rsidR="00BB3FF3" w:rsidRPr="00CC2150" w:rsidRDefault="00BB3FF3" w:rsidP="00CC179A">
            <w:pPr>
              <w:spacing w:line="360" w:lineRule="auto"/>
              <w:jc w:val="both"/>
              <w:rPr>
                <w:rFonts w:ascii="Arial" w:hAnsi="Arial" w:cs="Arial"/>
                <w:b/>
                <w:u w:val="single"/>
              </w:rPr>
            </w:pPr>
            <w:r w:rsidRPr="00CC2150">
              <w:rPr>
                <w:rFonts w:ascii="Arial" w:hAnsi="Arial" w:cs="Arial"/>
                <w:b/>
                <w:noProof/>
                <w:u w:val="single"/>
                <w:lang w:eastAsia="en-GB"/>
              </w:rPr>
              <w:drawing>
                <wp:inline distT="0" distB="0" distL="0" distR="0" wp14:anchorId="2F443F54" wp14:editId="3006F79F">
                  <wp:extent cx="5735782" cy="2624567"/>
                  <wp:effectExtent l="0" t="0" r="0" b="4445"/>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rotWithShape="1">
                          <a:blip r:embed="rId10" cstate="print">
                            <a:extLst>
                              <a:ext uri="{28A0092B-C50C-407E-A947-70E740481C1C}">
                                <a14:useLocalDpi xmlns:a14="http://schemas.microsoft.com/office/drawing/2010/main" val="0"/>
                              </a:ext>
                            </a:extLst>
                          </a:blip>
                          <a:srcRect l="24241" t="33520" r="14628" b="16749"/>
                          <a:stretch/>
                        </pic:blipFill>
                        <pic:spPr bwMode="auto">
                          <a:xfrm>
                            <a:off x="0" y="0"/>
                            <a:ext cx="5735782" cy="2624567"/>
                          </a:xfrm>
                          <a:prstGeom prst="rect">
                            <a:avLst/>
                          </a:prstGeom>
                          <a:ln>
                            <a:noFill/>
                          </a:ln>
                          <a:extLst>
                            <a:ext uri="{53640926-AAD7-44D8-BBD7-CCE9431645EC}">
                              <a14:shadowObscured xmlns:a14="http://schemas.microsoft.com/office/drawing/2010/main"/>
                            </a:ext>
                          </a:extLst>
                        </pic:spPr>
                      </pic:pic>
                    </a:graphicData>
                  </a:graphic>
                </wp:inline>
              </w:drawing>
            </w:r>
          </w:p>
        </w:tc>
      </w:tr>
      <w:tr w:rsidR="00BB3FF3" w:rsidRPr="00CC2150" w14:paraId="20ACFCAC" w14:textId="77777777" w:rsidTr="00CC179A">
        <w:tc>
          <w:tcPr>
            <w:tcW w:w="9016" w:type="dxa"/>
          </w:tcPr>
          <w:p w14:paraId="02520C42" w14:textId="77777777" w:rsidR="00BB3FF3" w:rsidRPr="00CC2150" w:rsidRDefault="00BB3FF3" w:rsidP="00CC179A">
            <w:pPr>
              <w:spacing w:line="360" w:lineRule="auto"/>
              <w:jc w:val="both"/>
              <w:rPr>
                <w:rFonts w:ascii="Arial" w:hAnsi="Arial" w:cs="Arial"/>
                <w:bCs/>
              </w:rPr>
            </w:pPr>
            <w:r w:rsidRPr="00CC2150">
              <w:rPr>
                <w:rFonts w:ascii="Arial" w:hAnsi="Arial" w:cs="Arial"/>
                <w:bCs/>
              </w:rPr>
              <w:t>Figure 1: Graph Showing Energy Consumption in Copenhagen compared to CO2 emissions (Photo credit: Danish Energy Agency)</w:t>
            </w:r>
          </w:p>
        </w:tc>
      </w:tr>
    </w:tbl>
    <w:p w14:paraId="27660AE9" w14:textId="77777777" w:rsidR="00BB3FF3" w:rsidRPr="00CC2150" w:rsidRDefault="00BB3FF3" w:rsidP="00BB3FF3">
      <w:pPr>
        <w:spacing w:line="360" w:lineRule="auto"/>
        <w:jc w:val="both"/>
        <w:rPr>
          <w:rFonts w:ascii="Arial" w:hAnsi="Arial" w:cs="Arial"/>
        </w:rPr>
      </w:pPr>
    </w:p>
    <w:p w14:paraId="10BD4E82" w14:textId="77777777" w:rsidR="00BB3FF3" w:rsidRPr="00CC2150" w:rsidRDefault="00BB3FF3" w:rsidP="00BB3FF3">
      <w:pPr>
        <w:spacing w:line="360" w:lineRule="auto"/>
        <w:jc w:val="both"/>
        <w:rPr>
          <w:rFonts w:ascii="Arial" w:hAnsi="Arial" w:cs="Arial"/>
        </w:rPr>
      </w:pPr>
      <w:r w:rsidRPr="00CC2150">
        <w:rPr>
          <w:rFonts w:ascii="Arial" w:hAnsi="Arial" w:cs="Arial"/>
        </w:rPr>
        <w:t>The slight spike in 2021 is most likely to be as a result of the global Covid-19 pandemic, which if taken into consideration, created an increase in energy usage within the homes of the public (Danish Energy Agency, 2020). Energy consumption is a major factor in becoming a green city and carbon neutral as it is now estimated that around two thirds of the global greenhouse gas emissions are linked to the burning of fossil fuels for energy used for heating, electricity, transport and industry (European Environmental Agency, 2017). In 2012, when Copenhagen adopted the CPH 2025 Climate Plan, it was estimated that around 43% of total energy consumption was attributed to heating, about 29% to electricity and 28% to transport</w:t>
      </w:r>
      <w:r w:rsidRPr="00CC2150">
        <w:rPr>
          <w:rStyle w:val="FootnoteReference"/>
          <w:rFonts w:ascii="Arial" w:hAnsi="Arial" w:cs="Arial"/>
        </w:rPr>
        <w:footnoteReference w:id="2"/>
      </w:r>
      <w:r w:rsidRPr="00CC2150">
        <w:rPr>
          <w:rFonts w:ascii="Arial" w:hAnsi="Arial" w:cs="Arial"/>
        </w:rPr>
        <w:t xml:space="preserve"> (see Figure 2). In response to these statistics, Copenhagen developed a large scale </w:t>
      </w:r>
      <w:r w:rsidRPr="00CC2150">
        <w:rPr>
          <w:rFonts w:ascii="Arial" w:hAnsi="Arial" w:cs="Arial"/>
          <w:iCs/>
        </w:rPr>
        <w:t>district heating network</w:t>
      </w:r>
      <w:r w:rsidRPr="00CC2150">
        <w:rPr>
          <w:rFonts w:ascii="Arial" w:hAnsi="Arial" w:cs="Arial"/>
          <w:i/>
        </w:rPr>
        <w:t xml:space="preserve"> </w:t>
      </w:r>
      <w:r w:rsidRPr="00CC2150">
        <w:rPr>
          <w:rFonts w:ascii="Arial" w:hAnsi="Arial" w:cs="Arial"/>
        </w:rPr>
        <w:t xml:space="preserve">which covers roughly 98% of the city and acts as damage limitations for the 43% of energy consumption that the heating accounts for in Copenhagen. The district heating system contributes significantly to the EU and national energy targets through a reduction in carbon emissions and a greater increase in renewable energy usage, all of which are factors that the Danish Government considered when introducing the system to the capital (Interreg, 2020). Not only is this an environmental benefit to Copenhagen, but it also helps boosts the city’s economic profile, creating more </w:t>
      </w:r>
      <w:r w:rsidRPr="00CC2150">
        <w:rPr>
          <w:rFonts w:ascii="Arial" w:hAnsi="Arial" w:cs="Arial"/>
          <w:iCs/>
        </w:rPr>
        <w:t>green jobs</w:t>
      </w:r>
      <w:r w:rsidRPr="00CC2150">
        <w:rPr>
          <w:rFonts w:ascii="Arial" w:hAnsi="Arial" w:cs="Arial"/>
        </w:rPr>
        <w:t xml:space="preserve"> within the city as well as increasing the energy ratings of any new building developments (Interreg, 2020).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B3FF3" w:rsidRPr="00CC2150" w14:paraId="59B33338" w14:textId="77777777" w:rsidTr="000471CD">
        <w:tc>
          <w:tcPr>
            <w:tcW w:w="9016" w:type="dxa"/>
          </w:tcPr>
          <w:p w14:paraId="49799E1A" w14:textId="77777777" w:rsidR="00BB3FF3" w:rsidRPr="00CC2150" w:rsidRDefault="00BB3FF3" w:rsidP="00CC179A">
            <w:pPr>
              <w:spacing w:line="360" w:lineRule="auto"/>
              <w:jc w:val="both"/>
              <w:rPr>
                <w:rFonts w:ascii="Arial" w:hAnsi="Arial" w:cs="Arial"/>
                <w:b/>
                <w:u w:val="single"/>
              </w:rPr>
            </w:pPr>
            <w:r w:rsidRPr="00CC2150">
              <w:rPr>
                <w:rFonts w:ascii="Arial" w:hAnsi="Arial" w:cs="Arial"/>
                <w:b/>
                <w:noProof/>
                <w:u w:val="single"/>
                <w:lang w:eastAsia="en-GB"/>
              </w:rPr>
              <w:drawing>
                <wp:inline distT="0" distB="0" distL="0" distR="0" wp14:anchorId="5782E22D" wp14:editId="4F5AAF08">
                  <wp:extent cx="4973320" cy="30264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9334" t="33749" r="21326" b="23686"/>
                          <a:stretch/>
                        </pic:blipFill>
                        <pic:spPr bwMode="auto">
                          <a:xfrm>
                            <a:off x="0" y="0"/>
                            <a:ext cx="4973320" cy="3026410"/>
                          </a:xfrm>
                          <a:prstGeom prst="rect">
                            <a:avLst/>
                          </a:prstGeom>
                          <a:ln>
                            <a:noFill/>
                          </a:ln>
                          <a:extLst>
                            <a:ext uri="{53640926-AAD7-44D8-BBD7-CCE9431645EC}">
                              <a14:shadowObscured xmlns:a14="http://schemas.microsoft.com/office/drawing/2010/main"/>
                            </a:ext>
                          </a:extLst>
                        </pic:spPr>
                      </pic:pic>
                    </a:graphicData>
                  </a:graphic>
                </wp:inline>
              </w:drawing>
            </w:r>
          </w:p>
        </w:tc>
      </w:tr>
      <w:tr w:rsidR="00BB3FF3" w:rsidRPr="00CC2150" w14:paraId="186B43BE" w14:textId="77777777" w:rsidTr="000471CD">
        <w:tc>
          <w:tcPr>
            <w:tcW w:w="9016" w:type="dxa"/>
          </w:tcPr>
          <w:p w14:paraId="4AC0DB23" w14:textId="77777777" w:rsidR="00BB3FF3" w:rsidRPr="00CC2150" w:rsidRDefault="00BB3FF3" w:rsidP="00CC179A">
            <w:pPr>
              <w:spacing w:line="360" w:lineRule="auto"/>
              <w:jc w:val="both"/>
              <w:rPr>
                <w:rFonts w:ascii="Arial" w:hAnsi="Arial" w:cs="Arial"/>
                <w:b/>
                <w:u w:val="single"/>
              </w:rPr>
            </w:pPr>
            <w:r w:rsidRPr="00CC2150">
              <w:rPr>
                <w:rFonts w:ascii="Arial" w:hAnsi="Arial" w:cs="Arial"/>
                <w:bCs/>
              </w:rPr>
              <w:t>Figure 2: Graph showing the estimated energy split of Copenhagen 2011 (Photo credit: Mathisen et al 2015)</w:t>
            </w:r>
          </w:p>
          <w:p w14:paraId="63A3A7DA" w14:textId="77777777" w:rsidR="00BB3FF3" w:rsidRPr="00CC2150" w:rsidRDefault="00BB3FF3" w:rsidP="00CC179A">
            <w:pPr>
              <w:spacing w:line="360" w:lineRule="auto"/>
              <w:jc w:val="both"/>
              <w:rPr>
                <w:rFonts w:ascii="Arial" w:hAnsi="Arial" w:cs="Arial"/>
                <w:b/>
                <w:u w:val="single"/>
              </w:rPr>
            </w:pPr>
          </w:p>
        </w:tc>
      </w:tr>
    </w:tbl>
    <w:p w14:paraId="661298ED" w14:textId="77777777" w:rsidR="00BB3FF3" w:rsidRPr="00CC2150" w:rsidRDefault="00BB3FF3" w:rsidP="00BB3FF3">
      <w:pPr>
        <w:spacing w:line="360" w:lineRule="auto"/>
        <w:jc w:val="both"/>
        <w:rPr>
          <w:rFonts w:ascii="Arial" w:hAnsi="Arial" w:cs="Arial"/>
        </w:rPr>
      </w:pPr>
    </w:p>
    <w:p w14:paraId="7281B22F" w14:textId="77777777" w:rsidR="00BB3FF3" w:rsidRPr="00CC2150" w:rsidRDefault="00BB3FF3" w:rsidP="00BB3FF3">
      <w:pPr>
        <w:spacing w:line="360" w:lineRule="auto"/>
        <w:jc w:val="both"/>
        <w:rPr>
          <w:rFonts w:ascii="Arial" w:hAnsi="Arial" w:cs="Arial"/>
          <w:b/>
          <w:bCs/>
          <w:sz w:val="28"/>
          <w:szCs w:val="28"/>
        </w:rPr>
      </w:pPr>
      <w:r w:rsidRPr="00CC2150">
        <w:rPr>
          <w:rFonts w:ascii="Arial" w:hAnsi="Arial" w:cs="Arial"/>
          <w:b/>
          <w:bCs/>
          <w:sz w:val="28"/>
          <w:szCs w:val="28"/>
        </w:rPr>
        <w:t>Energy production</w:t>
      </w:r>
    </w:p>
    <w:p w14:paraId="749D991A" w14:textId="77777777" w:rsidR="00BB3FF3" w:rsidRPr="00CC2150" w:rsidRDefault="00BB3FF3" w:rsidP="00BB3FF3">
      <w:pPr>
        <w:spacing w:line="360" w:lineRule="auto"/>
        <w:jc w:val="both"/>
        <w:rPr>
          <w:rFonts w:ascii="Arial" w:hAnsi="Arial" w:cs="Arial"/>
        </w:rPr>
      </w:pPr>
      <w:r w:rsidRPr="00CC2150">
        <w:rPr>
          <w:rFonts w:ascii="Arial" w:hAnsi="Arial" w:cs="Arial"/>
        </w:rPr>
        <w:t>As well as the energy consumption, Copenhagen has attempted to develop its energy production systems to further decrease its carbon footprint with the use of combined heat and power (</w:t>
      </w:r>
      <w:r w:rsidRPr="00CC2150">
        <w:rPr>
          <w:rFonts w:ascii="Arial" w:hAnsi="Arial" w:cs="Arial"/>
          <w:i/>
        </w:rPr>
        <w:t>CHP</w:t>
      </w:r>
      <w:r w:rsidRPr="00CC2150">
        <w:rPr>
          <w:rFonts w:ascii="Arial" w:hAnsi="Arial" w:cs="Arial"/>
        </w:rPr>
        <w:t>) plants and renewable energy sources (Gerdes, 2013). As Copenhagen has focused on renewable energy production by implementing strategies such as wind farming and biomass energy production throughout the city, this has allowed for approximately 67% of Copenhagen’s electricity to be produced from (up to)</w:t>
      </w:r>
      <w:r w:rsidRPr="00CC2150">
        <w:rPr>
          <w:rFonts w:ascii="Arial" w:hAnsi="Arial" w:cs="Arial"/>
          <w:color w:val="FF0000"/>
        </w:rPr>
        <w:t xml:space="preserve"> </w:t>
      </w:r>
      <w:r w:rsidRPr="00CC2150">
        <w:rPr>
          <w:rFonts w:ascii="Arial" w:hAnsi="Arial" w:cs="Arial"/>
        </w:rPr>
        <w:t xml:space="preserve">46% from wind farms and (up to) 11% from the biomass farming (Braff, 2023). </w:t>
      </w:r>
    </w:p>
    <w:p w14:paraId="5D07672A" w14:textId="77777777" w:rsidR="00BB3FF3" w:rsidRPr="00CC2150" w:rsidRDefault="00BB3FF3" w:rsidP="00BB3FF3">
      <w:pPr>
        <w:spacing w:line="360" w:lineRule="auto"/>
        <w:jc w:val="both"/>
        <w:rPr>
          <w:rFonts w:ascii="Arial" w:hAnsi="Arial" w:cs="Arial"/>
        </w:rPr>
      </w:pPr>
    </w:p>
    <w:p w14:paraId="000DA5AE" w14:textId="77777777" w:rsidR="00BB3FF3" w:rsidRPr="00CC2150" w:rsidRDefault="00BB3FF3" w:rsidP="00BB3FF3">
      <w:pPr>
        <w:spacing w:line="360" w:lineRule="auto"/>
        <w:jc w:val="both"/>
        <w:rPr>
          <w:rFonts w:ascii="Arial" w:hAnsi="Arial" w:cs="Arial"/>
        </w:rPr>
      </w:pPr>
      <w:r w:rsidRPr="00CC2150">
        <w:rPr>
          <w:rFonts w:ascii="Arial" w:hAnsi="Arial" w:cs="Arial"/>
        </w:rPr>
        <w:t>One of Denmark’s most efficient wind farms powering Copenhagen is known as Anholt Offshore Wind Farm</w:t>
      </w:r>
      <w:r w:rsidRPr="00CC2150">
        <w:rPr>
          <w:rStyle w:val="FootnoteReference"/>
          <w:rFonts w:ascii="Arial" w:hAnsi="Arial" w:cs="Arial"/>
        </w:rPr>
        <w:footnoteReference w:id="3"/>
      </w:r>
      <w:r w:rsidRPr="00CC2150">
        <w:rPr>
          <w:rFonts w:ascii="Arial" w:hAnsi="Arial" w:cs="Arial"/>
        </w:rPr>
        <w:t xml:space="preserve"> (see Figure 3) and consists of 111 wind turbines contributing to the 46% of electricity produced for Copenhagen. The wind energy produced by Anholt Offshore Wind Farm alone is enough carbon-free power to cover the annual consumption of up to 400,000 homes, totalling to approximately 4% of Denmark’s total power consumption as a nation (Orsted CDN, 2016).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B3FF3" w:rsidRPr="00CC2150" w14:paraId="72BB4603" w14:textId="77777777" w:rsidTr="000471CD">
        <w:tc>
          <w:tcPr>
            <w:tcW w:w="9026" w:type="dxa"/>
          </w:tcPr>
          <w:p w14:paraId="2699BB83" w14:textId="77777777" w:rsidR="00BB3FF3" w:rsidRPr="00CC2150" w:rsidRDefault="00BB3FF3" w:rsidP="00CC179A">
            <w:pPr>
              <w:spacing w:line="360" w:lineRule="auto"/>
              <w:jc w:val="both"/>
              <w:rPr>
                <w:rFonts w:ascii="Arial" w:hAnsi="Arial" w:cs="Arial"/>
                <w:b/>
                <w:u w:val="single"/>
              </w:rPr>
            </w:pPr>
            <w:r w:rsidRPr="00CC2150">
              <w:rPr>
                <w:rFonts w:ascii="Arial" w:hAnsi="Arial" w:cs="Arial"/>
                <w:noProof/>
                <w:lang w:eastAsia="en-GB"/>
              </w:rPr>
              <w:drawing>
                <wp:inline distT="0" distB="0" distL="0" distR="0" wp14:anchorId="2CC21022" wp14:editId="72637E1C">
                  <wp:extent cx="5624830" cy="2746375"/>
                  <wp:effectExtent l="0" t="0" r="0" b="0"/>
                  <wp:docPr id="8" name="Picture 8" descr="DONG inaugurates Denmark's largest offshore wind farm - Nordic Investment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G inaugurates Denmark's largest offshore wind farm - Nordic Investment  Ban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24830" cy="2746375"/>
                          </a:xfrm>
                          <a:prstGeom prst="rect">
                            <a:avLst/>
                          </a:prstGeom>
                          <a:noFill/>
                          <a:ln>
                            <a:noFill/>
                          </a:ln>
                        </pic:spPr>
                      </pic:pic>
                    </a:graphicData>
                  </a:graphic>
                </wp:inline>
              </w:drawing>
            </w:r>
          </w:p>
        </w:tc>
      </w:tr>
      <w:tr w:rsidR="00BB3FF3" w:rsidRPr="00CC2150" w14:paraId="02DB050D" w14:textId="77777777" w:rsidTr="000471CD">
        <w:tc>
          <w:tcPr>
            <w:tcW w:w="9026" w:type="dxa"/>
          </w:tcPr>
          <w:p w14:paraId="1579DC20" w14:textId="77777777" w:rsidR="00BB3FF3" w:rsidRPr="00CC2150" w:rsidRDefault="00BB3FF3" w:rsidP="00CC179A">
            <w:pPr>
              <w:spacing w:line="360" w:lineRule="auto"/>
              <w:jc w:val="both"/>
              <w:rPr>
                <w:rFonts w:ascii="Arial" w:hAnsi="Arial" w:cs="Arial"/>
                <w:bCs/>
              </w:rPr>
            </w:pPr>
            <w:r w:rsidRPr="00CC2150">
              <w:rPr>
                <w:rFonts w:ascii="Arial" w:hAnsi="Arial" w:cs="Arial"/>
                <w:bCs/>
              </w:rPr>
              <w:t>Figure 3: Image of Anholt Wind Farm (Photo credit: Orsted, 2022)</w:t>
            </w:r>
          </w:p>
          <w:p w14:paraId="7EFE74FD" w14:textId="77777777" w:rsidR="00BB3FF3" w:rsidRPr="00CC2150" w:rsidRDefault="00BB3FF3" w:rsidP="00CC179A">
            <w:pPr>
              <w:spacing w:line="360" w:lineRule="auto"/>
              <w:jc w:val="both"/>
              <w:rPr>
                <w:rFonts w:ascii="Arial" w:hAnsi="Arial" w:cs="Arial"/>
                <w:bCs/>
              </w:rPr>
            </w:pPr>
          </w:p>
        </w:tc>
      </w:tr>
    </w:tbl>
    <w:p w14:paraId="275D7002" w14:textId="77777777" w:rsidR="00BB3FF3" w:rsidRPr="00CC2150" w:rsidRDefault="00BB3FF3" w:rsidP="00BB3FF3">
      <w:pPr>
        <w:spacing w:line="360" w:lineRule="auto"/>
        <w:jc w:val="both"/>
        <w:rPr>
          <w:rFonts w:ascii="Arial" w:hAnsi="Arial" w:cs="Arial"/>
          <w:b/>
          <w:u w:val="single"/>
        </w:rPr>
      </w:pPr>
    </w:p>
    <w:p w14:paraId="469EBD9E" w14:textId="77777777" w:rsidR="00BB3FF3" w:rsidRPr="00CC2150" w:rsidRDefault="00BB3FF3" w:rsidP="00BB3FF3">
      <w:pPr>
        <w:spacing w:line="360" w:lineRule="auto"/>
        <w:jc w:val="both"/>
        <w:rPr>
          <w:rFonts w:ascii="Arial" w:hAnsi="Arial" w:cs="Arial"/>
        </w:rPr>
      </w:pPr>
      <w:r w:rsidRPr="00CC2150">
        <w:rPr>
          <w:rFonts w:ascii="Arial" w:hAnsi="Arial" w:cs="Arial"/>
        </w:rPr>
        <w:t xml:space="preserve">Not only does Copenhagen make use of wind farming to produce energy, but it also places emphasis on biomass farming, and trying to replace fossil fuels with biomass fuels wherever possible. </w:t>
      </w:r>
    </w:p>
    <w:p w14:paraId="52DD2C6A" w14:textId="77777777" w:rsidR="00BB3FF3" w:rsidRPr="00CC2150" w:rsidRDefault="00BB3FF3" w:rsidP="00BB3FF3">
      <w:pPr>
        <w:spacing w:line="360" w:lineRule="auto"/>
        <w:jc w:val="both"/>
        <w:rPr>
          <w:rFonts w:ascii="Arial" w:hAnsi="Arial" w:cs="Arial"/>
          <w:strike/>
        </w:rPr>
      </w:pPr>
    </w:p>
    <w:p w14:paraId="09FDCC6E" w14:textId="77777777" w:rsidR="00BB3FF3" w:rsidRPr="00CC2150" w:rsidRDefault="00BB3FF3" w:rsidP="00BB3FF3">
      <w:pPr>
        <w:spacing w:line="360" w:lineRule="auto"/>
        <w:jc w:val="both"/>
        <w:rPr>
          <w:rFonts w:ascii="Arial" w:hAnsi="Arial" w:cs="Arial"/>
        </w:rPr>
      </w:pPr>
      <w:r w:rsidRPr="00CC2150">
        <w:rPr>
          <w:rFonts w:ascii="Arial" w:hAnsi="Arial" w:cs="Arial"/>
        </w:rPr>
        <w:t>The world’s largest district heating network covers approximately 98% of Copenhagen (Interreg, 2020) and</w:t>
      </w:r>
      <w:r w:rsidRPr="00CC2150">
        <w:rPr>
          <w:rFonts w:ascii="Arial" w:hAnsi="Arial" w:cs="Arial"/>
          <w:color w:val="FF0000"/>
        </w:rPr>
        <w:t xml:space="preserve"> </w:t>
      </w:r>
      <w:r w:rsidRPr="00CC2150">
        <w:rPr>
          <w:rFonts w:ascii="Arial" w:hAnsi="Arial" w:cs="Arial"/>
        </w:rPr>
        <w:t xml:space="preserve">is part of a 15-year decarbonisation plan put in place by </w:t>
      </w:r>
      <w:r w:rsidRPr="00CC2150">
        <w:rPr>
          <w:rFonts w:ascii="Arial" w:hAnsi="Arial" w:cs="Arial"/>
          <w:shd w:val="clear" w:color="auto" w:fill="FFFFFF"/>
        </w:rPr>
        <w:t xml:space="preserve">HOFOR, </w:t>
      </w:r>
      <w:r w:rsidRPr="00CC2150">
        <w:rPr>
          <w:rStyle w:val="Emphasis"/>
          <w:rFonts w:ascii="Arial" w:hAnsi="Arial" w:cs="Arial"/>
          <w:shd w:val="clear" w:color="auto" w:fill="FFFFFF"/>
        </w:rPr>
        <w:t>Greater Copenhagen Utility</w:t>
      </w:r>
      <w:r w:rsidRPr="00CC2150">
        <w:rPr>
          <w:rFonts w:ascii="Arial" w:hAnsi="Arial" w:cs="Arial"/>
        </w:rPr>
        <w:t xml:space="preserve"> company. </w:t>
      </w:r>
      <w:r w:rsidRPr="00CC2150">
        <w:rPr>
          <w:rFonts w:ascii="Arial" w:hAnsi="Arial" w:cs="Arial"/>
          <w:shd w:val="clear" w:color="auto" w:fill="FFFFFF"/>
        </w:rPr>
        <w:t>HOFOR</w:t>
      </w:r>
      <w:r w:rsidRPr="00CC2150">
        <w:rPr>
          <w:rFonts w:ascii="Arial" w:hAnsi="Arial" w:cs="Arial"/>
        </w:rPr>
        <w:t xml:space="preserve"> plans to make the system completely carbon neutral by 2025, transitioning from using fossil fuels such as gas, oil and coal to being powered solely with sustainable biomass energy, being reliant on the Copenhill power plant (Johansen, 2022). </w:t>
      </w:r>
    </w:p>
    <w:p w14:paraId="68985D58" w14:textId="77777777" w:rsidR="00BB3FF3" w:rsidRPr="00CC2150" w:rsidRDefault="00BB3FF3" w:rsidP="00BB3FF3">
      <w:pPr>
        <w:spacing w:line="360" w:lineRule="auto"/>
        <w:jc w:val="both"/>
        <w:rPr>
          <w:rFonts w:ascii="Arial" w:hAnsi="Arial" w:cs="Arial"/>
        </w:rPr>
      </w:pPr>
    </w:p>
    <w:p w14:paraId="3841DA74" w14:textId="77777777" w:rsidR="00BB3FF3" w:rsidRPr="00CC2150" w:rsidRDefault="00BB3FF3" w:rsidP="00BB3FF3">
      <w:pPr>
        <w:spacing w:line="360" w:lineRule="auto"/>
        <w:jc w:val="both"/>
        <w:rPr>
          <w:rFonts w:ascii="Arial" w:hAnsi="Arial" w:cs="Arial"/>
        </w:rPr>
      </w:pPr>
      <w:r w:rsidRPr="00CC2150">
        <w:rPr>
          <w:rFonts w:ascii="Arial" w:hAnsi="Arial" w:cs="Arial"/>
        </w:rPr>
        <w:t xml:space="preserve">The heating system currently utilises </w:t>
      </w:r>
      <w:r w:rsidRPr="00CC2150">
        <w:rPr>
          <w:rStyle w:val="Emphasis"/>
          <w:rFonts w:ascii="Arial" w:hAnsi="Arial" w:cs="Arial"/>
          <w:shd w:val="clear" w:color="auto" w:fill="FFFFFF"/>
        </w:rPr>
        <w:t>combined heat and power</w:t>
      </w:r>
      <w:r w:rsidRPr="00CC2150">
        <w:rPr>
          <w:rFonts w:ascii="Arial" w:hAnsi="Arial" w:cs="Arial"/>
        </w:rPr>
        <w:t xml:space="preserve"> (CHP), a highly efficient method of using both heat and electricity from a single fuel source, where any waste heat from the electricity production is then fed back into the district heating network to heat water for the city, thereby reducing the system’s energy waste (Copenhagen Infrastructure Partners, 2023). According to Orsted, Biomass energy use as a whole is a key factor in Copenhagen’s mission of becoming Carbon Neutral by 2025 (2020). Biomass energy is not only a renewable method of energy production, but it is also an efficient technique that allows for the re-use of any waste energy production, such as from producing electricity for the city, putting this to use in other sectors for the city such as the heating of water, reducing the demand for more fuel. </w:t>
      </w:r>
    </w:p>
    <w:p w14:paraId="516653AE" w14:textId="77777777" w:rsidR="00BB3FF3" w:rsidRPr="00CC2150" w:rsidRDefault="00BB3FF3" w:rsidP="00BB3FF3">
      <w:pPr>
        <w:spacing w:line="360" w:lineRule="auto"/>
        <w:jc w:val="both"/>
        <w:rPr>
          <w:rFonts w:ascii="Arial" w:hAnsi="Arial" w:cs="Arial"/>
        </w:rPr>
      </w:pPr>
    </w:p>
    <w:p w14:paraId="5DA5153F" w14:textId="77777777" w:rsidR="00BB3FF3" w:rsidRPr="00CC2150" w:rsidRDefault="00BB3FF3" w:rsidP="00BB3FF3">
      <w:pPr>
        <w:spacing w:line="360" w:lineRule="auto"/>
        <w:jc w:val="both"/>
        <w:rPr>
          <w:rFonts w:ascii="Arial" w:hAnsi="Arial" w:cs="Arial"/>
        </w:rPr>
      </w:pPr>
      <w:r w:rsidRPr="00CC2150">
        <w:rPr>
          <w:rFonts w:ascii="Arial" w:hAnsi="Arial" w:cs="Arial"/>
        </w:rPr>
        <w:t>The main driver of the sustainability legislation would be the previously mentioned CPH 2025 Climate Plan, which is being delivered in three main phases, the first of which was completed in 2016, the second phase took place from 2017-2020 and the final phase is 2021-2025 (Climate Chance, 2018). The main objective of the first phase introduced in 2013, was to convert the city’s energy production into a more sustainable method, which, in turn lowered Copenhagen’s Green House Gas (GHG) emissions. In January 2012 the</w:t>
      </w:r>
      <w:r w:rsidRPr="00CC2150">
        <w:rPr>
          <w:rFonts w:ascii="Arial" w:hAnsi="Arial" w:cs="Arial"/>
          <w:color w:val="FF0000"/>
        </w:rPr>
        <w:t xml:space="preserve"> </w:t>
      </w:r>
      <w:r w:rsidRPr="00CC2150">
        <w:rPr>
          <w:rFonts w:ascii="Arial" w:hAnsi="Arial" w:cs="Arial"/>
        </w:rPr>
        <w:t>annual GHG emissions for Copenhagen was approximately 1.9 million tonnes of CO2, already a considerable decrease from the previous 2.4 million tonnes in 2005 (see Figure</w:t>
      </w:r>
      <w:r w:rsidRPr="00CC2150">
        <w:rPr>
          <w:rFonts w:ascii="Arial" w:hAnsi="Arial" w:cs="Arial"/>
          <w:color w:val="FF0000"/>
        </w:rPr>
        <w:t xml:space="preserve"> </w:t>
      </w:r>
      <w:r w:rsidRPr="00CC2150">
        <w:rPr>
          <w:rFonts w:ascii="Arial" w:hAnsi="Arial" w:cs="Arial"/>
        </w:rPr>
        <w:t>4).</w:t>
      </w:r>
    </w:p>
    <w:p w14:paraId="212D0654" w14:textId="77777777" w:rsidR="00BB3FF3" w:rsidRPr="00CC2150" w:rsidRDefault="00BB3FF3" w:rsidP="00BB3FF3">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B3FF3" w:rsidRPr="00CC2150" w14:paraId="798CCB18" w14:textId="77777777" w:rsidTr="000471CD">
        <w:tc>
          <w:tcPr>
            <w:tcW w:w="9016" w:type="dxa"/>
          </w:tcPr>
          <w:p w14:paraId="57588255" w14:textId="77777777" w:rsidR="00BB3FF3" w:rsidRPr="00CC2150" w:rsidRDefault="00BB3FF3" w:rsidP="00CC179A">
            <w:pPr>
              <w:spacing w:line="360" w:lineRule="auto"/>
              <w:jc w:val="both"/>
              <w:rPr>
                <w:rFonts w:ascii="Arial" w:hAnsi="Arial" w:cs="Arial"/>
              </w:rPr>
            </w:pPr>
            <w:r w:rsidRPr="00CC2150">
              <w:rPr>
                <w:rFonts w:ascii="Arial" w:hAnsi="Arial" w:cs="Arial"/>
                <w:noProof/>
                <w:lang w:eastAsia="en-GB"/>
              </w:rPr>
              <w:drawing>
                <wp:inline distT="0" distB="0" distL="0" distR="0" wp14:anchorId="5A5DFA4A" wp14:editId="65EC17C0">
                  <wp:extent cx="3807460" cy="28270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3097" t="27093" r="37132" b="20403"/>
                          <a:stretch/>
                        </pic:blipFill>
                        <pic:spPr bwMode="auto">
                          <a:xfrm>
                            <a:off x="0" y="0"/>
                            <a:ext cx="3807460" cy="2827020"/>
                          </a:xfrm>
                          <a:prstGeom prst="rect">
                            <a:avLst/>
                          </a:prstGeom>
                          <a:ln>
                            <a:noFill/>
                          </a:ln>
                          <a:extLst>
                            <a:ext uri="{53640926-AAD7-44D8-BBD7-CCE9431645EC}">
                              <a14:shadowObscured xmlns:a14="http://schemas.microsoft.com/office/drawing/2010/main"/>
                            </a:ext>
                          </a:extLst>
                        </pic:spPr>
                      </pic:pic>
                    </a:graphicData>
                  </a:graphic>
                </wp:inline>
              </w:drawing>
            </w:r>
          </w:p>
        </w:tc>
      </w:tr>
      <w:tr w:rsidR="00BB3FF3" w:rsidRPr="00CC2150" w14:paraId="694C6FDB" w14:textId="77777777" w:rsidTr="000471CD">
        <w:tc>
          <w:tcPr>
            <w:tcW w:w="9016" w:type="dxa"/>
          </w:tcPr>
          <w:p w14:paraId="29585E37" w14:textId="77777777" w:rsidR="00BB3FF3" w:rsidRPr="00CC2150" w:rsidRDefault="00BB3FF3" w:rsidP="00CC179A">
            <w:pPr>
              <w:spacing w:line="360" w:lineRule="auto"/>
              <w:jc w:val="both"/>
              <w:rPr>
                <w:rFonts w:ascii="Arial" w:hAnsi="Arial" w:cs="Arial"/>
                <w:bCs/>
              </w:rPr>
            </w:pPr>
            <w:r w:rsidRPr="00CC2150">
              <w:rPr>
                <w:rFonts w:ascii="Arial" w:hAnsi="Arial" w:cs="Arial"/>
                <w:bCs/>
              </w:rPr>
              <w:t>Figure 4: Graph showing Copenhagen’s Green House Gas Emissions from 2005 to 2020 (Photo credit: Climate Chance, 2018)</w:t>
            </w:r>
          </w:p>
          <w:p w14:paraId="3E233F9E" w14:textId="77777777" w:rsidR="00BB3FF3" w:rsidRPr="00CC2150" w:rsidRDefault="00BB3FF3" w:rsidP="00CC179A">
            <w:pPr>
              <w:spacing w:line="360" w:lineRule="auto"/>
              <w:jc w:val="both"/>
              <w:rPr>
                <w:rFonts w:ascii="Arial" w:hAnsi="Arial" w:cs="Arial"/>
                <w:bCs/>
              </w:rPr>
            </w:pPr>
          </w:p>
        </w:tc>
      </w:tr>
    </w:tbl>
    <w:p w14:paraId="346C0E22" w14:textId="77777777" w:rsidR="00BB3FF3" w:rsidRPr="00CC2150" w:rsidRDefault="00BB3FF3" w:rsidP="00BB3FF3">
      <w:pPr>
        <w:spacing w:line="360" w:lineRule="auto"/>
        <w:jc w:val="both"/>
        <w:rPr>
          <w:rFonts w:ascii="Arial" w:hAnsi="Arial" w:cs="Arial"/>
        </w:rPr>
      </w:pPr>
    </w:p>
    <w:p w14:paraId="30670592" w14:textId="77777777" w:rsidR="00BB3FF3" w:rsidRPr="00CC2150" w:rsidRDefault="00BB3FF3" w:rsidP="00BB3FF3">
      <w:pPr>
        <w:spacing w:line="360" w:lineRule="auto"/>
        <w:jc w:val="both"/>
        <w:rPr>
          <w:rFonts w:ascii="Arial" w:hAnsi="Arial" w:cs="Arial"/>
          <w:b/>
          <w:bCs/>
          <w:sz w:val="28"/>
          <w:szCs w:val="28"/>
        </w:rPr>
      </w:pPr>
      <w:r w:rsidRPr="00CC2150">
        <w:rPr>
          <w:rFonts w:ascii="Arial" w:hAnsi="Arial" w:cs="Arial"/>
          <w:b/>
          <w:bCs/>
          <w:sz w:val="28"/>
          <w:szCs w:val="28"/>
        </w:rPr>
        <w:t>Legislation</w:t>
      </w:r>
    </w:p>
    <w:p w14:paraId="7B4D75FF" w14:textId="77777777" w:rsidR="00BB3FF3" w:rsidRPr="00CC2150" w:rsidRDefault="00BB3FF3" w:rsidP="00BB3FF3">
      <w:pPr>
        <w:spacing w:line="360" w:lineRule="auto"/>
        <w:jc w:val="both"/>
        <w:rPr>
          <w:rFonts w:ascii="Arial" w:hAnsi="Arial" w:cs="Arial"/>
        </w:rPr>
      </w:pPr>
      <w:r w:rsidRPr="00CC2150">
        <w:rPr>
          <w:rFonts w:ascii="Arial" w:hAnsi="Arial" w:cs="Arial"/>
        </w:rPr>
        <w:t>This initial decrease was a direct result of the legislation established after the 2009 UN Climate Change Conference</w:t>
      </w:r>
      <w:r w:rsidRPr="00CC2150">
        <w:rPr>
          <w:rStyle w:val="FootnoteReference"/>
          <w:rFonts w:ascii="Arial" w:hAnsi="Arial" w:cs="Arial"/>
        </w:rPr>
        <w:footnoteReference w:id="4"/>
      </w:r>
      <w:r w:rsidRPr="00CC2150">
        <w:rPr>
          <w:rFonts w:ascii="Arial" w:hAnsi="Arial" w:cs="Arial"/>
        </w:rPr>
        <w:t xml:space="preserve">, which set a target of a 20% reduction in the baseline emissions from 2005 which was actually met in 2011 ahead of schedule (WWF, 2014). Following the conference, three main policies out of the five implemented worldwide influenced the reduction in Copenhagen’s emissions reduction, and these were: </w:t>
      </w:r>
    </w:p>
    <w:p w14:paraId="65B4AE2C" w14:textId="77777777" w:rsidR="00BB3FF3" w:rsidRPr="00CC2150" w:rsidRDefault="00BB3FF3" w:rsidP="00BB3FF3">
      <w:pPr>
        <w:pStyle w:val="ListParagraph"/>
        <w:numPr>
          <w:ilvl w:val="0"/>
          <w:numId w:val="7"/>
        </w:numPr>
        <w:spacing w:line="360" w:lineRule="auto"/>
        <w:jc w:val="both"/>
        <w:rPr>
          <w:rFonts w:ascii="Arial" w:hAnsi="Arial" w:cs="Arial"/>
        </w:rPr>
      </w:pPr>
      <w:r w:rsidRPr="00CC2150">
        <w:rPr>
          <w:rFonts w:ascii="Arial" w:hAnsi="Arial" w:cs="Arial"/>
        </w:rPr>
        <w:t>The 2010 Cancun Agreements which set out a framework for addressing climate change and established a goal of limiting global warming to two degrees Celsius. This framework consisted of a mitigation pledge, a new Green Climate Fund for developing countries and a system to help verify the action of any country when reducing</w:t>
      </w:r>
      <w:r w:rsidRPr="00CC2150">
        <w:rPr>
          <w:rFonts w:ascii="Arial" w:hAnsi="Arial" w:cs="Arial"/>
          <w:color w:val="FF0000"/>
        </w:rPr>
        <w:t xml:space="preserve"> </w:t>
      </w:r>
      <w:r w:rsidRPr="00CC2150">
        <w:rPr>
          <w:rFonts w:ascii="Arial" w:hAnsi="Arial" w:cs="Arial"/>
        </w:rPr>
        <w:t xml:space="preserve">global warming (C2ES, 2017). </w:t>
      </w:r>
    </w:p>
    <w:p w14:paraId="5F8AB59C" w14:textId="77777777" w:rsidR="00BB3FF3" w:rsidRPr="00CC2150" w:rsidRDefault="00BB3FF3" w:rsidP="00BB3FF3">
      <w:pPr>
        <w:pStyle w:val="ListParagraph"/>
        <w:numPr>
          <w:ilvl w:val="0"/>
          <w:numId w:val="7"/>
        </w:numPr>
        <w:spacing w:line="360" w:lineRule="auto"/>
        <w:jc w:val="both"/>
        <w:rPr>
          <w:rFonts w:ascii="Arial" w:hAnsi="Arial" w:cs="Arial"/>
        </w:rPr>
      </w:pPr>
      <w:r w:rsidRPr="00CC2150">
        <w:rPr>
          <w:rFonts w:ascii="Arial" w:hAnsi="Arial" w:cs="Arial"/>
        </w:rPr>
        <w:t xml:space="preserve">The Paris agreement of 2015, brought together 195 countries to commit to reducing greenhouse gas emissions with a clear framework for monitoring and reporting the progress (UNFCCC,2021). </w:t>
      </w:r>
    </w:p>
    <w:p w14:paraId="67660387" w14:textId="77777777" w:rsidR="00BB3FF3" w:rsidRPr="00CC2150" w:rsidRDefault="00BB3FF3" w:rsidP="00BB3FF3">
      <w:pPr>
        <w:pStyle w:val="ListParagraph"/>
        <w:numPr>
          <w:ilvl w:val="0"/>
          <w:numId w:val="7"/>
        </w:numPr>
        <w:spacing w:line="360" w:lineRule="auto"/>
        <w:jc w:val="both"/>
        <w:rPr>
          <w:rFonts w:ascii="Arial" w:hAnsi="Arial" w:cs="Arial"/>
        </w:rPr>
      </w:pPr>
      <w:r w:rsidRPr="00CC2150">
        <w:rPr>
          <w:rFonts w:ascii="Arial" w:hAnsi="Arial" w:cs="Arial"/>
        </w:rPr>
        <w:t xml:space="preserve">The Renewable energy incentive encouraged any country to implement subsidies and other incentives for the development of renewable energy sources such as solar and wind power. </w:t>
      </w:r>
    </w:p>
    <w:p w14:paraId="4FA2346C" w14:textId="77777777" w:rsidR="00BB3FF3" w:rsidRPr="00CC2150" w:rsidRDefault="00BB3FF3" w:rsidP="00BB3FF3">
      <w:pPr>
        <w:spacing w:line="360" w:lineRule="auto"/>
        <w:jc w:val="both"/>
        <w:rPr>
          <w:rFonts w:ascii="Arial" w:hAnsi="Arial" w:cs="Arial"/>
        </w:rPr>
      </w:pPr>
      <w:r w:rsidRPr="00CC2150">
        <w:rPr>
          <w:rFonts w:ascii="Arial" w:hAnsi="Arial" w:cs="Arial"/>
        </w:rPr>
        <w:t>Participation in these policies allowed Copenhagen to benefit from a range of new funding in the renewable energy sector (Bundgaard &amp; Lexner, 2011).</w:t>
      </w:r>
    </w:p>
    <w:p w14:paraId="1CC20008" w14:textId="77777777" w:rsidR="00BB3FF3" w:rsidRPr="00CC2150" w:rsidRDefault="00BB3FF3" w:rsidP="00BB3FF3">
      <w:pPr>
        <w:spacing w:line="360" w:lineRule="auto"/>
        <w:jc w:val="both"/>
        <w:rPr>
          <w:rFonts w:ascii="Arial" w:hAnsi="Arial" w:cs="Arial"/>
        </w:rPr>
      </w:pPr>
    </w:p>
    <w:p w14:paraId="598802DA" w14:textId="77777777" w:rsidR="00BB3FF3" w:rsidRPr="00CC2150" w:rsidRDefault="00BB3FF3" w:rsidP="00BB3FF3">
      <w:pPr>
        <w:spacing w:line="360" w:lineRule="auto"/>
        <w:jc w:val="both"/>
        <w:rPr>
          <w:rFonts w:ascii="Arial" w:hAnsi="Arial" w:cs="Arial"/>
        </w:rPr>
      </w:pPr>
      <w:r w:rsidRPr="00CC2150">
        <w:rPr>
          <w:rFonts w:ascii="Arial" w:hAnsi="Arial" w:cs="Arial"/>
        </w:rPr>
        <w:t xml:space="preserve">The second and third phases of the CPH 2025 Climate Plan share similar initiatives. The C40 Cities knowledge hub states that approximately 80% of the reduction in Copenhagen’s greenhouse gases will come from switching over to sustainable fuels wherever possible, replacing coal powered plants with biomass-fired power plants and utilising the wind farms such as Anholt Farm. </w:t>
      </w:r>
    </w:p>
    <w:p w14:paraId="51E25E21" w14:textId="77777777" w:rsidR="00BB3FF3" w:rsidRPr="00CC2150" w:rsidRDefault="00BB3FF3" w:rsidP="00BB3FF3">
      <w:pPr>
        <w:spacing w:line="360" w:lineRule="auto"/>
        <w:jc w:val="both"/>
        <w:rPr>
          <w:rFonts w:ascii="Arial" w:hAnsi="Arial" w:cs="Arial"/>
        </w:rPr>
      </w:pPr>
    </w:p>
    <w:p w14:paraId="7441F845" w14:textId="77777777" w:rsidR="00BB3FF3" w:rsidRPr="00CC2150" w:rsidRDefault="00BB3FF3" w:rsidP="00BB3FF3">
      <w:pPr>
        <w:spacing w:line="360" w:lineRule="auto"/>
        <w:jc w:val="both"/>
        <w:rPr>
          <w:rFonts w:ascii="Arial" w:hAnsi="Arial" w:cs="Arial"/>
          <w:color w:val="FF0000"/>
        </w:rPr>
      </w:pPr>
      <w:r w:rsidRPr="00CC2150">
        <w:rPr>
          <w:rFonts w:ascii="Arial" w:hAnsi="Arial" w:cs="Arial"/>
        </w:rPr>
        <w:t xml:space="preserve">Copenhagen has also implemented a focus on </w:t>
      </w:r>
      <w:r w:rsidRPr="00CC2150">
        <w:rPr>
          <w:rFonts w:ascii="Arial" w:hAnsi="Arial" w:cs="Arial"/>
          <w:iCs/>
        </w:rPr>
        <w:t>retrofitting,</w:t>
      </w:r>
      <w:r w:rsidRPr="00CC2150">
        <w:rPr>
          <w:rFonts w:ascii="Arial" w:hAnsi="Arial" w:cs="Arial"/>
        </w:rPr>
        <w:t xml:space="preserve"> as many of the existing buildings need to be updated in order to help reduce the energy consumption (Jacobson, 2014). Retrofitting is the upgrading of existing buildings to improve their energy efficiency. Utilising retrofitting would prove crucial in lowering the energy consumption of the capital as it allows Copenhagen to maintain the architectural prowess of the historic buildings, while utilising modern energy efficient technologies such as triple glazing or modern insulation methods (Dyrbøl, 2020). According to </w:t>
      </w:r>
      <w:r w:rsidRPr="00CC2150">
        <w:rPr>
          <w:rFonts w:ascii="Arial" w:hAnsi="Arial" w:cs="Arial"/>
          <w:i/>
          <w:iCs/>
        </w:rPr>
        <w:t>The Copenhagen Adaptation Plan</w:t>
      </w:r>
      <w:r w:rsidRPr="00CC2150">
        <w:rPr>
          <w:rFonts w:ascii="Arial" w:hAnsi="Arial" w:cs="Arial"/>
        </w:rPr>
        <w:t xml:space="preserve"> (2014), Copenhagen aims to reduce electricity usage by 10% and heating consumption by 20% by utilising these technologies in the newly retro-fitted buildings. Other technologies used includes visual monitors that can track overall water and energy usage of the buildings and indicate how much heat is lost from each building (City of Copenhagen, 2014).</w:t>
      </w:r>
    </w:p>
    <w:p w14:paraId="21DE5891" w14:textId="77777777" w:rsidR="00BB3FF3" w:rsidRPr="00CC2150" w:rsidRDefault="00BB3FF3" w:rsidP="00BB3FF3">
      <w:pPr>
        <w:spacing w:line="360" w:lineRule="auto"/>
        <w:jc w:val="both"/>
        <w:rPr>
          <w:rFonts w:ascii="Arial" w:hAnsi="Arial" w:cs="Arial"/>
          <w:strike/>
        </w:rPr>
      </w:pPr>
    </w:p>
    <w:p w14:paraId="69F882EC" w14:textId="5CC163A9" w:rsidR="00BB3FF3" w:rsidRPr="00CC2150" w:rsidRDefault="00BB3FF3" w:rsidP="00BB3FF3">
      <w:pPr>
        <w:spacing w:line="360" w:lineRule="auto"/>
        <w:jc w:val="both"/>
        <w:rPr>
          <w:rFonts w:ascii="Arial" w:hAnsi="Arial" w:cs="Arial"/>
        </w:rPr>
      </w:pPr>
      <w:r w:rsidRPr="00CC2150">
        <w:rPr>
          <w:rFonts w:ascii="Arial" w:hAnsi="Arial" w:cs="Arial"/>
        </w:rPr>
        <w:t>The Danish and local Copenhagen government have introduced several city administrative an</w:t>
      </w:r>
      <w:r w:rsidR="00650728">
        <w:rPr>
          <w:rFonts w:ascii="Arial" w:hAnsi="Arial" w:cs="Arial"/>
        </w:rPr>
        <w:t xml:space="preserve">d legal initiatives to support </w:t>
      </w:r>
      <w:r w:rsidRPr="00CC2150">
        <w:rPr>
          <w:rFonts w:ascii="Arial" w:hAnsi="Arial" w:cs="Arial"/>
        </w:rPr>
        <w:t>Copenhagen’s carbon neutrality charge and these initiatives have played a key part in the greening of Copenhagen. According to ‘The European Green Capital’</w:t>
      </w:r>
      <w:r w:rsidRPr="00CC2150">
        <w:rPr>
          <w:rFonts w:ascii="Arial" w:hAnsi="Arial" w:cs="Arial"/>
          <w:color w:val="FF0000"/>
        </w:rPr>
        <w:t xml:space="preserve"> </w:t>
      </w:r>
      <w:r w:rsidRPr="00CC2150">
        <w:rPr>
          <w:rFonts w:ascii="Arial" w:hAnsi="Arial" w:cs="Arial"/>
        </w:rPr>
        <w:t>document section 3: Green urban areas, it is now municipal policy that all residents of Copenhagen must “have the ability to access a park within 15 minutes walking distance of their home” (2015)</w:t>
      </w:r>
      <w:r w:rsidR="00650728">
        <w:rPr>
          <w:rFonts w:ascii="Arial" w:hAnsi="Arial" w:cs="Arial"/>
        </w:rPr>
        <w:t>,</w:t>
      </w:r>
      <w:r w:rsidRPr="00CC2150">
        <w:rPr>
          <w:rFonts w:ascii="Arial" w:hAnsi="Arial" w:cs="Arial"/>
        </w:rPr>
        <w:t xml:space="preserve"> informally referred to as the ‘Park-policy’. Such policies have a profound effect on the everyday lives of Copenhagen residents, which in turn, can improve the health and well-being of the city’s population (Douglas &amp; Douglas, 2021). Another example of the</w:t>
      </w:r>
      <w:r w:rsidR="00650728">
        <w:rPr>
          <w:rFonts w:ascii="Arial" w:hAnsi="Arial" w:cs="Arial"/>
        </w:rPr>
        <w:t>se</w:t>
      </w:r>
      <w:r w:rsidRPr="00CC2150">
        <w:rPr>
          <w:rFonts w:ascii="Arial" w:hAnsi="Arial" w:cs="Arial"/>
        </w:rPr>
        <w:t xml:space="preserve"> initiatives is the introduction of the 2009 action plan which focuses on integrating public spaces within the urban landscape of the city, called ‘Pocket parks, trees and green areas’ (Trimon, 2014). This policy recommended that developers focus on incorporating more green space within their developments. Further initiatives have been taken within the city to aid in water use and handling, including the drainage with the recommendation that every new development has a Sustainable Urban Drainage System (SUDS) in order to reduce water waste and the carbon footprint (Kaye, 2015). This innovative outlook on new developmen</w:t>
      </w:r>
      <w:r w:rsidR="00904A24">
        <w:rPr>
          <w:rFonts w:ascii="Arial" w:hAnsi="Arial" w:cs="Arial"/>
        </w:rPr>
        <w:t>t requirements within the city</w:t>
      </w:r>
      <w:r w:rsidRPr="00CC2150">
        <w:rPr>
          <w:rFonts w:ascii="Arial" w:hAnsi="Arial" w:cs="Arial"/>
        </w:rPr>
        <w:t xml:space="preserve"> are key drivers in Copenhagen’s sustainability push.</w:t>
      </w:r>
    </w:p>
    <w:p w14:paraId="7DC3862D" w14:textId="77777777" w:rsidR="00BB3FF3" w:rsidRPr="00CC2150" w:rsidRDefault="00BB3FF3" w:rsidP="00BB3FF3">
      <w:pPr>
        <w:spacing w:line="360" w:lineRule="auto"/>
        <w:jc w:val="both"/>
        <w:rPr>
          <w:rFonts w:ascii="Arial" w:hAnsi="Arial" w:cs="Arial"/>
        </w:rPr>
      </w:pPr>
    </w:p>
    <w:p w14:paraId="50FF6282" w14:textId="77777777" w:rsidR="00BB3FF3" w:rsidRPr="00CC2150" w:rsidRDefault="00BB3FF3" w:rsidP="00BB3FF3">
      <w:pPr>
        <w:spacing w:line="360" w:lineRule="auto"/>
        <w:jc w:val="both"/>
        <w:rPr>
          <w:rFonts w:ascii="Arial" w:hAnsi="Arial" w:cs="Arial"/>
          <w:b/>
          <w:bCs/>
          <w:sz w:val="28"/>
          <w:szCs w:val="28"/>
        </w:rPr>
      </w:pPr>
      <w:r w:rsidRPr="00CC2150">
        <w:rPr>
          <w:rFonts w:ascii="Arial" w:hAnsi="Arial" w:cs="Arial"/>
          <w:b/>
          <w:bCs/>
          <w:sz w:val="28"/>
          <w:szCs w:val="28"/>
        </w:rPr>
        <w:t>Transport</w:t>
      </w:r>
    </w:p>
    <w:p w14:paraId="7073004C" w14:textId="77777777" w:rsidR="00BB3FF3" w:rsidRPr="00CC2150" w:rsidRDefault="00BB3FF3" w:rsidP="00BB3FF3">
      <w:pPr>
        <w:spacing w:line="360" w:lineRule="auto"/>
        <w:jc w:val="both"/>
        <w:rPr>
          <w:rFonts w:ascii="Arial" w:hAnsi="Arial" w:cs="Arial"/>
        </w:rPr>
      </w:pPr>
      <w:r w:rsidRPr="00CC2150">
        <w:rPr>
          <w:rFonts w:ascii="Arial" w:hAnsi="Arial" w:cs="Arial"/>
        </w:rPr>
        <w:t xml:space="preserve">Copenhagen has a range of public transport and sustainable travel options available to the residents. Thoem (2023) states that approximately 49% of all trips to either work or school in Copenhagen are via bicycle, which has increased by (about) 14% from 10 years ago (VisitCopenhagen, 2023). This increase in cycling is mainly due to the developments in infrastructure, where the streets are now more accessible and safer for cyclists. There are four main options offered for cyclists, all of which are interlinked across the city (Ariza, 2020): </w:t>
      </w:r>
    </w:p>
    <w:p w14:paraId="06DF531B" w14:textId="77777777" w:rsidR="00BB3FF3" w:rsidRPr="00CC2150" w:rsidRDefault="00BB3FF3" w:rsidP="00BB3FF3">
      <w:pPr>
        <w:pStyle w:val="ListParagraph"/>
        <w:numPr>
          <w:ilvl w:val="0"/>
          <w:numId w:val="8"/>
        </w:numPr>
        <w:spacing w:line="360" w:lineRule="auto"/>
        <w:jc w:val="both"/>
        <w:rPr>
          <w:rFonts w:ascii="Arial" w:hAnsi="Arial" w:cs="Arial"/>
        </w:rPr>
      </w:pPr>
      <w:r w:rsidRPr="00CC2150">
        <w:rPr>
          <w:rFonts w:ascii="Arial" w:hAnsi="Arial" w:cs="Arial"/>
        </w:rPr>
        <w:t>traffic calmed streets</w:t>
      </w:r>
    </w:p>
    <w:p w14:paraId="4083F113" w14:textId="77777777" w:rsidR="00BB3FF3" w:rsidRPr="00CC2150" w:rsidRDefault="00BB3FF3" w:rsidP="00BB3FF3">
      <w:pPr>
        <w:pStyle w:val="ListParagraph"/>
        <w:numPr>
          <w:ilvl w:val="0"/>
          <w:numId w:val="8"/>
        </w:numPr>
        <w:spacing w:line="360" w:lineRule="auto"/>
        <w:jc w:val="both"/>
        <w:rPr>
          <w:rFonts w:ascii="Arial" w:hAnsi="Arial" w:cs="Arial"/>
        </w:rPr>
      </w:pPr>
      <w:r w:rsidRPr="00CC2150">
        <w:rPr>
          <w:rFonts w:ascii="Arial" w:hAnsi="Arial" w:cs="Arial"/>
        </w:rPr>
        <w:t>painted bike lanes</w:t>
      </w:r>
    </w:p>
    <w:p w14:paraId="20C43D92" w14:textId="77777777" w:rsidR="00BB3FF3" w:rsidRPr="00CC2150" w:rsidRDefault="00BB3FF3" w:rsidP="00BB3FF3">
      <w:pPr>
        <w:pStyle w:val="ListParagraph"/>
        <w:numPr>
          <w:ilvl w:val="0"/>
          <w:numId w:val="8"/>
        </w:numPr>
        <w:spacing w:line="360" w:lineRule="auto"/>
        <w:jc w:val="both"/>
        <w:rPr>
          <w:rFonts w:ascii="Arial" w:hAnsi="Arial" w:cs="Arial"/>
        </w:rPr>
      </w:pPr>
      <w:r w:rsidRPr="00CC2150">
        <w:rPr>
          <w:rFonts w:ascii="Arial" w:hAnsi="Arial" w:cs="Arial"/>
        </w:rPr>
        <w:t xml:space="preserve">separated cycle tracks </w:t>
      </w:r>
    </w:p>
    <w:p w14:paraId="237AD173" w14:textId="77777777" w:rsidR="00BB3FF3" w:rsidRPr="00CC2150" w:rsidRDefault="00BB3FF3" w:rsidP="00BB3FF3">
      <w:pPr>
        <w:pStyle w:val="ListParagraph"/>
        <w:numPr>
          <w:ilvl w:val="0"/>
          <w:numId w:val="8"/>
        </w:numPr>
        <w:spacing w:line="360" w:lineRule="auto"/>
        <w:jc w:val="both"/>
        <w:rPr>
          <w:rFonts w:ascii="Arial" w:hAnsi="Arial" w:cs="Arial"/>
        </w:rPr>
      </w:pPr>
      <w:r w:rsidRPr="00CC2150">
        <w:rPr>
          <w:rFonts w:ascii="Arial" w:hAnsi="Arial" w:cs="Arial"/>
        </w:rPr>
        <w:t>green routes</w:t>
      </w:r>
    </w:p>
    <w:p w14:paraId="39C1E03A" w14:textId="77777777" w:rsidR="00BB3FF3" w:rsidRPr="00CC2150" w:rsidRDefault="00BB3FF3" w:rsidP="00BB3FF3">
      <w:pPr>
        <w:spacing w:line="360" w:lineRule="auto"/>
        <w:jc w:val="both"/>
        <w:rPr>
          <w:rFonts w:ascii="Arial" w:hAnsi="Arial" w:cs="Arial"/>
        </w:rPr>
      </w:pPr>
    </w:p>
    <w:p w14:paraId="5DC3D46E" w14:textId="2BC61A12" w:rsidR="00BB3FF3" w:rsidRPr="00CC2150" w:rsidRDefault="00BB3FF3" w:rsidP="00BB3FF3">
      <w:pPr>
        <w:spacing w:line="360" w:lineRule="auto"/>
        <w:jc w:val="both"/>
        <w:rPr>
          <w:rFonts w:ascii="Arial" w:hAnsi="Arial" w:cs="Arial"/>
          <w:strike/>
        </w:rPr>
      </w:pPr>
      <w:r w:rsidRPr="00CC2150">
        <w:rPr>
          <w:rFonts w:ascii="Arial" w:hAnsi="Arial" w:cs="Arial"/>
        </w:rPr>
        <w:t>The map of Copenhagen</w:t>
      </w:r>
      <w:r w:rsidR="00904A24">
        <w:rPr>
          <w:rFonts w:ascii="Arial" w:hAnsi="Arial" w:cs="Arial"/>
        </w:rPr>
        <w:t xml:space="preserve"> shown in Figure 5 demonstrates</w:t>
      </w:r>
      <w:r w:rsidRPr="00CC2150">
        <w:rPr>
          <w:rFonts w:ascii="Arial" w:hAnsi="Arial" w:cs="Arial"/>
          <w:color w:val="FF0000"/>
        </w:rPr>
        <w:t xml:space="preserve"> </w:t>
      </w:r>
      <w:r w:rsidRPr="00CC2150">
        <w:rPr>
          <w:rFonts w:ascii="Arial" w:hAnsi="Arial" w:cs="Arial"/>
        </w:rPr>
        <w:t>how well the cycle routes across the</w:t>
      </w:r>
      <w:r w:rsidRPr="00CC2150">
        <w:rPr>
          <w:rFonts w:ascii="Arial" w:hAnsi="Arial" w:cs="Arial"/>
          <w:color w:val="FF0000"/>
        </w:rPr>
        <w:t xml:space="preserve"> </w:t>
      </w:r>
      <w:r w:rsidRPr="00CC2150">
        <w:rPr>
          <w:rFonts w:ascii="Arial" w:hAnsi="Arial" w:cs="Arial"/>
        </w:rPr>
        <w:t>city are interlinked, with the cycle rout</w:t>
      </w:r>
      <w:r w:rsidR="00904A24">
        <w:rPr>
          <w:rFonts w:ascii="Arial" w:hAnsi="Arial" w:cs="Arial"/>
        </w:rPr>
        <w:t>es shown in red (Heward, 2022)</w:t>
      </w:r>
      <w:r w:rsidRPr="00CC2150">
        <w:rPr>
          <w:rFonts w:ascii="Arial" w:hAnsi="Arial" w:cs="Arial"/>
        </w:rPr>
        <w:t>.</w:t>
      </w:r>
    </w:p>
    <w:p w14:paraId="3CB9651D" w14:textId="77777777" w:rsidR="00BB3FF3" w:rsidRPr="00CC2150" w:rsidRDefault="00BB3FF3" w:rsidP="00BB3FF3">
      <w:pPr>
        <w:spacing w:line="360" w:lineRule="auto"/>
        <w:jc w:val="both"/>
        <w:rPr>
          <w:rFonts w:ascii="Arial" w:hAnsi="Arial" w:cs="Arial"/>
          <w:b/>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B3FF3" w:rsidRPr="00CC2150" w14:paraId="6723DD52" w14:textId="77777777" w:rsidTr="008B7315">
        <w:tc>
          <w:tcPr>
            <w:tcW w:w="9016" w:type="dxa"/>
          </w:tcPr>
          <w:p w14:paraId="2F68EB9E" w14:textId="77777777" w:rsidR="00BB3FF3" w:rsidRPr="00CC2150" w:rsidRDefault="00BB3FF3" w:rsidP="00CC179A">
            <w:pPr>
              <w:spacing w:line="360" w:lineRule="auto"/>
              <w:jc w:val="both"/>
              <w:rPr>
                <w:rFonts w:ascii="Arial" w:hAnsi="Arial" w:cs="Arial"/>
                <w:b/>
                <w:u w:val="single"/>
              </w:rPr>
            </w:pPr>
            <w:r w:rsidRPr="00CC2150">
              <w:rPr>
                <w:rFonts w:ascii="Arial" w:hAnsi="Arial" w:cs="Arial"/>
                <w:noProof/>
                <w:lang w:eastAsia="en-GB"/>
              </w:rPr>
              <w:drawing>
                <wp:inline distT="0" distB="0" distL="0" distR="0" wp14:anchorId="63020527" wp14:editId="2CB013B8">
                  <wp:extent cx="5505450" cy="3339465"/>
                  <wp:effectExtent l="0" t="0" r="0" b="0"/>
                  <wp:docPr id="5" name="Picture 5" descr="Cycle rout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cle routes.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5450" cy="3339465"/>
                          </a:xfrm>
                          <a:prstGeom prst="rect">
                            <a:avLst/>
                          </a:prstGeom>
                          <a:noFill/>
                          <a:ln>
                            <a:noFill/>
                          </a:ln>
                        </pic:spPr>
                      </pic:pic>
                    </a:graphicData>
                  </a:graphic>
                </wp:inline>
              </w:drawing>
            </w:r>
          </w:p>
        </w:tc>
      </w:tr>
      <w:tr w:rsidR="00BB3FF3" w:rsidRPr="00CC2150" w14:paraId="7D8E1AA9" w14:textId="77777777" w:rsidTr="008B7315">
        <w:tc>
          <w:tcPr>
            <w:tcW w:w="9016" w:type="dxa"/>
          </w:tcPr>
          <w:p w14:paraId="65EE7338" w14:textId="77777777" w:rsidR="00BB3FF3" w:rsidRPr="00CC2150" w:rsidRDefault="00BB3FF3" w:rsidP="00CC179A">
            <w:pPr>
              <w:spacing w:line="360" w:lineRule="auto"/>
              <w:jc w:val="both"/>
              <w:rPr>
                <w:rFonts w:ascii="Arial" w:hAnsi="Arial" w:cs="Arial"/>
                <w:bCs/>
              </w:rPr>
            </w:pPr>
            <w:r w:rsidRPr="00CC2150">
              <w:rPr>
                <w:rFonts w:ascii="Arial" w:hAnsi="Arial" w:cs="Arial"/>
                <w:bCs/>
              </w:rPr>
              <w:t>Figure 5 showing a map of Copenhagen via cycling routes (Photo credit: Heward, 2022)</w:t>
            </w:r>
          </w:p>
          <w:p w14:paraId="07C722C8" w14:textId="77777777" w:rsidR="00BB3FF3" w:rsidRPr="00CC2150" w:rsidRDefault="00BB3FF3" w:rsidP="00CC179A">
            <w:pPr>
              <w:spacing w:line="360" w:lineRule="auto"/>
              <w:jc w:val="both"/>
              <w:rPr>
                <w:rFonts w:ascii="Arial" w:hAnsi="Arial" w:cs="Arial"/>
                <w:b/>
                <w:u w:val="single"/>
              </w:rPr>
            </w:pPr>
          </w:p>
        </w:tc>
      </w:tr>
    </w:tbl>
    <w:p w14:paraId="4FA1B496" w14:textId="77777777" w:rsidR="00BB3FF3" w:rsidRPr="00CC2150" w:rsidRDefault="00BB3FF3" w:rsidP="00BB3FF3">
      <w:pPr>
        <w:spacing w:line="360" w:lineRule="auto"/>
        <w:jc w:val="both"/>
        <w:rPr>
          <w:rFonts w:ascii="Arial" w:hAnsi="Arial" w:cs="Arial"/>
        </w:rPr>
      </w:pPr>
    </w:p>
    <w:p w14:paraId="0999CD9D" w14:textId="7F661E92" w:rsidR="00BB3FF3" w:rsidRPr="00CC2150" w:rsidRDefault="00BB3FF3" w:rsidP="00BB3FF3">
      <w:pPr>
        <w:spacing w:line="360" w:lineRule="auto"/>
        <w:jc w:val="both"/>
        <w:rPr>
          <w:rFonts w:ascii="Arial" w:hAnsi="Arial" w:cs="Arial"/>
        </w:rPr>
      </w:pPr>
      <w:r w:rsidRPr="00CC2150">
        <w:rPr>
          <w:rFonts w:ascii="Arial" w:hAnsi="Arial" w:cs="Arial"/>
        </w:rPr>
        <w:t>Looking at Figure 5, one can understand the attraction for the bicycle in Copenhagen, with the</w:t>
      </w:r>
      <w:r w:rsidRPr="00CC2150">
        <w:rPr>
          <w:rFonts w:ascii="Arial" w:hAnsi="Arial" w:cs="Arial"/>
          <w:color w:val="FF0000"/>
        </w:rPr>
        <w:t xml:space="preserve"> </w:t>
      </w:r>
      <w:r w:rsidRPr="00CC2150">
        <w:rPr>
          <w:rFonts w:ascii="Arial" w:hAnsi="Arial" w:cs="Arial"/>
        </w:rPr>
        <w:t>city itself almost designed with the bicycle in mind</w:t>
      </w:r>
      <w:r w:rsidR="00904A24">
        <w:rPr>
          <w:rFonts w:ascii="Arial" w:hAnsi="Arial" w:cs="Arial"/>
        </w:rPr>
        <w:t>,</w:t>
      </w:r>
      <w:r w:rsidRPr="00CC2150">
        <w:rPr>
          <w:rFonts w:ascii="Arial" w:hAnsi="Arial" w:cs="Arial"/>
        </w:rPr>
        <w:t xml:space="preserve"> whereas in many other cities, cycle routes often feel like an after-thought. According to Andrew Edwards and Max Leonard, the authors of </w:t>
      </w:r>
      <w:r w:rsidRPr="00CC2150">
        <w:rPr>
          <w:rFonts w:ascii="Arial" w:hAnsi="Arial" w:cs="Arial"/>
          <w:i/>
          <w:iCs/>
        </w:rPr>
        <w:t>City Cycling – Copenhagen</w:t>
      </w:r>
      <w:r w:rsidRPr="00CC2150">
        <w:rPr>
          <w:rFonts w:ascii="Arial" w:hAnsi="Arial" w:cs="Arial"/>
        </w:rPr>
        <w:t xml:space="preserve"> “one can access near enough everything you would need for everyday life within the city, from supermarkets to coffee shops, and work places to hardware stores, all are of ease access with bicycle, and it can be argued that access via bicycle is easier than the car” (2014). </w:t>
      </w:r>
    </w:p>
    <w:p w14:paraId="6C71C1D2" w14:textId="77777777" w:rsidR="00BB3FF3" w:rsidRPr="00CC2150" w:rsidRDefault="00BB3FF3" w:rsidP="00BB3FF3">
      <w:pPr>
        <w:spacing w:line="360" w:lineRule="auto"/>
        <w:jc w:val="both"/>
        <w:rPr>
          <w:rFonts w:ascii="Arial" w:hAnsi="Arial" w:cs="Arial"/>
        </w:rPr>
      </w:pPr>
    </w:p>
    <w:p w14:paraId="6325818F" w14:textId="77777777" w:rsidR="00BB3FF3" w:rsidRPr="00CC2150" w:rsidRDefault="00BB3FF3" w:rsidP="00BB3FF3">
      <w:pPr>
        <w:spacing w:line="360" w:lineRule="auto"/>
        <w:jc w:val="both"/>
        <w:rPr>
          <w:rFonts w:ascii="Arial" w:hAnsi="Arial" w:cs="Arial"/>
        </w:rPr>
      </w:pPr>
      <w:r w:rsidRPr="00CC2150">
        <w:rPr>
          <w:rFonts w:ascii="Arial" w:hAnsi="Arial" w:cs="Arial"/>
        </w:rPr>
        <w:t xml:space="preserve">Furthermore, Copenhagen is well known for the range of public transport options such as the harbour buses (ferries), metro lines, and train travel (Rasmussen, 2022). According to DIS Copenhagen (2022), travel by harbour bus is one of the most sustainable options of travel through the city and is available for both tourists and locals. The harbour bus network has been run on green electricity since 2020, meaning that any energy consumed by the ferries is renewable energy that is produced in a sustainable way (Rasmussen, 2022). </w:t>
      </w:r>
    </w:p>
    <w:p w14:paraId="30E836EC" w14:textId="77777777" w:rsidR="00BB3FF3" w:rsidRPr="00CC2150" w:rsidRDefault="00BB3FF3" w:rsidP="00BB3FF3">
      <w:pPr>
        <w:spacing w:line="360" w:lineRule="auto"/>
        <w:jc w:val="both"/>
        <w:rPr>
          <w:rFonts w:ascii="Arial" w:hAnsi="Arial" w:cs="Arial"/>
        </w:rPr>
      </w:pPr>
    </w:p>
    <w:p w14:paraId="578FCBC2" w14:textId="77777777" w:rsidR="00BB3FF3" w:rsidRPr="004874F2" w:rsidRDefault="00BB3FF3" w:rsidP="00BB3FF3">
      <w:pPr>
        <w:spacing w:line="360" w:lineRule="auto"/>
        <w:jc w:val="both"/>
        <w:rPr>
          <w:rFonts w:ascii="Arial" w:hAnsi="Arial" w:cs="Arial"/>
        </w:rPr>
      </w:pPr>
      <w:r w:rsidRPr="00CC2150">
        <w:rPr>
          <w:rFonts w:ascii="Arial" w:hAnsi="Arial" w:cs="Arial"/>
        </w:rPr>
        <w:t xml:space="preserve">The </w:t>
      </w:r>
      <w:r w:rsidRPr="00CC2150">
        <w:rPr>
          <w:rFonts w:ascii="Arial" w:hAnsi="Arial" w:cs="Arial"/>
          <w:shd w:val="clear" w:color="auto" w:fill="FFFFFF"/>
        </w:rPr>
        <w:t xml:space="preserve">light rapid transit system of the </w:t>
      </w:r>
      <w:r w:rsidRPr="00CC2150">
        <w:rPr>
          <w:rFonts w:ascii="Arial" w:hAnsi="Arial" w:cs="Arial"/>
        </w:rPr>
        <w:t>Copenhagen Metro is</w:t>
      </w:r>
      <w:r w:rsidRPr="00CC2150">
        <w:rPr>
          <w:rFonts w:ascii="Arial" w:hAnsi="Arial" w:cs="Arial"/>
          <w:color w:val="FF0000"/>
        </w:rPr>
        <w:t xml:space="preserve"> </w:t>
      </w:r>
      <w:r w:rsidRPr="00CC2150">
        <w:rPr>
          <w:rFonts w:ascii="Arial" w:hAnsi="Arial" w:cs="Arial"/>
        </w:rPr>
        <w:t>also considered to be sustainable travel and accessible, and are shown in Figure 6</w:t>
      </w:r>
      <w:r w:rsidRPr="004874F2">
        <w:rPr>
          <w:rFonts w:ascii="Arial" w:hAnsi="Arial" w:cs="Arial"/>
        </w:rPr>
        <w:t>.</w:t>
      </w:r>
    </w:p>
    <w:p w14:paraId="4288AB04" w14:textId="77777777" w:rsidR="00BB3FF3" w:rsidRPr="00CC2150" w:rsidRDefault="00BB3FF3" w:rsidP="00BB3FF3">
      <w:pPr>
        <w:spacing w:line="360" w:lineRule="auto"/>
        <w:jc w:val="both"/>
        <w:rPr>
          <w:rFonts w:ascii="Arial" w:hAnsi="Arial" w:cs="Arial"/>
          <w:b/>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B3FF3" w:rsidRPr="00CC2150" w14:paraId="26F334E9" w14:textId="77777777" w:rsidTr="008B7315">
        <w:tc>
          <w:tcPr>
            <w:tcW w:w="9016" w:type="dxa"/>
          </w:tcPr>
          <w:p w14:paraId="1015949E" w14:textId="77777777" w:rsidR="00BB3FF3" w:rsidRPr="00CC2150" w:rsidRDefault="00BB3FF3" w:rsidP="00CC179A">
            <w:pPr>
              <w:spacing w:line="360" w:lineRule="auto"/>
              <w:jc w:val="both"/>
              <w:rPr>
                <w:rFonts w:ascii="Arial" w:hAnsi="Arial" w:cs="Arial"/>
                <w:b/>
                <w:u w:val="single"/>
              </w:rPr>
            </w:pPr>
            <w:r w:rsidRPr="00CC2150">
              <w:rPr>
                <w:rFonts w:ascii="Arial" w:hAnsi="Arial" w:cs="Arial"/>
                <w:noProof/>
                <w:lang w:eastAsia="en-GB"/>
              </w:rPr>
              <w:drawing>
                <wp:inline distT="0" distB="0" distL="0" distR="0" wp14:anchorId="2152D2AB" wp14:editId="545680E6">
                  <wp:extent cx="5731510" cy="3223825"/>
                  <wp:effectExtent l="0" t="0" r="2540" b="0"/>
                  <wp:docPr id="6" name="Picture 6" descr="COPENHAGEN | Public Transport | Page 64 | SkyscraperC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PENHAGEN | Public Transport | Page 64 | SkyscraperCity For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25"/>
                          </a:xfrm>
                          <a:prstGeom prst="rect">
                            <a:avLst/>
                          </a:prstGeom>
                          <a:noFill/>
                          <a:ln>
                            <a:noFill/>
                          </a:ln>
                        </pic:spPr>
                      </pic:pic>
                    </a:graphicData>
                  </a:graphic>
                </wp:inline>
              </w:drawing>
            </w:r>
          </w:p>
        </w:tc>
      </w:tr>
      <w:tr w:rsidR="00BB3FF3" w:rsidRPr="00CC2150" w14:paraId="7EF26559" w14:textId="77777777" w:rsidTr="008B7315">
        <w:tc>
          <w:tcPr>
            <w:tcW w:w="9016" w:type="dxa"/>
          </w:tcPr>
          <w:p w14:paraId="5B419B5F" w14:textId="77777777" w:rsidR="00BB3FF3" w:rsidRPr="00CC2150" w:rsidRDefault="00BB3FF3" w:rsidP="00CC179A">
            <w:pPr>
              <w:spacing w:line="360" w:lineRule="auto"/>
              <w:jc w:val="both"/>
              <w:rPr>
                <w:rFonts w:ascii="Arial" w:hAnsi="Arial" w:cs="Arial"/>
              </w:rPr>
            </w:pPr>
            <w:r w:rsidRPr="00CC2150">
              <w:rPr>
                <w:rFonts w:ascii="Arial" w:hAnsi="Arial" w:cs="Arial"/>
              </w:rPr>
              <w:t xml:space="preserve">Figure 6 showing a map of Copenhagen’s Metro lines. (Photo credit: Google Earth, 2023) </w:t>
            </w:r>
          </w:p>
        </w:tc>
      </w:tr>
    </w:tbl>
    <w:p w14:paraId="3426FF5E" w14:textId="77777777" w:rsidR="00BB3FF3" w:rsidRPr="00CC2150" w:rsidRDefault="00BB3FF3" w:rsidP="00BB3FF3">
      <w:pPr>
        <w:spacing w:line="360" w:lineRule="auto"/>
        <w:jc w:val="both"/>
        <w:rPr>
          <w:rFonts w:ascii="Arial" w:hAnsi="Arial" w:cs="Arial"/>
        </w:rPr>
      </w:pPr>
    </w:p>
    <w:p w14:paraId="571F92B0" w14:textId="77777777" w:rsidR="00BB3FF3" w:rsidRPr="00CC2150" w:rsidRDefault="00BB3FF3" w:rsidP="00BB3FF3">
      <w:pPr>
        <w:spacing w:line="360" w:lineRule="auto"/>
        <w:jc w:val="both"/>
        <w:rPr>
          <w:rFonts w:ascii="Arial" w:hAnsi="Arial" w:cs="Arial"/>
        </w:rPr>
      </w:pPr>
      <w:r w:rsidRPr="00CC2150">
        <w:rPr>
          <w:rFonts w:ascii="Arial" w:hAnsi="Arial" w:cs="Arial"/>
        </w:rPr>
        <w:t xml:space="preserve">According to Nexus.org (2023), metro travel helps cut carbon emissions by two thirds when compared to travelling by car. </w:t>
      </w:r>
    </w:p>
    <w:p w14:paraId="714B4619" w14:textId="77777777" w:rsidR="00BB3FF3" w:rsidRPr="00CC2150" w:rsidRDefault="00BB3FF3" w:rsidP="00BB3FF3">
      <w:pPr>
        <w:spacing w:line="360" w:lineRule="auto"/>
        <w:jc w:val="both"/>
        <w:rPr>
          <w:rFonts w:ascii="Arial" w:hAnsi="Arial" w:cs="Arial"/>
        </w:rPr>
      </w:pPr>
    </w:p>
    <w:p w14:paraId="6FCD16F4" w14:textId="77777777" w:rsidR="00BB3FF3" w:rsidRPr="00CC2150" w:rsidRDefault="00BB3FF3" w:rsidP="00BB3FF3">
      <w:pPr>
        <w:spacing w:line="360" w:lineRule="auto"/>
        <w:jc w:val="both"/>
        <w:rPr>
          <w:rFonts w:ascii="Arial" w:hAnsi="Arial" w:cs="Arial"/>
        </w:rPr>
      </w:pPr>
      <w:r w:rsidRPr="00CC2150">
        <w:rPr>
          <w:rFonts w:ascii="Arial" w:hAnsi="Arial" w:cs="Arial"/>
        </w:rPr>
        <w:t xml:space="preserve">Copenhagen is leading the way in providing options for its residents and travellers to reduce their carbon footprint through the availability of carbon-free and sustainable travel options. With the interconnectivity of the city and the design of its infrastructure the average citizen is being softly encouraged to step away from carbon heavy methods such as car and air travel. According to Mark Stratton of </w:t>
      </w:r>
      <w:r w:rsidRPr="00CC2150">
        <w:rPr>
          <w:rFonts w:ascii="Arial" w:hAnsi="Arial" w:cs="Arial"/>
          <w:i/>
          <w:iCs/>
        </w:rPr>
        <w:t>National Geographic</w:t>
      </w:r>
      <w:r w:rsidRPr="00CC2150">
        <w:rPr>
          <w:rFonts w:ascii="Arial" w:hAnsi="Arial" w:cs="Arial"/>
        </w:rPr>
        <w:t xml:space="preserve"> this is a key factor in Copenhagen’s efforts to becoming the first carbon neutral city (Stratton, 2020).</w:t>
      </w:r>
    </w:p>
    <w:p w14:paraId="309A1D83" w14:textId="77777777" w:rsidR="00BB3FF3" w:rsidRDefault="00BB3FF3" w:rsidP="0029053D">
      <w:pPr>
        <w:spacing w:line="360" w:lineRule="auto"/>
        <w:jc w:val="both"/>
        <w:rPr>
          <w:rFonts w:ascii="Arial" w:hAnsi="Arial" w:cs="Arial"/>
        </w:rPr>
      </w:pPr>
    </w:p>
    <w:p w14:paraId="7D2CC7C7" w14:textId="77777777" w:rsidR="00BB3FF3" w:rsidRDefault="00BB3FF3" w:rsidP="0029053D">
      <w:pPr>
        <w:spacing w:line="360" w:lineRule="auto"/>
        <w:jc w:val="both"/>
        <w:rPr>
          <w:rFonts w:ascii="Arial" w:hAnsi="Arial" w:cs="Arial"/>
        </w:rPr>
      </w:pPr>
    </w:p>
    <w:p w14:paraId="16EE4C24" w14:textId="77777777" w:rsidR="00650728" w:rsidRDefault="00650728">
      <w:pPr>
        <w:rPr>
          <w:rFonts w:ascii="Arial" w:eastAsiaTheme="majorEastAsia" w:hAnsi="Arial" w:cs="Arial"/>
          <w:b/>
          <w:bCs/>
          <w:sz w:val="32"/>
          <w:szCs w:val="32"/>
        </w:rPr>
      </w:pPr>
      <w:bookmarkStart w:id="8" w:name="_Hlk62472134"/>
      <w:r>
        <w:rPr>
          <w:rFonts w:ascii="Arial" w:hAnsi="Arial" w:cs="Arial"/>
          <w:b/>
          <w:bCs/>
        </w:rPr>
        <w:br w:type="page"/>
      </w:r>
    </w:p>
    <w:p w14:paraId="446A6695" w14:textId="224046F1" w:rsidR="00606095" w:rsidRPr="0029053D" w:rsidRDefault="00606095" w:rsidP="00606095">
      <w:pPr>
        <w:pStyle w:val="Heading1"/>
        <w:rPr>
          <w:rFonts w:ascii="Arial" w:hAnsi="Arial" w:cs="Arial"/>
          <w:b/>
          <w:bCs/>
        </w:rPr>
      </w:pPr>
      <w:r w:rsidRPr="0029053D">
        <w:rPr>
          <w:rFonts w:ascii="Arial" w:hAnsi="Arial" w:cs="Arial"/>
          <w:b/>
          <w:bCs/>
        </w:rPr>
        <w:t xml:space="preserve">Chapter </w:t>
      </w:r>
      <w:r w:rsidR="00EA4F76">
        <w:rPr>
          <w:rFonts w:ascii="Arial" w:hAnsi="Arial" w:cs="Arial"/>
          <w:b/>
          <w:bCs/>
        </w:rPr>
        <w:t>2</w:t>
      </w:r>
      <w:r w:rsidRPr="0029053D">
        <w:rPr>
          <w:rFonts w:ascii="Arial" w:hAnsi="Arial" w:cs="Arial"/>
          <w:b/>
          <w:bCs/>
        </w:rPr>
        <w:t>:</w:t>
      </w:r>
      <w:r w:rsidR="008B7315">
        <w:rPr>
          <w:rFonts w:ascii="Arial" w:hAnsi="Arial" w:cs="Arial"/>
          <w:b/>
          <w:bCs/>
        </w:rPr>
        <w:t xml:space="preserve"> </w:t>
      </w:r>
      <w:r w:rsidR="008B7315" w:rsidRPr="008B7315">
        <w:rPr>
          <w:rFonts w:ascii="Arial" w:hAnsi="Arial" w:cs="Arial"/>
          <w:b/>
          <w:bCs/>
        </w:rPr>
        <w:t>An Introduction to Swansea</w:t>
      </w:r>
    </w:p>
    <w:p w14:paraId="40EE464F" w14:textId="77777777" w:rsidR="00606095" w:rsidRPr="00E80B43" w:rsidRDefault="00606095" w:rsidP="00606095">
      <w:pPr>
        <w:rPr>
          <w:rFonts w:ascii="Arial" w:hAnsi="Arial" w:cs="Arial"/>
        </w:rPr>
      </w:pPr>
    </w:p>
    <w:p w14:paraId="04C75687" w14:textId="01E77AC8" w:rsidR="008B7315" w:rsidRDefault="008B7315" w:rsidP="008B7315">
      <w:pPr>
        <w:spacing w:line="360" w:lineRule="auto"/>
        <w:jc w:val="both"/>
        <w:rPr>
          <w:rFonts w:ascii="Arial" w:hAnsi="Arial" w:cs="Arial"/>
        </w:rPr>
      </w:pPr>
      <w:r w:rsidRPr="001923EC">
        <w:rPr>
          <w:rFonts w:ascii="Arial" w:hAnsi="Arial" w:cs="Arial"/>
        </w:rPr>
        <w:t xml:space="preserve">Swansea is often overlooked as a major city in Wales and in comparison to Cardiff the capital of the country, Swansea is often referred to as the ‘Second city’ of Wales (Kennedy, 2020). According to Business News Wales Ltd, the coastal city of South of Wales has already embraced the sustainability crisis, becoming a hub for renewable energy, eco-tourism and sustainable transportation (2022). Despite the city’s humble reputation both nationally and internationally, Swansea was voted ‘The third best city in which </w:t>
      </w:r>
      <w:r w:rsidR="00904A24">
        <w:rPr>
          <w:rFonts w:ascii="Arial" w:hAnsi="Arial" w:cs="Arial"/>
        </w:rPr>
        <w:t>to bring up children in the UK’</w:t>
      </w:r>
      <w:r w:rsidRPr="001923EC">
        <w:rPr>
          <w:rFonts w:ascii="Arial" w:hAnsi="Arial" w:cs="Arial"/>
        </w:rPr>
        <w:t xml:space="preserve"> (McEntee, 2023). This title was awarded based on five main factors shown in Table 1 below, demonstrating the ranking system used by ‘Comparethemarket’ and their life insurance team (McEntee, 2023). </w:t>
      </w:r>
    </w:p>
    <w:p w14:paraId="6E4F216D" w14:textId="77777777" w:rsidR="008B7315" w:rsidRPr="001923EC" w:rsidRDefault="008B7315" w:rsidP="008B7315">
      <w:pPr>
        <w:spacing w:line="360" w:lineRule="auto"/>
        <w:jc w:val="both"/>
        <w:rPr>
          <w:rFonts w:ascii="Arial" w:hAnsi="Arial" w:cs="Arial"/>
        </w:rPr>
      </w:pPr>
    </w:p>
    <w:p w14:paraId="6CC24F20" w14:textId="77777777" w:rsidR="008B7315" w:rsidRPr="001923EC" w:rsidRDefault="008B7315" w:rsidP="008B7315">
      <w:pPr>
        <w:spacing w:line="360" w:lineRule="auto"/>
        <w:jc w:val="both"/>
        <w:rPr>
          <w:rFonts w:ascii="Arial" w:hAnsi="Arial" w:cs="Arial"/>
        </w:rPr>
      </w:pPr>
    </w:p>
    <w:tbl>
      <w:tblPr>
        <w:tblStyle w:val="TableGrid"/>
        <w:tblpPr w:leftFromText="180" w:rightFromText="180" w:vertAnchor="page" w:horzAnchor="margin" w:tblpY="6241"/>
        <w:tblW w:w="9776" w:type="dxa"/>
        <w:tblLook w:val="04A0" w:firstRow="1" w:lastRow="0" w:firstColumn="1" w:lastColumn="0" w:noHBand="0" w:noVBand="1"/>
      </w:tblPr>
      <w:tblGrid>
        <w:gridCol w:w="730"/>
        <w:gridCol w:w="1989"/>
        <w:gridCol w:w="1929"/>
        <w:gridCol w:w="1833"/>
        <w:gridCol w:w="1133"/>
        <w:gridCol w:w="891"/>
        <w:gridCol w:w="1271"/>
      </w:tblGrid>
      <w:tr w:rsidR="008B7315" w:rsidRPr="001923EC" w14:paraId="1635302B" w14:textId="77777777" w:rsidTr="00CC179A">
        <w:tc>
          <w:tcPr>
            <w:tcW w:w="730" w:type="dxa"/>
          </w:tcPr>
          <w:p w14:paraId="75627AA1" w14:textId="77777777" w:rsidR="008B7315" w:rsidRPr="001923EC" w:rsidRDefault="008B7315" w:rsidP="00CC179A">
            <w:pPr>
              <w:spacing w:line="360" w:lineRule="auto"/>
              <w:rPr>
                <w:rFonts w:ascii="Arial" w:hAnsi="Arial" w:cs="Arial"/>
              </w:rPr>
            </w:pPr>
            <w:r w:rsidRPr="001923EC">
              <w:rPr>
                <w:rFonts w:ascii="Arial" w:hAnsi="Arial" w:cs="Arial"/>
              </w:rPr>
              <w:t>Rank</w:t>
            </w:r>
          </w:p>
        </w:tc>
        <w:tc>
          <w:tcPr>
            <w:tcW w:w="1989" w:type="dxa"/>
          </w:tcPr>
          <w:p w14:paraId="5E076401" w14:textId="77777777" w:rsidR="008B7315" w:rsidRPr="001923EC" w:rsidRDefault="008B7315" w:rsidP="00CC179A">
            <w:pPr>
              <w:spacing w:line="360" w:lineRule="auto"/>
              <w:rPr>
                <w:rFonts w:ascii="Arial" w:hAnsi="Arial" w:cs="Arial"/>
              </w:rPr>
            </w:pPr>
            <w:r w:rsidRPr="001923EC">
              <w:rPr>
                <w:rFonts w:ascii="Arial" w:hAnsi="Arial" w:cs="Arial"/>
              </w:rPr>
              <w:t>City/Town</w:t>
            </w:r>
          </w:p>
        </w:tc>
        <w:tc>
          <w:tcPr>
            <w:tcW w:w="1929" w:type="dxa"/>
          </w:tcPr>
          <w:p w14:paraId="5C945B65" w14:textId="77777777" w:rsidR="008B7315" w:rsidRPr="001923EC" w:rsidRDefault="008B7315" w:rsidP="00CC179A">
            <w:pPr>
              <w:spacing w:line="360" w:lineRule="auto"/>
              <w:rPr>
                <w:rFonts w:ascii="Arial" w:hAnsi="Arial" w:cs="Arial"/>
              </w:rPr>
            </w:pPr>
            <w:r w:rsidRPr="001923EC">
              <w:rPr>
                <w:rFonts w:ascii="Arial" w:hAnsi="Arial" w:cs="Arial"/>
              </w:rPr>
              <w:t>Average rent for a 3-bed property (£)</w:t>
            </w:r>
          </w:p>
        </w:tc>
        <w:tc>
          <w:tcPr>
            <w:tcW w:w="1833" w:type="dxa"/>
          </w:tcPr>
          <w:p w14:paraId="42831426" w14:textId="77777777" w:rsidR="008B7315" w:rsidRPr="001923EC" w:rsidRDefault="008B7315" w:rsidP="00CC179A">
            <w:pPr>
              <w:spacing w:line="360" w:lineRule="auto"/>
              <w:rPr>
                <w:rFonts w:ascii="Arial" w:hAnsi="Arial" w:cs="Arial"/>
              </w:rPr>
            </w:pPr>
            <w:r w:rsidRPr="001923EC">
              <w:rPr>
                <w:rFonts w:ascii="Arial" w:hAnsi="Arial" w:cs="Arial"/>
              </w:rPr>
              <w:t>Average property price per m2 (£)</w:t>
            </w:r>
          </w:p>
        </w:tc>
        <w:tc>
          <w:tcPr>
            <w:tcW w:w="1133" w:type="dxa"/>
          </w:tcPr>
          <w:p w14:paraId="39A8C335" w14:textId="77777777" w:rsidR="008B7315" w:rsidRPr="001923EC" w:rsidRDefault="008B7315" w:rsidP="00CC179A">
            <w:pPr>
              <w:spacing w:line="360" w:lineRule="auto"/>
              <w:rPr>
                <w:rFonts w:ascii="Arial" w:hAnsi="Arial" w:cs="Arial"/>
              </w:rPr>
            </w:pPr>
            <w:r w:rsidRPr="001923EC">
              <w:rPr>
                <w:rFonts w:ascii="Arial" w:hAnsi="Arial" w:cs="Arial"/>
              </w:rPr>
              <w:t>Pollution Index (out of 100)</w:t>
            </w:r>
          </w:p>
        </w:tc>
        <w:tc>
          <w:tcPr>
            <w:tcW w:w="891" w:type="dxa"/>
          </w:tcPr>
          <w:p w14:paraId="1A559415" w14:textId="77777777" w:rsidR="008B7315" w:rsidRPr="001923EC" w:rsidRDefault="008B7315" w:rsidP="00CC179A">
            <w:pPr>
              <w:spacing w:line="360" w:lineRule="auto"/>
              <w:rPr>
                <w:rFonts w:ascii="Arial" w:hAnsi="Arial" w:cs="Arial"/>
              </w:rPr>
            </w:pPr>
            <w:r w:rsidRPr="001923EC">
              <w:rPr>
                <w:rFonts w:ascii="Arial" w:hAnsi="Arial" w:cs="Arial"/>
              </w:rPr>
              <w:t>Crime Index (out of 100)</w:t>
            </w:r>
          </w:p>
        </w:tc>
        <w:tc>
          <w:tcPr>
            <w:tcW w:w="1271" w:type="dxa"/>
          </w:tcPr>
          <w:p w14:paraId="601EBC93" w14:textId="77777777" w:rsidR="008B7315" w:rsidRPr="001923EC" w:rsidRDefault="008B7315" w:rsidP="00CC179A">
            <w:pPr>
              <w:spacing w:line="360" w:lineRule="auto"/>
              <w:rPr>
                <w:rFonts w:ascii="Arial" w:hAnsi="Arial" w:cs="Arial"/>
              </w:rPr>
            </w:pPr>
            <w:r w:rsidRPr="001923EC">
              <w:rPr>
                <w:rFonts w:ascii="Arial" w:hAnsi="Arial" w:cs="Arial"/>
              </w:rPr>
              <w:t>Quality of life score (out of 240)</w:t>
            </w:r>
          </w:p>
        </w:tc>
      </w:tr>
      <w:tr w:rsidR="008B7315" w:rsidRPr="001923EC" w14:paraId="74D166D5" w14:textId="77777777" w:rsidTr="00CC179A">
        <w:tc>
          <w:tcPr>
            <w:tcW w:w="730" w:type="dxa"/>
          </w:tcPr>
          <w:p w14:paraId="11859028" w14:textId="77777777" w:rsidR="008B7315" w:rsidRPr="001923EC" w:rsidRDefault="008B7315" w:rsidP="00CC179A">
            <w:pPr>
              <w:spacing w:line="360" w:lineRule="auto"/>
              <w:jc w:val="both"/>
              <w:rPr>
                <w:rFonts w:ascii="Arial" w:hAnsi="Arial" w:cs="Arial"/>
              </w:rPr>
            </w:pPr>
            <w:r w:rsidRPr="001923EC">
              <w:rPr>
                <w:rFonts w:ascii="Arial" w:hAnsi="Arial" w:cs="Arial"/>
              </w:rPr>
              <w:t>1</w:t>
            </w:r>
          </w:p>
        </w:tc>
        <w:tc>
          <w:tcPr>
            <w:tcW w:w="1989" w:type="dxa"/>
          </w:tcPr>
          <w:p w14:paraId="4BF7FA4A" w14:textId="77777777" w:rsidR="008B7315" w:rsidRPr="001923EC" w:rsidRDefault="008B7315" w:rsidP="00CC179A">
            <w:pPr>
              <w:spacing w:line="360" w:lineRule="auto"/>
              <w:jc w:val="both"/>
              <w:rPr>
                <w:rFonts w:ascii="Arial" w:hAnsi="Arial" w:cs="Arial"/>
              </w:rPr>
            </w:pPr>
            <w:r w:rsidRPr="001923EC">
              <w:rPr>
                <w:rFonts w:ascii="Arial" w:hAnsi="Arial" w:cs="Arial"/>
              </w:rPr>
              <w:t>Middlesbrough</w:t>
            </w:r>
          </w:p>
        </w:tc>
        <w:tc>
          <w:tcPr>
            <w:tcW w:w="1929" w:type="dxa"/>
          </w:tcPr>
          <w:p w14:paraId="0349C5B9" w14:textId="77777777" w:rsidR="008B7315" w:rsidRPr="001923EC" w:rsidRDefault="008B7315" w:rsidP="00CC179A">
            <w:pPr>
              <w:spacing w:line="360" w:lineRule="auto"/>
              <w:jc w:val="both"/>
              <w:rPr>
                <w:rFonts w:ascii="Arial" w:hAnsi="Arial" w:cs="Arial"/>
              </w:rPr>
            </w:pPr>
            <w:r w:rsidRPr="001923EC">
              <w:rPr>
                <w:rFonts w:ascii="Arial" w:hAnsi="Arial" w:cs="Arial"/>
              </w:rPr>
              <w:t>600</w:t>
            </w:r>
          </w:p>
        </w:tc>
        <w:tc>
          <w:tcPr>
            <w:tcW w:w="1833" w:type="dxa"/>
          </w:tcPr>
          <w:p w14:paraId="4032FFB5" w14:textId="77777777" w:rsidR="008B7315" w:rsidRPr="001923EC" w:rsidRDefault="008B7315" w:rsidP="00CC179A">
            <w:pPr>
              <w:spacing w:line="360" w:lineRule="auto"/>
              <w:jc w:val="both"/>
              <w:rPr>
                <w:rFonts w:ascii="Arial" w:hAnsi="Arial" w:cs="Arial"/>
              </w:rPr>
            </w:pPr>
            <w:r w:rsidRPr="001923EC">
              <w:rPr>
                <w:rFonts w:ascii="Arial" w:hAnsi="Arial" w:cs="Arial"/>
              </w:rPr>
              <w:t>2,300</w:t>
            </w:r>
          </w:p>
        </w:tc>
        <w:tc>
          <w:tcPr>
            <w:tcW w:w="1133" w:type="dxa"/>
          </w:tcPr>
          <w:p w14:paraId="7F8890C1" w14:textId="77777777" w:rsidR="008B7315" w:rsidRPr="001923EC" w:rsidRDefault="008B7315" w:rsidP="00CC179A">
            <w:pPr>
              <w:spacing w:line="360" w:lineRule="auto"/>
              <w:jc w:val="both"/>
              <w:rPr>
                <w:rFonts w:ascii="Arial" w:hAnsi="Arial" w:cs="Arial"/>
              </w:rPr>
            </w:pPr>
            <w:r w:rsidRPr="001923EC">
              <w:rPr>
                <w:rFonts w:ascii="Arial" w:hAnsi="Arial" w:cs="Arial"/>
              </w:rPr>
              <w:t>20</w:t>
            </w:r>
          </w:p>
        </w:tc>
        <w:tc>
          <w:tcPr>
            <w:tcW w:w="891" w:type="dxa"/>
          </w:tcPr>
          <w:p w14:paraId="35263054" w14:textId="77777777" w:rsidR="008B7315" w:rsidRPr="001923EC" w:rsidRDefault="008B7315" w:rsidP="00CC179A">
            <w:pPr>
              <w:spacing w:line="360" w:lineRule="auto"/>
              <w:jc w:val="both"/>
              <w:rPr>
                <w:rFonts w:ascii="Arial" w:hAnsi="Arial" w:cs="Arial"/>
              </w:rPr>
            </w:pPr>
            <w:r w:rsidRPr="001923EC">
              <w:rPr>
                <w:rFonts w:ascii="Arial" w:hAnsi="Arial" w:cs="Arial"/>
              </w:rPr>
              <w:t>44</w:t>
            </w:r>
          </w:p>
        </w:tc>
        <w:tc>
          <w:tcPr>
            <w:tcW w:w="1271" w:type="dxa"/>
          </w:tcPr>
          <w:p w14:paraId="1518D5DE" w14:textId="77777777" w:rsidR="008B7315" w:rsidRPr="001923EC" w:rsidRDefault="008B7315" w:rsidP="00CC179A">
            <w:pPr>
              <w:spacing w:line="360" w:lineRule="auto"/>
              <w:jc w:val="both"/>
              <w:rPr>
                <w:rFonts w:ascii="Arial" w:hAnsi="Arial" w:cs="Arial"/>
              </w:rPr>
            </w:pPr>
            <w:r w:rsidRPr="001923EC">
              <w:rPr>
                <w:rFonts w:ascii="Arial" w:hAnsi="Arial" w:cs="Arial"/>
              </w:rPr>
              <w:t>197</w:t>
            </w:r>
          </w:p>
        </w:tc>
      </w:tr>
      <w:tr w:rsidR="008B7315" w:rsidRPr="001923EC" w14:paraId="4DD026FC" w14:textId="77777777" w:rsidTr="00CC179A">
        <w:tc>
          <w:tcPr>
            <w:tcW w:w="730" w:type="dxa"/>
          </w:tcPr>
          <w:p w14:paraId="2062FAA2" w14:textId="77777777" w:rsidR="008B7315" w:rsidRPr="001923EC" w:rsidRDefault="008B7315" w:rsidP="00CC179A">
            <w:pPr>
              <w:spacing w:line="360" w:lineRule="auto"/>
              <w:jc w:val="both"/>
              <w:rPr>
                <w:rFonts w:ascii="Arial" w:hAnsi="Arial" w:cs="Arial"/>
              </w:rPr>
            </w:pPr>
            <w:r w:rsidRPr="001923EC">
              <w:rPr>
                <w:rFonts w:ascii="Arial" w:hAnsi="Arial" w:cs="Arial"/>
              </w:rPr>
              <w:t>2</w:t>
            </w:r>
          </w:p>
        </w:tc>
        <w:tc>
          <w:tcPr>
            <w:tcW w:w="1989" w:type="dxa"/>
          </w:tcPr>
          <w:p w14:paraId="1035D911" w14:textId="77777777" w:rsidR="008B7315" w:rsidRPr="001923EC" w:rsidRDefault="008B7315" w:rsidP="00CC179A">
            <w:pPr>
              <w:spacing w:line="360" w:lineRule="auto"/>
              <w:jc w:val="both"/>
              <w:rPr>
                <w:rFonts w:ascii="Arial" w:hAnsi="Arial" w:cs="Arial"/>
              </w:rPr>
            </w:pPr>
            <w:r w:rsidRPr="001923EC">
              <w:rPr>
                <w:rFonts w:ascii="Arial" w:hAnsi="Arial" w:cs="Arial"/>
              </w:rPr>
              <w:t>Aberdeen</w:t>
            </w:r>
          </w:p>
        </w:tc>
        <w:tc>
          <w:tcPr>
            <w:tcW w:w="1929" w:type="dxa"/>
          </w:tcPr>
          <w:p w14:paraId="7CD52E33" w14:textId="77777777" w:rsidR="008B7315" w:rsidRPr="001923EC" w:rsidRDefault="008B7315" w:rsidP="00CC179A">
            <w:pPr>
              <w:spacing w:line="360" w:lineRule="auto"/>
              <w:jc w:val="both"/>
              <w:rPr>
                <w:rFonts w:ascii="Arial" w:hAnsi="Arial" w:cs="Arial"/>
              </w:rPr>
            </w:pPr>
            <w:r w:rsidRPr="001923EC">
              <w:rPr>
                <w:rFonts w:ascii="Arial" w:hAnsi="Arial" w:cs="Arial"/>
              </w:rPr>
              <w:t>827</w:t>
            </w:r>
          </w:p>
        </w:tc>
        <w:tc>
          <w:tcPr>
            <w:tcW w:w="1833" w:type="dxa"/>
          </w:tcPr>
          <w:p w14:paraId="195A503E" w14:textId="77777777" w:rsidR="008B7315" w:rsidRPr="001923EC" w:rsidRDefault="008B7315" w:rsidP="00CC179A">
            <w:pPr>
              <w:spacing w:line="360" w:lineRule="auto"/>
              <w:jc w:val="both"/>
              <w:rPr>
                <w:rFonts w:ascii="Arial" w:hAnsi="Arial" w:cs="Arial"/>
              </w:rPr>
            </w:pPr>
            <w:r w:rsidRPr="001923EC">
              <w:rPr>
                <w:rFonts w:ascii="Arial" w:hAnsi="Arial" w:cs="Arial"/>
              </w:rPr>
              <w:t>2,171</w:t>
            </w:r>
          </w:p>
        </w:tc>
        <w:tc>
          <w:tcPr>
            <w:tcW w:w="1133" w:type="dxa"/>
          </w:tcPr>
          <w:p w14:paraId="38C51BC9" w14:textId="77777777" w:rsidR="008B7315" w:rsidRPr="001923EC" w:rsidRDefault="008B7315" w:rsidP="00CC179A">
            <w:pPr>
              <w:spacing w:line="360" w:lineRule="auto"/>
              <w:jc w:val="both"/>
              <w:rPr>
                <w:rFonts w:ascii="Arial" w:hAnsi="Arial" w:cs="Arial"/>
              </w:rPr>
            </w:pPr>
            <w:r w:rsidRPr="001923EC">
              <w:rPr>
                <w:rFonts w:ascii="Arial" w:hAnsi="Arial" w:cs="Arial"/>
              </w:rPr>
              <w:t>27</w:t>
            </w:r>
          </w:p>
        </w:tc>
        <w:tc>
          <w:tcPr>
            <w:tcW w:w="891" w:type="dxa"/>
          </w:tcPr>
          <w:p w14:paraId="7CC7CFDF" w14:textId="77777777" w:rsidR="008B7315" w:rsidRPr="001923EC" w:rsidRDefault="008B7315" w:rsidP="00CC179A">
            <w:pPr>
              <w:spacing w:line="360" w:lineRule="auto"/>
              <w:jc w:val="both"/>
              <w:rPr>
                <w:rFonts w:ascii="Arial" w:hAnsi="Arial" w:cs="Arial"/>
              </w:rPr>
            </w:pPr>
            <w:r w:rsidRPr="001923EC">
              <w:rPr>
                <w:rFonts w:ascii="Arial" w:hAnsi="Arial" w:cs="Arial"/>
              </w:rPr>
              <w:t>33</w:t>
            </w:r>
          </w:p>
        </w:tc>
        <w:tc>
          <w:tcPr>
            <w:tcW w:w="1271" w:type="dxa"/>
          </w:tcPr>
          <w:p w14:paraId="187EA6C2" w14:textId="77777777" w:rsidR="008B7315" w:rsidRPr="001923EC" w:rsidRDefault="008B7315" w:rsidP="00CC179A">
            <w:pPr>
              <w:spacing w:line="360" w:lineRule="auto"/>
              <w:jc w:val="both"/>
              <w:rPr>
                <w:rFonts w:ascii="Arial" w:hAnsi="Arial" w:cs="Arial"/>
              </w:rPr>
            </w:pPr>
            <w:r w:rsidRPr="001923EC">
              <w:rPr>
                <w:rFonts w:ascii="Arial" w:hAnsi="Arial" w:cs="Arial"/>
              </w:rPr>
              <w:t>195</w:t>
            </w:r>
          </w:p>
        </w:tc>
      </w:tr>
      <w:tr w:rsidR="008B7315" w:rsidRPr="001923EC" w14:paraId="16BD3187" w14:textId="77777777" w:rsidTr="00CC179A">
        <w:tc>
          <w:tcPr>
            <w:tcW w:w="730" w:type="dxa"/>
          </w:tcPr>
          <w:p w14:paraId="45746877" w14:textId="77777777" w:rsidR="008B7315" w:rsidRPr="001923EC" w:rsidRDefault="008B7315" w:rsidP="00CC179A">
            <w:pPr>
              <w:spacing w:line="360" w:lineRule="auto"/>
              <w:jc w:val="both"/>
              <w:rPr>
                <w:rFonts w:ascii="Arial" w:hAnsi="Arial" w:cs="Arial"/>
                <w:b/>
              </w:rPr>
            </w:pPr>
            <w:r w:rsidRPr="001923EC">
              <w:rPr>
                <w:rFonts w:ascii="Arial" w:hAnsi="Arial" w:cs="Arial"/>
                <w:b/>
              </w:rPr>
              <w:t>3</w:t>
            </w:r>
          </w:p>
        </w:tc>
        <w:tc>
          <w:tcPr>
            <w:tcW w:w="1989" w:type="dxa"/>
          </w:tcPr>
          <w:p w14:paraId="1DD86BAF" w14:textId="77777777" w:rsidR="008B7315" w:rsidRPr="001923EC" w:rsidRDefault="008B7315" w:rsidP="00CC179A">
            <w:pPr>
              <w:spacing w:line="360" w:lineRule="auto"/>
              <w:jc w:val="both"/>
              <w:rPr>
                <w:rFonts w:ascii="Arial" w:hAnsi="Arial" w:cs="Arial"/>
                <w:b/>
              </w:rPr>
            </w:pPr>
            <w:r w:rsidRPr="001923EC">
              <w:rPr>
                <w:rFonts w:ascii="Arial" w:hAnsi="Arial" w:cs="Arial"/>
                <w:b/>
              </w:rPr>
              <w:t>Swansea</w:t>
            </w:r>
          </w:p>
        </w:tc>
        <w:tc>
          <w:tcPr>
            <w:tcW w:w="1929" w:type="dxa"/>
          </w:tcPr>
          <w:p w14:paraId="12A7D2DF" w14:textId="77777777" w:rsidR="008B7315" w:rsidRPr="001923EC" w:rsidRDefault="008B7315" w:rsidP="00CC179A">
            <w:pPr>
              <w:spacing w:line="360" w:lineRule="auto"/>
              <w:jc w:val="both"/>
              <w:rPr>
                <w:rFonts w:ascii="Arial" w:hAnsi="Arial" w:cs="Arial"/>
                <w:b/>
              </w:rPr>
            </w:pPr>
            <w:r w:rsidRPr="001923EC">
              <w:rPr>
                <w:rFonts w:ascii="Arial" w:hAnsi="Arial" w:cs="Arial"/>
                <w:b/>
              </w:rPr>
              <w:t>1,000</w:t>
            </w:r>
          </w:p>
        </w:tc>
        <w:tc>
          <w:tcPr>
            <w:tcW w:w="1833" w:type="dxa"/>
          </w:tcPr>
          <w:p w14:paraId="4B5174A0" w14:textId="77777777" w:rsidR="008B7315" w:rsidRPr="001923EC" w:rsidRDefault="008B7315" w:rsidP="00CC179A">
            <w:pPr>
              <w:spacing w:line="360" w:lineRule="auto"/>
              <w:jc w:val="both"/>
              <w:rPr>
                <w:rFonts w:ascii="Arial" w:hAnsi="Arial" w:cs="Arial"/>
                <w:b/>
              </w:rPr>
            </w:pPr>
            <w:r w:rsidRPr="001923EC">
              <w:rPr>
                <w:rFonts w:ascii="Arial" w:hAnsi="Arial" w:cs="Arial"/>
                <w:b/>
              </w:rPr>
              <w:t>1,395</w:t>
            </w:r>
          </w:p>
        </w:tc>
        <w:tc>
          <w:tcPr>
            <w:tcW w:w="1133" w:type="dxa"/>
          </w:tcPr>
          <w:p w14:paraId="0EF40022" w14:textId="77777777" w:rsidR="008B7315" w:rsidRPr="001923EC" w:rsidRDefault="008B7315" w:rsidP="00CC179A">
            <w:pPr>
              <w:spacing w:line="360" w:lineRule="auto"/>
              <w:jc w:val="both"/>
              <w:rPr>
                <w:rFonts w:ascii="Arial" w:hAnsi="Arial" w:cs="Arial"/>
                <w:b/>
              </w:rPr>
            </w:pPr>
            <w:r w:rsidRPr="001923EC">
              <w:rPr>
                <w:rFonts w:ascii="Arial" w:hAnsi="Arial" w:cs="Arial"/>
                <w:b/>
              </w:rPr>
              <w:t>24</w:t>
            </w:r>
          </w:p>
        </w:tc>
        <w:tc>
          <w:tcPr>
            <w:tcW w:w="891" w:type="dxa"/>
          </w:tcPr>
          <w:p w14:paraId="41B5E24E" w14:textId="77777777" w:rsidR="008B7315" w:rsidRPr="001923EC" w:rsidRDefault="008B7315" w:rsidP="00CC179A">
            <w:pPr>
              <w:spacing w:line="360" w:lineRule="auto"/>
              <w:jc w:val="both"/>
              <w:rPr>
                <w:rFonts w:ascii="Arial" w:hAnsi="Arial" w:cs="Arial"/>
                <w:b/>
              </w:rPr>
            </w:pPr>
            <w:r w:rsidRPr="001923EC">
              <w:rPr>
                <w:rFonts w:ascii="Arial" w:hAnsi="Arial" w:cs="Arial"/>
                <w:b/>
              </w:rPr>
              <w:t>34</w:t>
            </w:r>
          </w:p>
        </w:tc>
        <w:tc>
          <w:tcPr>
            <w:tcW w:w="1271" w:type="dxa"/>
          </w:tcPr>
          <w:p w14:paraId="79B7AEE3" w14:textId="77777777" w:rsidR="008B7315" w:rsidRPr="001923EC" w:rsidRDefault="008B7315" w:rsidP="00CC179A">
            <w:pPr>
              <w:spacing w:line="360" w:lineRule="auto"/>
              <w:jc w:val="both"/>
              <w:rPr>
                <w:rFonts w:ascii="Arial" w:hAnsi="Arial" w:cs="Arial"/>
                <w:b/>
              </w:rPr>
            </w:pPr>
            <w:r w:rsidRPr="001923EC">
              <w:rPr>
                <w:rFonts w:ascii="Arial" w:hAnsi="Arial" w:cs="Arial"/>
                <w:b/>
              </w:rPr>
              <w:t>187</w:t>
            </w:r>
          </w:p>
        </w:tc>
      </w:tr>
      <w:tr w:rsidR="008B7315" w:rsidRPr="001923EC" w14:paraId="346AF2ED" w14:textId="77777777" w:rsidTr="00CC179A">
        <w:tc>
          <w:tcPr>
            <w:tcW w:w="730" w:type="dxa"/>
          </w:tcPr>
          <w:p w14:paraId="7321D3A5" w14:textId="77777777" w:rsidR="008B7315" w:rsidRPr="001923EC" w:rsidRDefault="008B7315" w:rsidP="00CC179A">
            <w:pPr>
              <w:spacing w:line="360" w:lineRule="auto"/>
              <w:jc w:val="both"/>
              <w:rPr>
                <w:rFonts w:ascii="Arial" w:hAnsi="Arial" w:cs="Arial"/>
              </w:rPr>
            </w:pPr>
            <w:r w:rsidRPr="001923EC">
              <w:rPr>
                <w:rFonts w:ascii="Arial" w:hAnsi="Arial" w:cs="Arial"/>
              </w:rPr>
              <w:t>4</w:t>
            </w:r>
          </w:p>
        </w:tc>
        <w:tc>
          <w:tcPr>
            <w:tcW w:w="1989" w:type="dxa"/>
          </w:tcPr>
          <w:p w14:paraId="73C14558" w14:textId="77777777" w:rsidR="008B7315" w:rsidRPr="001923EC" w:rsidRDefault="008B7315" w:rsidP="00CC179A">
            <w:pPr>
              <w:spacing w:line="360" w:lineRule="auto"/>
              <w:jc w:val="both"/>
              <w:rPr>
                <w:rFonts w:ascii="Arial" w:hAnsi="Arial" w:cs="Arial"/>
              </w:rPr>
            </w:pPr>
            <w:r w:rsidRPr="001923EC">
              <w:rPr>
                <w:rFonts w:ascii="Arial" w:hAnsi="Arial" w:cs="Arial"/>
              </w:rPr>
              <w:t>Stoke-on-Trent</w:t>
            </w:r>
          </w:p>
        </w:tc>
        <w:tc>
          <w:tcPr>
            <w:tcW w:w="1929" w:type="dxa"/>
          </w:tcPr>
          <w:p w14:paraId="588E2A18" w14:textId="77777777" w:rsidR="008B7315" w:rsidRPr="001923EC" w:rsidRDefault="008B7315" w:rsidP="00CC179A">
            <w:pPr>
              <w:spacing w:line="360" w:lineRule="auto"/>
              <w:jc w:val="both"/>
              <w:rPr>
                <w:rFonts w:ascii="Arial" w:hAnsi="Arial" w:cs="Arial"/>
              </w:rPr>
            </w:pPr>
            <w:r w:rsidRPr="001923EC">
              <w:rPr>
                <w:rFonts w:ascii="Arial" w:hAnsi="Arial" w:cs="Arial"/>
              </w:rPr>
              <w:t>723</w:t>
            </w:r>
          </w:p>
        </w:tc>
        <w:tc>
          <w:tcPr>
            <w:tcW w:w="1833" w:type="dxa"/>
          </w:tcPr>
          <w:p w14:paraId="60F1AE90" w14:textId="77777777" w:rsidR="008B7315" w:rsidRPr="001923EC" w:rsidRDefault="008B7315" w:rsidP="00CC179A">
            <w:pPr>
              <w:spacing w:line="360" w:lineRule="auto"/>
              <w:jc w:val="both"/>
              <w:rPr>
                <w:rFonts w:ascii="Arial" w:hAnsi="Arial" w:cs="Arial"/>
              </w:rPr>
            </w:pPr>
            <w:r w:rsidRPr="001923EC">
              <w:rPr>
                <w:rFonts w:ascii="Arial" w:hAnsi="Arial" w:cs="Arial"/>
              </w:rPr>
              <w:t>850</w:t>
            </w:r>
          </w:p>
        </w:tc>
        <w:tc>
          <w:tcPr>
            <w:tcW w:w="1133" w:type="dxa"/>
          </w:tcPr>
          <w:p w14:paraId="32C2ADF8" w14:textId="77777777" w:rsidR="008B7315" w:rsidRPr="001923EC" w:rsidRDefault="008B7315" w:rsidP="00CC179A">
            <w:pPr>
              <w:spacing w:line="360" w:lineRule="auto"/>
              <w:jc w:val="both"/>
              <w:rPr>
                <w:rFonts w:ascii="Arial" w:hAnsi="Arial" w:cs="Arial"/>
              </w:rPr>
            </w:pPr>
            <w:r w:rsidRPr="001923EC">
              <w:rPr>
                <w:rFonts w:ascii="Arial" w:hAnsi="Arial" w:cs="Arial"/>
              </w:rPr>
              <w:t>43</w:t>
            </w:r>
          </w:p>
        </w:tc>
        <w:tc>
          <w:tcPr>
            <w:tcW w:w="891" w:type="dxa"/>
          </w:tcPr>
          <w:p w14:paraId="7198CCE5" w14:textId="77777777" w:rsidR="008B7315" w:rsidRPr="001923EC" w:rsidRDefault="008B7315" w:rsidP="00CC179A">
            <w:pPr>
              <w:spacing w:line="360" w:lineRule="auto"/>
              <w:jc w:val="both"/>
              <w:rPr>
                <w:rFonts w:ascii="Arial" w:hAnsi="Arial" w:cs="Arial"/>
              </w:rPr>
            </w:pPr>
            <w:r w:rsidRPr="001923EC">
              <w:rPr>
                <w:rFonts w:ascii="Arial" w:hAnsi="Arial" w:cs="Arial"/>
              </w:rPr>
              <w:t>44</w:t>
            </w:r>
          </w:p>
        </w:tc>
        <w:tc>
          <w:tcPr>
            <w:tcW w:w="1271" w:type="dxa"/>
          </w:tcPr>
          <w:p w14:paraId="0DF96A2D" w14:textId="77777777" w:rsidR="008B7315" w:rsidRPr="001923EC" w:rsidRDefault="008B7315" w:rsidP="00CC179A">
            <w:pPr>
              <w:spacing w:line="360" w:lineRule="auto"/>
              <w:jc w:val="both"/>
              <w:rPr>
                <w:rFonts w:ascii="Arial" w:hAnsi="Arial" w:cs="Arial"/>
              </w:rPr>
            </w:pPr>
            <w:r w:rsidRPr="001923EC">
              <w:rPr>
                <w:rFonts w:ascii="Arial" w:hAnsi="Arial" w:cs="Arial"/>
              </w:rPr>
              <w:t>182</w:t>
            </w:r>
          </w:p>
        </w:tc>
      </w:tr>
      <w:tr w:rsidR="008B7315" w:rsidRPr="001923EC" w14:paraId="50085E8D" w14:textId="77777777" w:rsidTr="00CC179A">
        <w:tc>
          <w:tcPr>
            <w:tcW w:w="730" w:type="dxa"/>
          </w:tcPr>
          <w:p w14:paraId="05F638E1" w14:textId="77777777" w:rsidR="008B7315" w:rsidRPr="001923EC" w:rsidRDefault="008B7315" w:rsidP="00CC179A">
            <w:pPr>
              <w:spacing w:line="360" w:lineRule="auto"/>
              <w:jc w:val="both"/>
              <w:rPr>
                <w:rFonts w:ascii="Arial" w:hAnsi="Arial" w:cs="Arial"/>
              </w:rPr>
            </w:pPr>
            <w:r w:rsidRPr="001923EC">
              <w:rPr>
                <w:rFonts w:ascii="Arial" w:hAnsi="Arial" w:cs="Arial"/>
              </w:rPr>
              <w:t>5</w:t>
            </w:r>
          </w:p>
        </w:tc>
        <w:tc>
          <w:tcPr>
            <w:tcW w:w="1989" w:type="dxa"/>
          </w:tcPr>
          <w:p w14:paraId="51F0CDDA" w14:textId="77777777" w:rsidR="008B7315" w:rsidRPr="001923EC" w:rsidRDefault="008B7315" w:rsidP="00CC179A">
            <w:pPr>
              <w:spacing w:line="360" w:lineRule="auto"/>
              <w:jc w:val="both"/>
              <w:rPr>
                <w:rFonts w:ascii="Arial" w:hAnsi="Arial" w:cs="Arial"/>
              </w:rPr>
            </w:pPr>
            <w:r w:rsidRPr="001923EC">
              <w:rPr>
                <w:rFonts w:ascii="Arial" w:hAnsi="Arial" w:cs="Arial"/>
              </w:rPr>
              <w:t>Norwich</w:t>
            </w:r>
          </w:p>
        </w:tc>
        <w:tc>
          <w:tcPr>
            <w:tcW w:w="1929" w:type="dxa"/>
          </w:tcPr>
          <w:p w14:paraId="1E16144A" w14:textId="77777777" w:rsidR="008B7315" w:rsidRPr="001923EC" w:rsidRDefault="008B7315" w:rsidP="00CC179A">
            <w:pPr>
              <w:spacing w:line="360" w:lineRule="auto"/>
              <w:jc w:val="both"/>
              <w:rPr>
                <w:rFonts w:ascii="Arial" w:hAnsi="Arial" w:cs="Arial"/>
              </w:rPr>
            </w:pPr>
            <w:r w:rsidRPr="001923EC">
              <w:rPr>
                <w:rFonts w:ascii="Arial" w:hAnsi="Arial" w:cs="Arial"/>
              </w:rPr>
              <w:t>1,157</w:t>
            </w:r>
          </w:p>
        </w:tc>
        <w:tc>
          <w:tcPr>
            <w:tcW w:w="1833" w:type="dxa"/>
          </w:tcPr>
          <w:p w14:paraId="50152A88" w14:textId="77777777" w:rsidR="008B7315" w:rsidRPr="001923EC" w:rsidRDefault="008B7315" w:rsidP="00CC179A">
            <w:pPr>
              <w:spacing w:line="360" w:lineRule="auto"/>
              <w:jc w:val="both"/>
              <w:rPr>
                <w:rFonts w:ascii="Arial" w:hAnsi="Arial" w:cs="Arial"/>
              </w:rPr>
            </w:pPr>
            <w:r w:rsidRPr="001923EC">
              <w:rPr>
                <w:rFonts w:ascii="Arial" w:hAnsi="Arial" w:cs="Arial"/>
              </w:rPr>
              <w:t>2,350</w:t>
            </w:r>
          </w:p>
        </w:tc>
        <w:tc>
          <w:tcPr>
            <w:tcW w:w="1133" w:type="dxa"/>
          </w:tcPr>
          <w:p w14:paraId="570D8077" w14:textId="77777777" w:rsidR="008B7315" w:rsidRPr="001923EC" w:rsidRDefault="008B7315" w:rsidP="00CC179A">
            <w:pPr>
              <w:spacing w:line="360" w:lineRule="auto"/>
              <w:jc w:val="both"/>
              <w:rPr>
                <w:rFonts w:ascii="Arial" w:hAnsi="Arial" w:cs="Arial"/>
              </w:rPr>
            </w:pPr>
            <w:r w:rsidRPr="001923EC">
              <w:rPr>
                <w:rFonts w:ascii="Arial" w:hAnsi="Arial" w:cs="Arial"/>
              </w:rPr>
              <w:t>37</w:t>
            </w:r>
          </w:p>
        </w:tc>
        <w:tc>
          <w:tcPr>
            <w:tcW w:w="891" w:type="dxa"/>
          </w:tcPr>
          <w:p w14:paraId="3C064600" w14:textId="77777777" w:rsidR="008B7315" w:rsidRPr="001923EC" w:rsidRDefault="008B7315" w:rsidP="00CC179A">
            <w:pPr>
              <w:spacing w:line="360" w:lineRule="auto"/>
              <w:jc w:val="both"/>
              <w:rPr>
                <w:rFonts w:ascii="Arial" w:hAnsi="Arial" w:cs="Arial"/>
              </w:rPr>
            </w:pPr>
            <w:r w:rsidRPr="001923EC">
              <w:rPr>
                <w:rFonts w:ascii="Arial" w:hAnsi="Arial" w:cs="Arial"/>
              </w:rPr>
              <w:t>26</w:t>
            </w:r>
          </w:p>
        </w:tc>
        <w:tc>
          <w:tcPr>
            <w:tcW w:w="1271" w:type="dxa"/>
          </w:tcPr>
          <w:p w14:paraId="57B82FA3" w14:textId="77777777" w:rsidR="008B7315" w:rsidRPr="001923EC" w:rsidRDefault="008B7315" w:rsidP="00CC179A">
            <w:pPr>
              <w:spacing w:line="360" w:lineRule="auto"/>
              <w:jc w:val="both"/>
              <w:rPr>
                <w:rFonts w:ascii="Arial" w:hAnsi="Arial" w:cs="Arial"/>
              </w:rPr>
            </w:pPr>
            <w:r w:rsidRPr="001923EC">
              <w:rPr>
                <w:rFonts w:ascii="Arial" w:hAnsi="Arial" w:cs="Arial"/>
              </w:rPr>
              <w:t>184</w:t>
            </w:r>
          </w:p>
        </w:tc>
      </w:tr>
      <w:tr w:rsidR="008B7315" w:rsidRPr="001923EC" w14:paraId="3C97BFE5" w14:textId="77777777" w:rsidTr="00CC179A">
        <w:tc>
          <w:tcPr>
            <w:tcW w:w="730" w:type="dxa"/>
          </w:tcPr>
          <w:p w14:paraId="6C2014FF" w14:textId="77777777" w:rsidR="008B7315" w:rsidRPr="001923EC" w:rsidRDefault="008B7315" w:rsidP="00CC179A">
            <w:pPr>
              <w:spacing w:line="360" w:lineRule="auto"/>
              <w:jc w:val="both"/>
              <w:rPr>
                <w:rFonts w:ascii="Arial" w:hAnsi="Arial" w:cs="Arial"/>
              </w:rPr>
            </w:pPr>
            <w:r w:rsidRPr="001923EC">
              <w:rPr>
                <w:rFonts w:ascii="Arial" w:hAnsi="Arial" w:cs="Arial"/>
              </w:rPr>
              <w:t>6</w:t>
            </w:r>
          </w:p>
        </w:tc>
        <w:tc>
          <w:tcPr>
            <w:tcW w:w="1989" w:type="dxa"/>
          </w:tcPr>
          <w:p w14:paraId="25D2694F" w14:textId="77777777" w:rsidR="008B7315" w:rsidRPr="001923EC" w:rsidRDefault="008B7315" w:rsidP="00CC179A">
            <w:pPr>
              <w:spacing w:line="360" w:lineRule="auto"/>
              <w:jc w:val="both"/>
              <w:rPr>
                <w:rFonts w:ascii="Arial" w:hAnsi="Arial" w:cs="Arial"/>
              </w:rPr>
            </w:pPr>
            <w:r w:rsidRPr="001923EC">
              <w:rPr>
                <w:rFonts w:ascii="Arial" w:hAnsi="Arial" w:cs="Arial"/>
              </w:rPr>
              <w:t>Leicester</w:t>
            </w:r>
          </w:p>
        </w:tc>
        <w:tc>
          <w:tcPr>
            <w:tcW w:w="1929" w:type="dxa"/>
          </w:tcPr>
          <w:p w14:paraId="141EBA1E" w14:textId="77777777" w:rsidR="008B7315" w:rsidRPr="001923EC" w:rsidRDefault="008B7315" w:rsidP="00CC179A">
            <w:pPr>
              <w:spacing w:line="360" w:lineRule="auto"/>
              <w:jc w:val="both"/>
              <w:rPr>
                <w:rFonts w:ascii="Arial" w:hAnsi="Arial" w:cs="Arial"/>
              </w:rPr>
            </w:pPr>
            <w:r w:rsidRPr="001923EC">
              <w:rPr>
                <w:rFonts w:ascii="Arial" w:hAnsi="Arial" w:cs="Arial"/>
              </w:rPr>
              <w:t>900</w:t>
            </w:r>
          </w:p>
        </w:tc>
        <w:tc>
          <w:tcPr>
            <w:tcW w:w="1833" w:type="dxa"/>
          </w:tcPr>
          <w:p w14:paraId="79D6D022" w14:textId="77777777" w:rsidR="008B7315" w:rsidRPr="001923EC" w:rsidRDefault="008B7315" w:rsidP="00CC179A">
            <w:pPr>
              <w:spacing w:line="360" w:lineRule="auto"/>
              <w:jc w:val="both"/>
              <w:rPr>
                <w:rFonts w:ascii="Arial" w:hAnsi="Arial" w:cs="Arial"/>
              </w:rPr>
            </w:pPr>
            <w:r w:rsidRPr="001923EC">
              <w:rPr>
                <w:rFonts w:ascii="Arial" w:hAnsi="Arial" w:cs="Arial"/>
              </w:rPr>
              <w:t>1,900</w:t>
            </w:r>
          </w:p>
        </w:tc>
        <w:tc>
          <w:tcPr>
            <w:tcW w:w="1133" w:type="dxa"/>
          </w:tcPr>
          <w:p w14:paraId="40FBB43E" w14:textId="77777777" w:rsidR="008B7315" w:rsidRPr="001923EC" w:rsidRDefault="008B7315" w:rsidP="00CC179A">
            <w:pPr>
              <w:spacing w:line="360" w:lineRule="auto"/>
              <w:jc w:val="both"/>
              <w:rPr>
                <w:rFonts w:ascii="Arial" w:hAnsi="Arial" w:cs="Arial"/>
              </w:rPr>
            </w:pPr>
            <w:r w:rsidRPr="001923EC">
              <w:rPr>
                <w:rFonts w:ascii="Arial" w:hAnsi="Arial" w:cs="Arial"/>
              </w:rPr>
              <w:t>34</w:t>
            </w:r>
          </w:p>
        </w:tc>
        <w:tc>
          <w:tcPr>
            <w:tcW w:w="891" w:type="dxa"/>
          </w:tcPr>
          <w:p w14:paraId="133E8D29" w14:textId="77777777" w:rsidR="008B7315" w:rsidRPr="001923EC" w:rsidRDefault="008B7315" w:rsidP="00CC179A">
            <w:pPr>
              <w:spacing w:line="360" w:lineRule="auto"/>
              <w:jc w:val="both"/>
              <w:rPr>
                <w:rFonts w:ascii="Arial" w:hAnsi="Arial" w:cs="Arial"/>
              </w:rPr>
            </w:pPr>
            <w:r w:rsidRPr="001923EC">
              <w:rPr>
                <w:rFonts w:ascii="Arial" w:hAnsi="Arial" w:cs="Arial"/>
              </w:rPr>
              <w:t>44</w:t>
            </w:r>
          </w:p>
        </w:tc>
        <w:tc>
          <w:tcPr>
            <w:tcW w:w="1271" w:type="dxa"/>
          </w:tcPr>
          <w:p w14:paraId="61BA212E" w14:textId="77777777" w:rsidR="008B7315" w:rsidRPr="001923EC" w:rsidRDefault="008B7315" w:rsidP="00CC179A">
            <w:pPr>
              <w:spacing w:line="360" w:lineRule="auto"/>
              <w:jc w:val="both"/>
              <w:rPr>
                <w:rFonts w:ascii="Arial" w:hAnsi="Arial" w:cs="Arial"/>
              </w:rPr>
            </w:pPr>
            <w:r w:rsidRPr="001923EC">
              <w:rPr>
                <w:rFonts w:ascii="Arial" w:hAnsi="Arial" w:cs="Arial"/>
              </w:rPr>
              <w:t>182</w:t>
            </w:r>
          </w:p>
        </w:tc>
      </w:tr>
      <w:tr w:rsidR="008B7315" w:rsidRPr="001923EC" w14:paraId="750590E8" w14:textId="77777777" w:rsidTr="00CC179A">
        <w:tc>
          <w:tcPr>
            <w:tcW w:w="730" w:type="dxa"/>
          </w:tcPr>
          <w:p w14:paraId="24A99A65" w14:textId="77777777" w:rsidR="008B7315" w:rsidRPr="001923EC" w:rsidRDefault="008B7315" w:rsidP="00CC179A">
            <w:pPr>
              <w:spacing w:line="360" w:lineRule="auto"/>
              <w:jc w:val="both"/>
              <w:rPr>
                <w:rFonts w:ascii="Arial" w:hAnsi="Arial" w:cs="Arial"/>
              </w:rPr>
            </w:pPr>
            <w:r w:rsidRPr="001923EC">
              <w:rPr>
                <w:rFonts w:ascii="Arial" w:hAnsi="Arial" w:cs="Arial"/>
              </w:rPr>
              <w:t>7</w:t>
            </w:r>
          </w:p>
        </w:tc>
        <w:tc>
          <w:tcPr>
            <w:tcW w:w="1989" w:type="dxa"/>
          </w:tcPr>
          <w:p w14:paraId="1994E53E" w14:textId="77777777" w:rsidR="008B7315" w:rsidRPr="001923EC" w:rsidRDefault="008B7315" w:rsidP="00CC179A">
            <w:pPr>
              <w:spacing w:line="360" w:lineRule="auto"/>
              <w:jc w:val="both"/>
              <w:rPr>
                <w:rFonts w:ascii="Arial" w:hAnsi="Arial" w:cs="Arial"/>
              </w:rPr>
            </w:pPr>
            <w:r w:rsidRPr="001923EC">
              <w:rPr>
                <w:rFonts w:ascii="Arial" w:hAnsi="Arial" w:cs="Arial"/>
              </w:rPr>
              <w:t>Edinburgh</w:t>
            </w:r>
          </w:p>
        </w:tc>
        <w:tc>
          <w:tcPr>
            <w:tcW w:w="1929" w:type="dxa"/>
          </w:tcPr>
          <w:p w14:paraId="002B391E" w14:textId="77777777" w:rsidR="008B7315" w:rsidRPr="001923EC" w:rsidRDefault="008B7315" w:rsidP="00CC179A">
            <w:pPr>
              <w:spacing w:line="360" w:lineRule="auto"/>
              <w:jc w:val="both"/>
              <w:rPr>
                <w:rFonts w:ascii="Arial" w:hAnsi="Arial" w:cs="Arial"/>
              </w:rPr>
            </w:pPr>
            <w:r w:rsidRPr="001923EC">
              <w:rPr>
                <w:rFonts w:ascii="Arial" w:hAnsi="Arial" w:cs="Arial"/>
              </w:rPr>
              <w:t>1,188</w:t>
            </w:r>
          </w:p>
        </w:tc>
        <w:tc>
          <w:tcPr>
            <w:tcW w:w="1833" w:type="dxa"/>
          </w:tcPr>
          <w:p w14:paraId="153AF337" w14:textId="77777777" w:rsidR="008B7315" w:rsidRPr="001923EC" w:rsidRDefault="008B7315" w:rsidP="00CC179A">
            <w:pPr>
              <w:spacing w:line="360" w:lineRule="auto"/>
              <w:jc w:val="both"/>
              <w:rPr>
                <w:rFonts w:ascii="Arial" w:hAnsi="Arial" w:cs="Arial"/>
              </w:rPr>
            </w:pPr>
            <w:r w:rsidRPr="001923EC">
              <w:rPr>
                <w:rFonts w:ascii="Arial" w:hAnsi="Arial" w:cs="Arial"/>
              </w:rPr>
              <w:t>3,231</w:t>
            </w:r>
          </w:p>
        </w:tc>
        <w:tc>
          <w:tcPr>
            <w:tcW w:w="1133" w:type="dxa"/>
          </w:tcPr>
          <w:p w14:paraId="11914B1E" w14:textId="77777777" w:rsidR="008B7315" w:rsidRPr="001923EC" w:rsidRDefault="008B7315" w:rsidP="00CC179A">
            <w:pPr>
              <w:spacing w:line="360" w:lineRule="auto"/>
              <w:jc w:val="both"/>
              <w:rPr>
                <w:rFonts w:ascii="Arial" w:hAnsi="Arial" w:cs="Arial"/>
              </w:rPr>
            </w:pPr>
            <w:r w:rsidRPr="001923EC">
              <w:rPr>
                <w:rFonts w:ascii="Arial" w:hAnsi="Arial" w:cs="Arial"/>
              </w:rPr>
              <w:t>28</w:t>
            </w:r>
          </w:p>
        </w:tc>
        <w:tc>
          <w:tcPr>
            <w:tcW w:w="891" w:type="dxa"/>
          </w:tcPr>
          <w:p w14:paraId="0DFB8058" w14:textId="77777777" w:rsidR="008B7315" w:rsidRPr="001923EC" w:rsidRDefault="008B7315" w:rsidP="00CC179A">
            <w:pPr>
              <w:spacing w:line="360" w:lineRule="auto"/>
              <w:jc w:val="both"/>
              <w:rPr>
                <w:rFonts w:ascii="Arial" w:hAnsi="Arial" w:cs="Arial"/>
              </w:rPr>
            </w:pPr>
            <w:r w:rsidRPr="001923EC">
              <w:rPr>
                <w:rFonts w:ascii="Arial" w:hAnsi="Arial" w:cs="Arial"/>
              </w:rPr>
              <w:t>30</w:t>
            </w:r>
          </w:p>
        </w:tc>
        <w:tc>
          <w:tcPr>
            <w:tcW w:w="1271" w:type="dxa"/>
          </w:tcPr>
          <w:p w14:paraId="04776FB8" w14:textId="77777777" w:rsidR="008B7315" w:rsidRPr="001923EC" w:rsidRDefault="008B7315" w:rsidP="00CC179A">
            <w:pPr>
              <w:spacing w:line="360" w:lineRule="auto"/>
              <w:jc w:val="both"/>
              <w:rPr>
                <w:rFonts w:ascii="Arial" w:hAnsi="Arial" w:cs="Arial"/>
              </w:rPr>
            </w:pPr>
            <w:r w:rsidRPr="001923EC">
              <w:rPr>
                <w:rFonts w:ascii="Arial" w:hAnsi="Arial" w:cs="Arial"/>
              </w:rPr>
              <w:t>183</w:t>
            </w:r>
          </w:p>
        </w:tc>
      </w:tr>
      <w:tr w:rsidR="008B7315" w:rsidRPr="001923EC" w14:paraId="7A7FE880" w14:textId="77777777" w:rsidTr="00CC179A">
        <w:tc>
          <w:tcPr>
            <w:tcW w:w="730" w:type="dxa"/>
          </w:tcPr>
          <w:p w14:paraId="719506FA" w14:textId="77777777" w:rsidR="008B7315" w:rsidRPr="001923EC" w:rsidRDefault="008B7315" w:rsidP="00CC179A">
            <w:pPr>
              <w:spacing w:line="360" w:lineRule="auto"/>
              <w:jc w:val="both"/>
              <w:rPr>
                <w:rFonts w:ascii="Arial" w:hAnsi="Arial" w:cs="Arial"/>
              </w:rPr>
            </w:pPr>
            <w:r w:rsidRPr="001923EC">
              <w:rPr>
                <w:rFonts w:ascii="Arial" w:hAnsi="Arial" w:cs="Arial"/>
              </w:rPr>
              <w:t>8</w:t>
            </w:r>
          </w:p>
        </w:tc>
        <w:tc>
          <w:tcPr>
            <w:tcW w:w="1989" w:type="dxa"/>
          </w:tcPr>
          <w:p w14:paraId="7D398A0C" w14:textId="77777777" w:rsidR="008B7315" w:rsidRPr="001923EC" w:rsidRDefault="008B7315" w:rsidP="00CC179A">
            <w:pPr>
              <w:spacing w:line="360" w:lineRule="auto"/>
              <w:jc w:val="both"/>
              <w:rPr>
                <w:rFonts w:ascii="Arial" w:hAnsi="Arial" w:cs="Arial"/>
              </w:rPr>
            </w:pPr>
            <w:r w:rsidRPr="001923EC">
              <w:rPr>
                <w:rFonts w:ascii="Arial" w:hAnsi="Arial" w:cs="Arial"/>
              </w:rPr>
              <w:t>Milton Keynes</w:t>
            </w:r>
          </w:p>
        </w:tc>
        <w:tc>
          <w:tcPr>
            <w:tcW w:w="1929" w:type="dxa"/>
          </w:tcPr>
          <w:p w14:paraId="2371D77C" w14:textId="77777777" w:rsidR="008B7315" w:rsidRPr="001923EC" w:rsidRDefault="008B7315" w:rsidP="00CC179A">
            <w:pPr>
              <w:spacing w:line="360" w:lineRule="auto"/>
              <w:jc w:val="both"/>
              <w:rPr>
                <w:rFonts w:ascii="Arial" w:hAnsi="Arial" w:cs="Arial"/>
              </w:rPr>
            </w:pPr>
            <w:r w:rsidRPr="001923EC">
              <w:rPr>
                <w:rFonts w:ascii="Arial" w:hAnsi="Arial" w:cs="Arial"/>
              </w:rPr>
              <w:t>1,320</w:t>
            </w:r>
          </w:p>
        </w:tc>
        <w:tc>
          <w:tcPr>
            <w:tcW w:w="1833" w:type="dxa"/>
          </w:tcPr>
          <w:p w14:paraId="616483E4" w14:textId="77777777" w:rsidR="008B7315" w:rsidRPr="001923EC" w:rsidRDefault="008B7315" w:rsidP="00CC179A">
            <w:pPr>
              <w:spacing w:line="360" w:lineRule="auto"/>
              <w:jc w:val="both"/>
              <w:rPr>
                <w:rFonts w:ascii="Arial" w:hAnsi="Arial" w:cs="Arial"/>
              </w:rPr>
            </w:pPr>
            <w:r w:rsidRPr="001923EC">
              <w:rPr>
                <w:rFonts w:ascii="Arial" w:hAnsi="Arial" w:cs="Arial"/>
              </w:rPr>
              <w:t>3,000</w:t>
            </w:r>
          </w:p>
        </w:tc>
        <w:tc>
          <w:tcPr>
            <w:tcW w:w="1133" w:type="dxa"/>
          </w:tcPr>
          <w:p w14:paraId="6824A57B" w14:textId="77777777" w:rsidR="008B7315" w:rsidRPr="001923EC" w:rsidRDefault="008B7315" w:rsidP="00CC179A">
            <w:pPr>
              <w:spacing w:line="360" w:lineRule="auto"/>
              <w:jc w:val="both"/>
              <w:rPr>
                <w:rFonts w:ascii="Arial" w:hAnsi="Arial" w:cs="Arial"/>
              </w:rPr>
            </w:pPr>
            <w:r w:rsidRPr="001923EC">
              <w:rPr>
                <w:rFonts w:ascii="Arial" w:hAnsi="Arial" w:cs="Arial"/>
              </w:rPr>
              <w:t>18</w:t>
            </w:r>
          </w:p>
        </w:tc>
        <w:tc>
          <w:tcPr>
            <w:tcW w:w="891" w:type="dxa"/>
          </w:tcPr>
          <w:p w14:paraId="60ED4FD9" w14:textId="77777777" w:rsidR="008B7315" w:rsidRPr="001923EC" w:rsidRDefault="008B7315" w:rsidP="00CC179A">
            <w:pPr>
              <w:spacing w:line="360" w:lineRule="auto"/>
              <w:jc w:val="both"/>
              <w:rPr>
                <w:rFonts w:ascii="Arial" w:hAnsi="Arial" w:cs="Arial"/>
              </w:rPr>
            </w:pPr>
            <w:r w:rsidRPr="001923EC">
              <w:rPr>
                <w:rFonts w:ascii="Arial" w:hAnsi="Arial" w:cs="Arial"/>
              </w:rPr>
              <w:t>50</w:t>
            </w:r>
          </w:p>
        </w:tc>
        <w:tc>
          <w:tcPr>
            <w:tcW w:w="1271" w:type="dxa"/>
          </w:tcPr>
          <w:p w14:paraId="0B1D34D1" w14:textId="77777777" w:rsidR="008B7315" w:rsidRPr="001923EC" w:rsidRDefault="008B7315" w:rsidP="00CC179A">
            <w:pPr>
              <w:spacing w:line="360" w:lineRule="auto"/>
              <w:jc w:val="both"/>
              <w:rPr>
                <w:rFonts w:ascii="Arial" w:hAnsi="Arial" w:cs="Arial"/>
              </w:rPr>
            </w:pPr>
            <w:r w:rsidRPr="001923EC">
              <w:rPr>
                <w:rFonts w:ascii="Arial" w:hAnsi="Arial" w:cs="Arial"/>
              </w:rPr>
              <w:t>201</w:t>
            </w:r>
          </w:p>
        </w:tc>
      </w:tr>
      <w:tr w:rsidR="008B7315" w:rsidRPr="001923EC" w14:paraId="624ADFAC" w14:textId="77777777" w:rsidTr="00CC179A">
        <w:tc>
          <w:tcPr>
            <w:tcW w:w="730" w:type="dxa"/>
          </w:tcPr>
          <w:p w14:paraId="180767A5" w14:textId="77777777" w:rsidR="008B7315" w:rsidRPr="001923EC" w:rsidRDefault="008B7315" w:rsidP="00CC179A">
            <w:pPr>
              <w:spacing w:line="360" w:lineRule="auto"/>
              <w:jc w:val="both"/>
              <w:rPr>
                <w:rFonts w:ascii="Arial" w:hAnsi="Arial" w:cs="Arial"/>
              </w:rPr>
            </w:pPr>
            <w:r w:rsidRPr="001923EC">
              <w:rPr>
                <w:rFonts w:ascii="Arial" w:hAnsi="Arial" w:cs="Arial"/>
              </w:rPr>
              <w:t>9</w:t>
            </w:r>
          </w:p>
        </w:tc>
        <w:tc>
          <w:tcPr>
            <w:tcW w:w="1989" w:type="dxa"/>
          </w:tcPr>
          <w:p w14:paraId="6F1FE334" w14:textId="77777777" w:rsidR="008B7315" w:rsidRPr="001923EC" w:rsidRDefault="008B7315" w:rsidP="00CC179A">
            <w:pPr>
              <w:spacing w:line="360" w:lineRule="auto"/>
              <w:jc w:val="both"/>
              <w:rPr>
                <w:rFonts w:ascii="Arial" w:hAnsi="Arial" w:cs="Arial"/>
              </w:rPr>
            </w:pPr>
            <w:r w:rsidRPr="001923EC">
              <w:rPr>
                <w:rFonts w:ascii="Arial" w:hAnsi="Arial" w:cs="Arial"/>
              </w:rPr>
              <w:t>Cardiff</w:t>
            </w:r>
          </w:p>
        </w:tc>
        <w:tc>
          <w:tcPr>
            <w:tcW w:w="1929" w:type="dxa"/>
          </w:tcPr>
          <w:p w14:paraId="355C3FEC" w14:textId="77777777" w:rsidR="008B7315" w:rsidRPr="001923EC" w:rsidRDefault="008B7315" w:rsidP="00CC179A">
            <w:pPr>
              <w:spacing w:line="360" w:lineRule="auto"/>
              <w:jc w:val="both"/>
              <w:rPr>
                <w:rFonts w:ascii="Arial" w:hAnsi="Arial" w:cs="Arial"/>
              </w:rPr>
            </w:pPr>
            <w:r w:rsidRPr="001923EC">
              <w:rPr>
                <w:rFonts w:ascii="Arial" w:hAnsi="Arial" w:cs="Arial"/>
              </w:rPr>
              <w:t>1,070</w:t>
            </w:r>
          </w:p>
        </w:tc>
        <w:tc>
          <w:tcPr>
            <w:tcW w:w="1833" w:type="dxa"/>
          </w:tcPr>
          <w:p w14:paraId="2F0D084B" w14:textId="77777777" w:rsidR="008B7315" w:rsidRPr="001923EC" w:rsidRDefault="008B7315" w:rsidP="00CC179A">
            <w:pPr>
              <w:spacing w:line="360" w:lineRule="auto"/>
              <w:jc w:val="both"/>
              <w:rPr>
                <w:rFonts w:ascii="Arial" w:hAnsi="Arial" w:cs="Arial"/>
              </w:rPr>
            </w:pPr>
            <w:r w:rsidRPr="001923EC">
              <w:rPr>
                <w:rFonts w:ascii="Arial" w:hAnsi="Arial" w:cs="Arial"/>
              </w:rPr>
              <w:t>2,200</w:t>
            </w:r>
          </w:p>
        </w:tc>
        <w:tc>
          <w:tcPr>
            <w:tcW w:w="1133" w:type="dxa"/>
          </w:tcPr>
          <w:p w14:paraId="2203EAA2" w14:textId="77777777" w:rsidR="008B7315" w:rsidRPr="001923EC" w:rsidRDefault="008B7315" w:rsidP="00CC179A">
            <w:pPr>
              <w:spacing w:line="360" w:lineRule="auto"/>
              <w:jc w:val="both"/>
              <w:rPr>
                <w:rFonts w:ascii="Arial" w:hAnsi="Arial" w:cs="Arial"/>
              </w:rPr>
            </w:pPr>
            <w:r w:rsidRPr="001923EC">
              <w:rPr>
                <w:rFonts w:ascii="Arial" w:hAnsi="Arial" w:cs="Arial"/>
              </w:rPr>
              <w:t>33</w:t>
            </w:r>
          </w:p>
        </w:tc>
        <w:tc>
          <w:tcPr>
            <w:tcW w:w="891" w:type="dxa"/>
          </w:tcPr>
          <w:p w14:paraId="0B4D03F9" w14:textId="77777777" w:rsidR="008B7315" w:rsidRPr="001923EC" w:rsidRDefault="008B7315" w:rsidP="00CC179A">
            <w:pPr>
              <w:spacing w:line="360" w:lineRule="auto"/>
              <w:jc w:val="both"/>
              <w:rPr>
                <w:rFonts w:ascii="Arial" w:hAnsi="Arial" w:cs="Arial"/>
              </w:rPr>
            </w:pPr>
            <w:r w:rsidRPr="001923EC">
              <w:rPr>
                <w:rFonts w:ascii="Arial" w:hAnsi="Arial" w:cs="Arial"/>
              </w:rPr>
              <w:t>37</w:t>
            </w:r>
          </w:p>
        </w:tc>
        <w:tc>
          <w:tcPr>
            <w:tcW w:w="1271" w:type="dxa"/>
          </w:tcPr>
          <w:p w14:paraId="249E2700" w14:textId="77777777" w:rsidR="008B7315" w:rsidRPr="001923EC" w:rsidRDefault="008B7315" w:rsidP="00CC179A">
            <w:pPr>
              <w:spacing w:line="360" w:lineRule="auto"/>
              <w:jc w:val="both"/>
              <w:rPr>
                <w:rFonts w:ascii="Arial" w:hAnsi="Arial" w:cs="Arial"/>
              </w:rPr>
            </w:pPr>
            <w:r w:rsidRPr="001923EC">
              <w:rPr>
                <w:rFonts w:ascii="Arial" w:hAnsi="Arial" w:cs="Arial"/>
              </w:rPr>
              <w:t>174</w:t>
            </w:r>
          </w:p>
        </w:tc>
      </w:tr>
      <w:tr w:rsidR="008B7315" w:rsidRPr="001923EC" w14:paraId="577BFE90" w14:textId="77777777" w:rsidTr="00CC179A">
        <w:tc>
          <w:tcPr>
            <w:tcW w:w="730" w:type="dxa"/>
            <w:tcBorders>
              <w:bottom w:val="single" w:sz="4" w:space="0" w:color="auto"/>
            </w:tcBorders>
          </w:tcPr>
          <w:p w14:paraId="6D73BDEC" w14:textId="77777777" w:rsidR="008B7315" w:rsidRPr="001923EC" w:rsidRDefault="008B7315" w:rsidP="00CC179A">
            <w:pPr>
              <w:spacing w:line="360" w:lineRule="auto"/>
              <w:jc w:val="both"/>
              <w:rPr>
                <w:rFonts w:ascii="Arial" w:hAnsi="Arial" w:cs="Arial"/>
              </w:rPr>
            </w:pPr>
            <w:r w:rsidRPr="001923EC">
              <w:rPr>
                <w:rFonts w:ascii="Arial" w:hAnsi="Arial" w:cs="Arial"/>
              </w:rPr>
              <w:t>10</w:t>
            </w:r>
          </w:p>
        </w:tc>
        <w:tc>
          <w:tcPr>
            <w:tcW w:w="1989" w:type="dxa"/>
            <w:tcBorders>
              <w:bottom w:val="single" w:sz="4" w:space="0" w:color="auto"/>
            </w:tcBorders>
          </w:tcPr>
          <w:p w14:paraId="0C49EAEB" w14:textId="77777777" w:rsidR="008B7315" w:rsidRPr="001923EC" w:rsidRDefault="008B7315" w:rsidP="00CC179A">
            <w:pPr>
              <w:spacing w:line="360" w:lineRule="auto"/>
              <w:rPr>
                <w:rFonts w:ascii="Arial" w:hAnsi="Arial" w:cs="Arial"/>
              </w:rPr>
            </w:pPr>
            <w:r w:rsidRPr="001923EC">
              <w:rPr>
                <w:rFonts w:ascii="Arial" w:hAnsi="Arial" w:cs="Arial"/>
              </w:rPr>
              <w:t>Newcastle upon Tyne</w:t>
            </w:r>
          </w:p>
        </w:tc>
        <w:tc>
          <w:tcPr>
            <w:tcW w:w="1929" w:type="dxa"/>
            <w:tcBorders>
              <w:bottom w:val="single" w:sz="4" w:space="0" w:color="auto"/>
            </w:tcBorders>
          </w:tcPr>
          <w:p w14:paraId="0AC5E74E" w14:textId="77777777" w:rsidR="008B7315" w:rsidRPr="001923EC" w:rsidRDefault="008B7315" w:rsidP="00CC179A">
            <w:pPr>
              <w:spacing w:line="360" w:lineRule="auto"/>
              <w:jc w:val="both"/>
              <w:rPr>
                <w:rFonts w:ascii="Arial" w:hAnsi="Arial" w:cs="Arial"/>
              </w:rPr>
            </w:pPr>
            <w:r w:rsidRPr="001923EC">
              <w:rPr>
                <w:rFonts w:ascii="Arial" w:hAnsi="Arial" w:cs="Arial"/>
              </w:rPr>
              <w:t>933</w:t>
            </w:r>
          </w:p>
        </w:tc>
        <w:tc>
          <w:tcPr>
            <w:tcW w:w="1833" w:type="dxa"/>
            <w:tcBorders>
              <w:bottom w:val="single" w:sz="4" w:space="0" w:color="auto"/>
            </w:tcBorders>
          </w:tcPr>
          <w:p w14:paraId="65475C12" w14:textId="77777777" w:rsidR="008B7315" w:rsidRPr="001923EC" w:rsidRDefault="008B7315" w:rsidP="00CC179A">
            <w:pPr>
              <w:spacing w:line="360" w:lineRule="auto"/>
              <w:jc w:val="both"/>
              <w:rPr>
                <w:rFonts w:ascii="Arial" w:hAnsi="Arial" w:cs="Arial"/>
              </w:rPr>
            </w:pPr>
            <w:r w:rsidRPr="001923EC">
              <w:rPr>
                <w:rFonts w:ascii="Arial" w:hAnsi="Arial" w:cs="Arial"/>
              </w:rPr>
              <w:t>2,228</w:t>
            </w:r>
          </w:p>
        </w:tc>
        <w:tc>
          <w:tcPr>
            <w:tcW w:w="1133" w:type="dxa"/>
            <w:tcBorders>
              <w:bottom w:val="single" w:sz="4" w:space="0" w:color="auto"/>
            </w:tcBorders>
          </w:tcPr>
          <w:p w14:paraId="7DA41C57" w14:textId="77777777" w:rsidR="008B7315" w:rsidRPr="001923EC" w:rsidRDefault="008B7315" w:rsidP="00CC179A">
            <w:pPr>
              <w:spacing w:line="360" w:lineRule="auto"/>
              <w:jc w:val="both"/>
              <w:rPr>
                <w:rFonts w:ascii="Arial" w:hAnsi="Arial" w:cs="Arial"/>
              </w:rPr>
            </w:pPr>
            <w:r w:rsidRPr="001923EC">
              <w:rPr>
                <w:rFonts w:ascii="Arial" w:hAnsi="Arial" w:cs="Arial"/>
              </w:rPr>
              <w:t>33</w:t>
            </w:r>
          </w:p>
        </w:tc>
        <w:tc>
          <w:tcPr>
            <w:tcW w:w="891" w:type="dxa"/>
            <w:tcBorders>
              <w:bottom w:val="single" w:sz="4" w:space="0" w:color="auto"/>
            </w:tcBorders>
          </w:tcPr>
          <w:p w14:paraId="1BE034D6" w14:textId="77777777" w:rsidR="008B7315" w:rsidRPr="001923EC" w:rsidRDefault="008B7315" w:rsidP="00CC179A">
            <w:pPr>
              <w:spacing w:line="360" w:lineRule="auto"/>
              <w:jc w:val="both"/>
              <w:rPr>
                <w:rFonts w:ascii="Arial" w:hAnsi="Arial" w:cs="Arial"/>
              </w:rPr>
            </w:pPr>
            <w:r w:rsidRPr="001923EC">
              <w:rPr>
                <w:rFonts w:ascii="Arial" w:hAnsi="Arial" w:cs="Arial"/>
              </w:rPr>
              <w:t>38</w:t>
            </w:r>
          </w:p>
        </w:tc>
        <w:tc>
          <w:tcPr>
            <w:tcW w:w="1271" w:type="dxa"/>
            <w:tcBorders>
              <w:bottom w:val="single" w:sz="4" w:space="0" w:color="auto"/>
            </w:tcBorders>
          </w:tcPr>
          <w:p w14:paraId="0357B9B5" w14:textId="77777777" w:rsidR="008B7315" w:rsidRPr="001923EC" w:rsidRDefault="008B7315" w:rsidP="00CC179A">
            <w:pPr>
              <w:spacing w:line="360" w:lineRule="auto"/>
              <w:jc w:val="both"/>
              <w:rPr>
                <w:rFonts w:ascii="Arial" w:hAnsi="Arial" w:cs="Arial"/>
              </w:rPr>
            </w:pPr>
            <w:r w:rsidRPr="001923EC">
              <w:rPr>
                <w:rFonts w:ascii="Arial" w:hAnsi="Arial" w:cs="Arial"/>
              </w:rPr>
              <w:t>179</w:t>
            </w:r>
          </w:p>
        </w:tc>
      </w:tr>
      <w:tr w:rsidR="008B7315" w:rsidRPr="001923EC" w14:paraId="51D4364D" w14:textId="77777777" w:rsidTr="00CC179A">
        <w:tc>
          <w:tcPr>
            <w:tcW w:w="9776" w:type="dxa"/>
            <w:gridSpan w:val="7"/>
            <w:tcBorders>
              <w:top w:val="single" w:sz="4" w:space="0" w:color="auto"/>
              <w:left w:val="nil"/>
              <w:bottom w:val="nil"/>
              <w:right w:val="nil"/>
            </w:tcBorders>
          </w:tcPr>
          <w:p w14:paraId="4AE1C1CA" w14:textId="77777777" w:rsidR="008B7315" w:rsidRPr="001923EC" w:rsidRDefault="008B7315" w:rsidP="00CC179A">
            <w:pPr>
              <w:spacing w:line="360" w:lineRule="auto"/>
              <w:jc w:val="both"/>
              <w:rPr>
                <w:rFonts w:ascii="Arial" w:hAnsi="Arial" w:cs="Arial"/>
              </w:rPr>
            </w:pPr>
            <w:r w:rsidRPr="001923EC">
              <w:rPr>
                <w:rFonts w:ascii="Arial" w:hAnsi="Arial" w:cs="Arial"/>
                <w:bCs/>
              </w:rPr>
              <w:t>Table 1: Table showing the top 10 UK cities in which to bring up children (Source: McEntee 2023</w:t>
            </w:r>
            <w:r w:rsidRPr="001923EC">
              <w:rPr>
                <w:rFonts w:ascii="Arial" w:hAnsi="Arial" w:cs="Arial"/>
              </w:rPr>
              <w:t>)</w:t>
            </w:r>
          </w:p>
        </w:tc>
      </w:tr>
    </w:tbl>
    <w:p w14:paraId="55341298" w14:textId="77777777" w:rsidR="008B7315" w:rsidRPr="001923EC" w:rsidRDefault="008B7315" w:rsidP="008B7315">
      <w:pPr>
        <w:spacing w:line="360" w:lineRule="auto"/>
        <w:jc w:val="both"/>
        <w:rPr>
          <w:rFonts w:ascii="Arial" w:hAnsi="Arial" w:cs="Arial"/>
        </w:rPr>
      </w:pPr>
      <w:r w:rsidRPr="001923EC">
        <w:rPr>
          <w:rFonts w:ascii="Arial" w:hAnsi="Arial" w:cs="Arial"/>
        </w:rPr>
        <w:t>Upon closer examination of Table 1</w:t>
      </w:r>
      <w:r w:rsidRPr="001923EC">
        <w:rPr>
          <w:rFonts w:ascii="Arial" w:hAnsi="Arial" w:cs="Arial"/>
          <w:bCs/>
        </w:rPr>
        <w:t xml:space="preserve">, the key column of interest </w:t>
      </w:r>
      <w:r w:rsidRPr="001923EC">
        <w:rPr>
          <w:rFonts w:ascii="Arial" w:hAnsi="Arial" w:cs="Arial"/>
        </w:rPr>
        <w:t>is the ‘Pollution Index’. Swansea is relatively low in pollution when compared to the</w:t>
      </w:r>
      <w:r>
        <w:rPr>
          <w:rFonts w:ascii="Arial" w:hAnsi="Arial" w:cs="Arial"/>
        </w:rPr>
        <w:t xml:space="preserve"> rest of the cities in the list</w:t>
      </w:r>
      <w:r w:rsidRPr="001923EC">
        <w:rPr>
          <w:rFonts w:ascii="Arial" w:hAnsi="Arial" w:cs="Arial"/>
          <w:color w:val="FF0000"/>
        </w:rPr>
        <w:t xml:space="preserve">. </w:t>
      </w:r>
      <w:r w:rsidRPr="001923EC">
        <w:rPr>
          <w:rFonts w:ascii="Arial" w:hAnsi="Arial" w:cs="Arial"/>
        </w:rPr>
        <w:t>This is an interesting perspective as it would lead the reader to believe that Swansea has already implemented certain strategies to reduce the pollution</w:t>
      </w:r>
      <w:r w:rsidRPr="001923EC">
        <w:rPr>
          <w:rFonts w:ascii="Arial" w:hAnsi="Arial" w:cs="Arial"/>
          <w:color w:val="FF0000"/>
        </w:rPr>
        <w:t xml:space="preserve"> </w:t>
      </w:r>
      <w:r w:rsidRPr="001923EC">
        <w:rPr>
          <w:rFonts w:ascii="Arial" w:hAnsi="Arial" w:cs="Arial"/>
        </w:rPr>
        <w:t>levels in the city, and in turn, the carbon footprint. According to ‘Business News Wales’, Swansea has been named as one of the ‘Top five green cities to invest in’ in 2022 (Business News Wales Ltd) and scored particularly well in the number of environmentally friendly office buildings within the City. Other factors considered included CO2 emissions and roadside pollutants by the international banking group BNP Paribas as part of their study named ‘Real Estate Next X’ that, in short, was a study conducted to assess the most investable sustainable cities for the future. Swansea Council Leader, Rob Stewart</w:t>
      </w:r>
      <w:r w:rsidRPr="001923EC">
        <w:rPr>
          <w:rStyle w:val="FootnoteReference"/>
          <w:rFonts w:ascii="Arial" w:hAnsi="Arial" w:cs="Arial"/>
        </w:rPr>
        <w:footnoteReference w:id="5"/>
      </w:r>
      <w:r w:rsidRPr="001923EC">
        <w:rPr>
          <w:rFonts w:ascii="Arial" w:hAnsi="Arial" w:cs="Arial"/>
        </w:rPr>
        <w:t xml:space="preserve"> commented, “We need to create a greener Swansea to attract more private sector investment and employment which include zero carbon office developments, more greenery across the city, and the installation of more electric car charging points” (Swansea Council, 2022). Stewart later explained that these actions would help to cut Swansea’s carbon footprint and make the city more biodiverse and help take the necessary steps towards carbon neutrality (Swansea Council, 2022). </w:t>
      </w:r>
    </w:p>
    <w:p w14:paraId="49BA3D44" w14:textId="77777777" w:rsidR="008B7315" w:rsidRDefault="008B7315" w:rsidP="008B7315">
      <w:pPr>
        <w:spacing w:line="360" w:lineRule="auto"/>
        <w:jc w:val="both"/>
        <w:rPr>
          <w:rFonts w:ascii="Arial" w:hAnsi="Arial" w:cs="Arial"/>
        </w:rPr>
      </w:pPr>
    </w:p>
    <w:p w14:paraId="08CD30B3" w14:textId="77777777" w:rsidR="008B7315" w:rsidRPr="00E66697" w:rsidRDefault="008B7315" w:rsidP="008B7315">
      <w:pPr>
        <w:spacing w:line="360" w:lineRule="auto"/>
        <w:jc w:val="both"/>
        <w:rPr>
          <w:rFonts w:ascii="Arial" w:hAnsi="Arial" w:cs="Arial"/>
          <w:b/>
          <w:sz w:val="28"/>
          <w:szCs w:val="28"/>
        </w:rPr>
      </w:pPr>
      <w:r w:rsidRPr="00E66697">
        <w:rPr>
          <w:rFonts w:ascii="Arial" w:hAnsi="Arial" w:cs="Arial"/>
          <w:b/>
          <w:sz w:val="28"/>
          <w:szCs w:val="28"/>
        </w:rPr>
        <w:t>Swansea’s Carbon Neutral</w:t>
      </w:r>
      <w:r>
        <w:rPr>
          <w:rFonts w:ascii="Arial" w:hAnsi="Arial" w:cs="Arial"/>
          <w:b/>
          <w:sz w:val="28"/>
          <w:szCs w:val="28"/>
        </w:rPr>
        <w:t xml:space="preserve"> Journey</w:t>
      </w:r>
    </w:p>
    <w:p w14:paraId="42D1F215" w14:textId="77777777" w:rsidR="008B7315" w:rsidRPr="002A592B" w:rsidRDefault="008B7315" w:rsidP="008B7315">
      <w:pPr>
        <w:spacing w:line="360" w:lineRule="auto"/>
        <w:jc w:val="both"/>
        <w:rPr>
          <w:rFonts w:ascii="Arial" w:hAnsi="Arial" w:cs="Arial"/>
        </w:rPr>
      </w:pPr>
      <w:r w:rsidRPr="001923EC">
        <w:rPr>
          <w:rFonts w:ascii="Arial" w:hAnsi="Arial" w:cs="Arial"/>
        </w:rPr>
        <w:t xml:space="preserve">Swansea shares a similar aspiration to Copenhagen in becoming a carbon neutral city, however the timeline for </w:t>
      </w:r>
      <w:r w:rsidRPr="00E66697">
        <w:rPr>
          <w:rFonts w:ascii="Arial" w:hAnsi="Arial" w:cs="Arial"/>
        </w:rPr>
        <w:t xml:space="preserve">Swansea </w:t>
      </w:r>
      <w:r w:rsidRPr="001923EC">
        <w:rPr>
          <w:rFonts w:ascii="Arial" w:hAnsi="Arial" w:cs="Arial"/>
        </w:rPr>
        <w:t xml:space="preserve">is </w:t>
      </w:r>
      <w:r w:rsidRPr="00E66697">
        <w:rPr>
          <w:rFonts w:ascii="Arial" w:hAnsi="Arial" w:cs="Arial"/>
        </w:rPr>
        <w:t xml:space="preserve">approximately </w:t>
      </w:r>
      <w:r>
        <w:rPr>
          <w:rFonts w:ascii="Arial" w:hAnsi="Arial" w:cs="Arial"/>
        </w:rPr>
        <w:t xml:space="preserve">25 years behind </w:t>
      </w:r>
      <w:r w:rsidRPr="001923EC">
        <w:rPr>
          <w:rFonts w:ascii="Arial" w:hAnsi="Arial" w:cs="Arial"/>
        </w:rPr>
        <w:t>Copenhagen (</w:t>
      </w:r>
      <w:r w:rsidRPr="006E2D4F">
        <w:rPr>
          <w:rFonts w:ascii="Arial" w:hAnsi="Arial" w:cs="Arial"/>
        </w:rPr>
        <w:t>Swansea Council, 2022f</w:t>
      </w:r>
      <w:r w:rsidRPr="001923EC">
        <w:rPr>
          <w:rFonts w:ascii="Arial" w:hAnsi="Arial" w:cs="Arial"/>
        </w:rPr>
        <w:t xml:space="preserve">). According to </w:t>
      </w:r>
      <w:r w:rsidRPr="00E66697">
        <w:rPr>
          <w:rFonts w:ascii="Arial" w:hAnsi="Arial" w:cs="Arial"/>
        </w:rPr>
        <w:t>S</w:t>
      </w:r>
      <w:r w:rsidRPr="001923EC">
        <w:rPr>
          <w:rFonts w:ascii="Arial" w:hAnsi="Arial" w:cs="Arial"/>
        </w:rPr>
        <w:t>wansea.</w:t>
      </w:r>
      <w:r w:rsidRPr="00E66697">
        <w:rPr>
          <w:rFonts w:ascii="Arial" w:hAnsi="Arial" w:cs="Arial"/>
        </w:rPr>
        <w:t>G</w:t>
      </w:r>
      <w:r w:rsidRPr="001923EC">
        <w:rPr>
          <w:rFonts w:ascii="Arial" w:hAnsi="Arial" w:cs="Arial"/>
        </w:rPr>
        <w:t xml:space="preserve">ov, the city had initial plans to achieve net zero emissions by 2030, however, the official carbon neutral target of 2050 was agreed during the Paris </w:t>
      </w:r>
      <w:r w:rsidRPr="00E66697">
        <w:rPr>
          <w:rFonts w:ascii="Arial" w:hAnsi="Arial" w:cs="Arial"/>
        </w:rPr>
        <w:t>A</w:t>
      </w:r>
      <w:r w:rsidRPr="001923EC">
        <w:rPr>
          <w:rFonts w:ascii="Arial" w:hAnsi="Arial" w:cs="Arial"/>
        </w:rPr>
        <w:t>greement of 2015</w:t>
      </w:r>
      <w:r>
        <w:rPr>
          <w:rStyle w:val="FootnoteReference"/>
          <w:rFonts w:ascii="Arial" w:hAnsi="Arial" w:cs="Arial"/>
        </w:rPr>
        <w:footnoteReference w:id="6"/>
      </w:r>
      <w:r w:rsidRPr="001923EC">
        <w:rPr>
          <w:rFonts w:ascii="Arial" w:hAnsi="Arial" w:cs="Arial"/>
        </w:rPr>
        <w:t>. Despite Swansea ranking high</w:t>
      </w:r>
      <w:r w:rsidRPr="006E2D4F">
        <w:rPr>
          <w:rFonts w:ascii="Arial" w:hAnsi="Arial" w:cs="Arial"/>
        </w:rPr>
        <w:t>er</w:t>
      </w:r>
      <w:r w:rsidRPr="001923EC">
        <w:rPr>
          <w:rFonts w:ascii="Arial" w:hAnsi="Arial" w:cs="Arial"/>
        </w:rPr>
        <w:t xml:space="preserve"> in terms of sustainability within the UK, there is still a difference when comparing the sustainability agenda </w:t>
      </w:r>
      <w:r w:rsidRPr="006E2D4F">
        <w:rPr>
          <w:rFonts w:ascii="Arial" w:hAnsi="Arial" w:cs="Arial"/>
        </w:rPr>
        <w:t>for both Swansea and Copenhagen.</w:t>
      </w:r>
      <w:r w:rsidRPr="001923EC">
        <w:rPr>
          <w:rFonts w:ascii="Arial" w:hAnsi="Arial" w:cs="Arial"/>
          <w:color w:val="FF0000"/>
        </w:rPr>
        <w:t xml:space="preserve"> </w:t>
      </w:r>
      <w:r w:rsidRPr="001923EC">
        <w:rPr>
          <w:rFonts w:ascii="Arial" w:hAnsi="Arial" w:cs="Arial"/>
        </w:rPr>
        <w:t xml:space="preserve">The 25-year gap between the two cities </w:t>
      </w:r>
      <w:r w:rsidRPr="006E2D4F">
        <w:rPr>
          <w:rFonts w:ascii="Arial" w:hAnsi="Arial" w:cs="Arial"/>
        </w:rPr>
        <w:t xml:space="preserve">enables Swansea to learn from best practice in and ask questions of Copenhagen, such as </w:t>
      </w:r>
      <w:r w:rsidRPr="001923EC">
        <w:rPr>
          <w:rFonts w:ascii="Arial" w:hAnsi="Arial" w:cs="Arial"/>
        </w:rPr>
        <w:t>‘What is Copenhagen doing different?’ or ‘What can Swansea learn from Copenhagen?’</w:t>
      </w:r>
    </w:p>
    <w:p w14:paraId="0B40EC2B" w14:textId="77777777" w:rsidR="008B7315" w:rsidRPr="001923EC" w:rsidRDefault="008B7315" w:rsidP="008B7315">
      <w:pPr>
        <w:spacing w:line="360" w:lineRule="auto"/>
        <w:jc w:val="both"/>
        <w:rPr>
          <w:rFonts w:ascii="Arial" w:hAnsi="Arial" w:cs="Arial"/>
        </w:rPr>
      </w:pPr>
    </w:p>
    <w:p w14:paraId="54B0ED9C" w14:textId="45640463" w:rsidR="008B7315" w:rsidRDefault="008B7315" w:rsidP="008B7315">
      <w:pPr>
        <w:spacing w:line="360" w:lineRule="auto"/>
        <w:jc w:val="both"/>
        <w:rPr>
          <w:rFonts w:ascii="Arial" w:hAnsi="Arial" w:cs="Arial"/>
        </w:rPr>
      </w:pPr>
      <w:r w:rsidRPr="001923EC">
        <w:rPr>
          <w:rFonts w:ascii="Arial" w:hAnsi="Arial" w:cs="Arial"/>
        </w:rPr>
        <w:t xml:space="preserve">Despite being behind Copenhagen </w:t>
      </w:r>
      <w:r w:rsidRPr="006E2D4F">
        <w:rPr>
          <w:rFonts w:ascii="Arial" w:hAnsi="Arial" w:cs="Arial"/>
        </w:rPr>
        <w:t>for</w:t>
      </w:r>
      <w:r w:rsidRPr="001923EC">
        <w:rPr>
          <w:rFonts w:ascii="Arial" w:hAnsi="Arial" w:cs="Arial"/>
          <w:color w:val="FF0000"/>
        </w:rPr>
        <w:t xml:space="preserve"> </w:t>
      </w:r>
      <w:r w:rsidRPr="001923EC">
        <w:rPr>
          <w:rFonts w:ascii="Arial" w:hAnsi="Arial" w:cs="Arial"/>
        </w:rPr>
        <w:t xml:space="preserve">carbon neutrality, Swansea has won a number of </w:t>
      </w:r>
      <w:r w:rsidRPr="006E2D4F">
        <w:rPr>
          <w:rFonts w:ascii="Arial" w:hAnsi="Arial" w:cs="Arial"/>
        </w:rPr>
        <w:t xml:space="preserve">sustainability </w:t>
      </w:r>
      <w:r w:rsidRPr="001923EC">
        <w:rPr>
          <w:rFonts w:ascii="Arial" w:hAnsi="Arial" w:cs="Arial"/>
        </w:rPr>
        <w:t xml:space="preserve">awards </w:t>
      </w:r>
      <w:r>
        <w:rPr>
          <w:rFonts w:ascii="Arial" w:hAnsi="Arial" w:cs="Arial"/>
        </w:rPr>
        <w:t>including the</w:t>
      </w:r>
      <w:r w:rsidRPr="001923EC">
        <w:rPr>
          <w:rFonts w:ascii="Arial" w:hAnsi="Arial" w:cs="Arial"/>
        </w:rPr>
        <w:t xml:space="preserve"> ‘Green Flag Award’</w:t>
      </w:r>
      <w:r w:rsidRPr="006E2D4F">
        <w:rPr>
          <w:rFonts w:ascii="Arial" w:hAnsi="Arial" w:cs="Arial"/>
        </w:rPr>
        <w:t>,</w:t>
      </w:r>
      <w:r w:rsidRPr="001923EC">
        <w:rPr>
          <w:rFonts w:ascii="Arial" w:hAnsi="Arial" w:cs="Arial"/>
        </w:rPr>
        <w:t xml:space="preserve"> given in recognition of </w:t>
      </w:r>
      <w:r w:rsidRPr="006E2D4F">
        <w:rPr>
          <w:rFonts w:ascii="Arial" w:hAnsi="Arial" w:cs="Arial"/>
        </w:rPr>
        <w:t xml:space="preserve">creating </w:t>
      </w:r>
      <w:r w:rsidRPr="001923EC">
        <w:rPr>
          <w:rFonts w:ascii="Arial" w:hAnsi="Arial" w:cs="Arial"/>
        </w:rPr>
        <w:t>outstanding publicly accessible green spaces and parks, which are of the highest standard (</w:t>
      </w:r>
      <w:r w:rsidRPr="006E2D4F">
        <w:rPr>
          <w:rFonts w:ascii="Arial" w:hAnsi="Arial" w:cs="Arial"/>
        </w:rPr>
        <w:t>Green Flag Award, 2023</w:t>
      </w:r>
      <w:r w:rsidRPr="001923EC">
        <w:rPr>
          <w:rFonts w:ascii="Arial" w:hAnsi="Arial" w:cs="Arial"/>
        </w:rPr>
        <w:t xml:space="preserve">). </w:t>
      </w:r>
      <w:r>
        <w:rPr>
          <w:rFonts w:ascii="Arial" w:hAnsi="Arial" w:cs="Arial"/>
        </w:rPr>
        <w:t>F</w:t>
      </w:r>
      <w:r w:rsidRPr="001923EC">
        <w:rPr>
          <w:rFonts w:ascii="Arial" w:hAnsi="Arial" w:cs="Arial"/>
        </w:rPr>
        <w:t xml:space="preserve">actors considered when judging this award for green spaces </w:t>
      </w:r>
      <w:r w:rsidRPr="006E2D4F">
        <w:rPr>
          <w:rFonts w:ascii="Arial" w:hAnsi="Arial" w:cs="Arial"/>
        </w:rPr>
        <w:t>include</w:t>
      </w:r>
      <w:r w:rsidRPr="001923EC">
        <w:rPr>
          <w:rFonts w:ascii="Arial" w:hAnsi="Arial" w:cs="Arial"/>
        </w:rPr>
        <w:t xml:space="preserve"> cleanliness, community involvement </w:t>
      </w:r>
      <w:r w:rsidRPr="006E2D4F">
        <w:rPr>
          <w:rFonts w:ascii="Arial" w:hAnsi="Arial" w:cs="Arial"/>
        </w:rPr>
        <w:t xml:space="preserve">and </w:t>
      </w:r>
      <w:r w:rsidRPr="001923EC">
        <w:rPr>
          <w:rFonts w:ascii="Arial" w:hAnsi="Arial" w:cs="Arial"/>
        </w:rPr>
        <w:t xml:space="preserve">environmental management (Owens, 2018). In 2018, </w:t>
      </w:r>
      <w:r w:rsidRPr="006E2D4F">
        <w:rPr>
          <w:rFonts w:ascii="Arial" w:hAnsi="Arial" w:cs="Arial"/>
        </w:rPr>
        <w:t xml:space="preserve">the </w:t>
      </w:r>
      <w:r w:rsidRPr="001923EC">
        <w:rPr>
          <w:rFonts w:ascii="Arial" w:hAnsi="Arial" w:cs="Arial"/>
        </w:rPr>
        <w:t xml:space="preserve">Swansea Bay University Campus, shown in </w:t>
      </w:r>
      <w:r>
        <w:rPr>
          <w:rFonts w:ascii="Arial" w:hAnsi="Arial" w:cs="Arial"/>
        </w:rPr>
        <w:t>Figure 7</w:t>
      </w:r>
      <w:r w:rsidRPr="001923EC">
        <w:rPr>
          <w:rFonts w:ascii="Arial" w:hAnsi="Arial" w:cs="Arial"/>
        </w:rPr>
        <w:t xml:space="preserve"> below, won the </w:t>
      </w:r>
      <w:r>
        <w:rPr>
          <w:rFonts w:ascii="Arial" w:hAnsi="Arial" w:cs="Arial"/>
        </w:rPr>
        <w:t>G</w:t>
      </w:r>
      <w:r w:rsidRPr="001923EC">
        <w:rPr>
          <w:rFonts w:ascii="Arial" w:hAnsi="Arial" w:cs="Arial"/>
        </w:rPr>
        <w:t xml:space="preserve">reen </w:t>
      </w:r>
      <w:r w:rsidRPr="006E2D4F">
        <w:rPr>
          <w:rFonts w:ascii="Arial" w:hAnsi="Arial" w:cs="Arial"/>
        </w:rPr>
        <w:t>F</w:t>
      </w:r>
      <w:r w:rsidRPr="001923EC">
        <w:rPr>
          <w:rFonts w:ascii="Arial" w:hAnsi="Arial" w:cs="Arial"/>
        </w:rPr>
        <w:t xml:space="preserve">lag </w:t>
      </w:r>
      <w:r>
        <w:rPr>
          <w:rFonts w:ascii="Arial" w:hAnsi="Arial" w:cs="Arial"/>
        </w:rPr>
        <w:t>A</w:t>
      </w:r>
      <w:r w:rsidRPr="001923EC">
        <w:rPr>
          <w:rFonts w:ascii="Arial" w:hAnsi="Arial" w:cs="Arial"/>
        </w:rPr>
        <w:t xml:space="preserve">ward for its outstanding </w:t>
      </w:r>
      <w:r>
        <w:rPr>
          <w:rFonts w:ascii="Arial" w:hAnsi="Arial" w:cs="Arial"/>
        </w:rPr>
        <w:t>areas of green space and parks,</w:t>
      </w:r>
      <w:r w:rsidRPr="001923EC">
        <w:rPr>
          <w:rFonts w:ascii="Arial" w:hAnsi="Arial" w:cs="Arial"/>
        </w:rPr>
        <w:t xml:space="preserve"> which the students and members of the public </w:t>
      </w:r>
      <w:r w:rsidRPr="006E2D4F">
        <w:rPr>
          <w:rFonts w:ascii="Arial" w:hAnsi="Arial" w:cs="Arial"/>
        </w:rPr>
        <w:t xml:space="preserve">can </w:t>
      </w:r>
      <w:r w:rsidRPr="001923EC">
        <w:rPr>
          <w:rFonts w:ascii="Arial" w:hAnsi="Arial" w:cs="Arial"/>
        </w:rPr>
        <w:t xml:space="preserve">access with ease, </w:t>
      </w:r>
      <w:r w:rsidRPr="006E2D4F">
        <w:rPr>
          <w:rFonts w:ascii="Arial" w:hAnsi="Arial" w:cs="Arial"/>
        </w:rPr>
        <w:t xml:space="preserve">in </w:t>
      </w:r>
      <w:r w:rsidRPr="001923EC">
        <w:rPr>
          <w:rFonts w:ascii="Arial" w:hAnsi="Arial" w:cs="Arial"/>
        </w:rPr>
        <w:t xml:space="preserve">which a built up city is very much a luxury (Owens, 2018). </w:t>
      </w:r>
    </w:p>
    <w:p w14:paraId="29093244" w14:textId="77777777" w:rsidR="004874F2" w:rsidRPr="001923EC" w:rsidRDefault="004874F2" w:rsidP="008B7315">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B7315" w:rsidRPr="001923EC" w14:paraId="497AD23E" w14:textId="77777777" w:rsidTr="00CC179A">
        <w:tc>
          <w:tcPr>
            <w:tcW w:w="9016" w:type="dxa"/>
          </w:tcPr>
          <w:p w14:paraId="22985829" w14:textId="77777777" w:rsidR="008B7315" w:rsidRPr="001923EC" w:rsidRDefault="008B7315" w:rsidP="00CC179A">
            <w:pPr>
              <w:spacing w:line="360" w:lineRule="auto"/>
              <w:jc w:val="both"/>
              <w:rPr>
                <w:rFonts w:ascii="Arial" w:hAnsi="Arial" w:cs="Arial"/>
              </w:rPr>
            </w:pPr>
            <w:r w:rsidRPr="001923EC">
              <w:rPr>
                <w:rFonts w:ascii="Arial" w:hAnsi="Arial" w:cs="Arial"/>
                <w:noProof/>
                <w:lang w:eastAsia="en-GB"/>
              </w:rPr>
              <w:drawing>
                <wp:inline distT="0" distB="0" distL="0" distR="0" wp14:anchorId="6CBF4B7D" wp14:editId="276067DB">
                  <wp:extent cx="5454650" cy="2626360"/>
                  <wp:effectExtent l="0" t="0" r="0" b="2540"/>
                  <wp:docPr id="10" name="Picture 10" descr="Aerial shot of Swansea bay maste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rial shot of Swansea bay masterpla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54650" cy="2626360"/>
                          </a:xfrm>
                          <a:prstGeom prst="rect">
                            <a:avLst/>
                          </a:prstGeom>
                          <a:noFill/>
                          <a:ln>
                            <a:noFill/>
                          </a:ln>
                        </pic:spPr>
                      </pic:pic>
                    </a:graphicData>
                  </a:graphic>
                </wp:inline>
              </w:drawing>
            </w:r>
          </w:p>
        </w:tc>
      </w:tr>
      <w:tr w:rsidR="008B7315" w:rsidRPr="006E2D4F" w14:paraId="49D9A1BB" w14:textId="77777777" w:rsidTr="00CC179A">
        <w:tc>
          <w:tcPr>
            <w:tcW w:w="9016" w:type="dxa"/>
          </w:tcPr>
          <w:p w14:paraId="07E07AF4" w14:textId="77777777" w:rsidR="008B7315" w:rsidRPr="006E2D4F" w:rsidRDefault="008B7315" w:rsidP="00CC179A">
            <w:pPr>
              <w:spacing w:line="360" w:lineRule="auto"/>
              <w:jc w:val="both"/>
              <w:rPr>
                <w:rFonts w:ascii="Arial" w:hAnsi="Arial" w:cs="Arial"/>
                <w:noProof/>
                <w:lang w:eastAsia="en-GB"/>
              </w:rPr>
            </w:pPr>
            <w:r w:rsidRPr="006E2D4F">
              <w:rPr>
                <w:rFonts w:ascii="Arial" w:hAnsi="Arial" w:cs="Arial"/>
              </w:rPr>
              <w:t>Figure 7: Image of Swansea Bay University’s green spaces (photo credit:</w:t>
            </w:r>
            <w:r>
              <w:rPr>
                <w:rFonts w:ascii="Arial" w:hAnsi="Arial" w:cs="Arial"/>
              </w:rPr>
              <w:t xml:space="preserve"> </w:t>
            </w:r>
            <w:r w:rsidRPr="006E2D4F">
              <w:rPr>
                <w:rFonts w:ascii="Arial" w:hAnsi="Arial" w:cs="Arial"/>
              </w:rPr>
              <w:t>Glancy Nicholls, 2022)</w:t>
            </w:r>
          </w:p>
        </w:tc>
      </w:tr>
    </w:tbl>
    <w:p w14:paraId="3D1E5A86" w14:textId="77777777" w:rsidR="008B7315" w:rsidRPr="001923EC" w:rsidRDefault="008B7315" w:rsidP="008B7315">
      <w:pPr>
        <w:spacing w:line="360" w:lineRule="auto"/>
        <w:jc w:val="both"/>
        <w:rPr>
          <w:rFonts w:ascii="Arial" w:hAnsi="Arial" w:cs="Arial"/>
        </w:rPr>
      </w:pPr>
    </w:p>
    <w:p w14:paraId="1C805563" w14:textId="6677DB03" w:rsidR="008B7315" w:rsidRPr="001923EC" w:rsidRDefault="008B7315" w:rsidP="008B7315">
      <w:pPr>
        <w:spacing w:line="360" w:lineRule="auto"/>
        <w:jc w:val="both"/>
        <w:rPr>
          <w:rFonts w:ascii="Arial" w:hAnsi="Arial" w:cs="Arial"/>
        </w:rPr>
      </w:pPr>
      <w:r w:rsidRPr="001923EC">
        <w:rPr>
          <w:rFonts w:ascii="Arial" w:hAnsi="Arial" w:cs="Arial"/>
        </w:rPr>
        <w:t>Swansea has also won a range of smaller sustainability awards</w:t>
      </w:r>
      <w:r w:rsidR="00CD7BF3">
        <w:rPr>
          <w:rStyle w:val="FootnoteReference"/>
          <w:rFonts w:ascii="Arial" w:hAnsi="Arial" w:cs="Arial"/>
        </w:rPr>
        <w:footnoteReference w:id="7"/>
      </w:r>
      <w:r w:rsidRPr="001923EC">
        <w:rPr>
          <w:rFonts w:ascii="Arial" w:hAnsi="Arial" w:cs="Arial"/>
        </w:rPr>
        <w:t xml:space="preserve"> and accolades that are more specifically designed to encourage sustainability throughout the city and recognise small-sc</w:t>
      </w:r>
      <w:r>
        <w:rPr>
          <w:rFonts w:ascii="Arial" w:hAnsi="Arial" w:cs="Arial"/>
        </w:rPr>
        <w:t>ale businesses and individuals</w:t>
      </w:r>
      <w:r w:rsidR="00CD7BF3">
        <w:rPr>
          <w:rFonts w:ascii="Arial" w:hAnsi="Arial" w:cs="Arial"/>
        </w:rPr>
        <w:t xml:space="preserve"> </w:t>
      </w:r>
      <w:r w:rsidR="00CD7BF3" w:rsidRPr="001923EC">
        <w:rPr>
          <w:rFonts w:ascii="Arial" w:hAnsi="Arial" w:cs="Arial"/>
        </w:rPr>
        <w:t>(McDonnell, 2021)</w:t>
      </w:r>
      <w:r>
        <w:rPr>
          <w:rFonts w:ascii="Arial" w:hAnsi="Arial" w:cs="Arial"/>
        </w:rPr>
        <w:t>.</w:t>
      </w:r>
      <w:r w:rsidRPr="001923EC">
        <w:rPr>
          <w:rFonts w:ascii="Arial" w:hAnsi="Arial" w:cs="Arial"/>
        </w:rPr>
        <w:t xml:space="preserve"> Such smaller awards schemes and initiatives are extremely important </w:t>
      </w:r>
      <w:r w:rsidRPr="006E2D4F">
        <w:rPr>
          <w:rFonts w:ascii="Arial" w:hAnsi="Arial" w:cs="Arial"/>
        </w:rPr>
        <w:t xml:space="preserve">for individuals and businesses to contribute to the </w:t>
      </w:r>
      <w:r w:rsidRPr="001923EC">
        <w:rPr>
          <w:rFonts w:ascii="Arial" w:hAnsi="Arial" w:cs="Arial"/>
        </w:rPr>
        <w:t xml:space="preserve">carbon neutral </w:t>
      </w:r>
      <w:r w:rsidRPr="006E2D4F">
        <w:rPr>
          <w:rFonts w:ascii="Arial" w:hAnsi="Arial" w:cs="Arial"/>
        </w:rPr>
        <w:t xml:space="preserve">journey of </w:t>
      </w:r>
      <w:r w:rsidRPr="001923EC">
        <w:rPr>
          <w:rFonts w:ascii="Arial" w:hAnsi="Arial" w:cs="Arial"/>
        </w:rPr>
        <w:t>Swansea</w:t>
      </w:r>
      <w:r w:rsidR="00CD7BF3" w:rsidRPr="00CD7BF3">
        <w:rPr>
          <w:rFonts w:ascii="Arial" w:hAnsi="Arial" w:cs="Arial"/>
        </w:rPr>
        <w:t>.</w:t>
      </w:r>
    </w:p>
    <w:p w14:paraId="6B4F6E13" w14:textId="6A384E4E" w:rsidR="00CD7BF3" w:rsidRDefault="00CD7BF3">
      <w:pPr>
        <w:rPr>
          <w:rFonts w:ascii="Arial" w:hAnsi="Arial" w:cs="Arial"/>
          <w:b/>
          <w:sz w:val="28"/>
          <w:szCs w:val="28"/>
        </w:rPr>
      </w:pPr>
    </w:p>
    <w:p w14:paraId="1731691E" w14:textId="72882063" w:rsidR="008B7315" w:rsidRPr="0046689B" w:rsidRDefault="008B7315" w:rsidP="008B7315">
      <w:pPr>
        <w:spacing w:line="360" w:lineRule="auto"/>
        <w:jc w:val="both"/>
        <w:rPr>
          <w:rFonts w:ascii="Arial" w:hAnsi="Arial" w:cs="Arial"/>
          <w:b/>
          <w:sz w:val="28"/>
          <w:szCs w:val="28"/>
        </w:rPr>
      </w:pPr>
      <w:r w:rsidRPr="0046689B">
        <w:rPr>
          <w:rFonts w:ascii="Arial" w:hAnsi="Arial" w:cs="Arial"/>
          <w:b/>
          <w:sz w:val="28"/>
          <w:szCs w:val="28"/>
        </w:rPr>
        <w:t xml:space="preserve">The Swansea Bay City Deal </w:t>
      </w:r>
    </w:p>
    <w:p w14:paraId="5D9A72F3" w14:textId="0663B421" w:rsidR="008B7315" w:rsidRDefault="008B7315" w:rsidP="008B7315">
      <w:pPr>
        <w:spacing w:line="360" w:lineRule="auto"/>
        <w:jc w:val="both"/>
        <w:rPr>
          <w:rFonts w:ascii="Arial" w:hAnsi="Arial" w:cs="Arial"/>
        </w:rPr>
      </w:pPr>
      <w:r w:rsidRPr="001923EC">
        <w:rPr>
          <w:rFonts w:ascii="Arial" w:hAnsi="Arial" w:cs="Arial"/>
        </w:rPr>
        <w:t xml:space="preserve">In addition, there is </w:t>
      </w:r>
      <w:r>
        <w:rPr>
          <w:rFonts w:ascii="Arial" w:hAnsi="Arial" w:cs="Arial"/>
        </w:rPr>
        <w:t>the</w:t>
      </w:r>
      <w:r w:rsidRPr="001923EC">
        <w:rPr>
          <w:rFonts w:ascii="Arial" w:hAnsi="Arial" w:cs="Arial"/>
        </w:rPr>
        <w:t xml:space="preserve"> new £1.3 billion project set to transform the city (Phillips, 2022). The ‘Swansea Bay City Deal’ is a major new development to improve the city’s infrastructure and develop new opportunities within the city, with funding from both the UK and Welsh Governments (</w:t>
      </w:r>
      <w:r>
        <w:rPr>
          <w:rFonts w:ascii="Arial" w:hAnsi="Arial" w:cs="Arial"/>
        </w:rPr>
        <w:t>S</w:t>
      </w:r>
      <w:r w:rsidRPr="001923EC">
        <w:rPr>
          <w:rFonts w:ascii="Arial" w:hAnsi="Arial" w:cs="Arial"/>
        </w:rPr>
        <w:t>wansea.</w:t>
      </w:r>
      <w:r>
        <w:rPr>
          <w:rFonts w:ascii="Arial" w:hAnsi="Arial" w:cs="Arial"/>
        </w:rPr>
        <w:t>G</w:t>
      </w:r>
      <w:r w:rsidRPr="001923EC">
        <w:rPr>
          <w:rFonts w:ascii="Arial" w:hAnsi="Arial" w:cs="Arial"/>
        </w:rPr>
        <w:t xml:space="preserve">ov, 2021). </w:t>
      </w:r>
      <w:r w:rsidRPr="006E2D4F">
        <w:rPr>
          <w:rFonts w:ascii="Arial" w:hAnsi="Arial" w:cs="Arial"/>
        </w:rPr>
        <w:t xml:space="preserve">The first phase of the deal is to create a </w:t>
      </w:r>
      <w:r w:rsidRPr="001923EC">
        <w:rPr>
          <w:rFonts w:ascii="Arial" w:hAnsi="Arial" w:cs="Arial"/>
        </w:rPr>
        <w:t>digital district village which will contain three major elements;</w:t>
      </w:r>
      <w:r>
        <w:rPr>
          <w:rFonts w:ascii="Arial" w:hAnsi="Arial" w:cs="Arial"/>
        </w:rPr>
        <w:t xml:space="preserve"> t</w:t>
      </w:r>
      <w:r w:rsidRPr="001923EC">
        <w:rPr>
          <w:rFonts w:ascii="Arial" w:hAnsi="Arial" w:cs="Arial"/>
        </w:rPr>
        <w:t>he first element (</w:t>
      </w:r>
      <w:r w:rsidRPr="006E2D4F">
        <w:rPr>
          <w:rFonts w:ascii="Arial" w:hAnsi="Arial" w:cs="Arial"/>
        </w:rPr>
        <w:t>F</w:t>
      </w:r>
      <w:r w:rsidRPr="001923EC">
        <w:rPr>
          <w:rFonts w:ascii="Arial" w:hAnsi="Arial" w:cs="Arial"/>
        </w:rPr>
        <w:t xml:space="preserve">igure </w:t>
      </w:r>
      <w:r>
        <w:rPr>
          <w:rFonts w:ascii="Arial" w:hAnsi="Arial" w:cs="Arial"/>
        </w:rPr>
        <w:t>8</w:t>
      </w:r>
      <w:r w:rsidRPr="001923EC">
        <w:rPr>
          <w:rFonts w:ascii="Arial" w:hAnsi="Arial" w:cs="Arial"/>
        </w:rPr>
        <w:t>) not only provides a new cultural arena for the city, but also creates new green spaces in the surrounding area and greater pedestrian access through the city as the development is raised above and over the road below, further encouraging greener travel options (</w:t>
      </w:r>
      <w:r w:rsidRPr="006E2D4F">
        <w:rPr>
          <w:rFonts w:ascii="Arial" w:hAnsi="Arial" w:cs="Arial"/>
        </w:rPr>
        <w:t xml:space="preserve">Welsh Government, </w:t>
      </w:r>
      <w:r w:rsidRPr="001923EC">
        <w:rPr>
          <w:rFonts w:ascii="Arial" w:hAnsi="Arial" w:cs="Arial"/>
        </w:rPr>
        <w:t>2021).</w:t>
      </w:r>
    </w:p>
    <w:p w14:paraId="3A021621" w14:textId="77777777" w:rsidR="004874F2" w:rsidRDefault="004874F2" w:rsidP="008B7315">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B7315" w:rsidRPr="001923EC" w14:paraId="5FCFB74F" w14:textId="77777777" w:rsidTr="00CC179A">
        <w:tc>
          <w:tcPr>
            <w:tcW w:w="9016" w:type="dxa"/>
          </w:tcPr>
          <w:p w14:paraId="0938B6F6" w14:textId="77777777" w:rsidR="008B7315" w:rsidRPr="001923EC" w:rsidRDefault="008B7315" w:rsidP="00CC179A">
            <w:pPr>
              <w:spacing w:line="360" w:lineRule="auto"/>
              <w:jc w:val="both"/>
              <w:rPr>
                <w:rFonts w:ascii="Arial" w:hAnsi="Arial" w:cs="Arial"/>
              </w:rPr>
            </w:pPr>
            <w:r w:rsidRPr="001923EC">
              <w:rPr>
                <w:rFonts w:ascii="Arial" w:hAnsi="Arial" w:cs="Arial"/>
                <w:strike/>
                <w:noProof/>
                <w:lang w:eastAsia="en-GB"/>
              </w:rPr>
              <w:drawing>
                <wp:inline distT="0" distB="0" distL="0" distR="0" wp14:anchorId="5B19A4D4" wp14:editId="0801C483">
                  <wp:extent cx="5486400" cy="3440430"/>
                  <wp:effectExtent l="0" t="0" r="0" b="7620"/>
                  <wp:docPr id="11" name="Picture 11" descr="https://www.swanseabaycitydeal.wales/media/1306/indoorarena1-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wanseabaycitydeal.wales/media/1306/indoorarena1-mi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440430"/>
                          </a:xfrm>
                          <a:prstGeom prst="rect">
                            <a:avLst/>
                          </a:prstGeom>
                          <a:noFill/>
                          <a:ln>
                            <a:noFill/>
                          </a:ln>
                        </pic:spPr>
                      </pic:pic>
                    </a:graphicData>
                  </a:graphic>
                </wp:inline>
              </w:drawing>
            </w:r>
          </w:p>
        </w:tc>
      </w:tr>
      <w:tr w:rsidR="008B7315" w:rsidRPr="001923EC" w14:paraId="268BCCBC" w14:textId="77777777" w:rsidTr="00CC179A">
        <w:tc>
          <w:tcPr>
            <w:tcW w:w="9016" w:type="dxa"/>
          </w:tcPr>
          <w:p w14:paraId="3EB83787" w14:textId="77777777" w:rsidR="008B7315" w:rsidRPr="006E2D4F" w:rsidRDefault="008B7315" w:rsidP="008B7315">
            <w:pPr>
              <w:spacing w:after="160" w:line="360" w:lineRule="auto"/>
              <w:jc w:val="both"/>
              <w:rPr>
                <w:rFonts w:ascii="Arial" w:hAnsi="Arial" w:cs="Arial"/>
              </w:rPr>
            </w:pPr>
            <w:r w:rsidRPr="006E2D4F">
              <w:rPr>
                <w:rFonts w:ascii="Arial" w:hAnsi="Arial" w:cs="Arial"/>
              </w:rPr>
              <w:t>Figure 8: The 3,500-capacity indoor arena at a site adjacent to the LC in Swansea city centre (Photo credit: Swanseabaycitydeal.wales, 2021)</w:t>
            </w:r>
          </w:p>
          <w:p w14:paraId="3C370A1D" w14:textId="77777777" w:rsidR="008B7315" w:rsidRPr="001923EC" w:rsidRDefault="008B7315" w:rsidP="008B7315">
            <w:pPr>
              <w:spacing w:after="160" w:line="360" w:lineRule="auto"/>
              <w:jc w:val="both"/>
              <w:rPr>
                <w:rFonts w:ascii="Arial" w:hAnsi="Arial" w:cs="Arial"/>
              </w:rPr>
            </w:pPr>
          </w:p>
        </w:tc>
      </w:tr>
    </w:tbl>
    <w:p w14:paraId="38FAFB67" w14:textId="77777777" w:rsidR="008B7315" w:rsidRDefault="008B7315" w:rsidP="008B7315">
      <w:pPr>
        <w:spacing w:line="360" w:lineRule="auto"/>
        <w:jc w:val="both"/>
        <w:rPr>
          <w:rFonts w:ascii="Arial" w:hAnsi="Arial" w:cs="Arial"/>
        </w:rPr>
      </w:pPr>
      <w:r w:rsidRPr="001923EC">
        <w:rPr>
          <w:rFonts w:ascii="Arial" w:hAnsi="Arial" w:cs="Arial"/>
        </w:rPr>
        <w:t>The second element of the project (</w:t>
      </w:r>
      <w:r>
        <w:rPr>
          <w:rFonts w:ascii="Arial" w:hAnsi="Arial" w:cs="Arial"/>
        </w:rPr>
        <w:t>F</w:t>
      </w:r>
      <w:r w:rsidRPr="001923EC">
        <w:rPr>
          <w:rFonts w:ascii="Arial" w:hAnsi="Arial" w:cs="Arial"/>
        </w:rPr>
        <w:t xml:space="preserve">igure </w:t>
      </w:r>
      <w:r>
        <w:rPr>
          <w:rFonts w:ascii="Arial" w:hAnsi="Arial" w:cs="Arial"/>
        </w:rPr>
        <w:t>9</w:t>
      </w:r>
      <w:r w:rsidRPr="001923EC">
        <w:rPr>
          <w:rFonts w:ascii="Arial" w:hAnsi="Arial" w:cs="Arial"/>
        </w:rPr>
        <w:t>) is providing around 11</w:t>
      </w:r>
      <w:r>
        <w:rPr>
          <w:rFonts w:ascii="Arial" w:hAnsi="Arial" w:cs="Arial"/>
        </w:rPr>
        <w:t>0</w:t>
      </w:r>
      <w:r w:rsidRPr="001923EC">
        <w:rPr>
          <w:rFonts w:ascii="Arial" w:hAnsi="Arial" w:cs="Arial"/>
        </w:rPr>
        <w:t>,000ft</w:t>
      </w:r>
      <w:r w:rsidRPr="001923EC">
        <w:rPr>
          <w:rFonts w:ascii="Arial" w:hAnsi="Arial" w:cs="Arial"/>
          <w:vertAlign w:val="superscript"/>
        </w:rPr>
        <w:t>2</w:t>
      </w:r>
      <w:r w:rsidRPr="001923EC">
        <w:rPr>
          <w:rFonts w:ascii="Arial" w:hAnsi="Arial" w:cs="Arial"/>
        </w:rPr>
        <w:t xml:space="preserve"> of low cost, shared office spaces with high speed digital connectivity. The building has been designed to accommodate Swansea’s growing digital technology businesses </w:t>
      </w:r>
      <w:r w:rsidRPr="0046689B">
        <w:rPr>
          <w:rFonts w:ascii="Arial" w:hAnsi="Arial" w:cs="Arial"/>
        </w:rPr>
        <w:t xml:space="preserve">and </w:t>
      </w:r>
      <w:r w:rsidRPr="001923EC">
        <w:rPr>
          <w:rFonts w:ascii="Arial" w:hAnsi="Arial" w:cs="Arial"/>
        </w:rPr>
        <w:t>provid</w:t>
      </w:r>
      <w:r w:rsidRPr="0046689B">
        <w:rPr>
          <w:rFonts w:ascii="Arial" w:hAnsi="Arial" w:cs="Arial"/>
        </w:rPr>
        <w:t>e</w:t>
      </w:r>
      <w:r w:rsidRPr="001923EC">
        <w:rPr>
          <w:rFonts w:ascii="Arial" w:hAnsi="Arial" w:cs="Arial"/>
        </w:rPr>
        <w:t xml:space="preserve"> a shared working environment for multiple businesses </w:t>
      </w:r>
      <w:r w:rsidRPr="0046689B">
        <w:rPr>
          <w:rFonts w:ascii="Arial" w:hAnsi="Arial" w:cs="Arial"/>
        </w:rPr>
        <w:t>which can reduce</w:t>
      </w:r>
      <w:r>
        <w:rPr>
          <w:rFonts w:ascii="Arial" w:hAnsi="Arial" w:cs="Arial"/>
        </w:rPr>
        <w:t xml:space="preserve"> </w:t>
      </w:r>
      <w:r w:rsidRPr="001923EC">
        <w:rPr>
          <w:rFonts w:ascii="Arial" w:hAnsi="Arial" w:cs="Arial"/>
        </w:rPr>
        <w:t xml:space="preserve">the energy </w:t>
      </w:r>
      <w:r w:rsidRPr="0046689B">
        <w:rPr>
          <w:rFonts w:ascii="Arial" w:hAnsi="Arial" w:cs="Arial"/>
        </w:rPr>
        <w:t>consumption for each individual business operating in their own space</w:t>
      </w:r>
      <w:r w:rsidRPr="001923EC">
        <w:rPr>
          <w:rFonts w:ascii="Arial" w:hAnsi="Arial" w:cs="Arial"/>
          <w:color w:val="FF0000"/>
        </w:rPr>
        <w:t xml:space="preserve"> </w:t>
      </w:r>
      <w:r w:rsidRPr="001923EC">
        <w:rPr>
          <w:rFonts w:ascii="Arial" w:hAnsi="Arial" w:cs="Arial"/>
        </w:rPr>
        <w:t>(</w:t>
      </w:r>
      <w:r w:rsidRPr="0046689B">
        <w:rPr>
          <w:rFonts w:ascii="Arial" w:hAnsi="Arial" w:cs="Arial"/>
        </w:rPr>
        <w:t>Welsh Government</w:t>
      </w:r>
      <w:r w:rsidRPr="001923EC">
        <w:rPr>
          <w:rFonts w:ascii="Arial" w:hAnsi="Arial" w:cs="Arial"/>
        </w:rPr>
        <w:t xml:space="preserve">, 2021). This stage of the project is currently in the tender process for construction and </w:t>
      </w:r>
      <w:r w:rsidRPr="001923EC">
        <w:rPr>
          <w:rFonts w:ascii="Arial" w:hAnsi="Arial" w:cs="Arial"/>
          <w:strike/>
        </w:rPr>
        <w:t>is</w:t>
      </w:r>
      <w:r w:rsidRPr="001923EC">
        <w:rPr>
          <w:rFonts w:ascii="Arial" w:hAnsi="Arial" w:cs="Arial"/>
        </w:rPr>
        <w:t xml:space="preserve"> set to be complete by summer 2023 (</w:t>
      </w:r>
      <w:r>
        <w:rPr>
          <w:rFonts w:ascii="Arial" w:hAnsi="Arial" w:cs="Arial"/>
        </w:rPr>
        <w:t>S</w:t>
      </w:r>
      <w:r w:rsidRPr="001923EC">
        <w:rPr>
          <w:rFonts w:ascii="Arial" w:hAnsi="Arial" w:cs="Arial"/>
        </w:rPr>
        <w:t>wansea.</w:t>
      </w:r>
      <w:r>
        <w:rPr>
          <w:rFonts w:ascii="Arial" w:hAnsi="Arial" w:cs="Arial"/>
        </w:rPr>
        <w:t>G</w:t>
      </w:r>
      <w:r w:rsidRPr="001923EC">
        <w:rPr>
          <w:rFonts w:ascii="Arial" w:hAnsi="Arial" w:cs="Arial"/>
        </w:rPr>
        <w:t xml:space="preserve">ov, 2022). </w:t>
      </w:r>
    </w:p>
    <w:p w14:paraId="0F8B6CCC" w14:textId="77777777" w:rsidR="008B7315" w:rsidRDefault="008B7315" w:rsidP="008B7315">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B7315" w14:paraId="1D47696D" w14:textId="77777777" w:rsidTr="008B7315">
        <w:tc>
          <w:tcPr>
            <w:tcW w:w="9016" w:type="dxa"/>
          </w:tcPr>
          <w:p w14:paraId="72D9816F" w14:textId="77777777" w:rsidR="008B7315" w:rsidRDefault="008B7315" w:rsidP="00CC179A">
            <w:pPr>
              <w:spacing w:line="360" w:lineRule="auto"/>
              <w:jc w:val="both"/>
              <w:rPr>
                <w:rFonts w:ascii="Arial" w:hAnsi="Arial" w:cs="Arial"/>
              </w:rPr>
            </w:pPr>
            <w:r>
              <w:rPr>
                <w:noProof/>
                <w:lang w:eastAsia="en-GB"/>
              </w:rPr>
              <w:drawing>
                <wp:inline distT="0" distB="0" distL="0" distR="0" wp14:anchorId="492702E2" wp14:editId="78A66786">
                  <wp:extent cx="5497939" cy="3667125"/>
                  <wp:effectExtent l="0" t="0" r="7620" b="0"/>
                  <wp:docPr id="2" name="Picture 2" descr="https://www.swanseabaycitydeal.wales/media/1600/kingsway-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wanseabaycitydeal.wales/media/1600/kingsway-mi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05664" cy="3672278"/>
                          </a:xfrm>
                          <a:prstGeom prst="rect">
                            <a:avLst/>
                          </a:prstGeom>
                          <a:noFill/>
                          <a:ln>
                            <a:noFill/>
                          </a:ln>
                        </pic:spPr>
                      </pic:pic>
                    </a:graphicData>
                  </a:graphic>
                </wp:inline>
              </w:drawing>
            </w:r>
          </w:p>
        </w:tc>
      </w:tr>
      <w:tr w:rsidR="008B7315" w14:paraId="6788C56B" w14:textId="77777777" w:rsidTr="008B7315">
        <w:tc>
          <w:tcPr>
            <w:tcW w:w="9016" w:type="dxa"/>
          </w:tcPr>
          <w:p w14:paraId="51B35320" w14:textId="6963571E" w:rsidR="008B7315" w:rsidRDefault="008B7315" w:rsidP="00CC179A">
            <w:pPr>
              <w:spacing w:line="360" w:lineRule="auto"/>
              <w:jc w:val="both"/>
              <w:rPr>
                <w:rFonts w:ascii="Arial" w:hAnsi="Arial" w:cs="Arial"/>
              </w:rPr>
            </w:pPr>
            <w:r w:rsidRPr="006E2D4F">
              <w:rPr>
                <w:rFonts w:ascii="Arial" w:hAnsi="Arial" w:cs="Arial"/>
              </w:rPr>
              <w:t xml:space="preserve">Figure </w:t>
            </w:r>
            <w:r>
              <w:rPr>
                <w:rFonts w:ascii="Arial" w:hAnsi="Arial" w:cs="Arial"/>
              </w:rPr>
              <w:t>9</w:t>
            </w:r>
            <w:r w:rsidRPr="006E2D4F">
              <w:rPr>
                <w:rFonts w:ascii="Arial" w:hAnsi="Arial" w:cs="Arial"/>
              </w:rPr>
              <w:t xml:space="preserve">: </w:t>
            </w:r>
            <w:r w:rsidRPr="0046689B">
              <w:rPr>
                <w:rFonts w:ascii="Arial" w:hAnsi="Arial" w:cs="Arial"/>
              </w:rPr>
              <w:t>A stat</w:t>
            </w:r>
            <w:r>
              <w:rPr>
                <w:rFonts w:ascii="Arial" w:hAnsi="Arial" w:cs="Arial"/>
              </w:rPr>
              <w:t>e-of-the-art office development</w:t>
            </w:r>
            <w:r w:rsidRPr="0046689B">
              <w:rPr>
                <w:rFonts w:ascii="Arial" w:hAnsi="Arial" w:cs="Arial"/>
              </w:rPr>
              <w:t xml:space="preserve"> on The Kingsway in Swansea city centre</w:t>
            </w:r>
            <w:r w:rsidRPr="006E2D4F">
              <w:rPr>
                <w:rFonts w:ascii="Arial" w:hAnsi="Arial" w:cs="Arial"/>
              </w:rPr>
              <w:t xml:space="preserve"> (Photo credit: Swanseabaycitydeal.wales, 2021)</w:t>
            </w:r>
          </w:p>
        </w:tc>
      </w:tr>
    </w:tbl>
    <w:p w14:paraId="7B7A1E19" w14:textId="77777777" w:rsidR="004874F2" w:rsidRDefault="004874F2" w:rsidP="008B7315">
      <w:pPr>
        <w:spacing w:line="360" w:lineRule="auto"/>
        <w:jc w:val="both"/>
        <w:rPr>
          <w:rFonts w:ascii="Arial" w:hAnsi="Arial" w:cs="Arial"/>
        </w:rPr>
      </w:pPr>
    </w:p>
    <w:p w14:paraId="011F0F97" w14:textId="303C78C2" w:rsidR="008B7315" w:rsidRPr="001923EC" w:rsidRDefault="008B7315" w:rsidP="008B7315">
      <w:pPr>
        <w:spacing w:line="360" w:lineRule="auto"/>
        <w:jc w:val="both"/>
        <w:rPr>
          <w:rFonts w:ascii="Arial" w:hAnsi="Arial" w:cs="Arial"/>
        </w:rPr>
      </w:pPr>
      <w:r w:rsidRPr="001923EC">
        <w:rPr>
          <w:rFonts w:ascii="Arial" w:hAnsi="Arial" w:cs="Arial"/>
        </w:rPr>
        <w:t xml:space="preserve">The final element of the project, is set to be built on the University of Wales Trinity St David’s SA1 </w:t>
      </w:r>
      <w:r w:rsidRPr="0046689B">
        <w:rPr>
          <w:rFonts w:ascii="Arial" w:hAnsi="Arial" w:cs="Arial"/>
        </w:rPr>
        <w:t xml:space="preserve">waterfront </w:t>
      </w:r>
      <w:r w:rsidRPr="001923EC">
        <w:rPr>
          <w:rFonts w:ascii="Arial" w:hAnsi="Arial" w:cs="Arial"/>
        </w:rPr>
        <w:t>campus and will provide a space for start-up businesses and entrepreneurs to develop their i</w:t>
      </w:r>
      <w:r w:rsidR="00A73C6E">
        <w:rPr>
          <w:rFonts w:ascii="Arial" w:hAnsi="Arial" w:cs="Arial"/>
        </w:rPr>
        <w:t xml:space="preserve">deas in a positive environment </w:t>
      </w:r>
      <w:r w:rsidRPr="001923EC">
        <w:rPr>
          <w:rFonts w:ascii="Arial" w:hAnsi="Arial" w:cs="Arial"/>
        </w:rPr>
        <w:t>(</w:t>
      </w:r>
      <w:r w:rsidRPr="0046689B">
        <w:rPr>
          <w:rFonts w:ascii="Arial" w:hAnsi="Arial" w:cs="Arial"/>
        </w:rPr>
        <w:t xml:space="preserve">Welsh Government, </w:t>
      </w:r>
      <w:r w:rsidRPr="001923EC">
        <w:rPr>
          <w:rFonts w:ascii="Arial" w:hAnsi="Arial" w:cs="Arial"/>
        </w:rPr>
        <w:t xml:space="preserve">2021). </w:t>
      </w:r>
    </w:p>
    <w:p w14:paraId="1FA5BEDE" w14:textId="77777777" w:rsidR="008B7315" w:rsidRPr="001923EC" w:rsidRDefault="008B7315" w:rsidP="008B7315">
      <w:pPr>
        <w:spacing w:line="360" w:lineRule="auto"/>
        <w:jc w:val="both"/>
        <w:rPr>
          <w:rFonts w:ascii="Arial" w:hAnsi="Arial" w:cs="Arial"/>
        </w:rPr>
      </w:pPr>
    </w:p>
    <w:p w14:paraId="3498082B" w14:textId="77777777" w:rsidR="008B7315" w:rsidRPr="001923EC" w:rsidRDefault="008B7315" w:rsidP="008B7315">
      <w:pPr>
        <w:spacing w:line="360" w:lineRule="auto"/>
        <w:jc w:val="both"/>
        <w:rPr>
          <w:rFonts w:ascii="Arial" w:hAnsi="Arial" w:cs="Arial"/>
        </w:rPr>
      </w:pPr>
      <w:r w:rsidRPr="001923EC">
        <w:rPr>
          <w:rFonts w:ascii="Arial" w:hAnsi="Arial" w:cs="Arial"/>
        </w:rPr>
        <w:t xml:space="preserve">Another project taking place in Swansea as part of the ‘City Deal’ is a development planned for a ‘box village’ within the University of Wales Trinity St David, the purpose of which is to provide a cheap, flexible space for start-up companies to utilise (Barry, 2017). </w:t>
      </w:r>
      <w:r w:rsidRPr="0046689B">
        <w:rPr>
          <w:rFonts w:ascii="Arial" w:hAnsi="Arial" w:cs="Arial"/>
        </w:rPr>
        <w:t xml:space="preserve">This project </w:t>
      </w:r>
      <w:r w:rsidRPr="001923EC">
        <w:rPr>
          <w:rFonts w:ascii="Arial" w:hAnsi="Arial" w:cs="Arial"/>
        </w:rPr>
        <w:t xml:space="preserve">will be built from recycled shipping containers across a 23-acre site next to the university </w:t>
      </w:r>
      <w:r w:rsidRPr="0046689B">
        <w:rPr>
          <w:rFonts w:ascii="Arial" w:hAnsi="Arial" w:cs="Arial"/>
        </w:rPr>
        <w:t xml:space="preserve">campus </w:t>
      </w:r>
      <w:r w:rsidRPr="001923EC">
        <w:rPr>
          <w:rFonts w:ascii="Arial" w:hAnsi="Arial" w:cs="Arial"/>
        </w:rPr>
        <w:t>in order to allow the start-up companies ease of access to the university’s facilities and expertise (</w:t>
      </w:r>
      <w:r w:rsidRPr="0046689B">
        <w:rPr>
          <w:rFonts w:ascii="Arial" w:hAnsi="Arial" w:cs="Arial"/>
        </w:rPr>
        <w:t xml:space="preserve">Welsh Government, </w:t>
      </w:r>
      <w:r w:rsidRPr="001923EC">
        <w:rPr>
          <w:rFonts w:ascii="Arial" w:hAnsi="Arial" w:cs="Arial"/>
        </w:rPr>
        <w:t xml:space="preserve">2021). </w:t>
      </w:r>
      <w:r>
        <w:rPr>
          <w:rFonts w:ascii="Arial" w:hAnsi="Arial" w:cs="Arial"/>
        </w:rPr>
        <w:t>U</w:t>
      </w:r>
      <w:r w:rsidRPr="001923EC">
        <w:rPr>
          <w:rFonts w:ascii="Arial" w:hAnsi="Arial" w:cs="Arial"/>
        </w:rPr>
        <w:t xml:space="preserve">tilising recycled shipping containers in construction </w:t>
      </w:r>
      <w:r w:rsidRPr="0046689B">
        <w:rPr>
          <w:rFonts w:ascii="Arial" w:hAnsi="Arial" w:cs="Arial"/>
        </w:rPr>
        <w:t xml:space="preserve">gives many benefits </w:t>
      </w:r>
      <w:r w:rsidRPr="001923EC">
        <w:rPr>
          <w:rFonts w:ascii="Arial" w:hAnsi="Arial" w:cs="Arial"/>
        </w:rPr>
        <w:t xml:space="preserve">ranging from cost efficiency, to speed of construction, but the obvious factor for choosing to build with recycled containers would be the sustainability of the method (Welch, 2022). </w:t>
      </w:r>
      <w:r w:rsidRPr="0046689B">
        <w:rPr>
          <w:rFonts w:ascii="Arial" w:hAnsi="Arial" w:cs="Arial"/>
        </w:rPr>
        <w:t xml:space="preserve">Such a development, and the planning approval of similar projects in the future, will </w:t>
      </w:r>
      <w:r w:rsidRPr="001923EC">
        <w:rPr>
          <w:rFonts w:ascii="Arial" w:hAnsi="Arial" w:cs="Arial"/>
        </w:rPr>
        <w:t>open the door for more developments with sustainability at the heart, helping to take the necessary steps needed to get closer to the carbon neutral vision of 2050.</w:t>
      </w:r>
    </w:p>
    <w:p w14:paraId="477E1D78" w14:textId="77777777" w:rsidR="008B7315" w:rsidRPr="001923EC" w:rsidRDefault="008B7315" w:rsidP="008B7315">
      <w:pPr>
        <w:spacing w:line="360" w:lineRule="auto"/>
        <w:jc w:val="both"/>
        <w:rPr>
          <w:rFonts w:ascii="Arial" w:hAnsi="Arial" w:cs="Arial"/>
        </w:rPr>
      </w:pPr>
    </w:p>
    <w:p w14:paraId="4C3D5D7F" w14:textId="64D0B32C" w:rsidR="008B7315" w:rsidRPr="001923EC" w:rsidRDefault="008B7315" w:rsidP="008B7315">
      <w:pPr>
        <w:spacing w:line="360" w:lineRule="auto"/>
        <w:jc w:val="both"/>
        <w:rPr>
          <w:rFonts w:ascii="Arial" w:hAnsi="Arial" w:cs="Arial"/>
        </w:rPr>
      </w:pPr>
      <w:r w:rsidRPr="001923EC">
        <w:rPr>
          <w:rFonts w:ascii="Arial" w:hAnsi="Arial" w:cs="Arial"/>
        </w:rPr>
        <w:t xml:space="preserve">The final project of the ‘City Deal’ significant in Swansea’s carbon neutrality push, is the ‘Homes as Power </w:t>
      </w:r>
      <w:r>
        <w:rPr>
          <w:rFonts w:ascii="Arial" w:hAnsi="Arial" w:cs="Arial"/>
        </w:rPr>
        <w:t>S</w:t>
      </w:r>
      <w:r w:rsidRPr="001923EC">
        <w:rPr>
          <w:rFonts w:ascii="Arial" w:hAnsi="Arial" w:cs="Arial"/>
        </w:rPr>
        <w:t xml:space="preserve">tations Project’. </w:t>
      </w:r>
      <w:r w:rsidRPr="0046689B">
        <w:rPr>
          <w:rFonts w:ascii="Arial" w:hAnsi="Arial" w:cs="Arial"/>
        </w:rPr>
        <w:t>Here, th</w:t>
      </w:r>
      <w:r w:rsidRPr="001923EC">
        <w:rPr>
          <w:rFonts w:ascii="Arial" w:hAnsi="Arial" w:cs="Arial"/>
        </w:rPr>
        <w:t>e brief is to introduce new state-of-the-art design and energy efficient technologies into thousands of properties across the city, facilitating the integration of renewable energy technology into both new build and retrofit programmes (</w:t>
      </w:r>
      <w:r w:rsidRPr="0046689B">
        <w:rPr>
          <w:rFonts w:ascii="Arial" w:hAnsi="Arial" w:cs="Arial"/>
        </w:rPr>
        <w:t xml:space="preserve">Swansea Bay City Region Deal, </w:t>
      </w:r>
      <w:r w:rsidRPr="001923EC">
        <w:rPr>
          <w:rFonts w:ascii="Arial" w:hAnsi="Arial" w:cs="Arial"/>
        </w:rPr>
        <w:t xml:space="preserve">2021). The project aims to facilitate the renewable technology into </w:t>
      </w:r>
      <w:r w:rsidRPr="0046689B">
        <w:rPr>
          <w:rFonts w:ascii="Arial" w:hAnsi="Arial" w:cs="Arial"/>
        </w:rPr>
        <w:t xml:space="preserve">approximately </w:t>
      </w:r>
      <w:r w:rsidRPr="001923EC">
        <w:rPr>
          <w:rFonts w:ascii="Arial" w:hAnsi="Arial" w:cs="Arial"/>
        </w:rPr>
        <w:t xml:space="preserve">10,300 </w:t>
      </w:r>
      <w:r w:rsidRPr="0046689B">
        <w:rPr>
          <w:rFonts w:ascii="Arial" w:hAnsi="Arial" w:cs="Arial"/>
        </w:rPr>
        <w:t xml:space="preserve">homes </w:t>
      </w:r>
      <w:r w:rsidRPr="001923EC">
        <w:rPr>
          <w:rFonts w:ascii="Arial" w:hAnsi="Arial" w:cs="Arial"/>
        </w:rPr>
        <w:t xml:space="preserve">within </w:t>
      </w:r>
      <w:r>
        <w:rPr>
          <w:rFonts w:ascii="Arial" w:hAnsi="Arial" w:cs="Arial"/>
        </w:rPr>
        <w:t>five</w:t>
      </w:r>
      <w:r w:rsidRPr="001923EC">
        <w:rPr>
          <w:rFonts w:ascii="Arial" w:hAnsi="Arial" w:cs="Arial"/>
        </w:rPr>
        <w:t xml:space="preserve"> years, split between 7000 retrofit and 3300 new build, with the aim of improving the residents’ health and well-being by further reducing the carbon footprint (Pearce, 2020). </w:t>
      </w:r>
      <w:r>
        <w:rPr>
          <w:rFonts w:ascii="Arial" w:hAnsi="Arial" w:cs="Arial"/>
        </w:rPr>
        <w:t>T</w:t>
      </w:r>
      <w:r w:rsidRPr="001923EC">
        <w:rPr>
          <w:rFonts w:ascii="Arial" w:hAnsi="Arial" w:cs="Arial"/>
        </w:rPr>
        <w:t xml:space="preserve">he </w:t>
      </w:r>
      <w:r w:rsidRPr="0046689B">
        <w:rPr>
          <w:rFonts w:ascii="Arial" w:hAnsi="Arial" w:cs="Arial"/>
        </w:rPr>
        <w:t xml:space="preserve">Homes as Power Stations Project </w:t>
      </w:r>
      <w:r w:rsidRPr="001923EC">
        <w:rPr>
          <w:rFonts w:ascii="Arial" w:hAnsi="Arial" w:cs="Arial"/>
        </w:rPr>
        <w:t xml:space="preserve">aligns with the ‘Well-being of Future Generations Act 2015’ in Wales, another key piece of legislation </w:t>
      </w:r>
      <w:r w:rsidRPr="0046689B">
        <w:rPr>
          <w:rFonts w:ascii="Arial" w:hAnsi="Arial" w:cs="Arial"/>
        </w:rPr>
        <w:t xml:space="preserve">created </w:t>
      </w:r>
      <w:r w:rsidRPr="001923EC">
        <w:rPr>
          <w:rFonts w:ascii="Arial" w:hAnsi="Arial" w:cs="Arial"/>
        </w:rPr>
        <w:t xml:space="preserve">by the </w:t>
      </w:r>
      <w:r w:rsidRPr="0046689B">
        <w:rPr>
          <w:rFonts w:ascii="Arial" w:hAnsi="Arial" w:cs="Arial"/>
        </w:rPr>
        <w:t>Welsh G</w:t>
      </w:r>
      <w:r w:rsidRPr="001923EC">
        <w:rPr>
          <w:rFonts w:ascii="Arial" w:hAnsi="Arial" w:cs="Arial"/>
        </w:rPr>
        <w:t xml:space="preserve">overnment to help develop the country. The </w:t>
      </w:r>
      <w:r>
        <w:rPr>
          <w:rFonts w:ascii="Arial" w:hAnsi="Arial" w:cs="Arial"/>
        </w:rPr>
        <w:t>A</w:t>
      </w:r>
      <w:r w:rsidRPr="001923EC">
        <w:rPr>
          <w:rFonts w:ascii="Arial" w:hAnsi="Arial" w:cs="Arial"/>
        </w:rPr>
        <w:t>ct has seven main criteria</w:t>
      </w:r>
      <w:r w:rsidRPr="001923EC">
        <w:rPr>
          <w:rStyle w:val="FootnoteReference"/>
          <w:rFonts w:ascii="Arial" w:hAnsi="Arial" w:cs="Arial"/>
        </w:rPr>
        <w:footnoteReference w:id="8"/>
      </w:r>
      <w:r w:rsidRPr="001923EC">
        <w:rPr>
          <w:rFonts w:ascii="Arial" w:hAnsi="Arial" w:cs="Arial"/>
        </w:rPr>
        <w:t xml:space="preserve"> to satisfy which are as follows</w:t>
      </w:r>
      <w:r w:rsidRPr="001923EC">
        <w:rPr>
          <w:rFonts w:ascii="Arial" w:hAnsi="Arial" w:cs="Arial"/>
          <w:color w:val="FF0000"/>
        </w:rPr>
        <w:t>:</w:t>
      </w:r>
    </w:p>
    <w:p w14:paraId="6938ABA6" w14:textId="77777777" w:rsidR="008B7315" w:rsidRPr="001923EC" w:rsidRDefault="008B7315" w:rsidP="008B7315">
      <w:pPr>
        <w:pStyle w:val="ListParagraph"/>
        <w:numPr>
          <w:ilvl w:val="0"/>
          <w:numId w:val="9"/>
        </w:numPr>
        <w:spacing w:line="360" w:lineRule="auto"/>
        <w:jc w:val="both"/>
        <w:rPr>
          <w:rFonts w:ascii="Arial" w:hAnsi="Arial" w:cs="Arial"/>
        </w:rPr>
      </w:pPr>
      <w:r w:rsidRPr="001923EC">
        <w:rPr>
          <w:rFonts w:ascii="Arial" w:hAnsi="Arial" w:cs="Arial"/>
        </w:rPr>
        <w:t xml:space="preserve">Create a </w:t>
      </w:r>
      <w:r>
        <w:rPr>
          <w:rFonts w:ascii="Arial" w:hAnsi="Arial" w:cs="Arial"/>
        </w:rPr>
        <w:t>P</w:t>
      </w:r>
      <w:r w:rsidRPr="001923EC">
        <w:rPr>
          <w:rFonts w:ascii="Arial" w:hAnsi="Arial" w:cs="Arial"/>
        </w:rPr>
        <w:t>rosperous Wales</w:t>
      </w:r>
    </w:p>
    <w:p w14:paraId="3E1DE954" w14:textId="77777777" w:rsidR="008B7315" w:rsidRPr="001923EC" w:rsidRDefault="008B7315" w:rsidP="008B7315">
      <w:pPr>
        <w:pStyle w:val="ListParagraph"/>
        <w:numPr>
          <w:ilvl w:val="0"/>
          <w:numId w:val="9"/>
        </w:numPr>
        <w:spacing w:line="360" w:lineRule="auto"/>
        <w:jc w:val="both"/>
        <w:rPr>
          <w:rFonts w:ascii="Arial" w:hAnsi="Arial" w:cs="Arial"/>
        </w:rPr>
      </w:pPr>
      <w:r w:rsidRPr="001923EC">
        <w:rPr>
          <w:rFonts w:ascii="Arial" w:hAnsi="Arial" w:cs="Arial"/>
        </w:rPr>
        <w:t>Create a Resilient Wales</w:t>
      </w:r>
    </w:p>
    <w:p w14:paraId="1C8D162E" w14:textId="77777777" w:rsidR="008B7315" w:rsidRPr="001923EC" w:rsidRDefault="008B7315" w:rsidP="008B7315">
      <w:pPr>
        <w:pStyle w:val="ListParagraph"/>
        <w:numPr>
          <w:ilvl w:val="0"/>
          <w:numId w:val="9"/>
        </w:numPr>
        <w:spacing w:line="360" w:lineRule="auto"/>
        <w:jc w:val="both"/>
        <w:rPr>
          <w:rFonts w:ascii="Arial" w:hAnsi="Arial" w:cs="Arial"/>
        </w:rPr>
      </w:pPr>
      <w:r w:rsidRPr="001923EC">
        <w:rPr>
          <w:rFonts w:ascii="Arial" w:hAnsi="Arial" w:cs="Arial"/>
        </w:rPr>
        <w:t>Create a Healthier Wales</w:t>
      </w:r>
    </w:p>
    <w:p w14:paraId="6B98B44E" w14:textId="77777777" w:rsidR="008B7315" w:rsidRPr="001923EC" w:rsidRDefault="008B7315" w:rsidP="008B7315">
      <w:pPr>
        <w:pStyle w:val="ListParagraph"/>
        <w:numPr>
          <w:ilvl w:val="0"/>
          <w:numId w:val="9"/>
        </w:numPr>
        <w:spacing w:line="360" w:lineRule="auto"/>
        <w:jc w:val="both"/>
        <w:rPr>
          <w:rFonts w:ascii="Arial" w:hAnsi="Arial" w:cs="Arial"/>
        </w:rPr>
      </w:pPr>
      <w:r w:rsidRPr="001923EC">
        <w:rPr>
          <w:rFonts w:ascii="Arial" w:hAnsi="Arial" w:cs="Arial"/>
        </w:rPr>
        <w:t>Create a More Equal Wales</w:t>
      </w:r>
    </w:p>
    <w:p w14:paraId="5C4A0D1E" w14:textId="77777777" w:rsidR="008B7315" w:rsidRPr="001923EC" w:rsidRDefault="008B7315" w:rsidP="008B7315">
      <w:pPr>
        <w:pStyle w:val="ListParagraph"/>
        <w:numPr>
          <w:ilvl w:val="0"/>
          <w:numId w:val="9"/>
        </w:numPr>
        <w:spacing w:line="360" w:lineRule="auto"/>
        <w:jc w:val="both"/>
        <w:rPr>
          <w:rFonts w:ascii="Arial" w:hAnsi="Arial" w:cs="Arial"/>
        </w:rPr>
      </w:pPr>
      <w:r w:rsidRPr="001923EC">
        <w:rPr>
          <w:rFonts w:ascii="Arial" w:hAnsi="Arial" w:cs="Arial"/>
        </w:rPr>
        <w:t>Create a Cohesive Community</w:t>
      </w:r>
    </w:p>
    <w:p w14:paraId="1FE6309C" w14:textId="77777777" w:rsidR="008B7315" w:rsidRPr="001923EC" w:rsidRDefault="008B7315" w:rsidP="008B7315">
      <w:pPr>
        <w:pStyle w:val="ListParagraph"/>
        <w:numPr>
          <w:ilvl w:val="0"/>
          <w:numId w:val="9"/>
        </w:numPr>
        <w:spacing w:line="360" w:lineRule="auto"/>
        <w:jc w:val="both"/>
        <w:rPr>
          <w:rFonts w:ascii="Arial" w:hAnsi="Arial" w:cs="Arial"/>
        </w:rPr>
      </w:pPr>
      <w:r w:rsidRPr="001923EC">
        <w:rPr>
          <w:rFonts w:ascii="Arial" w:hAnsi="Arial" w:cs="Arial"/>
        </w:rPr>
        <w:t>Promote Vibrant Culture and the Welsh Language</w:t>
      </w:r>
    </w:p>
    <w:p w14:paraId="5CE39C0C" w14:textId="77777777" w:rsidR="008B7315" w:rsidRPr="001923EC" w:rsidRDefault="008B7315" w:rsidP="008B7315">
      <w:pPr>
        <w:pStyle w:val="ListParagraph"/>
        <w:numPr>
          <w:ilvl w:val="0"/>
          <w:numId w:val="9"/>
        </w:numPr>
        <w:spacing w:line="360" w:lineRule="auto"/>
        <w:jc w:val="both"/>
        <w:rPr>
          <w:rFonts w:ascii="Arial" w:hAnsi="Arial" w:cs="Arial"/>
        </w:rPr>
      </w:pPr>
      <w:r w:rsidRPr="001923EC">
        <w:rPr>
          <w:rFonts w:ascii="Arial" w:hAnsi="Arial" w:cs="Arial"/>
        </w:rPr>
        <w:t>Satisfy Wales’ Global Responsibilities</w:t>
      </w:r>
    </w:p>
    <w:p w14:paraId="22E66E39" w14:textId="77777777" w:rsidR="008B7315" w:rsidRPr="001923EC" w:rsidRDefault="008B7315" w:rsidP="008B7315">
      <w:pPr>
        <w:spacing w:line="360" w:lineRule="auto"/>
        <w:jc w:val="both"/>
        <w:rPr>
          <w:rFonts w:ascii="Arial" w:hAnsi="Arial" w:cs="Arial"/>
        </w:rPr>
      </w:pPr>
    </w:p>
    <w:p w14:paraId="23C8CC73" w14:textId="54E1740B" w:rsidR="00CD7BF3" w:rsidRDefault="008B7315" w:rsidP="00A73C6E">
      <w:pPr>
        <w:spacing w:line="360" w:lineRule="auto"/>
        <w:jc w:val="both"/>
        <w:rPr>
          <w:rFonts w:ascii="Arial" w:hAnsi="Arial" w:cs="Arial"/>
        </w:rPr>
      </w:pPr>
      <w:r w:rsidRPr="001923EC">
        <w:rPr>
          <w:rFonts w:ascii="Arial" w:hAnsi="Arial" w:cs="Arial"/>
        </w:rPr>
        <w:t>According to Pearce (</w:t>
      </w:r>
      <w:r>
        <w:rPr>
          <w:rFonts w:ascii="Arial" w:hAnsi="Arial" w:cs="Arial"/>
        </w:rPr>
        <w:t>2020</w:t>
      </w:r>
      <w:r w:rsidRPr="001923EC">
        <w:rPr>
          <w:rFonts w:ascii="Arial" w:hAnsi="Arial" w:cs="Arial"/>
        </w:rPr>
        <w:t xml:space="preserve">), the ‘Homes as Power Stations Project’ will satisfy all seven </w:t>
      </w:r>
      <w:r w:rsidRPr="0046689B">
        <w:rPr>
          <w:rFonts w:ascii="Arial" w:hAnsi="Arial" w:cs="Arial"/>
        </w:rPr>
        <w:t xml:space="preserve">goals </w:t>
      </w:r>
      <w:r w:rsidRPr="001923EC">
        <w:rPr>
          <w:rFonts w:ascii="Arial" w:hAnsi="Arial" w:cs="Arial"/>
        </w:rPr>
        <w:t xml:space="preserve">of the </w:t>
      </w:r>
      <w:r w:rsidRPr="0046689B">
        <w:rPr>
          <w:rFonts w:ascii="Arial" w:hAnsi="Arial" w:cs="Arial"/>
        </w:rPr>
        <w:t xml:space="preserve">Well-being Act </w:t>
      </w:r>
      <w:r w:rsidRPr="001923EC">
        <w:rPr>
          <w:rFonts w:ascii="Arial" w:hAnsi="Arial" w:cs="Arial"/>
        </w:rPr>
        <w:t xml:space="preserve">criteria. </w:t>
      </w:r>
      <w:r>
        <w:rPr>
          <w:rFonts w:ascii="Arial" w:hAnsi="Arial" w:cs="Arial"/>
        </w:rPr>
        <w:t>The p</w:t>
      </w:r>
      <w:r w:rsidRPr="0046689B">
        <w:rPr>
          <w:rFonts w:ascii="Arial" w:hAnsi="Arial" w:cs="Arial"/>
        </w:rPr>
        <w:t xml:space="preserve">roject is reducing </w:t>
      </w:r>
      <w:r w:rsidRPr="001923EC">
        <w:rPr>
          <w:rFonts w:ascii="Arial" w:hAnsi="Arial" w:cs="Arial"/>
        </w:rPr>
        <w:t xml:space="preserve">the carbon footprint of the new-builds and retrofitted properties that are </w:t>
      </w:r>
      <w:r w:rsidRPr="0046689B">
        <w:rPr>
          <w:rFonts w:ascii="Arial" w:hAnsi="Arial" w:cs="Arial"/>
        </w:rPr>
        <w:t xml:space="preserve">within </w:t>
      </w:r>
      <w:r w:rsidRPr="001923EC">
        <w:rPr>
          <w:rFonts w:ascii="Arial" w:hAnsi="Arial" w:cs="Arial"/>
        </w:rPr>
        <w:t xml:space="preserve">the scheme, helping to battle the global crisis of climate change and fossil fuel implications (Pearce, 2020). </w:t>
      </w:r>
    </w:p>
    <w:p w14:paraId="682DA03D" w14:textId="77777777" w:rsidR="00A73C6E" w:rsidRDefault="00A73C6E" w:rsidP="00A73C6E">
      <w:pPr>
        <w:spacing w:line="360" w:lineRule="auto"/>
        <w:jc w:val="both"/>
        <w:rPr>
          <w:rFonts w:ascii="Arial" w:hAnsi="Arial" w:cs="Arial"/>
          <w:b/>
          <w:sz w:val="28"/>
          <w:szCs w:val="28"/>
        </w:rPr>
      </w:pPr>
    </w:p>
    <w:p w14:paraId="6A6ADA81" w14:textId="3EC4ED1A" w:rsidR="008B7315" w:rsidRPr="005D2451" w:rsidRDefault="008B7315" w:rsidP="008B7315">
      <w:pPr>
        <w:spacing w:line="360" w:lineRule="auto"/>
        <w:jc w:val="both"/>
        <w:rPr>
          <w:rFonts w:ascii="Arial" w:hAnsi="Arial" w:cs="Arial"/>
          <w:b/>
          <w:sz w:val="28"/>
          <w:szCs w:val="28"/>
        </w:rPr>
      </w:pPr>
      <w:r w:rsidRPr="005D2451">
        <w:rPr>
          <w:rFonts w:ascii="Arial" w:hAnsi="Arial" w:cs="Arial"/>
          <w:b/>
          <w:sz w:val="28"/>
          <w:szCs w:val="28"/>
        </w:rPr>
        <w:t>Green Energy</w:t>
      </w:r>
    </w:p>
    <w:p w14:paraId="5C749DB1" w14:textId="0564D711" w:rsidR="00A73C6E" w:rsidRDefault="008B7315" w:rsidP="008B7315">
      <w:pPr>
        <w:spacing w:line="360" w:lineRule="auto"/>
        <w:jc w:val="both"/>
        <w:rPr>
          <w:rFonts w:ascii="Arial" w:hAnsi="Arial" w:cs="Arial"/>
        </w:rPr>
      </w:pPr>
      <w:r w:rsidRPr="0046689B">
        <w:rPr>
          <w:rFonts w:ascii="Arial" w:hAnsi="Arial" w:cs="Arial"/>
        </w:rPr>
        <w:t xml:space="preserve">It is recognised that </w:t>
      </w:r>
      <w:r w:rsidRPr="001923EC">
        <w:rPr>
          <w:rFonts w:ascii="Arial" w:hAnsi="Arial" w:cs="Arial"/>
        </w:rPr>
        <w:t xml:space="preserve">Swansea also has huge potential when it comes to green energy production and has begun in recent years to take the necessary steps needed in order </w:t>
      </w:r>
      <w:r w:rsidRPr="0046689B">
        <w:rPr>
          <w:rFonts w:ascii="Arial" w:hAnsi="Arial" w:cs="Arial"/>
        </w:rPr>
        <w:t xml:space="preserve">replicate </w:t>
      </w:r>
      <w:r w:rsidRPr="001923EC">
        <w:rPr>
          <w:rFonts w:ascii="Arial" w:hAnsi="Arial" w:cs="Arial"/>
        </w:rPr>
        <w:t xml:space="preserve">a greener energy system (Youle, 2023). According to the Welsh Government, 2020 was the first year that Wales had zero electricity generated from coal, and that </w:t>
      </w:r>
      <w:r w:rsidRPr="0046689B">
        <w:rPr>
          <w:rFonts w:ascii="Arial" w:hAnsi="Arial" w:cs="Arial"/>
        </w:rPr>
        <w:t xml:space="preserve">approximately </w:t>
      </w:r>
      <w:r w:rsidRPr="001923EC">
        <w:rPr>
          <w:rFonts w:ascii="Arial" w:hAnsi="Arial" w:cs="Arial"/>
        </w:rPr>
        <w:t>33% of total electricity generated was via renewable energy (</w:t>
      </w:r>
      <w:r w:rsidR="00A73C6E">
        <w:rPr>
          <w:rFonts w:ascii="Arial" w:hAnsi="Arial" w:cs="Arial"/>
        </w:rPr>
        <w:t xml:space="preserve">Gov </w:t>
      </w:r>
      <w:r>
        <w:rPr>
          <w:rFonts w:ascii="Arial" w:hAnsi="Arial" w:cs="Arial"/>
        </w:rPr>
        <w:t>Wales 2022</w:t>
      </w:r>
      <w:r w:rsidRPr="001923EC">
        <w:rPr>
          <w:rFonts w:ascii="Arial" w:hAnsi="Arial" w:cs="Arial"/>
        </w:rPr>
        <w:t>). In the ‘Energy Generation in Wales’ report (</w:t>
      </w:r>
      <w:r>
        <w:rPr>
          <w:rFonts w:ascii="Arial" w:hAnsi="Arial" w:cs="Arial"/>
        </w:rPr>
        <w:t>2020</w:t>
      </w:r>
      <w:r w:rsidRPr="001923EC">
        <w:rPr>
          <w:rFonts w:ascii="Arial" w:hAnsi="Arial" w:cs="Arial"/>
        </w:rPr>
        <w:t xml:space="preserve">), it </w:t>
      </w:r>
      <w:r w:rsidRPr="008F01D6">
        <w:rPr>
          <w:rFonts w:ascii="Arial" w:hAnsi="Arial" w:cs="Arial"/>
        </w:rPr>
        <w:t>is</w:t>
      </w:r>
      <w:r w:rsidRPr="001923EC">
        <w:rPr>
          <w:rFonts w:ascii="Arial" w:hAnsi="Arial" w:cs="Arial"/>
          <w:color w:val="FF0000"/>
        </w:rPr>
        <w:t xml:space="preserve"> </w:t>
      </w:r>
      <w:r w:rsidRPr="001923EC">
        <w:rPr>
          <w:rFonts w:ascii="Arial" w:hAnsi="Arial" w:cs="Arial"/>
        </w:rPr>
        <w:t>stated that Swansea Bay generate</w:t>
      </w:r>
      <w:r w:rsidRPr="008F01D6">
        <w:rPr>
          <w:rFonts w:ascii="Arial" w:hAnsi="Arial" w:cs="Arial"/>
        </w:rPr>
        <w:t>s</w:t>
      </w:r>
      <w:r w:rsidRPr="001923EC">
        <w:rPr>
          <w:rFonts w:ascii="Arial" w:hAnsi="Arial" w:cs="Arial"/>
          <w:color w:val="FF0000"/>
        </w:rPr>
        <w:t xml:space="preserve"> </w:t>
      </w:r>
      <w:r w:rsidRPr="001923EC">
        <w:rPr>
          <w:rFonts w:ascii="Arial" w:hAnsi="Arial" w:cs="Arial"/>
        </w:rPr>
        <w:t xml:space="preserve">the most renewable energy in Wales, joint with the North Wales region as shown in </w:t>
      </w:r>
      <w:r>
        <w:rPr>
          <w:rFonts w:ascii="Arial" w:hAnsi="Arial" w:cs="Arial"/>
        </w:rPr>
        <w:t>F</w:t>
      </w:r>
      <w:r w:rsidRPr="001923EC">
        <w:rPr>
          <w:rFonts w:ascii="Arial" w:hAnsi="Arial" w:cs="Arial"/>
        </w:rPr>
        <w:t xml:space="preserve">igure </w:t>
      </w:r>
      <w:r>
        <w:rPr>
          <w:rFonts w:ascii="Arial" w:hAnsi="Arial" w:cs="Arial"/>
        </w:rPr>
        <w:t>10.</w:t>
      </w:r>
    </w:p>
    <w:p w14:paraId="5649AB1E" w14:textId="77777777" w:rsidR="008B7315" w:rsidRDefault="008B7315" w:rsidP="008B7315">
      <w:pPr>
        <w:spacing w:line="360" w:lineRule="auto"/>
        <w:jc w:val="both"/>
        <w:rPr>
          <w:rFonts w:ascii="Arial" w:hAnsi="Arial" w:cs="Arial"/>
        </w:rPr>
      </w:pPr>
    </w:p>
    <w:p w14:paraId="147A20EA" w14:textId="77777777" w:rsidR="00A73C6E" w:rsidRDefault="00A73C6E" w:rsidP="008B7315">
      <w:pPr>
        <w:spacing w:line="360" w:lineRule="auto"/>
        <w:jc w:val="both"/>
        <w:rPr>
          <w:rFonts w:ascii="Arial" w:hAnsi="Arial" w:cs="Arial"/>
        </w:rPr>
      </w:pPr>
    </w:p>
    <w:p w14:paraId="63368932" w14:textId="0C5E3093" w:rsidR="008B7315" w:rsidRPr="001923EC" w:rsidRDefault="008B7315" w:rsidP="008B7315">
      <w:pPr>
        <w:spacing w:line="360" w:lineRule="auto"/>
        <w:jc w:val="both"/>
        <w:rPr>
          <w:rFonts w:ascii="Arial" w:hAnsi="Arial" w:cs="Arial"/>
        </w:rPr>
      </w:pPr>
      <w:r w:rsidRPr="008F01D6">
        <w:rPr>
          <w:rFonts w:ascii="Arial" w:hAnsi="Arial" w:cs="Arial"/>
        </w:rPr>
        <w:t xml:space="preserve">The </w:t>
      </w:r>
      <w:r>
        <w:rPr>
          <w:rFonts w:ascii="Arial" w:hAnsi="Arial" w:cs="Arial"/>
        </w:rPr>
        <w:t>North Wales</w:t>
      </w:r>
      <w:r w:rsidRPr="001923EC">
        <w:rPr>
          <w:rFonts w:ascii="Arial" w:hAnsi="Arial" w:cs="Arial"/>
        </w:rPr>
        <w:t xml:space="preserve"> region has </w:t>
      </w:r>
      <w:r>
        <w:rPr>
          <w:rFonts w:ascii="Arial" w:hAnsi="Arial" w:cs="Arial"/>
        </w:rPr>
        <w:t>comparable</w:t>
      </w:r>
      <w:r w:rsidRPr="001923EC">
        <w:rPr>
          <w:rFonts w:ascii="Arial" w:hAnsi="Arial" w:cs="Arial"/>
        </w:rPr>
        <w:t xml:space="preserve"> renewable energy output as the Swansea Bay City region, </w:t>
      </w:r>
      <w:r w:rsidRPr="008F01D6">
        <w:rPr>
          <w:rFonts w:ascii="Arial" w:hAnsi="Arial" w:cs="Arial"/>
        </w:rPr>
        <w:t xml:space="preserve">yet </w:t>
      </w:r>
      <w:r w:rsidRPr="001923EC">
        <w:rPr>
          <w:rFonts w:ascii="Arial" w:hAnsi="Arial" w:cs="Arial"/>
        </w:rPr>
        <w:t xml:space="preserve">there is one key difference between the two regions: </w:t>
      </w:r>
      <w:r w:rsidRPr="008F01D6">
        <w:rPr>
          <w:rFonts w:ascii="Arial" w:hAnsi="Arial" w:cs="Arial"/>
        </w:rPr>
        <w:t xml:space="preserve">The Conwy Tidal Lagoon will be constructed between Prestatyn and Llandudno and will provide substantial renewable energy for the region </w:t>
      </w:r>
      <w:r w:rsidRPr="001923EC">
        <w:rPr>
          <w:rFonts w:ascii="Arial" w:hAnsi="Arial" w:cs="Arial"/>
        </w:rPr>
        <w:t xml:space="preserve">(Moore, 2022). </w:t>
      </w:r>
      <w:r>
        <w:rPr>
          <w:rFonts w:ascii="Arial" w:hAnsi="Arial" w:cs="Arial"/>
        </w:rPr>
        <w:t>I</w:t>
      </w:r>
      <w:r w:rsidRPr="008F01D6">
        <w:rPr>
          <w:rFonts w:ascii="Arial" w:hAnsi="Arial" w:cs="Arial"/>
        </w:rPr>
        <w:t>n 2018, there were similar plans to construct a tidal lagoon in Swansea Bay. After considerable consultation, the</w:t>
      </w:r>
      <w:r w:rsidRPr="001923EC">
        <w:rPr>
          <w:rFonts w:ascii="Arial" w:hAnsi="Arial" w:cs="Arial"/>
          <w:color w:val="FF0000"/>
        </w:rPr>
        <w:t xml:space="preserve"> </w:t>
      </w:r>
      <w:r w:rsidRPr="001923EC">
        <w:rPr>
          <w:rFonts w:ascii="Arial" w:hAnsi="Arial" w:cs="Arial"/>
        </w:rPr>
        <w:t xml:space="preserve">UK and Welsh Governments at the time </w:t>
      </w:r>
      <w:r w:rsidRPr="008F01D6">
        <w:rPr>
          <w:rFonts w:ascii="Arial" w:hAnsi="Arial" w:cs="Arial"/>
        </w:rPr>
        <w:t xml:space="preserve">advised that the Swansea Bay tidal lagoon was too expensive and that </w:t>
      </w:r>
      <w:r w:rsidRPr="001923EC">
        <w:rPr>
          <w:rFonts w:ascii="Arial" w:hAnsi="Arial" w:cs="Arial"/>
        </w:rPr>
        <w:t xml:space="preserve">alternative routes to generate </w:t>
      </w:r>
      <w:r w:rsidRPr="008F01D6">
        <w:rPr>
          <w:rFonts w:ascii="Arial" w:hAnsi="Arial" w:cs="Arial"/>
        </w:rPr>
        <w:t xml:space="preserve">renewable energy </w:t>
      </w:r>
      <w:r w:rsidRPr="001923EC">
        <w:rPr>
          <w:rFonts w:ascii="Arial" w:hAnsi="Arial" w:cs="Arial"/>
        </w:rPr>
        <w:t xml:space="preserve">such as nuclear power or offshore wind farming should be considered (Vaughan &amp; Morris, 2018). The proposed </w:t>
      </w:r>
      <w:r w:rsidRPr="008F01D6">
        <w:rPr>
          <w:rFonts w:ascii="Arial" w:hAnsi="Arial" w:cs="Arial"/>
        </w:rPr>
        <w:t xml:space="preserve">Swansea Bay tidal lagoon was more detailed in its approach than the Conwy Tidal Lagoon as it </w:t>
      </w:r>
      <w:r w:rsidRPr="001923EC">
        <w:rPr>
          <w:rFonts w:ascii="Arial" w:hAnsi="Arial" w:cs="Arial"/>
        </w:rPr>
        <w:t xml:space="preserve">consisted of a floating solar farm, tidal energy plant and more green space, all of which would play key roles in the development of Swansea as a </w:t>
      </w:r>
      <w:r>
        <w:rPr>
          <w:rFonts w:ascii="Arial" w:hAnsi="Arial" w:cs="Arial"/>
        </w:rPr>
        <w:t>G</w:t>
      </w:r>
      <w:r w:rsidRPr="001923EC">
        <w:rPr>
          <w:rFonts w:ascii="Arial" w:hAnsi="Arial" w:cs="Arial"/>
        </w:rPr>
        <w:t xml:space="preserve">reen </w:t>
      </w:r>
      <w:r>
        <w:rPr>
          <w:rFonts w:ascii="Arial" w:hAnsi="Arial" w:cs="Arial"/>
        </w:rPr>
        <w:t>C</w:t>
      </w:r>
      <w:r w:rsidRPr="001923EC">
        <w:rPr>
          <w:rFonts w:ascii="Arial" w:hAnsi="Arial" w:cs="Arial"/>
        </w:rPr>
        <w:t>ity (Youle, 2023).</w:t>
      </w:r>
    </w:p>
    <w:p w14:paraId="3E3A2133" w14:textId="77777777" w:rsidR="008B7315" w:rsidRPr="001923EC" w:rsidRDefault="008B7315" w:rsidP="008B7315">
      <w:pPr>
        <w:spacing w:line="360" w:lineRule="auto"/>
        <w:jc w:val="both"/>
        <w:rPr>
          <w:rFonts w:ascii="Arial" w:hAnsi="Arial" w:cs="Arial"/>
        </w:rPr>
      </w:pPr>
      <w:r w:rsidRPr="001923EC">
        <w:rPr>
          <w:rFonts w:ascii="Arial" w:hAnsi="Arial" w:cs="Arial"/>
        </w:rPr>
        <w:t>.</w:t>
      </w:r>
    </w:p>
    <w:tbl>
      <w:tblPr>
        <w:tblStyle w:val="TableGrid"/>
        <w:tblpPr w:leftFromText="180" w:rightFromText="180" w:vertAnchor="page" w:horzAnchor="margin" w:tblpY="27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B7315" w:rsidRPr="001923EC" w14:paraId="61053989" w14:textId="77777777" w:rsidTr="00A73C6E">
        <w:tc>
          <w:tcPr>
            <w:tcW w:w="9016" w:type="dxa"/>
          </w:tcPr>
          <w:p w14:paraId="571879CB" w14:textId="77777777" w:rsidR="008B7315" w:rsidRPr="001923EC" w:rsidRDefault="008B7315" w:rsidP="00A73C6E">
            <w:pPr>
              <w:spacing w:line="360" w:lineRule="auto"/>
              <w:jc w:val="both"/>
              <w:rPr>
                <w:rFonts w:ascii="Arial" w:hAnsi="Arial" w:cs="Arial"/>
              </w:rPr>
            </w:pPr>
            <w:r w:rsidRPr="001923EC">
              <w:rPr>
                <w:rFonts w:ascii="Arial" w:hAnsi="Arial" w:cs="Arial"/>
                <w:noProof/>
                <w:lang w:eastAsia="en-GB"/>
              </w:rPr>
              <w:drawing>
                <wp:inline distT="0" distB="0" distL="0" distR="0" wp14:anchorId="7DE522C7" wp14:editId="4FEA7AF9">
                  <wp:extent cx="4986020" cy="363855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8237" t="37728" r="24856" b="14391"/>
                          <a:stretch/>
                        </pic:blipFill>
                        <pic:spPr bwMode="auto">
                          <a:xfrm>
                            <a:off x="0" y="0"/>
                            <a:ext cx="4986020" cy="3638550"/>
                          </a:xfrm>
                          <a:prstGeom prst="rect">
                            <a:avLst/>
                          </a:prstGeom>
                          <a:ln>
                            <a:noFill/>
                          </a:ln>
                          <a:extLst>
                            <a:ext uri="{53640926-AAD7-44D8-BBD7-CCE9431645EC}">
                              <a14:shadowObscured xmlns:a14="http://schemas.microsoft.com/office/drawing/2010/main"/>
                            </a:ext>
                          </a:extLst>
                        </pic:spPr>
                      </pic:pic>
                    </a:graphicData>
                  </a:graphic>
                </wp:inline>
              </w:drawing>
            </w:r>
          </w:p>
        </w:tc>
      </w:tr>
      <w:tr w:rsidR="008B7315" w:rsidRPr="001923EC" w14:paraId="7B40802D" w14:textId="77777777" w:rsidTr="00A73C6E">
        <w:tc>
          <w:tcPr>
            <w:tcW w:w="9016" w:type="dxa"/>
          </w:tcPr>
          <w:p w14:paraId="207D1FFA" w14:textId="77777777" w:rsidR="008B7315" w:rsidRPr="001923EC" w:rsidRDefault="008B7315" w:rsidP="00A73C6E">
            <w:pPr>
              <w:spacing w:line="360" w:lineRule="auto"/>
              <w:jc w:val="both"/>
              <w:rPr>
                <w:rFonts w:ascii="Arial" w:hAnsi="Arial" w:cs="Arial"/>
              </w:rPr>
            </w:pPr>
            <w:r w:rsidRPr="001923EC">
              <w:rPr>
                <w:rFonts w:ascii="Arial" w:hAnsi="Arial" w:cs="Arial"/>
              </w:rPr>
              <w:t xml:space="preserve">Figure </w:t>
            </w:r>
            <w:r>
              <w:rPr>
                <w:rFonts w:ascii="Arial" w:hAnsi="Arial" w:cs="Arial"/>
              </w:rPr>
              <w:t>10</w:t>
            </w:r>
            <w:r w:rsidRPr="001923EC">
              <w:rPr>
                <w:rFonts w:ascii="Arial" w:hAnsi="Arial" w:cs="Arial"/>
              </w:rPr>
              <w:t>: Graph showing the estimated regional renewable energy production of Wales (</w:t>
            </w:r>
            <w:r w:rsidRPr="008F01D6">
              <w:rPr>
                <w:rFonts w:ascii="Arial" w:hAnsi="Arial" w:cs="Arial"/>
              </w:rPr>
              <w:t xml:space="preserve">photo credit: </w:t>
            </w:r>
            <w:r>
              <w:rPr>
                <w:rFonts w:ascii="Arial" w:hAnsi="Arial" w:cs="Arial"/>
              </w:rPr>
              <w:t>Gov.Wales, 2022</w:t>
            </w:r>
            <w:r w:rsidRPr="001923EC">
              <w:rPr>
                <w:rFonts w:ascii="Arial" w:hAnsi="Arial" w:cs="Arial"/>
              </w:rPr>
              <w:t>)</w:t>
            </w:r>
          </w:p>
        </w:tc>
      </w:tr>
    </w:tbl>
    <w:p w14:paraId="74822DB0" w14:textId="77777777" w:rsidR="008B7315" w:rsidRDefault="008B7315" w:rsidP="008B7315">
      <w:pPr>
        <w:spacing w:line="360" w:lineRule="auto"/>
        <w:jc w:val="both"/>
        <w:rPr>
          <w:rFonts w:ascii="Arial" w:hAnsi="Arial" w:cs="Arial"/>
        </w:rPr>
      </w:pPr>
      <w:r w:rsidRPr="008F01D6">
        <w:rPr>
          <w:rFonts w:ascii="Arial" w:hAnsi="Arial" w:cs="Arial"/>
        </w:rPr>
        <w:t xml:space="preserve"> </w:t>
      </w:r>
    </w:p>
    <w:p w14:paraId="1775DB3C" w14:textId="77777777" w:rsidR="008B7315" w:rsidRPr="006517D3" w:rsidRDefault="008B7315" w:rsidP="008B7315">
      <w:pPr>
        <w:spacing w:line="360" w:lineRule="auto"/>
        <w:jc w:val="both"/>
        <w:rPr>
          <w:rFonts w:ascii="Arial" w:hAnsi="Arial" w:cs="Arial"/>
          <w:b/>
          <w:sz w:val="28"/>
          <w:szCs w:val="28"/>
        </w:rPr>
      </w:pPr>
      <w:r w:rsidRPr="006517D3">
        <w:rPr>
          <w:rFonts w:ascii="Arial" w:hAnsi="Arial" w:cs="Arial"/>
          <w:b/>
          <w:sz w:val="28"/>
          <w:szCs w:val="28"/>
        </w:rPr>
        <w:t>Transport</w:t>
      </w:r>
    </w:p>
    <w:p w14:paraId="1F685A5A" w14:textId="77777777" w:rsidR="008B7315" w:rsidRPr="001923EC" w:rsidRDefault="008B7315" w:rsidP="008B7315">
      <w:pPr>
        <w:spacing w:line="360" w:lineRule="auto"/>
        <w:jc w:val="both"/>
        <w:rPr>
          <w:rFonts w:ascii="Arial" w:eastAsia="Times New Roman" w:hAnsi="Arial" w:cs="Arial"/>
        </w:rPr>
      </w:pPr>
      <w:r w:rsidRPr="006517D3">
        <w:rPr>
          <w:rFonts w:ascii="Arial" w:eastAsia="Times New Roman" w:hAnsi="Arial" w:cs="Arial"/>
        </w:rPr>
        <w:t xml:space="preserve">By </w:t>
      </w:r>
      <w:r w:rsidRPr="001923EC">
        <w:rPr>
          <w:rFonts w:ascii="Arial" w:eastAsia="Times New Roman" w:hAnsi="Arial" w:cs="Arial"/>
        </w:rPr>
        <w:t>June 2022 there were 164,600 licensed vehicles in Swansea, which included 127,500 cars (Swansea Council, 2023</w:t>
      </w:r>
      <w:r>
        <w:rPr>
          <w:rFonts w:ascii="Arial" w:eastAsia="Times New Roman" w:hAnsi="Arial" w:cs="Arial"/>
        </w:rPr>
        <w:t>b</w:t>
      </w:r>
      <w:r w:rsidRPr="001923EC">
        <w:rPr>
          <w:rFonts w:ascii="Arial" w:eastAsia="Times New Roman" w:hAnsi="Arial" w:cs="Arial"/>
        </w:rPr>
        <w:t>). In recent years Swansea has taken positive steps to develop a sustainable travel and transportation strategy (Swansea Council, 2022</w:t>
      </w:r>
      <w:r>
        <w:rPr>
          <w:rFonts w:ascii="Arial" w:eastAsia="Times New Roman" w:hAnsi="Arial" w:cs="Arial"/>
        </w:rPr>
        <w:t>c</w:t>
      </w:r>
      <w:r w:rsidRPr="001923EC">
        <w:rPr>
          <w:rFonts w:ascii="Arial" w:eastAsia="Times New Roman" w:hAnsi="Arial" w:cs="Arial"/>
        </w:rPr>
        <w:t xml:space="preserve">). The strategy includes the continued promotion of active travel, the development of sustainable public transport systems in the region, the installation of electric vehicle charge points across the city and the replacement </w:t>
      </w:r>
      <w:r w:rsidRPr="006517D3">
        <w:rPr>
          <w:rFonts w:ascii="Arial" w:eastAsia="Times New Roman" w:hAnsi="Arial" w:cs="Arial"/>
        </w:rPr>
        <w:t xml:space="preserve">of fossil fuel to electric for the </w:t>
      </w:r>
      <w:r w:rsidRPr="001923EC">
        <w:rPr>
          <w:rFonts w:ascii="Arial" w:eastAsia="Times New Roman" w:hAnsi="Arial" w:cs="Arial"/>
        </w:rPr>
        <w:t xml:space="preserve">council fleet vehicles. By 2022 Swansea achieved progress in their transportation strategy together with progress towards their </w:t>
      </w:r>
      <w:r>
        <w:rPr>
          <w:rFonts w:ascii="Arial" w:eastAsia="Times New Roman" w:hAnsi="Arial" w:cs="Arial"/>
        </w:rPr>
        <w:t>N</w:t>
      </w:r>
      <w:r w:rsidRPr="001923EC">
        <w:rPr>
          <w:rFonts w:ascii="Arial" w:eastAsia="Times New Roman" w:hAnsi="Arial" w:cs="Arial"/>
        </w:rPr>
        <w:t xml:space="preserve">et </w:t>
      </w:r>
      <w:r>
        <w:rPr>
          <w:rFonts w:ascii="Arial" w:eastAsia="Times New Roman" w:hAnsi="Arial" w:cs="Arial"/>
        </w:rPr>
        <w:t>Z</w:t>
      </w:r>
      <w:r w:rsidRPr="001923EC">
        <w:rPr>
          <w:rFonts w:ascii="Arial" w:eastAsia="Times New Roman" w:hAnsi="Arial" w:cs="Arial"/>
        </w:rPr>
        <w:t>ero 2050 pledge via actions that included the growth of the cycle network by 25%, installation of electric vehicle charge points in council car parks and improvements to the council’s fleet of vehicles with a steady conversion to electric vehicles (Swansea Council, 2022</w:t>
      </w:r>
      <w:r>
        <w:rPr>
          <w:rFonts w:ascii="Arial" w:eastAsia="Times New Roman" w:hAnsi="Arial" w:cs="Arial"/>
        </w:rPr>
        <w:t>c</w:t>
      </w:r>
      <w:r w:rsidRPr="001923EC">
        <w:rPr>
          <w:rFonts w:ascii="Arial" w:eastAsia="Times New Roman" w:hAnsi="Arial" w:cs="Arial"/>
        </w:rPr>
        <w:t>).</w:t>
      </w:r>
    </w:p>
    <w:p w14:paraId="015EE21A" w14:textId="77777777" w:rsidR="008B7315" w:rsidRPr="001923EC" w:rsidRDefault="008B7315" w:rsidP="008B7315">
      <w:pPr>
        <w:spacing w:line="360" w:lineRule="auto"/>
        <w:jc w:val="both"/>
        <w:rPr>
          <w:rFonts w:ascii="Arial" w:eastAsia="Times New Roman" w:hAnsi="Arial" w:cs="Arial"/>
        </w:rPr>
      </w:pPr>
    </w:p>
    <w:p w14:paraId="3014A3C9" w14:textId="77777777" w:rsidR="008B7315" w:rsidRDefault="008B7315" w:rsidP="008B7315">
      <w:pPr>
        <w:spacing w:line="360" w:lineRule="auto"/>
        <w:jc w:val="both"/>
        <w:rPr>
          <w:rFonts w:ascii="Arial" w:eastAsia="Times New Roman" w:hAnsi="Arial" w:cs="Arial"/>
        </w:rPr>
      </w:pPr>
      <w:r w:rsidRPr="001923EC">
        <w:rPr>
          <w:rFonts w:ascii="Arial" w:eastAsia="Times New Roman" w:hAnsi="Arial" w:cs="Arial"/>
        </w:rPr>
        <w:t xml:space="preserve">Swansea promotes cycling as a means of sustainable transportation and the </w:t>
      </w:r>
      <w:r w:rsidRPr="006517D3">
        <w:rPr>
          <w:rFonts w:ascii="Arial" w:eastAsia="Times New Roman" w:hAnsi="Arial" w:cs="Arial"/>
        </w:rPr>
        <w:t xml:space="preserve">council </w:t>
      </w:r>
      <w:r w:rsidRPr="001923EC">
        <w:rPr>
          <w:rFonts w:ascii="Arial" w:eastAsia="Times New Roman" w:hAnsi="Arial" w:cs="Arial"/>
        </w:rPr>
        <w:t xml:space="preserve">has developed a comprehensive network of cycle paths and lanes </w:t>
      </w:r>
      <w:r w:rsidRPr="006517D3">
        <w:rPr>
          <w:rFonts w:ascii="Arial" w:eastAsia="Times New Roman" w:hAnsi="Arial" w:cs="Arial"/>
        </w:rPr>
        <w:t>across the city</w:t>
      </w:r>
      <w:r w:rsidRPr="001923EC">
        <w:rPr>
          <w:rFonts w:ascii="Arial" w:eastAsia="Times New Roman" w:hAnsi="Arial" w:cs="Arial"/>
        </w:rPr>
        <w:t>. In 2018 Swansea City Council implemented a bicycle sharing scheme in conjunction with Santander and Swansea University, allowing individuals to rent bicycles around the city. By June 2022 the scheme had reached 100,000 rentals (Swansea Bay News, 2022). Swansea Council received more than £8</w:t>
      </w:r>
      <w:r w:rsidRPr="006517D3">
        <w:rPr>
          <w:rFonts w:ascii="Arial" w:eastAsia="Times New Roman" w:hAnsi="Arial" w:cs="Arial"/>
        </w:rPr>
        <w:t>M</w:t>
      </w:r>
      <w:r w:rsidRPr="001923EC">
        <w:rPr>
          <w:rFonts w:ascii="Arial" w:eastAsia="Times New Roman" w:hAnsi="Arial" w:cs="Arial"/>
        </w:rPr>
        <w:t xml:space="preserve"> of funding from </w:t>
      </w:r>
      <w:r w:rsidRPr="006517D3">
        <w:rPr>
          <w:rFonts w:ascii="Arial" w:eastAsia="Times New Roman" w:hAnsi="Arial" w:cs="Arial"/>
        </w:rPr>
        <w:t xml:space="preserve">the </w:t>
      </w:r>
      <w:r w:rsidRPr="001923EC">
        <w:rPr>
          <w:rFonts w:ascii="Arial" w:eastAsia="Times New Roman" w:hAnsi="Arial" w:cs="Arial"/>
        </w:rPr>
        <w:t>Welsh Government to fund the design and construction of new walking and cycle routes to further promote active travel (Swansea Council, 2022</w:t>
      </w:r>
      <w:r>
        <w:rPr>
          <w:rFonts w:ascii="Arial" w:eastAsia="Times New Roman" w:hAnsi="Arial" w:cs="Arial"/>
        </w:rPr>
        <w:t>e</w:t>
      </w:r>
      <w:r w:rsidRPr="001923EC">
        <w:rPr>
          <w:rFonts w:ascii="Arial" w:eastAsia="Times New Roman" w:hAnsi="Arial" w:cs="Arial"/>
        </w:rPr>
        <w:t>). The active travel network in Swansea has over 120km of on</w:t>
      </w:r>
      <w:r w:rsidRPr="006517D3">
        <w:rPr>
          <w:rFonts w:ascii="Arial" w:eastAsia="Times New Roman" w:hAnsi="Arial" w:cs="Arial"/>
        </w:rPr>
        <w:t>-</w:t>
      </w:r>
      <w:r w:rsidRPr="001923EC">
        <w:rPr>
          <w:rFonts w:ascii="Arial" w:eastAsia="Times New Roman" w:hAnsi="Arial" w:cs="Arial"/>
        </w:rPr>
        <w:t xml:space="preserve"> and off</w:t>
      </w:r>
      <w:r w:rsidRPr="006517D3">
        <w:rPr>
          <w:rFonts w:ascii="Arial" w:eastAsia="Times New Roman" w:hAnsi="Arial" w:cs="Arial"/>
        </w:rPr>
        <w:t>-</w:t>
      </w:r>
      <w:r w:rsidRPr="001923EC">
        <w:rPr>
          <w:rFonts w:ascii="Arial" w:eastAsia="Times New Roman" w:hAnsi="Arial" w:cs="Arial"/>
        </w:rPr>
        <w:t xml:space="preserve">road cycle and walking routes which means Swansea is with the </w:t>
      </w:r>
      <w:r>
        <w:rPr>
          <w:rFonts w:ascii="Arial" w:eastAsia="Times New Roman" w:hAnsi="Arial" w:cs="Arial"/>
        </w:rPr>
        <w:t>Welsh Government Active Travel</w:t>
      </w:r>
      <w:r w:rsidRPr="001923EC">
        <w:rPr>
          <w:rFonts w:ascii="Arial" w:eastAsia="Times New Roman" w:hAnsi="Arial" w:cs="Arial"/>
        </w:rPr>
        <w:t xml:space="preserve"> Act 2013</w:t>
      </w:r>
      <w:r>
        <w:rPr>
          <w:rFonts w:ascii="Arial" w:eastAsia="Times New Roman" w:hAnsi="Arial" w:cs="Arial"/>
        </w:rPr>
        <w:t xml:space="preserve">. </w:t>
      </w:r>
      <w:r w:rsidRPr="00A50AF9">
        <w:rPr>
          <w:rFonts w:ascii="Arial" w:eastAsia="Times New Roman" w:hAnsi="Arial" w:cs="Arial"/>
        </w:rPr>
        <w:t xml:space="preserve">Figure 11 </w:t>
      </w:r>
      <w:r w:rsidRPr="001923EC">
        <w:rPr>
          <w:rFonts w:ascii="Arial" w:eastAsia="Times New Roman" w:hAnsi="Arial" w:cs="Arial"/>
        </w:rPr>
        <w:t>shows the active travel network map for the Swansea area detailing the existing and the potential future walking and cycle routes (</w:t>
      </w:r>
      <w:r w:rsidRPr="00A50AF9">
        <w:rPr>
          <w:rFonts w:ascii="Arial" w:hAnsi="Arial" w:cs="Arial"/>
        </w:rPr>
        <w:t>Welsh Government, 2023</w:t>
      </w:r>
      <w:r w:rsidRPr="00A50AF9">
        <w:rPr>
          <w:rFonts w:ascii="Arial" w:eastAsia="Times New Roman" w:hAnsi="Arial" w:cs="Arial"/>
        </w:rPr>
        <w:t xml:space="preserve">). </w:t>
      </w:r>
    </w:p>
    <w:p w14:paraId="22DC3389" w14:textId="77777777" w:rsidR="008B7315" w:rsidRPr="001923EC" w:rsidRDefault="008B7315" w:rsidP="008B7315">
      <w:pPr>
        <w:spacing w:line="360" w:lineRule="auto"/>
        <w:jc w:val="both"/>
        <w:rPr>
          <w:rFonts w:ascii="Arial" w:eastAsia="Times New Roman"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B7315" w:rsidRPr="001923EC" w14:paraId="62630D66" w14:textId="77777777" w:rsidTr="00CC179A">
        <w:tc>
          <w:tcPr>
            <w:tcW w:w="9016" w:type="dxa"/>
          </w:tcPr>
          <w:p w14:paraId="74B1C1C1" w14:textId="77777777" w:rsidR="008B7315" w:rsidRPr="001923EC" w:rsidRDefault="008B7315" w:rsidP="00CC179A">
            <w:pPr>
              <w:spacing w:line="360" w:lineRule="auto"/>
              <w:jc w:val="both"/>
              <w:rPr>
                <w:rFonts w:ascii="Arial" w:eastAsia="Times New Roman" w:hAnsi="Arial" w:cs="Arial"/>
              </w:rPr>
            </w:pPr>
            <w:r w:rsidRPr="001923EC">
              <w:rPr>
                <w:rFonts w:ascii="Arial" w:eastAsia="Times New Roman" w:hAnsi="Arial" w:cs="Arial"/>
                <w:noProof/>
                <w:lang w:eastAsia="en-GB"/>
              </w:rPr>
              <w:drawing>
                <wp:inline distT="0" distB="0" distL="0" distR="0" wp14:anchorId="25A810FF" wp14:editId="3BA0C50D">
                  <wp:extent cx="5678170" cy="2962275"/>
                  <wp:effectExtent l="0" t="0" r="0" b="9525"/>
                  <wp:docPr id="730082646"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082646" name="Picture 1" descr="Map&#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78170" cy="2962275"/>
                          </a:xfrm>
                          <a:prstGeom prst="rect">
                            <a:avLst/>
                          </a:prstGeom>
                          <a:noFill/>
                          <a:ln>
                            <a:noFill/>
                          </a:ln>
                        </pic:spPr>
                      </pic:pic>
                    </a:graphicData>
                  </a:graphic>
                </wp:inline>
              </w:drawing>
            </w:r>
          </w:p>
        </w:tc>
      </w:tr>
      <w:tr w:rsidR="008B7315" w:rsidRPr="001923EC" w14:paraId="35E5A573" w14:textId="77777777" w:rsidTr="00CC179A">
        <w:tc>
          <w:tcPr>
            <w:tcW w:w="9016" w:type="dxa"/>
          </w:tcPr>
          <w:p w14:paraId="0D05E317" w14:textId="77777777" w:rsidR="008B7315" w:rsidRPr="001923EC" w:rsidRDefault="008B7315" w:rsidP="00CC179A">
            <w:pPr>
              <w:spacing w:after="160" w:line="360" w:lineRule="auto"/>
              <w:jc w:val="both"/>
              <w:rPr>
                <w:rFonts w:ascii="Arial" w:eastAsia="Times New Roman" w:hAnsi="Arial" w:cs="Arial"/>
              </w:rPr>
            </w:pPr>
            <w:r w:rsidRPr="00A50AF9">
              <w:rPr>
                <w:rFonts w:ascii="Arial" w:eastAsia="Times New Roman" w:hAnsi="Arial" w:cs="Arial"/>
              </w:rPr>
              <w:t>Figure 11: Active Travel Network Map for Swansea (</w:t>
            </w:r>
            <w:r w:rsidRPr="00A50AF9">
              <w:rPr>
                <w:rFonts w:ascii="Arial" w:hAnsi="Arial" w:cs="Arial"/>
              </w:rPr>
              <w:t>Welsh Government, 2023</w:t>
            </w:r>
            <w:r w:rsidRPr="00A50AF9">
              <w:rPr>
                <w:rFonts w:ascii="Arial" w:eastAsia="Times New Roman" w:hAnsi="Arial" w:cs="Arial"/>
              </w:rPr>
              <w:t>)</w:t>
            </w:r>
          </w:p>
        </w:tc>
      </w:tr>
    </w:tbl>
    <w:p w14:paraId="4608FA2E" w14:textId="77777777" w:rsidR="008B7315" w:rsidRPr="001923EC" w:rsidRDefault="008B7315" w:rsidP="008B7315">
      <w:pPr>
        <w:spacing w:line="360" w:lineRule="auto"/>
        <w:jc w:val="both"/>
        <w:rPr>
          <w:rFonts w:ascii="Arial" w:eastAsia="Times New Roman" w:hAnsi="Arial" w:cs="Arial"/>
        </w:rPr>
      </w:pPr>
    </w:p>
    <w:p w14:paraId="61728289" w14:textId="77777777" w:rsidR="008B7315" w:rsidRPr="001923EC" w:rsidRDefault="008B7315" w:rsidP="008B7315">
      <w:pPr>
        <w:spacing w:line="360" w:lineRule="auto"/>
        <w:jc w:val="both"/>
        <w:rPr>
          <w:rFonts w:ascii="Arial" w:eastAsia="Times New Roman" w:hAnsi="Arial" w:cs="Arial"/>
        </w:rPr>
      </w:pPr>
      <w:r w:rsidRPr="001923EC">
        <w:rPr>
          <w:rFonts w:ascii="Arial" w:eastAsia="Times New Roman" w:hAnsi="Arial" w:cs="Arial"/>
        </w:rPr>
        <w:t>A further initiative of the sustainable travel and transportation strategy is the development of a bus rapid transit (BRT) system in Swansea and the Swansea Metro, which aims to reduce congestion and improve public transport services. The BRT operates on dedicated lanes, and passengers benefit from reduced travel times, increased reliability, and improved air quality (</w:t>
      </w:r>
      <w:r w:rsidRPr="00A50AF9">
        <w:rPr>
          <w:rFonts w:ascii="Arial" w:hAnsi="Arial" w:cs="Arial"/>
        </w:rPr>
        <w:t>FirstBus (North) Limited and FirstBus (South) Limited, 2023</w:t>
      </w:r>
      <w:r w:rsidRPr="001923EC">
        <w:rPr>
          <w:rFonts w:ascii="Arial" w:eastAsia="Times New Roman" w:hAnsi="Arial" w:cs="Arial"/>
        </w:rPr>
        <w:t>). The rail network in and around the city of Swansea is currently part of the South Wales Metro development which aims to transform transport for people in the area. The project was confirmed in 2018 with an initial investment of £738</w:t>
      </w:r>
      <w:r>
        <w:rPr>
          <w:rFonts w:ascii="Arial" w:eastAsia="Times New Roman" w:hAnsi="Arial" w:cs="Arial"/>
        </w:rPr>
        <w:t>M</w:t>
      </w:r>
      <w:r w:rsidRPr="001923EC">
        <w:rPr>
          <w:rFonts w:ascii="Arial" w:eastAsia="Times New Roman" w:hAnsi="Arial" w:cs="Arial"/>
        </w:rPr>
        <w:t xml:space="preserve"> to develop the rail network to improve connectivity and sustainable travel across South Wales, including Swansea (Transport for Wales, 2023). </w:t>
      </w:r>
    </w:p>
    <w:p w14:paraId="0106BB15" w14:textId="77777777" w:rsidR="008B7315" w:rsidRPr="001923EC" w:rsidRDefault="008B7315" w:rsidP="008B7315">
      <w:pPr>
        <w:spacing w:line="360" w:lineRule="auto"/>
        <w:jc w:val="both"/>
        <w:rPr>
          <w:rFonts w:ascii="Arial" w:hAnsi="Arial" w:cs="Arial"/>
        </w:rPr>
      </w:pPr>
    </w:p>
    <w:p w14:paraId="7A43CB06" w14:textId="77777777" w:rsidR="008B7315" w:rsidRPr="001923EC" w:rsidRDefault="008B7315" w:rsidP="008B7315">
      <w:pPr>
        <w:spacing w:line="360" w:lineRule="auto"/>
        <w:jc w:val="both"/>
        <w:rPr>
          <w:rFonts w:ascii="Arial" w:hAnsi="Arial" w:cs="Arial"/>
        </w:rPr>
      </w:pPr>
      <w:r w:rsidRPr="00A50AF9">
        <w:rPr>
          <w:rFonts w:ascii="Arial" w:hAnsi="Arial" w:cs="Arial"/>
        </w:rPr>
        <w:t xml:space="preserve">In summary, </w:t>
      </w:r>
      <w:r w:rsidRPr="001923EC">
        <w:rPr>
          <w:rFonts w:ascii="Arial" w:hAnsi="Arial" w:cs="Arial"/>
        </w:rPr>
        <w:t xml:space="preserve">Swansea is clearly already taking significant steps towards the aim of being </w:t>
      </w:r>
      <w:r>
        <w:rPr>
          <w:rFonts w:ascii="Arial" w:hAnsi="Arial" w:cs="Arial"/>
        </w:rPr>
        <w:t>C</w:t>
      </w:r>
      <w:r w:rsidRPr="001923EC">
        <w:rPr>
          <w:rFonts w:ascii="Arial" w:hAnsi="Arial" w:cs="Arial"/>
        </w:rPr>
        <w:t xml:space="preserve">arbon </w:t>
      </w:r>
      <w:r>
        <w:rPr>
          <w:rFonts w:ascii="Arial" w:hAnsi="Arial" w:cs="Arial"/>
        </w:rPr>
        <w:t>N</w:t>
      </w:r>
      <w:r w:rsidRPr="001923EC">
        <w:rPr>
          <w:rFonts w:ascii="Arial" w:hAnsi="Arial" w:cs="Arial"/>
        </w:rPr>
        <w:t xml:space="preserve">eutral by 2050 and </w:t>
      </w:r>
      <w:r w:rsidRPr="00A50AF9">
        <w:rPr>
          <w:rFonts w:ascii="Arial" w:hAnsi="Arial" w:cs="Arial"/>
        </w:rPr>
        <w:t xml:space="preserve">following in Copenhagen’s footsteps to become a green city. </w:t>
      </w:r>
      <w:r>
        <w:rPr>
          <w:rFonts w:ascii="Arial" w:hAnsi="Arial" w:cs="Arial"/>
        </w:rPr>
        <w:t>H</w:t>
      </w:r>
      <w:r w:rsidRPr="001923EC">
        <w:rPr>
          <w:rFonts w:ascii="Arial" w:hAnsi="Arial" w:cs="Arial"/>
        </w:rPr>
        <w:t xml:space="preserve">owever, there are still </w:t>
      </w:r>
      <w:r w:rsidRPr="00A50AF9">
        <w:rPr>
          <w:rFonts w:ascii="Arial" w:hAnsi="Arial" w:cs="Arial"/>
        </w:rPr>
        <w:t xml:space="preserve">a number of </w:t>
      </w:r>
      <w:r w:rsidRPr="001923EC">
        <w:rPr>
          <w:rFonts w:ascii="Arial" w:hAnsi="Arial" w:cs="Arial"/>
        </w:rPr>
        <w:t xml:space="preserve">opportunities that are not recognised as </w:t>
      </w:r>
      <w:r w:rsidRPr="00A50AF9">
        <w:rPr>
          <w:rFonts w:ascii="Arial" w:hAnsi="Arial" w:cs="Arial"/>
        </w:rPr>
        <w:t>attainable to achieve</w:t>
      </w:r>
      <w:r w:rsidRPr="001923EC">
        <w:rPr>
          <w:rFonts w:ascii="Arial" w:hAnsi="Arial" w:cs="Arial"/>
          <w:color w:val="FF0000"/>
        </w:rPr>
        <w:t xml:space="preserve"> </w:t>
      </w:r>
      <w:r w:rsidRPr="001923EC">
        <w:rPr>
          <w:rFonts w:ascii="Arial" w:hAnsi="Arial" w:cs="Arial"/>
        </w:rPr>
        <w:t xml:space="preserve">the </w:t>
      </w:r>
      <w:r>
        <w:rPr>
          <w:rFonts w:ascii="Arial" w:hAnsi="Arial" w:cs="Arial"/>
        </w:rPr>
        <w:t>C</w:t>
      </w:r>
      <w:r w:rsidRPr="001923EC">
        <w:rPr>
          <w:rFonts w:ascii="Arial" w:hAnsi="Arial" w:cs="Arial"/>
        </w:rPr>
        <w:t xml:space="preserve">arbon </w:t>
      </w:r>
      <w:r>
        <w:rPr>
          <w:rFonts w:ascii="Arial" w:hAnsi="Arial" w:cs="Arial"/>
        </w:rPr>
        <w:t>N</w:t>
      </w:r>
      <w:r w:rsidRPr="001923EC">
        <w:rPr>
          <w:rFonts w:ascii="Arial" w:hAnsi="Arial" w:cs="Arial"/>
        </w:rPr>
        <w:t xml:space="preserve">eutral goal, </w:t>
      </w:r>
      <w:r w:rsidRPr="00A50AF9">
        <w:rPr>
          <w:rFonts w:ascii="Arial" w:hAnsi="Arial" w:cs="Arial"/>
        </w:rPr>
        <w:t>and close the gap between Swansea and Copenhagen</w:t>
      </w:r>
      <w:r w:rsidRPr="001923EC">
        <w:rPr>
          <w:rFonts w:ascii="Arial" w:hAnsi="Arial" w:cs="Arial"/>
        </w:rPr>
        <w:t>.</w:t>
      </w:r>
    </w:p>
    <w:p w14:paraId="15D0A071" w14:textId="77777777" w:rsidR="008B7315" w:rsidRPr="001923EC" w:rsidRDefault="008B7315" w:rsidP="008B7315">
      <w:pPr>
        <w:spacing w:line="360" w:lineRule="auto"/>
        <w:jc w:val="both"/>
        <w:rPr>
          <w:rFonts w:ascii="Arial" w:hAnsi="Arial" w:cs="Arial"/>
        </w:rPr>
      </w:pPr>
    </w:p>
    <w:p w14:paraId="2289F28B" w14:textId="3E7DBC0E" w:rsidR="00606095" w:rsidRDefault="00606095">
      <w:pPr>
        <w:rPr>
          <w:rFonts w:cstheme="minorHAnsi"/>
        </w:rPr>
      </w:pPr>
      <w:r>
        <w:rPr>
          <w:rFonts w:cstheme="minorHAnsi"/>
        </w:rPr>
        <w:br w:type="page"/>
      </w:r>
    </w:p>
    <w:p w14:paraId="4CADA2B2" w14:textId="21B64CCF" w:rsidR="00606095" w:rsidRPr="0029053D" w:rsidRDefault="00606095" w:rsidP="00606095">
      <w:pPr>
        <w:pStyle w:val="Heading1"/>
        <w:rPr>
          <w:rFonts w:ascii="Arial" w:hAnsi="Arial" w:cs="Arial"/>
          <w:b/>
          <w:bCs/>
        </w:rPr>
      </w:pPr>
      <w:r w:rsidRPr="0029053D">
        <w:rPr>
          <w:rFonts w:ascii="Arial" w:hAnsi="Arial" w:cs="Arial"/>
          <w:b/>
          <w:bCs/>
        </w:rPr>
        <w:t xml:space="preserve">Chapter </w:t>
      </w:r>
      <w:r w:rsidR="00EA4F76">
        <w:rPr>
          <w:rFonts w:ascii="Arial" w:hAnsi="Arial" w:cs="Arial"/>
          <w:b/>
          <w:bCs/>
        </w:rPr>
        <w:t>3</w:t>
      </w:r>
      <w:r w:rsidRPr="0029053D">
        <w:rPr>
          <w:rFonts w:ascii="Arial" w:hAnsi="Arial" w:cs="Arial"/>
          <w:b/>
          <w:bCs/>
        </w:rPr>
        <w:t xml:space="preserve">: </w:t>
      </w:r>
      <w:r w:rsidR="00CC179A" w:rsidRPr="00125A2A">
        <w:rPr>
          <w:rFonts w:ascii="Arial" w:hAnsi="Arial" w:cs="Arial"/>
          <w:b/>
        </w:rPr>
        <w:t>Case Study 1 – Copenhill</w:t>
      </w:r>
    </w:p>
    <w:p w14:paraId="3C476CF1" w14:textId="77777777" w:rsidR="00606095" w:rsidRPr="00E80B43" w:rsidRDefault="00606095" w:rsidP="00606095">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CC179A" w:rsidRPr="00125A2A" w14:paraId="63A0104C" w14:textId="77777777" w:rsidTr="00CC179A">
        <w:trPr>
          <w:trHeight w:val="6293"/>
        </w:trPr>
        <w:tc>
          <w:tcPr>
            <w:tcW w:w="9026" w:type="dxa"/>
          </w:tcPr>
          <w:p w14:paraId="4889A587" w14:textId="77777777" w:rsidR="00CC179A" w:rsidRPr="00125A2A" w:rsidRDefault="00CC179A" w:rsidP="00CC179A">
            <w:pPr>
              <w:spacing w:line="360" w:lineRule="auto"/>
              <w:jc w:val="both"/>
              <w:rPr>
                <w:rFonts w:ascii="Arial" w:hAnsi="Arial" w:cs="Arial"/>
                <w:b/>
                <w:u w:val="single"/>
              </w:rPr>
            </w:pPr>
            <w:r w:rsidRPr="00125A2A">
              <w:rPr>
                <w:rFonts w:ascii="Arial" w:hAnsi="Arial" w:cs="Arial"/>
                <w:b/>
                <w:noProof/>
                <w:u w:val="single"/>
                <w:lang w:eastAsia="en-GB"/>
              </w:rPr>
              <w:drawing>
                <wp:anchor distT="0" distB="0" distL="114300" distR="114300" simplePos="0" relativeHeight="251670528" behindDoc="0" locked="0" layoutInCell="1" allowOverlap="1" wp14:anchorId="492B7D22" wp14:editId="7684B1A6">
                  <wp:simplePos x="0" y="0"/>
                  <wp:positionH relativeFrom="column">
                    <wp:posOffset>-65405</wp:posOffset>
                  </wp:positionH>
                  <wp:positionV relativeFrom="paragraph">
                    <wp:posOffset>236220</wp:posOffset>
                  </wp:positionV>
                  <wp:extent cx="5722620" cy="3684896"/>
                  <wp:effectExtent l="0" t="0" r="0" b="0"/>
                  <wp:wrapSquare wrapText="bothSides"/>
                  <wp:docPr id="15" name="Picture 15" descr="Copenhill Kill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penhill Killer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3684896"/>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C179A" w:rsidRPr="00125A2A" w14:paraId="60AA841F" w14:textId="77777777" w:rsidTr="00CC179A">
        <w:tc>
          <w:tcPr>
            <w:tcW w:w="9026" w:type="dxa"/>
          </w:tcPr>
          <w:p w14:paraId="0E9E0ECD" w14:textId="77777777" w:rsidR="00CC179A" w:rsidRPr="00125A2A" w:rsidRDefault="00CC179A" w:rsidP="00CC179A">
            <w:pPr>
              <w:spacing w:line="360" w:lineRule="auto"/>
              <w:jc w:val="both"/>
              <w:rPr>
                <w:rFonts w:ascii="Arial" w:hAnsi="Arial" w:cs="Arial"/>
              </w:rPr>
            </w:pPr>
            <w:r w:rsidRPr="00125A2A">
              <w:rPr>
                <w:rFonts w:ascii="Arial" w:hAnsi="Arial" w:cs="Arial"/>
              </w:rPr>
              <w:t xml:space="preserve">Figure </w:t>
            </w:r>
            <w:r>
              <w:rPr>
                <w:rFonts w:ascii="Arial" w:hAnsi="Arial" w:cs="Arial"/>
              </w:rPr>
              <w:t>12</w:t>
            </w:r>
            <w:r w:rsidRPr="00125A2A">
              <w:rPr>
                <w:rFonts w:ascii="Arial" w:hAnsi="Arial" w:cs="Arial"/>
              </w:rPr>
              <w:t>: Image of Copenhill</w:t>
            </w:r>
            <w:r>
              <w:rPr>
                <w:rFonts w:ascii="Arial" w:hAnsi="Arial" w:cs="Arial"/>
              </w:rPr>
              <w:t xml:space="preserve"> </w:t>
            </w:r>
            <w:r w:rsidRPr="00125A2A">
              <w:rPr>
                <w:rFonts w:ascii="Arial" w:hAnsi="Arial" w:cs="Arial"/>
              </w:rPr>
              <w:t>(</w:t>
            </w:r>
            <w:r>
              <w:rPr>
                <w:rFonts w:ascii="Arial" w:hAnsi="Arial" w:cs="Arial"/>
              </w:rPr>
              <w:t>Photo c</w:t>
            </w:r>
            <w:r w:rsidRPr="00125A2A">
              <w:rPr>
                <w:rFonts w:ascii="Arial" w:hAnsi="Arial" w:cs="Arial"/>
              </w:rPr>
              <w:t>redit: Bernas, 2020)</w:t>
            </w:r>
          </w:p>
        </w:tc>
      </w:tr>
    </w:tbl>
    <w:p w14:paraId="089B7534" w14:textId="77777777" w:rsidR="00CC179A" w:rsidRPr="00125A2A" w:rsidRDefault="00CC179A" w:rsidP="00CC179A">
      <w:pPr>
        <w:spacing w:line="360" w:lineRule="auto"/>
        <w:jc w:val="both"/>
        <w:rPr>
          <w:rFonts w:ascii="Arial" w:hAnsi="Arial" w:cs="Arial"/>
          <w:b/>
          <w:u w:val="single"/>
        </w:rPr>
      </w:pPr>
    </w:p>
    <w:tbl>
      <w:tblPr>
        <w:tblStyle w:val="TableGrid"/>
        <w:tblW w:w="0" w:type="auto"/>
        <w:tblLook w:val="04A0" w:firstRow="1" w:lastRow="0" w:firstColumn="1" w:lastColumn="0" w:noHBand="0" w:noVBand="1"/>
      </w:tblPr>
      <w:tblGrid>
        <w:gridCol w:w="2263"/>
        <w:gridCol w:w="6753"/>
      </w:tblGrid>
      <w:tr w:rsidR="00CC179A" w:rsidRPr="00125A2A" w14:paraId="65E990C9" w14:textId="77777777" w:rsidTr="00CC179A">
        <w:tc>
          <w:tcPr>
            <w:tcW w:w="2263" w:type="dxa"/>
          </w:tcPr>
          <w:p w14:paraId="4EEBFA7F" w14:textId="77777777" w:rsidR="00CC179A" w:rsidRPr="00125A2A" w:rsidRDefault="00CC179A" w:rsidP="00CC179A">
            <w:pPr>
              <w:spacing w:line="360" w:lineRule="auto"/>
              <w:jc w:val="both"/>
              <w:rPr>
                <w:rFonts w:ascii="Arial" w:hAnsi="Arial" w:cs="Arial"/>
                <w:b/>
              </w:rPr>
            </w:pPr>
            <w:r w:rsidRPr="00125A2A">
              <w:rPr>
                <w:rFonts w:ascii="Arial" w:hAnsi="Arial" w:cs="Arial"/>
                <w:b/>
              </w:rPr>
              <w:t>Project Name:</w:t>
            </w:r>
          </w:p>
        </w:tc>
        <w:tc>
          <w:tcPr>
            <w:tcW w:w="6753" w:type="dxa"/>
          </w:tcPr>
          <w:p w14:paraId="4DF5B33A" w14:textId="77777777" w:rsidR="00CC179A" w:rsidRPr="00125A2A" w:rsidRDefault="00CC179A" w:rsidP="00CC179A">
            <w:pPr>
              <w:spacing w:line="360" w:lineRule="auto"/>
              <w:jc w:val="both"/>
              <w:rPr>
                <w:rFonts w:ascii="Arial" w:hAnsi="Arial" w:cs="Arial"/>
              </w:rPr>
            </w:pPr>
            <w:r w:rsidRPr="00125A2A">
              <w:rPr>
                <w:rFonts w:ascii="Arial" w:hAnsi="Arial" w:cs="Arial"/>
              </w:rPr>
              <w:t>Copenhill</w:t>
            </w:r>
          </w:p>
        </w:tc>
      </w:tr>
      <w:tr w:rsidR="00CC179A" w:rsidRPr="00125A2A" w14:paraId="4B4D6A1C" w14:textId="77777777" w:rsidTr="00CC179A">
        <w:tc>
          <w:tcPr>
            <w:tcW w:w="2263" w:type="dxa"/>
          </w:tcPr>
          <w:p w14:paraId="4C644B41" w14:textId="77777777" w:rsidR="00CC179A" w:rsidRPr="00125A2A" w:rsidRDefault="00CC179A" w:rsidP="00CC179A">
            <w:pPr>
              <w:spacing w:line="360" w:lineRule="auto"/>
              <w:jc w:val="both"/>
              <w:rPr>
                <w:rFonts w:ascii="Arial" w:hAnsi="Arial" w:cs="Arial"/>
                <w:b/>
              </w:rPr>
            </w:pPr>
            <w:r w:rsidRPr="00125A2A">
              <w:rPr>
                <w:rFonts w:ascii="Arial" w:hAnsi="Arial" w:cs="Arial"/>
                <w:b/>
              </w:rPr>
              <w:t>Project Location:</w:t>
            </w:r>
          </w:p>
        </w:tc>
        <w:tc>
          <w:tcPr>
            <w:tcW w:w="6753" w:type="dxa"/>
          </w:tcPr>
          <w:p w14:paraId="3EA7ED75" w14:textId="77777777" w:rsidR="00CC179A" w:rsidRPr="00125A2A" w:rsidRDefault="00CC179A" w:rsidP="00CC179A">
            <w:pPr>
              <w:spacing w:line="360" w:lineRule="auto"/>
              <w:jc w:val="both"/>
              <w:rPr>
                <w:rFonts w:ascii="Arial" w:hAnsi="Arial" w:cs="Arial"/>
              </w:rPr>
            </w:pPr>
            <w:r w:rsidRPr="00125A2A">
              <w:rPr>
                <w:rFonts w:ascii="Arial" w:hAnsi="Arial" w:cs="Arial"/>
              </w:rPr>
              <w:t xml:space="preserve">Amager, Copenhagen </w:t>
            </w:r>
            <w:r w:rsidRPr="00125A2A">
              <w:rPr>
                <w:rFonts w:ascii="Arial" w:hAnsi="Arial" w:cs="Arial"/>
                <w:i/>
              </w:rPr>
              <w:t>(Ijeh, 2019)</w:t>
            </w:r>
          </w:p>
        </w:tc>
      </w:tr>
      <w:tr w:rsidR="00CC179A" w:rsidRPr="00125A2A" w14:paraId="2A0555C2" w14:textId="77777777" w:rsidTr="00CC179A">
        <w:tc>
          <w:tcPr>
            <w:tcW w:w="2263" w:type="dxa"/>
          </w:tcPr>
          <w:p w14:paraId="73EC8E62" w14:textId="77777777" w:rsidR="00CC179A" w:rsidRPr="00125A2A" w:rsidRDefault="00CC179A" w:rsidP="00CC179A">
            <w:pPr>
              <w:spacing w:line="360" w:lineRule="auto"/>
              <w:jc w:val="both"/>
              <w:rPr>
                <w:rFonts w:ascii="Arial" w:hAnsi="Arial" w:cs="Arial"/>
                <w:b/>
              </w:rPr>
            </w:pPr>
            <w:r w:rsidRPr="00125A2A">
              <w:rPr>
                <w:rFonts w:ascii="Arial" w:hAnsi="Arial" w:cs="Arial"/>
                <w:b/>
              </w:rPr>
              <w:t>Designed by:</w:t>
            </w:r>
          </w:p>
        </w:tc>
        <w:tc>
          <w:tcPr>
            <w:tcW w:w="6753" w:type="dxa"/>
          </w:tcPr>
          <w:p w14:paraId="551F3A1D" w14:textId="77777777" w:rsidR="00CC179A" w:rsidRPr="00125A2A" w:rsidRDefault="00CC179A" w:rsidP="00CC179A">
            <w:pPr>
              <w:spacing w:line="360" w:lineRule="auto"/>
              <w:jc w:val="both"/>
              <w:rPr>
                <w:rFonts w:ascii="Arial" w:hAnsi="Arial" w:cs="Arial"/>
              </w:rPr>
            </w:pPr>
            <w:r w:rsidRPr="00125A2A">
              <w:rPr>
                <w:rFonts w:ascii="Arial" w:hAnsi="Arial" w:cs="Arial"/>
              </w:rPr>
              <w:t xml:space="preserve">Bjarke Ingles Group </w:t>
            </w:r>
            <w:r w:rsidRPr="00125A2A">
              <w:rPr>
                <w:rFonts w:ascii="Arial" w:hAnsi="Arial" w:cs="Arial"/>
                <w:i/>
              </w:rPr>
              <w:t>(Ijeh, 2019)</w:t>
            </w:r>
          </w:p>
        </w:tc>
      </w:tr>
      <w:tr w:rsidR="00CC179A" w:rsidRPr="00125A2A" w14:paraId="1DFB4085" w14:textId="77777777" w:rsidTr="00CC179A">
        <w:tc>
          <w:tcPr>
            <w:tcW w:w="2263" w:type="dxa"/>
          </w:tcPr>
          <w:p w14:paraId="29B7CA8C" w14:textId="77777777" w:rsidR="00CC179A" w:rsidRPr="00125A2A" w:rsidRDefault="00CC179A" w:rsidP="00CC179A">
            <w:pPr>
              <w:spacing w:line="360" w:lineRule="auto"/>
              <w:jc w:val="both"/>
              <w:rPr>
                <w:rFonts w:ascii="Arial" w:hAnsi="Arial" w:cs="Arial"/>
                <w:b/>
              </w:rPr>
            </w:pPr>
            <w:r w:rsidRPr="00125A2A">
              <w:rPr>
                <w:rFonts w:ascii="Arial" w:hAnsi="Arial" w:cs="Arial"/>
                <w:b/>
              </w:rPr>
              <w:t>Budget:</w:t>
            </w:r>
          </w:p>
        </w:tc>
        <w:tc>
          <w:tcPr>
            <w:tcW w:w="6753" w:type="dxa"/>
          </w:tcPr>
          <w:p w14:paraId="0AE212E3" w14:textId="77777777" w:rsidR="00CC179A" w:rsidRPr="00125A2A" w:rsidRDefault="00CC179A" w:rsidP="00CC179A">
            <w:pPr>
              <w:spacing w:line="360" w:lineRule="auto"/>
              <w:jc w:val="both"/>
              <w:rPr>
                <w:rFonts w:ascii="Arial" w:hAnsi="Arial" w:cs="Arial"/>
              </w:rPr>
            </w:pPr>
            <w:r w:rsidRPr="00125A2A">
              <w:rPr>
                <w:rFonts w:ascii="Arial" w:hAnsi="Arial" w:cs="Arial"/>
              </w:rPr>
              <w:t xml:space="preserve">3.5 billion DKK (£415 million) </w:t>
            </w:r>
            <w:r w:rsidRPr="00125A2A">
              <w:rPr>
                <w:rFonts w:ascii="Arial" w:hAnsi="Arial" w:cs="Arial"/>
                <w:i/>
              </w:rPr>
              <w:t>(Ijeh, 2019)</w:t>
            </w:r>
          </w:p>
        </w:tc>
      </w:tr>
      <w:tr w:rsidR="00CC179A" w:rsidRPr="00125A2A" w14:paraId="1E92D975" w14:textId="77777777" w:rsidTr="00CC179A">
        <w:tc>
          <w:tcPr>
            <w:tcW w:w="2263" w:type="dxa"/>
          </w:tcPr>
          <w:p w14:paraId="4AE6EEAE" w14:textId="77777777" w:rsidR="00CC179A" w:rsidRPr="00125A2A" w:rsidRDefault="00CC179A" w:rsidP="00CC179A">
            <w:pPr>
              <w:spacing w:line="360" w:lineRule="auto"/>
              <w:jc w:val="both"/>
              <w:rPr>
                <w:rFonts w:ascii="Arial" w:hAnsi="Arial" w:cs="Arial"/>
                <w:b/>
              </w:rPr>
            </w:pPr>
            <w:r w:rsidRPr="00125A2A">
              <w:rPr>
                <w:rFonts w:ascii="Arial" w:hAnsi="Arial" w:cs="Arial"/>
                <w:b/>
              </w:rPr>
              <w:t>Completion Date:</w:t>
            </w:r>
          </w:p>
        </w:tc>
        <w:tc>
          <w:tcPr>
            <w:tcW w:w="6753" w:type="dxa"/>
          </w:tcPr>
          <w:p w14:paraId="185F642D" w14:textId="77777777" w:rsidR="00CC179A" w:rsidRPr="00125A2A" w:rsidRDefault="00CC179A" w:rsidP="00CC179A">
            <w:pPr>
              <w:spacing w:line="360" w:lineRule="auto"/>
              <w:jc w:val="both"/>
              <w:rPr>
                <w:rFonts w:ascii="Arial" w:hAnsi="Arial" w:cs="Arial"/>
              </w:rPr>
            </w:pPr>
            <w:r w:rsidRPr="00125A2A">
              <w:rPr>
                <w:rFonts w:ascii="Arial" w:hAnsi="Arial" w:cs="Arial"/>
              </w:rPr>
              <w:t>30</w:t>
            </w:r>
            <w:r w:rsidRPr="00125A2A">
              <w:rPr>
                <w:rFonts w:ascii="Arial" w:hAnsi="Arial" w:cs="Arial"/>
                <w:vertAlign w:val="superscript"/>
              </w:rPr>
              <w:t>th</w:t>
            </w:r>
            <w:r w:rsidRPr="00125A2A">
              <w:rPr>
                <w:rFonts w:ascii="Arial" w:hAnsi="Arial" w:cs="Arial"/>
              </w:rPr>
              <w:t xml:space="preserve"> March, 2017 </w:t>
            </w:r>
            <w:r w:rsidRPr="00125A2A">
              <w:rPr>
                <w:rFonts w:ascii="Arial" w:hAnsi="Arial" w:cs="Arial"/>
                <w:i/>
              </w:rPr>
              <w:t>(Stevens, 2021)</w:t>
            </w:r>
          </w:p>
        </w:tc>
      </w:tr>
    </w:tbl>
    <w:p w14:paraId="02AD1F72" w14:textId="5D7F45C3" w:rsidR="00CC179A" w:rsidRDefault="00CC179A" w:rsidP="00CC179A">
      <w:pPr>
        <w:spacing w:line="360" w:lineRule="auto"/>
        <w:jc w:val="both"/>
        <w:rPr>
          <w:rFonts w:ascii="Arial" w:hAnsi="Arial" w:cs="Arial"/>
          <w:b/>
          <w:u w:val="single"/>
        </w:rPr>
      </w:pPr>
    </w:p>
    <w:p w14:paraId="76A423C0" w14:textId="0022B831" w:rsidR="004874F2" w:rsidRPr="004874F2" w:rsidRDefault="004874F2" w:rsidP="00CC179A">
      <w:pPr>
        <w:spacing w:line="360" w:lineRule="auto"/>
        <w:jc w:val="both"/>
        <w:rPr>
          <w:rFonts w:ascii="Arial" w:hAnsi="Arial" w:cs="Arial"/>
          <w:b/>
          <w:sz w:val="28"/>
          <w:szCs w:val="28"/>
        </w:rPr>
      </w:pPr>
      <w:r w:rsidRPr="004874F2">
        <w:rPr>
          <w:rFonts w:ascii="Arial" w:hAnsi="Arial" w:cs="Arial"/>
          <w:b/>
          <w:sz w:val="28"/>
          <w:szCs w:val="28"/>
        </w:rPr>
        <w:t>Introducing Copenhill</w:t>
      </w:r>
    </w:p>
    <w:p w14:paraId="469C05E5" w14:textId="77777777" w:rsidR="00CC179A" w:rsidRPr="00125A2A" w:rsidRDefault="00CC179A" w:rsidP="00CC179A">
      <w:pPr>
        <w:spacing w:line="360" w:lineRule="auto"/>
        <w:jc w:val="both"/>
        <w:rPr>
          <w:rFonts w:ascii="Arial" w:hAnsi="Arial" w:cs="Arial"/>
        </w:rPr>
      </w:pPr>
      <w:r w:rsidRPr="00125A2A">
        <w:rPr>
          <w:rFonts w:ascii="Arial" w:hAnsi="Arial" w:cs="Arial"/>
        </w:rPr>
        <w:t>Copenhagen has many outstanding pieces of architecture that play a huge part in the city’s push for carbon neutrality, perhaps one of the most significant is pictured above; Copenhill (Baldwin, 2020). Cop</w:t>
      </w:r>
      <w:r>
        <w:rPr>
          <w:rFonts w:ascii="Arial" w:hAnsi="Arial" w:cs="Arial"/>
        </w:rPr>
        <w:t>enhill began as an idea/concept</w:t>
      </w:r>
      <w:r w:rsidRPr="00125A2A">
        <w:rPr>
          <w:rFonts w:ascii="Arial" w:hAnsi="Arial" w:cs="Arial"/>
        </w:rPr>
        <w:t xml:space="preserve"> </w:t>
      </w:r>
      <w:r>
        <w:rPr>
          <w:rFonts w:ascii="Arial" w:hAnsi="Arial" w:cs="Arial"/>
        </w:rPr>
        <w:t>developed</w:t>
      </w:r>
      <w:r w:rsidRPr="00125A2A">
        <w:rPr>
          <w:rFonts w:ascii="Arial" w:hAnsi="Arial" w:cs="Arial"/>
        </w:rPr>
        <w:t xml:space="preserve"> from an ever-growing </w:t>
      </w:r>
      <w:r>
        <w:rPr>
          <w:rFonts w:ascii="Arial" w:hAnsi="Arial" w:cs="Arial"/>
        </w:rPr>
        <w:t>effort</w:t>
      </w:r>
      <w:r w:rsidRPr="00125A2A">
        <w:rPr>
          <w:rFonts w:ascii="Arial" w:hAnsi="Arial" w:cs="Arial"/>
        </w:rPr>
        <w:t xml:space="preserve"> to decrease the landfill and waste within the city and increase </w:t>
      </w:r>
      <w:r>
        <w:rPr>
          <w:rFonts w:ascii="Arial" w:hAnsi="Arial" w:cs="Arial"/>
        </w:rPr>
        <w:t>recycling within</w:t>
      </w:r>
      <w:r w:rsidRPr="00125A2A">
        <w:rPr>
          <w:rFonts w:ascii="Arial" w:hAnsi="Arial" w:cs="Arial"/>
        </w:rPr>
        <w:t xml:space="preserve"> Copenhagen and Denmark as a whole</w:t>
      </w:r>
      <w:r>
        <w:rPr>
          <w:rFonts w:ascii="Arial" w:hAnsi="Arial" w:cs="Arial"/>
        </w:rPr>
        <w:t>,</w:t>
      </w:r>
      <w:r w:rsidRPr="00125A2A">
        <w:rPr>
          <w:rFonts w:ascii="Arial" w:hAnsi="Arial" w:cs="Arial"/>
        </w:rPr>
        <w:t xml:space="preserve"> further decreasing the </w:t>
      </w:r>
      <w:r w:rsidRPr="003C4183">
        <w:rPr>
          <w:rFonts w:ascii="Arial" w:hAnsi="Arial" w:cs="Arial"/>
        </w:rPr>
        <w:t>C</w:t>
      </w:r>
      <w:r w:rsidRPr="00125A2A">
        <w:rPr>
          <w:rFonts w:ascii="Arial" w:hAnsi="Arial" w:cs="Arial"/>
        </w:rPr>
        <w:t>ity’s carbon footprint (Cooper</w:t>
      </w:r>
      <w:r w:rsidRPr="00125A2A">
        <w:rPr>
          <w:rFonts w:ascii="Arial" w:hAnsi="Arial" w:cs="Arial"/>
          <w:i/>
        </w:rPr>
        <w:t xml:space="preserve">, </w:t>
      </w:r>
      <w:r w:rsidRPr="00125A2A">
        <w:rPr>
          <w:rFonts w:ascii="Arial" w:hAnsi="Arial" w:cs="Arial"/>
        </w:rPr>
        <w:t xml:space="preserve">2018). In Denmark it has been prohibited to landfill any organic waste since 1997, whilst in Copenhagen, this prohibition dates back even further to 1990 (Europa,2012). Following on from these prohibitions, the idea of Copenhill was actually </w:t>
      </w:r>
      <w:r>
        <w:rPr>
          <w:rFonts w:ascii="Arial" w:hAnsi="Arial" w:cs="Arial"/>
        </w:rPr>
        <w:t>coined</w:t>
      </w:r>
      <w:r w:rsidRPr="00125A2A">
        <w:rPr>
          <w:rFonts w:ascii="Arial" w:hAnsi="Arial" w:cs="Arial"/>
        </w:rPr>
        <w:t xml:space="preserve"> in 2002, when an analysis of the existing waste-to-energy plant was conducted, the Danish Government </w:t>
      </w:r>
      <w:r>
        <w:rPr>
          <w:rFonts w:ascii="Arial" w:hAnsi="Arial" w:cs="Arial"/>
        </w:rPr>
        <w:t>came to the conclusion that the</w:t>
      </w:r>
      <w:r w:rsidRPr="00125A2A">
        <w:rPr>
          <w:rFonts w:ascii="Arial" w:hAnsi="Arial" w:cs="Arial"/>
        </w:rPr>
        <w:t xml:space="preserve"> existing facility was substandard to the requirements needed to align with Copenhagen’s carbon neutrality push </w:t>
      </w:r>
      <w:r w:rsidRPr="00125A2A">
        <w:rPr>
          <w:rFonts w:ascii="Arial" w:hAnsi="Arial" w:cs="Arial"/>
          <w:i/>
        </w:rPr>
        <w:t>(</w:t>
      </w:r>
      <w:r w:rsidRPr="003C4183">
        <w:rPr>
          <w:rFonts w:ascii="Arial" w:hAnsi="Arial" w:cs="Arial"/>
        </w:rPr>
        <w:t>Greenroof, 2022</w:t>
      </w:r>
      <w:r w:rsidRPr="00125A2A">
        <w:rPr>
          <w:rFonts w:ascii="Arial" w:hAnsi="Arial" w:cs="Arial"/>
          <w:i/>
        </w:rPr>
        <w:t>)</w:t>
      </w:r>
      <w:r w:rsidRPr="00125A2A">
        <w:rPr>
          <w:rFonts w:ascii="Arial" w:hAnsi="Arial" w:cs="Arial"/>
        </w:rPr>
        <w:t>.</w:t>
      </w:r>
      <w:r>
        <w:rPr>
          <w:rFonts w:ascii="Arial" w:hAnsi="Arial" w:cs="Arial"/>
        </w:rPr>
        <w:t xml:space="preserve"> I</w:t>
      </w:r>
      <w:r w:rsidRPr="00125A2A">
        <w:rPr>
          <w:rFonts w:ascii="Arial" w:hAnsi="Arial" w:cs="Arial"/>
        </w:rPr>
        <w:t xml:space="preserve">n 2011 Bjarke Ingles </w:t>
      </w:r>
      <w:r w:rsidRPr="003C4183">
        <w:rPr>
          <w:rFonts w:ascii="Arial" w:hAnsi="Arial" w:cs="Arial"/>
        </w:rPr>
        <w:t>Group</w:t>
      </w:r>
      <w:r w:rsidRPr="00125A2A">
        <w:rPr>
          <w:rFonts w:ascii="Arial" w:hAnsi="Arial" w:cs="Arial"/>
        </w:rPr>
        <w:t xml:space="preserve"> won the international design competition put out by the client, Amager Resource Centre (ARC), to reimagine Copenhagen’s waste-to-energy plant and begin designing the facility of Copenhill (Baldwin, 2019).</w:t>
      </w:r>
    </w:p>
    <w:p w14:paraId="6A9B05D9" w14:textId="77777777" w:rsidR="00CC179A" w:rsidRPr="00125A2A" w:rsidRDefault="00CC179A" w:rsidP="00CC179A">
      <w:pPr>
        <w:spacing w:line="360" w:lineRule="auto"/>
        <w:jc w:val="both"/>
        <w:rPr>
          <w:rFonts w:ascii="Arial" w:hAnsi="Arial" w:cs="Arial"/>
        </w:rPr>
      </w:pPr>
    </w:p>
    <w:p w14:paraId="583C36A3" w14:textId="5F3A6810" w:rsidR="00CC179A" w:rsidRDefault="00CC179A" w:rsidP="00CC179A">
      <w:pPr>
        <w:spacing w:line="360" w:lineRule="auto"/>
        <w:jc w:val="both"/>
        <w:rPr>
          <w:rFonts w:ascii="Arial" w:hAnsi="Arial" w:cs="Arial"/>
        </w:rPr>
      </w:pPr>
      <w:r w:rsidRPr="00125A2A">
        <w:rPr>
          <w:rFonts w:ascii="Arial" w:hAnsi="Arial" w:cs="Arial"/>
        </w:rPr>
        <w:t xml:space="preserve">At the early stages of development, the brief for Copenhill was simple; ‘To create a state-of-the-art waste-to-energy plant that would be environmentally friendly and provide space for public recreation’ (Mairs, 2022). The building needed to be able to process the waste from the city of Copenhagen and turn it into renewable energy whilst also being a visually striking building that would engage the public both visually and physically (Baldwin, 2019). </w:t>
      </w:r>
    </w:p>
    <w:p w14:paraId="5EB71D01" w14:textId="77777777" w:rsidR="008712EA" w:rsidRPr="00125A2A" w:rsidRDefault="008712EA" w:rsidP="00CC179A">
      <w:pPr>
        <w:spacing w:line="360" w:lineRule="auto"/>
        <w:jc w:val="both"/>
        <w:rPr>
          <w:rFonts w:ascii="Arial" w:hAnsi="Arial" w:cs="Arial"/>
        </w:rPr>
      </w:pPr>
    </w:p>
    <w:tbl>
      <w:tblPr>
        <w:tblStyle w:val="TableGrid"/>
        <w:tblpPr w:leftFromText="180" w:rightFromText="180" w:vertAnchor="text" w:horzAnchor="margin" w:tblpY="2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C179A" w:rsidRPr="00125A2A" w14:paraId="09306EC2" w14:textId="77777777" w:rsidTr="00CC179A">
        <w:tc>
          <w:tcPr>
            <w:tcW w:w="9016" w:type="dxa"/>
          </w:tcPr>
          <w:p w14:paraId="1908FF22" w14:textId="77777777" w:rsidR="00CC179A" w:rsidRPr="00125A2A" w:rsidRDefault="00CC179A" w:rsidP="00CC179A">
            <w:pPr>
              <w:spacing w:line="360" w:lineRule="auto"/>
              <w:jc w:val="both"/>
              <w:rPr>
                <w:rFonts w:ascii="Arial" w:hAnsi="Arial" w:cs="Arial"/>
              </w:rPr>
            </w:pPr>
            <w:r w:rsidRPr="00125A2A">
              <w:rPr>
                <w:rFonts w:ascii="Arial" w:hAnsi="Arial" w:cs="Arial"/>
                <w:noProof/>
                <w:lang w:eastAsia="en-GB"/>
              </w:rPr>
              <w:drawing>
                <wp:inline distT="0" distB="0" distL="0" distR="0" wp14:anchorId="77AFF5B5" wp14:editId="1842F1AA">
                  <wp:extent cx="3295015" cy="2680335"/>
                  <wp:effectExtent l="0" t="0" r="635"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5129" t="35362" r="63720" b="34049"/>
                          <a:stretch/>
                        </pic:blipFill>
                        <pic:spPr bwMode="auto">
                          <a:xfrm>
                            <a:off x="0" y="0"/>
                            <a:ext cx="3295015" cy="2680335"/>
                          </a:xfrm>
                          <a:prstGeom prst="rect">
                            <a:avLst/>
                          </a:prstGeom>
                          <a:ln>
                            <a:noFill/>
                          </a:ln>
                          <a:extLst>
                            <a:ext uri="{53640926-AAD7-44D8-BBD7-CCE9431645EC}">
                              <a14:shadowObscured xmlns:a14="http://schemas.microsoft.com/office/drawing/2010/main"/>
                            </a:ext>
                          </a:extLst>
                        </pic:spPr>
                      </pic:pic>
                    </a:graphicData>
                  </a:graphic>
                </wp:inline>
              </w:drawing>
            </w:r>
          </w:p>
        </w:tc>
      </w:tr>
      <w:tr w:rsidR="00CC179A" w:rsidRPr="00125A2A" w14:paraId="3493AB70" w14:textId="77777777" w:rsidTr="00CC179A">
        <w:tc>
          <w:tcPr>
            <w:tcW w:w="9016" w:type="dxa"/>
          </w:tcPr>
          <w:p w14:paraId="2215ACD2" w14:textId="2E07BB19" w:rsidR="00CC179A" w:rsidRPr="00125A2A" w:rsidRDefault="00CC179A" w:rsidP="00893F8D">
            <w:pPr>
              <w:spacing w:line="360" w:lineRule="auto"/>
              <w:jc w:val="both"/>
              <w:rPr>
                <w:rFonts w:ascii="Arial" w:hAnsi="Arial" w:cs="Arial"/>
              </w:rPr>
            </w:pPr>
            <w:r>
              <w:rPr>
                <w:rFonts w:ascii="Arial" w:hAnsi="Arial" w:cs="Arial"/>
              </w:rPr>
              <w:t>Figure 13: Image showing a design of the Copenhill Ski Slope</w:t>
            </w:r>
            <w:r w:rsidRPr="00125A2A">
              <w:rPr>
                <w:rFonts w:ascii="Arial" w:hAnsi="Arial" w:cs="Arial"/>
              </w:rPr>
              <w:t>(</w:t>
            </w:r>
            <w:r>
              <w:rPr>
                <w:rFonts w:ascii="Arial" w:hAnsi="Arial" w:cs="Arial"/>
              </w:rPr>
              <w:t xml:space="preserve">Credit: </w:t>
            </w:r>
            <w:r w:rsidR="00893F8D" w:rsidRPr="00893F8D">
              <w:rPr>
                <w:rFonts w:ascii="Arial" w:hAnsi="Arial" w:cs="Arial"/>
              </w:rPr>
              <w:t>Ski Resort</w:t>
            </w:r>
            <w:r w:rsidRPr="00893F8D">
              <w:rPr>
                <w:rFonts w:ascii="Arial" w:hAnsi="Arial" w:cs="Arial"/>
              </w:rPr>
              <w:t>, 2022</w:t>
            </w:r>
            <w:r w:rsidRPr="00125A2A">
              <w:rPr>
                <w:rFonts w:ascii="Arial" w:hAnsi="Arial" w:cs="Arial"/>
              </w:rPr>
              <w:t>)</w:t>
            </w:r>
          </w:p>
        </w:tc>
      </w:tr>
    </w:tbl>
    <w:p w14:paraId="2024B58A" w14:textId="1926C334" w:rsidR="00CC179A" w:rsidRDefault="00CC179A" w:rsidP="00CC179A">
      <w:pPr>
        <w:spacing w:line="360" w:lineRule="auto"/>
        <w:jc w:val="both"/>
        <w:rPr>
          <w:rFonts w:ascii="Arial" w:hAnsi="Arial" w:cs="Arial"/>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C179A" w14:paraId="200D03E0" w14:textId="77777777" w:rsidTr="00CC179A">
        <w:tc>
          <w:tcPr>
            <w:tcW w:w="9016" w:type="dxa"/>
          </w:tcPr>
          <w:p w14:paraId="1FF15149" w14:textId="77777777" w:rsidR="00CC179A" w:rsidRDefault="00CC179A" w:rsidP="00CC179A">
            <w:pPr>
              <w:spacing w:line="360" w:lineRule="auto"/>
              <w:jc w:val="both"/>
              <w:rPr>
                <w:rFonts w:ascii="Arial" w:hAnsi="Arial" w:cs="Arial"/>
              </w:rPr>
            </w:pPr>
          </w:p>
          <w:p w14:paraId="74A95ACB" w14:textId="524E4658" w:rsidR="00CC179A" w:rsidRDefault="00CC179A" w:rsidP="00CC179A">
            <w:pPr>
              <w:spacing w:line="360" w:lineRule="auto"/>
              <w:jc w:val="both"/>
              <w:rPr>
                <w:rFonts w:ascii="Arial" w:hAnsi="Arial" w:cs="Arial"/>
              </w:rPr>
            </w:pPr>
            <w:r w:rsidRPr="00125A2A">
              <w:rPr>
                <w:rFonts w:ascii="Arial" w:hAnsi="Arial" w:cs="Arial"/>
                <w:noProof/>
                <w:lang w:eastAsia="en-GB"/>
              </w:rPr>
              <w:drawing>
                <wp:inline distT="0" distB="0" distL="0" distR="0" wp14:anchorId="10D7D8FC" wp14:editId="3B3E5F9A">
                  <wp:extent cx="2258060" cy="3011170"/>
                  <wp:effectExtent l="0" t="0" r="8890" b="0"/>
                  <wp:docPr id="16" name="Picture 16" descr="https://www.copenhill.dk/user/pages/02.aktiviteter/03.klatring/IMG_17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penhill.dk/user/pages/02.aktiviteter/03.klatring/IMG_1701.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58060" cy="3011170"/>
                          </a:xfrm>
                          <a:prstGeom prst="rect">
                            <a:avLst/>
                          </a:prstGeom>
                          <a:noFill/>
                          <a:ln>
                            <a:noFill/>
                          </a:ln>
                        </pic:spPr>
                      </pic:pic>
                    </a:graphicData>
                  </a:graphic>
                </wp:inline>
              </w:drawing>
            </w:r>
          </w:p>
        </w:tc>
      </w:tr>
      <w:tr w:rsidR="00CC179A" w14:paraId="5ED56596" w14:textId="77777777" w:rsidTr="00CC179A">
        <w:tc>
          <w:tcPr>
            <w:tcW w:w="9016" w:type="dxa"/>
          </w:tcPr>
          <w:p w14:paraId="2E5A7208" w14:textId="612EFAD8" w:rsidR="00CC179A" w:rsidRDefault="00CC179A" w:rsidP="00893F8D">
            <w:pPr>
              <w:spacing w:line="360" w:lineRule="auto"/>
              <w:jc w:val="both"/>
              <w:rPr>
                <w:rFonts w:ascii="Arial" w:hAnsi="Arial" w:cs="Arial"/>
              </w:rPr>
            </w:pPr>
            <w:r>
              <w:rPr>
                <w:rFonts w:ascii="Arial" w:hAnsi="Arial" w:cs="Arial"/>
              </w:rPr>
              <w:t xml:space="preserve">Figure 14:Image of the Copenhill Climbing Wall. </w:t>
            </w:r>
            <w:r w:rsidRPr="00125A2A">
              <w:rPr>
                <w:rFonts w:ascii="Arial" w:hAnsi="Arial" w:cs="Arial"/>
              </w:rPr>
              <w:t>(</w:t>
            </w:r>
            <w:r>
              <w:rPr>
                <w:rFonts w:ascii="Arial" w:hAnsi="Arial" w:cs="Arial"/>
              </w:rPr>
              <w:t xml:space="preserve">Photo credit: </w:t>
            </w:r>
            <w:r w:rsidR="00893F8D" w:rsidRPr="00893F8D">
              <w:rPr>
                <w:rFonts w:ascii="Arial" w:hAnsi="Arial" w:cs="Arial"/>
              </w:rPr>
              <w:t>CopenHill</w:t>
            </w:r>
            <w:r w:rsidRPr="00893F8D">
              <w:rPr>
                <w:rFonts w:ascii="Arial" w:hAnsi="Arial" w:cs="Arial"/>
              </w:rPr>
              <w:t>, 2022</w:t>
            </w:r>
            <w:r w:rsidRPr="00125A2A">
              <w:rPr>
                <w:rFonts w:ascii="Arial" w:hAnsi="Arial" w:cs="Arial"/>
              </w:rPr>
              <w:t>)</w:t>
            </w:r>
          </w:p>
        </w:tc>
      </w:tr>
    </w:tbl>
    <w:p w14:paraId="129E12E1" w14:textId="0A63FB09" w:rsidR="00CC179A" w:rsidRDefault="00CC179A" w:rsidP="00CC179A">
      <w:pPr>
        <w:spacing w:line="360" w:lineRule="auto"/>
        <w:jc w:val="both"/>
        <w:rPr>
          <w:rFonts w:ascii="Arial" w:hAnsi="Arial" w:cs="Arial"/>
        </w:rPr>
      </w:pPr>
    </w:p>
    <w:p w14:paraId="38A24A82" w14:textId="6AE9B7C0" w:rsidR="004874F2" w:rsidRPr="004874F2" w:rsidRDefault="004874F2" w:rsidP="00CC179A">
      <w:pPr>
        <w:spacing w:line="360" w:lineRule="auto"/>
        <w:jc w:val="both"/>
        <w:rPr>
          <w:rFonts w:ascii="Arial" w:hAnsi="Arial" w:cs="Arial"/>
          <w:b/>
          <w:sz w:val="28"/>
          <w:szCs w:val="28"/>
        </w:rPr>
      </w:pPr>
      <w:r w:rsidRPr="004874F2">
        <w:rPr>
          <w:rFonts w:ascii="Arial" w:hAnsi="Arial" w:cs="Arial"/>
          <w:b/>
          <w:sz w:val="28"/>
          <w:szCs w:val="28"/>
        </w:rPr>
        <w:t>The Planning Stage</w:t>
      </w:r>
      <w:r>
        <w:rPr>
          <w:rFonts w:ascii="Arial" w:hAnsi="Arial" w:cs="Arial"/>
          <w:b/>
          <w:sz w:val="28"/>
          <w:szCs w:val="28"/>
        </w:rPr>
        <w:t xml:space="preserve"> of Copenhill</w:t>
      </w:r>
    </w:p>
    <w:p w14:paraId="554706E5" w14:textId="77777777" w:rsidR="00CC179A" w:rsidRPr="00125A2A" w:rsidRDefault="00CC179A" w:rsidP="00CC179A">
      <w:pPr>
        <w:spacing w:line="360" w:lineRule="auto"/>
        <w:jc w:val="both"/>
        <w:rPr>
          <w:rFonts w:ascii="Arial" w:hAnsi="Arial" w:cs="Arial"/>
        </w:rPr>
      </w:pPr>
      <w:r w:rsidRPr="00125A2A">
        <w:rPr>
          <w:rFonts w:ascii="Arial" w:hAnsi="Arial" w:cs="Arial"/>
        </w:rPr>
        <w:t xml:space="preserve">As the project developed, it became apparent that the building needed to have certain facilities to attract the public and make </w:t>
      </w:r>
      <w:r>
        <w:rPr>
          <w:rFonts w:ascii="Arial" w:hAnsi="Arial" w:cs="Arial"/>
        </w:rPr>
        <w:t>it</w:t>
      </w:r>
      <w:r w:rsidRPr="00125A2A">
        <w:rPr>
          <w:rFonts w:ascii="Arial" w:hAnsi="Arial" w:cs="Arial"/>
        </w:rPr>
        <w:t xml:space="preserve"> a success. Firstly, it was decided that the building was to house an outdoor ski slope on the roof for public use, as well as an observation deck that provided a view over the city (Crook, 2019). Next, the idea of a hiking trail alongside the ski slope was </w:t>
      </w:r>
      <w:r>
        <w:rPr>
          <w:rFonts w:ascii="Arial" w:hAnsi="Arial" w:cs="Arial"/>
        </w:rPr>
        <w:t>developed</w:t>
      </w:r>
      <w:r w:rsidRPr="00125A2A">
        <w:rPr>
          <w:rFonts w:ascii="Arial" w:hAnsi="Arial" w:cs="Arial"/>
        </w:rPr>
        <w:t>, stretching approximately 450m, according to the Copenhill</w:t>
      </w:r>
      <w:r w:rsidRPr="00383CC5">
        <w:rPr>
          <w:rFonts w:ascii="Arial" w:hAnsi="Arial" w:cs="Arial"/>
        </w:rPr>
        <w:t xml:space="preserve"> </w:t>
      </w:r>
      <w:r w:rsidRPr="00125A2A">
        <w:rPr>
          <w:rFonts w:ascii="Arial" w:hAnsi="Arial" w:cs="Arial"/>
        </w:rPr>
        <w:t xml:space="preserve">website, as it ascends the sloped roof to reveal a view of the city. Finally, a climbing wall, the largest artificial climbing wall in the world, ascending approximately 85 metres was to be another key element of the building that would attract the interaction of the public (Slavsky, 2020). </w:t>
      </w:r>
    </w:p>
    <w:p w14:paraId="20E07222" w14:textId="6549C1D2" w:rsidR="00CC179A" w:rsidRPr="00125A2A" w:rsidRDefault="00CC179A" w:rsidP="00CC179A">
      <w:pPr>
        <w:spacing w:line="360" w:lineRule="auto"/>
        <w:jc w:val="both"/>
        <w:rPr>
          <w:rFonts w:ascii="Arial" w:hAnsi="Arial" w:cs="Arial"/>
        </w:rPr>
      </w:pPr>
      <w:r>
        <w:rPr>
          <w:rFonts w:ascii="Arial" w:hAnsi="Arial" w:cs="Arial"/>
        </w:rPr>
        <w:t>During</w:t>
      </w:r>
      <w:r w:rsidRPr="00125A2A">
        <w:rPr>
          <w:rFonts w:ascii="Arial" w:hAnsi="Arial" w:cs="Arial"/>
        </w:rPr>
        <w:t xml:space="preserve"> the planning </w:t>
      </w:r>
      <w:r>
        <w:rPr>
          <w:rFonts w:ascii="Arial" w:hAnsi="Arial" w:cs="Arial"/>
        </w:rPr>
        <w:t xml:space="preserve">stage </w:t>
      </w:r>
      <w:r w:rsidRPr="00125A2A">
        <w:rPr>
          <w:rFonts w:ascii="Arial" w:hAnsi="Arial" w:cs="Arial"/>
        </w:rPr>
        <w:t>of the project, there were a few concerns raised by the Danish Government</w:t>
      </w:r>
      <w:r>
        <w:rPr>
          <w:rFonts w:ascii="Arial" w:hAnsi="Arial" w:cs="Arial"/>
        </w:rPr>
        <w:t>. T</w:t>
      </w:r>
      <w:r w:rsidRPr="00125A2A">
        <w:rPr>
          <w:rFonts w:ascii="Arial" w:hAnsi="Arial" w:cs="Arial"/>
        </w:rPr>
        <w:t>here were questions on the motive for designing such a large scale waste-fired plant, a</w:t>
      </w:r>
      <w:r>
        <w:rPr>
          <w:rFonts w:ascii="Arial" w:hAnsi="Arial" w:cs="Arial"/>
        </w:rPr>
        <w:t xml:space="preserve">s ARC (Amarger Resource Centre), </w:t>
      </w:r>
      <w:r w:rsidRPr="00125A2A">
        <w:rPr>
          <w:rFonts w:ascii="Arial" w:hAnsi="Arial" w:cs="Arial"/>
        </w:rPr>
        <w:t>a public non-profit, energy firm</w:t>
      </w:r>
      <w:r>
        <w:rPr>
          <w:rFonts w:ascii="Arial" w:hAnsi="Arial" w:cs="Arial"/>
        </w:rPr>
        <w:t>,</w:t>
      </w:r>
      <w:r w:rsidRPr="00125A2A">
        <w:rPr>
          <w:rFonts w:ascii="Arial" w:hAnsi="Arial" w:cs="Arial"/>
        </w:rPr>
        <w:t xml:space="preserve"> were </w:t>
      </w:r>
      <w:r>
        <w:rPr>
          <w:rFonts w:ascii="Arial" w:hAnsi="Arial" w:cs="Arial"/>
        </w:rPr>
        <w:t xml:space="preserve">the </w:t>
      </w:r>
      <w:r w:rsidRPr="00125A2A">
        <w:rPr>
          <w:rFonts w:ascii="Arial" w:hAnsi="Arial" w:cs="Arial"/>
        </w:rPr>
        <w:t>developers of this project alongside Bjarke Ingles, started to highlight the potential profitable side of the development, something that was not originally discussed in the early plans (Kohl, 2019). According to Kohl’s research, questions were asked as to if the building was still purely being planned</w:t>
      </w:r>
      <w:r>
        <w:rPr>
          <w:rFonts w:ascii="Arial" w:hAnsi="Arial" w:cs="Arial"/>
        </w:rPr>
        <w:t xml:space="preserve"> and </w:t>
      </w:r>
      <w:r w:rsidRPr="00125A2A">
        <w:rPr>
          <w:rFonts w:ascii="Arial" w:hAnsi="Arial" w:cs="Arial"/>
        </w:rPr>
        <w:t xml:space="preserve">designed with the ethical and sustainable aspects at the heart of the project, or if it had slowly started to be seen as somewhat of a profitable opportunity for the ‘non-profit’ organisation which caused serious tension during the planning stages (Kohl, 2019). Another problem that was faced in the development of Copenhill was regarding the sheer scale of the energy plant and the amount of fuel needed to power it. There were worries initially that Denmark as a whole simply would not produce enough waste to incinerate within the facility, and would need to import waste from other countries to power the plant (Gurzu, 2019). This would then present another factor that would have to be considered within the proposal, </w:t>
      </w:r>
      <w:r>
        <w:rPr>
          <w:rFonts w:ascii="Arial" w:hAnsi="Arial" w:cs="Arial"/>
        </w:rPr>
        <w:t xml:space="preserve">would </w:t>
      </w:r>
      <w:r w:rsidRPr="00125A2A">
        <w:rPr>
          <w:rFonts w:ascii="Arial" w:hAnsi="Arial" w:cs="Arial"/>
        </w:rPr>
        <w:t xml:space="preserve">the carbon footprint of the transportation of said imported waste counteract the benefit of burning the waste in the power plant? </w:t>
      </w:r>
      <w:r>
        <w:rPr>
          <w:rFonts w:ascii="Arial" w:hAnsi="Arial" w:cs="Arial"/>
        </w:rPr>
        <w:t>There were also</w:t>
      </w:r>
      <w:r w:rsidRPr="00125A2A">
        <w:rPr>
          <w:rFonts w:ascii="Arial" w:hAnsi="Arial" w:cs="Arial"/>
        </w:rPr>
        <w:t xml:space="preserve"> concerns that it would send a message to the people of Copenhagen that it was acceptable to burn otherwise recyclable materials (</w:t>
      </w:r>
      <w:r w:rsidR="00893F8D" w:rsidRPr="00893F8D">
        <w:rPr>
          <w:rFonts w:ascii="Arial" w:hAnsi="Arial" w:cs="Arial"/>
        </w:rPr>
        <w:t>Z</w:t>
      </w:r>
      <w:r w:rsidRPr="00893F8D">
        <w:rPr>
          <w:rFonts w:ascii="Arial" w:hAnsi="Arial" w:cs="Arial"/>
        </w:rPr>
        <w:t>ero</w:t>
      </w:r>
      <w:r w:rsidR="00893F8D" w:rsidRPr="00893F8D">
        <w:rPr>
          <w:rFonts w:ascii="Arial" w:hAnsi="Arial" w:cs="Arial"/>
        </w:rPr>
        <w:t xml:space="preserve"> Waste E</w:t>
      </w:r>
      <w:r w:rsidRPr="00893F8D">
        <w:rPr>
          <w:rFonts w:ascii="Arial" w:hAnsi="Arial" w:cs="Arial"/>
        </w:rPr>
        <w:t>uropa</w:t>
      </w:r>
      <w:r w:rsidR="00893F8D">
        <w:rPr>
          <w:rFonts w:ascii="Arial" w:hAnsi="Arial" w:cs="Arial"/>
        </w:rPr>
        <w:t>,</w:t>
      </w:r>
      <w:r w:rsidRPr="00125A2A">
        <w:rPr>
          <w:rFonts w:ascii="Arial" w:hAnsi="Arial" w:cs="Arial"/>
        </w:rPr>
        <w:t xml:space="preserve"> 2021). </w:t>
      </w:r>
    </w:p>
    <w:p w14:paraId="0AFA0457" w14:textId="77777777" w:rsidR="008712EA" w:rsidRPr="00125A2A" w:rsidRDefault="008712EA" w:rsidP="00CC179A">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C179A" w:rsidRPr="00125A2A" w14:paraId="52922CAF" w14:textId="77777777" w:rsidTr="00CC179A">
        <w:tc>
          <w:tcPr>
            <w:tcW w:w="9016" w:type="dxa"/>
          </w:tcPr>
          <w:p w14:paraId="2AD1ED87" w14:textId="77777777" w:rsidR="00CC179A" w:rsidRPr="00125A2A" w:rsidRDefault="00CC179A" w:rsidP="00CC179A">
            <w:pPr>
              <w:spacing w:line="360" w:lineRule="auto"/>
              <w:jc w:val="both"/>
              <w:rPr>
                <w:rFonts w:ascii="Arial" w:hAnsi="Arial" w:cs="Arial"/>
              </w:rPr>
            </w:pPr>
            <w:r w:rsidRPr="00125A2A">
              <w:rPr>
                <w:rFonts w:ascii="Arial" w:hAnsi="Arial" w:cs="Arial"/>
                <w:noProof/>
                <w:lang w:eastAsia="en-GB"/>
              </w:rPr>
              <w:drawing>
                <wp:inline distT="0" distB="0" distL="0" distR="0" wp14:anchorId="049EDEDF" wp14:editId="768F99A6">
                  <wp:extent cx="4953635" cy="3194685"/>
                  <wp:effectExtent l="0" t="0" r="0" b="5715"/>
                  <wp:docPr id="24" name="Picture 24" descr="Building of the week: Copenhill power plant – The Earthbound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of the week: Copenhill power plant – The Earthbound Repor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53635" cy="3194685"/>
                          </a:xfrm>
                          <a:prstGeom prst="rect">
                            <a:avLst/>
                          </a:prstGeom>
                          <a:noFill/>
                          <a:ln>
                            <a:noFill/>
                          </a:ln>
                        </pic:spPr>
                      </pic:pic>
                    </a:graphicData>
                  </a:graphic>
                </wp:inline>
              </w:drawing>
            </w:r>
          </w:p>
        </w:tc>
      </w:tr>
      <w:tr w:rsidR="00CC179A" w:rsidRPr="00125A2A" w14:paraId="57B1CF11" w14:textId="77777777" w:rsidTr="00CC179A">
        <w:tc>
          <w:tcPr>
            <w:tcW w:w="9016" w:type="dxa"/>
          </w:tcPr>
          <w:p w14:paraId="4CC90AD8" w14:textId="77777777" w:rsidR="00CC179A" w:rsidRPr="00125A2A" w:rsidRDefault="00CC179A" w:rsidP="00CC179A">
            <w:pPr>
              <w:spacing w:line="360" w:lineRule="auto"/>
              <w:jc w:val="both"/>
              <w:rPr>
                <w:rFonts w:ascii="Arial" w:hAnsi="Arial" w:cs="Arial"/>
              </w:rPr>
            </w:pPr>
            <w:r>
              <w:rPr>
                <w:rFonts w:ascii="Arial" w:hAnsi="Arial" w:cs="Arial"/>
              </w:rPr>
              <w:t>Figure 15</w:t>
            </w:r>
            <w:r w:rsidRPr="00125A2A">
              <w:rPr>
                <w:rFonts w:ascii="Arial" w:hAnsi="Arial" w:cs="Arial"/>
              </w:rPr>
              <w:t>: Image of Copenhill under construction</w:t>
            </w:r>
            <w:r>
              <w:rPr>
                <w:rFonts w:ascii="Arial" w:hAnsi="Arial" w:cs="Arial"/>
              </w:rPr>
              <w:t xml:space="preserve">. </w:t>
            </w:r>
            <w:r w:rsidRPr="00125A2A">
              <w:rPr>
                <w:rFonts w:ascii="Arial" w:hAnsi="Arial" w:cs="Arial"/>
              </w:rPr>
              <w:t>(</w:t>
            </w:r>
            <w:r>
              <w:rPr>
                <w:rFonts w:ascii="Arial" w:hAnsi="Arial" w:cs="Arial"/>
              </w:rPr>
              <w:t>Photo c</w:t>
            </w:r>
            <w:r w:rsidRPr="00125A2A">
              <w:rPr>
                <w:rFonts w:ascii="Arial" w:hAnsi="Arial" w:cs="Arial"/>
              </w:rPr>
              <w:t>redit: Jeremy Williams, 2017)</w:t>
            </w:r>
          </w:p>
        </w:tc>
      </w:tr>
    </w:tbl>
    <w:p w14:paraId="46287571" w14:textId="21A15386" w:rsidR="008712EA" w:rsidRDefault="008712EA" w:rsidP="00CC179A">
      <w:pPr>
        <w:spacing w:line="360" w:lineRule="auto"/>
        <w:jc w:val="both"/>
        <w:rPr>
          <w:rFonts w:ascii="Arial" w:hAnsi="Arial" w:cs="Arial"/>
        </w:rPr>
      </w:pPr>
    </w:p>
    <w:p w14:paraId="450E0CD4" w14:textId="3CCAF7D4" w:rsidR="004874F2" w:rsidRPr="004874F2" w:rsidRDefault="004874F2" w:rsidP="00CC179A">
      <w:pPr>
        <w:spacing w:line="360" w:lineRule="auto"/>
        <w:jc w:val="both"/>
        <w:rPr>
          <w:rFonts w:ascii="Arial" w:hAnsi="Arial" w:cs="Arial"/>
          <w:b/>
          <w:sz w:val="28"/>
          <w:szCs w:val="28"/>
        </w:rPr>
      </w:pPr>
      <w:r w:rsidRPr="004874F2">
        <w:rPr>
          <w:rFonts w:ascii="Arial" w:hAnsi="Arial" w:cs="Arial"/>
          <w:b/>
          <w:sz w:val="28"/>
          <w:szCs w:val="28"/>
        </w:rPr>
        <w:t>The Construction of Copenhill</w:t>
      </w:r>
    </w:p>
    <w:p w14:paraId="4D543C4D" w14:textId="698C6215" w:rsidR="00CC179A" w:rsidRPr="00125A2A" w:rsidRDefault="00CC179A" w:rsidP="00CC179A">
      <w:pPr>
        <w:spacing w:line="360" w:lineRule="auto"/>
        <w:jc w:val="both"/>
        <w:rPr>
          <w:rFonts w:ascii="Arial" w:hAnsi="Arial" w:cs="Arial"/>
        </w:rPr>
      </w:pPr>
      <w:r w:rsidRPr="00125A2A">
        <w:rPr>
          <w:rFonts w:ascii="Arial" w:hAnsi="Arial" w:cs="Arial"/>
        </w:rPr>
        <w:t>One of the biggest tasks facing Ingles when designing Copenhill was the challenge of creating such a large scale energy plant that was structurally sound, yet built sustainably (</w:t>
      </w:r>
      <w:r w:rsidRPr="00893F8D">
        <w:rPr>
          <w:rFonts w:ascii="Arial" w:hAnsi="Arial" w:cs="Arial"/>
        </w:rPr>
        <w:t>Architect</w:t>
      </w:r>
      <w:r w:rsidR="00893F8D" w:rsidRPr="00893F8D">
        <w:rPr>
          <w:rFonts w:ascii="Arial" w:hAnsi="Arial" w:cs="Arial"/>
        </w:rPr>
        <w:t xml:space="preserve"> M</w:t>
      </w:r>
      <w:r w:rsidRPr="00893F8D">
        <w:rPr>
          <w:rFonts w:ascii="Arial" w:hAnsi="Arial" w:cs="Arial"/>
        </w:rPr>
        <w:t>agazine</w:t>
      </w:r>
      <w:r w:rsidRPr="00125A2A">
        <w:rPr>
          <w:rFonts w:ascii="Arial" w:hAnsi="Arial" w:cs="Arial"/>
        </w:rPr>
        <w:t>, 2019). The building, as per the brief, had to ‘blend in’ seamlessly with the surrounding urban context, which for an 85m tall energy plant, could prove to be difficult (</w:t>
      </w:r>
      <w:r w:rsidRPr="00893F8D">
        <w:rPr>
          <w:rFonts w:ascii="Arial" w:hAnsi="Arial" w:cs="Arial"/>
        </w:rPr>
        <w:t>Architect</w:t>
      </w:r>
      <w:r w:rsidR="00893F8D" w:rsidRPr="00893F8D">
        <w:rPr>
          <w:rFonts w:ascii="Arial" w:hAnsi="Arial" w:cs="Arial"/>
        </w:rPr>
        <w:t xml:space="preserve"> M</w:t>
      </w:r>
      <w:r w:rsidRPr="00893F8D">
        <w:rPr>
          <w:rFonts w:ascii="Arial" w:hAnsi="Arial" w:cs="Arial"/>
        </w:rPr>
        <w:t>agazine</w:t>
      </w:r>
      <w:r w:rsidRPr="00125A2A">
        <w:rPr>
          <w:rFonts w:ascii="Arial" w:hAnsi="Arial" w:cs="Arial"/>
        </w:rPr>
        <w:t xml:space="preserve">, 2019). Ingles opted to go for an entirely steel framed construction as shown in </w:t>
      </w:r>
      <w:r w:rsidRPr="007E2F34">
        <w:rPr>
          <w:rFonts w:ascii="Arial" w:hAnsi="Arial" w:cs="Arial"/>
        </w:rPr>
        <w:t>F</w:t>
      </w:r>
      <w:r w:rsidRPr="00125A2A">
        <w:rPr>
          <w:rFonts w:ascii="Arial" w:hAnsi="Arial" w:cs="Arial"/>
        </w:rPr>
        <w:t xml:space="preserve">igure </w:t>
      </w:r>
      <w:r>
        <w:rPr>
          <w:rFonts w:ascii="Arial" w:hAnsi="Arial" w:cs="Arial"/>
        </w:rPr>
        <w:t>16</w:t>
      </w:r>
      <w:r w:rsidRPr="00125A2A">
        <w:rPr>
          <w:rFonts w:ascii="Arial" w:hAnsi="Arial" w:cs="Arial"/>
        </w:rPr>
        <w:t xml:space="preserve"> which, when analysing the benefits of steel frame construction, appears to make sense for a project of this scale (Ijeh, 2019). </w:t>
      </w:r>
      <w:r>
        <w:rPr>
          <w:rFonts w:ascii="Arial" w:hAnsi="Arial" w:cs="Arial"/>
        </w:rPr>
        <w:t>S</w:t>
      </w:r>
      <w:r w:rsidRPr="00125A2A">
        <w:rPr>
          <w:rFonts w:ascii="Arial" w:hAnsi="Arial" w:cs="Arial"/>
        </w:rPr>
        <w:t xml:space="preserve">teel frame construction provides excellent longevity and durability when compared with other materials such as timber frame or masonry, as well as having the ability to withstand high loads with little material (Baker, 2023). Steel is also a recyclable material, meaning that it can be reused exponentially without losing any of its core durability (Baker, 2023). </w:t>
      </w:r>
      <w:r>
        <w:rPr>
          <w:rFonts w:ascii="Arial" w:hAnsi="Arial" w:cs="Arial"/>
        </w:rPr>
        <w:t>Furthermore,</w:t>
      </w:r>
      <w:r w:rsidRPr="00125A2A">
        <w:rPr>
          <w:rFonts w:ascii="Arial" w:hAnsi="Arial" w:cs="Arial"/>
        </w:rPr>
        <w:t xml:space="preserve"> the energy required to produce raw steel has decreased significantly over the years. Carbon </w:t>
      </w:r>
      <w:r w:rsidRPr="007E2F34">
        <w:rPr>
          <w:rFonts w:ascii="Arial" w:hAnsi="Arial" w:cs="Arial"/>
        </w:rPr>
        <w:t>D</w:t>
      </w:r>
      <w:r w:rsidRPr="00125A2A">
        <w:rPr>
          <w:rFonts w:ascii="Arial" w:hAnsi="Arial" w:cs="Arial"/>
        </w:rPr>
        <w:t>ioxide by-products can be recaptured and reused in other areas, further decreasing the carbon footprint of this construction method (Baker, 2023).</w:t>
      </w:r>
      <w:r>
        <w:rPr>
          <w:rFonts w:ascii="Arial" w:hAnsi="Arial" w:cs="Arial"/>
        </w:rPr>
        <w:t xml:space="preserve"> </w:t>
      </w:r>
      <w:r w:rsidRPr="00125A2A">
        <w:rPr>
          <w:rFonts w:ascii="Arial" w:hAnsi="Arial" w:cs="Arial"/>
        </w:rPr>
        <w:t xml:space="preserve">Copenhill also utilised concrete within the construction of the building, mainly in the foundations, however as can be seen in </w:t>
      </w:r>
      <w:r>
        <w:rPr>
          <w:rFonts w:ascii="Arial" w:hAnsi="Arial" w:cs="Arial"/>
        </w:rPr>
        <w:t>F</w:t>
      </w:r>
      <w:r w:rsidRPr="00125A2A">
        <w:rPr>
          <w:rFonts w:ascii="Arial" w:hAnsi="Arial" w:cs="Arial"/>
        </w:rPr>
        <w:t xml:space="preserve">igure </w:t>
      </w:r>
      <w:r>
        <w:rPr>
          <w:rFonts w:ascii="Arial" w:hAnsi="Arial" w:cs="Arial"/>
        </w:rPr>
        <w:t>16</w:t>
      </w:r>
      <w:r w:rsidRPr="00125A2A">
        <w:rPr>
          <w:rFonts w:ascii="Arial" w:hAnsi="Arial" w:cs="Arial"/>
        </w:rPr>
        <w:t xml:space="preserve">, the concrete was also used in elements of the walls that required extra support (Elematic.com, 2023). Concrete was also the element of choice for the roof of the structure, which required a solid base as it was also acting as a floor for the ski slope above.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C179A" w:rsidRPr="00125A2A" w14:paraId="7E73F2CA" w14:textId="77777777" w:rsidTr="00CC179A">
        <w:tc>
          <w:tcPr>
            <w:tcW w:w="9016" w:type="dxa"/>
          </w:tcPr>
          <w:p w14:paraId="1105DC04" w14:textId="77777777" w:rsidR="00665B23" w:rsidRDefault="00665B23" w:rsidP="00CC179A">
            <w:pPr>
              <w:spacing w:line="360" w:lineRule="auto"/>
              <w:jc w:val="both"/>
              <w:rPr>
                <w:rFonts w:ascii="Arial" w:hAnsi="Arial" w:cs="Arial"/>
                <w:b/>
                <w:u w:val="single"/>
              </w:rPr>
            </w:pPr>
          </w:p>
          <w:p w14:paraId="2E1BE02D" w14:textId="4CA92BE5" w:rsidR="00CC179A" w:rsidRPr="00125A2A" w:rsidRDefault="00CC179A" w:rsidP="00CC179A">
            <w:pPr>
              <w:spacing w:line="360" w:lineRule="auto"/>
              <w:jc w:val="both"/>
              <w:rPr>
                <w:rFonts w:ascii="Arial" w:hAnsi="Arial" w:cs="Arial"/>
                <w:b/>
                <w:u w:val="single"/>
              </w:rPr>
            </w:pPr>
            <w:r w:rsidRPr="00125A2A">
              <w:rPr>
                <w:rFonts w:ascii="Arial" w:hAnsi="Arial" w:cs="Arial"/>
                <w:noProof/>
                <w:lang w:eastAsia="en-GB"/>
              </w:rPr>
              <w:drawing>
                <wp:inline distT="0" distB="0" distL="0" distR="0" wp14:anchorId="030D659A" wp14:editId="504BECEA">
                  <wp:extent cx="4524375" cy="2345311"/>
                  <wp:effectExtent l="0" t="0" r="0" b="0"/>
                  <wp:docPr id="26" name="Picture 26" descr="https://en.wikiarquitectura.com/wp-content/uploads/2020/01/ARC-const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wikiarquitectura.com/wp-content/uploads/2020/01/ARC-constr-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8160" cy="2347273"/>
                          </a:xfrm>
                          <a:prstGeom prst="rect">
                            <a:avLst/>
                          </a:prstGeom>
                          <a:noFill/>
                          <a:ln>
                            <a:noFill/>
                          </a:ln>
                        </pic:spPr>
                      </pic:pic>
                    </a:graphicData>
                  </a:graphic>
                </wp:inline>
              </w:drawing>
            </w:r>
          </w:p>
        </w:tc>
      </w:tr>
      <w:tr w:rsidR="00CC179A" w:rsidRPr="00125A2A" w14:paraId="55201295" w14:textId="77777777" w:rsidTr="00CC179A">
        <w:tc>
          <w:tcPr>
            <w:tcW w:w="9016" w:type="dxa"/>
          </w:tcPr>
          <w:p w14:paraId="6539964D" w14:textId="77777777" w:rsidR="00CC179A" w:rsidRDefault="00CC179A" w:rsidP="00665B23">
            <w:pPr>
              <w:spacing w:line="360" w:lineRule="auto"/>
              <w:jc w:val="both"/>
              <w:rPr>
                <w:rFonts w:ascii="Arial" w:hAnsi="Arial" w:cs="Arial"/>
              </w:rPr>
            </w:pPr>
            <w:r w:rsidRPr="00125A2A">
              <w:rPr>
                <w:rFonts w:ascii="Arial" w:hAnsi="Arial" w:cs="Arial"/>
              </w:rPr>
              <w:t xml:space="preserve">Figure </w:t>
            </w:r>
            <w:r>
              <w:rPr>
                <w:rFonts w:ascii="Arial" w:hAnsi="Arial" w:cs="Arial"/>
              </w:rPr>
              <w:t>16</w:t>
            </w:r>
            <w:r w:rsidRPr="00125A2A">
              <w:rPr>
                <w:rFonts w:ascii="Arial" w:hAnsi="Arial" w:cs="Arial"/>
              </w:rPr>
              <w:t xml:space="preserve">: </w:t>
            </w:r>
            <w:r w:rsidR="00665B23">
              <w:rPr>
                <w:rFonts w:ascii="Arial" w:hAnsi="Arial" w:cs="Arial"/>
              </w:rPr>
              <w:t>T</w:t>
            </w:r>
            <w:r w:rsidRPr="00125A2A">
              <w:rPr>
                <w:rFonts w:ascii="Arial" w:hAnsi="Arial" w:cs="Arial"/>
              </w:rPr>
              <w:t xml:space="preserve">he </w:t>
            </w:r>
            <w:r w:rsidRPr="007E2F34">
              <w:rPr>
                <w:rFonts w:ascii="Arial" w:hAnsi="Arial" w:cs="Arial"/>
              </w:rPr>
              <w:t>Steel Frame Construction</w:t>
            </w:r>
            <w:r w:rsidRPr="00125A2A">
              <w:rPr>
                <w:rFonts w:ascii="Arial" w:hAnsi="Arial" w:cs="Arial"/>
              </w:rPr>
              <w:t xml:space="preserve"> of Copenhill</w:t>
            </w:r>
            <w:r>
              <w:rPr>
                <w:rFonts w:ascii="Arial" w:hAnsi="Arial" w:cs="Arial"/>
              </w:rPr>
              <w:t xml:space="preserve">. </w:t>
            </w:r>
            <w:r w:rsidRPr="00125A2A">
              <w:rPr>
                <w:rFonts w:ascii="Arial" w:hAnsi="Arial" w:cs="Arial"/>
              </w:rPr>
              <w:t>(</w:t>
            </w:r>
            <w:r>
              <w:rPr>
                <w:rFonts w:ascii="Arial" w:hAnsi="Arial" w:cs="Arial"/>
              </w:rPr>
              <w:t>Photo c</w:t>
            </w:r>
            <w:r w:rsidRPr="00125A2A">
              <w:rPr>
                <w:rFonts w:ascii="Arial" w:hAnsi="Arial" w:cs="Arial"/>
              </w:rPr>
              <w:t>redit: De La Paz, 2020)</w:t>
            </w:r>
          </w:p>
          <w:p w14:paraId="4136246C" w14:textId="18894570" w:rsidR="00665B23" w:rsidRPr="00125A2A" w:rsidRDefault="00665B23" w:rsidP="00665B23">
            <w:pPr>
              <w:spacing w:line="360" w:lineRule="auto"/>
              <w:jc w:val="both"/>
              <w:rPr>
                <w:rFonts w:ascii="Arial" w:hAnsi="Arial" w:cs="Arial"/>
              </w:rPr>
            </w:pPr>
          </w:p>
        </w:tc>
      </w:tr>
      <w:tr w:rsidR="00CC179A" w:rsidRPr="00125A2A" w14:paraId="5F28E88C" w14:textId="77777777" w:rsidTr="00CC179A">
        <w:tc>
          <w:tcPr>
            <w:tcW w:w="9016" w:type="dxa"/>
          </w:tcPr>
          <w:p w14:paraId="2371C896" w14:textId="77777777" w:rsidR="00CC179A" w:rsidRPr="00125A2A" w:rsidRDefault="00CC179A" w:rsidP="00CC179A">
            <w:pPr>
              <w:spacing w:line="360" w:lineRule="auto"/>
              <w:jc w:val="both"/>
              <w:rPr>
                <w:rFonts w:ascii="Arial" w:hAnsi="Arial" w:cs="Arial"/>
                <w:b/>
                <w:u w:val="single"/>
              </w:rPr>
            </w:pPr>
            <w:r w:rsidRPr="00125A2A">
              <w:rPr>
                <w:rFonts w:ascii="Arial" w:hAnsi="Arial" w:cs="Arial"/>
                <w:noProof/>
                <w:lang w:eastAsia="en-GB"/>
              </w:rPr>
              <w:drawing>
                <wp:inline distT="0" distB="0" distL="0" distR="0" wp14:anchorId="218E7D71" wp14:editId="6ED98E24">
                  <wp:extent cx="2612651" cy="2886075"/>
                  <wp:effectExtent l="0" t="0" r="0" b="0"/>
                  <wp:docPr id="27" name="Picture 27" descr="https://www.elematic.com/uploads/2021/03/11bda725-amager_ressourcecenter_daekmontage_full-768x1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elematic.com/uploads/2021/03/11bda725-amager_ressourcecenter_daekmontage_full-768x115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15771" cy="2889522"/>
                          </a:xfrm>
                          <a:prstGeom prst="rect">
                            <a:avLst/>
                          </a:prstGeom>
                          <a:noFill/>
                          <a:ln>
                            <a:noFill/>
                          </a:ln>
                        </pic:spPr>
                      </pic:pic>
                    </a:graphicData>
                  </a:graphic>
                </wp:inline>
              </w:drawing>
            </w:r>
          </w:p>
        </w:tc>
      </w:tr>
      <w:tr w:rsidR="00CC179A" w:rsidRPr="00125A2A" w14:paraId="4678DBBB" w14:textId="77777777" w:rsidTr="00CC179A">
        <w:tc>
          <w:tcPr>
            <w:tcW w:w="9016" w:type="dxa"/>
          </w:tcPr>
          <w:p w14:paraId="031B397B" w14:textId="2A8DC3CE" w:rsidR="00CC179A" w:rsidRPr="00125A2A" w:rsidRDefault="00CC179A" w:rsidP="008712EA">
            <w:pPr>
              <w:spacing w:line="360" w:lineRule="auto"/>
              <w:jc w:val="both"/>
              <w:rPr>
                <w:rFonts w:ascii="Arial" w:hAnsi="Arial" w:cs="Arial"/>
              </w:rPr>
            </w:pPr>
            <w:r w:rsidRPr="00125A2A">
              <w:rPr>
                <w:rFonts w:ascii="Arial" w:hAnsi="Arial" w:cs="Arial"/>
              </w:rPr>
              <w:t xml:space="preserve">Figure </w:t>
            </w:r>
            <w:r>
              <w:rPr>
                <w:rFonts w:ascii="Arial" w:hAnsi="Arial" w:cs="Arial"/>
              </w:rPr>
              <w:t>17</w:t>
            </w:r>
            <w:r w:rsidRPr="00125A2A">
              <w:rPr>
                <w:rFonts w:ascii="Arial" w:hAnsi="Arial" w:cs="Arial"/>
              </w:rPr>
              <w:t>: Showing the hollow-core roof slabs in the construction phases of the project</w:t>
            </w:r>
            <w:r w:rsidR="008712EA">
              <w:rPr>
                <w:rFonts w:ascii="Arial" w:hAnsi="Arial" w:cs="Arial"/>
              </w:rPr>
              <w:t xml:space="preserve">. </w:t>
            </w:r>
            <w:r>
              <w:rPr>
                <w:rFonts w:ascii="Arial" w:hAnsi="Arial" w:cs="Arial"/>
              </w:rPr>
              <w:t>(Photo c</w:t>
            </w:r>
            <w:r w:rsidRPr="00125A2A">
              <w:rPr>
                <w:rFonts w:ascii="Arial" w:hAnsi="Arial" w:cs="Arial"/>
              </w:rPr>
              <w:t>redit: Mestour, 2018)</w:t>
            </w:r>
          </w:p>
        </w:tc>
      </w:tr>
    </w:tbl>
    <w:p w14:paraId="7CED1365" w14:textId="77777777" w:rsidR="00CC179A" w:rsidRPr="00125A2A" w:rsidRDefault="00CC179A" w:rsidP="00CC179A">
      <w:pPr>
        <w:spacing w:line="360" w:lineRule="auto"/>
        <w:jc w:val="both"/>
        <w:rPr>
          <w:rFonts w:ascii="Arial" w:hAnsi="Arial" w:cs="Arial"/>
          <w:b/>
          <w:u w:val="single"/>
        </w:rPr>
      </w:pPr>
    </w:p>
    <w:p w14:paraId="2E0E0C11" w14:textId="6201629E" w:rsidR="00CC179A" w:rsidRDefault="00CC179A" w:rsidP="00CC179A">
      <w:pPr>
        <w:spacing w:line="360" w:lineRule="auto"/>
        <w:jc w:val="both"/>
        <w:rPr>
          <w:rFonts w:ascii="Arial" w:hAnsi="Arial" w:cs="Arial"/>
        </w:rPr>
      </w:pPr>
      <w:r w:rsidRPr="00125A2A">
        <w:rPr>
          <w:rFonts w:ascii="Arial" w:hAnsi="Arial" w:cs="Arial"/>
        </w:rPr>
        <w:t xml:space="preserve">Another element used in the construction of Copenhill, </w:t>
      </w:r>
      <w:r>
        <w:rPr>
          <w:rFonts w:ascii="Arial" w:hAnsi="Arial" w:cs="Arial"/>
        </w:rPr>
        <w:t>wa</w:t>
      </w:r>
      <w:r w:rsidRPr="00125A2A">
        <w:rPr>
          <w:rFonts w:ascii="Arial" w:hAnsi="Arial" w:cs="Arial"/>
        </w:rPr>
        <w:t>s the aluminium façade</w:t>
      </w:r>
      <w:r>
        <w:rPr>
          <w:rFonts w:ascii="Arial" w:hAnsi="Arial" w:cs="Arial"/>
        </w:rPr>
        <w:t xml:space="preserve"> as shown in Figure 18, </w:t>
      </w:r>
      <w:r w:rsidRPr="00125A2A">
        <w:rPr>
          <w:rFonts w:ascii="Arial" w:hAnsi="Arial" w:cs="Arial"/>
        </w:rPr>
        <w:t>which is the main visual element that can be seen on the completed building today. The façade is actually a dual layered structure, where the inside layer consists of a concrete fibre reinforced polymer with ventilation breaks and the outer layer being the 1.2m by 3.3m aluminium brick façade in a checked pattern (Kolnaar, 2021). What is particularly innovative about this façade, is the fact that the aluminium ‘bricks’ double up as planters which are used to encourage the biodiversity and wildlife in the area by providing a place for various wildlife and vegetation to inhabit in the vertical garden (Bernas, 2020). As well as the encouragement of biodiversity, the aluminium bricks themselves are a sustainable material choice. Aluminium is “one of the most environmentally friendly metals on the planet” according to Alexandra Giles of origin-global.com and in fact is 100% recyclable and around 75% of the 1 billion tons of aluminium produced in the last 100 years is still in use today (Fbsprofilati, 2020). In between the aluminium façade bricks, there is a layer of translucent glazing that is designed to both let natural daylight into the facility, as well as illumina</w:t>
      </w:r>
      <w:r>
        <w:rPr>
          <w:rFonts w:ascii="Arial" w:hAnsi="Arial" w:cs="Arial"/>
        </w:rPr>
        <w:t>te the building at ni</w:t>
      </w:r>
      <w:r w:rsidRPr="00125A2A">
        <w:rPr>
          <w:rFonts w:ascii="Arial" w:hAnsi="Arial" w:cs="Arial"/>
        </w:rPr>
        <w:t>ght (Bernas, 2020). Overall, the material choices for Copenhill can be seen as a balance between sustainable, p</w:t>
      </w:r>
      <w:r>
        <w:rPr>
          <w:rFonts w:ascii="Arial" w:hAnsi="Arial" w:cs="Arial"/>
        </w:rPr>
        <w:t>ractical and visually pleasing.</w:t>
      </w:r>
    </w:p>
    <w:tbl>
      <w:tblPr>
        <w:tblStyle w:val="TableGrid"/>
        <w:tblpPr w:leftFromText="180" w:rightFromText="180" w:vertAnchor="page" w:horzAnchor="margin" w:tblpY="127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874F2" w:rsidRPr="00125A2A" w14:paraId="09F70A85" w14:textId="77777777" w:rsidTr="004874F2">
        <w:tc>
          <w:tcPr>
            <w:tcW w:w="9016" w:type="dxa"/>
          </w:tcPr>
          <w:p w14:paraId="1A6AB038" w14:textId="77777777" w:rsidR="004874F2" w:rsidRPr="00125A2A" w:rsidRDefault="004874F2" w:rsidP="004874F2">
            <w:pPr>
              <w:spacing w:line="360" w:lineRule="auto"/>
              <w:jc w:val="both"/>
              <w:rPr>
                <w:rFonts w:ascii="Arial" w:hAnsi="Arial" w:cs="Arial"/>
                <w:b/>
                <w:u w:val="single"/>
              </w:rPr>
            </w:pPr>
            <w:r w:rsidRPr="00125A2A">
              <w:rPr>
                <w:rFonts w:ascii="Arial" w:hAnsi="Arial" w:cs="Arial"/>
                <w:noProof/>
                <w:lang w:eastAsia="en-GB"/>
              </w:rPr>
              <w:drawing>
                <wp:inline distT="0" distB="0" distL="0" distR="0" wp14:anchorId="46EDBA00" wp14:editId="2905786E">
                  <wp:extent cx="5092262" cy="2862906"/>
                  <wp:effectExtent l="0" t="0" r="0" b="0"/>
                  <wp:docPr id="17" name="Picture 17" descr="CopenHill: Where hilltop sports meet clean energy - ubm magaz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enHill: Where hilltop sports meet clean energy - ubm magazi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92262" cy="2862906"/>
                          </a:xfrm>
                          <a:prstGeom prst="rect">
                            <a:avLst/>
                          </a:prstGeom>
                          <a:noFill/>
                          <a:ln>
                            <a:noFill/>
                          </a:ln>
                        </pic:spPr>
                      </pic:pic>
                    </a:graphicData>
                  </a:graphic>
                </wp:inline>
              </w:drawing>
            </w:r>
          </w:p>
        </w:tc>
      </w:tr>
      <w:tr w:rsidR="004874F2" w:rsidRPr="00125A2A" w14:paraId="7B249ED1" w14:textId="77777777" w:rsidTr="004874F2">
        <w:tc>
          <w:tcPr>
            <w:tcW w:w="9016" w:type="dxa"/>
          </w:tcPr>
          <w:p w14:paraId="655B504E" w14:textId="77777777" w:rsidR="004874F2" w:rsidRPr="00125A2A" w:rsidRDefault="004874F2" w:rsidP="004874F2">
            <w:pPr>
              <w:spacing w:line="360" w:lineRule="auto"/>
              <w:jc w:val="both"/>
              <w:rPr>
                <w:rFonts w:ascii="Arial" w:hAnsi="Arial" w:cs="Arial"/>
              </w:rPr>
            </w:pPr>
            <w:r w:rsidRPr="00125A2A">
              <w:rPr>
                <w:rFonts w:ascii="Arial" w:hAnsi="Arial" w:cs="Arial"/>
              </w:rPr>
              <w:t xml:space="preserve">Figure </w:t>
            </w:r>
            <w:r>
              <w:rPr>
                <w:rFonts w:ascii="Arial" w:hAnsi="Arial" w:cs="Arial"/>
              </w:rPr>
              <w:t>18</w:t>
            </w:r>
            <w:r w:rsidRPr="00125A2A">
              <w:rPr>
                <w:rFonts w:ascii="Arial" w:hAnsi="Arial" w:cs="Arial"/>
              </w:rPr>
              <w:t xml:space="preserve">: Showing the </w:t>
            </w:r>
            <w:r w:rsidRPr="007E2F34">
              <w:rPr>
                <w:rFonts w:ascii="Arial" w:hAnsi="Arial" w:cs="Arial"/>
              </w:rPr>
              <w:t>A</w:t>
            </w:r>
            <w:r w:rsidRPr="00125A2A">
              <w:rPr>
                <w:rFonts w:ascii="Arial" w:hAnsi="Arial" w:cs="Arial"/>
              </w:rPr>
              <w:t>luminium façade with the translucent panels</w:t>
            </w:r>
            <w:r>
              <w:rPr>
                <w:rFonts w:ascii="Arial" w:hAnsi="Arial" w:cs="Arial"/>
              </w:rPr>
              <w:t xml:space="preserve">. </w:t>
            </w:r>
            <w:r w:rsidRPr="00125A2A">
              <w:rPr>
                <w:rFonts w:ascii="Arial" w:hAnsi="Arial" w:cs="Arial"/>
              </w:rPr>
              <w:t>(</w:t>
            </w:r>
            <w:r>
              <w:rPr>
                <w:rFonts w:ascii="Arial" w:hAnsi="Arial" w:cs="Arial"/>
              </w:rPr>
              <w:t>Photo c</w:t>
            </w:r>
            <w:r w:rsidRPr="00125A2A">
              <w:rPr>
                <w:rFonts w:ascii="Arial" w:hAnsi="Arial" w:cs="Arial"/>
              </w:rPr>
              <w:t>Credit: Hufton &amp; Crow, 2020)</w:t>
            </w:r>
          </w:p>
        </w:tc>
      </w:tr>
    </w:tbl>
    <w:p w14:paraId="1C11B7A4" w14:textId="77777777" w:rsidR="004874F2" w:rsidRDefault="004874F2" w:rsidP="00CC179A">
      <w:pPr>
        <w:spacing w:line="360" w:lineRule="auto"/>
        <w:jc w:val="both"/>
        <w:rPr>
          <w:rFonts w:ascii="Arial" w:hAnsi="Arial" w:cs="Arial"/>
        </w:rPr>
      </w:pPr>
    </w:p>
    <w:p w14:paraId="51C6517A" w14:textId="77777777" w:rsidR="00A73C6E" w:rsidRDefault="00A73C6E">
      <w:pPr>
        <w:rPr>
          <w:rFonts w:ascii="Arial" w:hAnsi="Arial" w:cs="Arial"/>
          <w:b/>
          <w:sz w:val="28"/>
          <w:szCs w:val="28"/>
        </w:rPr>
      </w:pPr>
      <w:r>
        <w:rPr>
          <w:rFonts w:ascii="Arial" w:hAnsi="Arial" w:cs="Arial"/>
          <w:b/>
          <w:sz w:val="28"/>
          <w:szCs w:val="28"/>
        </w:rPr>
        <w:br w:type="page"/>
      </w:r>
    </w:p>
    <w:p w14:paraId="282CC86A" w14:textId="6A0B6248" w:rsidR="004874F2" w:rsidRPr="0082375B" w:rsidRDefault="004874F2" w:rsidP="00CC179A">
      <w:pPr>
        <w:spacing w:line="360" w:lineRule="auto"/>
        <w:jc w:val="both"/>
        <w:rPr>
          <w:rFonts w:ascii="Arial" w:hAnsi="Arial" w:cs="Arial"/>
          <w:b/>
          <w:sz w:val="28"/>
          <w:szCs w:val="28"/>
        </w:rPr>
      </w:pPr>
      <w:r w:rsidRPr="0082375B">
        <w:rPr>
          <w:rFonts w:ascii="Arial" w:hAnsi="Arial" w:cs="Arial"/>
          <w:b/>
          <w:sz w:val="28"/>
          <w:szCs w:val="28"/>
        </w:rPr>
        <w:t>The Success of Copenhill</w:t>
      </w:r>
    </w:p>
    <w:p w14:paraId="3E67B23A" w14:textId="2449396D" w:rsidR="00CC179A" w:rsidRDefault="00CC179A" w:rsidP="00CC179A">
      <w:pPr>
        <w:spacing w:line="360" w:lineRule="auto"/>
        <w:jc w:val="both"/>
        <w:rPr>
          <w:rFonts w:ascii="Arial" w:hAnsi="Arial" w:cs="Arial"/>
        </w:rPr>
      </w:pPr>
      <w:r w:rsidRPr="00125A2A">
        <w:rPr>
          <w:rFonts w:ascii="Arial" w:hAnsi="Arial" w:cs="Arial"/>
        </w:rPr>
        <w:t xml:space="preserve">Moving on from the materiality of Copenhill, one can begin to analyse the performance of the building now it has been in operation for approximately six years (Stevens, 2021). The main purpose of the building is to incinerate the waste of Copenhagen and convert this into energy to be used throughout the city (Crook, 2019). The first full year the facility was open, 2018, it was reported to have processed approximately 450,000 tonnes of waste, converting this into </w:t>
      </w:r>
      <w:r>
        <w:rPr>
          <w:rFonts w:ascii="Arial" w:hAnsi="Arial" w:cs="Arial"/>
        </w:rPr>
        <w:t>d</w:t>
      </w:r>
      <w:r w:rsidRPr="00125A2A">
        <w:rPr>
          <w:rFonts w:ascii="Arial" w:hAnsi="Arial" w:cs="Arial"/>
        </w:rPr>
        <w:t>istrict heating for around 72,000 homes and electricity for a further 30,000 homes (Hartman, 2019). Concerns were raised about the waste demands of the facility as during this period it was reported that around 30,000 tonnes of waste was shipped to the plant from the UK and Ireland, meaning that Denmark alone were not producing enough waste to power the plant (Hartman, 2019). Hartman goes on to explain that the plant was intended to serve five municipal areas around Copenhagen, however it ended up being too large to be solely powered by these five municipals. When questioned about the oversized facility, Amager Resource Centre (ARC) director Jacob Hartvig Simonsen justified this as a “climate win” as he explained the benefits of importing waste to be burnt in the facility outweigh the negatives, even wh</w:t>
      </w:r>
      <w:r>
        <w:rPr>
          <w:rFonts w:ascii="Arial" w:hAnsi="Arial" w:cs="Arial"/>
        </w:rPr>
        <w:t>en transportation of the waste wa</w:t>
      </w:r>
      <w:r w:rsidRPr="00125A2A">
        <w:rPr>
          <w:rFonts w:ascii="Arial" w:hAnsi="Arial" w:cs="Arial"/>
        </w:rPr>
        <w:t xml:space="preserve">s considered (Hartman, 2019). </w:t>
      </w:r>
    </w:p>
    <w:p w14:paraId="0039C17C" w14:textId="77777777" w:rsidR="00CC179A" w:rsidRPr="00125A2A" w:rsidRDefault="00CC179A" w:rsidP="00CC179A">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C179A" w:rsidRPr="00125A2A" w14:paraId="69C17A53" w14:textId="77777777" w:rsidTr="00CC179A">
        <w:tc>
          <w:tcPr>
            <w:tcW w:w="9016" w:type="dxa"/>
          </w:tcPr>
          <w:p w14:paraId="42C063CD" w14:textId="77777777" w:rsidR="00CC179A" w:rsidRPr="00125A2A" w:rsidRDefault="00CC179A" w:rsidP="00CC179A">
            <w:pPr>
              <w:spacing w:line="360" w:lineRule="auto"/>
              <w:jc w:val="both"/>
              <w:rPr>
                <w:rFonts w:ascii="Arial" w:hAnsi="Arial" w:cs="Arial"/>
              </w:rPr>
            </w:pPr>
            <w:r w:rsidRPr="00125A2A">
              <w:rPr>
                <w:rFonts w:ascii="Arial" w:hAnsi="Arial" w:cs="Arial"/>
                <w:noProof/>
                <w:lang w:eastAsia="en-GB"/>
              </w:rPr>
              <w:drawing>
                <wp:inline distT="0" distB="0" distL="0" distR="0" wp14:anchorId="5E6994BA" wp14:editId="081BC20E">
                  <wp:extent cx="4098925" cy="2477135"/>
                  <wp:effectExtent l="0" t="0" r="0" b="0"/>
                  <wp:docPr id="18" name="Picture 18" descr="Copenhill: Skiing On a Danish Power Plant • Snow-Online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penhill: Skiing On a Danish Power Plant • Snow-Online Magazin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98925" cy="2477135"/>
                          </a:xfrm>
                          <a:prstGeom prst="rect">
                            <a:avLst/>
                          </a:prstGeom>
                          <a:noFill/>
                          <a:ln>
                            <a:noFill/>
                          </a:ln>
                        </pic:spPr>
                      </pic:pic>
                    </a:graphicData>
                  </a:graphic>
                </wp:inline>
              </w:drawing>
            </w:r>
          </w:p>
        </w:tc>
      </w:tr>
      <w:tr w:rsidR="00CC179A" w:rsidRPr="00125A2A" w14:paraId="1EFE99BA" w14:textId="77777777" w:rsidTr="00CC179A">
        <w:tc>
          <w:tcPr>
            <w:tcW w:w="9016" w:type="dxa"/>
          </w:tcPr>
          <w:p w14:paraId="3E7EBBFC" w14:textId="4D4D42B2" w:rsidR="00CC179A" w:rsidRPr="00125A2A" w:rsidRDefault="00CC179A" w:rsidP="00893F8D">
            <w:pPr>
              <w:spacing w:line="360" w:lineRule="auto"/>
              <w:jc w:val="both"/>
              <w:rPr>
                <w:rFonts w:ascii="Arial" w:hAnsi="Arial" w:cs="Arial"/>
              </w:rPr>
            </w:pPr>
            <w:r w:rsidRPr="00125A2A">
              <w:rPr>
                <w:rFonts w:ascii="Arial" w:hAnsi="Arial" w:cs="Arial"/>
              </w:rPr>
              <w:t xml:space="preserve">Figure </w:t>
            </w:r>
            <w:r>
              <w:rPr>
                <w:rFonts w:ascii="Arial" w:hAnsi="Arial" w:cs="Arial"/>
              </w:rPr>
              <w:t>19</w:t>
            </w:r>
            <w:r w:rsidRPr="00125A2A">
              <w:rPr>
                <w:rFonts w:ascii="Arial" w:hAnsi="Arial" w:cs="Arial"/>
              </w:rPr>
              <w:t>: Image of the ski slope of Copenhill in use</w:t>
            </w:r>
            <w:r>
              <w:rPr>
                <w:rFonts w:ascii="Arial" w:hAnsi="Arial" w:cs="Arial"/>
              </w:rPr>
              <w:t xml:space="preserve">. </w:t>
            </w:r>
            <w:r w:rsidRPr="00125A2A">
              <w:rPr>
                <w:rFonts w:ascii="Arial" w:hAnsi="Arial" w:cs="Arial"/>
              </w:rPr>
              <w:t xml:space="preserve">(Credit: </w:t>
            </w:r>
            <w:r w:rsidR="00893F8D" w:rsidRPr="00893F8D">
              <w:rPr>
                <w:rFonts w:ascii="Arial" w:hAnsi="Arial" w:cs="Arial"/>
              </w:rPr>
              <w:t>S</w:t>
            </w:r>
            <w:r w:rsidRPr="00893F8D">
              <w:rPr>
                <w:rFonts w:ascii="Arial" w:hAnsi="Arial" w:cs="Arial"/>
              </w:rPr>
              <w:t>aalbach,</w:t>
            </w:r>
            <w:r w:rsidRPr="00125A2A">
              <w:rPr>
                <w:rFonts w:ascii="Arial" w:hAnsi="Arial" w:cs="Arial"/>
              </w:rPr>
              <w:t xml:space="preserve"> 2020)</w:t>
            </w:r>
          </w:p>
        </w:tc>
      </w:tr>
    </w:tbl>
    <w:p w14:paraId="285C2C9E" w14:textId="77777777" w:rsidR="00CC179A" w:rsidRDefault="00CC179A" w:rsidP="00CC179A">
      <w:pPr>
        <w:spacing w:line="360" w:lineRule="auto"/>
        <w:jc w:val="both"/>
        <w:rPr>
          <w:rFonts w:ascii="Arial" w:hAnsi="Arial" w:cs="Arial"/>
        </w:rPr>
      </w:pPr>
    </w:p>
    <w:p w14:paraId="737C15A0" w14:textId="14F7207F" w:rsidR="00CC179A" w:rsidRPr="00125A2A" w:rsidRDefault="00CC179A" w:rsidP="00CC179A">
      <w:pPr>
        <w:spacing w:line="360" w:lineRule="auto"/>
        <w:jc w:val="both"/>
        <w:rPr>
          <w:rFonts w:ascii="Arial" w:hAnsi="Arial" w:cs="Arial"/>
        </w:rPr>
      </w:pPr>
      <w:r w:rsidRPr="00125A2A">
        <w:rPr>
          <w:rFonts w:ascii="Arial" w:hAnsi="Arial" w:cs="Arial"/>
        </w:rPr>
        <w:t xml:space="preserve">Copenhill does far more than just incinerate waste to convert to energy, the </w:t>
      </w:r>
      <w:r>
        <w:rPr>
          <w:rFonts w:ascii="Arial" w:hAnsi="Arial" w:cs="Arial"/>
        </w:rPr>
        <w:t xml:space="preserve">integrated </w:t>
      </w:r>
      <w:r w:rsidRPr="00125A2A">
        <w:rPr>
          <w:rFonts w:ascii="Arial" w:hAnsi="Arial" w:cs="Arial"/>
        </w:rPr>
        <w:t xml:space="preserve">leisure facilities </w:t>
      </w:r>
      <w:r>
        <w:rPr>
          <w:rFonts w:ascii="Arial" w:hAnsi="Arial" w:cs="Arial"/>
        </w:rPr>
        <w:t>of</w:t>
      </w:r>
      <w:r w:rsidRPr="00125A2A">
        <w:rPr>
          <w:rFonts w:ascii="Arial" w:hAnsi="Arial" w:cs="Arial"/>
        </w:rPr>
        <w:t xml:space="preserve"> the building have a huge part to play in the significance of the </w:t>
      </w:r>
      <w:r>
        <w:rPr>
          <w:rFonts w:ascii="Arial" w:hAnsi="Arial" w:cs="Arial"/>
        </w:rPr>
        <w:t>development</w:t>
      </w:r>
      <w:r w:rsidRPr="00125A2A">
        <w:rPr>
          <w:rFonts w:ascii="Arial" w:hAnsi="Arial" w:cs="Arial"/>
        </w:rPr>
        <w:t xml:space="preserve"> (Grasmus, 2020). According to Hartman from the Architect’s Journals, the building was expected to have approximately 300,000 annual visitors each year to make use of the leisure facilities available at the plant (Hartman, 2019). </w:t>
      </w:r>
      <w:r>
        <w:rPr>
          <w:rFonts w:ascii="Arial" w:hAnsi="Arial" w:cs="Arial"/>
        </w:rPr>
        <w:t>The</w:t>
      </w:r>
      <w:r w:rsidRPr="00125A2A">
        <w:rPr>
          <w:rFonts w:ascii="Arial" w:hAnsi="Arial" w:cs="Arial"/>
        </w:rPr>
        <w:t xml:space="preserve"> leisure facilities </w:t>
      </w:r>
      <w:r>
        <w:rPr>
          <w:rFonts w:ascii="Arial" w:hAnsi="Arial" w:cs="Arial"/>
        </w:rPr>
        <w:t>available include a</w:t>
      </w:r>
      <w:r w:rsidRPr="00125A2A">
        <w:rPr>
          <w:rFonts w:ascii="Arial" w:hAnsi="Arial" w:cs="Arial"/>
        </w:rPr>
        <w:t xml:space="preserve"> 400m ski slope, </w:t>
      </w:r>
      <w:r>
        <w:rPr>
          <w:rFonts w:ascii="Arial" w:hAnsi="Arial" w:cs="Arial"/>
        </w:rPr>
        <w:t>an</w:t>
      </w:r>
      <w:r w:rsidRPr="00125A2A">
        <w:rPr>
          <w:rFonts w:ascii="Arial" w:hAnsi="Arial" w:cs="Arial"/>
        </w:rPr>
        <w:t xml:space="preserve"> 85m climbing wall and </w:t>
      </w:r>
      <w:r>
        <w:rPr>
          <w:rFonts w:ascii="Arial" w:hAnsi="Arial" w:cs="Arial"/>
        </w:rPr>
        <w:t>a</w:t>
      </w:r>
      <w:r w:rsidRPr="00125A2A">
        <w:rPr>
          <w:rFonts w:ascii="Arial" w:hAnsi="Arial" w:cs="Arial"/>
        </w:rPr>
        <w:t xml:space="preserve"> hiking trail that ascends alongside the ski slope to the top of the building (Crook, 2019). These leisure facilities are what makes Copenhill so unique, as the people of Copenhagen would usually have to leave the city or even Denmark </w:t>
      </w:r>
      <w:r>
        <w:rPr>
          <w:rFonts w:ascii="Arial" w:hAnsi="Arial" w:cs="Arial"/>
        </w:rPr>
        <w:t>t</w:t>
      </w:r>
      <w:r w:rsidRPr="00125A2A">
        <w:rPr>
          <w:rFonts w:ascii="Arial" w:hAnsi="Arial" w:cs="Arial"/>
        </w:rPr>
        <w:t>o go skiing or go for a mountainous hike</w:t>
      </w:r>
      <w:r>
        <w:rPr>
          <w:rFonts w:ascii="Arial" w:hAnsi="Arial" w:cs="Arial"/>
        </w:rPr>
        <w:t>,</w:t>
      </w:r>
      <w:r w:rsidRPr="00125A2A">
        <w:rPr>
          <w:rFonts w:ascii="Arial" w:hAnsi="Arial" w:cs="Arial"/>
        </w:rPr>
        <w:t xml:space="preserve"> as the city itself is very flat and densely populated (</w:t>
      </w:r>
      <w:r w:rsidR="00893F8D" w:rsidRPr="00893F8D">
        <w:rPr>
          <w:rFonts w:ascii="Arial" w:hAnsi="Arial" w:cs="Arial"/>
        </w:rPr>
        <w:t>T</w:t>
      </w:r>
      <w:r w:rsidRPr="00893F8D">
        <w:rPr>
          <w:rFonts w:ascii="Arial" w:hAnsi="Arial" w:cs="Arial"/>
        </w:rPr>
        <w:t>he</w:t>
      </w:r>
      <w:r w:rsidR="00893F8D" w:rsidRPr="00893F8D">
        <w:rPr>
          <w:rFonts w:ascii="Arial" w:hAnsi="Arial" w:cs="Arial"/>
        </w:rPr>
        <w:t xml:space="preserve"> S</w:t>
      </w:r>
      <w:r w:rsidRPr="00893F8D">
        <w:rPr>
          <w:rFonts w:ascii="Arial" w:hAnsi="Arial" w:cs="Arial"/>
        </w:rPr>
        <w:t>tyle</w:t>
      </w:r>
      <w:r w:rsidR="00893F8D" w:rsidRPr="00893F8D">
        <w:rPr>
          <w:rFonts w:ascii="Arial" w:hAnsi="Arial" w:cs="Arial"/>
        </w:rPr>
        <w:t xml:space="preserve"> M</w:t>
      </w:r>
      <w:r w:rsidRPr="00893F8D">
        <w:rPr>
          <w:rFonts w:ascii="Arial" w:hAnsi="Arial" w:cs="Arial"/>
        </w:rPr>
        <w:t>ate</w:t>
      </w:r>
      <w:r w:rsidR="00893F8D" w:rsidRPr="00893F8D">
        <w:rPr>
          <w:rFonts w:ascii="Arial" w:hAnsi="Arial" w:cs="Arial"/>
        </w:rPr>
        <w:t>,</w:t>
      </w:r>
      <w:r w:rsidRPr="00125A2A">
        <w:rPr>
          <w:rFonts w:ascii="Arial" w:hAnsi="Arial" w:cs="Arial"/>
        </w:rPr>
        <w:t xml:space="preserve"> 2021). Finally, the waste-to-energy plant also has its educational purposes, intended to educate the public on the procedure of waste-to-energy and spark some curiosity into the subject (Crook, 2019). Copenhill has become one of Copenhagen’s most renowned tourist attractions that boasts the ‘best view of the city’ according to the Copenhill</w:t>
      </w:r>
      <w:r w:rsidRPr="00A25035">
        <w:rPr>
          <w:rFonts w:ascii="Arial" w:hAnsi="Arial" w:cs="Arial"/>
        </w:rPr>
        <w:t xml:space="preserve"> </w:t>
      </w:r>
      <w:r w:rsidRPr="00125A2A">
        <w:rPr>
          <w:rFonts w:ascii="Arial" w:hAnsi="Arial" w:cs="Arial"/>
        </w:rPr>
        <w:t>website and hosts hundreds of thousands of tourists each year.</w:t>
      </w:r>
    </w:p>
    <w:p w14:paraId="7A56805A" w14:textId="77777777" w:rsidR="00CC179A" w:rsidRPr="00125A2A" w:rsidRDefault="00CC179A" w:rsidP="00CC179A">
      <w:pPr>
        <w:spacing w:line="360" w:lineRule="auto"/>
        <w:jc w:val="both"/>
        <w:rPr>
          <w:rFonts w:ascii="Arial" w:hAnsi="Arial" w:cs="Arial"/>
        </w:rPr>
      </w:pPr>
    </w:p>
    <w:p w14:paraId="6386E5D1" w14:textId="3A1AADBA" w:rsidR="00CC179A" w:rsidRPr="00125A2A" w:rsidRDefault="00CC179A" w:rsidP="00CC179A">
      <w:pPr>
        <w:spacing w:line="360" w:lineRule="auto"/>
        <w:jc w:val="both"/>
        <w:rPr>
          <w:rFonts w:ascii="Arial" w:hAnsi="Arial" w:cs="Arial"/>
        </w:rPr>
      </w:pPr>
      <w:r w:rsidRPr="00125A2A">
        <w:rPr>
          <w:rFonts w:ascii="Arial" w:hAnsi="Arial" w:cs="Arial"/>
        </w:rPr>
        <w:t xml:space="preserve">After the above analysis of Copenhill, one question remains to be answered, how successful was the project? One can begin to determine the success of the project purely from an architectural point of view by analysing the impact of the development after completion. When the head architect of the development, Bjarke Ingles, was questioned about the success of the project, he stated that Copenhill was a “blatant architectural expression of something that would otherwise have remained invisible: that is the cleanest waste-to-energy power plant in the world…” Ingles then went on to say that he believed Copenhill was an excellent example of </w:t>
      </w:r>
      <w:r w:rsidRPr="00A25035">
        <w:rPr>
          <w:rFonts w:ascii="Arial" w:hAnsi="Arial" w:cs="Arial"/>
        </w:rPr>
        <w:t>“Hedonistic Sustainability”</w:t>
      </w:r>
      <w:r w:rsidRPr="00125A2A">
        <w:rPr>
          <w:rFonts w:ascii="Arial" w:hAnsi="Arial" w:cs="Arial"/>
        </w:rPr>
        <w:t xml:space="preserve"> and demonstrated that a sustainable city can be better for both the environment and the people living in it (Hartman, 2019). According to Brooke Kaz of architectural digest, Ingles explained that he believed the project to be “economically, environmentally and socially profitable” due to its impact on both </w:t>
      </w:r>
      <w:r>
        <w:rPr>
          <w:rFonts w:ascii="Arial" w:hAnsi="Arial" w:cs="Arial"/>
        </w:rPr>
        <w:t>the tourism and economy of the c</w:t>
      </w:r>
      <w:r w:rsidRPr="00125A2A">
        <w:rPr>
          <w:rFonts w:ascii="Arial" w:hAnsi="Arial" w:cs="Arial"/>
        </w:rPr>
        <w:t>ity, the carbon footprint of the city’s energy production and the recreational opportunities it creates for the people of Copenhagen to take advantage of (Katz, 2018). Copenhill was also viewed as a success in the eyes of architects all around the world, winning multiple prestigious awards such as ‘ArchDaily 2020 Building of the Year award’ and ‘Building of the Year 2021’ at the fourteenth annual World Architecture Festival (</w:t>
      </w:r>
      <w:r w:rsidRPr="00893F8D">
        <w:rPr>
          <w:rFonts w:ascii="Arial" w:hAnsi="Arial" w:cs="Arial"/>
        </w:rPr>
        <w:t>World</w:t>
      </w:r>
      <w:r w:rsidR="00893F8D" w:rsidRPr="00893F8D">
        <w:rPr>
          <w:rFonts w:ascii="Arial" w:hAnsi="Arial" w:cs="Arial"/>
        </w:rPr>
        <w:t xml:space="preserve"> A</w:t>
      </w:r>
      <w:r w:rsidRPr="00893F8D">
        <w:rPr>
          <w:rFonts w:ascii="Arial" w:hAnsi="Arial" w:cs="Arial"/>
        </w:rPr>
        <w:t>chitecture,</w:t>
      </w:r>
      <w:r w:rsidRPr="00125A2A">
        <w:rPr>
          <w:rFonts w:ascii="Arial" w:hAnsi="Arial" w:cs="Arial"/>
        </w:rPr>
        <w:t xml:space="preserve"> 2021). The client of the project, ARC, have also expressed their gratitude and satisfaction when asked their opinion on the development stating that they are “very proud to have built the most energy efficient waste-to-energy plant in the world.” (Hartman, 2019). ARC highlighted the fact that the energy plant has such minimal environmental emissions, allows it to have members of the public living within 200m of the establishment and really makes the building feel a part of the city (Pintos, 2019). Finally, one can look at Copenhill from the viewpoint of those who inhabit the city, both Government and general public. In the </w:t>
      </w:r>
      <w:r w:rsidRPr="00616118">
        <w:rPr>
          <w:rFonts w:ascii="Arial" w:hAnsi="Arial" w:cs="Arial"/>
        </w:rPr>
        <w:t>G</w:t>
      </w:r>
      <w:r w:rsidRPr="00125A2A">
        <w:rPr>
          <w:rFonts w:ascii="Arial" w:hAnsi="Arial" w:cs="Arial"/>
        </w:rPr>
        <w:t>overnments eyes, Copenhill aligns with their plan of becoming the first carbon neutral city by 2025 as it has helped take a huge step towards Copenhagen becoming a completely renewably powered city (</w:t>
      </w:r>
      <w:r w:rsidRPr="00893F8D">
        <w:rPr>
          <w:rFonts w:ascii="Arial" w:hAnsi="Arial" w:cs="Arial"/>
        </w:rPr>
        <w:t>Urban</w:t>
      </w:r>
      <w:r w:rsidR="00893F8D" w:rsidRPr="00893F8D">
        <w:rPr>
          <w:rFonts w:ascii="Arial" w:hAnsi="Arial" w:cs="Arial"/>
        </w:rPr>
        <w:t xml:space="preserve"> N</w:t>
      </w:r>
      <w:r w:rsidRPr="00893F8D">
        <w:rPr>
          <w:rFonts w:ascii="Arial" w:hAnsi="Arial" w:cs="Arial"/>
        </w:rPr>
        <w:t>ext</w:t>
      </w:r>
      <w:r w:rsidRPr="00125A2A">
        <w:rPr>
          <w:rFonts w:ascii="Arial" w:hAnsi="Arial" w:cs="Arial"/>
        </w:rPr>
        <w:t>, 2019). However, there is still an argument that the energy plant is too large due to the need for imported waste every year, however as previously mentioned, this is labelled as a “climate win” by the director of ARC (Gurzu, 2019). In regards to the people of Copenhagen, they too see the benefits of Copenhill as they have access to facilities such as the ski slope and mountainous hiking path (</w:t>
      </w:r>
      <w:r w:rsidRPr="00893F8D">
        <w:rPr>
          <w:rFonts w:ascii="Arial" w:hAnsi="Arial" w:cs="Arial"/>
        </w:rPr>
        <w:t>The</w:t>
      </w:r>
      <w:r w:rsidR="00893F8D" w:rsidRPr="00893F8D">
        <w:rPr>
          <w:rFonts w:ascii="Arial" w:hAnsi="Arial" w:cs="Arial"/>
        </w:rPr>
        <w:t xml:space="preserve"> S</w:t>
      </w:r>
      <w:r w:rsidRPr="00893F8D">
        <w:rPr>
          <w:rFonts w:ascii="Arial" w:hAnsi="Arial" w:cs="Arial"/>
        </w:rPr>
        <w:t>tyle</w:t>
      </w:r>
      <w:r w:rsidR="00893F8D" w:rsidRPr="00893F8D">
        <w:rPr>
          <w:rFonts w:ascii="Arial" w:hAnsi="Arial" w:cs="Arial"/>
        </w:rPr>
        <w:t xml:space="preserve"> M</w:t>
      </w:r>
      <w:r w:rsidRPr="00893F8D">
        <w:rPr>
          <w:rFonts w:ascii="Arial" w:hAnsi="Arial" w:cs="Arial"/>
        </w:rPr>
        <w:t>ate</w:t>
      </w:r>
      <w:r w:rsidR="00893F8D" w:rsidRPr="00893F8D">
        <w:rPr>
          <w:rFonts w:ascii="Arial" w:hAnsi="Arial" w:cs="Arial"/>
        </w:rPr>
        <w:t>,</w:t>
      </w:r>
      <w:r w:rsidRPr="00125A2A">
        <w:rPr>
          <w:rFonts w:ascii="Arial" w:hAnsi="Arial" w:cs="Arial"/>
        </w:rPr>
        <w:t xml:space="preserve"> 2021). Not to mention the benefits seen for the local businesses in and around the surrounding area to Copenhill, as it attracts around 300,000 visitors each year, some of which will be venturing out into the city and surrounding area spending money in the local business (Valence, 2019). Therefore, overall it can be said that Copenhill as a project was a huge success and continues to have a significant impact on the city of Copenhagen today, providing the residents with leisure and the city with energy, the energy plant can be looked at as an exemplar piece of hedonistic architecture and demonstrates the vital steps that architects can take to tackle the sustainability issues of today’s society (Hartman, 2019).</w:t>
      </w:r>
    </w:p>
    <w:p w14:paraId="78A4285E" w14:textId="77777777" w:rsidR="00266292" w:rsidRPr="00EA78F9" w:rsidRDefault="00266292" w:rsidP="00606095">
      <w:pPr>
        <w:shd w:val="clear" w:color="auto" w:fill="FFFFFF"/>
        <w:spacing w:after="360" w:line="360" w:lineRule="auto"/>
        <w:jc w:val="both"/>
        <w:rPr>
          <w:rFonts w:cstheme="minorHAnsi"/>
        </w:rPr>
      </w:pPr>
    </w:p>
    <w:bookmarkEnd w:id="8"/>
    <w:p w14:paraId="2FBE90F3" w14:textId="77777777" w:rsidR="00F7454E" w:rsidRDefault="00A25A49" w:rsidP="00F7454E">
      <w:pPr>
        <w:rPr>
          <w:rFonts w:cstheme="minorHAnsi"/>
        </w:rPr>
      </w:pPr>
      <w:r>
        <w:rPr>
          <w:rFonts w:cstheme="minorHAnsi"/>
          <w:highlight w:val="yellow"/>
        </w:rPr>
        <w:br w:type="page"/>
      </w:r>
      <w:bookmarkStart w:id="9" w:name="_Hlk62472078"/>
    </w:p>
    <w:p w14:paraId="1F0E3E45" w14:textId="77777777" w:rsidR="00A62775" w:rsidRPr="006D6300" w:rsidRDefault="00A62775" w:rsidP="00A62775">
      <w:pPr>
        <w:spacing w:line="360" w:lineRule="auto"/>
        <w:jc w:val="both"/>
        <w:rPr>
          <w:rFonts w:ascii="Arial" w:hAnsi="Arial" w:cs="Arial"/>
          <w:b/>
          <w:sz w:val="32"/>
          <w:szCs w:val="32"/>
        </w:rPr>
      </w:pPr>
      <w:bookmarkStart w:id="10" w:name="_Hlk57978122"/>
      <w:bookmarkEnd w:id="9"/>
      <w:r w:rsidRPr="006D6300">
        <w:rPr>
          <w:rFonts w:ascii="Arial" w:hAnsi="Arial" w:cs="Arial"/>
          <w:b/>
          <w:sz w:val="32"/>
          <w:szCs w:val="32"/>
        </w:rPr>
        <w:t>Chapter 4 – Case Study 2: Active Classroom and Active Office</w:t>
      </w:r>
    </w:p>
    <w:p w14:paraId="0077ACA5" w14:textId="77777777" w:rsidR="00A62775" w:rsidRPr="006D6300" w:rsidRDefault="00A62775" w:rsidP="00A62775">
      <w:pPr>
        <w:spacing w:line="360" w:lineRule="auto"/>
        <w:jc w:val="both"/>
        <w:rPr>
          <w:rFonts w:ascii="Arial" w:hAnsi="Arial" w:cs="Arial"/>
          <w:b/>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62775" w:rsidRPr="006D6300" w14:paraId="1145C603" w14:textId="77777777" w:rsidTr="00650728">
        <w:tc>
          <w:tcPr>
            <w:tcW w:w="9016" w:type="dxa"/>
          </w:tcPr>
          <w:p w14:paraId="0A26E5AD" w14:textId="77777777" w:rsidR="00A62775" w:rsidRPr="006D6300" w:rsidRDefault="00A62775" w:rsidP="00650728">
            <w:pPr>
              <w:spacing w:line="360" w:lineRule="auto"/>
              <w:jc w:val="both"/>
              <w:rPr>
                <w:rFonts w:ascii="Arial" w:hAnsi="Arial" w:cs="Arial"/>
                <w:b/>
                <w:u w:val="single"/>
              </w:rPr>
            </w:pPr>
            <w:r w:rsidRPr="006D6300">
              <w:rPr>
                <w:rFonts w:ascii="Arial" w:hAnsi="Arial" w:cs="Arial"/>
                <w:noProof/>
                <w:lang w:eastAsia="en-GB"/>
              </w:rPr>
              <w:drawing>
                <wp:inline distT="0" distB="0" distL="0" distR="0" wp14:anchorId="1146C69B" wp14:editId="633DDE8E">
                  <wp:extent cx="5711825" cy="3918585"/>
                  <wp:effectExtent l="0" t="0" r="3175" b="5715"/>
                  <wp:docPr id="9" name="Picture 9" descr="600 x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00 x 4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1825" cy="3918585"/>
                          </a:xfrm>
                          <a:prstGeom prst="rect">
                            <a:avLst/>
                          </a:prstGeom>
                          <a:noFill/>
                          <a:ln>
                            <a:noFill/>
                          </a:ln>
                        </pic:spPr>
                      </pic:pic>
                    </a:graphicData>
                  </a:graphic>
                </wp:inline>
              </w:drawing>
            </w:r>
          </w:p>
        </w:tc>
      </w:tr>
      <w:tr w:rsidR="00A62775" w:rsidRPr="006D6300" w14:paraId="334DF4B4" w14:textId="77777777" w:rsidTr="00650728">
        <w:tc>
          <w:tcPr>
            <w:tcW w:w="9016" w:type="dxa"/>
          </w:tcPr>
          <w:p w14:paraId="3CCA2DDB" w14:textId="77777777" w:rsidR="00A62775" w:rsidRPr="006D6300" w:rsidRDefault="00A62775" w:rsidP="00650728">
            <w:pPr>
              <w:spacing w:line="360" w:lineRule="auto"/>
              <w:jc w:val="both"/>
              <w:rPr>
                <w:rFonts w:ascii="Arial" w:hAnsi="Arial" w:cs="Arial"/>
              </w:rPr>
            </w:pPr>
            <w:r w:rsidRPr="006D6300">
              <w:rPr>
                <w:rFonts w:ascii="Arial" w:hAnsi="Arial" w:cs="Arial"/>
              </w:rPr>
              <w:t xml:space="preserve">Figure </w:t>
            </w:r>
            <w:r>
              <w:rPr>
                <w:rFonts w:ascii="Arial" w:hAnsi="Arial" w:cs="Arial"/>
              </w:rPr>
              <w:t>20</w:t>
            </w:r>
            <w:r w:rsidRPr="006D6300">
              <w:rPr>
                <w:rFonts w:ascii="Arial" w:hAnsi="Arial" w:cs="Arial"/>
              </w:rPr>
              <w:t>: Swansea’s Active Classroom and Office</w:t>
            </w:r>
            <w:r>
              <w:rPr>
                <w:rFonts w:ascii="Arial" w:hAnsi="Arial" w:cs="Arial"/>
              </w:rPr>
              <w:t xml:space="preserve">. </w:t>
            </w:r>
            <w:r w:rsidRPr="006D6300">
              <w:rPr>
                <w:rFonts w:ascii="Arial" w:hAnsi="Arial" w:cs="Arial"/>
              </w:rPr>
              <w:t xml:space="preserve">(Credit: Sullivan, 2018) </w:t>
            </w:r>
          </w:p>
        </w:tc>
      </w:tr>
    </w:tbl>
    <w:p w14:paraId="50B159C8" w14:textId="77777777" w:rsidR="00A62775" w:rsidRPr="006D6300" w:rsidRDefault="00A62775" w:rsidP="00A62775">
      <w:pPr>
        <w:spacing w:line="360" w:lineRule="auto"/>
        <w:jc w:val="both"/>
        <w:rPr>
          <w:rFonts w:ascii="Arial" w:hAnsi="Arial" w:cs="Arial"/>
          <w:b/>
          <w:u w:val="single"/>
        </w:rPr>
      </w:pPr>
    </w:p>
    <w:tbl>
      <w:tblPr>
        <w:tblStyle w:val="TableGrid"/>
        <w:tblW w:w="0" w:type="auto"/>
        <w:tblLook w:val="04A0" w:firstRow="1" w:lastRow="0" w:firstColumn="1" w:lastColumn="0" w:noHBand="0" w:noVBand="1"/>
      </w:tblPr>
      <w:tblGrid>
        <w:gridCol w:w="2689"/>
        <w:gridCol w:w="6327"/>
      </w:tblGrid>
      <w:tr w:rsidR="00A62775" w:rsidRPr="006D6300" w14:paraId="08448812" w14:textId="77777777" w:rsidTr="00650728">
        <w:tc>
          <w:tcPr>
            <w:tcW w:w="2689" w:type="dxa"/>
          </w:tcPr>
          <w:p w14:paraId="3ECE36EE" w14:textId="77777777" w:rsidR="00A62775" w:rsidRPr="006D6300" w:rsidRDefault="00A62775" w:rsidP="00650728">
            <w:pPr>
              <w:spacing w:line="360" w:lineRule="auto"/>
              <w:jc w:val="both"/>
              <w:rPr>
                <w:rFonts w:ascii="Arial" w:hAnsi="Arial" w:cs="Arial"/>
                <w:b/>
              </w:rPr>
            </w:pPr>
            <w:r w:rsidRPr="006D6300">
              <w:rPr>
                <w:rFonts w:ascii="Arial" w:hAnsi="Arial" w:cs="Arial"/>
                <w:b/>
              </w:rPr>
              <w:t>Project Name:</w:t>
            </w:r>
          </w:p>
        </w:tc>
        <w:tc>
          <w:tcPr>
            <w:tcW w:w="6327" w:type="dxa"/>
          </w:tcPr>
          <w:p w14:paraId="081E2A2C" w14:textId="77777777" w:rsidR="00A62775" w:rsidRPr="006D6300" w:rsidRDefault="00A62775" w:rsidP="00650728">
            <w:pPr>
              <w:spacing w:line="360" w:lineRule="auto"/>
              <w:jc w:val="both"/>
              <w:rPr>
                <w:rFonts w:ascii="Arial" w:hAnsi="Arial" w:cs="Arial"/>
              </w:rPr>
            </w:pPr>
            <w:r w:rsidRPr="006D6300">
              <w:rPr>
                <w:rFonts w:ascii="Arial" w:hAnsi="Arial" w:cs="Arial"/>
              </w:rPr>
              <w:t>Active Classroom and Active Office</w:t>
            </w:r>
          </w:p>
        </w:tc>
      </w:tr>
      <w:tr w:rsidR="00A62775" w:rsidRPr="006D6300" w14:paraId="40D3A04E" w14:textId="77777777" w:rsidTr="00650728">
        <w:tc>
          <w:tcPr>
            <w:tcW w:w="2689" w:type="dxa"/>
          </w:tcPr>
          <w:p w14:paraId="4824C2DA" w14:textId="77777777" w:rsidR="00A62775" w:rsidRPr="006D6300" w:rsidRDefault="00A62775" w:rsidP="00650728">
            <w:pPr>
              <w:spacing w:line="360" w:lineRule="auto"/>
              <w:jc w:val="both"/>
              <w:rPr>
                <w:rFonts w:ascii="Arial" w:hAnsi="Arial" w:cs="Arial"/>
                <w:b/>
              </w:rPr>
            </w:pPr>
            <w:r w:rsidRPr="006D6300">
              <w:rPr>
                <w:rFonts w:ascii="Arial" w:hAnsi="Arial" w:cs="Arial"/>
                <w:b/>
              </w:rPr>
              <w:t>Project Location:</w:t>
            </w:r>
          </w:p>
        </w:tc>
        <w:tc>
          <w:tcPr>
            <w:tcW w:w="6327" w:type="dxa"/>
          </w:tcPr>
          <w:p w14:paraId="4553F465" w14:textId="77777777" w:rsidR="00A62775" w:rsidRPr="006D6300" w:rsidRDefault="00A62775" w:rsidP="00650728">
            <w:pPr>
              <w:spacing w:line="360" w:lineRule="auto"/>
              <w:jc w:val="both"/>
              <w:rPr>
                <w:rFonts w:ascii="Arial" w:hAnsi="Arial" w:cs="Arial"/>
              </w:rPr>
            </w:pPr>
            <w:r w:rsidRPr="006D6300">
              <w:rPr>
                <w:rFonts w:ascii="Arial" w:hAnsi="Arial" w:cs="Arial"/>
              </w:rPr>
              <w:t>Swansea University Bay Campus, Swansea (Jones, 2017)</w:t>
            </w:r>
          </w:p>
        </w:tc>
      </w:tr>
      <w:tr w:rsidR="00A62775" w:rsidRPr="006D6300" w14:paraId="15ECADA7" w14:textId="77777777" w:rsidTr="00650728">
        <w:tc>
          <w:tcPr>
            <w:tcW w:w="2689" w:type="dxa"/>
          </w:tcPr>
          <w:p w14:paraId="11B9B378" w14:textId="77777777" w:rsidR="00A62775" w:rsidRPr="006D6300" w:rsidRDefault="00A62775" w:rsidP="00650728">
            <w:pPr>
              <w:spacing w:line="360" w:lineRule="auto"/>
              <w:jc w:val="both"/>
              <w:rPr>
                <w:rFonts w:ascii="Arial" w:hAnsi="Arial" w:cs="Arial"/>
                <w:b/>
              </w:rPr>
            </w:pPr>
            <w:r w:rsidRPr="006D6300">
              <w:rPr>
                <w:rFonts w:ascii="Arial" w:hAnsi="Arial" w:cs="Arial"/>
                <w:b/>
              </w:rPr>
              <w:t>Designed by:</w:t>
            </w:r>
          </w:p>
        </w:tc>
        <w:tc>
          <w:tcPr>
            <w:tcW w:w="6327" w:type="dxa"/>
          </w:tcPr>
          <w:p w14:paraId="1C26C1FC" w14:textId="2D59425D" w:rsidR="00A62775" w:rsidRPr="006D6300" w:rsidRDefault="00A62775" w:rsidP="00893F8D">
            <w:pPr>
              <w:spacing w:line="360" w:lineRule="auto"/>
              <w:jc w:val="both"/>
              <w:rPr>
                <w:rFonts w:ascii="Arial" w:hAnsi="Arial" w:cs="Arial"/>
              </w:rPr>
            </w:pPr>
            <w:r w:rsidRPr="006D6300">
              <w:rPr>
                <w:rFonts w:ascii="Arial" w:hAnsi="Arial" w:cs="Arial"/>
              </w:rPr>
              <w:t>Joanna Clarke (</w:t>
            </w:r>
            <w:r w:rsidRPr="00893F8D">
              <w:rPr>
                <w:rFonts w:ascii="Arial" w:hAnsi="Arial" w:cs="Arial"/>
              </w:rPr>
              <w:t>Education</w:t>
            </w:r>
            <w:r w:rsidR="00893F8D" w:rsidRPr="00893F8D">
              <w:rPr>
                <w:rFonts w:ascii="Arial" w:hAnsi="Arial" w:cs="Arial"/>
              </w:rPr>
              <w:t xml:space="preserve"> B</w:t>
            </w:r>
            <w:r w:rsidRPr="00893F8D">
              <w:rPr>
                <w:rFonts w:ascii="Arial" w:hAnsi="Arial" w:cs="Arial"/>
              </w:rPr>
              <w:t>uildings.</w:t>
            </w:r>
            <w:r w:rsidR="00893F8D" w:rsidRPr="00893F8D">
              <w:rPr>
                <w:rFonts w:ascii="Arial" w:hAnsi="Arial" w:cs="Arial"/>
              </w:rPr>
              <w:t>W</w:t>
            </w:r>
            <w:r w:rsidRPr="00893F8D">
              <w:rPr>
                <w:rFonts w:ascii="Arial" w:hAnsi="Arial" w:cs="Arial"/>
              </w:rPr>
              <w:t>ales,</w:t>
            </w:r>
            <w:r w:rsidRPr="006D6300">
              <w:rPr>
                <w:rFonts w:ascii="Arial" w:hAnsi="Arial" w:cs="Arial"/>
              </w:rPr>
              <w:t xml:space="preserve"> 2022)</w:t>
            </w:r>
          </w:p>
        </w:tc>
      </w:tr>
      <w:tr w:rsidR="00A62775" w:rsidRPr="006D6300" w14:paraId="4855F510" w14:textId="77777777" w:rsidTr="00650728">
        <w:tc>
          <w:tcPr>
            <w:tcW w:w="2689" w:type="dxa"/>
          </w:tcPr>
          <w:p w14:paraId="33CE8FA0" w14:textId="77777777" w:rsidR="00A62775" w:rsidRPr="006D6300" w:rsidRDefault="00A62775" w:rsidP="00650728">
            <w:pPr>
              <w:spacing w:line="360" w:lineRule="auto"/>
              <w:jc w:val="both"/>
              <w:rPr>
                <w:rFonts w:ascii="Arial" w:hAnsi="Arial" w:cs="Arial"/>
                <w:b/>
              </w:rPr>
            </w:pPr>
            <w:r w:rsidRPr="006D6300">
              <w:rPr>
                <w:rFonts w:ascii="Arial" w:hAnsi="Arial" w:cs="Arial"/>
                <w:b/>
              </w:rPr>
              <w:t>Budget:</w:t>
            </w:r>
          </w:p>
        </w:tc>
        <w:tc>
          <w:tcPr>
            <w:tcW w:w="6327" w:type="dxa"/>
          </w:tcPr>
          <w:p w14:paraId="1668AA32" w14:textId="30F04AAE" w:rsidR="00A62775" w:rsidRPr="006D6300" w:rsidRDefault="00A62775" w:rsidP="00893F8D">
            <w:pPr>
              <w:spacing w:line="360" w:lineRule="auto"/>
              <w:jc w:val="both"/>
              <w:rPr>
                <w:rFonts w:ascii="Arial" w:hAnsi="Arial" w:cs="Arial"/>
              </w:rPr>
            </w:pPr>
            <w:r w:rsidRPr="006D6300">
              <w:rPr>
                <w:rFonts w:ascii="Arial" w:hAnsi="Arial" w:cs="Arial"/>
              </w:rPr>
              <w:t>£1.2million (10.1 million DKK) (</w:t>
            </w:r>
            <w:r w:rsidRPr="00893F8D">
              <w:rPr>
                <w:rFonts w:ascii="Arial" w:hAnsi="Arial" w:cs="Arial"/>
              </w:rPr>
              <w:t>Gov</w:t>
            </w:r>
            <w:r w:rsidR="00893F8D" w:rsidRPr="00893F8D">
              <w:rPr>
                <w:rFonts w:ascii="Arial" w:hAnsi="Arial" w:cs="Arial"/>
              </w:rPr>
              <w:t xml:space="preserve"> UK</w:t>
            </w:r>
            <w:r w:rsidRPr="00893F8D">
              <w:rPr>
                <w:rFonts w:ascii="Arial" w:hAnsi="Arial" w:cs="Arial"/>
              </w:rPr>
              <w:t>,</w:t>
            </w:r>
            <w:r w:rsidRPr="006D6300">
              <w:rPr>
                <w:rFonts w:ascii="Arial" w:hAnsi="Arial" w:cs="Arial"/>
              </w:rPr>
              <w:t xml:space="preserve"> 2017)</w:t>
            </w:r>
          </w:p>
        </w:tc>
      </w:tr>
      <w:tr w:rsidR="00A62775" w:rsidRPr="006D6300" w14:paraId="250911A8" w14:textId="77777777" w:rsidTr="00650728">
        <w:tc>
          <w:tcPr>
            <w:tcW w:w="2689" w:type="dxa"/>
          </w:tcPr>
          <w:p w14:paraId="24A749CB" w14:textId="77777777" w:rsidR="00A62775" w:rsidRPr="006D6300" w:rsidRDefault="00A62775" w:rsidP="00650728">
            <w:pPr>
              <w:spacing w:line="360" w:lineRule="auto"/>
              <w:jc w:val="both"/>
              <w:rPr>
                <w:rFonts w:ascii="Arial" w:hAnsi="Arial" w:cs="Arial"/>
                <w:b/>
              </w:rPr>
            </w:pPr>
            <w:r w:rsidRPr="006D6300">
              <w:rPr>
                <w:rFonts w:ascii="Arial" w:hAnsi="Arial" w:cs="Arial"/>
                <w:b/>
              </w:rPr>
              <w:t>Completion Date:</w:t>
            </w:r>
          </w:p>
        </w:tc>
        <w:tc>
          <w:tcPr>
            <w:tcW w:w="6327" w:type="dxa"/>
          </w:tcPr>
          <w:p w14:paraId="40C6C890" w14:textId="2C4F0B07" w:rsidR="00A62775" w:rsidRPr="006D6300" w:rsidRDefault="00A62775" w:rsidP="00893F8D">
            <w:pPr>
              <w:spacing w:line="360" w:lineRule="auto"/>
              <w:jc w:val="both"/>
              <w:rPr>
                <w:rFonts w:ascii="Arial" w:hAnsi="Arial" w:cs="Arial"/>
              </w:rPr>
            </w:pPr>
            <w:r w:rsidRPr="006D6300">
              <w:rPr>
                <w:rFonts w:ascii="Arial" w:hAnsi="Arial" w:cs="Arial"/>
              </w:rPr>
              <w:t>September 2016 / June 2018 (</w:t>
            </w:r>
            <w:r w:rsidR="00893F8D" w:rsidRPr="00893F8D">
              <w:rPr>
                <w:rFonts w:ascii="Arial" w:hAnsi="Arial" w:cs="Arial"/>
              </w:rPr>
              <w:t>Specific</w:t>
            </w:r>
            <w:r w:rsidRPr="006D6300">
              <w:rPr>
                <w:rFonts w:ascii="Arial" w:hAnsi="Arial" w:cs="Arial"/>
              </w:rPr>
              <w:t>, 2023)</w:t>
            </w:r>
          </w:p>
        </w:tc>
      </w:tr>
    </w:tbl>
    <w:p w14:paraId="67F72F99" w14:textId="77777777" w:rsidR="00A62775" w:rsidRDefault="00A62775" w:rsidP="00A62775">
      <w:pPr>
        <w:spacing w:line="360" w:lineRule="auto"/>
        <w:jc w:val="both"/>
        <w:rPr>
          <w:rFonts w:ascii="Arial" w:hAnsi="Arial" w:cs="Arial"/>
          <w:b/>
          <w:u w:val="single"/>
        </w:rPr>
      </w:pPr>
    </w:p>
    <w:p w14:paraId="10E9EB0F" w14:textId="77777777" w:rsidR="00A62775" w:rsidRPr="00524D29" w:rsidRDefault="00A62775" w:rsidP="00A62775">
      <w:pPr>
        <w:spacing w:line="360" w:lineRule="auto"/>
        <w:jc w:val="both"/>
        <w:rPr>
          <w:rFonts w:ascii="Arial" w:hAnsi="Arial" w:cs="Arial"/>
          <w:b/>
          <w:sz w:val="28"/>
          <w:szCs w:val="28"/>
        </w:rPr>
      </w:pPr>
      <w:r w:rsidRPr="00524D29">
        <w:rPr>
          <w:rFonts w:ascii="Arial" w:hAnsi="Arial" w:cs="Arial"/>
          <w:b/>
          <w:sz w:val="28"/>
          <w:szCs w:val="28"/>
        </w:rPr>
        <w:t>Introducing Active Classroom and Active Office</w:t>
      </w:r>
    </w:p>
    <w:p w14:paraId="78EB5631" w14:textId="70BD1A55" w:rsidR="00A62775" w:rsidRDefault="00A62775" w:rsidP="00A62775">
      <w:pPr>
        <w:spacing w:line="360" w:lineRule="auto"/>
        <w:jc w:val="both"/>
        <w:rPr>
          <w:rFonts w:ascii="Arial" w:hAnsi="Arial" w:cs="Arial"/>
        </w:rPr>
      </w:pPr>
      <w:r w:rsidRPr="006D6300">
        <w:rPr>
          <w:rFonts w:ascii="Arial" w:hAnsi="Arial" w:cs="Arial"/>
        </w:rPr>
        <w:t xml:space="preserve">Swansea as a city has taken huge steps in the sustainability crisis in recent years with various plans for future developments and improving infrastructure all to help tackle today’s issues of climate change (Youle, 2020). Swansea University has been </w:t>
      </w:r>
      <w:r>
        <w:rPr>
          <w:rFonts w:ascii="Arial" w:hAnsi="Arial" w:cs="Arial"/>
        </w:rPr>
        <w:t>a</w:t>
      </w:r>
      <w:r w:rsidRPr="006D6300">
        <w:rPr>
          <w:rFonts w:ascii="Arial" w:hAnsi="Arial" w:cs="Arial"/>
        </w:rPr>
        <w:t xml:space="preserve"> leading force at the forefront of the sustainability crisis trying to find new, innovative ways to help tackle the issue, and their latest efforts have produced what is known as the ‘Active Classroom and Office’ (Sullivan, 2017). Swansea’s A</w:t>
      </w:r>
      <w:r>
        <w:rPr>
          <w:rFonts w:ascii="Arial" w:hAnsi="Arial" w:cs="Arial"/>
        </w:rPr>
        <w:t xml:space="preserve">ctive Classroom and Office are </w:t>
      </w:r>
      <w:r w:rsidRPr="006D6300">
        <w:rPr>
          <w:rFonts w:ascii="Arial" w:hAnsi="Arial" w:cs="Arial"/>
        </w:rPr>
        <w:t xml:space="preserve">two separate buildings that have a positive energy impact, meaning they both produce more energy than they </w:t>
      </w:r>
      <w:r>
        <w:rPr>
          <w:rFonts w:ascii="Arial" w:hAnsi="Arial" w:cs="Arial"/>
        </w:rPr>
        <w:t>use</w:t>
      </w:r>
      <w:r w:rsidRPr="006D6300">
        <w:rPr>
          <w:rFonts w:ascii="Arial" w:hAnsi="Arial" w:cs="Arial"/>
        </w:rPr>
        <w:t xml:space="preserve"> (Sullivan, 2017). The Active Classroom was the first of the two building project</w:t>
      </w:r>
      <w:r>
        <w:rPr>
          <w:rFonts w:ascii="Arial" w:hAnsi="Arial" w:cs="Arial"/>
        </w:rPr>
        <w:t>s</w:t>
      </w:r>
      <w:r w:rsidRPr="006D6300">
        <w:rPr>
          <w:rFonts w:ascii="Arial" w:hAnsi="Arial" w:cs="Arial"/>
        </w:rPr>
        <w:t xml:space="preserve"> to be complete in September 2016, followed by the Active Office in June 2018 (</w:t>
      </w:r>
      <w:r w:rsidR="00893F8D" w:rsidRPr="00893F8D">
        <w:rPr>
          <w:rFonts w:ascii="Arial" w:hAnsi="Arial" w:cs="Arial"/>
        </w:rPr>
        <w:t>Specific</w:t>
      </w:r>
      <w:r w:rsidRPr="00893F8D">
        <w:rPr>
          <w:rFonts w:ascii="Arial" w:hAnsi="Arial" w:cs="Arial"/>
        </w:rPr>
        <w:t>, 2023a</w:t>
      </w:r>
      <w:r w:rsidRPr="006D6300">
        <w:rPr>
          <w:rFonts w:ascii="Arial" w:hAnsi="Arial" w:cs="Arial"/>
        </w:rPr>
        <w:t>). SPECIFIC</w:t>
      </w:r>
      <w:r>
        <w:rPr>
          <w:rStyle w:val="FootnoteReference"/>
          <w:rFonts w:ascii="Arial" w:hAnsi="Arial" w:cs="Arial"/>
        </w:rPr>
        <w:footnoteReference w:id="9"/>
      </w:r>
      <w:r>
        <w:rPr>
          <w:rFonts w:ascii="Arial" w:hAnsi="Arial" w:cs="Arial"/>
        </w:rPr>
        <w:t xml:space="preserve">, </w:t>
      </w:r>
      <w:r w:rsidRPr="006D6300">
        <w:rPr>
          <w:rFonts w:ascii="Arial" w:hAnsi="Arial" w:cs="Arial"/>
        </w:rPr>
        <w:t>a UK innovation and knowledge centre who are currently one of the leading companies in energy technology research and full-scale development, were one of the key forces behind the planning and development of the two projects and played a huge role in securing financial and government support (</w:t>
      </w:r>
      <w:r w:rsidR="00893F8D" w:rsidRPr="00893F8D">
        <w:rPr>
          <w:rFonts w:ascii="Arial" w:hAnsi="Arial" w:cs="Arial"/>
        </w:rPr>
        <w:t>Swansea</w:t>
      </w:r>
      <w:r w:rsidR="00893F8D">
        <w:rPr>
          <w:rFonts w:ascii="Arial" w:hAnsi="Arial" w:cs="Arial"/>
        </w:rPr>
        <w:t xml:space="preserve"> University</w:t>
      </w:r>
      <w:r w:rsidRPr="006D6300">
        <w:rPr>
          <w:rFonts w:ascii="Arial" w:hAnsi="Arial" w:cs="Arial"/>
        </w:rPr>
        <w:t xml:space="preserve">, 2022). </w:t>
      </w:r>
      <w:r>
        <w:rPr>
          <w:rFonts w:ascii="Arial" w:hAnsi="Arial" w:cs="Arial"/>
        </w:rPr>
        <w:t>The industrial partners of SPECIFIC.</w:t>
      </w:r>
      <w:r w:rsidRPr="006D6300">
        <w:rPr>
          <w:rFonts w:ascii="Arial" w:hAnsi="Arial" w:cs="Arial"/>
        </w:rPr>
        <w:t xml:space="preserve"> were a crucial aid in seeing the Active Classroom and Office come to fruition as they provided expert industrial knowledge and access to key elements such as Tata Steel’s ‘Colorcoat Urban’ Steel cladding system, a lightweight, strong cladding system that has very low carbon production (Tata Steel, 2012).</w:t>
      </w:r>
    </w:p>
    <w:p w14:paraId="77569B65" w14:textId="77777777" w:rsidR="00A62775" w:rsidRDefault="00A62775" w:rsidP="00A62775">
      <w:pPr>
        <w:spacing w:line="360" w:lineRule="auto"/>
        <w:jc w:val="both"/>
        <w:rPr>
          <w:rFonts w:ascii="Arial" w:hAnsi="Arial" w:cs="Arial"/>
        </w:rPr>
      </w:pPr>
    </w:p>
    <w:p w14:paraId="50946CCC" w14:textId="77777777" w:rsidR="00A62775" w:rsidRPr="00524D29" w:rsidRDefault="00A62775" w:rsidP="00A62775">
      <w:pPr>
        <w:spacing w:line="360" w:lineRule="auto"/>
        <w:jc w:val="both"/>
        <w:rPr>
          <w:rFonts w:ascii="Arial" w:hAnsi="Arial" w:cs="Arial"/>
          <w:b/>
          <w:sz w:val="28"/>
          <w:szCs w:val="28"/>
        </w:rPr>
      </w:pPr>
      <w:r w:rsidRPr="00524D29">
        <w:rPr>
          <w:rFonts w:ascii="Arial" w:hAnsi="Arial" w:cs="Arial"/>
          <w:b/>
          <w:sz w:val="28"/>
          <w:szCs w:val="28"/>
        </w:rPr>
        <w:t>What is an Active Building?</w:t>
      </w:r>
    </w:p>
    <w:p w14:paraId="691EB8BB" w14:textId="4B80D8EA" w:rsidR="00A62775" w:rsidRPr="006D6300" w:rsidRDefault="00A62775" w:rsidP="00A62775">
      <w:pPr>
        <w:spacing w:line="360" w:lineRule="auto"/>
        <w:jc w:val="both"/>
        <w:rPr>
          <w:rFonts w:ascii="Arial" w:hAnsi="Arial" w:cs="Arial"/>
        </w:rPr>
      </w:pPr>
      <w:r>
        <w:rPr>
          <w:rFonts w:ascii="Arial" w:hAnsi="Arial" w:cs="Arial"/>
        </w:rPr>
        <w:t>A</w:t>
      </w:r>
      <w:r w:rsidRPr="006D6300">
        <w:rPr>
          <w:rFonts w:ascii="Arial" w:hAnsi="Arial" w:cs="Arial"/>
        </w:rPr>
        <w:t>n active building is described as “a building that supports the wider grid network by intelligently integrating renewable energy technologies for heat, power and transport” (Clarke, 2023). The concept of ‘Active Buildings’ was initially developed by the Active Building Centre (ABC) who have now made it their mission to ‘deliver transformational change in the construction and energy sectors’ (</w:t>
      </w:r>
      <w:r w:rsidRPr="00893F8D">
        <w:rPr>
          <w:rFonts w:ascii="Arial" w:hAnsi="Arial" w:cs="Arial"/>
        </w:rPr>
        <w:t>Trade</w:t>
      </w:r>
      <w:r w:rsidR="00893F8D" w:rsidRPr="00893F8D">
        <w:rPr>
          <w:rFonts w:ascii="Arial" w:hAnsi="Arial" w:cs="Arial"/>
        </w:rPr>
        <w:t xml:space="preserve"> </w:t>
      </w:r>
      <w:r w:rsidRPr="00893F8D">
        <w:rPr>
          <w:rFonts w:ascii="Arial" w:hAnsi="Arial" w:cs="Arial"/>
        </w:rPr>
        <w:t>and</w:t>
      </w:r>
      <w:r w:rsidR="00893F8D" w:rsidRPr="00893F8D">
        <w:rPr>
          <w:rFonts w:ascii="Arial" w:hAnsi="Arial" w:cs="Arial"/>
        </w:rPr>
        <w:t xml:space="preserve"> I</w:t>
      </w:r>
      <w:r w:rsidRPr="00893F8D">
        <w:rPr>
          <w:rFonts w:ascii="Arial" w:hAnsi="Arial" w:cs="Arial"/>
        </w:rPr>
        <w:t>nvest.</w:t>
      </w:r>
      <w:r w:rsidR="00893F8D" w:rsidRPr="00893F8D">
        <w:rPr>
          <w:rFonts w:ascii="Arial" w:hAnsi="Arial" w:cs="Arial"/>
        </w:rPr>
        <w:t>W</w:t>
      </w:r>
      <w:r w:rsidRPr="00893F8D">
        <w:rPr>
          <w:rFonts w:ascii="Arial" w:hAnsi="Arial" w:cs="Arial"/>
        </w:rPr>
        <w:t>ales,</w:t>
      </w:r>
      <w:r w:rsidRPr="006D6300">
        <w:rPr>
          <w:rFonts w:ascii="Arial" w:hAnsi="Arial" w:cs="Arial"/>
        </w:rPr>
        <w:t xml:space="preserve"> 2021). </w:t>
      </w:r>
      <w:r w:rsidRPr="003022CE">
        <w:rPr>
          <w:rFonts w:ascii="Arial" w:hAnsi="Arial" w:cs="Arial"/>
        </w:rPr>
        <w:t>Clarke (2023) advises that t</w:t>
      </w:r>
      <w:r w:rsidRPr="006D6300">
        <w:rPr>
          <w:rFonts w:ascii="Arial" w:hAnsi="Arial" w:cs="Arial"/>
        </w:rPr>
        <w:t>here are six main principles to follow when designing an ‘active building’ which are:</w:t>
      </w:r>
    </w:p>
    <w:p w14:paraId="5AA1C9FB" w14:textId="77777777" w:rsidR="00A62775" w:rsidRPr="006D6300" w:rsidRDefault="00A62775" w:rsidP="00A62775">
      <w:pPr>
        <w:pStyle w:val="ListParagraph"/>
        <w:numPr>
          <w:ilvl w:val="1"/>
          <w:numId w:val="10"/>
        </w:numPr>
        <w:spacing w:line="360" w:lineRule="auto"/>
        <w:jc w:val="both"/>
        <w:rPr>
          <w:rFonts w:ascii="Arial" w:hAnsi="Arial" w:cs="Arial"/>
          <w:b/>
          <w:u w:val="single"/>
        </w:rPr>
      </w:pPr>
      <w:r w:rsidRPr="006D6300">
        <w:rPr>
          <w:rFonts w:ascii="Arial" w:hAnsi="Arial" w:cs="Arial"/>
          <w:b/>
        </w:rPr>
        <w:t xml:space="preserve">Building </w:t>
      </w:r>
      <w:r>
        <w:rPr>
          <w:rFonts w:ascii="Arial" w:hAnsi="Arial" w:cs="Arial"/>
          <w:b/>
        </w:rPr>
        <w:t>F</w:t>
      </w:r>
      <w:r w:rsidRPr="006D6300">
        <w:rPr>
          <w:rFonts w:ascii="Arial" w:hAnsi="Arial" w:cs="Arial"/>
          <w:b/>
        </w:rPr>
        <w:t xml:space="preserve">abric and Passive Design – </w:t>
      </w:r>
      <w:r w:rsidRPr="006D6300">
        <w:rPr>
          <w:rFonts w:ascii="Arial" w:hAnsi="Arial" w:cs="Arial"/>
        </w:rPr>
        <w:t>Making use of architectural tools and techniques in order to provide comfort for the occupant at a low level of energy expenditure e.g. Natural lig</w:t>
      </w:r>
      <w:r>
        <w:rPr>
          <w:rFonts w:ascii="Arial" w:hAnsi="Arial" w:cs="Arial"/>
        </w:rPr>
        <w:t>hting, natural ventilation.</w:t>
      </w:r>
    </w:p>
    <w:p w14:paraId="0BCE792E" w14:textId="77777777" w:rsidR="00A62775" w:rsidRPr="003022CE" w:rsidRDefault="00A62775" w:rsidP="00A62775">
      <w:pPr>
        <w:pStyle w:val="ListParagraph"/>
        <w:numPr>
          <w:ilvl w:val="1"/>
          <w:numId w:val="10"/>
        </w:numPr>
        <w:spacing w:line="360" w:lineRule="auto"/>
        <w:jc w:val="both"/>
        <w:rPr>
          <w:rFonts w:ascii="Arial" w:hAnsi="Arial" w:cs="Arial"/>
          <w:b/>
          <w:u w:val="single"/>
        </w:rPr>
      </w:pPr>
      <w:r>
        <w:rPr>
          <w:rFonts w:ascii="Arial" w:hAnsi="Arial" w:cs="Arial"/>
          <w:b/>
        </w:rPr>
        <w:t>Energy Efficient Systems with P</w:t>
      </w:r>
      <w:r w:rsidRPr="006D6300">
        <w:rPr>
          <w:rFonts w:ascii="Arial" w:hAnsi="Arial" w:cs="Arial"/>
          <w:b/>
        </w:rPr>
        <w:t xml:space="preserve">erformance </w:t>
      </w:r>
      <w:r>
        <w:rPr>
          <w:rFonts w:ascii="Arial" w:hAnsi="Arial" w:cs="Arial"/>
          <w:b/>
        </w:rPr>
        <w:t>M</w:t>
      </w:r>
      <w:r w:rsidRPr="006D6300">
        <w:rPr>
          <w:rFonts w:ascii="Arial" w:hAnsi="Arial" w:cs="Arial"/>
          <w:b/>
        </w:rPr>
        <w:t xml:space="preserve">onitoring - </w:t>
      </w:r>
      <w:r w:rsidRPr="006D6300">
        <w:rPr>
          <w:rFonts w:ascii="Arial" w:hAnsi="Arial" w:cs="Arial"/>
        </w:rPr>
        <w:t>Intelligently monitored and controlled energy systems that are designed to be as efficient as possible while using real-time data of the occupant’s usage habits.</w:t>
      </w:r>
    </w:p>
    <w:p w14:paraId="0B0B88C5" w14:textId="77777777" w:rsidR="00A62775" w:rsidRPr="003022CE" w:rsidRDefault="00A62775" w:rsidP="00A62775">
      <w:pPr>
        <w:pStyle w:val="ListParagraph"/>
        <w:numPr>
          <w:ilvl w:val="1"/>
          <w:numId w:val="10"/>
        </w:numPr>
        <w:spacing w:line="360" w:lineRule="auto"/>
        <w:jc w:val="both"/>
        <w:rPr>
          <w:rFonts w:ascii="Arial" w:hAnsi="Arial" w:cs="Arial"/>
          <w:b/>
          <w:u w:val="single"/>
        </w:rPr>
      </w:pPr>
      <w:r>
        <w:rPr>
          <w:rFonts w:ascii="Arial" w:hAnsi="Arial" w:cs="Arial"/>
          <w:b/>
        </w:rPr>
        <w:t>On-site Renewable Energy G</w:t>
      </w:r>
      <w:r w:rsidRPr="003022CE">
        <w:rPr>
          <w:rFonts w:ascii="Arial" w:hAnsi="Arial" w:cs="Arial"/>
          <w:b/>
        </w:rPr>
        <w:t xml:space="preserve">eneration </w:t>
      </w:r>
      <w:r w:rsidRPr="003022CE">
        <w:rPr>
          <w:rFonts w:ascii="Arial" w:hAnsi="Arial" w:cs="Arial"/>
        </w:rPr>
        <w:t>– Integration of renewable energy sources where possible, for example installation of solar panels.</w:t>
      </w:r>
    </w:p>
    <w:p w14:paraId="548AA3BD" w14:textId="77777777" w:rsidR="00A62775" w:rsidRPr="003022CE" w:rsidRDefault="00A62775" w:rsidP="00A62775">
      <w:pPr>
        <w:pStyle w:val="ListParagraph"/>
        <w:numPr>
          <w:ilvl w:val="1"/>
          <w:numId w:val="10"/>
        </w:numPr>
        <w:spacing w:line="360" w:lineRule="auto"/>
        <w:jc w:val="both"/>
        <w:rPr>
          <w:rFonts w:ascii="Arial" w:hAnsi="Arial" w:cs="Arial"/>
          <w:b/>
          <w:u w:val="single"/>
        </w:rPr>
      </w:pPr>
      <w:r w:rsidRPr="003022CE">
        <w:rPr>
          <w:rFonts w:ascii="Arial" w:hAnsi="Arial" w:cs="Arial"/>
          <w:b/>
        </w:rPr>
        <w:t xml:space="preserve">Energy Storage </w:t>
      </w:r>
      <w:r w:rsidRPr="003022CE">
        <w:rPr>
          <w:rFonts w:ascii="Arial" w:hAnsi="Arial" w:cs="Arial"/>
        </w:rPr>
        <w:t>– Thermal and electrical storage utilised in order to ensure there is minimal energy wastage and possibility to transport energy back to local infrastructure.</w:t>
      </w:r>
    </w:p>
    <w:p w14:paraId="65B87003" w14:textId="77777777" w:rsidR="00A62775" w:rsidRPr="003022CE" w:rsidRDefault="00A62775" w:rsidP="00A62775">
      <w:pPr>
        <w:pStyle w:val="ListParagraph"/>
        <w:numPr>
          <w:ilvl w:val="1"/>
          <w:numId w:val="10"/>
        </w:numPr>
        <w:spacing w:line="360" w:lineRule="auto"/>
        <w:jc w:val="both"/>
        <w:rPr>
          <w:rFonts w:ascii="Arial" w:hAnsi="Arial" w:cs="Arial"/>
          <w:b/>
          <w:u w:val="single"/>
        </w:rPr>
      </w:pPr>
      <w:r w:rsidRPr="003022CE">
        <w:rPr>
          <w:rFonts w:ascii="Arial" w:hAnsi="Arial" w:cs="Arial"/>
          <w:b/>
        </w:rPr>
        <w:t xml:space="preserve">Electric Vehicle Integration </w:t>
      </w:r>
      <w:r w:rsidRPr="003022CE">
        <w:rPr>
          <w:rFonts w:ascii="Arial" w:hAnsi="Arial" w:cs="Arial"/>
        </w:rPr>
        <w:t>– Integration where possible to encourage a switch over to electric vehicles at a faster rate.</w:t>
      </w:r>
    </w:p>
    <w:p w14:paraId="6FAE0192" w14:textId="77777777" w:rsidR="00A62775" w:rsidRPr="003022CE" w:rsidRDefault="00A62775" w:rsidP="00A62775">
      <w:pPr>
        <w:pStyle w:val="ListParagraph"/>
        <w:numPr>
          <w:ilvl w:val="1"/>
          <w:numId w:val="10"/>
        </w:numPr>
        <w:spacing w:line="360" w:lineRule="auto"/>
        <w:jc w:val="both"/>
        <w:rPr>
          <w:rFonts w:ascii="Arial" w:hAnsi="Arial" w:cs="Arial"/>
          <w:b/>
          <w:u w:val="single"/>
        </w:rPr>
      </w:pPr>
      <w:r w:rsidRPr="003022CE">
        <w:rPr>
          <w:rFonts w:ascii="Arial" w:hAnsi="Arial" w:cs="Arial"/>
          <w:b/>
        </w:rPr>
        <w:t>Intelligently</w:t>
      </w:r>
      <w:r>
        <w:rPr>
          <w:rFonts w:ascii="Arial" w:hAnsi="Arial" w:cs="Arial"/>
          <w:b/>
        </w:rPr>
        <w:t xml:space="preserve"> M</w:t>
      </w:r>
      <w:r w:rsidRPr="006D6300">
        <w:rPr>
          <w:rFonts w:ascii="Arial" w:hAnsi="Arial" w:cs="Arial"/>
          <w:b/>
        </w:rPr>
        <w:t xml:space="preserve">anage </w:t>
      </w:r>
      <w:r>
        <w:rPr>
          <w:rFonts w:ascii="Arial" w:hAnsi="Arial" w:cs="Arial"/>
          <w:b/>
        </w:rPr>
        <w:t>I</w:t>
      </w:r>
      <w:r w:rsidRPr="006D6300">
        <w:rPr>
          <w:rFonts w:ascii="Arial" w:hAnsi="Arial" w:cs="Arial"/>
          <w:b/>
        </w:rPr>
        <w:t xml:space="preserve">ntegration with </w:t>
      </w:r>
      <w:r>
        <w:rPr>
          <w:rFonts w:ascii="Arial" w:hAnsi="Arial" w:cs="Arial"/>
          <w:b/>
        </w:rPr>
        <w:t>Micro-Grids and National E</w:t>
      </w:r>
      <w:r w:rsidRPr="006D6300">
        <w:rPr>
          <w:rFonts w:ascii="Arial" w:hAnsi="Arial" w:cs="Arial"/>
          <w:b/>
        </w:rPr>
        <w:t xml:space="preserve">nergy </w:t>
      </w:r>
      <w:r>
        <w:rPr>
          <w:rFonts w:ascii="Arial" w:hAnsi="Arial" w:cs="Arial"/>
          <w:b/>
        </w:rPr>
        <w:t>N</w:t>
      </w:r>
      <w:r w:rsidRPr="006D6300">
        <w:rPr>
          <w:rFonts w:ascii="Arial" w:hAnsi="Arial" w:cs="Arial"/>
          <w:b/>
        </w:rPr>
        <w:t>etwork –</w:t>
      </w:r>
      <w:r>
        <w:rPr>
          <w:rFonts w:ascii="Arial" w:hAnsi="Arial" w:cs="Arial"/>
          <w:b/>
        </w:rPr>
        <w:t xml:space="preserve"> </w:t>
      </w:r>
      <w:r w:rsidRPr="003022CE">
        <w:rPr>
          <w:rFonts w:ascii="Arial" w:hAnsi="Arial" w:cs="Arial"/>
        </w:rPr>
        <w:t>M</w:t>
      </w:r>
      <w:r w:rsidRPr="006D6300">
        <w:rPr>
          <w:rFonts w:ascii="Arial" w:hAnsi="Arial" w:cs="Arial"/>
        </w:rPr>
        <w:t>anage the on-site demand of energy required from the wider national energy network and limit the uncontrolled import/export</w:t>
      </w:r>
      <w:r>
        <w:rPr>
          <w:rFonts w:ascii="Arial" w:hAnsi="Arial" w:cs="Arial"/>
        </w:rPr>
        <w:t xml:space="preserve"> of energy where possible</w:t>
      </w:r>
    </w:p>
    <w:p w14:paraId="017F401E" w14:textId="77777777" w:rsidR="00A62775" w:rsidRPr="006D6300" w:rsidRDefault="00A62775" w:rsidP="00A62775">
      <w:pPr>
        <w:pStyle w:val="ListParagraph"/>
        <w:spacing w:line="360" w:lineRule="auto"/>
        <w:ind w:left="1080"/>
        <w:jc w:val="both"/>
        <w:rPr>
          <w:rFonts w:ascii="Arial" w:hAnsi="Arial" w:cs="Arial"/>
          <w:b/>
          <w:u w:val="single"/>
        </w:rPr>
      </w:pPr>
    </w:p>
    <w:p w14:paraId="09CB7EF7" w14:textId="657CBEE8" w:rsidR="00A62775" w:rsidRPr="006D6300" w:rsidRDefault="00A62775" w:rsidP="00A62775">
      <w:pPr>
        <w:spacing w:line="360" w:lineRule="auto"/>
        <w:jc w:val="both"/>
        <w:rPr>
          <w:rFonts w:ascii="Arial" w:hAnsi="Arial" w:cs="Arial"/>
        </w:rPr>
      </w:pPr>
      <w:r w:rsidRPr="006D6300">
        <w:rPr>
          <w:rFonts w:ascii="Arial" w:hAnsi="Arial" w:cs="Arial"/>
        </w:rPr>
        <w:t>These principles were the driving force behind the research and innovation that was being carried out within the early stages of SPECIFIC’s projects (Clarke, 2019). In the United Kingdom alone, buildings account for approximately 40% of energy consumption as well approximately 40% of greenhouse gas emissions (</w:t>
      </w:r>
      <w:r w:rsidRPr="002F25AE">
        <w:rPr>
          <w:rFonts w:ascii="Arial" w:hAnsi="Arial" w:cs="Arial"/>
        </w:rPr>
        <w:t>Neos</w:t>
      </w:r>
      <w:r w:rsidR="002F25AE" w:rsidRPr="002F25AE">
        <w:rPr>
          <w:rFonts w:ascii="Arial" w:hAnsi="Arial" w:cs="Arial"/>
        </w:rPr>
        <w:t xml:space="preserve"> Networks</w:t>
      </w:r>
      <w:r w:rsidRPr="002F25AE">
        <w:rPr>
          <w:rFonts w:ascii="Arial" w:hAnsi="Arial" w:cs="Arial"/>
        </w:rPr>
        <w:t>,</w:t>
      </w:r>
      <w:r w:rsidRPr="006D6300">
        <w:rPr>
          <w:rFonts w:ascii="Arial" w:hAnsi="Arial" w:cs="Arial"/>
        </w:rPr>
        <w:t xml:space="preserve"> 2023) which quite clearly offers a massive opportunity for improvement. </w:t>
      </w:r>
      <w:r>
        <w:rPr>
          <w:rFonts w:ascii="Arial" w:hAnsi="Arial" w:cs="Arial"/>
        </w:rPr>
        <w:t>T</w:t>
      </w:r>
      <w:r w:rsidRPr="006D6300">
        <w:rPr>
          <w:rFonts w:ascii="Arial" w:hAnsi="Arial" w:cs="Arial"/>
        </w:rPr>
        <w:t xml:space="preserve">he Active Classroom and Active Office </w:t>
      </w:r>
      <w:r>
        <w:rPr>
          <w:rFonts w:ascii="Arial" w:hAnsi="Arial" w:cs="Arial"/>
        </w:rPr>
        <w:t xml:space="preserve">projects </w:t>
      </w:r>
      <w:r w:rsidRPr="006D6300">
        <w:rPr>
          <w:rFonts w:ascii="Arial" w:hAnsi="Arial" w:cs="Arial"/>
        </w:rPr>
        <w:t xml:space="preserve">were developed as a direct response to this statistic, as Swansea University and SPECIFIC wanted to demonstrate that with the use of various technologies, steps can be taken in the construction of new builds and the retrofitting of existing buildings in order to help tackle this and reduce not just Swansea, but the carbon footprint </w:t>
      </w:r>
      <w:r w:rsidRPr="003022CE">
        <w:rPr>
          <w:rFonts w:ascii="Arial" w:hAnsi="Arial" w:cs="Arial"/>
        </w:rPr>
        <w:t xml:space="preserve">of the UK </w:t>
      </w:r>
      <w:r w:rsidRPr="006D6300">
        <w:rPr>
          <w:rFonts w:ascii="Arial" w:hAnsi="Arial" w:cs="Arial"/>
        </w:rPr>
        <w:t>(Clarke, 2021</w:t>
      </w:r>
      <w:r>
        <w:rPr>
          <w:rFonts w:ascii="Arial" w:hAnsi="Arial" w:cs="Arial"/>
        </w:rPr>
        <w:t>a</w:t>
      </w:r>
      <w:r w:rsidRPr="006D6300">
        <w:rPr>
          <w:rFonts w:ascii="Arial" w:hAnsi="Arial" w:cs="Arial"/>
        </w:rPr>
        <w:t xml:space="preserve">).  </w:t>
      </w:r>
    </w:p>
    <w:p w14:paraId="5ED288D2" w14:textId="77777777" w:rsidR="00A62775" w:rsidRPr="00B5238E" w:rsidRDefault="00A62775" w:rsidP="00A62775">
      <w:pPr>
        <w:spacing w:line="360" w:lineRule="auto"/>
        <w:jc w:val="both"/>
        <w:rPr>
          <w:rFonts w:ascii="Arial" w:hAnsi="Arial" w:cs="Arial"/>
        </w:rPr>
      </w:pPr>
    </w:p>
    <w:p w14:paraId="4DD7C362" w14:textId="77777777" w:rsidR="00A62775" w:rsidRPr="00524D29" w:rsidRDefault="00A62775" w:rsidP="00A62775">
      <w:pPr>
        <w:spacing w:line="360" w:lineRule="auto"/>
        <w:jc w:val="both"/>
        <w:rPr>
          <w:rFonts w:ascii="Arial" w:hAnsi="Arial" w:cs="Arial"/>
          <w:b/>
          <w:sz w:val="28"/>
          <w:szCs w:val="28"/>
        </w:rPr>
      </w:pPr>
      <w:r w:rsidRPr="00524D29">
        <w:rPr>
          <w:rFonts w:ascii="Arial" w:hAnsi="Arial" w:cs="Arial"/>
          <w:b/>
          <w:sz w:val="28"/>
          <w:szCs w:val="28"/>
        </w:rPr>
        <w:t>The Active Classroom</w:t>
      </w:r>
    </w:p>
    <w:p w14:paraId="696F55B9" w14:textId="77777777" w:rsidR="00A62775" w:rsidRPr="006D6300" w:rsidRDefault="00A62775" w:rsidP="00A62775">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62775" w:rsidRPr="006D6300" w14:paraId="68748C3B" w14:textId="77777777" w:rsidTr="00650728">
        <w:tc>
          <w:tcPr>
            <w:tcW w:w="9016" w:type="dxa"/>
          </w:tcPr>
          <w:p w14:paraId="6F389337" w14:textId="77777777" w:rsidR="00A62775" w:rsidRPr="006D6300" w:rsidRDefault="00A62775" w:rsidP="00650728">
            <w:pPr>
              <w:spacing w:line="360" w:lineRule="auto"/>
              <w:jc w:val="both"/>
              <w:rPr>
                <w:rFonts w:ascii="Arial" w:hAnsi="Arial" w:cs="Arial"/>
              </w:rPr>
            </w:pPr>
            <w:r w:rsidRPr="006D6300">
              <w:rPr>
                <w:rFonts w:ascii="Arial" w:hAnsi="Arial" w:cs="Arial"/>
                <w:noProof/>
                <w:lang w:eastAsia="en-GB"/>
              </w:rPr>
              <w:drawing>
                <wp:inline distT="0" distB="0" distL="0" distR="0" wp14:anchorId="578FDAE8" wp14:editId="44CDD0A5">
                  <wp:extent cx="5565491" cy="3182138"/>
                  <wp:effectExtent l="0" t="0" r="0" b="0"/>
                  <wp:docPr id="14" name="Picture 14" descr="Energy-positive classroom and SPECIFIC researcher shortlisted for four  aw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gy-positive classroom and SPECIFIC researcher shortlisted for four  award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69805" cy="3184605"/>
                          </a:xfrm>
                          <a:prstGeom prst="rect">
                            <a:avLst/>
                          </a:prstGeom>
                          <a:noFill/>
                          <a:ln>
                            <a:noFill/>
                          </a:ln>
                        </pic:spPr>
                      </pic:pic>
                    </a:graphicData>
                  </a:graphic>
                </wp:inline>
              </w:drawing>
            </w:r>
          </w:p>
        </w:tc>
      </w:tr>
      <w:tr w:rsidR="00A62775" w:rsidRPr="006D6300" w14:paraId="2EDCF3EE" w14:textId="77777777" w:rsidTr="00650728">
        <w:tc>
          <w:tcPr>
            <w:tcW w:w="9016" w:type="dxa"/>
          </w:tcPr>
          <w:p w14:paraId="5A3498F6" w14:textId="77777777" w:rsidR="00A62775" w:rsidRPr="006D6300" w:rsidRDefault="00A62775" w:rsidP="00650728">
            <w:pPr>
              <w:spacing w:line="360" w:lineRule="auto"/>
              <w:jc w:val="both"/>
              <w:rPr>
                <w:rFonts w:ascii="Arial" w:hAnsi="Arial" w:cs="Arial"/>
              </w:rPr>
            </w:pPr>
            <w:r w:rsidRPr="006D6300">
              <w:rPr>
                <w:rFonts w:ascii="Arial" w:hAnsi="Arial" w:cs="Arial"/>
              </w:rPr>
              <w:t xml:space="preserve">Figure </w:t>
            </w:r>
            <w:r>
              <w:rPr>
                <w:rFonts w:ascii="Arial" w:hAnsi="Arial" w:cs="Arial"/>
              </w:rPr>
              <w:t>21</w:t>
            </w:r>
            <w:r w:rsidRPr="006D6300">
              <w:rPr>
                <w:rFonts w:ascii="Arial" w:hAnsi="Arial" w:cs="Arial"/>
              </w:rPr>
              <w:t>: Showing Swansea’s Active Classroom</w:t>
            </w:r>
            <w:r>
              <w:rPr>
                <w:rFonts w:ascii="Arial" w:hAnsi="Arial" w:cs="Arial"/>
              </w:rPr>
              <w:t xml:space="preserve">. </w:t>
            </w:r>
            <w:r w:rsidRPr="006D6300">
              <w:rPr>
                <w:rFonts w:ascii="Arial" w:hAnsi="Arial" w:cs="Arial"/>
              </w:rPr>
              <w:t>(</w:t>
            </w:r>
            <w:r>
              <w:rPr>
                <w:rFonts w:ascii="Arial" w:hAnsi="Arial" w:cs="Arial"/>
              </w:rPr>
              <w:t>Photo c</w:t>
            </w:r>
            <w:r w:rsidRPr="006D6300">
              <w:rPr>
                <w:rFonts w:ascii="Arial" w:hAnsi="Arial" w:cs="Arial"/>
              </w:rPr>
              <w:t>redit: Sullivan, 2017)</w:t>
            </w:r>
          </w:p>
        </w:tc>
      </w:tr>
    </w:tbl>
    <w:p w14:paraId="6D86ADC7" w14:textId="77777777" w:rsidR="00A62775" w:rsidRDefault="00A62775" w:rsidP="00A62775">
      <w:pPr>
        <w:spacing w:line="360" w:lineRule="auto"/>
        <w:jc w:val="both"/>
        <w:rPr>
          <w:rFonts w:ascii="Arial" w:hAnsi="Arial" w:cs="Arial"/>
        </w:rPr>
      </w:pPr>
    </w:p>
    <w:p w14:paraId="62C58D99" w14:textId="77777777" w:rsidR="00A62775" w:rsidRPr="006D6300" w:rsidRDefault="00A62775" w:rsidP="00A62775">
      <w:pPr>
        <w:spacing w:line="360" w:lineRule="auto"/>
        <w:jc w:val="both"/>
        <w:rPr>
          <w:rFonts w:ascii="Arial" w:hAnsi="Arial" w:cs="Arial"/>
        </w:rPr>
      </w:pPr>
      <w:r w:rsidRPr="006D6300">
        <w:rPr>
          <w:rFonts w:ascii="Arial" w:hAnsi="Arial" w:cs="Arial"/>
        </w:rPr>
        <w:t xml:space="preserve">The official brief for Swansea’s Active Classroom was to serve as a demonstration/trial of SPECIFIC and Joanna Clarke’s concept of creating an ‘Active Building’ (Clarke, 2020a). The main purposes of the building outlined in the brief were; </w:t>
      </w:r>
    </w:p>
    <w:p w14:paraId="4FD60C69" w14:textId="77777777" w:rsidR="00A62775" w:rsidRPr="006D6300" w:rsidRDefault="00A62775" w:rsidP="00A62775">
      <w:pPr>
        <w:pStyle w:val="ListParagraph"/>
        <w:numPr>
          <w:ilvl w:val="0"/>
          <w:numId w:val="11"/>
        </w:numPr>
        <w:spacing w:line="360" w:lineRule="auto"/>
        <w:jc w:val="both"/>
        <w:rPr>
          <w:rFonts w:ascii="Arial" w:hAnsi="Arial" w:cs="Arial"/>
        </w:rPr>
      </w:pPr>
      <w:r w:rsidRPr="006D6300">
        <w:rPr>
          <w:rFonts w:ascii="Arial" w:hAnsi="Arial" w:cs="Arial"/>
        </w:rPr>
        <w:t>To act as a showcase for SPECIFIC and their industrial partner’s new innovative technologies (Clarke, 2020a).</w:t>
      </w:r>
    </w:p>
    <w:p w14:paraId="61A6EC36" w14:textId="77777777" w:rsidR="00A62775" w:rsidRPr="006D6300" w:rsidRDefault="00A62775" w:rsidP="00A62775">
      <w:pPr>
        <w:pStyle w:val="ListParagraph"/>
        <w:numPr>
          <w:ilvl w:val="0"/>
          <w:numId w:val="11"/>
        </w:numPr>
        <w:spacing w:line="360" w:lineRule="auto"/>
        <w:jc w:val="both"/>
        <w:rPr>
          <w:rFonts w:ascii="Arial" w:hAnsi="Arial" w:cs="Arial"/>
        </w:rPr>
      </w:pPr>
      <w:r w:rsidRPr="006D6300">
        <w:rPr>
          <w:rFonts w:ascii="Arial" w:hAnsi="Arial" w:cs="Arial"/>
        </w:rPr>
        <w:t>To be energy positive and produce more energy than what is required in its annual cycle (Clarke, 2020a).</w:t>
      </w:r>
    </w:p>
    <w:p w14:paraId="5BC0CC2D" w14:textId="77777777" w:rsidR="00A62775" w:rsidRPr="006D6300" w:rsidRDefault="00A62775" w:rsidP="00A62775">
      <w:pPr>
        <w:pStyle w:val="ListParagraph"/>
        <w:numPr>
          <w:ilvl w:val="0"/>
          <w:numId w:val="11"/>
        </w:numPr>
        <w:spacing w:line="360" w:lineRule="auto"/>
        <w:jc w:val="both"/>
        <w:rPr>
          <w:rFonts w:ascii="Arial" w:hAnsi="Arial" w:cs="Arial"/>
        </w:rPr>
      </w:pPr>
      <w:r w:rsidRPr="006D6300">
        <w:rPr>
          <w:rFonts w:ascii="Arial" w:hAnsi="Arial" w:cs="Arial"/>
        </w:rPr>
        <w:t>To be designed with net zero considerations such as the use of low carbon materials and recycled materials where possible (Clarke, 2020a).</w:t>
      </w:r>
    </w:p>
    <w:p w14:paraId="0E65BE28" w14:textId="77777777" w:rsidR="00A62775" w:rsidRPr="006D6300" w:rsidRDefault="00A62775" w:rsidP="00A62775">
      <w:pPr>
        <w:pStyle w:val="ListParagraph"/>
        <w:numPr>
          <w:ilvl w:val="0"/>
          <w:numId w:val="11"/>
        </w:numPr>
        <w:spacing w:line="360" w:lineRule="auto"/>
        <w:jc w:val="both"/>
        <w:rPr>
          <w:rFonts w:ascii="Arial" w:hAnsi="Arial" w:cs="Arial"/>
        </w:rPr>
      </w:pPr>
      <w:r w:rsidRPr="006D6300">
        <w:rPr>
          <w:rFonts w:ascii="Arial" w:hAnsi="Arial" w:cs="Arial"/>
        </w:rPr>
        <w:t>To act as a tool to educate the government, companies, students etc. about the ‘Active Building’ concept (Clarke, 2020a).</w:t>
      </w:r>
    </w:p>
    <w:p w14:paraId="703CB5E8" w14:textId="77777777" w:rsidR="00A62775" w:rsidRPr="006D6300" w:rsidRDefault="00A62775" w:rsidP="00A62775">
      <w:pPr>
        <w:pStyle w:val="ListParagraph"/>
        <w:numPr>
          <w:ilvl w:val="0"/>
          <w:numId w:val="11"/>
        </w:numPr>
        <w:spacing w:line="360" w:lineRule="auto"/>
        <w:jc w:val="both"/>
        <w:rPr>
          <w:rFonts w:ascii="Arial" w:hAnsi="Arial" w:cs="Arial"/>
        </w:rPr>
      </w:pPr>
      <w:r w:rsidRPr="006D6300">
        <w:rPr>
          <w:rFonts w:ascii="Arial" w:hAnsi="Arial" w:cs="Arial"/>
        </w:rPr>
        <w:t>To be used as a teaching facility for the University, to be used as a ‘test bed’ for new technologies that are being trialled which could be retrofitted in large scale across the city (Clarke, 2020a).</w:t>
      </w:r>
    </w:p>
    <w:p w14:paraId="641B7A05" w14:textId="77777777" w:rsidR="00A62775" w:rsidRDefault="00A62775" w:rsidP="00A62775">
      <w:pPr>
        <w:pStyle w:val="ListParagraph"/>
        <w:numPr>
          <w:ilvl w:val="0"/>
          <w:numId w:val="11"/>
        </w:numPr>
        <w:spacing w:line="360" w:lineRule="auto"/>
        <w:jc w:val="both"/>
        <w:rPr>
          <w:rFonts w:ascii="Arial" w:hAnsi="Arial" w:cs="Arial"/>
        </w:rPr>
      </w:pPr>
      <w:r w:rsidRPr="006D6300">
        <w:rPr>
          <w:rFonts w:ascii="Arial" w:hAnsi="Arial" w:cs="Arial"/>
        </w:rPr>
        <w:t>To be used to generate and analyse data on energy usage of the facility and how it can be manipulated (Clarke, 2020a).</w:t>
      </w:r>
    </w:p>
    <w:p w14:paraId="0D24EBA9" w14:textId="77777777" w:rsidR="00A62775" w:rsidRPr="006D6300" w:rsidRDefault="00A62775" w:rsidP="00A62775">
      <w:pPr>
        <w:pStyle w:val="ListParagraph"/>
        <w:spacing w:line="360" w:lineRule="auto"/>
        <w:jc w:val="both"/>
        <w:rPr>
          <w:rFonts w:ascii="Arial" w:hAnsi="Arial" w:cs="Arial"/>
        </w:rPr>
      </w:pPr>
    </w:p>
    <w:p w14:paraId="5C715DB4" w14:textId="77777777" w:rsidR="00A62775" w:rsidRPr="006D6300" w:rsidRDefault="00A62775" w:rsidP="00A62775">
      <w:pPr>
        <w:spacing w:line="360" w:lineRule="auto"/>
        <w:jc w:val="both"/>
        <w:rPr>
          <w:rFonts w:ascii="Arial" w:hAnsi="Arial" w:cs="Arial"/>
        </w:rPr>
      </w:pPr>
      <w:r w:rsidRPr="006D6300">
        <w:rPr>
          <w:rFonts w:ascii="Arial" w:hAnsi="Arial" w:cs="Arial"/>
        </w:rPr>
        <w:t>Clarke also goes on to highlight the fact that the project was to serve a</w:t>
      </w:r>
      <w:r>
        <w:rPr>
          <w:rFonts w:ascii="Arial" w:hAnsi="Arial" w:cs="Arial"/>
        </w:rPr>
        <w:t>s a demonstration to a concept. W</w:t>
      </w:r>
      <w:r w:rsidRPr="006D6300">
        <w:rPr>
          <w:rFonts w:ascii="Arial" w:hAnsi="Arial" w:cs="Arial"/>
        </w:rPr>
        <w:t>hile the technologies on display at the time of completion in 2016 were the latest and greatest at the time, she recognises that technology is evolving rapidly and hopes that the concept on display within the building can be adapted/improved with the technology (Clarke, 2020a).</w:t>
      </w:r>
    </w:p>
    <w:p w14:paraId="04249BC9" w14:textId="77777777" w:rsidR="00A62775" w:rsidRDefault="00A62775" w:rsidP="00A62775">
      <w:pPr>
        <w:spacing w:line="360" w:lineRule="auto"/>
        <w:jc w:val="both"/>
        <w:rPr>
          <w:rFonts w:ascii="Arial" w:hAnsi="Arial" w:cs="Arial"/>
        </w:rPr>
      </w:pPr>
    </w:p>
    <w:p w14:paraId="0B7915E3" w14:textId="77777777" w:rsidR="00A62775" w:rsidRDefault="00A62775" w:rsidP="00A62775">
      <w:pPr>
        <w:spacing w:line="360" w:lineRule="auto"/>
        <w:jc w:val="both"/>
        <w:rPr>
          <w:rFonts w:ascii="Arial" w:hAnsi="Arial" w:cs="Arial"/>
          <w:b/>
          <w:sz w:val="28"/>
          <w:szCs w:val="28"/>
        </w:rPr>
      </w:pPr>
      <w:r w:rsidRPr="00524D29">
        <w:rPr>
          <w:rFonts w:ascii="Arial" w:hAnsi="Arial" w:cs="Arial"/>
          <w:b/>
          <w:sz w:val="28"/>
          <w:szCs w:val="28"/>
        </w:rPr>
        <w:t>The Active Office</w:t>
      </w:r>
    </w:p>
    <w:p w14:paraId="3F494ADB" w14:textId="77777777" w:rsidR="00A62775" w:rsidRPr="00524D29" w:rsidRDefault="00A62775" w:rsidP="00A62775">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62775" w:rsidRPr="006D6300" w14:paraId="0EB05A44" w14:textId="77777777" w:rsidTr="00650728">
        <w:tc>
          <w:tcPr>
            <w:tcW w:w="9016" w:type="dxa"/>
          </w:tcPr>
          <w:p w14:paraId="79C97F88" w14:textId="77777777" w:rsidR="00A62775" w:rsidRPr="00524D29" w:rsidRDefault="00A62775" w:rsidP="00650728">
            <w:pPr>
              <w:spacing w:line="360" w:lineRule="auto"/>
              <w:jc w:val="both"/>
              <w:rPr>
                <w:rFonts w:ascii="Arial" w:hAnsi="Arial" w:cs="Arial"/>
                <w:b/>
                <w:sz w:val="28"/>
                <w:szCs w:val="28"/>
              </w:rPr>
            </w:pPr>
            <w:r>
              <w:rPr>
                <w:rFonts w:ascii="Arial" w:hAnsi="Arial" w:cs="Arial"/>
              </w:rPr>
              <w:t>T</w:t>
            </w:r>
            <w:r w:rsidRPr="006D6300">
              <w:rPr>
                <w:rFonts w:ascii="Arial" w:hAnsi="Arial" w:cs="Arial"/>
              </w:rPr>
              <w:t xml:space="preserve">he Active Office was designed and built around </w:t>
            </w:r>
            <w:r>
              <w:rPr>
                <w:rFonts w:ascii="Arial" w:hAnsi="Arial" w:cs="Arial"/>
              </w:rPr>
              <w:t>two</w:t>
            </w:r>
            <w:r w:rsidRPr="006D6300">
              <w:rPr>
                <w:rFonts w:ascii="Arial" w:hAnsi="Arial" w:cs="Arial"/>
              </w:rPr>
              <w:t xml:space="preserve"> years</w:t>
            </w:r>
            <w:r>
              <w:rPr>
                <w:rFonts w:ascii="Arial" w:hAnsi="Arial" w:cs="Arial"/>
              </w:rPr>
              <w:t xml:space="preserve"> after</w:t>
            </w:r>
            <w:r w:rsidRPr="006D6300">
              <w:rPr>
                <w:rFonts w:ascii="Arial" w:hAnsi="Arial" w:cs="Arial"/>
              </w:rPr>
              <w:t xml:space="preserve"> </w:t>
            </w:r>
            <w:r>
              <w:rPr>
                <w:rFonts w:ascii="Arial" w:hAnsi="Arial" w:cs="Arial"/>
              </w:rPr>
              <w:t>the completion of the Active Classroom.</w:t>
            </w:r>
          </w:p>
          <w:p w14:paraId="422E8BA7" w14:textId="77777777" w:rsidR="00A62775" w:rsidRPr="006D6300" w:rsidRDefault="00A62775" w:rsidP="00650728">
            <w:pPr>
              <w:spacing w:line="360" w:lineRule="auto"/>
              <w:jc w:val="both"/>
              <w:rPr>
                <w:rFonts w:ascii="Arial" w:hAnsi="Arial" w:cs="Arial"/>
              </w:rPr>
            </w:pPr>
            <w:r w:rsidRPr="006D6300">
              <w:rPr>
                <w:rFonts w:ascii="Arial" w:hAnsi="Arial" w:cs="Arial"/>
                <w:noProof/>
                <w:lang w:eastAsia="en-GB"/>
              </w:rPr>
              <w:drawing>
                <wp:inline distT="0" distB="0" distL="0" distR="0" wp14:anchorId="26CA2608" wp14:editId="3421BD73">
                  <wp:extent cx="5486400" cy="3161324"/>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8151" t="45151" r="35349" b="27703"/>
                          <a:stretch/>
                        </pic:blipFill>
                        <pic:spPr bwMode="auto">
                          <a:xfrm>
                            <a:off x="0" y="0"/>
                            <a:ext cx="5526179" cy="3184245"/>
                          </a:xfrm>
                          <a:prstGeom prst="rect">
                            <a:avLst/>
                          </a:prstGeom>
                          <a:ln>
                            <a:noFill/>
                          </a:ln>
                          <a:extLst>
                            <a:ext uri="{53640926-AAD7-44D8-BBD7-CCE9431645EC}">
                              <a14:shadowObscured xmlns:a14="http://schemas.microsoft.com/office/drawing/2010/main"/>
                            </a:ext>
                          </a:extLst>
                        </pic:spPr>
                      </pic:pic>
                    </a:graphicData>
                  </a:graphic>
                </wp:inline>
              </w:drawing>
            </w:r>
          </w:p>
        </w:tc>
      </w:tr>
      <w:tr w:rsidR="00A62775" w:rsidRPr="006D6300" w14:paraId="398F8F99" w14:textId="77777777" w:rsidTr="00650728">
        <w:tc>
          <w:tcPr>
            <w:tcW w:w="9016" w:type="dxa"/>
          </w:tcPr>
          <w:p w14:paraId="1E8398F4" w14:textId="77777777" w:rsidR="00A62775" w:rsidRPr="006D6300" w:rsidRDefault="00A62775" w:rsidP="00650728">
            <w:pPr>
              <w:spacing w:line="360" w:lineRule="auto"/>
              <w:jc w:val="both"/>
              <w:rPr>
                <w:rFonts w:ascii="Arial" w:hAnsi="Arial" w:cs="Arial"/>
              </w:rPr>
            </w:pPr>
            <w:r w:rsidRPr="006D6300">
              <w:rPr>
                <w:rFonts w:ascii="Arial" w:hAnsi="Arial" w:cs="Arial"/>
              </w:rPr>
              <w:t xml:space="preserve">Figure </w:t>
            </w:r>
            <w:r>
              <w:rPr>
                <w:rFonts w:ascii="Arial" w:hAnsi="Arial" w:cs="Arial"/>
              </w:rPr>
              <w:t>22</w:t>
            </w:r>
            <w:r w:rsidRPr="006D6300">
              <w:rPr>
                <w:rFonts w:ascii="Arial" w:hAnsi="Arial" w:cs="Arial"/>
              </w:rPr>
              <w:t>: Showing Swansea’s Active Office</w:t>
            </w:r>
            <w:r>
              <w:rPr>
                <w:rFonts w:ascii="Arial" w:hAnsi="Arial" w:cs="Arial"/>
              </w:rPr>
              <w:t>. (Photo c</w:t>
            </w:r>
            <w:r w:rsidRPr="006D6300">
              <w:rPr>
                <w:rFonts w:ascii="Arial" w:hAnsi="Arial" w:cs="Arial"/>
              </w:rPr>
              <w:t>redit: Clarke, 2020b)</w:t>
            </w:r>
          </w:p>
        </w:tc>
      </w:tr>
    </w:tbl>
    <w:p w14:paraId="5384BAF2" w14:textId="77777777" w:rsidR="00A62775" w:rsidRPr="006D6300" w:rsidRDefault="00A62775" w:rsidP="00A62775">
      <w:pPr>
        <w:spacing w:line="360" w:lineRule="auto"/>
        <w:jc w:val="both"/>
        <w:rPr>
          <w:rFonts w:ascii="Arial" w:hAnsi="Arial" w:cs="Arial"/>
        </w:rPr>
      </w:pPr>
    </w:p>
    <w:p w14:paraId="2604B201" w14:textId="77777777" w:rsidR="00A62775" w:rsidRDefault="00A62775" w:rsidP="00A62775">
      <w:pPr>
        <w:spacing w:line="360" w:lineRule="auto"/>
        <w:jc w:val="both"/>
        <w:rPr>
          <w:rFonts w:ascii="Arial" w:hAnsi="Arial" w:cs="Arial"/>
        </w:rPr>
      </w:pPr>
      <w:r>
        <w:rPr>
          <w:rFonts w:ascii="Arial" w:hAnsi="Arial" w:cs="Arial"/>
        </w:rPr>
        <w:t xml:space="preserve">While the project had </w:t>
      </w:r>
      <w:r w:rsidRPr="006D6300">
        <w:rPr>
          <w:rFonts w:ascii="Arial" w:hAnsi="Arial" w:cs="Arial"/>
        </w:rPr>
        <w:t>an identical brief to the Active Classroom, there were some unique requirements asked of the Active Office which were;</w:t>
      </w:r>
    </w:p>
    <w:p w14:paraId="1D2D8CE8" w14:textId="77777777" w:rsidR="00A62775" w:rsidRPr="006D6300" w:rsidRDefault="00A62775" w:rsidP="00A62775">
      <w:pPr>
        <w:spacing w:line="360" w:lineRule="auto"/>
        <w:jc w:val="both"/>
        <w:rPr>
          <w:rFonts w:ascii="Arial" w:hAnsi="Arial" w:cs="Arial"/>
        </w:rPr>
      </w:pPr>
    </w:p>
    <w:p w14:paraId="77837120" w14:textId="77777777" w:rsidR="00A62775" w:rsidRPr="006D6300" w:rsidRDefault="00A62775" w:rsidP="00A62775">
      <w:pPr>
        <w:pStyle w:val="ListParagraph"/>
        <w:numPr>
          <w:ilvl w:val="0"/>
          <w:numId w:val="12"/>
        </w:numPr>
        <w:spacing w:line="360" w:lineRule="auto"/>
        <w:jc w:val="both"/>
        <w:rPr>
          <w:rFonts w:ascii="Arial" w:hAnsi="Arial" w:cs="Arial"/>
        </w:rPr>
      </w:pPr>
      <w:r w:rsidRPr="006D6300">
        <w:rPr>
          <w:rFonts w:ascii="Arial" w:hAnsi="Arial" w:cs="Arial"/>
        </w:rPr>
        <w:t>To use commercially available technologies that could be utilised easily by other companies/developers (Clarke, 2020b).</w:t>
      </w:r>
    </w:p>
    <w:p w14:paraId="0897D875" w14:textId="77777777" w:rsidR="00A62775" w:rsidRPr="006D6300" w:rsidRDefault="00A62775" w:rsidP="00A62775">
      <w:pPr>
        <w:pStyle w:val="ListParagraph"/>
        <w:numPr>
          <w:ilvl w:val="0"/>
          <w:numId w:val="12"/>
        </w:numPr>
        <w:spacing w:line="360" w:lineRule="auto"/>
        <w:jc w:val="both"/>
        <w:rPr>
          <w:rFonts w:ascii="Arial" w:hAnsi="Arial" w:cs="Arial"/>
        </w:rPr>
      </w:pPr>
      <w:r w:rsidRPr="006D6300">
        <w:rPr>
          <w:rFonts w:ascii="Arial" w:hAnsi="Arial" w:cs="Arial"/>
        </w:rPr>
        <w:t>To be repeatable, therefore offer a solution that could be repeatable by other companies and implemented within their businesses (Clarke, 2020b).</w:t>
      </w:r>
    </w:p>
    <w:p w14:paraId="4457AF7C" w14:textId="77777777" w:rsidR="00A62775" w:rsidRPr="006D6300" w:rsidRDefault="00A62775" w:rsidP="00A62775">
      <w:pPr>
        <w:pStyle w:val="ListParagraph"/>
        <w:numPr>
          <w:ilvl w:val="0"/>
          <w:numId w:val="12"/>
        </w:numPr>
        <w:spacing w:line="360" w:lineRule="auto"/>
        <w:jc w:val="both"/>
        <w:rPr>
          <w:rFonts w:ascii="Arial" w:hAnsi="Arial" w:cs="Arial"/>
        </w:rPr>
      </w:pPr>
      <w:r w:rsidRPr="006D6300">
        <w:rPr>
          <w:rFonts w:ascii="Arial" w:hAnsi="Arial" w:cs="Arial"/>
        </w:rPr>
        <w:t>To have integrated electric vehicle charging points (Clarke, 2020b).</w:t>
      </w:r>
    </w:p>
    <w:p w14:paraId="72F3FD9D" w14:textId="77777777" w:rsidR="00A62775" w:rsidRDefault="00A62775" w:rsidP="00A62775">
      <w:pPr>
        <w:pStyle w:val="ListParagraph"/>
        <w:numPr>
          <w:ilvl w:val="0"/>
          <w:numId w:val="12"/>
        </w:numPr>
        <w:spacing w:line="360" w:lineRule="auto"/>
        <w:jc w:val="both"/>
        <w:rPr>
          <w:rFonts w:ascii="Arial" w:hAnsi="Arial" w:cs="Arial"/>
        </w:rPr>
      </w:pPr>
      <w:r w:rsidRPr="006D6300">
        <w:rPr>
          <w:rFonts w:ascii="Arial" w:hAnsi="Arial" w:cs="Arial"/>
        </w:rPr>
        <w:t>To be used as its intended purpose, as an office building (Clarke, 2020b).</w:t>
      </w:r>
    </w:p>
    <w:p w14:paraId="15555A83" w14:textId="77777777" w:rsidR="00A62775" w:rsidRPr="00B5238E" w:rsidRDefault="00A62775" w:rsidP="00A62775">
      <w:pPr>
        <w:spacing w:line="360" w:lineRule="auto"/>
        <w:jc w:val="both"/>
        <w:rPr>
          <w:rFonts w:ascii="Arial" w:hAnsi="Arial" w:cs="Arial"/>
        </w:rPr>
      </w:pPr>
    </w:p>
    <w:p w14:paraId="067E0B6A" w14:textId="77777777" w:rsidR="00A62775" w:rsidRDefault="00A62775" w:rsidP="00A62775">
      <w:pPr>
        <w:spacing w:line="360" w:lineRule="auto"/>
        <w:jc w:val="both"/>
        <w:rPr>
          <w:rFonts w:ascii="Arial" w:hAnsi="Arial" w:cs="Arial"/>
        </w:rPr>
      </w:pPr>
      <w:r w:rsidRPr="006D6300">
        <w:rPr>
          <w:rFonts w:ascii="Arial" w:hAnsi="Arial" w:cs="Arial"/>
        </w:rPr>
        <w:t>Similarly, Clarke states that this development was to serve as an example of the concept of an ‘Active Building’ and recognise</w:t>
      </w:r>
      <w:r>
        <w:rPr>
          <w:rFonts w:ascii="Arial" w:hAnsi="Arial" w:cs="Arial"/>
        </w:rPr>
        <w:t>s</w:t>
      </w:r>
      <w:r w:rsidRPr="006D6300">
        <w:rPr>
          <w:rFonts w:ascii="Arial" w:hAnsi="Arial" w:cs="Arial"/>
        </w:rPr>
        <w:t xml:space="preserve"> that the technologies available at the time of construction in 2018 could be improved/evolved in years to come (Clarke, 2020b). Overall, both buildings were specifically designed for the sole purpose of evoking thoughts of change within the construction industry and demonstrating that these types of renewable technologies can be utilised in the ‘Ac</w:t>
      </w:r>
      <w:r>
        <w:rPr>
          <w:rFonts w:ascii="Arial" w:hAnsi="Arial" w:cs="Arial"/>
        </w:rPr>
        <w:t>tive Building’ concept and help</w:t>
      </w:r>
      <w:r w:rsidRPr="006D6300">
        <w:rPr>
          <w:rFonts w:ascii="Arial" w:hAnsi="Arial" w:cs="Arial"/>
        </w:rPr>
        <w:t xml:space="preserve"> tackle the carbon foot</w:t>
      </w:r>
      <w:r>
        <w:rPr>
          <w:rFonts w:ascii="Arial" w:hAnsi="Arial" w:cs="Arial"/>
        </w:rPr>
        <w:t xml:space="preserve">print of the building industry. </w:t>
      </w:r>
      <w:r w:rsidRPr="006D6300">
        <w:rPr>
          <w:rFonts w:ascii="Arial" w:hAnsi="Arial" w:cs="Arial"/>
        </w:rPr>
        <w:t>(Sullivan, 2020).</w:t>
      </w:r>
    </w:p>
    <w:p w14:paraId="2C88A159" w14:textId="77777777" w:rsidR="00A62775" w:rsidRPr="006D6300" w:rsidRDefault="00A62775" w:rsidP="00A62775">
      <w:pPr>
        <w:spacing w:line="360" w:lineRule="auto"/>
        <w:jc w:val="both"/>
        <w:rPr>
          <w:rFonts w:ascii="Arial" w:hAnsi="Arial" w:cs="Arial"/>
        </w:rPr>
      </w:pPr>
    </w:p>
    <w:p w14:paraId="10A2A3E2" w14:textId="77777777" w:rsidR="00A62775" w:rsidRPr="003041BD" w:rsidRDefault="00A62775" w:rsidP="00A62775">
      <w:pPr>
        <w:spacing w:line="360" w:lineRule="auto"/>
        <w:jc w:val="both"/>
        <w:rPr>
          <w:rFonts w:ascii="Arial" w:hAnsi="Arial" w:cs="Arial"/>
          <w:b/>
          <w:sz w:val="28"/>
          <w:szCs w:val="28"/>
        </w:rPr>
      </w:pPr>
      <w:r w:rsidRPr="003041BD">
        <w:rPr>
          <w:rFonts w:ascii="Arial" w:hAnsi="Arial" w:cs="Arial"/>
          <w:b/>
          <w:sz w:val="28"/>
          <w:szCs w:val="28"/>
        </w:rPr>
        <w:t>Innovative Materials Used</w:t>
      </w:r>
      <w:r>
        <w:rPr>
          <w:rFonts w:ascii="Arial" w:hAnsi="Arial" w:cs="Arial"/>
          <w:b/>
          <w:sz w:val="28"/>
          <w:szCs w:val="28"/>
        </w:rPr>
        <w:t xml:space="preserve"> in the Projects</w:t>
      </w:r>
    </w:p>
    <w:p w14:paraId="4A75D2B1" w14:textId="77777777" w:rsidR="00A62775" w:rsidRDefault="00A62775" w:rsidP="00A62775">
      <w:pPr>
        <w:spacing w:line="360" w:lineRule="auto"/>
        <w:jc w:val="both"/>
        <w:rPr>
          <w:rFonts w:ascii="Arial" w:hAnsi="Arial" w:cs="Arial"/>
        </w:rPr>
      </w:pPr>
    </w:p>
    <w:p w14:paraId="2520B5FB" w14:textId="3D667AF0" w:rsidR="00A62775" w:rsidRDefault="00A62775" w:rsidP="00A62775">
      <w:pPr>
        <w:spacing w:line="360" w:lineRule="auto"/>
        <w:jc w:val="both"/>
        <w:rPr>
          <w:rFonts w:ascii="Arial" w:hAnsi="Arial" w:cs="Arial"/>
        </w:rPr>
      </w:pPr>
      <w:r w:rsidRPr="006D6300">
        <w:rPr>
          <w:rFonts w:ascii="Arial" w:hAnsi="Arial" w:cs="Arial"/>
        </w:rPr>
        <w:t>As previously stated in the brief of Swansea’s Active Buildings, a major part of SPECIFIC’s concept of an ‘Active Building’ is the use of new</w:t>
      </w:r>
      <w:r>
        <w:rPr>
          <w:rFonts w:ascii="Arial" w:hAnsi="Arial" w:cs="Arial"/>
        </w:rPr>
        <w:t xml:space="preserve"> and</w:t>
      </w:r>
      <w:r w:rsidRPr="006D6300">
        <w:rPr>
          <w:rFonts w:ascii="Arial" w:hAnsi="Arial" w:cs="Arial"/>
        </w:rPr>
        <w:t xml:space="preserve"> innovative materials to construct the buildings that have low embodied </w:t>
      </w:r>
      <w:r w:rsidRPr="002F25AE">
        <w:rPr>
          <w:rFonts w:ascii="Arial" w:hAnsi="Arial" w:cs="Arial"/>
        </w:rPr>
        <w:t>carbon (Passive</w:t>
      </w:r>
      <w:r w:rsidR="002F25AE" w:rsidRPr="002F25AE">
        <w:rPr>
          <w:rFonts w:ascii="Arial" w:hAnsi="Arial" w:cs="Arial"/>
        </w:rPr>
        <w:t xml:space="preserve"> H</w:t>
      </w:r>
      <w:r w:rsidRPr="002F25AE">
        <w:rPr>
          <w:rFonts w:ascii="Arial" w:hAnsi="Arial" w:cs="Arial"/>
        </w:rPr>
        <w:t>ouse</w:t>
      </w:r>
      <w:r w:rsidR="002F25AE" w:rsidRPr="002F25AE">
        <w:rPr>
          <w:rFonts w:ascii="Arial" w:hAnsi="Arial" w:cs="Arial"/>
        </w:rPr>
        <w:t xml:space="preserve"> Plus</w:t>
      </w:r>
      <w:r w:rsidRPr="002F25AE">
        <w:rPr>
          <w:rFonts w:ascii="Arial" w:hAnsi="Arial" w:cs="Arial"/>
        </w:rPr>
        <w:t>,</w:t>
      </w:r>
      <w:r>
        <w:rPr>
          <w:rFonts w:ascii="Arial" w:hAnsi="Arial" w:cs="Arial"/>
        </w:rPr>
        <w:t xml:space="preserve"> 2017)</w:t>
      </w:r>
      <w:r w:rsidRPr="006D6300">
        <w:rPr>
          <w:rFonts w:ascii="Arial" w:hAnsi="Arial" w:cs="Arial"/>
        </w:rPr>
        <w:t xml:space="preserve">. The Active Classroom takes advantage of its lightweight nature and is sat upon a steel frame sub structure as shown in figure </w:t>
      </w:r>
      <w:r>
        <w:rPr>
          <w:rFonts w:ascii="Arial" w:hAnsi="Arial" w:cs="Arial"/>
        </w:rPr>
        <w:t>23</w:t>
      </w:r>
      <w:r w:rsidRPr="006D6300">
        <w:rPr>
          <w:rFonts w:ascii="Arial" w:hAnsi="Arial" w:cs="Arial"/>
        </w:rPr>
        <w:t xml:space="preserve"> (Clarke, 2020a). The steel was supplied by one of SPECIFIC’s industry partners, Tata Steel, and is 100% recyclable and reusable as they are truly committed to align with the </w:t>
      </w:r>
      <w:r>
        <w:rPr>
          <w:rFonts w:ascii="Arial" w:hAnsi="Arial" w:cs="Arial"/>
        </w:rPr>
        <w:t>C</w:t>
      </w:r>
      <w:r w:rsidRPr="006D6300">
        <w:rPr>
          <w:rFonts w:ascii="Arial" w:hAnsi="Arial" w:cs="Arial"/>
        </w:rPr>
        <w:t xml:space="preserve">arbon </w:t>
      </w:r>
      <w:r>
        <w:rPr>
          <w:rFonts w:ascii="Arial" w:hAnsi="Arial" w:cs="Arial"/>
        </w:rPr>
        <w:t>N</w:t>
      </w:r>
      <w:r w:rsidRPr="006D6300">
        <w:rPr>
          <w:rFonts w:ascii="Arial" w:hAnsi="Arial" w:cs="Arial"/>
        </w:rPr>
        <w:t>eutral 2050 goal (</w:t>
      </w:r>
      <w:r w:rsidRPr="002F25AE">
        <w:rPr>
          <w:rFonts w:ascii="Arial" w:hAnsi="Arial" w:cs="Arial"/>
        </w:rPr>
        <w:t>Tata</w:t>
      </w:r>
      <w:r w:rsidR="002F25AE" w:rsidRPr="002F25AE">
        <w:rPr>
          <w:rFonts w:ascii="Arial" w:hAnsi="Arial" w:cs="Arial"/>
        </w:rPr>
        <w:t xml:space="preserve"> S</w:t>
      </w:r>
      <w:r w:rsidRPr="002F25AE">
        <w:rPr>
          <w:rFonts w:ascii="Arial" w:hAnsi="Arial" w:cs="Arial"/>
        </w:rPr>
        <w:t>teel</w:t>
      </w:r>
      <w:r w:rsidR="002F25AE" w:rsidRPr="002F25AE">
        <w:rPr>
          <w:rFonts w:ascii="Arial" w:hAnsi="Arial" w:cs="Arial"/>
        </w:rPr>
        <w:t xml:space="preserve"> Europe</w:t>
      </w:r>
      <w:r w:rsidRPr="002F25AE">
        <w:rPr>
          <w:rFonts w:ascii="Arial" w:hAnsi="Arial" w:cs="Arial"/>
        </w:rPr>
        <w:t>, 2023</w:t>
      </w:r>
      <w:r w:rsidRPr="006D6300">
        <w:rPr>
          <w:rFonts w:ascii="Arial" w:hAnsi="Arial" w:cs="Arial"/>
        </w:rPr>
        <w:t>). The substructure of the classroom has minimal implications to the surrounding environment according to Clarke’s case study on the building, in which she outlined that she opted for this method of construction due to its minimalistic demand for resources and environmental impact (Clarke, 2020a).</w:t>
      </w:r>
    </w:p>
    <w:p w14:paraId="72F22450" w14:textId="77777777" w:rsidR="00A62775" w:rsidRPr="006D6300" w:rsidRDefault="00A62775" w:rsidP="00A62775">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62775" w:rsidRPr="006D6300" w14:paraId="09822E6B" w14:textId="77777777" w:rsidTr="00650728">
        <w:tc>
          <w:tcPr>
            <w:tcW w:w="9016" w:type="dxa"/>
          </w:tcPr>
          <w:p w14:paraId="4E6811DD" w14:textId="77777777" w:rsidR="00A62775" w:rsidRPr="006D6300" w:rsidRDefault="00A62775" w:rsidP="00650728">
            <w:pPr>
              <w:spacing w:line="360" w:lineRule="auto"/>
              <w:jc w:val="both"/>
              <w:rPr>
                <w:rFonts w:ascii="Arial" w:hAnsi="Arial" w:cs="Arial"/>
              </w:rPr>
            </w:pPr>
            <w:r w:rsidRPr="006D6300">
              <w:rPr>
                <w:rFonts w:ascii="Arial" w:hAnsi="Arial" w:cs="Arial"/>
                <w:noProof/>
                <w:lang w:eastAsia="en-GB"/>
              </w:rPr>
              <w:drawing>
                <wp:inline distT="0" distB="0" distL="0" distR="0" wp14:anchorId="0D6DB5A1" wp14:editId="44DD9497">
                  <wp:extent cx="5526738" cy="3158836"/>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8637" t="34998" r="5092" b="28145"/>
                          <a:stretch/>
                        </pic:blipFill>
                        <pic:spPr bwMode="auto">
                          <a:xfrm>
                            <a:off x="0" y="0"/>
                            <a:ext cx="5556367" cy="3175771"/>
                          </a:xfrm>
                          <a:prstGeom prst="rect">
                            <a:avLst/>
                          </a:prstGeom>
                          <a:ln>
                            <a:noFill/>
                          </a:ln>
                          <a:extLst>
                            <a:ext uri="{53640926-AAD7-44D8-BBD7-CCE9431645EC}">
                              <a14:shadowObscured xmlns:a14="http://schemas.microsoft.com/office/drawing/2010/main"/>
                            </a:ext>
                          </a:extLst>
                        </pic:spPr>
                      </pic:pic>
                    </a:graphicData>
                  </a:graphic>
                </wp:inline>
              </w:drawing>
            </w:r>
          </w:p>
        </w:tc>
      </w:tr>
      <w:tr w:rsidR="00A62775" w:rsidRPr="006D6300" w14:paraId="1F679D72" w14:textId="77777777" w:rsidTr="00650728">
        <w:tc>
          <w:tcPr>
            <w:tcW w:w="9016" w:type="dxa"/>
          </w:tcPr>
          <w:p w14:paraId="623B7E42" w14:textId="77777777" w:rsidR="00A62775" w:rsidRPr="006D6300" w:rsidRDefault="00A62775" w:rsidP="00650728">
            <w:pPr>
              <w:spacing w:line="360" w:lineRule="auto"/>
              <w:jc w:val="both"/>
              <w:rPr>
                <w:rFonts w:ascii="Arial" w:hAnsi="Arial" w:cs="Arial"/>
              </w:rPr>
            </w:pPr>
            <w:r w:rsidRPr="006D6300">
              <w:rPr>
                <w:rFonts w:ascii="Arial" w:hAnsi="Arial" w:cs="Arial"/>
              </w:rPr>
              <w:t xml:space="preserve">Figure </w:t>
            </w:r>
            <w:r>
              <w:rPr>
                <w:rFonts w:ascii="Arial" w:hAnsi="Arial" w:cs="Arial"/>
              </w:rPr>
              <w:t>23</w:t>
            </w:r>
            <w:r w:rsidRPr="006D6300">
              <w:rPr>
                <w:rFonts w:ascii="Arial" w:hAnsi="Arial" w:cs="Arial"/>
              </w:rPr>
              <w:t xml:space="preserve">: </w:t>
            </w:r>
            <w:r w:rsidRPr="00B5238E">
              <w:rPr>
                <w:rFonts w:ascii="Arial" w:hAnsi="Arial" w:cs="Arial"/>
              </w:rPr>
              <w:t>Showing The Active Classroom’s Steel Frame</w:t>
            </w:r>
            <w:r w:rsidRPr="006D6300">
              <w:rPr>
                <w:rFonts w:ascii="Arial" w:hAnsi="Arial" w:cs="Arial"/>
              </w:rPr>
              <w:t xml:space="preserve"> substructure</w:t>
            </w:r>
            <w:r>
              <w:rPr>
                <w:rFonts w:ascii="Arial" w:hAnsi="Arial" w:cs="Arial"/>
              </w:rPr>
              <w:t xml:space="preserve">. </w:t>
            </w:r>
            <w:r w:rsidRPr="006D6300">
              <w:rPr>
                <w:rFonts w:ascii="Arial" w:hAnsi="Arial" w:cs="Arial"/>
              </w:rPr>
              <w:t>(</w:t>
            </w:r>
            <w:r>
              <w:rPr>
                <w:rFonts w:ascii="Arial" w:hAnsi="Arial" w:cs="Arial"/>
              </w:rPr>
              <w:t>Photo c</w:t>
            </w:r>
            <w:r w:rsidRPr="006D6300">
              <w:rPr>
                <w:rFonts w:ascii="Arial" w:hAnsi="Arial" w:cs="Arial"/>
              </w:rPr>
              <w:t>redit: Clarke,2020a)</w:t>
            </w:r>
          </w:p>
        </w:tc>
      </w:tr>
    </w:tbl>
    <w:p w14:paraId="650FCE5E" w14:textId="77777777" w:rsidR="00A62775" w:rsidRPr="006D6300" w:rsidRDefault="00A62775" w:rsidP="00A62775">
      <w:pPr>
        <w:spacing w:line="360" w:lineRule="auto"/>
        <w:jc w:val="both"/>
        <w:rPr>
          <w:rFonts w:ascii="Arial" w:hAnsi="Arial" w:cs="Arial"/>
        </w:rPr>
      </w:pPr>
    </w:p>
    <w:p w14:paraId="2A6CCF94" w14:textId="345DB494" w:rsidR="00A62775" w:rsidRDefault="00A62775" w:rsidP="00A62775">
      <w:pPr>
        <w:spacing w:line="360" w:lineRule="auto"/>
        <w:jc w:val="both"/>
        <w:rPr>
          <w:rFonts w:ascii="Arial" w:hAnsi="Arial" w:cs="Arial"/>
        </w:rPr>
      </w:pPr>
      <w:r w:rsidRPr="006D6300">
        <w:rPr>
          <w:rFonts w:ascii="Arial" w:hAnsi="Arial" w:cs="Arial"/>
        </w:rPr>
        <w:t xml:space="preserve">In comparison, the Active Office that was constructed two years later opted for a different approach when it came to the substructure of the building. The office is a lot larger than the classroom, and therefore is lot heavier so the construction methods of choice had to be adapted to suit. The office sits on top of a concrete pad foundation as shown in </w:t>
      </w:r>
      <w:r w:rsidRPr="00B5238E">
        <w:rPr>
          <w:rFonts w:ascii="Arial" w:hAnsi="Arial" w:cs="Arial"/>
        </w:rPr>
        <w:t>F</w:t>
      </w:r>
      <w:r w:rsidRPr="006D6300">
        <w:rPr>
          <w:rFonts w:ascii="Arial" w:hAnsi="Arial" w:cs="Arial"/>
        </w:rPr>
        <w:t xml:space="preserve">igure </w:t>
      </w:r>
      <w:r>
        <w:rPr>
          <w:rFonts w:ascii="Arial" w:hAnsi="Arial" w:cs="Arial"/>
        </w:rPr>
        <w:t>24</w:t>
      </w:r>
      <w:r w:rsidRPr="006D6300">
        <w:rPr>
          <w:rFonts w:ascii="Arial" w:hAnsi="Arial" w:cs="Arial"/>
        </w:rPr>
        <w:t xml:space="preserve">, which then supports the steel frame construction of the building above, approximately 12 steel frame modules that were constructed off site were used to create the structure of the building (Clarke, 2020b). Wernick, the supplier, </w:t>
      </w:r>
      <w:r>
        <w:rPr>
          <w:rFonts w:ascii="Arial" w:hAnsi="Arial" w:cs="Arial"/>
        </w:rPr>
        <w:t>claim</w:t>
      </w:r>
      <w:r w:rsidR="00140313">
        <w:rPr>
          <w:rFonts w:ascii="Arial" w:hAnsi="Arial" w:cs="Arial"/>
        </w:rPr>
        <w:t>ed</w:t>
      </w:r>
      <w:r>
        <w:rPr>
          <w:rFonts w:ascii="Arial" w:hAnsi="Arial" w:cs="Arial"/>
        </w:rPr>
        <w:t xml:space="preserve"> </w:t>
      </w:r>
      <w:r w:rsidRPr="006D6300">
        <w:rPr>
          <w:rFonts w:ascii="Arial" w:hAnsi="Arial" w:cs="Arial"/>
        </w:rPr>
        <w:t xml:space="preserve">that all waste steel, aluminium and timber is recycled resulting in “next to no landfill” (Fennell, 2019). It is also stated that there are environmental benefits to opting to go with Wernick’s offsite modular construction as it greatly decreases the construction programme </w:t>
      </w:r>
      <w:r w:rsidR="00140313">
        <w:rPr>
          <w:rFonts w:ascii="Arial" w:hAnsi="Arial" w:cs="Arial"/>
        </w:rPr>
        <w:t>resulting</w:t>
      </w:r>
      <w:r w:rsidRPr="006D6300">
        <w:rPr>
          <w:rFonts w:ascii="Arial" w:hAnsi="Arial" w:cs="Arial"/>
        </w:rPr>
        <w:t xml:space="preserve"> in less environmental implications on the surrounding site (Fennell, 2019). Lastly, Fennell goes on to state that where possible, Wernick seek labour and materials locally, to reduce travel implications and support local businesses and communities, all of which is beneficial in Swansea’s carbon neutrality push. </w:t>
      </w:r>
    </w:p>
    <w:p w14:paraId="2B643C08" w14:textId="77777777" w:rsidR="00A62775" w:rsidRPr="006D6300" w:rsidRDefault="00A62775" w:rsidP="00A62775">
      <w:pPr>
        <w:spacing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62775" w:rsidRPr="006D6300" w14:paraId="56A9DB7F" w14:textId="77777777" w:rsidTr="00650728">
        <w:tc>
          <w:tcPr>
            <w:tcW w:w="9016" w:type="dxa"/>
          </w:tcPr>
          <w:p w14:paraId="3F5FBB86" w14:textId="77777777" w:rsidR="00A62775" w:rsidRPr="006D6300" w:rsidRDefault="00A62775" w:rsidP="00650728">
            <w:pPr>
              <w:spacing w:line="360" w:lineRule="auto"/>
              <w:jc w:val="both"/>
              <w:rPr>
                <w:rFonts w:ascii="Arial" w:hAnsi="Arial" w:cs="Arial"/>
                <w:b/>
                <w:u w:val="single"/>
              </w:rPr>
            </w:pPr>
            <w:r w:rsidRPr="006D6300">
              <w:rPr>
                <w:rFonts w:ascii="Arial" w:hAnsi="Arial" w:cs="Arial"/>
                <w:noProof/>
                <w:lang w:eastAsia="en-GB"/>
              </w:rPr>
              <w:drawing>
                <wp:inline distT="0" distB="0" distL="0" distR="0" wp14:anchorId="039A3A0E" wp14:editId="4EB1CC5B">
                  <wp:extent cx="5060315" cy="3569970"/>
                  <wp:effectExtent l="0" t="0" r="698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56939" t="43530" r="12243" b="17815"/>
                          <a:stretch/>
                        </pic:blipFill>
                        <pic:spPr bwMode="auto">
                          <a:xfrm>
                            <a:off x="0" y="0"/>
                            <a:ext cx="5060315" cy="3569970"/>
                          </a:xfrm>
                          <a:prstGeom prst="rect">
                            <a:avLst/>
                          </a:prstGeom>
                          <a:ln>
                            <a:noFill/>
                          </a:ln>
                          <a:extLst>
                            <a:ext uri="{53640926-AAD7-44D8-BBD7-CCE9431645EC}">
                              <a14:shadowObscured xmlns:a14="http://schemas.microsoft.com/office/drawing/2010/main"/>
                            </a:ext>
                          </a:extLst>
                        </pic:spPr>
                      </pic:pic>
                    </a:graphicData>
                  </a:graphic>
                </wp:inline>
              </w:drawing>
            </w:r>
          </w:p>
        </w:tc>
      </w:tr>
      <w:tr w:rsidR="00A62775" w:rsidRPr="006D6300" w14:paraId="078C8041" w14:textId="77777777" w:rsidTr="00650728">
        <w:tc>
          <w:tcPr>
            <w:tcW w:w="9016" w:type="dxa"/>
          </w:tcPr>
          <w:p w14:paraId="4D566C7B" w14:textId="77777777" w:rsidR="00A62775" w:rsidRPr="006D6300" w:rsidRDefault="00A62775" w:rsidP="00650728">
            <w:pPr>
              <w:spacing w:line="360" w:lineRule="auto"/>
              <w:jc w:val="both"/>
              <w:rPr>
                <w:rFonts w:ascii="Arial" w:hAnsi="Arial" w:cs="Arial"/>
              </w:rPr>
            </w:pPr>
            <w:r w:rsidRPr="006D6300">
              <w:rPr>
                <w:rFonts w:ascii="Arial" w:hAnsi="Arial" w:cs="Arial"/>
              </w:rPr>
              <w:t xml:space="preserve">Figure </w:t>
            </w:r>
            <w:r>
              <w:rPr>
                <w:rFonts w:ascii="Arial" w:hAnsi="Arial" w:cs="Arial"/>
              </w:rPr>
              <w:t>24</w:t>
            </w:r>
            <w:r w:rsidRPr="006D6300">
              <w:rPr>
                <w:rFonts w:ascii="Arial" w:hAnsi="Arial" w:cs="Arial"/>
              </w:rPr>
              <w:t xml:space="preserve">: Showing The Active Office’s </w:t>
            </w:r>
            <w:r w:rsidRPr="00B5238E">
              <w:rPr>
                <w:rFonts w:ascii="Arial" w:hAnsi="Arial" w:cs="Arial"/>
              </w:rPr>
              <w:t>Concrete Pad</w:t>
            </w:r>
            <w:r w:rsidRPr="006D6300">
              <w:rPr>
                <w:rFonts w:ascii="Arial" w:hAnsi="Arial" w:cs="Arial"/>
              </w:rPr>
              <w:t xml:space="preserve"> </w:t>
            </w:r>
            <w:r>
              <w:rPr>
                <w:rFonts w:ascii="Arial" w:hAnsi="Arial" w:cs="Arial"/>
              </w:rPr>
              <w:t>S</w:t>
            </w:r>
            <w:r w:rsidRPr="006D6300">
              <w:rPr>
                <w:rFonts w:ascii="Arial" w:hAnsi="Arial" w:cs="Arial"/>
              </w:rPr>
              <w:t>ubstructure</w:t>
            </w:r>
            <w:r>
              <w:rPr>
                <w:rFonts w:ascii="Arial" w:hAnsi="Arial" w:cs="Arial"/>
              </w:rPr>
              <w:t xml:space="preserve">. </w:t>
            </w:r>
            <w:r w:rsidRPr="006D6300">
              <w:rPr>
                <w:rFonts w:ascii="Arial" w:hAnsi="Arial" w:cs="Arial"/>
              </w:rPr>
              <w:t>(</w:t>
            </w:r>
            <w:r>
              <w:rPr>
                <w:rFonts w:ascii="Arial" w:hAnsi="Arial" w:cs="Arial"/>
              </w:rPr>
              <w:t>Photo c</w:t>
            </w:r>
            <w:r w:rsidRPr="006D6300">
              <w:rPr>
                <w:rFonts w:ascii="Arial" w:hAnsi="Arial" w:cs="Arial"/>
              </w:rPr>
              <w:t>redit: Clarke, 2020b)</w:t>
            </w:r>
          </w:p>
        </w:tc>
      </w:tr>
    </w:tbl>
    <w:p w14:paraId="342101B9" w14:textId="77777777" w:rsidR="00A62775" w:rsidRPr="006D6300" w:rsidRDefault="00A62775" w:rsidP="00A62775">
      <w:pPr>
        <w:spacing w:line="360" w:lineRule="auto"/>
        <w:jc w:val="both"/>
        <w:rPr>
          <w:rFonts w:ascii="Arial" w:hAnsi="Arial" w:cs="Arial"/>
          <w:b/>
          <w:u w:val="single"/>
        </w:rPr>
      </w:pPr>
    </w:p>
    <w:p w14:paraId="714BF450" w14:textId="484F92DB" w:rsidR="00A62775" w:rsidRDefault="00A62775" w:rsidP="00A62775">
      <w:pPr>
        <w:spacing w:line="360" w:lineRule="auto"/>
        <w:jc w:val="both"/>
        <w:rPr>
          <w:rFonts w:ascii="Arial" w:hAnsi="Arial" w:cs="Arial"/>
        </w:rPr>
      </w:pPr>
      <w:r w:rsidRPr="006D6300">
        <w:rPr>
          <w:rFonts w:ascii="Arial" w:hAnsi="Arial" w:cs="Arial"/>
        </w:rPr>
        <w:t xml:space="preserve">Both buildings also make </w:t>
      </w:r>
      <w:r w:rsidR="00140313">
        <w:rPr>
          <w:rFonts w:ascii="Arial" w:hAnsi="Arial" w:cs="Arial"/>
        </w:rPr>
        <w:t>substantial</w:t>
      </w:r>
      <w:r w:rsidRPr="006D6300">
        <w:rPr>
          <w:rFonts w:ascii="Arial" w:hAnsi="Arial" w:cs="Arial"/>
        </w:rPr>
        <w:t xml:space="preserve"> use of the various products that SPECIFIC’s partners have available to them and in fact developed specifically for the concept of an ‘Active Building’. Firstly, NSG group’s glazing manufacturers, Pilkington UK, provided two of their patented products for both projects; The Pilkington Sunplus BIPV Glass and The Pilkington EnergiKare Advantage </w:t>
      </w:r>
      <w:r w:rsidRPr="002F25AE">
        <w:rPr>
          <w:rFonts w:ascii="Arial" w:hAnsi="Arial" w:cs="Arial"/>
        </w:rPr>
        <w:t>Glass (Brit</w:t>
      </w:r>
      <w:r w:rsidR="002F25AE" w:rsidRPr="002F25AE">
        <w:rPr>
          <w:rFonts w:ascii="Arial" w:hAnsi="Arial" w:cs="Arial"/>
        </w:rPr>
        <w:t xml:space="preserve"> G</w:t>
      </w:r>
      <w:r w:rsidRPr="002F25AE">
        <w:rPr>
          <w:rFonts w:ascii="Arial" w:hAnsi="Arial" w:cs="Arial"/>
        </w:rPr>
        <w:t>lass, 2023).</w:t>
      </w:r>
      <w:r w:rsidRPr="006D6300">
        <w:rPr>
          <w:rFonts w:ascii="Arial" w:hAnsi="Arial" w:cs="Arial"/>
        </w:rPr>
        <w:t xml:space="preserve"> The ‘Sunplus BIPV Glass’ is Pilkington’s innovative approach to architectural glazing. The glass is essentially a renewable energy generator, as it uses the solar energy from the sun to produce and store energy to be used within the building (</w:t>
      </w:r>
      <w:r w:rsidR="002F25AE" w:rsidRPr="002F25AE">
        <w:rPr>
          <w:rFonts w:ascii="Arial" w:hAnsi="Arial" w:cs="Arial"/>
        </w:rPr>
        <w:t>Pilkington</w:t>
      </w:r>
      <w:r w:rsidRPr="002F25AE">
        <w:rPr>
          <w:rFonts w:ascii="Arial" w:hAnsi="Arial" w:cs="Arial"/>
        </w:rPr>
        <w:t>, 2023</w:t>
      </w:r>
      <w:r w:rsidRPr="006D6300">
        <w:rPr>
          <w:rFonts w:ascii="Arial" w:hAnsi="Arial" w:cs="Arial"/>
        </w:rPr>
        <w:t xml:space="preserve">). </w:t>
      </w:r>
      <w:r>
        <w:rPr>
          <w:rFonts w:ascii="Arial" w:hAnsi="Arial" w:cs="Arial"/>
        </w:rPr>
        <w:t>T</w:t>
      </w:r>
      <w:r w:rsidRPr="006D6300">
        <w:rPr>
          <w:rFonts w:ascii="Arial" w:hAnsi="Arial" w:cs="Arial"/>
        </w:rPr>
        <w:t>he main factor</w:t>
      </w:r>
      <w:r>
        <w:rPr>
          <w:rFonts w:ascii="Arial" w:hAnsi="Arial" w:cs="Arial"/>
        </w:rPr>
        <w:t>s</w:t>
      </w:r>
      <w:r w:rsidRPr="006D6300">
        <w:rPr>
          <w:rFonts w:ascii="Arial" w:hAnsi="Arial" w:cs="Arial"/>
        </w:rPr>
        <w:t xml:space="preserve"> that made Clarke opt for </w:t>
      </w:r>
      <w:r>
        <w:rPr>
          <w:rFonts w:ascii="Arial" w:hAnsi="Arial" w:cs="Arial"/>
        </w:rPr>
        <w:t xml:space="preserve">type of glass </w:t>
      </w:r>
      <w:r w:rsidRPr="006D6300">
        <w:rPr>
          <w:rFonts w:ascii="Arial" w:hAnsi="Arial" w:cs="Arial"/>
        </w:rPr>
        <w:t>during the development of t</w:t>
      </w:r>
      <w:r>
        <w:rPr>
          <w:rFonts w:ascii="Arial" w:hAnsi="Arial" w:cs="Arial"/>
        </w:rPr>
        <w:t>he Active Classroom and Office wa</w:t>
      </w:r>
      <w:r w:rsidRPr="006D6300">
        <w:rPr>
          <w:rFonts w:ascii="Arial" w:hAnsi="Arial" w:cs="Arial"/>
        </w:rPr>
        <w:t>s the durability, ease of construction and of course the sustainability benefits from the production of renewable energy (</w:t>
      </w:r>
      <w:r w:rsidRPr="002F25AE">
        <w:rPr>
          <w:rFonts w:ascii="Arial" w:hAnsi="Arial" w:cs="Arial"/>
        </w:rPr>
        <w:t>Brit</w:t>
      </w:r>
      <w:r w:rsidR="002F25AE" w:rsidRPr="002F25AE">
        <w:rPr>
          <w:rFonts w:ascii="Arial" w:hAnsi="Arial" w:cs="Arial"/>
        </w:rPr>
        <w:t xml:space="preserve"> Glass</w:t>
      </w:r>
      <w:r w:rsidRPr="002F25AE">
        <w:rPr>
          <w:rFonts w:ascii="Arial" w:hAnsi="Arial" w:cs="Arial"/>
        </w:rPr>
        <w:t>,</w:t>
      </w:r>
      <w:r w:rsidRPr="006D6300">
        <w:rPr>
          <w:rFonts w:ascii="Arial" w:hAnsi="Arial" w:cs="Arial"/>
        </w:rPr>
        <w:t xml:space="preserve"> 2023). The ‘EnergiKare Advantage Glass’ is another innovative product that Clarke opted for in the design. The glass is known as Pilkington’s ‘most optimal’ glazing for thermal efficiency as, according to archiexpo.com, it provides triple glazing performance with only two panels of glass (</w:t>
      </w:r>
      <w:r w:rsidRPr="002F25AE">
        <w:rPr>
          <w:rFonts w:ascii="Arial" w:hAnsi="Arial" w:cs="Arial"/>
        </w:rPr>
        <w:t>Archi</w:t>
      </w:r>
      <w:r w:rsidR="002F25AE" w:rsidRPr="002F25AE">
        <w:rPr>
          <w:rFonts w:ascii="Arial" w:hAnsi="Arial" w:cs="Arial"/>
        </w:rPr>
        <w:t xml:space="preserve"> E</w:t>
      </w:r>
      <w:r w:rsidRPr="002F25AE">
        <w:rPr>
          <w:rFonts w:ascii="Arial" w:hAnsi="Arial" w:cs="Arial"/>
        </w:rPr>
        <w:t>xpo</w:t>
      </w:r>
      <w:r w:rsidR="009C3BC9">
        <w:rPr>
          <w:rFonts w:ascii="Arial" w:hAnsi="Arial" w:cs="Arial"/>
        </w:rPr>
        <w:t>, 2023)</w:t>
      </w:r>
      <w:r w:rsidRPr="006D6300">
        <w:rPr>
          <w:rFonts w:ascii="Arial" w:hAnsi="Arial" w:cs="Arial"/>
        </w:rPr>
        <w:t xml:space="preserve"> allow</w:t>
      </w:r>
      <w:r>
        <w:rPr>
          <w:rFonts w:ascii="Arial" w:hAnsi="Arial" w:cs="Arial"/>
        </w:rPr>
        <w:t>ing</w:t>
      </w:r>
      <w:r w:rsidRPr="006D6300">
        <w:rPr>
          <w:rFonts w:ascii="Arial" w:hAnsi="Arial" w:cs="Arial"/>
        </w:rPr>
        <w:t xml:space="preserve"> for less heat loss and more solar gain, resulting in greater energy efficiency (</w:t>
      </w:r>
      <w:r w:rsidRPr="002F25AE">
        <w:rPr>
          <w:rFonts w:ascii="Arial" w:hAnsi="Arial" w:cs="Arial"/>
        </w:rPr>
        <w:t>Brit</w:t>
      </w:r>
      <w:r w:rsidR="002F25AE" w:rsidRPr="002F25AE">
        <w:rPr>
          <w:rFonts w:ascii="Arial" w:hAnsi="Arial" w:cs="Arial"/>
        </w:rPr>
        <w:t xml:space="preserve"> Glass</w:t>
      </w:r>
      <w:r w:rsidRPr="002F25AE">
        <w:rPr>
          <w:rFonts w:ascii="Arial" w:hAnsi="Arial" w:cs="Arial"/>
        </w:rPr>
        <w:t>, 2023</w:t>
      </w:r>
      <w:r w:rsidRPr="006D6300">
        <w:rPr>
          <w:rFonts w:ascii="Arial" w:hAnsi="Arial" w:cs="Arial"/>
        </w:rPr>
        <w:t xml:space="preserve">). </w:t>
      </w:r>
    </w:p>
    <w:p w14:paraId="09E8A6AA" w14:textId="77777777" w:rsidR="00A62775" w:rsidRPr="006D6300" w:rsidRDefault="00A62775" w:rsidP="00A62775">
      <w:pPr>
        <w:spacing w:line="360" w:lineRule="auto"/>
        <w:jc w:val="both"/>
        <w:rPr>
          <w:rFonts w:ascii="Arial" w:hAnsi="Arial" w:cs="Arial"/>
        </w:rPr>
      </w:pPr>
    </w:p>
    <w:p w14:paraId="3D4E7624" w14:textId="1D883708" w:rsidR="00A62775" w:rsidRDefault="00A62775" w:rsidP="00A62775">
      <w:pPr>
        <w:spacing w:line="360" w:lineRule="auto"/>
        <w:jc w:val="both"/>
        <w:rPr>
          <w:rFonts w:ascii="Arial" w:hAnsi="Arial" w:cs="Arial"/>
        </w:rPr>
      </w:pPr>
      <w:r w:rsidRPr="006D6300">
        <w:rPr>
          <w:rFonts w:ascii="Arial" w:hAnsi="Arial" w:cs="Arial"/>
        </w:rPr>
        <w:t xml:space="preserve">Tata Steel contributed significantly to both projects, the key elements being; ‘Tata Steel Colorcoat Prisma pre-finished steel’ and ‘Tata Steel transpired solar collectors’ </w:t>
      </w:r>
      <w:r w:rsidRPr="002F25AE">
        <w:rPr>
          <w:rFonts w:ascii="Arial" w:hAnsi="Arial" w:cs="Arial"/>
        </w:rPr>
        <w:t>(Tata</w:t>
      </w:r>
      <w:r w:rsidR="002F25AE" w:rsidRPr="002F25AE">
        <w:rPr>
          <w:rFonts w:ascii="Arial" w:hAnsi="Arial" w:cs="Arial"/>
        </w:rPr>
        <w:t xml:space="preserve"> S</w:t>
      </w:r>
      <w:r w:rsidRPr="002F25AE">
        <w:rPr>
          <w:rFonts w:ascii="Arial" w:hAnsi="Arial" w:cs="Arial"/>
        </w:rPr>
        <w:t>teel</w:t>
      </w:r>
      <w:r w:rsidR="002F25AE" w:rsidRPr="002F25AE">
        <w:rPr>
          <w:rFonts w:ascii="Arial" w:hAnsi="Arial" w:cs="Arial"/>
        </w:rPr>
        <w:t xml:space="preserve"> Europe</w:t>
      </w:r>
      <w:r w:rsidRPr="002F25AE">
        <w:rPr>
          <w:rFonts w:ascii="Arial" w:hAnsi="Arial" w:cs="Arial"/>
        </w:rPr>
        <w:t>, 2023). The ‘Tata Steel Colorcoat Prisma pre-finished steel’ is</w:t>
      </w:r>
      <w:r w:rsidRPr="006D6300">
        <w:rPr>
          <w:rFonts w:ascii="Arial" w:hAnsi="Arial" w:cs="Arial"/>
        </w:rPr>
        <w:t xml:space="preserve"> described as a pre-fabricated cladding system that has an extensive aesthetic guarantee (</w:t>
      </w:r>
      <w:r w:rsidRPr="002F25AE">
        <w:rPr>
          <w:rFonts w:ascii="Arial" w:hAnsi="Arial" w:cs="Arial"/>
        </w:rPr>
        <w:t>Tata</w:t>
      </w:r>
      <w:r w:rsidR="002F25AE" w:rsidRPr="002F25AE">
        <w:rPr>
          <w:rFonts w:ascii="Arial" w:hAnsi="Arial" w:cs="Arial"/>
        </w:rPr>
        <w:t xml:space="preserve"> </w:t>
      </w:r>
      <w:r w:rsidR="009C3BC9">
        <w:rPr>
          <w:rFonts w:ascii="Arial" w:hAnsi="Arial" w:cs="Arial"/>
        </w:rPr>
        <w:t>S</w:t>
      </w:r>
      <w:r w:rsidRPr="002F25AE">
        <w:rPr>
          <w:rFonts w:ascii="Arial" w:hAnsi="Arial" w:cs="Arial"/>
        </w:rPr>
        <w:t>teel</w:t>
      </w:r>
      <w:r w:rsidR="002F25AE" w:rsidRPr="002F25AE">
        <w:rPr>
          <w:rFonts w:ascii="Arial" w:hAnsi="Arial" w:cs="Arial"/>
        </w:rPr>
        <w:t xml:space="preserve"> </w:t>
      </w:r>
      <w:r w:rsidR="009C3BC9">
        <w:rPr>
          <w:rFonts w:ascii="Arial" w:hAnsi="Arial" w:cs="Arial"/>
        </w:rPr>
        <w:t>E</w:t>
      </w:r>
      <w:r w:rsidRPr="002F25AE">
        <w:rPr>
          <w:rFonts w:ascii="Arial" w:hAnsi="Arial" w:cs="Arial"/>
        </w:rPr>
        <w:t>urope,</w:t>
      </w:r>
      <w:r w:rsidRPr="006D6300">
        <w:rPr>
          <w:rFonts w:ascii="Arial" w:hAnsi="Arial" w:cs="Arial"/>
        </w:rPr>
        <w:t xml:space="preserve"> 2019). The prefinished cladding was coated with Tata Steel’s ‘clear coat technology’ which enhances the UV protection and life span of the cladding system, the total lifecycle is boosted up to a 40-year span with promised weathering protection for the duration (</w:t>
      </w:r>
      <w:r w:rsidRPr="002F25AE">
        <w:rPr>
          <w:rFonts w:ascii="Arial" w:hAnsi="Arial" w:cs="Arial"/>
        </w:rPr>
        <w:t>Tata</w:t>
      </w:r>
      <w:r w:rsidR="002F25AE" w:rsidRPr="002F25AE">
        <w:rPr>
          <w:rFonts w:ascii="Arial" w:hAnsi="Arial" w:cs="Arial"/>
        </w:rPr>
        <w:t xml:space="preserve"> S</w:t>
      </w:r>
      <w:r w:rsidRPr="002F25AE">
        <w:rPr>
          <w:rFonts w:ascii="Arial" w:hAnsi="Arial" w:cs="Arial"/>
        </w:rPr>
        <w:t>teel</w:t>
      </w:r>
      <w:r w:rsidR="002F25AE" w:rsidRPr="002F25AE">
        <w:rPr>
          <w:rFonts w:ascii="Arial" w:hAnsi="Arial" w:cs="Arial"/>
        </w:rPr>
        <w:t xml:space="preserve"> E</w:t>
      </w:r>
      <w:r w:rsidR="009C3BC9">
        <w:rPr>
          <w:rFonts w:ascii="Arial" w:hAnsi="Arial" w:cs="Arial"/>
        </w:rPr>
        <w:t>urope</w:t>
      </w:r>
      <w:r w:rsidRPr="002F25AE">
        <w:rPr>
          <w:rFonts w:ascii="Arial" w:hAnsi="Arial" w:cs="Arial"/>
        </w:rPr>
        <w:t>, 2019). When explaining her choice to opt for Tata Steel’s ‘Colorcoat</w:t>
      </w:r>
      <w:r w:rsidRPr="006D6300">
        <w:rPr>
          <w:rFonts w:ascii="Arial" w:hAnsi="Arial" w:cs="Arial"/>
        </w:rPr>
        <w:t xml:space="preserve"> Prisma’, Clarke explained that the prefinished cladding had a range of colours that matched the contextual surroundings of the existing buildings, and the clear coat technology attracted her to the material as it had the guarantee that the finish would last, therefore needing less maintenance in the long run keeping the operating cost of the buildings to a minimal (Clarke, 2020b). Finally, Tata Steel’s ‘Transpired Solar Collectors’ were utilised in both </w:t>
      </w:r>
      <w:r>
        <w:rPr>
          <w:rFonts w:ascii="Arial" w:hAnsi="Arial" w:cs="Arial"/>
        </w:rPr>
        <w:t>projects, t</w:t>
      </w:r>
      <w:r w:rsidRPr="006D6300">
        <w:rPr>
          <w:rFonts w:ascii="Arial" w:hAnsi="Arial" w:cs="Arial"/>
        </w:rPr>
        <w:t>his element is essentially an active solar air heating solution that provides a renewable ‘pre-heating’ option for space heating (Brown, 2014). The system captures solar energy from the sun and pulls it into the building by using the collectors that are on the exterior of the building, this then heats the fresh air that is in the cavity of the walls and is used to ‘pre-heat’ the main system, resulting in far less energy consumption by the main heating system (Erhlich, 2016). Clarke explained that the use of this system in the active buildings has been an essential part of lowering the energy consumption of the buildings, and believes it plays a crucial role in the success of the buildings (Clarke, 2021</w:t>
      </w:r>
      <w:r>
        <w:rPr>
          <w:rFonts w:ascii="Arial" w:hAnsi="Arial" w:cs="Arial"/>
        </w:rPr>
        <w:t>b</w:t>
      </w:r>
      <w:r w:rsidRPr="006D6300">
        <w:rPr>
          <w:rFonts w:ascii="Arial" w:hAnsi="Arial" w:cs="Arial"/>
        </w:rPr>
        <w:t>).</w:t>
      </w:r>
    </w:p>
    <w:p w14:paraId="06170744" w14:textId="77777777" w:rsidR="00A62775" w:rsidRDefault="00A62775" w:rsidP="00A62775">
      <w:pPr>
        <w:spacing w:line="360" w:lineRule="auto"/>
        <w:jc w:val="both"/>
        <w:rPr>
          <w:rFonts w:ascii="Arial" w:hAnsi="Arial" w:cs="Arial"/>
        </w:rPr>
      </w:pPr>
    </w:p>
    <w:p w14:paraId="1F614378" w14:textId="77777777" w:rsidR="00140313" w:rsidRDefault="00140313">
      <w:pPr>
        <w:rPr>
          <w:rFonts w:ascii="Arial" w:hAnsi="Arial" w:cs="Arial"/>
          <w:b/>
          <w:sz w:val="28"/>
          <w:szCs w:val="28"/>
        </w:rPr>
      </w:pPr>
      <w:r>
        <w:rPr>
          <w:rFonts w:ascii="Arial" w:hAnsi="Arial" w:cs="Arial"/>
          <w:b/>
          <w:sz w:val="28"/>
          <w:szCs w:val="28"/>
        </w:rPr>
        <w:br w:type="page"/>
      </w:r>
    </w:p>
    <w:p w14:paraId="3C7E7A6B" w14:textId="582505ED" w:rsidR="00A62775" w:rsidRPr="003041BD" w:rsidRDefault="00A62775" w:rsidP="00A62775">
      <w:pPr>
        <w:spacing w:line="360" w:lineRule="auto"/>
        <w:jc w:val="both"/>
        <w:rPr>
          <w:rFonts w:ascii="Arial" w:hAnsi="Arial" w:cs="Arial"/>
          <w:b/>
          <w:sz w:val="28"/>
          <w:szCs w:val="28"/>
        </w:rPr>
      </w:pPr>
      <w:r w:rsidRPr="003041BD">
        <w:rPr>
          <w:rFonts w:ascii="Arial" w:hAnsi="Arial" w:cs="Arial"/>
          <w:b/>
          <w:sz w:val="28"/>
          <w:szCs w:val="28"/>
        </w:rPr>
        <w:t>The Success of the Active Buildings</w:t>
      </w:r>
    </w:p>
    <w:p w14:paraId="5B2B35FC" w14:textId="77777777" w:rsidR="00A62775" w:rsidRDefault="00A62775" w:rsidP="00A62775">
      <w:pPr>
        <w:spacing w:line="360" w:lineRule="auto"/>
        <w:jc w:val="both"/>
        <w:rPr>
          <w:rFonts w:ascii="Arial" w:hAnsi="Arial" w:cs="Arial"/>
        </w:rPr>
      </w:pPr>
      <w:r w:rsidRPr="006D6300">
        <w:rPr>
          <w:rFonts w:ascii="Arial" w:hAnsi="Arial" w:cs="Arial"/>
        </w:rPr>
        <w:t>Finally, it can be argued that both the ‘Active Classroom’ and ‘Active Office’ were successful projects by SPECIFIC and Joanna Clarke as they both demonstrated the concept of an ‘Active Building’ extremely well (Bevan, 2022). The ‘Active Classroom’ has been utilised extensively since its construction in 2016, ranging from being used as an actual classroom, to being used as an educational</w:t>
      </w:r>
      <w:r>
        <w:rPr>
          <w:rFonts w:ascii="Arial" w:hAnsi="Arial" w:cs="Arial"/>
        </w:rPr>
        <w:t xml:space="preserve"> centre on SPECIFIC’s ambitions and </w:t>
      </w:r>
      <w:r w:rsidRPr="006D6300">
        <w:rPr>
          <w:rFonts w:ascii="Arial" w:hAnsi="Arial" w:cs="Arial"/>
        </w:rPr>
        <w:t>projects (Bevan, 2022). The classroom has acted as a focal point for SPECIFIC’s research and has enabled them to demonstrate, monitor and validate new innovative technologies that could be taken to the larger scale industry (Bevan, 2022). Despite being a small scale project, it has sparked conversations within the wider industry as the building has proved that a lot of the sustainable technologies from SPECIFIC’s partners have worked extremely well and produced unarguable data (Bevan, 2022).</w:t>
      </w:r>
    </w:p>
    <w:p w14:paraId="23C2D998" w14:textId="77777777" w:rsidR="00A62775" w:rsidRDefault="00A62775" w:rsidP="00A62775">
      <w:pPr>
        <w:spacing w:line="360" w:lineRule="auto"/>
        <w:jc w:val="both"/>
        <w:rPr>
          <w:rFonts w:ascii="Arial" w:hAnsi="Arial" w:cs="Arial"/>
        </w:rPr>
      </w:pPr>
    </w:p>
    <w:p w14:paraId="052255EB" w14:textId="25E17CBA" w:rsidR="00A62775" w:rsidRPr="006D6300" w:rsidRDefault="00A62775" w:rsidP="00A62775">
      <w:pPr>
        <w:spacing w:line="360" w:lineRule="auto"/>
        <w:jc w:val="both"/>
        <w:rPr>
          <w:rFonts w:ascii="Arial" w:hAnsi="Arial" w:cs="Arial"/>
        </w:rPr>
      </w:pPr>
      <w:r w:rsidRPr="006D6300">
        <w:rPr>
          <w:rFonts w:ascii="Arial" w:hAnsi="Arial" w:cs="Arial"/>
        </w:rPr>
        <w:t xml:space="preserve">Since completion, the ‘Active Classroom’ has produced 1.6 times the amount of energy its consumed, which is essentially what Clarke set out to achieve with the building, creating an energy positive piece of architecture </w:t>
      </w:r>
      <w:r w:rsidRPr="002F25AE">
        <w:rPr>
          <w:rFonts w:ascii="Arial" w:hAnsi="Arial" w:cs="Arial"/>
        </w:rPr>
        <w:t>(</w:t>
      </w:r>
      <w:r w:rsidR="002F25AE" w:rsidRPr="002F25AE">
        <w:rPr>
          <w:rFonts w:ascii="Arial" w:hAnsi="Arial" w:cs="Arial"/>
        </w:rPr>
        <w:t>Specific</w:t>
      </w:r>
      <w:r w:rsidRPr="002F25AE">
        <w:rPr>
          <w:rFonts w:ascii="Arial" w:hAnsi="Arial" w:cs="Arial"/>
        </w:rPr>
        <w:t>, 2020</w:t>
      </w:r>
      <w:r w:rsidRPr="006D6300">
        <w:rPr>
          <w:rFonts w:ascii="Arial" w:hAnsi="Arial" w:cs="Arial"/>
        </w:rPr>
        <w:t xml:space="preserve">). The </w:t>
      </w:r>
      <w:r>
        <w:rPr>
          <w:rFonts w:ascii="Arial" w:hAnsi="Arial" w:cs="Arial"/>
        </w:rPr>
        <w:t>‘Active O</w:t>
      </w:r>
      <w:r w:rsidRPr="006D6300">
        <w:rPr>
          <w:rFonts w:ascii="Arial" w:hAnsi="Arial" w:cs="Arial"/>
        </w:rPr>
        <w:t>ffice</w:t>
      </w:r>
      <w:r>
        <w:rPr>
          <w:rFonts w:ascii="Arial" w:hAnsi="Arial" w:cs="Arial"/>
        </w:rPr>
        <w:t>’</w:t>
      </w:r>
      <w:r w:rsidRPr="006D6300">
        <w:rPr>
          <w:rFonts w:ascii="Arial" w:hAnsi="Arial" w:cs="Arial"/>
        </w:rPr>
        <w:t xml:space="preserve"> has been used on a day to day for the university staff, students as well as local businesses who wish to learn more about sustainable solutions within the construction industry. In its first year of operation, the office energy use came down by around 12% and the average operational costs were around 43% lower than offices of a similar size (Greaves, 2021). Overall the office is said to produce more solar energy than it consumes which, again, was the original target from Clarke to demonstrate the renewabl</w:t>
      </w:r>
      <w:r>
        <w:rPr>
          <w:rFonts w:ascii="Arial" w:hAnsi="Arial" w:cs="Arial"/>
        </w:rPr>
        <w:t>e energy strategies of SPECIFIC</w:t>
      </w:r>
      <w:r w:rsidRPr="006D6300">
        <w:rPr>
          <w:rFonts w:ascii="Arial" w:hAnsi="Arial" w:cs="Arial"/>
        </w:rPr>
        <w:t>. The office saves around 1.2 tonnes of CO2 annually and has been recognised with numerous awards such as ‘The Most Innovative Building Project’ and ‘The Most Innovative Public Sector Project’ at the 2021 Buildings Innovation Centre (</w:t>
      </w:r>
      <w:r w:rsidRPr="002F25AE">
        <w:rPr>
          <w:rFonts w:ascii="Arial" w:hAnsi="Arial" w:cs="Arial"/>
        </w:rPr>
        <w:t>Naked</w:t>
      </w:r>
      <w:r w:rsidR="002F25AE" w:rsidRPr="002F25AE">
        <w:rPr>
          <w:rFonts w:ascii="Arial" w:hAnsi="Arial" w:cs="Arial"/>
        </w:rPr>
        <w:t xml:space="preserve"> Energy</w:t>
      </w:r>
      <w:r w:rsidRPr="002F25AE">
        <w:rPr>
          <w:rFonts w:ascii="Arial" w:hAnsi="Arial" w:cs="Arial"/>
        </w:rPr>
        <w:t>,</w:t>
      </w:r>
      <w:r w:rsidRPr="006D6300">
        <w:rPr>
          <w:rFonts w:ascii="Arial" w:hAnsi="Arial" w:cs="Arial"/>
        </w:rPr>
        <w:t xml:space="preserve"> 2022). Overall, both projects achieved what they set out to achieve in demonstrating the renewable technologies of the time, and therefore showing the concept of an ‘</w:t>
      </w:r>
      <w:r w:rsidRPr="00303265">
        <w:rPr>
          <w:rFonts w:ascii="Arial" w:hAnsi="Arial" w:cs="Arial"/>
        </w:rPr>
        <w:t>A</w:t>
      </w:r>
      <w:r w:rsidRPr="006D6300">
        <w:rPr>
          <w:rFonts w:ascii="Arial" w:hAnsi="Arial" w:cs="Arial"/>
        </w:rPr>
        <w:t>ctive Building’ has a place in society moving forward.</w:t>
      </w:r>
    </w:p>
    <w:p w14:paraId="00A07928" w14:textId="35BEC80B" w:rsidR="001E2888" w:rsidRPr="00EA78F9" w:rsidRDefault="001E2888" w:rsidP="00EA78F9">
      <w:pPr>
        <w:spacing w:line="360" w:lineRule="auto"/>
        <w:jc w:val="both"/>
        <w:rPr>
          <w:rFonts w:cstheme="minorHAnsi"/>
        </w:rPr>
      </w:pPr>
    </w:p>
    <w:bookmarkEnd w:id="10"/>
    <w:p w14:paraId="28A5FE79" w14:textId="029CCEDD" w:rsidR="002C075E" w:rsidRPr="00EA78F9" w:rsidRDefault="002C075E" w:rsidP="00EA78F9">
      <w:pPr>
        <w:spacing w:line="360" w:lineRule="auto"/>
        <w:jc w:val="both"/>
        <w:rPr>
          <w:rFonts w:cstheme="minorHAnsi"/>
        </w:rPr>
      </w:pPr>
      <w:r w:rsidRPr="00EA78F9">
        <w:rPr>
          <w:rFonts w:cstheme="minorHAnsi"/>
        </w:rPr>
        <w:br w:type="page"/>
      </w:r>
    </w:p>
    <w:p w14:paraId="7B13D97E" w14:textId="67DDF7F9" w:rsidR="00F56A80" w:rsidRPr="00F56A80" w:rsidRDefault="00F56A80" w:rsidP="00F56A80">
      <w:pPr>
        <w:spacing w:line="360" w:lineRule="auto"/>
        <w:jc w:val="both"/>
        <w:rPr>
          <w:rFonts w:ascii="Arial" w:hAnsi="Arial" w:cs="Arial"/>
          <w:b/>
          <w:bCs/>
          <w:sz w:val="32"/>
          <w:szCs w:val="32"/>
        </w:rPr>
      </w:pPr>
      <w:bookmarkStart w:id="11" w:name="_Hlk70092154"/>
      <w:r w:rsidRPr="00F56A80">
        <w:rPr>
          <w:rFonts w:ascii="Arial" w:hAnsi="Arial" w:cs="Arial"/>
          <w:b/>
          <w:bCs/>
          <w:sz w:val="32"/>
          <w:szCs w:val="32"/>
        </w:rPr>
        <w:t xml:space="preserve">Conclusion </w:t>
      </w:r>
    </w:p>
    <w:p w14:paraId="31E4C521" w14:textId="77777777" w:rsidR="002F25AE" w:rsidRPr="00A97A7B" w:rsidRDefault="002F25AE" w:rsidP="002F25AE">
      <w:pPr>
        <w:spacing w:line="360" w:lineRule="auto"/>
        <w:jc w:val="both"/>
        <w:rPr>
          <w:rFonts w:ascii="Arial" w:hAnsi="Arial" w:cs="Arial"/>
          <w:sz w:val="24"/>
        </w:rPr>
      </w:pPr>
      <w:r w:rsidRPr="00A97A7B">
        <w:rPr>
          <w:rFonts w:ascii="Arial" w:hAnsi="Arial" w:cs="Arial"/>
          <w:sz w:val="24"/>
        </w:rPr>
        <w:t xml:space="preserve">After careful analysis of both Copenhagen and Swansea, including Copenhill and the Active Classroom and Office, one can begin to draw comparison between the two cities and explore what, if anything, Swansea can learn from Copenhagen. It is clear that both cities have made significant efforts to creating a more sustainable future, however there are some notable differences. </w:t>
      </w:r>
    </w:p>
    <w:p w14:paraId="306B545D" w14:textId="77777777" w:rsidR="002F25AE" w:rsidRPr="00A97A7B" w:rsidRDefault="002F25AE" w:rsidP="002F25AE">
      <w:pPr>
        <w:spacing w:line="360" w:lineRule="auto"/>
        <w:jc w:val="both"/>
        <w:rPr>
          <w:rFonts w:ascii="Arial" w:hAnsi="Arial" w:cs="Arial"/>
          <w:sz w:val="24"/>
        </w:rPr>
      </w:pPr>
      <w:r w:rsidRPr="00A97A7B">
        <w:rPr>
          <w:rFonts w:ascii="Arial" w:hAnsi="Arial" w:cs="Arial"/>
          <w:sz w:val="24"/>
        </w:rPr>
        <w:t xml:space="preserve">It can be argued that Copenhagen is around 25 years ahead of Swansea in its push for carbon neutrality as both cities share the same vision of becoming carbon neutral, only Copenhagen aims to achieve this by 2025, while Swansea by 2050 </w:t>
      </w:r>
      <w:r w:rsidRPr="00A97A7B">
        <w:rPr>
          <w:rFonts w:ascii="Arial" w:hAnsi="Arial" w:cs="Arial"/>
        </w:rPr>
        <w:t xml:space="preserve">(Nikel, 2019). </w:t>
      </w:r>
      <w:r w:rsidRPr="00A97A7B">
        <w:rPr>
          <w:rFonts w:ascii="Arial" w:hAnsi="Arial" w:cs="Arial"/>
          <w:sz w:val="24"/>
        </w:rPr>
        <w:t xml:space="preserve">Copenhagen’s sustainability push dates back to around 1973 </w:t>
      </w:r>
      <w:r w:rsidRPr="00A97A7B">
        <w:rPr>
          <w:rFonts w:ascii="Arial" w:hAnsi="Arial" w:cs="Arial"/>
        </w:rPr>
        <w:t xml:space="preserve">(Rudiger, 2014) </w:t>
      </w:r>
      <w:r w:rsidRPr="00A97A7B">
        <w:rPr>
          <w:rFonts w:ascii="Arial" w:hAnsi="Arial" w:cs="Arial"/>
          <w:sz w:val="24"/>
        </w:rPr>
        <w:t xml:space="preserve">and since then it is obvious that the Danish government have consistently introduced more legislation/infrastructural developments with sustainability at the core. Copenhagen has had a clear sustainability strategy set in place with the adoption of the 2025 climate plan back in 2012, and this has led to some of the most significant steps in Copenhagen’s carbon neutral push </w:t>
      </w:r>
      <w:r w:rsidRPr="00A97A7B">
        <w:rPr>
          <w:rFonts w:ascii="Arial" w:hAnsi="Arial" w:cs="Arial"/>
        </w:rPr>
        <w:t>(Srivastava, 2022)</w:t>
      </w:r>
      <w:r w:rsidRPr="00A97A7B">
        <w:rPr>
          <w:rFonts w:ascii="Arial" w:hAnsi="Arial" w:cs="Arial"/>
          <w:sz w:val="24"/>
        </w:rPr>
        <w:t xml:space="preserve">. From the introduction of Copenhagen’s district heating system, to the investment in off shore wind farms, it is apparent that the Danish government and other stakeholders in the city understand the significance of renewable energy production and consumption in becoming carbon neutral. Renewable energy production has increased during the greening of Copenhagen, now being at a point where approximately 50% of the total energy produced in the city is from renewable sources such as wind farms or biomass plants </w:t>
      </w:r>
      <w:r w:rsidRPr="00A97A7B">
        <w:rPr>
          <w:rFonts w:ascii="Arial" w:hAnsi="Arial" w:cs="Arial"/>
        </w:rPr>
        <w:t>(State of Green, 2021)</w:t>
      </w:r>
      <w:r w:rsidRPr="00A97A7B">
        <w:rPr>
          <w:rFonts w:ascii="Arial" w:hAnsi="Arial" w:cs="Arial"/>
          <w:sz w:val="24"/>
        </w:rPr>
        <w:t xml:space="preserve">. </w:t>
      </w:r>
    </w:p>
    <w:p w14:paraId="20903FB1" w14:textId="77777777" w:rsidR="002F25AE" w:rsidRPr="00A97A7B" w:rsidRDefault="002F25AE" w:rsidP="002F25AE">
      <w:pPr>
        <w:spacing w:line="360" w:lineRule="auto"/>
        <w:jc w:val="both"/>
        <w:rPr>
          <w:rFonts w:ascii="Arial" w:hAnsi="Arial" w:cs="Arial"/>
          <w:sz w:val="24"/>
        </w:rPr>
      </w:pPr>
      <w:r w:rsidRPr="00A97A7B">
        <w:rPr>
          <w:rFonts w:ascii="Arial" w:hAnsi="Arial" w:cs="Arial"/>
          <w:sz w:val="24"/>
        </w:rPr>
        <w:t xml:space="preserve">When comparing this to Swansea, it becomes clear that renewable energy production is an area for improvement if Swansea is to begin closing the 25-year gap between the two cities. According to the ‘Energy generation in Wales’ report by the Welsh Government in 2020, Swansea produces approximately 27% renewable energy, nearly half of Copenhagen. One could argue that this represents the first opportunity for Swansea to learn from Copenhagen as clearly there is a vast difference between the two cities. Swansea has the potential to produce more renewable energy with projects such as the ‘Swansea Tidal Lagoon’ yet to come to fruition </w:t>
      </w:r>
      <w:r w:rsidRPr="00A97A7B">
        <w:rPr>
          <w:rFonts w:ascii="Arial" w:hAnsi="Arial" w:cs="Arial"/>
        </w:rPr>
        <w:t>(Hinson, 2018)</w:t>
      </w:r>
      <w:r w:rsidRPr="00A97A7B">
        <w:rPr>
          <w:rFonts w:ascii="Arial" w:hAnsi="Arial" w:cs="Arial"/>
          <w:sz w:val="24"/>
        </w:rPr>
        <w:t>. The lack of ambition to support sustainable projects like this from both the Swansea and UK governments is one of the major differences between the two cities and part of the reason why Copenhagen is so far ahead of Swansea in its carbon neutrality push. Copenhagen has had a clear objective since the adoption of the 2025 climate plan which Swansea could learn from, as it is evident that the guidelines in place, Copenhagen really has put sustainability at the heart of the majority of its major developments in recent years, which leads one to believe that Swansea would benefit massively from a similar action plan, not just a carbon neutral goal date.</w:t>
      </w:r>
    </w:p>
    <w:p w14:paraId="58E81CDA" w14:textId="77777777" w:rsidR="002F25AE" w:rsidRPr="00A97A7B" w:rsidRDefault="002F25AE" w:rsidP="002F25AE">
      <w:pPr>
        <w:spacing w:line="360" w:lineRule="auto"/>
        <w:jc w:val="both"/>
        <w:rPr>
          <w:rFonts w:ascii="Arial" w:hAnsi="Arial" w:cs="Arial"/>
          <w:sz w:val="24"/>
        </w:rPr>
      </w:pPr>
      <w:r w:rsidRPr="00A97A7B">
        <w:rPr>
          <w:rFonts w:ascii="Arial" w:hAnsi="Arial" w:cs="Arial"/>
          <w:sz w:val="24"/>
        </w:rPr>
        <w:t xml:space="preserve">Finally, upon analysis of Copenhagen’s sustainable transport options, it becomes apparent that this is perhaps another learning opportunity for Swansea. Copenhagen demonstrates an exemplar sustainable transport network throughout the city, boasting over 200 miles of curb segregated cycle lanes </w:t>
      </w:r>
      <w:r w:rsidRPr="00A97A7B">
        <w:rPr>
          <w:rFonts w:ascii="Arial" w:hAnsi="Arial" w:cs="Arial"/>
        </w:rPr>
        <w:t xml:space="preserve">(Davis, 2023) </w:t>
      </w:r>
      <w:r w:rsidRPr="00A97A7B">
        <w:rPr>
          <w:rFonts w:ascii="Arial" w:hAnsi="Arial" w:cs="Arial"/>
          <w:sz w:val="24"/>
        </w:rPr>
        <w:t xml:space="preserve">and an extremely well interlinked public transport systems including the metro bus and train </w:t>
      </w:r>
      <w:r w:rsidRPr="00A97A7B">
        <w:rPr>
          <w:rFonts w:ascii="Arial" w:hAnsi="Arial" w:cs="Arial"/>
        </w:rPr>
        <w:t xml:space="preserve">(Duggan et al., 2022). </w:t>
      </w:r>
      <w:r w:rsidRPr="00A97A7B">
        <w:rPr>
          <w:rFonts w:ascii="Arial" w:hAnsi="Arial" w:cs="Arial"/>
          <w:sz w:val="24"/>
        </w:rPr>
        <w:t xml:space="preserve">According to the ‘Carbon Neutral Cities’ website, Copenhagen has successfully managed to lower its transport emissions by approximately 42% since 2005, and this is mainly due to the transportation infrastructure of the city. Swansea on the other hand has a more limited sustainable transport network, with more focus on leisure cycling rather than integrating cycling into everyday transportation. The city does have small initiatives like the Santander bike sharing programme, and slowly installing more electric car charging points across the city, but these initiatives are yet to gain real traction and car is still very much the preferred method of transport in the city </w:t>
      </w:r>
      <w:r w:rsidRPr="00A97A7B">
        <w:rPr>
          <w:rFonts w:ascii="Arial" w:hAnsi="Arial" w:cs="Arial"/>
        </w:rPr>
        <w:t xml:space="preserve">(Swansea Bay News, 2022). </w:t>
      </w:r>
      <w:r w:rsidRPr="00A97A7B">
        <w:rPr>
          <w:rFonts w:ascii="Arial" w:hAnsi="Arial" w:cs="Arial"/>
          <w:sz w:val="24"/>
        </w:rPr>
        <w:t xml:space="preserve">This presents another opportunity in the regeneration of Swansea to perhaps work to encourage the use of sustainable travel options more throughout the city. Learn from Copenhagen’s dedication to integrating sustainable travel in everyday life with the use of infrastructural developments like dedicated cycle lanes through the city, this could shift the preference of the people of Swansea from the car, and opt more for bike or public transport. </w:t>
      </w:r>
    </w:p>
    <w:p w14:paraId="5BA7AFD6" w14:textId="77777777" w:rsidR="002F25AE" w:rsidRPr="00A97A7B" w:rsidRDefault="002F25AE" w:rsidP="002F25AE">
      <w:pPr>
        <w:spacing w:line="360" w:lineRule="auto"/>
        <w:jc w:val="both"/>
        <w:rPr>
          <w:rFonts w:ascii="Arial" w:hAnsi="Arial" w:cs="Arial"/>
          <w:sz w:val="24"/>
        </w:rPr>
      </w:pPr>
      <w:r w:rsidRPr="00A97A7B">
        <w:rPr>
          <w:rFonts w:ascii="Arial" w:hAnsi="Arial" w:cs="Arial"/>
          <w:sz w:val="24"/>
        </w:rPr>
        <w:t>Overall, the three main lessons to be learnt from Copenhagen in the regeneration of Swansea are as follows;</w:t>
      </w:r>
    </w:p>
    <w:p w14:paraId="4B117A03" w14:textId="77777777" w:rsidR="002F25AE" w:rsidRPr="00A97A7B" w:rsidRDefault="002F25AE" w:rsidP="002F25AE">
      <w:pPr>
        <w:pStyle w:val="ListParagraph"/>
        <w:numPr>
          <w:ilvl w:val="0"/>
          <w:numId w:val="16"/>
        </w:numPr>
        <w:spacing w:line="360" w:lineRule="auto"/>
        <w:jc w:val="both"/>
        <w:rPr>
          <w:rFonts w:ascii="Arial" w:hAnsi="Arial" w:cs="Arial"/>
          <w:b/>
          <w:sz w:val="24"/>
          <w:u w:val="single"/>
        </w:rPr>
      </w:pPr>
      <w:r w:rsidRPr="00A97A7B">
        <w:rPr>
          <w:rFonts w:ascii="Arial" w:hAnsi="Arial" w:cs="Arial"/>
          <w:sz w:val="24"/>
        </w:rPr>
        <w:t>To develop a clear strategic plan to follow, like Copenhagen’s 2025 climate plan, in order to achieve the carbon neutral vision of 2050.</w:t>
      </w:r>
    </w:p>
    <w:p w14:paraId="788293B0" w14:textId="77777777" w:rsidR="002F25AE" w:rsidRPr="00A97A7B" w:rsidRDefault="002F25AE" w:rsidP="002F25AE">
      <w:pPr>
        <w:pStyle w:val="ListParagraph"/>
        <w:numPr>
          <w:ilvl w:val="0"/>
          <w:numId w:val="16"/>
        </w:numPr>
        <w:spacing w:line="360" w:lineRule="auto"/>
        <w:jc w:val="both"/>
        <w:rPr>
          <w:rFonts w:ascii="Arial" w:hAnsi="Arial" w:cs="Arial"/>
          <w:b/>
          <w:sz w:val="24"/>
          <w:u w:val="single"/>
        </w:rPr>
      </w:pPr>
      <w:r w:rsidRPr="00A97A7B">
        <w:rPr>
          <w:rFonts w:ascii="Arial" w:hAnsi="Arial" w:cs="Arial"/>
          <w:sz w:val="24"/>
        </w:rPr>
        <w:t>To invest more into renewable energy projects throughout the city on a larger scale, one of the biggest drivers of a green city is its renewable energy generation.</w:t>
      </w:r>
    </w:p>
    <w:p w14:paraId="4468B588" w14:textId="77777777" w:rsidR="002F25AE" w:rsidRPr="00A97A7B" w:rsidRDefault="002F25AE" w:rsidP="002F25AE">
      <w:pPr>
        <w:pStyle w:val="ListParagraph"/>
        <w:numPr>
          <w:ilvl w:val="0"/>
          <w:numId w:val="16"/>
        </w:numPr>
        <w:spacing w:line="360" w:lineRule="auto"/>
        <w:jc w:val="both"/>
        <w:rPr>
          <w:rFonts w:ascii="Arial" w:hAnsi="Arial" w:cs="Arial"/>
          <w:b/>
          <w:sz w:val="24"/>
          <w:u w:val="single"/>
        </w:rPr>
      </w:pPr>
      <w:r w:rsidRPr="00A97A7B">
        <w:rPr>
          <w:rFonts w:ascii="Arial" w:hAnsi="Arial" w:cs="Arial"/>
          <w:sz w:val="24"/>
        </w:rPr>
        <w:t>To continue to develop the city’s sustainable transport routes further, with the eventual goal of making sustainable travel more appealing than car travel etc.</w:t>
      </w:r>
    </w:p>
    <w:p w14:paraId="41B2D585" w14:textId="40C05AB7" w:rsidR="00F56A80" w:rsidRPr="002F25AE" w:rsidRDefault="002F25AE" w:rsidP="002F25AE">
      <w:pPr>
        <w:spacing w:line="360" w:lineRule="auto"/>
        <w:jc w:val="both"/>
        <w:rPr>
          <w:rFonts w:ascii="Arial" w:hAnsi="Arial" w:cs="Arial"/>
          <w:sz w:val="24"/>
        </w:rPr>
      </w:pPr>
      <w:r w:rsidRPr="00A97A7B">
        <w:rPr>
          <w:rFonts w:ascii="Arial" w:hAnsi="Arial" w:cs="Arial"/>
          <w:sz w:val="24"/>
        </w:rPr>
        <w:t>If Swansea take these three lessons away from the Danish capital, then it could be argued that this would benefit the city massively in their carbon neutrality push and perhaps speed up the process to a pace that is more similar to that of Copenhagen, future-proofing the city and improving the lives of its inhabitants all while helping tackle the ever-growing issue of global warming on the planet.</w:t>
      </w:r>
      <w:r w:rsidR="00F56A80" w:rsidRPr="00E80B43">
        <w:rPr>
          <w:rFonts w:ascii="Arial" w:hAnsi="Arial" w:cs="Arial"/>
        </w:rPr>
        <w:t xml:space="preserve"> </w:t>
      </w:r>
    </w:p>
    <w:p w14:paraId="67669473" w14:textId="2637AADC" w:rsidR="00F56A80" w:rsidRDefault="00F56A80">
      <w:pPr>
        <w:rPr>
          <w:rFonts w:cstheme="minorHAnsi"/>
        </w:rPr>
      </w:pPr>
      <w:r>
        <w:rPr>
          <w:rFonts w:cstheme="minorHAnsi"/>
        </w:rPr>
        <w:br w:type="page"/>
      </w:r>
    </w:p>
    <w:bookmarkEnd w:id="11"/>
    <w:p w14:paraId="78051882" w14:textId="7E0156B4" w:rsidR="007F5C24" w:rsidRPr="007F5C24" w:rsidRDefault="007F5C24" w:rsidP="007F5C24">
      <w:pPr>
        <w:spacing w:line="360" w:lineRule="auto"/>
        <w:jc w:val="both"/>
        <w:rPr>
          <w:rFonts w:ascii="Arial" w:hAnsi="Arial" w:cs="Arial"/>
          <w:b/>
          <w:bCs/>
          <w:sz w:val="32"/>
          <w:szCs w:val="32"/>
        </w:rPr>
      </w:pPr>
      <w:r w:rsidRPr="007F5C24">
        <w:rPr>
          <w:rFonts w:ascii="Arial" w:hAnsi="Arial" w:cs="Arial"/>
          <w:b/>
          <w:bCs/>
          <w:sz w:val="32"/>
          <w:szCs w:val="32"/>
        </w:rPr>
        <w:t>Bibliography: Published Works Arial 16 Bold</w:t>
      </w:r>
    </w:p>
    <w:p w14:paraId="052EAA3D" w14:textId="77777777" w:rsidR="00650728" w:rsidRPr="000C1731" w:rsidRDefault="00650728" w:rsidP="00650728">
      <w:pPr>
        <w:spacing w:line="360" w:lineRule="auto"/>
        <w:jc w:val="both"/>
        <w:rPr>
          <w:rFonts w:ascii="Arial" w:hAnsi="Arial" w:cs="Arial"/>
          <w:b/>
        </w:rPr>
      </w:pPr>
      <w:r w:rsidRPr="000C1731">
        <w:rPr>
          <w:rFonts w:ascii="Arial" w:hAnsi="Arial" w:cs="Arial"/>
          <w:b/>
        </w:rPr>
        <w:t>Bibliography – Published Works</w:t>
      </w:r>
    </w:p>
    <w:p w14:paraId="6A45973C"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i/>
          <w:iCs/>
          <w:lang w:eastAsia="en-GB"/>
        </w:rPr>
        <w:t>A Danish fiasco: The Copenhagen Incineration Plant</w:t>
      </w:r>
      <w:r w:rsidRPr="00650728">
        <w:rPr>
          <w:rFonts w:ascii="Arial" w:eastAsia="Times New Roman" w:hAnsi="Arial" w:cs="Arial"/>
          <w:lang w:eastAsia="en-GB"/>
        </w:rPr>
        <w:t xml:space="preserve"> (2021) </w:t>
      </w:r>
      <w:r w:rsidRPr="00650728">
        <w:rPr>
          <w:rFonts w:ascii="Arial" w:eastAsia="Times New Roman" w:hAnsi="Arial" w:cs="Arial"/>
          <w:i/>
          <w:iCs/>
          <w:lang w:eastAsia="en-GB"/>
        </w:rPr>
        <w:t>Zero Waste Europe</w:t>
      </w:r>
      <w:r w:rsidRPr="00650728">
        <w:rPr>
          <w:rFonts w:ascii="Arial" w:eastAsia="Times New Roman" w:hAnsi="Arial" w:cs="Arial"/>
          <w:lang w:eastAsia="en-GB"/>
        </w:rPr>
        <w:t xml:space="preserve">. Available at: https://zerowasteeurope.eu/2019/11/copenhagen-incineration-plant/#:~:text=A%20controversial%20background&amp;text=In%20January%202012%2C%20the%20Amager,focus%20on%20recycling%20and%20reuse. (Accessed: 20 April, 2023). </w:t>
      </w:r>
    </w:p>
    <w:p w14:paraId="0AC7D807"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iCs/>
          <w:sz w:val="22"/>
          <w:szCs w:val="22"/>
        </w:rPr>
        <w:t>A record year: Wind and solar supplied more than half of Denmark's electricity in 2020</w:t>
      </w:r>
      <w:r w:rsidRPr="00650728">
        <w:rPr>
          <w:rFonts w:ascii="Arial" w:hAnsi="Arial" w:cs="Arial"/>
          <w:sz w:val="22"/>
          <w:szCs w:val="22"/>
        </w:rPr>
        <w:t xml:space="preserve"> (2021) State of Green. Available at: https://stateofgreen.com/en/news/a-record-year-wind-and-solar-supplied-more-than-half-of-denmarks-electricity-in-2020/ (Accessed: 29 April 2023). </w:t>
      </w:r>
    </w:p>
    <w:p w14:paraId="2FB7485B" w14:textId="77777777" w:rsidR="00650728" w:rsidRPr="00650728" w:rsidRDefault="00650728" w:rsidP="00650728">
      <w:pPr>
        <w:spacing w:line="360" w:lineRule="auto"/>
        <w:jc w:val="both"/>
        <w:rPr>
          <w:rFonts w:ascii="Arial" w:hAnsi="Arial" w:cs="Arial"/>
        </w:rPr>
      </w:pPr>
      <w:r w:rsidRPr="00650728">
        <w:rPr>
          <w:rFonts w:ascii="Arial" w:hAnsi="Arial" w:cs="Arial"/>
          <w:i/>
        </w:rPr>
        <w:t>Active classroom - specific (2020) Active Classroom Web Case Study</w:t>
      </w:r>
      <w:r w:rsidRPr="00650728">
        <w:rPr>
          <w:rFonts w:ascii="Arial" w:hAnsi="Arial" w:cs="Arial"/>
        </w:rPr>
        <w:t>. Available at: https://www.specific.eu.com/assets/downloads/casestudy/Active_Classroom_Web_Case_Study.pdf (Accessed: 28 April 2023).</w:t>
      </w:r>
    </w:p>
    <w:p w14:paraId="255F8D4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Anderson, M. (2022) </w:t>
      </w:r>
      <w:r w:rsidRPr="00650728">
        <w:rPr>
          <w:rFonts w:ascii="Arial" w:hAnsi="Arial" w:cs="Arial"/>
          <w:i/>
          <w:iCs/>
          <w:sz w:val="22"/>
          <w:szCs w:val="22"/>
        </w:rPr>
        <w:t>Green City: What is a sustainable city and why is it important?</w:t>
      </w:r>
      <w:r w:rsidRPr="00650728">
        <w:rPr>
          <w:rFonts w:ascii="Arial" w:hAnsi="Arial" w:cs="Arial"/>
          <w:sz w:val="22"/>
          <w:szCs w:val="22"/>
        </w:rPr>
        <w:t xml:space="preserve">, </w:t>
      </w:r>
      <w:r w:rsidRPr="00650728">
        <w:rPr>
          <w:rFonts w:ascii="Arial" w:hAnsi="Arial" w:cs="Arial"/>
          <w:i/>
          <w:iCs/>
          <w:sz w:val="22"/>
          <w:szCs w:val="22"/>
        </w:rPr>
        <w:t>Green City: What Is a Sustainable City and Why Is It Important?</w:t>
      </w:r>
      <w:r w:rsidRPr="00650728">
        <w:rPr>
          <w:rFonts w:ascii="Arial" w:hAnsi="Arial" w:cs="Arial"/>
          <w:sz w:val="22"/>
          <w:szCs w:val="22"/>
        </w:rPr>
        <w:t xml:space="preserve"> Milwaukee Tool. Available at: https://onekeyresources.milwaukeetool.com/en/green-city (Accessed: 1 May 2023). </w:t>
      </w:r>
    </w:p>
    <w:p w14:paraId="5DBC65F6" w14:textId="77777777" w:rsidR="00650728" w:rsidRPr="00650728" w:rsidRDefault="00650728" w:rsidP="00650728">
      <w:pPr>
        <w:pStyle w:val="NoSpacing"/>
        <w:spacing w:line="360" w:lineRule="auto"/>
        <w:jc w:val="both"/>
        <w:rPr>
          <w:rFonts w:ascii="Arial" w:hAnsi="Arial" w:cs="Arial"/>
        </w:rPr>
      </w:pPr>
      <w:r w:rsidRPr="00650728">
        <w:rPr>
          <w:rFonts w:ascii="Arial" w:hAnsi="Arial" w:cs="Arial"/>
        </w:rPr>
        <w:t xml:space="preserve">Ariza, M.C., Quintero, M.C., and Alfaro, K.E., (2019) Sustainable urban transport: What can we learn from Copenhagen? Available at: https://blogs.iadb.org/ciudades-sostenibles/en/sustainable-urban-transport-what-can-we-learn-from-copenhagen/  (Accessed: 29 March 2023). </w:t>
      </w:r>
    </w:p>
    <w:p w14:paraId="1FA087E7"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Baldwin, E. (2019) </w:t>
      </w:r>
      <w:r w:rsidRPr="00650728">
        <w:rPr>
          <w:rFonts w:ascii="Arial" w:eastAsia="Times New Roman" w:hAnsi="Arial" w:cs="Arial"/>
          <w:i/>
          <w:iCs/>
          <w:lang w:eastAsia="en-GB"/>
        </w:rPr>
        <w:t>Copenhill: The story of big's iconic waste-to-energy plant</w:t>
      </w:r>
      <w:r w:rsidRPr="00650728">
        <w:rPr>
          <w:rFonts w:ascii="Arial" w:eastAsia="Times New Roman" w:hAnsi="Arial" w:cs="Arial"/>
          <w:lang w:eastAsia="en-GB"/>
        </w:rPr>
        <w:t xml:space="preserve">, </w:t>
      </w:r>
      <w:r w:rsidRPr="00650728">
        <w:rPr>
          <w:rFonts w:ascii="Arial" w:eastAsia="Times New Roman" w:hAnsi="Arial" w:cs="Arial"/>
          <w:i/>
          <w:iCs/>
          <w:lang w:eastAsia="en-GB"/>
        </w:rPr>
        <w:t>Archdaily</w:t>
      </w:r>
      <w:r w:rsidRPr="00650728">
        <w:rPr>
          <w:rFonts w:ascii="Arial" w:eastAsia="Times New Roman" w:hAnsi="Arial" w:cs="Arial"/>
          <w:lang w:eastAsia="en-GB"/>
        </w:rPr>
        <w:t xml:space="preserve">. Available at: https://www.archdaily.com/925966/copenhill-the-story-of-bigs-iconic-waste-to-energy-plant (Accessed: 19 April, 2023). </w:t>
      </w:r>
    </w:p>
    <w:p w14:paraId="6C8A7438" w14:textId="77777777" w:rsidR="00650728" w:rsidRPr="00650728" w:rsidRDefault="00650728" w:rsidP="00650728">
      <w:pPr>
        <w:spacing w:before="100" w:beforeAutospacing="1" w:after="100" w:afterAutospacing="1" w:line="360" w:lineRule="auto"/>
        <w:jc w:val="both"/>
        <w:rPr>
          <w:rFonts w:ascii="Arial" w:hAnsi="Arial" w:cs="Arial"/>
          <w:lang w:eastAsia="en-GB"/>
        </w:rPr>
      </w:pPr>
      <w:r w:rsidRPr="00650728">
        <w:rPr>
          <w:rFonts w:ascii="Arial" w:eastAsia="Times New Roman" w:hAnsi="Arial" w:cs="Arial"/>
          <w:lang w:eastAsia="en-GB"/>
        </w:rPr>
        <w:t xml:space="preserve">Baldwin, E. (2020) </w:t>
      </w:r>
      <w:r w:rsidRPr="00650728">
        <w:rPr>
          <w:rFonts w:ascii="Arial" w:eastAsia="Times New Roman" w:hAnsi="Arial" w:cs="Arial"/>
          <w:i/>
          <w:iCs/>
          <w:lang w:eastAsia="en-GB"/>
        </w:rPr>
        <w:t>Exploring big's Copenhill, the clean energy plant with its own ski slope - architizer journal</w:t>
      </w:r>
      <w:r w:rsidRPr="00650728">
        <w:rPr>
          <w:rFonts w:ascii="Arial" w:eastAsia="Times New Roman" w:hAnsi="Arial" w:cs="Arial"/>
          <w:lang w:eastAsia="en-GB"/>
        </w:rPr>
        <w:t xml:space="preserve">, </w:t>
      </w:r>
      <w:r w:rsidRPr="00650728">
        <w:rPr>
          <w:rFonts w:ascii="Arial" w:eastAsia="Times New Roman" w:hAnsi="Arial" w:cs="Arial"/>
          <w:i/>
          <w:iCs/>
          <w:lang w:eastAsia="en-GB"/>
        </w:rPr>
        <w:t>Architzer</w:t>
      </w:r>
      <w:r w:rsidRPr="00650728">
        <w:rPr>
          <w:rFonts w:ascii="Arial" w:eastAsia="Times New Roman" w:hAnsi="Arial" w:cs="Arial"/>
          <w:lang w:eastAsia="en-GB"/>
        </w:rPr>
        <w:t xml:space="preserve">. Available at: https://architizer.com/blog/practice/details/bjarke-ingels-group-copenhill/ (Accessed: 20 January, 2023). </w:t>
      </w:r>
    </w:p>
    <w:p w14:paraId="1699773E"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Baker, T. (2023) </w:t>
      </w:r>
      <w:r w:rsidRPr="00650728">
        <w:rPr>
          <w:rFonts w:ascii="Arial" w:eastAsia="Times New Roman" w:hAnsi="Arial" w:cs="Arial"/>
          <w:i/>
          <w:iCs/>
          <w:lang w:eastAsia="en-GB"/>
        </w:rPr>
        <w:t>06 Jan is structural steel a sustainable material?</w:t>
      </w:r>
      <w:r w:rsidRPr="00650728">
        <w:rPr>
          <w:rFonts w:ascii="Arial" w:eastAsia="Times New Roman" w:hAnsi="Arial" w:cs="Arial"/>
          <w:lang w:eastAsia="en-GB"/>
        </w:rPr>
        <w:t xml:space="preserve">, </w:t>
      </w:r>
      <w:r w:rsidRPr="00650728">
        <w:rPr>
          <w:rFonts w:ascii="Arial" w:eastAsia="Times New Roman" w:hAnsi="Arial" w:cs="Arial"/>
          <w:i/>
          <w:iCs/>
          <w:lang w:eastAsia="en-GB"/>
        </w:rPr>
        <w:t>Baker Steel Trading</w:t>
      </w:r>
      <w:r w:rsidRPr="00650728">
        <w:rPr>
          <w:rFonts w:ascii="Arial" w:eastAsia="Times New Roman" w:hAnsi="Arial" w:cs="Arial"/>
          <w:lang w:eastAsia="en-GB"/>
        </w:rPr>
        <w:t xml:space="preserve">. Available at: https://www.bakersteeltrading.co.uk/is-structural-steel-sustainable/ (Accessed: 21 April, 2023). </w:t>
      </w:r>
    </w:p>
    <w:p w14:paraId="18803269"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Barry, S. (2017) </w:t>
      </w:r>
      <w:r w:rsidRPr="00650728">
        <w:rPr>
          <w:rFonts w:ascii="Arial" w:hAnsi="Arial" w:cs="Arial"/>
          <w:i/>
          <w:iCs/>
        </w:rPr>
        <w:t>Plans to create 'box village' for Swansea built from shipping containers</w:t>
      </w:r>
      <w:r w:rsidRPr="00650728">
        <w:rPr>
          <w:rFonts w:ascii="Arial" w:hAnsi="Arial" w:cs="Arial"/>
        </w:rPr>
        <w:t xml:space="preserve">. Available at: https://www.walesonline.co.uk/business/business-news/plans-create-new-innovation-village-12393546 (Accessed: 17 April 2023). </w:t>
      </w:r>
    </w:p>
    <w:p w14:paraId="091A920E"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Bernas, F. (2020) </w:t>
      </w:r>
      <w:r w:rsidRPr="00650728">
        <w:rPr>
          <w:rFonts w:ascii="Arial" w:hAnsi="Arial" w:cs="Arial"/>
          <w:i/>
          <w:iCs/>
          <w:sz w:val="22"/>
          <w:szCs w:val="22"/>
        </w:rPr>
        <w:t>Copenhill: A waste to energy plant with a ski slope</w:t>
      </w:r>
      <w:r w:rsidRPr="00650728">
        <w:rPr>
          <w:rFonts w:ascii="Arial" w:hAnsi="Arial" w:cs="Arial"/>
          <w:sz w:val="22"/>
          <w:szCs w:val="22"/>
        </w:rPr>
        <w:t xml:space="preserve">, </w:t>
      </w:r>
      <w:r w:rsidRPr="00650728">
        <w:rPr>
          <w:rFonts w:ascii="Arial" w:hAnsi="Arial" w:cs="Arial"/>
          <w:i/>
          <w:iCs/>
          <w:sz w:val="22"/>
          <w:szCs w:val="22"/>
        </w:rPr>
        <w:t>DirectIndustry News</w:t>
      </w:r>
      <w:r w:rsidRPr="00650728">
        <w:rPr>
          <w:rFonts w:ascii="Arial" w:hAnsi="Arial" w:cs="Arial"/>
          <w:sz w:val="22"/>
          <w:szCs w:val="22"/>
        </w:rPr>
        <w:t xml:space="preserve">. Available at: https://emag.directindustry.com/2020/11/30/copenhill-a-waste-to-energy-plant-with-a-ski-slope/ (Accessed: 21 April, 2023). </w:t>
      </w:r>
    </w:p>
    <w:p w14:paraId="5B61E77E"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Bevan, G. (2022) </w:t>
      </w:r>
      <w:r w:rsidRPr="00650728">
        <w:rPr>
          <w:rFonts w:ascii="Arial" w:hAnsi="Arial" w:cs="Arial"/>
          <w:i/>
          <w:sz w:val="22"/>
          <w:szCs w:val="22"/>
        </w:rPr>
        <w:t>The future of the active classroom: Deconstructability of buildings for a circular economy, Specific</w:t>
      </w:r>
      <w:r w:rsidRPr="00650728">
        <w:rPr>
          <w:rFonts w:ascii="Arial" w:hAnsi="Arial" w:cs="Arial"/>
          <w:sz w:val="22"/>
          <w:szCs w:val="22"/>
        </w:rPr>
        <w:t>. Available at: https://www.specific.eu.com/future-of-the-active-classroom/?utm_source=rss&amp;utm_medium=rss&amp;utm_campaign=future-of-the-active-classroom (Accessed: 28 April 2023).</w:t>
      </w:r>
    </w:p>
    <w:p w14:paraId="55FAC6C1" w14:textId="77777777" w:rsidR="00650728" w:rsidRPr="00650728" w:rsidRDefault="00650728" w:rsidP="00650728">
      <w:pPr>
        <w:spacing w:before="100" w:beforeAutospacing="1" w:after="100" w:afterAutospacing="1" w:line="360" w:lineRule="auto"/>
        <w:jc w:val="both"/>
        <w:rPr>
          <w:rFonts w:ascii="Arial" w:hAnsi="Arial" w:cs="Arial"/>
          <w:lang w:eastAsia="en-GB"/>
        </w:rPr>
      </w:pPr>
      <w:r w:rsidRPr="00650728">
        <w:rPr>
          <w:rFonts w:ascii="Arial" w:eastAsia="Times New Roman" w:hAnsi="Arial" w:cs="Arial"/>
          <w:lang w:eastAsia="en-GB"/>
        </w:rPr>
        <w:t xml:space="preserve">Bjerke, C. (2019) </w:t>
      </w:r>
      <w:r w:rsidRPr="00650728">
        <w:rPr>
          <w:rFonts w:ascii="Arial" w:eastAsia="Times New Roman" w:hAnsi="Arial" w:cs="Arial"/>
          <w:i/>
          <w:iCs/>
          <w:lang w:eastAsia="en-GB"/>
        </w:rPr>
        <w:t>Big's skiable Copenhill Power Plant is a contradictory landmark</w:t>
      </w:r>
      <w:r w:rsidRPr="00650728">
        <w:rPr>
          <w:rFonts w:ascii="Arial" w:eastAsia="Times New Roman" w:hAnsi="Arial" w:cs="Arial"/>
          <w:lang w:eastAsia="en-GB"/>
        </w:rPr>
        <w:t xml:space="preserve">, </w:t>
      </w:r>
      <w:r w:rsidRPr="00650728">
        <w:rPr>
          <w:rFonts w:ascii="Arial" w:eastAsia="Times New Roman" w:hAnsi="Arial" w:cs="Arial"/>
          <w:i/>
          <w:iCs/>
          <w:lang w:eastAsia="en-GB"/>
        </w:rPr>
        <w:t>The Architect's Newspaper</w:t>
      </w:r>
      <w:r w:rsidRPr="00650728">
        <w:rPr>
          <w:rFonts w:ascii="Arial" w:eastAsia="Times New Roman" w:hAnsi="Arial" w:cs="Arial"/>
          <w:lang w:eastAsia="en-GB"/>
        </w:rPr>
        <w:t xml:space="preserve">. Available at: https://www.archpaper.com/2019/10/big-skiable-copenhill-powerplant-crit/ (Accessed: 20 April, 2023). </w:t>
      </w:r>
    </w:p>
    <w:p w14:paraId="10A7CF3B"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iCs/>
          <w:sz w:val="22"/>
          <w:szCs w:val="22"/>
        </w:rPr>
        <w:t>Big-designed Copenhill / Amager Bakke Wins World Building of the Year Award for 2021</w:t>
      </w:r>
      <w:r w:rsidRPr="00650728">
        <w:rPr>
          <w:rFonts w:ascii="Arial" w:hAnsi="Arial" w:cs="Arial"/>
          <w:sz w:val="22"/>
          <w:szCs w:val="22"/>
        </w:rPr>
        <w:t xml:space="preserve"> (2021) </w:t>
      </w:r>
      <w:r w:rsidRPr="00650728">
        <w:rPr>
          <w:rFonts w:ascii="Arial" w:hAnsi="Arial" w:cs="Arial"/>
          <w:i/>
          <w:iCs/>
          <w:sz w:val="22"/>
          <w:szCs w:val="22"/>
        </w:rPr>
        <w:t>World Architecture Community</w:t>
      </w:r>
      <w:r w:rsidRPr="00650728">
        <w:rPr>
          <w:rFonts w:ascii="Arial" w:hAnsi="Arial" w:cs="Arial"/>
          <w:sz w:val="22"/>
          <w:szCs w:val="22"/>
        </w:rPr>
        <w:t xml:space="preserve">. World Architecture Community. Available at: https://worldarchitecture.org/article-links/emcpe/big-designed-copenhill-amager-bakke-wins-world-building-of-the-year-award-for-2021.html (Accessed: 22 April, 2023). </w:t>
      </w:r>
    </w:p>
    <w:p w14:paraId="10C5BA3E" w14:textId="77777777" w:rsidR="00650728" w:rsidRPr="00650728" w:rsidRDefault="00650728" w:rsidP="00650728">
      <w:pPr>
        <w:spacing w:line="360" w:lineRule="auto"/>
        <w:jc w:val="both"/>
        <w:rPr>
          <w:rFonts w:ascii="Arial" w:hAnsi="Arial" w:cs="Arial"/>
          <w:lang w:eastAsia="en-GB"/>
        </w:rPr>
      </w:pPr>
      <w:r w:rsidRPr="00650728">
        <w:rPr>
          <w:rFonts w:ascii="Arial" w:hAnsi="Arial" w:cs="Arial"/>
          <w:lang w:eastAsia="en-GB"/>
        </w:rPr>
        <w:t xml:space="preserve">Braff, D. (2023) </w:t>
      </w:r>
      <w:r w:rsidRPr="00650728">
        <w:rPr>
          <w:rFonts w:ascii="Arial" w:hAnsi="Arial" w:cs="Arial"/>
          <w:i/>
          <w:lang w:eastAsia="en-GB"/>
        </w:rPr>
        <w:t>Green City: Copenhagen, Denmark, Green City Times</w:t>
      </w:r>
      <w:r w:rsidRPr="00650728">
        <w:rPr>
          <w:rFonts w:ascii="Arial" w:hAnsi="Arial" w:cs="Arial"/>
          <w:lang w:eastAsia="en-GB"/>
        </w:rPr>
        <w:t xml:space="preserve">. Green City Times LLC. Available at: </w:t>
      </w:r>
      <w:hyperlink r:id="rId34" w:anchor=":~:text=Energy%20from%20wind%20farms%20(such,needs%2C%20on%20particularly%20windy%20days" w:history="1">
        <w:r w:rsidRPr="00650728">
          <w:rPr>
            <w:rStyle w:val="Hyperlink"/>
            <w:rFonts w:ascii="Arial" w:hAnsi="Arial" w:cs="Arial"/>
            <w:lang w:eastAsia="en-GB"/>
          </w:rPr>
          <w:t>https://www.greencitytimes.com/copenhagen/#:~:text=Energy%20from%20wind%20farms%20(such,needs%2C%20on%20particularly%20windy%20days</w:t>
        </w:r>
      </w:hyperlink>
      <w:r w:rsidRPr="00650728">
        <w:rPr>
          <w:rFonts w:ascii="Arial" w:hAnsi="Arial" w:cs="Arial"/>
          <w:lang w:eastAsia="en-GB"/>
        </w:rPr>
        <w:t xml:space="preserve">.  (Accessed: 29 March, 2023).  </w:t>
      </w:r>
    </w:p>
    <w:p w14:paraId="0C868BA8"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Brown, C. (2014) </w:t>
      </w:r>
      <w:r w:rsidRPr="00650728">
        <w:rPr>
          <w:rFonts w:ascii="Arial" w:hAnsi="Arial" w:cs="Arial"/>
          <w:i/>
          <w:sz w:val="22"/>
          <w:szCs w:val="22"/>
        </w:rPr>
        <w:t>Transpired solar collector installations in Wales and England, Science Direct. Elsevie</w:t>
      </w:r>
      <w:r w:rsidRPr="00650728">
        <w:rPr>
          <w:rFonts w:ascii="Arial" w:hAnsi="Arial" w:cs="Arial"/>
          <w:sz w:val="22"/>
          <w:szCs w:val="22"/>
        </w:rPr>
        <w:t>r. Available at: https://www.sciencedirect.com/science/article/pii/S1876610214002665 (Accessed: 28 April 2023).</w:t>
      </w:r>
    </w:p>
    <w:p w14:paraId="20A8692D"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Brown, E. (2019) </w:t>
      </w:r>
      <w:r w:rsidRPr="00650728">
        <w:rPr>
          <w:rFonts w:ascii="Arial" w:hAnsi="Arial" w:cs="Arial"/>
          <w:i/>
          <w:iCs/>
          <w:sz w:val="22"/>
          <w:szCs w:val="22"/>
        </w:rPr>
        <w:t>The world’s first combination ski slope-power plant is finally open</w:t>
      </w:r>
      <w:r w:rsidRPr="00650728">
        <w:rPr>
          <w:rFonts w:ascii="Arial" w:hAnsi="Arial" w:cs="Arial"/>
          <w:sz w:val="22"/>
          <w:szCs w:val="22"/>
        </w:rPr>
        <w:t xml:space="preserve">, </w:t>
      </w:r>
      <w:r w:rsidRPr="00650728">
        <w:rPr>
          <w:rFonts w:ascii="Arial" w:hAnsi="Arial" w:cs="Arial"/>
          <w:i/>
          <w:iCs/>
          <w:sz w:val="22"/>
          <w:szCs w:val="22"/>
        </w:rPr>
        <w:t>Fast Company</w:t>
      </w:r>
      <w:r w:rsidRPr="00650728">
        <w:rPr>
          <w:rFonts w:ascii="Arial" w:hAnsi="Arial" w:cs="Arial"/>
          <w:sz w:val="22"/>
          <w:szCs w:val="22"/>
        </w:rPr>
        <w:t xml:space="preserve">. Fast Company &amp; Inc. Available at: https://www.fastcompany.com/90414117/the-worlds-first-combination-ski-slope-power-plant-is-finally-open (Accessed: 30 April 2023). </w:t>
      </w:r>
    </w:p>
    <w:p w14:paraId="77D79F36"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 xml:space="preserve">Bundgaard, J. and Lexner, K. (2011) ‘Denmark’s Tax Incentives to Promote Renewable Energy’, </w:t>
      </w:r>
      <w:r w:rsidRPr="00650728">
        <w:rPr>
          <w:rFonts w:ascii="Arial" w:hAnsi="Arial" w:cs="Arial"/>
          <w:i/>
          <w:iCs/>
        </w:rPr>
        <w:t>Tax notes international</w:t>
      </w:r>
      <w:r w:rsidRPr="00650728">
        <w:rPr>
          <w:rFonts w:ascii="Arial" w:hAnsi="Arial" w:cs="Arial"/>
        </w:rPr>
        <w:t xml:space="preserve">. Available at: </w:t>
      </w:r>
      <w:hyperlink r:id="rId35" w:history="1">
        <w:r w:rsidRPr="00650728">
          <w:rPr>
            <w:rStyle w:val="Hyperlink"/>
            <w:rFonts w:ascii="Arial" w:hAnsi="Arial" w:cs="Arial"/>
          </w:rPr>
          <w:t>https://corit-advisory.com/wp-content/uploads/2011/12/61TI0515-Bundgaard_Lexner1.pdf</w:t>
        </w:r>
      </w:hyperlink>
      <w:r w:rsidRPr="00650728">
        <w:rPr>
          <w:rFonts w:ascii="Arial" w:hAnsi="Arial" w:cs="Arial"/>
        </w:rPr>
        <w:t xml:space="preserve"> (Accessed: 17 April 2023).</w:t>
      </w:r>
    </w:p>
    <w:p w14:paraId="2603DFD7"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Business News Wales Ltd. (2022) </w:t>
      </w:r>
      <w:r w:rsidRPr="00650728">
        <w:rPr>
          <w:rFonts w:ascii="Arial" w:hAnsi="Arial" w:cs="Arial"/>
          <w:i/>
          <w:iCs/>
        </w:rPr>
        <w:t>Swansea named one of UK's most investable Green Cities</w:t>
      </w:r>
      <w:r w:rsidRPr="00650728">
        <w:rPr>
          <w:rFonts w:ascii="Arial" w:hAnsi="Arial" w:cs="Arial"/>
        </w:rPr>
        <w:t xml:space="preserve">. Available at: https://businessnewswales.com/swansea-named-one-of-uks-most-investable-green-cities/ (Accessed: 06 April 2023). </w:t>
      </w:r>
    </w:p>
    <w:p w14:paraId="7DAF1371"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CNCA Carbon Neutral Cities Alliance (2020) </w:t>
      </w:r>
      <w:r w:rsidRPr="00650728">
        <w:rPr>
          <w:rFonts w:ascii="Arial" w:hAnsi="Arial" w:cs="Arial"/>
          <w:i/>
          <w:iCs/>
        </w:rPr>
        <w:t>Copenhagen</w:t>
      </w:r>
      <w:r w:rsidRPr="00650728">
        <w:rPr>
          <w:rFonts w:ascii="Arial" w:hAnsi="Arial" w:cs="Arial"/>
        </w:rPr>
        <w:t xml:space="preserve">. Available at: </w:t>
      </w:r>
      <w:hyperlink r:id="rId36" w:history="1">
        <w:r w:rsidRPr="00650728">
          <w:rPr>
            <w:rStyle w:val="Hyperlink"/>
            <w:rFonts w:ascii="Arial" w:hAnsi="Arial" w:cs="Arial"/>
          </w:rPr>
          <w:t>https://carbonneutralcities.org/cities/copenhagen/</w:t>
        </w:r>
      </w:hyperlink>
      <w:r w:rsidRPr="00650728">
        <w:rPr>
          <w:rFonts w:ascii="Arial" w:hAnsi="Arial" w:cs="Arial"/>
        </w:rPr>
        <w:t xml:space="preserve">  (Accessed: 21 March 2023). </w:t>
      </w:r>
    </w:p>
    <w:p w14:paraId="4089DC2C"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Centre for Climate and Energy Solutions, (2017). </w:t>
      </w:r>
      <w:r w:rsidRPr="00650728">
        <w:rPr>
          <w:rFonts w:ascii="Arial" w:hAnsi="Arial" w:cs="Arial"/>
          <w:i/>
          <w:iCs/>
        </w:rPr>
        <w:t>COP 16 Cancun</w:t>
      </w:r>
      <w:r w:rsidRPr="00650728">
        <w:rPr>
          <w:rFonts w:ascii="Arial" w:hAnsi="Arial" w:cs="Arial"/>
        </w:rPr>
        <w:t xml:space="preserve">. Available at: https://www.c2es.org/content/cop-16-cancun/ (Accessed: 29 March 2023). </w:t>
      </w:r>
    </w:p>
    <w:p w14:paraId="03D06339" w14:textId="77777777" w:rsidR="00650728" w:rsidRPr="00650728" w:rsidRDefault="00650728" w:rsidP="00650728">
      <w:pPr>
        <w:pStyle w:val="NoSpacing"/>
        <w:spacing w:line="360" w:lineRule="auto"/>
        <w:jc w:val="both"/>
        <w:rPr>
          <w:rFonts w:ascii="Arial" w:hAnsi="Arial" w:cs="Arial"/>
        </w:rPr>
      </w:pPr>
      <w:r w:rsidRPr="00650728">
        <w:rPr>
          <w:rFonts w:ascii="Arial" w:hAnsi="Arial" w:cs="Arial"/>
        </w:rPr>
        <w:t xml:space="preserve">C40 Cities Climate Leadership Group, (2015) </w:t>
      </w:r>
      <w:r w:rsidRPr="00650728">
        <w:rPr>
          <w:rFonts w:ascii="Arial" w:hAnsi="Arial" w:cs="Arial"/>
          <w:i/>
          <w:iCs/>
        </w:rPr>
        <w:t>Cities100: Copenhagen - Carbon Neutral District Heating</w:t>
      </w:r>
      <w:r w:rsidRPr="00650728">
        <w:rPr>
          <w:rFonts w:ascii="Arial" w:hAnsi="Arial" w:cs="Arial"/>
        </w:rPr>
        <w:t xml:space="preserve">. Available at: </w:t>
      </w:r>
      <w:hyperlink r:id="rId37" w:history="1">
        <w:r w:rsidRPr="00650728">
          <w:rPr>
            <w:rStyle w:val="Hyperlink"/>
            <w:rFonts w:ascii="Arial" w:hAnsi="Arial" w:cs="Arial"/>
          </w:rPr>
          <w:t>https://www.c40.org/case-studies/cities100-copenhagen-carbon-neutral-district-heating/</w:t>
        </w:r>
      </w:hyperlink>
      <w:r w:rsidRPr="00650728">
        <w:rPr>
          <w:rFonts w:ascii="Arial" w:hAnsi="Arial" w:cs="Arial"/>
        </w:rPr>
        <w:t xml:space="preserve">  (Accessed: 29 March 2023).</w:t>
      </w:r>
    </w:p>
    <w:p w14:paraId="6C7B300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Clarke, J. (2019) </w:t>
      </w:r>
      <w:r w:rsidRPr="00650728">
        <w:rPr>
          <w:rFonts w:ascii="Arial" w:hAnsi="Arial" w:cs="Arial"/>
          <w:i/>
          <w:sz w:val="22"/>
          <w:szCs w:val="22"/>
        </w:rPr>
        <w:t>Designing active buildings, Active Building Centre</w:t>
      </w:r>
      <w:r w:rsidRPr="00650728">
        <w:rPr>
          <w:rFonts w:ascii="Arial" w:hAnsi="Arial" w:cs="Arial"/>
          <w:sz w:val="22"/>
          <w:szCs w:val="22"/>
        </w:rPr>
        <w:t>. Available at: https://www.activebuildingcentre.com/designing-active-buildings/ (Accessed: 25 April, 2023).</w:t>
      </w:r>
    </w:p>
    <w:p w14:paraId="4CEDC6AB"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Clarke, J. (2020a) </w:t>
      </w:r>
      <w:r w:rsidRPr="00650728">
        <w:rPr>
          <w:rFonts w:ascii="Arial" w:hAnsi="Arial" w:cs="Arial"/>
          <w:i/>
          <w:sz w:val="22"/>
          <w:szCs w:val="22"/>
        </w:rPr>
        <w:t>Active Classroom Case Study, Specific.eu.com</w:t>
      </w:r>
      <w:r w:rsidRPr="00650728">
        <w:rPr>
          <w:rFonts w:ascii="Arial" w:hAnsi="Arial" w:cs="Arial"/>
          <w:sz w:val="22"/>
          <w:szCs w:val="22"/>
        </w:rPr>
        <w:t xml:space="preserve">. Available at: https://specific.eu.com/uploads/Active_Classroom_Case_Study.pdf (Accessed: 26 April, 2023). </w:t>
      </w:r>
    </w:p>
    <w:p w14:paraId="58EB7765"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Clarke, J. (2020b) </w:t>
      </w:r>
      <w:r w:rsidRPr="00650728">
        <w:rPr>
          <w:rFonts w:ascii="Arial" w:hAnsi="Arial" w:cs="Arial"/>
          <w:i/>
          <w:sz w:val="22"/>
          <w:szCs w:val="22"/>
        </w:rPr>
        <w:t>Active Office Case Study, Specifc.eu.com</w:t>
      </w:r>
      <w:r w:rsidRPr="00650728">
        <w:rPr>
          <w:rFonts w:ascii="Arial" w:hAnsi="Arial" w:cs="Arial"/>
          <w:sz w:val="22"/>
          <w:szCs w:val="22"/>
        </w:rPr>
        <w:t>. Available at: https://www.specific.eu.com/uploads/Active_Office_Case_Study.pdf (Accessed: 26 April, 2023).</w:t>
      </w:r>
    </w:p>
    <w:p w14:paraId="5C503F66"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Clarke, J. (2021a) </w:t>
      </w:r>
      <w:r w:rsidRPr="00650728">
        <w:rPr>
          <w:rFonts w:ascii="Arial" w:hAnsi="Arial" w:cs="Arial"/>
          <w:i/>
          <w:sz w:val="22"/>
          <w:szCs w:val="22"/>
        </w:rPr>
        <w:t>Active building demonstrators: Specific: Swansea University: Sustainable Buildings, Carbon Copy.</w:t>
      </w:r>
      <w:r w:rsidRPr="00650728">
        <w:rPr>
          <w:rFonts w:ascii="Arial" w:hAnsi="Arial" w:cs="Arial"/>
          <w:sz w:val="22"/>
          <w:szCs w:val="22"/>
        </w:rPr>
        <w:t xml:space="preserve"> Available at: https://carboncopy.eco/initiatives/active-building-demonstrators (Accessed: 26 April, 2023). </w:t>
      </w:r>
    </w:p>
    <w:p w14:paraId="0D9D0081"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Clarke, J. (2021b) How the low-carbon active building works, RICS. Royal Institution of Chartered Surveyors (RICS). Available at: https://ww3.rics.org/uk/en/journals/built-environment-journal/how-the-low-carbon-active-building-works.html (Accessed: 28 April 2023).</w:t>
      </w:r>
    </w:p>
    <w:p w14:paraId="5B28FD2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Clarke J (2022) </w:t>
      </w:r>
      <w:r w:rsidRPr="00650728">
        <w:rPr>
          <w:rFonts w:ascii="Arial" w:hAnsi="Arial" w:cs="Arial"/>
          <w:i/>
          <w:sz w:val="22"/>
          <w:szCs w:val="22"/>
        </w:rPr>
        <w:t>Education Buildings Wales</w:t>
      </w:r>
      <w:r w:rsidRPr="00650728">
        <w:rPr>
          <w:rFonts w:ascii="Arial" w:hAnsi="Arial" w:cs="Arial"/>
          <w:sz w:val="22"/>
          <w:szCs w:val="22"/>
        </w:rPr>
        <w:t>. Available at: https://www.educationbuildings.wales/speaker/joanna-clarke/ (Accessed: 25 April, 2023).</w:t>
      </w:r>
    </w:p>
    <w:p w14:paraId="4E85768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Clarke, J. (2023) </w:t>
      </w:r>
      <w:r w:rsidRPr="00650728">
        <w:rPr>
          <w:rFonts w:ascii="Arial" w:hAnsi="Arial" w:cs="Arial"/>
          <w:i/>
          <w:sz w:val="22"/>
          <w:szCs w:val="22"/>
        </w:rPr>
        <w:t>What are active buildings and their core principles?,</w:t>
      </w:r>
      <w:r w:rsidRPr="00650728">
        <w:rPr>
          <w:rFonts w:ascii="Arial" w:hAnsi="Arial" w:cs="Arial"/>
          <w:sz w:val="22"/>
          <w:szCs w:val="22"/>
        </w:rPr>
        <w:t xml:space="preserve"> Specific. Available at: https://www.specific.eu.com/what-are-active-buildings/ (Accessed: 25 April, 2023). </w:t>
      </w:r>
    </w:p>
    <w:p w14:paraId="7121B279"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Climate Chance (2018) Annual Report – Global Observatory on Non-State Climate Action. </w:t>
      </w:r>
      <w:r w:rsidRPr="00650728">
        <w:rPr>
          <w:rFonts w:ascii="Arial" w:hAnsi="Arial" w:cs="Arial"/>
          <w:i/>
          <w:sz w:val="22"/>
          <w:szCs w:val="22"/>
        </w:rPr>
        <w:t>Denmark Copenhagen to become the first carbon neutral city.</w:t>
      </w:r>
      <w:r w:rsidRPr="00650728">
        <w:rPr>
          <w:rFonts w:ascii="Arial" w:hAnsi="Arial" w:cs="Arial"/>
          <w:sz w:val="22"/>
          <w:szCs w:val="22"/>
        </w:rPr>
        <w:t xml:space="preserve"> Available at: </w:t>
      </w:r>
      <w:hyperlink r:id="rId38" w:history="1">
        <w:r w:rsidRPr="00650728">
          <w:rPr>
            <w:rStyle w:val="Hyperlink"/>
            <w:rFonts w:ascii="Arial" w:hAnsi="Arial" w:cs="Arial"/>
            <w:sz w:val="22"/>
            <w:szCs w:val="22"/>
          </w:rPr>
          <w:t>synthesis-report-2018-local-action-book-case-copenhague_denmark-p67.pdf (climate-chance.org)</w:t>
        </w:r>
      </w:hyperlink>
      <w:r w:rsidRPr="00650728">
        <w:rPr>
          <w:rFonts w:ascii="Arial" w:hAnsi="Arial" w:cs="Arial"/>
          <w:sz w:val="22"/>
          <w:szCs w:val="22"/>
        </w:rPr>
        <w:t xml:space="preserve"> (Accessed: 29 March 2023)</w:t>
      </w:r>
    </w:p>
    <w:p w14:paraId="34C8AF17"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 xml:space="preserve">Cities Territories Governance, (2018) </w:t>
      </w:r>
      <w:r w:rsidRPr="00650728">
        <w:rPr>
          <w:rFonts w:ascii="Arial" w:hAnsi="Arial" w:cs="Arial"/>
          <w:i/>
          <w:iCs/>
        </w:rPr>
        <w:t xml:space="preserve">Copenhagen - Becoming the first carbon neutral city. </w:t>
      </w:r>
      <w:r w:rsidRPr="00650728">
        <w:rPr>
          <w:rFonts w:ascii="Arial" w:hAnsi="Arial" w:cs="Arial"/>
        </w:rPr>
        <w:t xml:space="preserve">Available at: </w:t>
      </w:r>
      <w:hyperlink r:id="rId39" w:history="1">
        <w:r w:rsidRPr="00650728">
          <w:rPr>
            <w:rStyle w:val="Hyperlink"/>
            <w:rFonts w:ascii="Arial" w:hAnsi="Arial" w:cs="Arial"/>
          </w:rPr>
          <w:t>https://www.citego.org/bdf_fiche-document-1869_en.html</w:t>
        </w:r>
      </w:hyperlink>
      <w:r w:rsidRPr="00650728">
        <w:rPr>
          <w:rFonts w:ascii="Arial" w:hAnsi="Arial" w:cs="Arial"/>
        </w:rPr>
        <w:t xml:space="preserve"> (Accessed: 29 March 2023).</w:t>
      </w:r>
    </w:p>
    <w:p w14:paraId="11F1C4D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Co, G., (2022) </w:t>
      </w:r>
      <w:r w:rsidRPr="00650728">
        <w:rPr>
          <w:rFonts w:ascii="Arial" w:hAnsi="Arial" w:cs="Arial"/>
          <w:i/>
          <w:iCs/>
          <w:sz w:val="22"/>
          <w:szCs w:val="22"/>
        </w:rPr>
        <w:t>Green City Goals: 8 reasons why Copenhagen is the world's Greenest City</w:t>
      </w:r>
      <w:r w:rsidRPr="00650728">
        <w:rPr>
          <w:rFonts w:ascii="Arial" w:hAnsi="Arial" w:cs="Arial"/>
          <w:sz w:val="22"/>
          <w:szCs w:val="22"/>
        </w:rPr>
        <w:t xml:space="preserve">. Available at: </w:t>
      </w:r>
      <w:hyperlink r:id="rId40" w:history="1">
        <w:r w:rsidRPr="00650728">
          <w:rPr>
            <w:rStyle w:val="Hyperlink"/>
            <w:rFonts w:ascii="Arial" w:hAnsi="Arial" w:cs="Arial"/>
            <w:sz w:val="22"/>
            <w:szCs w:val="22"/>
          </w:rPr>
          <w:t>https://www.8shades.com/green-city-goals-copenhagen-sustainability/</w:t>
        </w:r>
      </w:hyperlink>
      <w:r w:rsidRPr="00650728">
        <w:rPr>
          <w:rFonts w:ascii="Arial" w:hAnsi="Arial" w:cs="Arial"/>
          <w:sz w:val="22"/>
          <w:szCs w:val="22"/>
        </w:rPr>
        <w:t xml:space="preserve">  (Accessed: 21 March 2023)</w:t>
      </w:r>
    </w:p>
    <w:p w14:paraId="0318805D"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sz w:val="22"/>
          <w:szCs w:val="22"/>
        </w:rPr>
        <w:t>Colorcoat Prisma® (2019) Tata Steel in Europe</w:t>
      </w:r>
      <w:r w:rsidRPr="00650728">
        <w:rPr>
          <w:rFonts w:ascii="Arial" w:hAnsi="Arial" w:cs="Arial"/>
          <w:sz w:val="22"/>
          <w:szCs w:val="22"/>
        </w:rPr>
        <w:t>. Available at: https://www.tatasteeleurope.com/construction/products/coil-flat-sheet/prefinished-steel-cladding/colorcoat-prisma (Accessed: 28 April, 2023).</w:t>
      </w:r>
    </w:p>
    <w:p w14:paraId="5E011B9E"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i/>
          <w:iCs/>
          <w:lang w:eastAsia="en-GB"/>
        </w:rPr>
        <w:t>Concrete for energy- efficient buildings - the concrete initiative</w:t>
      </w:r>
      <w:r w:rsidRPr="00650728">
        <w:rPr>
          <w:rFonts w:ascii="Arial" w:eastAsia="Times New Roman" w:hAnsi="Arial" w:cs="Arial"/>
          <w:lang w:eastAsia="en-GB"/>
        </w:rPr>
        <w:t xml:space="preserve"> (2007) </w:t>
      </w:r>
      <w:r w:rsidRPr="00650728">
        <w:rPr>
          <w:rFonts w:ascii="Arial" w:eastAsia="Times New Roman" w:hAnsi="Arial" w:cs="Arial"/>
          <w:i/>
          <w:iCs/>
          <w:lang w:eastAsia="en-GB"/>
        </w:rPr>
        <w:t>theconcreteinitiative.eu</w:t>
      </w:r>
      <w:r w:rsidRPr="00650728">
        <w:rPr>
          <w:rFonts w:ascii="Arial" w:eastAsia="Times New Roman" w:hAnsi="Arial" w:cs="Arial"/>
          <w:lang w:eastAsia="en-GB"/>
        </w:rPr>
        <w:t xml:space="preserve">. Available at: https://www.theconcreteinitiative.eu/images/ECP_Documents/ConcreteForEnergyEfficientBuildings_EN.pdf (Accessed: 21 April, 2023). </w:t>
      </w:r>
    </w:p>
    <w:p w14:paraId="6B8D6034"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Cooper, J. (2018) </w:t>
      </w:r>
      <w:r w:rsidRPr="00650728">
        <w:rPr>
          <w:rFonts w:ascii="Arial" w:hAnsi="Arial" w:cs="Arial"/>
          <w:i/>
          <w:iCs/>
          <w:sz w:val="22"/>
          <w:szCs w:val="22"/>
        </w:rPr>
        <w:t>Copenhagen – will its waste be wonderful?</w:t>
      </w:r>
      <w:r w:rsidRPr="00650728">
        <w:rPr>
          <w:rFonts w:ascii="Arial" w:hAnsi="Arial" w:cs="Arial"/>
          <w:sz w:val="22"/>
          <w:szCs w:val="22"/>
        </w:rPr>
        <w:t xml:space="preserve">, </w:t>
      </w:r>
      <w:r w:rsidRPr="00650728">
        <w:rPr>
          <w:rFonts w:ascii="Arial" w:hAnsi="Arial" w:cs="Arial"/>
          <w:i/>
          <w:iCs/>
          <w:sz w:val="22"/>
          <w:szCs w:val="22"/>
        </w:rPr>
        <w:t>letsrecycle.com</w:t>
      </w:r>
      <w:r w:rsidRPr="00650728">
        <w:rPr>
          <w:rFonts w:ascii="Arial" w:hAnsi="Arial" w:cs="Arial"/>
          <w:sz w:val="22"/>
          <w:szCs w:val="22"/>
        </w:rPr>
        <w:t xml:space="preserve">. Available at: https://www.letsrecycle.com/news/copenhagen-waste-wonderful/ (Accessed: 20 January, 2023). </w:t>
      </w:r>
    </w:p>
    <w:p w14:paraId="29B099A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Copenhagen by Bike, (2022) </w:t>
      </w:r>
      <w:r w:rsidRPr="00650728">
        <w:rPr>
          <w:rFonts w:ascii="Arial" w:hAnsi="Arial" w:cs="Arial"/>
          <w:i/>
          <w:iCs/>
          <w:sz w:val="22"/>
          <w:szCs w:val="22"/>
        </w:rPr>
        <w:t>Cycle City Copenhagen</w:t>
      </w:r>
      <w:r w:rsidRPr="00650728">
        <w:rPr>
          <w:rFonts w:ascii="Arial" w:hAnsi="Arial" w:cs="Arial"/>
          <w:sz w:val="22"/>
          <w:szCs w:val="22"/>
        </w:rPr>
        <w:t xml:space="preserve">. Available at: </w:t>
      </w:r>
      <w:hyperlink r:id="rId41" w:history="1">
        <w:r w:rsidRPr="00650728">
          <w:rPr>
            <w:rStyle w:val="Hyperlink"/>
            <w:rFonts w:ascii="Arial" w:hAnsi="Arial" w:cs="Arial"/>
            <w:sz w:val="22"/>
            <w:szCs w:val="22"/>
          </w:rPr>
          <w:t>http://danishdesignreview.com/copenhagen-by-bike/category/planning</w:t>
        </w:r>
      </w:hyperlink>
      <w:r w:rsidRPr="00650728">
        <w:rPr>
          <w:rFonts w:ascii="Arial" w:hAnsi="Arial" w:cs="Arial"/>
          <w:sz w:val="22"/>
          <w:szCs w:val="22"/>
        </w:rPr>
        <w:t xml:space="preserve"> (Accessed: 01 April 2023</w:t>
      </w:r>
    </w:p>
    <w:p w14:paraId="7702C7A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iCs/>
          <w:sz w:val="22"/>
          <w:szCs w:val="22"/>
        </w:rPr>
        <w:t>Copenhill</w:t>
      </w:r>
      <w:r w:rsidRPr="00650728">
        <w:rPr>
          <w:rFonts w:ascii="Arial" w:hAnsi="Arial" w:cs="Arial"/>
          <w:sz w:val="22"/>
          <w:szCs w:val="22"/>
        </w:rPr>
        <w:t xml:space="preserve"> (2022) </w:t>
      </w:r>
      <w:r w:rsidRPr="00650728">
        <w:rPr>
          <w:rFonts w:ascii="Arial" w:hAnsi="Arial" w:cs="Arial"/>
          <w:i/>
          <w:iCs/>
          <w:sz w:val="22"/>
          <w:szCs w:val="22"/>
        </w:rPr>
        <w:t>Greenroofs.com</w:t>
      </w:r>
      <w:r w:rsidRPr="00650728">
        <w:rPr>
          <w:rFonts w:ascii="Arial" w:hAnsi="Arial" w:cs="Arial"/>
          <w:sz w:val="22"/>
          <w:szCs w:val="22"/>
        </w:rPr>
        <w:t xml:space="preserve">. Available at: https://www.greenroofs.com/projects/copenhill/ (Accessed: 20 January, 2023). </w:t>
      </w:r>
    </w:p>
    <w:p w14:paraId="40B2F9EF" w14:textId="77777777" w:rsidR="00650728" w:rsidRPr="00650728" w:rsidRDefault="00650728" w:rsidP="00650728">
      <w:pPr>
        <w:spacing w:before="100" w:beforeAutospacing="1" w:after="100" w:afterAutospacing="1" w:line="360" w:lineRule="auto"/>
        <w:jc w:val="both"/>
        <w:rPr>
          <w:rFonts w:ascii="Arial" w:hAnsi="Arial" w:cs="Arial"/>
          <w:lang w:eastAsia="en-GB"/>
        </w:rPr>
      </w:pPr>
      <w:r w:rsidRPr="00650728">
        <w:rPr>
          <w:rFonts w:ascii="Arial" w:eastAsia="Times New Roman" w:hAnsi="Arial" w:cs="Arial"/>
          <w:i/>
          <w:iCs/>
          <w:lang w:eastAsia="en-GB"/>
        </w:rPr>
        <w:t>Copenhill, by Bjarke Ingles Group | architect magazine</w:t>
      </w:r>
      <w:r w:rsidRPr="00650728">
        <w:rPr>
          <w:rFonts w:ascii="Arial" w:eastAsia="Times New Roman" w:hAnsi="Arial" w:cs="Arial"/>
          <w:lang w:eastAsia="en-GB"/>
        </w:rPr>
        <w:t xml:space="preserve"> (2019) </w:t>
      </w:r>
      <w:r w:rsidRPr="00650728">
        <w:rPr>
          <w:rFonts w:ascii="Arial" w:eastAsia="Times New Roman" w:hAnsi="Arial" w:cs="Arial"/>
          <w:i/>
          <w:iCs/>
          <w:lang w:eastAsia="en-GB"/>
        </w:rPr>
        <w:t>Architectmagazine.com</w:t>
      </w:r>
      <w:r w:rsidRPr="00650728">
        <w:rPr>
          <w:rFonts w:ascii="Arial" w:eastAsia="Times New Roman" w:hAnsi="Arial" w:cs="Arial"/>
          <w:lang w:eastAsia="en-GB"/>
        </w:rPr>
        <w:t xml:space="preserve">. Available at: https://www.architectmagazine.com/project-gallery/copenhill_o (Accessed: 20 April, 2023). </w:t>
      </w:r>
    </w:p>
    <w:p w14:paraId="2D2B27C2" w14:textId="77777777" w:rsidR="00650728" w:rsidRPr="00650728" w:rsidRDefault="00650728" w:rsidP="00650728">
      <w:pPr>
        <w:spacing w:before="100" w:beforeAutospacing="1" w:after="100" w:afterAutospacing="1" w:line="360" w:lineRule="auto"/>
        <w:jc w:val="both"/>
        <w:rPr>
          <w:rFonts w:ascii="Arial" w:hAnsi="Arial" w:cs="Arial"/>
          <w:lang w:eastAsia="en-GB"/>
        </w:rPr>
      </w:pPr>
      <w:r w:rsidRPr="00650728">
        <w:rPr>
          <w:rFonts w:ascii="Arial" w:eastAsia="Times New Roman" w:hAnsi="Arial" w:cs="Arial"/>
          <w:i/>
          <w:iCs/>
          <w:lang w:eastAsia="en-GB"/>
        </w:rPr>
        <w:t>Copenhill: Copenhagen's Center for Urban Mountain Sport</w:t>
      </w:r>
      <w:r w:rsidRPr="00650728">
        <w:rPr>
          <w:rFonts w:ascii="Arial" w:eastAsia="Times New Roman" w:hAnsi="Arial" w:cs="Arial"/>
          <w:lang w:eastAsia="en-GB"/>
        </w:rPr>
        <w:t xml:space="preserve"> (2021) </w:t>
      </w:r>
      <w:r w:rsidRPr="00650728">
        <w:rPr>
          <w:rFonts w:ascii="Arial" w:eastAsia="Times New Roman" w:hAnsi="Arial" w:cs="Arial"/>
          <w:i/>
          <w:iCs/>
          <w:lang w:eastAsia="en-GB"/>
        </w:rPr>
        <w:t>THE Stylemate</w:t>
      </w:r>
      <w:r w:rsidRPr="00650728">
        <w:rPr>
          <w:rFonts w:ascii="Arial" w:eastAsia="Times New Roman" w:hAnsi="Arial" w:cs="Arial"/>
          <w:lang w:eastAsia="en-GB"/>
        </w:rPr>
        <w:t xml:space="preserve">. Available at: https://www.thestylemate.com/copenhill-denmark-copenhagens-epicenter-for-urban-mountain-sport-architecture/?lang=en (Accessed: 22 April, 2023). </w:t>
      </w:r>
    </w:p>
    <w:p w14:paraId="6BA10076"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iCs/>
          <w:sz w:val="22"/>
          <w:szCs w:val="22"/>
        </w:rPr>
        <w:t>Copenhill: Hedonistic sustainability – urbannext</w:t>
      </w:r>
      <w:r w:rsidRPr="00650728">
        <w:rPr>
          <w:rFonts w:ascii="Arial" w:hAnsi="Arial" w:cs="Arial"/>
          <w:sz w:val="22"/>
          <w:szCs w:val="22"/>
        </w:rPr>
        <w:t xml:space="preserve"> (2019) </w:t>
      </w:r>
      <w:r w:rsidRPr="00650728">
        <w:rPr>
          <w:rFonts w:ascii="Arial" w:hAnsi="Arial" w:cs="Arial"/>
          <w:i/>
          <w:iCs/>
          <w:sz w:val="22"/>
          <w:szCs w:val="22"/>
        </w:rPr>
        <w:t>Urban Next</w:t>
      </w:r>
      <w:r w:rsidRPr="00650728">
        <w:rPr>
          <w:rFonts w:ascii="Arial" w:hAnsi="Arial" w:cs="Arial"/>
          <w:sz w:val="22"/>
          <w:szCs w:val="22"/>
        </w:rPr>
        <w:t xml:space="preserve">. Available at: https://urbannext.net/copenhill/ (Accessed: 22 April, 2023). </w:t>
      </w:r>
    </w:p>
    <w:p w14:paraId="1A9B978B"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Crook, L. (2019) </w:t>
      </w:r>
      <w:r w:rsidRPr="00650728">
        <w:rPr>
          <w:rFonts w:ascii="Arial" w:eastAsia="Times New Roman" w:hAnsi="Arial" w:cs="Arial"/>
          <w:i/>
          <w:iCs/>
          <w:lang w:eastAsia="en-GB"/>
        </w:rPr>
        <w:t>Big opens copenhill power plant in Copenhagen with rooftop ski slope</w:t>
      </w:r>
      <w:r w:rsidRPr="00650728">
        <w:rPr>
          <w:rFonts w:ascii="Arial" w:eastAsia="Times New Roman" w:hAnsi="Arial" w:cs="Arial"/>
          <w:lang w:eastAsia="en-GB"/>
        </w:rPr>
        <w:t xml:space="preserve">, </w:t>
      </w:r>
      <w:r w:rsidRPr="00650728">
        <w:rPr>
          <w:rFonts w:ascii="Arial" w:eastAsia="Times New Roman" w:hAnsi="Arial" w:cs="Arial"/>
          <w:i/>
          <w:iCs/>
          <w:lang w:eastAsia="en-GB"/>
        </w:rPr>
        <w:t>Dezeen</w:t>
      </w:r>
      <w:r w:rsidRPr="00650728">
        <w:rPr>
          <w:rFonts w:ascii="Arial" w:eastAsia="Times New Roman" w:hAnsi="Arial" w:cs="Arial"/>
          <w:lang w:eastAsia="en-GB"/>
        </w:rPr>
        <w:t xml:space="preserve">. Available at: https://www.dezeen.com/2019/10/08/big-copenhill-power-plant-ski-slope-copenhagen/ (Accessed: 19 April, 2023). </w:t>
      </w:r>
    </w:p>
    <w:p w14:paraId="5E117FE5"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Danish Energy Agency, (2022) </w:t>
      </w:r>
      <w:r w:rsidRPr="00650728">
        <w:rPr>
          <w:rFonts w:ascii="Arial" w:hAnsi="Arial" w:cs="Arial"/>
          <w:i/>
          <w:iCs/>
          <w:sz w:val="22"/>
          <w:szCs w:val="22"/>
        </w:rPr>
        <w:t>2021 Data, tables, statistics and maps: Energy Statistics 2021</w:t>
      </w:r>
      <w:r w:rsidRPr="00650728">
        <w:rPr>
          <w:rFonts w:ascii="Arial" w:hAnsi="Arial" w:cs="Arial"/>
          <w:sz w:val="22"/>
          <w:szCs w:val="22"/>
        </w:rPr>
        <w:t xml:space="preserve">. Available at: </w:t>
      </w:r>
      <w:hyperlink r:id="rId42" w:history="1">
        <w:r w:rsidRPr="00650728">
          <w:rPr>
            <w:rStyle w:val="Hyperlink"/>
            <w:rFonts w:ascii="Arial" w:hAnsi="Arial" w:cs="Arial"/>
            <w:sz w:val="22"/>
            <w:szCs w:val="22"/>
          </w:rPr>
          <w:t>https://ens.dk/sites/ens.dk/files/Statistik/energy_statistics_2021.pdf</w:t>
        </w:r>
      </w:hyperlink>
      <w:r w:rsidRPr="00650728">
        <w:rPr>
          <w:rFonts w:ascii="Arial" w:hAnsi="Arial" w:cs="Arial"/>
          <w:sz w:val="22"/>
          <w:szCs w:val="22"/>
        </w:rPr>
        <w:t xml:space="preserve"> (Accessed: 21 March 2023).</w:t>
      </w:r>
    </w:p>
    <w:p w14:paraId="60644A35"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Davis, R. (2023) </w:t>
      </w:r>
      <w:r w:rsidRPr="00650728">
        <w:rPr>
          <w:rFonts w:ascii="Arial" w:hAnsi="Arial" w:cs="Arial"/>
          <w:i/>
          <w:iCs/>
          <w:sz w:val="22"/>
          <w:szCs w:val="22"/>
        </w:rPr>
        <w:t>The Best Bike Lanes in the world: 12 cities doing it right</w:t>
      </w:r>
      <w:r w:rsidRPr="00650728">
        <w:rPr>
          <w:rFonts w:ascii="Arial" w:hAnsi="Arial" w:cs="Arial"/>
          <w:sz w:val="22"/>
          <w:szCs w:val="22"/>
        </w:rPr>
        <w:t xml:space="preserve">, </w:t>
      </w:r>
      <w:r w:rsidRPr="00650728">
        <w:rPr>
          <w:rFonts w:ascii="Arial" w:hAnsi="Arial" w:cs="Arial"/>
          <w:i/>
          <w:iCs/>
          <w:sz w:val="22"/>
          <w:szCs w:val="22"/>
        </w:rPr>
        <w:t>Discerning Cyclist</w:t>
      </w:r>
      <w:r w:rsidRPr="00650728">
        <w:rPr>
          <w:rFonts w:ascii="Arial" w:hAnsi="Arial" w:cs="Arial"/>
          <w:sz w:val="22"/>
          <w:szCs w:val="22"/>
        </w:rPr>
        <w:t xml:space="preserve">. Available at: https://discerningcyclist.com/best-bike-lanes-in-the-world/ (Accessed: 30 April 2023). </w:t>
      </w:r>
    </w:p>
    <w:p w14:paraId="027FC12E"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DIS Study Abroad in Scandinavia, (2022)</w:t>
      </w:r>
      <w:r w:rsidRPr="00650728">
        <w:rPr>
          <w:rFonts w:ascii="Arial" w:hAnsi="Arial" w:cs="Arial"/>
          <w:i/>
          <w:iCs/>
        </w:rPr>
        <w:t xml:space="preserve"> Taking the Harbour Bus (Ferry). </w:t>
      </w:r>
      <w:r w:rsidRPr="00650728">
        <w:rPr>
          <w:rFonts w:ascii="Arial" w:hAnsi="Arial" w:cs="Arial"/>
        </w:rPr>
        <w:t xml:space="preserve">Available at: </w:t>
      </w:r>
      <w:hyperlink r:id="rId43" w:history="1">
        <w:r w:rsidRPr="00650728">
          <w:rPr>
            <w:rStyle w:val="Hyperlink"/>
            <w:rFonts w:ascii="Arial" w:hAnsi="Arial" w:cs="Arial"/>
          </w:rPr>
          <w:t>https://disabroad.org/copenhagen/student-resource/how-to-get-around-copenhagen/taking-the-harbor-bus-ferry/</w:t>
        </w:r>
      </w:hyperlink>
      <w:r w:rsidRPr="00650728">
        <w:rPr>
          <w:rFonts w:ascii="Arial" w:hAnsi="Arial" w:cs="Arial"/>
        </w:rPr>
        <w:t xml:space="preserve"> (Accessed: 01 April 2023).</w:t>
      </w:r>
    </w:p>
    <w:p w14:paraId="7A22A0BA"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Douglas, K. and Douglas, J. (2021) ‘Green spaces aren't just for nature - they boost our mental health too’</w:t>
      </w:r>
      <w:r w:rsidRPr="00650728">
        <w:rPr>
          <w:rFonts w:ascii="Arial" w:hAnsi="Arial" w:cs="Arial"/>
          <w:i/>
          <w:iCs/>
        </w:rPr>
        <w:t>, NewScientist</w:t>
      </w:r>
      <w:r w:rsidRPr="00650728">
        <w:rPr>
          <w:rFonts w:ascii="Arial" w:hAnsi="Arial" w:cs="Arial"/>
        </w:rPr>
        <w:t xml:space="preserve">, 24 March. Available at: </w:t>
      </w:r>
      <w:hyperlink r:id="rId44" w:history="1">
        <w:r w:rsidRPr="00650728">
          <w:rPr>
            <w:rStyle w:val="Hyperlink"/>
            <w:rFonts w:ascii="Arial" w:hAnsi="Arial" w:cs="Arial"/>
            <w:bCs/>
          </w:rPr>
          <w:t>https://www.newscientist.com/article/mg24933270-800-green-spaces-arent-just-for-nature-they-boost-our-mental-health-too/</w:t>
        </w:r>
      </w:hyperlink>
      <w:r w:rsidRPr="00650728">
        <w:rPr>
          <w:rFonts w:ascii="Arial" w:hAnsi="Arial" w:cs="Arial"/>
          <w:bCs/>
          <w:u w:val="single"/>
        </w:rPr>
        <w:t xml:space="preserve"> </w:t>
      </w:r>
      <w:r w:rsidRPr="00650728">
        <w:rPr>
          <w:rFonts w:ascii="Arial" w:hAnsi="Arial" w:cs="Arial"/>
        </w:rPr>
        <w:t>(Accessed: 21 March 2023).</w:t>
      </w:r>
    </w:p>
    <w:p w14:paraId="1D7D076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Duggan, A. </w:t>
      </w:r>
      <w:r w:rsidRPr="00650728">
        <w:rPr>
          <w:rFonts w:ascii="Arial" w:hAnsi="Arial" w:cs="Arial"/>
          <w:i/>
          <w:iCs/>
          <w:sz w:val="22"/>
          <w:szCs w:val="22"/>
        </w:rPr>
        <w:t>et al.</w:t>
      </w:r>
      <w:r w:rsidRPr="00650728">
        <w:rPr>
          <w:rFonts w:ascii="Arial" w:hAnsi="Arial" w:cs="Arial"/>
          <w:sz w:val="22"/>
          <w:szCs w:val="22"/>
        </w:rPr>
        <w:t xml:space="preserve"> (2022) </w:t>
      </w:r>
      <w:r w:rsidRPr="00650728">
        <w:rPr>
          <w:rFonts w:ascii="Arial" w:hAnsi="Arial" w:cs="Arial"/>
          <w:i/>
          <w:iCs/>
          <w:sz w:val="22"/>
          <w:szCs w:val="22"/>
        </w:rPr>
        <w:t>Public transportation in Copenhagen</w:t>
      </w:r>
      <w:r w:rsidRPr="00650728">
        <w:rPr>
          <w:rFonts w:ascii="Arial" w:hAnsi="Arial" w:cs="Arial"/>
          <w:sz w:val="22"/>
          <w:szCs w:val="22"/>
        </w:rPr>
        <w:t xml:space="preserve">, </w:t>
      </w:r>
      <w:r w:rsidRPr="00650728">
        <w:rPr>
          <w:rFonts w:ascii="Arial" w:hAnsi="Arial" w:cs="Arial"/>
          <w:i/>
          <w:iCs/>
          <w:sz w:val="22"/>
          <w:szCs w:val="22"/>
        </w:rPr>
        <w:t>ArcGIS StoryMaps</w:t>
      </w:r>
      <w:r w:rsidRPr="00650728">
        <w:rPr>
          <w:rFonts w:ascii="Arial" w:hAnsi="Arial" w:cs="Arial"/>
          <w:sz w:val="22"/>
          <w:szCs w:val="22"/>
        </w:rPr>
        <w:t xml:space="preserve">. Esri. Available at: https://storymaps.arcgis.com/stories/a55f8e424bb249b5ae7ccba79c4e485b (Accessed: 30 April 2023). </w:t>
      </w:r>
    </w:p>
    <w:p w14:paraId="60926A69"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Dyrbøl, S. (2020) </w:t>
      </w:r>
      <w:r w:rsidRPr="00650728">
        <w:rPr>
          <w:rFonts w:ascii="Arial" w:hAnsi="Arial" w:cs="Arial"/>
          <w:i/>
          <w:sz w:val="22"/>
          <w:szCs w:val="22"/>
        </w:rPr>
        <w:t>Driving innovation through renovation in Copenhagen, Fire and Soundproofing Insulation</w:t>
      </w:r>
      <w:r w:rsidRPr="00650728">
        <w:rPr>
          <w:rFonts w:ascii="Arial" w:hAnsi="Arial" w:cs="Arial"/>
          <w:sz w:val="22"/>
          <w:szCs w:val="22"/>
        </w:rPr>
        <w:t xml:space="preserve">. Available at: </w:t>
      </w:r>
      <w:hyperlink r:id="rId45" w:history="1">
        <w:r w:rsidRPr="00650728">
          <w:rPr>
            <w:rStyle w:val="Hyperlink"/>
            <w:rFonts w:ascii="Arial" w:hAnsi="Arial" w:cs="Arial"/>
            <w:sz w:val="22"/>
            <w:szCs w:val="22"/>
          </w:rPr>
          <w:t>https://www.rockwool.com/group/advice-and-inspiration/blog/driving-innovation-through-renovation-in-copenhagen/</w:t>
        </w:r>
      </w:hyperlink>
      <w:r w:rsidRPr="00650728">
        <w:rPr>
          <w:rFonts w:ascii="Arial" w:hAnsi="Arial" w:cs="Arial"/>
          <w:sz w:val="22"/>
          <w:szCs w:val="22"/>
        </w:rPr>
        <w:t xml:space="preserve">  (Accessed: 06 April 2023).</w:t>
      </w:r>
    </w:p>
    <w:p w14:paraId="6C09367A"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Elsman, P. (2009) </w:t>
      </w:r>
      <w:r w:rsidRPr="00650728">
        <w:rPr>
          <w:rFonts w:ascii="Arial" w:hAnsi="Arial" w:cs="Arial"/>
          <w:i/>
          <w:iCs/>
        </w:rPr>
        <w:t>System of the year award</w:t>
      </w:r>
      <w:r w:rsidRPr="00650728">
        <w:rPr>
          <w:rFonts w:ascii="Arial" w:hAnsi="Arial" w:cs="Arial"/>
        </w:rPr>
        <w:t xml:space="preserve">, </w:t>
      </w:r>
      <w:r w:rsidRPr="00650728">
        <w:rPr>
          <w:rFonts w:ascii="Arial" w:hAnsi="Arial" w:cs="Arial"/>
          <w:i/>
          <w:iCs/>
        </w:rPr>
        <w:t>System of the Year Award - International District Energy Association</w:t>
      </w:r>
      <w:r w:rsidRPr="00650728">
        <w:rPr>
          <w:rFonts w:ascii="Arial" w:hAnsi="Arial" w:cs="Arial"/>
        </w:rPr>
        <w:t xml:space="preserve">. Available at: </w:t>
      </w:r>
      <w:hyperlink r:id="rId46" w:history="1">
        <w:r w:rsidRPr="00650728">
          <w:rPr>
            <w:rStyle w:val="Hyperlink"/>
            <w:rFonts w:ascii="Arial" w:hAnsi="Arial" w:cs="Arial"/>
          </w:rPr>
          <w:t>https://www.districtenergy.org/membership-services/awards-scholarships/system-year-award</w:t>
        </w:r>
      </w:hyperlink>
      <w:r w:rsidRPr="00650728">
        <w:rPr>
          <w:rFonts w:ascii="Arial" w:hAnsi="Arial" w:cs="Arial"/>
        </w:rPr>
        <w:t xml:space="preserve">  (Accessed: 06 April 2023). </w:t>
      </w:r>
    </w:p>
    <w:p w14:paraId="387BDB95"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sz w:val="22"/>
          <w:szCs w:val="22"/>
        </w:rPr>
        <w:t>ENERGIKARE™ advantage - low-e glass panel by Pilkington: ArchiExpo (2023) The B2B marketplace for architecture and design</w:t>
      </w:r>
      <w:r w:rsidRPr="00650728">
        <w:rPr>
          <w:rFonts w:ascii="Arial" w:hAnsi="Arial" w:cs="Arial"/>
          <w:sz w:val="22"/>
          <w:szCs w:val="22"/>
        </w:rPr>
        <w:t>. Available at: https://www.archiexpo.com/prod/pilkington/product-5773-1560107.html (Accessed: 27 April, 2023).</w:t>
      </w:r>
    </w:p>
    <w:p w14:paraId="02A3C750"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Erhlich, B. (2016) </w:t>
      </w:r>
      <w:r w:rsidRPr="00650728">
        <w:rPr>
          <w:rFonts w:ascii="Arial" w:hAnsi="Arial" w:cs="Arial"/>
          <w:i/>
          <w:sz w:val="22"/>
          <w:szCs w:val="22"/>
        </w:rPr>
        <w:t>Transpired solar collector performance: More than hot air, BuildingGreen</w:t>
      </w:r>
      <w:r w:rsidRPr="00650728">
        <w:rPr>
          <w:rFonts w:ascii="Arial" w:hAnsi="Arial" w:cs="Arial"/>
          <w:sz w:val="22"/>
          <w:szCs w:val="22"/>
        </w:rPr>
        <w:t>. Available at: https://www.buildinggreen.com/news-article/transpired-solar-collector-performance-more-hot-air (Accessed: 28 April 2023).</w:t>
      </w:r>
    </w:p>
    <w:p w14:paraId="6021F5EB"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European Commission</w:t>
      </w:r>
      <w:r w:rsidRPr="00650728">
        <w:rPr>
          <w:rFonts w:ascii="Arial" w:hAnsi="Arial" w:cs="Arial"/>
          <w:i/>
          <w:iCs/>
          <w:sz w:val="22"/>
          <w:szCs w:val="22"/>
        </w:rPr>
        <w:t>, (2012) Copenhagen European Green Capital 2014</w:t>
      </w:r>
      <w:r w:rsidRPr="00650728">
        <w:rPr>
          <w:rFonts w:ascii="Arial" w:hAnsi="Arial" w:cs="Arial"/>
          <w:sz w:val="22"/>
          <w:szCs w:val="22"/>
        </w:rPr>
        <w:t xml:space="preserve">. Available at: </w:t>
      </w:r>
      <w:hyperlink r:id="rId47" w:history="1">
        <w:r w:rsidRPr="00650728">
          <w:rPr>
            <w:rStyle w:val="Hyperlink"/>
            <w:rFonts w:ascii="Arial" w:hAnsi="Arial" w:cs="Arial"/>
            <w:sz w:val="22"/>
            <w:szCs w:val="22"/>
          </w:rPr>
          <w:t>https://ec.europa.eu/environment/europeangreencapital/copenhagen-european-green-capital-2014/</w:t>
        </w:r>
      </w:hyperlink>
      <w:r w:rsidRPr="00650728">
        <w:rPr>
          <w:rFonts w:ascii="Arial" w:hAnsi="Arial" w:cs="Arial"/>
          <w:sz w:val="22"/>
          <w:szCs w:val="22"/>
        </w:rPr>
        <w:t xml:space="preserve">  (Accessed: 21 March 2023)</w:t>
      </w:r>
    </w:p>
    <w:p w14:paraId="11E41882"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iCs/>
          <w:sz w:val="22"/>
          <w:szCs w:val="22"/>
        </w:rPr>
        <w:t xml:space="preserve">European Environment Agency, (2017) Shaping the future of energy in Europe: Clean, smart and renewable. </w:t>
      </w:r>
      <w:r w:rsidRPr="00650728">
        <w:rPr>
          <w:rFonts w:ascii="Arial" w:hAnsi="Arial" w:cs="Arial"/>
          <w:sz w:val="22"/>
          <w:szCs w:val="22"/>
        </w:rPr>
        <w:t xml:space="preserve">Available at: </w:t>
      </w:r>
      <w:hyperlink r:id="rId48" w:history="1">
        <w:r w:rsidRPr="00650728">
          <w:rPr>
            <w:rStyle w:val="Hyperlink"/>
            <w:rFonts w:ascii="Arial" w:hAnsi="Arial" w:cs="Arial"/>
            <w:sz w:val="22"/>
            <w:szCs w:val="22"/>
          </w:rPr>
          <w:t>https://www.eea.europa.eu/publications/signals-2017</w:t>
        </w:r>
      </w:hyperlink>
      <w:r w:rsidRPr="00650728">
        <w:rPr>
          <w:rFonts w:ascii="Arial" w:hAnsi="Arial" w:cs="Arial"/>
          <w:sz w:val="22"/>
          <w:szCs w:val="22"/>
        </w:rPr>
        <w:t xml:space="preserve"> (Accessed: 21 March 2023).</w:t>
      </w:r>
    </w:p>
    <w:p w14:paraId="768CFF6D"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Fbs (2020) </w:t>
      </w:r>
      <w:r w:rsidRPr="00650728">
        <w:rPr>
          <w:rFonts w:ascii="Arial" w:eastAsia="Times New Roman" w:hAnsi="Arial" w:cs="Arial"/>
          <w:i/>
          <w:iCs/>
          <w:lang w:eastAsia="en-GB"/>
        </w:rPr>
        <w:t>The world's most sustainable building material? aluminium</w:t>
      </w:r>
      <w:r w:rsidRPr="00650728">
        <w:rPr>
          <w:rFonts w:ascii="Arial" w:eastAsia="Times New Roman" w:hAnsi="Arial" w:cs="Arial"/>
          <w:lang w:eastAsia="en-GB"/>
        </w:rPr>
        <w:t xml:space="preserve">, </w:t>
      </w:r>
      <w:r w:rsidRPr="00650728">
        <w:rPr>
          <w:rFonts w:ascii="Arial" w:eastAsia="Times New Roman" w:hAnsi="Arial" w:cs="Arial"/>
          <w:i/>
          <w:iCs/>
          <w:lang w:eastAsia="en-GB"/>
        </w:rPr>
        <w:t>Fbs Profilati</w:t>
      </w:r>
      <w:r w:rsidRPr="00650728">
        <w:rPr>
          <w:rFonts w:ascii="Arial" w:eastAsia="Times New Roman" w:hAnsi="Arial" w:cs="Arial"/>
          <w:lang w:eastAsia="en-GB"/>
        </w:rPr>
        <w:t xml:space="preserve">. Available at: https://fbsprofilati.it/sustainable-products/#:~:text=Aluminium%20is%20arguably%20the%20most,takes%20to%20create%20primary%20aluminum. (Accessed: 21 April, 2023). </w:t>
      </w:r>
    </w:p>
    <w:p w14:paraId="1A2FEE6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Fennell, L. (2019) </w:t>
      </w:r>
      <w:r w:rsidRPr="00650728">
        <w:rPr>
          <w:rFonts w:ascii="Arial" w:hAnsi="Arial" w:cs="Arial"/>
          <w:i/>
          <w:sz w:val="22"/>
          <w:szCs w:val="22"/>
        </w:rPr>
        <w:t>New Wernick Modular Building System, Wernick</w:t>
      </w:r>
      <w:r w:rsidRPr="00650728">
        <w:rPr>
          <w:rFonts w:ascii="Arial" w:hAnsi="Arial" w:cs="Arial"/>
          <w:sz w:val="22"/>
          <w:szCs w:val="22"/>
        </w:rPr>
        <w:t>. Available at: https://www.wernick.co.uk/new-wernick-modular-building-system/ (Accessed: 26 April, 2023).</w:t>
      </w:r>
    </w:p>
    <w:p w14:paraId="3BD9141F" w14:textId="77777777" w:rsidR="00650728" w:rsidRPr="00650728" w:rsidRDefault="00650728" w:rsidP="00650728">
      <w:pPr>
        <w:spacing w:line="360" w:lineRule="auto"/>
        <w:jc w:val="both"/>
        <w:rPr>
          <w:rFonts w:ascii="Arial" w:hAnsi="Arial" w:cs="Arial"/>
        </w:rPr>
      </w:pPr>
      <w:bookmarkStart w:id="12" w:name="_Hlk133579320"/>
      <w:r w:rsidRPr="00650728">
        <w:rPr>
          <w:rFonts w:ascii="Arial" w:hAnsi="Arial" w:cs="Arial"/>
        </w:rPr>
        <w:t xml:space="preserve">FirstBus (North) Limited and FirstBus (South) Limited </w:t>
      </w:r>
      <w:bookmarkEnd w:id="12"/>
      <w:r w:rsidRPr="00650728">
        <w:rPr>
          <w:rFonts w:ascii="Arial" w:hAnsi="Arial" w:cs="Arial"/>
        </w:rPr>
        <w:t xml:space="preserve">(2023) </w:t>
      </w:r>
      <w:r w:rsidRPr="00650728">
        <w:rPr>
          <w:rFonts w:ascii="Arial" w:hAnsi="Arial" w:cs="Arial"/>
          <w:i/>
          <w:iCs/>
        </w:rPr>
        <w:t>Our history</w:t>
      </w:r>
      <w:r w:rsidRPr="00650728">
        <w:rPr>
          <w:rFonts w:ascii="Arial" w:hAnsi="Arial" w:cs="Arial"/>
        </w:rPr>
        <w:t xml:space="preserve">. Available at: </w:t>
      </w:r>
      <w:hyperlink r:id="rId49" w:history="1">
        <w:r w:rsidRPr="00650728">
          <w:rPr>
            <w:rFonts w:ascii="Arial" w:hAnsi="Arial" w:cs="Arial"/>
          </w:rPr>
          <w:t>https://www.firstbus.co.uk/south-west-wales/about-us/our-history</w:t>
        </w:r>
      </w:hyperlink>
      <w:r w:rsidRPr="00650728">
        <w:rPr>
          <w:rFonts w:ascii="Arial" w:hAnsi="Arial" w:cs="Arial"/>
        </w:rPr>
        <w:t xml:space="preserve"> (Accessed: 24 April 2023).</w:t>
      </w:r>
    </w:p>
    <w:p w14:paraId="11E5C008" w14:textId="77777777" w:rsidR="00650728" w:rsidRPr="00650728" w:rsidRDefault="00650728" w:rsidP="00650728">
      <w:pPr>
        <w:spacing w:line="360" w:lineRule="auto"/>
        <w:jc w:val="both"/>
        <w:rPr>
          <w:rFonts w:ascii="Arial" w:hAnsi="Arial" w:cs="Arial"/>
        </w:rPr>
      </w:pPr>
      <w:bookmarkStart w:id="13" w:name="_Hlk133577730"/>
      <w:r w:rsidRPr="00650728">
        <w:rPr>
          <w:rFonts w:ascii="Arial" w:hAnsi="Arial" w:cs="Arial"/>
        </w:rPr>
        <w:t xml:space="preserve">Future Generations Commissioner for Wales, </w:t>
      </w:r>
      <w:bookmarkEnd w:id="13"/>
      <w:r w:rsidRPr="00650728">
        <w:rPr>
          <w:rFonts w:ascii="Arial" w:hAnsi="Arial" w:cs="Arial"/>
        </w:rPr>
        <w:t xml:space="preserve">(2020) </w:t>
      </w:r>
      <w:r w:rsidRPr="00650728">
        <w:rPr>
          <w:rFonts w:ascii="Arial" w:hAnsi="Arial" w:cs="Arial"/>
          <w:i/>
          <w:iCs/>
        </w:rPr>
        <w:t>Well-being of Future Generations (Wales) Act 2015</w:t>
      </w:r>
      <w:r w:rsidRPr="00650728">
        <w:rPr>
          <w:rFonts w:ascii="Arial" w:hAnsi="Arial" w:cs="Arial"/>
        </w:rPr>
        <w:t>. Available at: https://www.futuregenerations.wales/about-us/future-generations-act/ (Accessed: 18 April 2023).</w:t>
      </w:r>
    </w:p>
    <w:p w14:paraId="3604B36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Gerdes, J. (2013) </w:t>
      </w:r>
      <w:r w:rsidRPr="00650728">
        <w:rPr>
          <w:rFonts w:ascii="Arial" w:hAnsi="Arial" w:cs="Arial"/>
          <w:i/>
          <w:sz w:val="22"/>
          <w:szCs w:val="22"/>
        </w:rPr>
        <w:t>Copenhagen's ambitious push to be carbon neutral by 2025, Yale E360</w:t>
      </w:r>
      <w:r w:rsidRPr="00650728">
        <w:rPr>
          <w:rFonts w:ascii="Arial" w:hAnsi="Arial" w:cs="Arial"/>
          <w:sz w:val="22"/>
          <w:szCs w:val="22"/>
        </w:rPr>
        <w:t xml:space="preserve">. Available at: </w:t>
      </w:r>
      <w:hyperlink r:id="rId50" w:history="1">
        <w:r w:rsidRPr="00650728">
          <w:rPr>
            <w:rStyle w:val="Hyperlink"/>
            <w:rFonts w:ascii="Arial" w:hAnsi="Arial" w:cs="Arial"/>
            <w:sz w:val="22"/>
            <w:szCs w:val="22"/>
          </w:rPr>
          <w:t>https://e360.yale.edu/features/copenhagens_ambitious_push_to_be_carbon_neutral_by_2025</w:t>
        </w:r>
      </w:hyperlink>
      <w:r w:rsidRPr="00650728">
        <w:rPr>
          <w:rFonts w:ascii="Arial" w:hAnsi="Arial" w:cs="Arial"/>
          <w:sz w:val="22"/>
          <w:szCs w:val="22"/>
        </w:rPr>
        <w:t xml:space="preserve">  (Accessed: 24 April 2023).</w:t>
      </w:r>
    </w:p>
    <w:p w14:paraId="6D63F8C5"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Glancy Nicholls Architects (2022) </w:t>
      </w:r>
      <w:r w:rsidRPr="00650728">
        <w:rPr>
          <w:rFonts w:ascii="Arial" w:hAnsi="Arial" w:cs="Arial"/>
          <w:i/>
          <w:iCs/>
        </w:rPr>
        <w:t>Swansea University Bay Campus</w:t>
      </w:r>
      <w:r w:rsidRPr="00650728">
        <w:rPr>
          <w:rFonts w:ascii="Arial" w:hAnsi="Arial" w:cs="Arial"/>
        </w:rPr>
        <w:t xml:space="preserve">. Available at: https://www.glancynicholls.com/work/swansea-bay-campus (Accessed: 12 April 2023). </w:t>
      </w:r>
    </w:p>
    <w:p w14:paraId="2F4B82CC"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GOV.WALES (2022) </w:t>
      </w:r>
      <w:r w:rsidRPr="00650728">
        <w:rPr>
          <w:rFonts w:ascii="Arial" w:hAnsi="Arial" w:cs="Arial"/>
          <w:i/>
        </w:rPr>
        <w:t>Energy Generation in Wales Report 2020</w:t>
      </w:r>
      <w:r w:rsidRPr="00650728">
        <w:rPr>
          <w:rFonts w:ascii="Arial" w:hAnsi="Arial" w:cs="Arial"/>
        </w:rPr>
        <w:t xml:space="preserve">. Available at: https://www.gov.wales/sites/default/files/publications/2022-06/energy-generation-in-wales-2020.pdf (Accessed: 12 April 2023). </w:t>
      </w:r>
    </w:p>
    <w:p w14:paraId="7EE58EDE"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Grasmus (2020) </w:t>
      </w:r>
      <w:r w:rsidRPr="00650728">
        <w:rPr>
          <w:rFonts w:ascii="Arial" w:eastAsia="Times New Roman" w:hAnsi="Arial" w:cs="Arial"/>
          <w:i/>
          <w:iCs/>
          <w:lang w:eastAsia="en-GB"/>
        </w:rPr>
        <w:t>Copenhill Recreation Center</w:t>
      </w:r>
      <w:r w:rsidRPr="00650728">
        <w:rPr>
          <w:rFonts w:ascii="Arial" w:eastAsia="Times New Roman" w:hAnsi="Arial" w:cs="Arial"/>
          <w:lang w:eastAsia="en-GB"/>
        </w:rPr>
        <w:t xml:space="preserve">, </w:t>
      </w:r>
      <w:r w:rsidRPr="00650728">
        <w:rPr>
          <w:rFonts w:ascii="Arial" w:eastAsia="Times New Roman" w:hAnsi="Arial" w:cs="Arial"/>
          <w:i/>
          <w:iCs/>
          <w:lang w:eastAsia="en-GB"/>
        </w:rPr>
        <w:t>Unusual Places</w:t>
      </w:r>
      <w:r w:rsidRPr="00650728">
        <w:rPr>
          <w:rFonts w:ascii="Arial" w:eastAsia="Times New Roman" w:hAnsi="Arial" w:cs="Arial"/>
          <w:lang w:eastAsia="en-GB"/>
        </w:rPr>
        <w:t xml:space="preserve">. Available at: https://unusualplaces.org/copenhill-recreation-center/#:~:text=Copenhill%20is%20a%20multi%2Duse,far%20into%20the%20sky%20above. (Accessed: 22 April, 2023). </w:t>
      </w:r>
    </w:p>
    <w:p w14:paraId="47A6D4C8"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Greaves, M. (2021) </w:t>
      </w:r>
      <w:r w:rsidRPr="00650728">
        <w:rPr>
          <w:rFonts w:ascii="Arial" w:hAnsi="Arial" w:cs="Arial"/>
          <w:i/>
          <w:sz w:val="22"/>
          <w:szCs w:val="22"/>
        </w:rPr>
        <w:t>Transforming construction, Active Office – Transforming Construction</w:t>
      </w:r>
      <w:r w:rsidRPr="00650728">
        <w:rPr>
          <w:rFonts w:ascii="Arial" w:hAnsi="Arial" w:cs="Arial"/>
          <w:sz w:val="22"/>
          <w:szCs w:val="22"/>
        </w:rPr>
        <w:t>. Available at: https://tc-catalogue.strongerstories.org/stories/active-office/ (Accessed: 28 April 2023).</w:t>
      </w:r>
    </w:p>
    <w:p w14:paraId="663DD97E"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Green City Times, (2023)</w:t>
      </w:r>
      <w:r w:rsidRPr="00650728">
        <w:rPr>
          <w:rFonts w:ascii="Arial" w:hAnsi="Arial" w:cs="Arial"/>
          <w:i/>
          <w:iCs/>
        </w:rPr>
        <w:t xml:space="preserve"> Copenhagen – A Sustainable City. </w:t>
      </w:r>
      <w:r w:rsidRPr="00650728">
        <w:rPr>
          <w:rFonts w:ascii="Arial" w:hAnsi="Arial" w:cs="Arial"/>
        </w:rPr>
        <w:t xml:space="preserve">Available at: </w:t>
      </w:r>
      <w:hyperlink r:id="rId51" w:history="1">
        <w:r w:rsidRPr="00650728">
          <w:rPr>
            <w:rStyle w:val="Hyperlink"/>
            <w:rFonts w:ascii="Arial" w:hAnsi="Arial" w:cs="Arial"/>
          </w:rPr>
          <w:t>https://www.greencitytimes.com/copenhagen/</w:t>
        </w:r>
      </w:hyperlink>
      <w:r w:rsidRPr="00650728">
        <w:rPr>
          <w:rFonts w:ascii="Arial" w:hAnsi="Arial" w:cs="Arial"/>
        </w:rPr>
        <w:t xml:space="preserve"> (Accessed: 29 March 2023). </w:t>
      </w:r>
    </w:p>
    <w:p w14:paraId="6DCD92A2"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Green Flag Award (2023) </w:t>
      </w:r>
      <w:r w:rsidRPr="00650728">
        <w:rPr>
          <w:rFonts w:ascii="Arial" w:hAnsi="Arial" w:cs="Arial"/>
          <w:i/>
          <w:iCs/>
        </w:rPr>
        <w:t>Green Flag Award</w:t>
      </w:r>
      <w:r w:rsidRPr="00650728">
        <w:rPr>
          <w:rFonts w:ascii="Arial" w:hAnsi="Arial" w:cs="Arial"/>
        </w:rPr>
        <w:t xml:space="preserve">. Available at: https://www.greenflagaward.org/ (Accessed: 07 April 2023). </w:t>
      </w:r>
    </w:p>
    <w:p w14:paraId="027F4538" w14:textId="77777777" w:rsidR="00650728" w:rsidRPr="00650728" w:rsidRDefault="00650728" w:rsidP="00650728">
      <w:pPr>
        <w:spacing w:before="100" w:beforeAutospacing="1" w:after="100" w:afterAutospacing="1" w:line="360" w:lineRule="auto"/>
        <w:jc w:val="both"/>
        <w:rPr>
          <w:rFonts w:ascii="Arial" w:hAnsi="Arial" w:cs="Arial"/>
          <w:lang w:eastAsia="en-GB"/>
        </w:rPr>
      </w:pPr>
      <w:r w:rsidRPr="00650728">
        <w:rPr>
          <w:rFonts w:ascii="Arial" w:eastAsia="Times New Roman" w:hAnsi="Arial" w:cs="Arial"/>
          <w:lang w:eastAsia="en-GB"/>
        </w:rPr>
        <w:t xml:space="preserve">Gurzu, A. (2019) </w:t>
      </w:r>
      <w:r w:rsidRPr="00650728">
        <w:rPr>
          <w:rFonts w:ascii="Arial" w:eastAsia="Times New Roman" w:hAnsi="Arial" w:cs="Arial"/>
          <w:i/>
          <w:iCs/>
          <w:lang w:eastAsia="en-GB"/>
        </w:rPr>
        <w:t>Not enough's rotten in the state of Denmark</w:t>
      </w:r>
      <w:r w:rsidRPr="00650728">
        <w:rPr>
          <w:rFonts w:ascii="Arial" w:eastAsia="Times New Roman" w:hAnsi="Arial" w:cs="Arial"/>
          <w:lang w:eastAsia="en-GB"/>
        </w:rPr>
        <w:t xml:space="preserve">, </w:t>
      </w:r>
      <w:r w:rsidRPr="00650728">
        <w:rPr>
          <w:rFonts w:ascii="Arial" w:eastAsia="Times New Roman" w:hAnsi="Arial" w:cs="Arial"/>
          <w:i/>
          <w:iCs/>
          <w:lang w:eastAsia="en-GB"/>
        </w:rPr>
        <w:t>POLITICO</w:t>
      </w:r>
      <w:r w:rsidRPr="00650728">
        <w:rPr>
          <w:rFonts w:ascii="Arial" w:eastAsia="Times New Roman" w:hAnsi="Arial" w:cs="Arial"/>
          <w:lang w:eastAsia="en-GB"/>
        </w:rPr>
        <w:t xml:space="preserve">. POLITICO. Available at: https://www.politico.eu/article/denmark-garbage-gamble-amager-bakke-plant-waste/ (Accessed: 20 April, 2023). </w:t>
      </w:r>
    </w:p>
    <w:p w14:paraId="678F2C44" w14:textId="77777777" w:rsidR="00650728" w:rsidRPr="00650728" w:rsidRDefault="00650728" w:rsidP="00650728">
      <w:pPr>
        <w:spacing w:before="100" w:beforeAutospacing="1" w:after="100" w:afterAutospacing="1" w:line="360" w:lineRule="auto"/>
        <w:jc w:val="both"/>
        <w:rPr>
          <w:rFonts w:ascii="Arial" w:hAnsi="Arial" w:cs="Arial"/>
          <w:lang w:eastAsia="en-GB"/>
        </w:rPr>
      </w:pPr>
      <w:r w:rsidRPr="00650728">
        <w:rPr>
          <w:rFonts w:ascii="Arial" w:eastAsia="Times New Roman" w:hAnsi="Arial" w:cs="Arial"/>
          <w:lang w:eastAsia="en-GB"/>
        </w:rPr>
        <w:t xml:space="preserve">Hartman, H. (2019) </w:t>
      </w:r>
      <w:r w:rsidRPr="00650728">
        <w:rPr>
          <w:rFonts w:ascii="Arial" w:eastAsia="Times New Roman" w:hAnsi="Arial" w:cs="Arial"/>
          <w:i/>
          <w:iCs/>
          <w:lang w:eastAsia="en-GB"/>
        </w:rPr>
        <w:t>Big's copenhill waste-to-energy plant-cum-ski slope opens in Copenhagen</w:t>
      </w:r>
      <w:r w:rsidRPr="00650728">
        <w:rPr>
          <w:rFonts w:ascii="Arial" w:eastAsia="Times New Roman" w:hAnsi="Arial" w:cs="Arial"/>
          <w:lang w:eastAsia="en-GB"/>
        </w:rPr>
        <w:t xml:space="preserve">, </w:t>
      </w:r>
      <w:r w:rsidRPr="00650728">
        <w:rPr>
          <w:rFonts w:ascii="Arial" w:eastAsia="Times New Roman" w:hAnsi="Arial" w:cs="Arial"/>
          <w:i/>
          <w:iCs/>
          <w:lang w:eastAsia="en-GB"/>
        </w:rPr>
        <w:t>The Architects' Journal</w:t>
      </w:r>
      <w:r w:rsidRPr="00650728">
        <w:rPr>
          <w:rFonts w:ascii="Arial" w:eastAsia="Times New Roman" w:hAnsi="Arial" w:cs="Arial"/>
          <w:lang w:eastAsia="en-GB"/>
        </w:rPr>
        <w:t xml:space="preserve">. Available at: https://www.architectsjournal.co.uk/buildings/bigs-copenhill-waste-to-energy-plant-cum-ski-slope-opens-in-copenhagen (Accessed: 21 April, 2023). </w:t>
      </w:r>
    </w:p>
    <w:p w14:paraId="7AA20C0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Hinson, S. (2018) </w:t>
      </w:r>
      <w:r w:rsidRPr="00650728">
        <w:rPr>
          <w:rFonts w:ascii="Arial" w:hAnsi="Arial" w:cs="Arial"/>
          <w:i/>
          <w:iCs/>
          <w:sz w:val="22"/>
          <w:szCs w:val="22"/>
        </w:rPr>
        <w:t>Tidal Lagoons - House of Commons Library</w:t>
      </w:r>
      <w:r w:rsidRPr="00650728">
        <w:rPr>
          <w:rFonts w:ascii="Arial" w:hAnsi="Arial" w:cs="Arial"/>
          <w:sz w:val="22"/>
          <w:szCs w:val="22"/>
        </w:rPr>
        <w:t xml:space="preserve">, </w:t>
      </w:r>
      <w:r w:rsidRPr="00650728">
        <w:rPr>
          <w:rFonts w:ascii="Arial" w:hAnsi="Arial" w:cs="Arial"/>
          <w:i/>
          <w:iCs/>
          <w:sz w:val="22"/>
          <w:szCs w:val="22"/>
        </w:rPr>
        <w:t>House of Commons Library</w:t>
      </w:r>
      <w:r w:rsidRPr="00650728">
        <w:rPr>
          <w:rFonts w:ascii="Arial" w:hAnsi="Arial" w:cs="Arial"/>
          <w:sz w:val="22"/>
          <w:szCs w:val="22"/>
        </w:rPr>
        <w:t xml:space="preserve">. Available at: https://commonslibrary.parliament.uk/research-briefings/cbp-7940/ (Accessed: 30 April 2023). </w:t>
      </w:r>
    </w:p>
    <w:p w14:paraId="35B3C1BB"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Ijeh, I. (2019) </w:t>
      </w:r>
      <w:r w:rsidRPr="00650728">
        <w:rPr>
          <w:rFonts w:ascii="Arial" w:hAnsi="Arial" w:cs="Arial"/>
          <w:i/>
          <w:sz w:val="22"/>
          <w:szCs w:val="22"/>
        </w:rPr>
        <w:t>Projects: Copenhill Ski Slope and energy-from-waste plant, Copenhagen, Building</w:t>
      </w:r>
      <w:r w:rsidRPr="00650728">
        <w:rPr>
          <w:rFonts w:ascii="Arial" w:hAnsi="Arial" w:cs="Arial"/>
          <w:sz w:val="22"/>
          <w:szCs w:val="22"/>
        </w:rPr>
        <w:t>. Available at: https://www.building.co.uk/buildings/projects-copenhill-ski-slope-and-energy-from-waste-plant-copenhagen/5102285.article (Accessed: 20 January, 2023).</w:t>
      </w:r>
    </w:p>
    <w:p w14:paraId="4C1BF97A"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Interreg North-West Europe HeatNet NWE (2020) </w:t>
      </w:r>
      <w:r w:rsidRPr="00650728">
        <w:rPr>
          <w:rFonts w:ascii="Arial" w:hAnsi="Arial" w:cs="Arial"/>
          <w:i/>
          <w:iCs/>
          <w:sz w:val="22"/>
          <w:szCs w:val="22"/>
        </w:rPr>
        <w:t>Benefits of district heating</w:t>
      </w:r>
      <w:r w:rsidRPr="00650728">
        <w:rPr>
          <w:rFonts w:ascii="Arial" w:hAnsi="Arial" w:cs="Arial"/>
          <w:sz w:val="22"/>
          <w:szCs w:val="22"/>
        </w:rPr>
        <w:t xml:space="preserve">. Available at: </w:t>
      </w:r>
      <w:hyperlink r:id="rId52" w:history="1">
        <w:r w:rsidRPr="00650728">
          <w:rPr>
            <w:rStyle w:val="Hyperlink"/>
            <w:rFonts w:ascii="Arial" w:hAnsi="Arial" w:cs="Arial"/>
            <w:sz w:val="22"/>
            <w:szCs w:val="22"/>
          </w:rPr>
          <w:t>https://guidetodistrictheating.eu/about/benefits-of-district-heating/</w:t>
        </w:r>
      </w:hyperlink>
      <w:r w:rsidRPr="00650728">
        <w:rPr>
          <w:rFonts w:ascii="Arial" w:hAnsi="Arial" w:cs="Arial"/>
          <w:sz w:val="22"/>
          <w:szCs w:val="22"/>
        </w:rPr>
        <w:t xml:space="preserve">  (Accessed: 21 March 2023). </w:t>
      </w:r>
    </w:p>
    <w:p w14:paraId="683E8F4A" w14:textId="77777777" w:rsidR="00650728" w:rsidRPr="00650728" w:rsidRDefault="00650728" w:rsidP="00650728">
      <w:pPr>
        <w:spacing w:line="360" w:lineRule="auto"/>
        <w:jc w:val="both"/>
        <w:rPr>
          <w:rFonts w:ascii="Arial" w:hAnsi="Arial" w:cs="Arial"/>
        </w:rPr>
      </w:pPr>
      <w:r w:rsidRPr="00650728">
        <w:rPr>
          <w:rFonts w:ascii="Arial" w:hAnsi="Arial" w:cs="Arial"/>
          <w:color w:val="333333"/>
          <w:shd w:val="clear" w:color="auto" w:fill="FFFFFF"/>
        </w:rPr>
        <w:t xml:space="preserve">Jacobson, M. </w:t>
      </w:r>
      <w:r w:rsidRPr="00650728">
        <w:rPr>
          <w:rFonts w:ascii="Arial" w:hAnsi="Arial" w:cs="Arial"/>
        </w:rPr>
        <w:t xml:space="preserve">(2014) </w:t>
      </w:r>
      <w:r w:rsidRPr="00650728">
        <w:rPr>
          <w:rFonts w:ascii="Arial" w:hAnsi="Arial" w:cs="Arial"/>
          <w:i/>
          <w:iCs/>
        </w:rPr>
        <w:t>Copenhagen Climate Plan, WWF</w:t>
      </w:r>
      <w:r w:rsidRPr="00650728">
        <w:rPr>
          <w:rFonts w:ascii="Arial" w:hAnsi="Arial" w:cs="Arial"/>
        </w:rPr>
        <w:t xml:space="preserve">. Available at: </w:t>
      </w:r>
      <w:hyperlink r:id="rId53" w:history="1">
        <w:r w:rsidRPr="00650728">
          <w:rPr>
            <w:rStyle w:val="Hyperlink"/>
            <w:rFonts w:ascii="Arial" w:hAnsi="Arial" w:cs="Arial"/>
          </w:rPr>
          <w:t>https://wwf.panda.org/wwf_news/?229197%2FCopenhagen-climate-plan</w:t>
        </w:r>
      </w:hyperlink>
      <w:r w:rsidRPr="00650728">
        <w:rPr>
          <w:rFonts w:ascii="Arial" w:hAnsi="Arial" w:cs="Arial"/>
        </w:rPr>
        <w:t xml:space="preserve">  (Accessed: 29 March 2023). </w:t>
      </w:r>
    </w:p>
    <w:p w14:paraId="430BFF25"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Johansen, K. and Werner, S. (2022) ‘Something is sustainable in the state of Denmark: A review of the Danish district heating sector’, </w:t>
      </w:r>
      <w:hyperlink r:id="rId54" w:tooltip="Go to Renewable and Sustainable Energy Reviews on ScienceDirect" w:history="1">
        <w:r w:rsidRPr="00650728">
          <w:rPr>
            <w:rStyle w:val="Hyperlink"/>
            <w:rFonts w:ascii="Arial" w:hAnsi="Arial" w:cs="Arial"/>
            <w:i/>
            <w:iCs/>
          </w:rPr>
          <w:t>Renewable and Sustainable Energy Reviews</w:t>
        </w:r>
      </w:hyperlink>
      <w:r w:rsidRPr="00650728">
        <w:rPr>
          <w:rFonts w:ascii="Arial" w:hAnsi="Arial" w:cs="Arial"/>
        </w:rPr>
        <w:t xml:space="preserve">, </w:t>
      </w:r>
      <w:hyperlink r:id="rId55" w:tooltip="Go to table of contents for this volume/issue" w:history="1">
        <w:r w:rsidRPr="00650728">
          <w:rPr>
            <w:rStyle w:val="Hyperlink"/>
            <w:rFonts w:ascii="Arial" w:hAnsi="Arial" w:cs="Arial"/>
          </w:rPr>
          <w:t>Volume 158</w:t>
        </w:r>
      </w:hyperlink>
      <w:r w:rsidRPr="00650728">
        <w:rPr>
          <w:rFonts w:ascii="Arial" w:hAnsi="Arial" w:cs="Arial"/>
        </w:rPr>
        <w:t xml:space="preserve">, April, 112117. Available at: </w:t>
      </w:r>
      <w:hyperlink r:id="rId56" w:history="1">
        <w:r w:rsidRPr="00650728">
          <w:rPr>
            <w:rStyle w:val="Hyperlink"/>
            <w:rFonts w:ascii="Arial" w:hAnsi="Arial" w:cs="Arial"/>
          </w:rPr>
          <w:t>https://www.sciencedirect.com/science/article/pii/S1364032122000466</w:t>
        </w:r>
      </w:hyperlink>
      <w:r w:rsidRPr="00650728">
        <w:rPr>
          <w:rFonts w:ascii="Arial" w:hAnsi="Arial" w:cs="Arial"/>
        </w:rPr>
        <w:t xml:space="preserve">  (Accessed: 29 March 2023).</w:t>
      </w:r>
    </w:p>
    <w:p w14:paraId="3E48128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Jones, R. (2017) </w:t>
      </w:r>
      <w:r w:rsidRPr="00650728">
        <w:rPr>
          <w:rFonts w:ascii="Arial" w:hAnsi="Arial" w:cs="Arial"/>
          <w:i/>
          <w:sz w:val="22"/>
          <w:szCs w:val="22"/>
        </w:rPr>
        <w:t>Swansea University's 'Buildings as power stations' project backed by UK Government funding, Business News Wales</w:t>
      </w:r>
      <w:r w:rsidRPr="00650728">
        <w:rPr>
          <w:rFonts w:ascii="Arial" w:hAnsi="Arial" w:cs="Arial"/>
          <w:sz w:val="22"/>
          <w:szCs w:val="22"/>
        </w:rPr>
        <w:t>. Available at: https://businessnewswales.com/swansea-universitys-buildings-power-stations-project-backed-uk-government-funding/ (Accessed: 25 April, 2023).</w:t>
      </w:r>
    </w:p>
    <w:p w14:paraId="6DFC521C"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Katz, B. (2018) </w:t>
      </w:r>
      <w:r w:rsidRPr="00650728">
        <w:rPr>
          <w:rFonts w:ascii="Arial" w:hAnsi="Arial" w:cs="Arial"/>
          <w:i/>
          <w:iCs/>
          <w:sz w:val="22"/>
          <w:szCs w:val="22"/>
        </w:rPr>
        <w:t>Big's Bjarke Ingels on his singular vision for Copenhill-the power plant–ski slope</w:t>
      </w:r>
      <w:r w:rsidRPr="00650728">
        <w:rPr>
          <w:rFonts w:ascii="Arial" w:hAnsi="Arial" w:cs="Arial"/>
          <w:sz w:val="22"/>
          <w:szCs w:val="22"/>
        </w:rPr>
        <w:t xml:space="preserve">, </w:t>
      </w:r>
      <w:r w:rsidRPr="00650728">
        <w:rPr>
          <w:rFonts w:ascii="Arial" w:hAnsi="Arial" w:cs="Arial"/>
          <w:i/>
          <w:iCs/>
          <w:sz w:val="22"/>
          <w:szCs w:val="22"/>
        </w:rPr>
        <w:t>Architectural Digest</w:t>
      </w:r>
      <w:r w:rsidRPr="00650728">
        <w:rPr>
          <w:rFonts w:ascii="Arial" w:hAnsi="Arial" w:cs="Arial"/>
          <w:sz w:val="22"/>
          <w:szCs w:val="22"/>
        </w:rPr>
        <w:t xml:space="preserve">. Architectural Digest. Available at: https://www.architecturaldigest.com/story/big-bjarke-ingels-copenhill (Accessed: 22 April, 2023). </w:t>
      </w:r>
    </w:p>
    <w:p w14:paraId="03E6E06E"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 xml:space="preserve">Kaye, L. (2015) </w:t>
      </w:r>
      <w:r w:rsidRPr="00650728">
        <w:rPr>
          <w:rFonts w:ascii="Arial" w:hAnsi="Arial" w:cs="Arial"/>
          <w:i/>
          <w:iCs/>
        </w:rPr>
        <w:t>Copenhagen reveals world's first neighbourhood adapted for climate change</w:t>
      </w:r>
      <w:r w:rsidRPr="00650728">
        <w:rPr>
          <w:rFonts w:ascii="Arial" w:hAnsi="Arial" w:cs="Arial"/>
        </w:rPr>
        <w:t xml:space="preserve">. Available at: </w:t>
      </w:r>
      <w:hyperlink r:id="rId57" w:history="1">
        <w:r w:rsidRPr="00650728">
          <w:rPr>
            <w:rStyle w:val="Hyperlink"/>
            <w:rFonts w:ascii="Arial" w:hAnsi="Arial" w:cs="Arial"/>
          </w:rPr>
          <w:t>https://www.triplepundit.com/story/2015/copenhagen-reveals-worlds-first-neighborhood-adapted-climate-change/37506</w:t>
        </w:r>
      </w:hyperlink>
      <w:r w:rsidRPr="00650728">
        <w:rPr>
          <w:rFonts w:ascii="Arial" w:hAnsi="Arial" w:cs="Arial"/>
        </w:rPr>
        <w:t xml:space="preserve">  (Accessed: 29 March 2023). </w:t>
      </w:r>
    </w:p>
    <w:p w14:paraId="4B3C90EF"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Kennedy, P. (2020) </w:t>
      </w:r>
      <w:r w:rsidRPr="00650728">
        <w:rPr>
          <w:rFonts w:ascii="Arial" w:hAnsi="Arial" w:cs="Arial"/>
          <w:i/>
          <w:iCs/>
        </w:rPr>
        <w:t>Swansea - Wales's Second City</w:t>
      </w:r>
      <w:r w:rsidRPr="00650728">
        <w:rPr>
          <w:rFonts w:ascii="Arial" w:hAnsi="Arial" w:cs="Arial"/>
        </w:rPr>
        <w:t xml:space="preserve">. Available at: https://www.propeterra.com/resource-center/swansea-waless-second-city (Accessed: 02 April 2023). </w:t>
      </w:r>
    </w:p>
    <w:p w14:paraId="6D910AC5"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Kolnaar, T. (2021) </w:t>
      </w:r>
      <w:r w:rsidRPr="00650728">
        <w:rPr>
          <w:rFonts w:ascii="Arial" w:hAnsi="Arial" w:cs="Arial"/>
          <w:i/>
          <w:iCs/>
          <w:sz w:val="22"/>
          <w:szCs w:val="22"/>
        </w:rPr>
        <w:t>Specification case study: Amager Bakke / copenhill by big</w:t>
      </w:r>
      <w:r w:rsidRPr="00650728">
        <w:rPr>
          <w:rFonts w:ascii="Arial" w:hAnsi="Arial" w:cs="Arial"/>
          <w:sz w:val="22"/>
          <w:szCs w:val="22"/>
        </w:rPr>
        <w:t xml:space="preserve">, </w:t>
      </w:r>
      <w:r w:rsidRPr="00650728">
        <w:rPr>
          <w:rFonts w:ascii="Arial" w:hAnsi="Arial" w:cs="Arial"/>
          <w:i/>
          <w:iCs/>
          <w:sz w:val="22"/>
          <w:szCs w:val="22"/>
        </w:rPr>
        <w:t>Archello</w:t>
      </w:r>
      <w:r w:rsidRPr="00650728">
        <w:rPr>
          <w:rFonts w:ascii="Arial" w:hAnsi="Arial" w:cs="Arial"/>
          <w:sz w:val="22"/>
          <w:szCs w:val="22"/>
        </w:rPr>
        <w:t xml:space="preserve">. Available at: https://archello.com/news/specification-case-study-amager-bakke-copenhill-by-big (Accessed: 21 April, 2023). </w:t>
      </w:r>
    </w:p>
    <w:p w14:paraId="7057219F"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 xml:space="preserve">Leonard, M. and Edwards, A. (2014) In </w:t>
      </w:r>
      <w:r w:rsidRPr="00650728">
        <w:rPr>
          <w:rFonts w:ascii="Arial" w:hAnsi="Arial" w:cs="Arial"/>
          <w:i/>
          <w:iCs/>
        </w:rPr>
        <w:t>City Cycling Copenhagen</w:t>
      </w:r>
      <w:r w:rsidRPr="00650728">
        <w:rPr>
          <w:rFonts w:ascii="Arial" w:hAnsi="Arial" w:cs="Arial"/>
        </w:rPr>
        <w:t xml:space="preserve">. London: Thames &amp; Hudson, pp. 10–18. </w:t>
      </w:r>
    </w:p>
    <w:p w14:paraId="59B1CCEB"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McDonnell, P. (2016) </w:t>
      </w:r>
      <w:r w:rsidRPr="00650728">
        <w:rPr>
          <w:rFonts w:ascii="Arial" w:hAnsi="Arial" w:cs="Arial"/>
          <w:i/>
          <w:iCs/>
        </w:rPr>
        <w:t>Swansea Environmental Forum</w:t>
      </w:r>
      <w:r w:rsidRPr="00650728">
        <w:rPr>
          <w:rFonts w:ascii="Arial" w:hAnsi="Arial" w:cs="Arial"/>
        </w:rPr>
        <w:t xml:space="preserve">. Available at: https://slideplayer.com/slide/12999916/ (Accessed: 12 April 2023). </w:t>
      </w:r>
    </w:p>
    <w:p w14:paraId="150F2C77"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McDonnell, P. (2021) </w:t>
      </w:r>
      <w:r w:rsidRPr="00650728">
        <w:rPr>
          <w:rFonts w:ascii="Arial" w:hAnsi="Arial" w:cs="Arial"/>
          <w:i/>
          <w:iCs/>
        </w:rPr>
        <w:t>Discover Swansea &amp; The World</w:t>
      </w:r>
      <w:r w:rsidRPr="00650728">
        <w:rPr>
          <w:rFonts w:ascii="Arial" w:hAnsi="Arial" w:cs="Arial"/>
        </w:rPr>
        <w:t xml:space="preserve">, </w:t>
      </w:r>
      <w:r w:rsidRPr="00650728">
        <w:rPr>
          <w:rFonts w:ascii="Arial" w:hAnsi="Arial" w:cs="Arial"/>
          <w:i/>
          <w:iCs/>
        </w:rPr>
        <w:t>RISW</w:t>
      </w:r>
      <w:r w:rsidRPr="00650728">
        <w:rPr>
          <w:rFonts w:ascii="Arial" w:hAnsi="Arial" w:cs="Arial"/>
        </w:rPr>
        <w:t xml:space="preserve">. Available at: http://www.risw.org/events-and-activities.htm?id=86 (Accessed: 12 April 2023). </w:t>
      </w:r>
    </w:p>
    <w:p w14:paraId="02298396"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McEntee, A. (2023) </w:t>
      </w:r>
      <w:r w:rsidRPr="00650728">
        <w:rPr>
          <w:rFonts w:ascii="Arial" w:hAnsi="Arial" w:cs="Arial"/>
          <w:i/>
          <w:sz w:val="22"/>
          <w:szCs w:val="22"/>
        </w:rPr>
        <w:t>Comparethemarket - the top locations to raise a family in the UK and Europe, The top cities for raising a family in the UK and Europe</w:t>
      </w:r>
      <w:r w:rsidRPr="00650728">
        <w:rPr>
          <w:rFonts w:ascii="Arial" w:hAnsi="Arial" w:cs="Arial"/>
          <w:sz w:val="22"/>
          <w:szCs w:val="22"/>
        </w:rPr>
        <w:t xml:space="preserve">. Available at: </w:t>
      </w:r>
      <w:hyperlink r:id="rId58" w:history="1">
        <w:r w:rsidRPr="00650728">
          <w:rPr>
            <w:rStyle w:val="Hyperlink"/>
            <w:rFonts w:ascii="Arial" w:hAnsi="Arial" w:cs="Arial"/>
            <w:sz w:val="22"/>
            <w:szCs w:val="22"/>
          </w:rPr>
          <w:t>https://www.comparethemarket.com/life-insurance/content/best-locations-to-raise-a-family/</w:t>
        </w:r>
      </w:hyperlink>
      <w:r w:rsidRPr="00650728">
        <w:rPr>
          <w:rFonts w:ascii="Arial" w:hAnsi="Arial" w:cs="Arial"/>
          <w:sz w:val="22"/>
          <w:szCs w:val="22"/>
        </w:rPr>
        <w:t xml:space="preserve">  (Accessed: 12 April 2023).</w:t>
      </w:r>
    </w:p>
    <w:p w14:paraId="0DA9C75E"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Mairs, J. (2022) </w:t>
      </w:r>
      <w:r w:rsidRPr="00650728">
        <w:rPr>
          <w:rFonts w:ascii="Arial" w:eastAsia="Times New Roman" w:hAnsi="Arial" w:cs="Arial"/>
          <w:i/>
          <w:iCs/>
          <w:lang w:eastAsia="en-GB"/>
        </w:rPr>
        <w:t>Copenhill named WAF World Building of the Year</w:t>
      </w:r>
      <w:r w:rsidRPr="00650728">
        <w:rPr>
          <w:rFonts w:ascii="Arial" w:eastAsia="Times New Roman" w:hAnsi="Arial" w:cs="Arial"/>
          <w:lang w:eastAsia="en-GB"/>
        </w:rPr>
        <w:t xml:space="preserve">, </w:t>
      </w:r>
      <w:r w:rsidRPr="00650728">
        <w:rPr>
          <w:rFonts w:ascii="Arial" w:eastAsia="Times New Roman" w:hAnsi="Arial" w:cs="Arial"/>
          <w:i/>
          <w:iCs/>
          <w:lang w:eastAsia="en-GB"/>
        </w:rPr>
        <w:t>Architecture Today</w:t>
      </w:r>
      <w:r w:rsidRPr="00650728">
        <w:rPr>
          <w:rFonts w:ascii="Arial" w:eastAsia="Times New Roman" w:hAnsi="Arial" w:cs="Arial"/>
          <w:lang w:eastAsia="en-GB"/>
        </w:rPr>
        <w:t xml:space="preserve">. Available at: https://architecturetoday.co.uk/copenhill-big-world-building-of-the-year-world-architecture-festival-2021/ (Accessed: 19 April, 2023). </w:t>
      </w:r>
    </w:p>
    <w:p w14:paraId="45522BA1"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Mathiesan, B. </w:t>
      </w:r>
      <w:r w:rsidRPr="00650728">
        <w:rPr>
          <w:rFonts w:ascii="Arial" w:hAnsi="Arial" w:cs="Arial"/>
          <w:i/>
          <w:iCs/>
          <w:sz w:val="22"/>
          <w:szCs w:val="22"/>
        </w:rPr>
        <w:t>et al.</w:t>
      </w:r>
      <w:r w:rsidRPr="00650728">
        <w:rPr>
          <w:rFonts w:ascii="Arial" w:hAnsi="Arial" w:cs="Arial"/>
          <w:sz w:val="22"/>
          <w:szCs w:val="22"/>
        </w:rPr>
        <w:t xml:space="preserve"> (2015) </w:t>
      </w:r>
      <w:r w:rsidRPr="00650728">
        <w:rPr>
          <w:rFonts w:ascii="Arial" w:hAnsi="Arial" w:cs="Arial"/>
          <w:i/>
          <w:iCs/>
          <w:sz w:val="22"/>
          <w:szCs w:val="22"/>
        </w:rPr>
        <w:t>Copenhagen Energy Vision: A sustainable vision for bringing a Capital to 100% renewable energy</w:t>
      </w:r>
      <w:r w:rsidRPr="00650728">
        <w:rPr>
          <w:rFonts w:ascii="Arial" w:hAnsi="Arial" w:cs="Arial"/>
          <w:sz w:val="22"/>
          <w:szCs w:val="22"/>
        </w:rPr>
        <w:t xml:space="preserve">. Early version. Available at: </w:t>
      </w:r>
      <w:hyperlink r:id="rId59" w:history="1">
        <w:r w:rsidRPr="00650728">
          <w:rPr>
            <w:rStyle w:val="Hyperlink"/>
            <w:rFonts w:ascii="Arial" w:hAnsi="Arial" w:cs="Arial"/>
            <w:sz w:val="22"/>
            <w:szCs w:val="22"/>
          </w:rPr>
          <w:t>https://vbn.aau.dk/ws/portalfiles/portal/209592938/Copenhagen_Energy_Vision_2050_report.pdf</w:t>
        </w:r>
      </w:hyperlink>
      <w:r w:rsidRPr="00650728">
        <w:rPr>
          <w:rFonts w:ascii="Arial" w:hAnsi="Arial" w:cs="Arial"/>
          <w:sz w:val="22"/>
          <w:szCs w:val="22"/>
        </w:rPr>
        <w:t xml:space="preserve"> (Accessed: 18 April 2023).</w:t>
      </w:r>
    </w:p>
    <w:p w14:paraId="7C609F18"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Medea, R. (2018) </w:t>
      </w:r>
      <w:r w:rsidRPr="00650728">
        <w:rPr>
          <w:rFonts w:ascii="Arial" w:eastAsia="Times New Roman" w:hAnsi="Arial" w:cs="Arial"/>
          <w:i/>
          <w:iCs/>
          <w:lang w:eastAsia="en-GB"/>
        </w:rPr>
        <w:t>Copenhill: Waste plant to become a Copenhagen tourist spot with Rooftop Entertainment Park</w:t>
      </w:r>
      <w:r w:rsidRPr="00650728">
        <w:rPr>
          <w:rFonts w:ascii="Arial" w:eastAsia="Times New Roman" w:hAnsi="Arial" w:cs="Arial"/>
          <w:lang w:eastAsia="en-GB"/>
        </w:rPr>
        <w:t xml:space="preserve">, </w:t>
      </w:r>
      <w:r w:rsidRPr="00650728">
        <w:rPr>
          <w:rFonts w:ascii="Arial" w:eastAsia="Times New Roman" w:hAnsi="Arial" w:cs="Arial"/>
          <w:i/>
          <w:iCs/>
          <w:lang w:eastAsia="en-GB"/>
        </w:rPr>
        <w:t>Life &amp; Soul Magazine</w:t>
      </w:r>
      <w:r w:rsidRPr="00650728">
        <w:rPr>
          <w:rFonts w:ascii="Arial" w:eastAsia="Times New Roman" w:hAnsi="Arial" w:cs="Arial"/>
          <w:lang w:eastAsia="en-GB"/>
        </w:rPr>
        <w:t xml:space="preserve">. Available at: https://lifeandsoulmagazine.com/2018/09/14/copenhill-waste-plant-aims-to-become-copenhagens-tourist-spot-with-new-rooftop-entertainment-park/ (Accessed: 22 April, 2023). </w:t>
      </w:r>
    </w:p>
    <w:p w14:paraId="21C4533B"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Metro - a greener form of travel | nexus.org.uk (2023) </w:t>
      </w:r>
      <w:r w:rsidRPr="00650728">
        <w:rPr>
          <w:rFonts w:ascii="Arial" w:hAnsi="Arial" w:cs="Arial"/>
          <w:i/>
          <w:sz w:val="22"/>
          <w:szCs w:val="22"/>
        </w:rPr>
        <w:t>Metro - A Greener Form of Travel</w:t>
      </w:r>
      <w:r w:rsidRPr="00650728">
        <w:rPr>
          <w:rFonts w:ascii="Arial" w:hAnsi="Arial" w:cs="Arial"/>
          <w:sz w:val="22"/>
          <w:szCs w:val="22"/>
        </w:rPr>
        <w:t xml:space="preserve">. Available at: </w:t>
      </w:r>
      <w:hyperlink r:id="rId60" w:history="1">
        <w:r w:rsidRPr="00650728">
          <w:rPr>
            <w:rStyle w:val="Hyperlink"/>
            <w:rFonts w:ascii="Arial" w:hAnsi="Arial" w:cs="Arial"/>
            <w:sz w:val="22"/>
            <w:szCs w:val="22"/>
          </w:rPr>
          <w:t>https://www.nexus.org.uk/metro-greener-form-travel</w:t>
        </w:r>
      </w:hyperlink>
      <w:r w:rsidRPr="00650728">
        <w:rPr>
          <w:rFonts w:ascii="Arial" w:hAnsi="Arial" w:cs="Arial"/>
          <w:sz w:val="22"/>
          <w:szCs w:val="22"/>
        </w:rPr>
        <w:t xml:space="preserve">  (Accessed: 24 April 2023).</w:t>
      </w:r>
    </w:p>
    <w:p w14:paraId="03B9CD7D"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Moore, C. (2022) </w:t>
      </w:r>
      <w:r w:rsidRPr="00650728">
        <w:rPr>
          <w:rFonts w:ascii="Arial" w:hAnsi="Arial" w:cs="Arial"/>
          <w:i/>
          <w:iCs/>
        </w:rPr>
        <w:t>North Wales £7bn tidal lagoon gets thumbs up from council</w:t>
      </w:r>
      <w:r w:rsidRPr="00650728">
        <w:rPr>
          <w:rFonts w:ascii="Arial" w:hAnsi="Arial" w:cs="Arial"/>
        </w:rPr>
        <w:t xml:space="preserve">. Available at: https://www.geplus.co.uk/news/north-wales-7bn-tidal-lagoon-gets-thumbs-up-from-council-03-03-2022/ (Accessed: 18 April 2023). </w:t>
      </w:r>
    </w:p>
    <w:p w14:paraId="0A0CD9BA"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Nikel, D. (2019) </w:t>
      </w:r>
      <w:r w:rsidRPr="00650728">
        <w:rPr>
          <w:rFonts w:ascii="Arial" w:hAnsi="Arial" w:cs="Arial"/>
          <w:i/>
          <w:iCs/>
          <w:sz w:val="22"/>
          <w:szCs w:val="22"/>
        </w:rPr>
        <w:t>Copenhagen aims to be world's first carbon neutral capital by 2025</w:t>
      </w:r>
      <w:r w:rsidRPr="00650728">
        <w:rPr>
          <w:rFonts w:ascii="Arial" w:hAnsi="Arial" w:cs="Arial"/>
          <w:sz w:val="22"/>
          <w:szCs w:val="22"/>
        </w:rPr>
        <w:t xml:space="preserve">, </w:t>
      </w:r>
      <w:r w:rsidRPr="00650728">
        <w:rPr>
          <w:rFonts w:ascii="Arial" w:hAnsi="Arial" w:cs="Arial"/>
          <w:i/>
          <w:iCs/>
          <w:sz w:val="22"/>
          <w:szCs w:val="22"/>
        </w:rPr>
        <w:t>Forbes</w:t>
      </w:r>
      <w:r w:rsidRPr="00650728">
        <w:rPr>
          <w:rFonts w:ascii="Arial" w:hAnsi="Arial" w:cs="Arial"/>
          <w:sz w:val="22"/>
          <w:szCs w:val="22"/>
        </w:rPr>
        <w:t xml:space="preserve">. Forbes Magazine. Available at: https://www.forbes.com/sites/davidnikel/2019/08/22/copenhagen-aims-to-be-worlds-first-carbon-neutral-capital-by-2025/?sh=440c88a77fb3 (Accessed: 29 April 2023). </w:t>
      </w:r>
    </w:p>
    <w:p w14:paraId="2A097995"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Ørsted to become carbon neutral by 2025 (2020) </w:t>
      </w:r>
      <w:r w:rsidRPr="00650728">
        <w:rPr>
          <w:rFonts w:ascii="Arial" w:hAnsi="Arial" w:cs="Arial"/>
          <w:i/>
          <w:sz w:val="22"/>
          <w:szCs w:val="22"/>
        </w:rPr>
        <w:t>Leading the Transition to Renewable Energy. Orsted</w:t>
      </w:r>
      <w:r w:rsidRPr="00650728">
        <w:rPr>
          <w:rFonts w:ascii="Arial" w:hAnsi="Arial" w:cs="Arial"/>
          <w:sz w:val="22"/>
          <w:szCs w:val="22"/>
        </w:rPr>
        <w:t xml:space="preserve">. Available at: </w:t>
      </w:r>
      <w:hyperlink r:id="rId61" w:history="1">
        <w:r w:rsidRPr="00650728">
          <w:rPr>
            <w:rStyle w:val="Hyperlink"/>
            <w:rFonts w:ascii="Arial" w:hAnsi="Arial" w:cs="Arial"/>
            <w:sz w:val="22"/>
            <w:szCs w:val="22"/>
          </w:rPr>
          <w:t>https://orsted.com/en/media/newsroom/news/2020/01/373943464489368</w:t>
        </w:r>
      </w:hyperlink>
      <w:r w:rsidRPr="00650728">
        <w:rPr>
          <w:rFonts w:ascii="Arial" w:hAnsi="Arial" w:cs="Arial"/>
          <w:sz w:val="22"/>
          <w:szCs w:val="22"/>
        </w:rPr>
        <w:t xml:space="preserve">  (Accessed: 18 April 2023).</w:t>
      </w:r>
    </w:p>
    <w:p w14:paraId="488A07C5"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sz w:val="22"/>
          <w:szCs w:val="22"/>
        </w:rPr>
        <w:t>Our innovative Active Buildings are generating, storing and releasing their own energy</w:t>
      </w:r>
      <w:r w:rsidRPr="00650728">
        <w:rPr>
          <w:rFonts w:ascii="Arial" w:hAnsi="Arial" w:cs="Arial"/>
          <w:sz w:val="22"/>
          <w:szCs w:val="22"/>
        </w:rPr>
        <w:t xml:space="preserve"> (2022) </w:t>
      </w:r>
      <w:r w:rsidRPr="00650728">
        <w:rPr>
          <w:rFonts w:ascii="Arial" w:hAnsi="Arial" w:cs="Arial"/>
          <w:i/>
          <w:sz w:val="22"/>
          <w:szCs w:val="22"/>
        </w:rPr>
        <w:t>Swansea University</w:t>
      </w:r>
      <w:r w:rsidRPr="00650728">
        <w:rPr>
          <w:rFonts w:ascii="Arial" w:hAnsi="Arial" w:cs="Arial"/>
          <w:sz w:val="22"/>
          <w:szCs w:val="22"/>
        </w:rPr>
        <w:t>. Available at: https://www.swansea.ac.uk/research/research-highlights/steel-innovation/active-buildings/ (Accessed: 25 April, 2023).</w:t>
      </w:r>
    </w:p>
    <w:p w14:paraId="7258E4B5"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Owens, S. (2018) </w:t>
      </w:r>
      <w:r w:rsidRPr="00650728">
        <w:rPr>
          <w:rFonts w:ascii="Arial" w:hAnsi="Arial" w:cs="Arial"/>
          <w:i/>
          <w:iCs/>
        </w:rPr>
        <w:t>It's been a record-breaking year for the Green Flag Awards in Wales</w:t>
      </w:r>
      <w:r w:rsidRPr="00650728">
        <w:rPr>
          <w:rFonts w:ascii="Arial" w:hAnsi="Arial" w:cs="Arial"/>
        </w:rPr>
        <w:t xml:space="preserve">. Available at: https://www.walesonline.co.uk/special-features/more-green-flags-been-awarded-14921555 (Accessed: 07 April 2023). </w:t>
      </w:r>
    </w:p>
    <w:p w14:paraId="574AF348" w14:textId="77777777" w:rsidR="00650728" w:rsidRPr="00650728" w:rsidRDefault="00650728" w:rsidP="00650728">
      <w:pPr>
        <w:pStyle w:val="NoSpacing"/>
        <w:spacing w:line="360" w:lineRule="auto"/>
        <w:jc w:val="both"/>
        <w:rPr>
          <w:rFonts w:ascii="Arial" w:hAnsi="Arial" w:cs="Arial"/>
        </w:rPr>
      </w:pPr>
      <w:r w:rsidRPr="00650728">
        <w:rPr>
          <w:rFonts w:ascii="Arial" w:hAnsi="Arial" w:cs="Arial"/>
        </w:rPr>
        <w:t xml:space="preserve">Phillips, L. (2022) </w:t>
      </w:r>
      <w:r w:rsidRPr="00650728">
        <w:rPr>
          <w:rFonts w:ascii="Arial" w:hAnsi="Arial" w:cs="Arial"/>
          <w:i/>
          <w:iCs/>
          <w:shd w:val="clear" w:color="auto" w:fill="FFFFFF"/>
        </w:rPr>
        <w:t>What is the £1.3bn Swansea Bay City Deal and its nine projects?</w:t>
      </w:r>
      <w:r w:rsidRPr="00650728">
        <w:rPr>
          <w:rFonts w:ascii="Arial" w:hAnsi="Arial" w:cs="Arial"/>
        </w:rPr>
        <w:t xml:space="preserve"> Available at: https://www.walesonline.co.uk/news/wales-news/what-13bn-swansea-bay-city-23627622 (Accessed: 15 April 2023). </w:t>
      </w:r>
    </w:p>
    <w:p w14:paraId="7163F0FD"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sz w:val="22"/>
          <w:szCs w:val="22"/>
        </w:rPr>
        <w:t>Pilkington UK supports ground-breaking energy-positive office project</w:t>
      </w:r>
      <w:r w:rsidRPr="00650728">
        <w:rPr>
          <w:rFonts w:ascii="Arial" w:hAnsi="Arial" w:cs="Arial"/>
          <w:sz w:val="22"/>
          <w:szCs w:val="22"/>
        </w:rPr>
        <w:t xml:space="preserve"> (2023) Britglass.org. Available at: https://www.britglass.org.uk/news-comment/pilkington-uk-supports-ground-breaking-energy-positive-office-project (Accessed: 26 April, 2023). </w:t>
      </w:r>
    </w:p>
    <w:p w14:paraId="2220FFF7"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sz w:val="22"/>
          <w:szCs w:val="22"/>
        </w:rPr>
        <w:t>Pilkington Sunplus™ bipv (2023) Pilkington Sunplus™ BIPV</w:t>
      </w:r>
      <w:r w:rsidRPr="00650728">
        <w:rPr>
          <w:rFonts w:ascii="Arial" w:hAnsi="Arial" w:cs="Arial"/>
          <w:sz w:val="22"/>
          <w:szCs w:val="22"/>
        </w:rPr>
        <w:t>. Available at: https://www.pilkington.com/en/global/products/product-categories/solar-energy/pilkington-sunplus-bipv#benefits (Accessed: 27 April, 2023).</w:t>
      </w:r>
    </w:p>
    <w:p w14:paraId="6708697D"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Pintos, P. (2019) </w:t>
      </w:r>
      <w:r w:rsidRPr="00650728">
        <w:rPr>
          <w:rFonts w:ascii="Arial" w:hAnsi="Arial" w:cs="Arial"/>
          <w:i/>
          <w:iCs/>
          <w:sz w:val="22"/>
          <w:szCs w:val="22"/>
        </w:rPr>
        <w:t>Copenhill Energy Plant and Urban Recreation Center / Big</w:t>
      </w:r>
      <w:r w:rsidRPr="00650728">
        <w:rPr>
          <w:rFonts w:ascii="Arial" w:hAnsi="Arial" w:cs="Arial"/>
          <w:sz w:val="22"/>
          <w:szCs w:val="22"/>
        </w:rPr>
        <w:t xml:space="preserve">, </w:t>
      </w:r>
      <w:r w:rsidRPr="00650728">
        <w:rPr>
          <w:rFonts w:ascii="Arial" w:hAnsi="Arial" w:cs="Arial"/>
          <w:i/>
          <w:iCs/>
          <w:sz w:val="22"/>
          <w:szCs w:val="22"/>
        </w:rPr>
        <w:t>ArchDaily</w:t>
      </w:r>
      <w:r w:rsidRPr="00650728">
        <w:rPr>
          <w:rFonts w:ascii="Arial" w:hAnsi="Arial" w:cs="Arial"/>
          <w:sz w:val="22"/>
          <w:szCs w:val="22"/>
        </w:rPr>
        <w:t xml:space="preserve">. ArchDaily. Available at: https://www.archdaily.com/925970/copenhill-energy-plant-and-urban-recreation-center-big (Accessed: 22 April, 2023). </w:t>
      </w:r>
    </w:p>
    <w:p w14:paraId="48C3DA8B"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Published by Statista Research Department and 1, J. (2022) </w:t>
      </w:r>
      <w:r w:rsidRPr="00650728">
        <w:rPr>
          <w:rFonts w:ascii="Arial" w:hAnsi="Arial" w:cs="Arial"/>
          <w:i/>
          <w:iCs/>
          <w:sz w:val="22"/>
          <w:szCs w:val="22"/>
        </w:rPr>
        <w:t>Copenhagen: Total population 2022</w:t>
      </w:r>
      <w:r w:rsidRPr="00650728">
        <w:rPr>
          <w:rFonts w:ascii="Arial" w:hAnsi="Arial" w:cs="Arial"/>
          <w:sz w:val="22"/>
          <w:szCs w:val="22"/>
        </w:rPr>
        <w:t xml:space="preserve">, </w:t>
      </w:r>
      <w:r w:rsidRPr="00650728">
        <w:rPr>
          <w:rFonts w:ascii="Arial" w:hAnsi="Arial" w:cs="Arial"/>
          <w:i/>
          <w:iCs/>
          <w:sz w:val="22"/>
          <w:szCs w:val="22"/>
        </w:rPr>
        <w:t>Statista</w:t>
      </w:r>
      <w:r w:rsidRPr="00650728">
        <w:rPr>
          <w:rFonts w:ascii="Arial" w:hAnsi="Arial" w:cs="Arial"/>
          <w:sz w:val="22"/>
          <w:szCs w:val="22"/>
        </w:rPr>
        <w:t xml:space="preserve">. Available at: </w:t>
      </w:r>
      <w:hyperlink r:id="rId62" w:history="1">
        <w:r w:rsidRPr="00650728">
          <w:rPr>
            <w:rStyle w:val="Hyperlink"/>
            <w:rFonts w:ascii="Arial" w:eastAsiaTheme="majorEastAsia" w:hAnsi="Arial" w:cs="Arial"/>
            <w:sz w:val="22"/>
            <w:szCs w:val="22"/>
          </w:rPr>
          <w:t>https://www.statista.com/statistics/1303909/population-copenhagen/</w:t>
        </w:r>
      </w:hyperlink>
      <w:r w:rsidRPr="00650728">
        <w:rPr>
          <w:rFonts w:ascii="Arial" w:hAnsi="Arial" w:cs="Arial"/>
          <w:sz w:val="22"/>
          <w:szCs w:val="22"/>
        </w:rPr>
        <w:t xml:space="preserve">  (Accessed: 1 May 2023). </w:t>
      </w:r>
    </w:p>
    <w:p w14:paraId="1CA3E32F"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Rüdiger, M., (2014) ‘The 1973 Oil Crisis and the Designing of a Danish Energy Policy’, </w:t>
      </w:r>
      <w:r w:rsidRPr="00650728">
        <w:rPr>
          <w:rFonts w:ascii="Arial" w:hAnsi="Arial" w:cs="Arial"/>
          <w:i/>
          <w:iCs/>
        </w:rPr>
        <w:t>Historical Social Research / Historische Sozialforschung</w:t>
      </w:r>
      <w:r w:rsidRPr="00650728">
        <w:rPr>
          <w:rFonts w:ascii="Arial" w:hAnsi="Arial" w:cs="Arial"/>
        </w:rPr>
        <w:t>, vol. 39, no. 4 (150), 2014, pp. 94–112. Available at: http://www.jstor.org/stable/24145529. (Accessed 21 March 2023).</w:t>
      </w:r>
    </w:p>
    <w:p w14:paraId="564F5000"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Schurig, S. (2018) </w:t>
      </w:r>
      <w:r w:rsidRPr="00650728">
        <w:rPr>
          <w:rFonts w:ascii="Arial" w:hAnsi="Arial" w:cs="Arial"/>
          <w:i/>
          <w:iCs/>
          <w:sz w:val="22"/>
          <w:szCs w:val="22"/>
        </w:rPr>
        <w:t>Regenerative cities - an urban concept whose time has come!</w:t>
      </w:r>
      <w:r w:rsidRPr="00650728">
        <w:rPr>
          <w:rFonts w:ascii="Arial" w:hAnsi="Arial" w:cs="Arial"/>
          <w:sz w:val="22"/>
          <w:szCs w:val="22"/>
        </w:rPr>
        <w:t xml:space="preserve">, </w:t>
      </w:r>
      <w:r w:rsidRPr="00650728">
        <w:rPr>
          <w:rFonts w:ascii="Arial" w:hAnsi="Arial" w:cs="Arial"/>
          <w:i/>
          <w:iCs/>
          <w:sz w:val="22"/>
          <w:szCs w:val="22"/>
        </w:rPr>
        <w:t>Medium</w:t>
      </w:r>
      <w:r w:rsidRPr="00650728">
        <w:rPr>
          <w:rFonts w:ascii="Arial" w:hAnsi="Arial" w:cs="Arial"/>
          <w:sz w:val="22"/>
          <w:szCs w:val="22"/>
        </w:rPr>
        <w:t xml:space="preserve">. TheBeamMagazine. Available at: https://medium.com/thebeammagazine/regenerative-cities-an-urban-concept-whose-time-has-come-e08b5271ccf8 (Accessed: 1 May 2023). </w:t>
      </w:r>
    </w:p>
    <w:p w14:paraId="3BBCE63E"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Selin, N. (2023) </w:t>
      </w:r>
      <w:r w:rsidRPr="00650728">
        <w:rPr>
          <w:rFonts w:ascii="Arial" w:hAnsi="Arial" w:cs="Arial"/>
          <w:i/>
          <w:iCs/>
          <w:sz w:val="22"/>
          <w:szCs w:val="22"/>
        </w:rPr>
        <w:t>Carbon footprint</w:t>
      </w:r>
      <w:r w:rsidRPr="00650728">
        <w:rPr>
          <w:rFonts w:ascii="Arial" w:hAnsi="Arial" w:cs="Arial"/>
          <w:sz w:val="22"/>
          <w:szCs w:val="22"/>
        </w:rPr>
        <w:t xml:space="preserve">, </w:t>
      </w:r>
      <w:r w:rsidRPr="00650728">
        <w:rPr>
          <w:rFonts w:ascii="Arial" w:hAnsi="Arial" w:cs="Arial"/>
          <w:i/>
          <w:iCs/>
          <w:sz w:val="22"/>
          <w:szCs w:val="22"/>
        </w:rPr>
        <w:t>Encyclopædia Britannica</w:t>
      </w:r>
      <w:r w:rsidRPr="00650728">
        <w:rPr>
          <w:rFonts w:ascii="Arial" w:hAnsi="Arial" w:cs="Arial"/>
          <w:sz w:val="22"/>
          <w:szCs w:val="22"/>
        </w:rPr>
        <w:t xml:space="preserve">. Encyclopædia Britannica, inc. Available at: https://www.britannica.com/science/carbon-footprint (Accessed: 1 May 2023). </w:t>
      </w:r>
    </w:p>
    <w:p w14:paraId="58D9B4FC"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lang w:eastAsia="en-GB"/>
        </w:rPr>
        <w:t xml:space="preserve">Slavsky, B. (2020) </w:t>
      </w:r>
      <w:r w:rsidRPr="00650728">
        <w:rPr>
          <w:rFonts w:ascii="Arial" w:eastAsia="Times New Roman" w:hAnsi="Arial" w:cs="Arial"/>
          <w:i/>
          <w:iCs/>
          <w:lang w:eastAsia="en-GB"/>
        </w:rPr>
        <w:t>World’s tallest climbing wall built on Copenhagen Power Plant</w:t>
      </w:r>
      <w:r w:rsidRPr="00650728">
        <w:rPr>
          <w:rFonts w:ascii="Arial" w:eastAsia="Times New Roman" w:hAnsi="Arial" w:cs="Arial"/>
          <w:lang w:eastAsia="en-GB"/>
        </w:rPr>
        <w:t xml:space="preserve">, </w:t>
      </w:r>
      <w:r w:rsidRPr="00650728">
        <w:rPr>
          <w:rFonts w:ascii="Arial" w:eastAsia="Times New Roman" w:hAnsi="Arial" w:cs="Arial"/>
          <w:i/>
          <w:iCs/>
          <w:lang w:eastAsia="en-GB"/>
        </w:rPr>
        <w:t>Climbing.com</w:t>
      </w:r>
      <w:r w:rsidRPr="00650728">
        <w:rPr>
          <w:rFonts w:ascii="Arial" w:eastAsia="Times New Roman" w:hAnsi="Arial" w:cs="Arial"/>
          <w:lang w:eastAsia="en-GB"/>
        </w:rPr>
        <w:t xml:space="preserve">. Available at: https://www.climbing.com/news/worlds-tallest-climbing-wall-built-on-copenhagen-power-plant/ (Accessed: 19 April, 2023). </w:t>
      </w:r>
    </w:p>
    <w:p w14:paraId="330106EF"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Solver, C. (2022) </w:t>
      </w:r>
      <w:r w:rsidRPr="00650728">
        <w:rPr>
          <w:rFonts w:ascii="Arial" w:hAnsi="Arial" w:cs="Arial"/>
          <w:i/>
          <w:iCs/>
        </w:rPr>
        <w:t>Copenhagen is easy to get around – here’s how</w:t>
      </w:r>
      <w:r w:rsidRPr="00650728">
        <w:rPr>
          <w:rFonts w:ascii="Arial" w:hAnsi="Arial" w:cs="Arial"/>
        </w:rPr>
        <w:t xml:space="preserve">. Available at: https://www.lonelyplanet.com/articles/getting-around-copenhagen (Accessed: 06 April 2023). </w:t>
      </w:r>
    </w:p>
    <w:p w14:paraId="4973BB11"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sz w:val="22"/>
          <w:szCs w:val="22"/>
        </w:rPr>
        <w:t>Specific IKC – the active office (2022) Naked Energy. Naked Energy.</w:t>
      </w:r>
      <w:r w:rsidRPr="00650728">
        <w:rPr>
          <w:rFonts w:ascii="Arial" w:hAnsi="Arial" w:cs="Arial"/>
          <w:sz w:val="22"/>
          <w:szCs w:val="22"/>
        </w:rPr>
        <w:t xml:space="preserve"> Available at: https://nakedenergy.com/case-studies/specific-ikc (Accessed: 28 April 2023).</w:t>
      </w:r>
    </w:p>
    <w:p w14:paraId="77DC568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Srivastava, S. (2022) </w:t>
      </w:r>
      <w:r w:rsidRPr="00650728">
        <w:rPr>
          <w:rFonts w:ascii="Arial" w:hAnsi="Arial" w:cs="Arial"/>
          <w:i/>
          <w:iCs/>
          <w:sz w:val="22"/>
          <w:szCs w:val="22"/>
        </w:rPr>
        <w:t>The sustainable city: Learning from Copenhagen's plan for Zero carbon</w:t>
      </w:r>
      <w:r w:rsidRPr="00650728">
        <w:rPr>
          <w:rFonts w:ascii="Arial" w:hAnsi="Arial" w:cs="Arial"/>
          <w:sz w:val="22"/>
          <w:szCs w:val="22"/>
        </w:rPr>
        <w:t xml:space="preserve">, </w:t>
      </w:r>
      <w:r w:rsidRPr="00650728">
        <w:rPr>
          <w:rFonts w:ascii="Arial" w:hAnsi="Arial" w:cs="Arial"/>
          <w:i/>
          <w:iCs/>
          <w:sz w:val="22"/>
          <w:szCs w:val="22"/>
        </w:rPr>
        <w:t>SPUR</w:t>
      </w:r>
      <w:r w:rsidRPr="00650728">
        <w:rPr>
          <w:rFonts w:ascii="Arial" w:hAnsi="Arial" w:cs="Arial"/>
          <w:sz w:val="22"/>
          <w:szCs w:val="22"/>
        </w:rPr>
        <w:t xml:space="preserve">. Available at: https://www.spur.org/news/2022-08-31/sustainable-city-learning-copenhagens-plan-zero-carbon (Accessed: 30 April 2023). </w:t>
      </w:r>
    </w:p>
    <w:p w14:paraId="5AEFC98A"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 xml:space="preserve">Stratton, M. (2020) ‘Carbon-free Copenhagen: how the Danish capital is setting a green standard for cities worldwide’, </w:t>
      </w:r>
      <w:r w:rsidRPr="00650728">
        <w:rPr>
          <w:rFonts w:ascii="Arial" w:hAnsi="Arial" w:cs="Arial"/>
          <w:i/>
          <w:iCs/>
        </w:rPr>
        <w:t>National Geographic</w:t>
      </w:r>
      <w:r w:rsidRPr="00650728">
        <w:rPr>
          <w:rFonts w:ascii="Arial" w:hAnsi="Arial" w:cs="Arial"/>
        </w:rPr>
        <w:t xml:space="preserve">. Available at: </w:t>
      </w:r>
      <w:hyperlink r:id="rId63" w:history="1">
        <w:r w:rsidRPr="00650728">
          <w:rPr>
            <w:rStyle w:val="Hyperlink"/>
            <w:rFonts w:ascii="Arial" w:hAnsi="Arial" w:cs="Arial"/>
          </w:rPr>
          <w:t>https://www.nationalgeographic.co.uk/travel/2020/03/carbon-free-copenhagen-how-danish-capital-setting-green-standard-cities-worldwide</w:t>
        </w:r>
      </w:hyperlink>
      <w:r w:rsidRPr="00650728">
        <w:rPr>
          <w:rFonts w:ascii="Arial" w:hAnsi="Arial" w:cs="Arial"/>
        </w:rPr>
        <w:t xml:space="preserve">  (Accessed: 01 April 2023). </w:t>
      </w:r>
    </w:p>
    <w:p w14:paraId="3C1386FA"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Stevens, P. (2021) </w:t>
      </w:r>
      <w:r w:rsidRPr="00650728">
        <w:rPr>
          <w:rFonts w:ascii="Arial" w:hAnsi="Arial" w:cs="Arial"/>
          <w:i/>
          <w:iCs/>
          <w:sz w:val="22"/>
          <w:szCs w:val="22"/>
        </w:rPr>
        <w:t>Bjarke Ingels Group's Copenhill Power Plant opens in Copenhagen</w:t>
      </w:r>
      <w:r w:rsidRPr="00650728">
        <w:rPr>
          <w:rFonts w:ascii="Arial" w:hAnsi="Arial" w:cs="Arial"/>
          <w:sz w:val="22"/>
          <w:szCs w:val="22"/>
        </w:rPr>
        <w:t xml:space="preserve">, </w:t>
      </w:r>
      <w:r w:rsidRPr="00650728">
        <w:rPr>
          <w:rFonts w:ascii="Arial" w:hAnsi="Arial" w:cs="Arial"/>
          <w:i/>
          <w:iCs/>
          <w:sz w:val="22"/>
          <w:szCs w:val="22"/>
        </w:rPr>
        <w:t>designboom</w:t>
      </w:r>
      <w:r w:rsidRPr="00650728">
        <w:rPr>
          <w:rFonts w:ascii="Arial" w:hAnsi="Arial" w:cs="Arial"/>
          <w:sz w:val="22"/>
          <w:szCs w:val="22"/>
        </w:rPr>
        <w:t xml:space="preserve">. Available at: https://www.designboom.com/architecture/bjarke-ingels-group-copenhill-power-plant-copenhagen-10-04-2019/ (Accessed: 20 January, 2023). </w:t>
      </w:r>
    </w:p>
    <w:p w14:paraId="542E0879"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Sullivan, K. (2017) </w:t>
      </w:r>
      <w:r w:rsidRPr="00650728">
        <w:rPr>
          <w:rFonts w:ascii="Arial" w:hAnsi="Arial" w:cs="Arial"/>
          <w:i/>
          <w:sz w:val="22"/>
          <w:szCs w:val="22"/>
        </w:rPr>
        <w:t>Tomorrow’s office, today – Uk’s first energy-positive office opens in Swansea</w:t>
      </w:r>
      <w:r w:rsidRPr="00650728">
        <w:rPr>
          <w:rFonts w:ascii="Arial" w:hAnsi="Arial" w:cs="Arial"/>
          <w:sz w:val="22"/>
          <w:szCs w:val="22"/>
        </w:rPr>
        <w:t xml:space="preserve">, </w:t>
      </w:r>
      <w:r w:rsidRPr="00650728">
        <w:rPr>
          <w:rFonts w:ascii="Arial" w:hAnsi="Arial" w:cs="Arial"/>
          <w:i/>
          <w:sz w:val="22"/>
          <w:szCs w:val="22"/>
        </w:rPr>
        <w:t>Swansea.ac.uk</w:t>
      </w:r>
      <w:r w:rsidRPr="00650728">
        <w:rPr>
          <w:rFonts w:ascii="Arial" w:hAnsi="Arial" w:cs="Arial"/>
          <w:sz w:val="22"/>
          <w:szCs w:val="22"/>
        </w:rPr>
        <w:t>. Available at: https://www-2018.swansea.ac.uk/press-office/news-archive/2018/tomorrowsofficetoday-uksfirstenergy-positiveofficeopensinswansea.php#:~:text=This%20new%20building%2C%20known%20as,Centre%20led%20by%20Swansea%20University. (Accessed: 25 April 2023).</w:t>
      </w:r>
    </w:p>
    <w:p w14:paraId="0507FA21"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Sullivan, K. (2020) </w:t>
      </w:r>
      <w:r w:rsidRPr="00650728">
        <w:rPr>
          <w:rFonts w:ascii="Arial" w:hAnsi="Arial" w:cs="Arial"/>
          <w:i/>
          <w:sz w:val="22"/>
          <w:szCs w:val="22"/>
        </w:rPr>
        <w:t>Designing low carbon buildings: Swansea team's know-how gathered in new toolkit for others to use, Swansea University. Swansea University</w:t>
      </w:r>
      <w:r w:rsidRPr="00650728">
        <w:rPr>
          <w:rFonts w:ascii="Arial" w:hAnsi="Arial" w:cs="Arial"/>
          <w:sz w:val="22"/>
          <w:szCs w:val="22"/>
        </w:rPr>
        <w:t>. Available at: https://www.swansea.ac.uk/press-office/news-events/news/2020/11/designing-low-carbon-buildings-swansea-teams-know-how-gathered-in-new-toolkit-for-others-to-use.php#:~:text=The%20Active%20Building%20design%20principle,for%20heat%2C%20power%20and%20transport. (Accessed: 26 April 2023).</w:t>
      </w:r>
    </w:p>
    <w:p w14:paraId="1E13743F" w14:textId="77777777" w:rsidR="00650728" w:rsidRPr="00650728" w:rsidRDefault="00650728" w:rsidP="00650728">
      <w:pPr>
        <w:pStyle w:val="xmsonormal"/>
        <w:spacing w:line="360" w:lineRule="auto"/>
        <w:jc w:val="both"/>
        <w:rPr>
          <w:rFonts w:ascii="Arial" w:hAnsi="Arial" w:cs="Arial"/>
        </w:rPr>
      </w:pPr>
      <w:r w:rsidRPr="00650728">
        <w:rPr>
          <w:rFonts w:ascii="Arial" w:hAnsi="Arial" w:cs="Arial"/>
          <w:i/>
          <w:iCs/>
        </w:rPr>
        <w:t>Sustainability</w:t>
      </w:r>
      <w:r w:rsidRPr="00650728">
        <w:rPr>
          <w:rFonts w:ascii="Arial" w:hAnsi="Arial" w:cs="Arial"/>
        </w:rPr>
        <w:t xml:space="preserve"> (2023) </w:t>
      </w:r>
      <w:r w:rsidRPr="00650728">
        <w:rPr>
          <w:rFonts w:ascii="Arial" w:hAnsi="Arial" w:cs="Arial"/>
          <w:i/>
          <w:iCs/>
        </w:rPr>
        <w:t>Copenhagen Infrastructure Partners</w:t>
      </w:r>
      <w:r w:rsidRPr="00650728">
        <w:rPr>
          <w:rFonts w:ascii="Arial" w:hAnsi="Arial" w:cs="Arial"/>
        </w:rPr>
        <w:t xml:space="preserve">. Copenhagen Infrastructure Partners. Available at: </w:t>
      </w:r>
      <w:hyperlink r:id="rId64" w:history="1">
        <w:r w:rsidRPr="00650728">
          <w:rPr>
            <w:rStyle w:val="Hyperlink"/>
            <w:rFonts w:ascii="Arial" w:hAnsi="Arial" w:cs="Arial"/>
          </w:rPr>
          <w:t>https://cipartners.dk/sustainability/</w:t>
        </w:r>
      </w:hyperlink>
      <w:r w:rsidRPr="00650728">
        <w:rPr>
          <w:rFonts w:ascii="Arial" w:hAnsi="Arial" w:cs="Arial"/>
        </w:rPr>
        <w:t xml:space="preserve"> (Accessed: 29 March 2023). </w:t>
      </w:r>
    </w:p>
    <w:p w14:paraId="6B5F4776"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sz w:val="22"/>
          <w:szCs w:val="22"/>
        </w:rPr>
        <w:t>Sustainable Construction in Steel (no date) Tata Steel in Europe</w:t>
      </w:r>
      <w:r w:rsidRPr="00650728">
        <w:rPr>
          <w:rFonts w:ascii="Arial" w:hAnsi="Arial" w:cs="Arial"/>
          <w:sz w:val="22"/>
          <w:szCs w:val="22"/>
        </w:rPr>
        <w:t>. Available at: https://www.tatasteeleurope.com/construction/sustainability/sustainable-construction-in-steel (Accessed: 26 April, 2023).</w:t>
      </w:r>
    </w:p>
    <w:p w14:paraId="41456B02"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iCs/>
          <w:sz w:val="22"/>
          <w:szCs w:val="22"/>
        </w:rPr>
        <w:t>Swansea, UK metro area population 1950-2023</w:t>
      </w:r>
      <w:r w:rsidRPr="00650728">
        <w:rPr>
          <w:rFonts w:ascii="Arial" w:hAnsi="Arial" w:cs="Arial"/>
          <w:sz w:val="22"/>
          <w:szCs w:val="22"/>
        </w:rPr>
        <w:t xml:space="preserve"> (2023) </w:t>
      </w:r>
      <w:r w:rsidRPr="00650728">
        <w:rPr>
          <w:rFonts w:ascii="Arial" w:hAnsi="Arial" w:cs="Arial"/>
          <w:i/>
          <w:iCs/>
          <w:sz w:val="22"/>
          <w:szCs w:val="22"/>
        </w:rPr>
        <w:t>MacroTrends</w:t>
      </w:r>
      <w:r w:rsidRPr="00650728">
        <w:rPr>
          <w:rFonts w:ascii="Arial" w:hAnsi="Arial" w:cs="Arial"/>
          <w:sz w:val="22"/>
          <w:szCs w:val="22"/>
        </w:rPr>
        <w:t xml:space="preserve">. Macro Trends LLC. Available at: https://www.macrotrends.net/cities/22882/swansea/population#:~:text=The%20metro%20area%20population%20of,a%200.64%25%20increase%20from%202020. (Accessed: 1 May 2023). </w:t>
      </w:r>
    </w:p>
    <w:p w14:paraId="1F27105C"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Swansea Bay News (2022) </w:t>
      </w:r>
      <w:r w:rsidRPr="00650728">
        <w:rPr>
          <w:rFonts w:ascii="Arial" w:hAnsi="Arial" w:cs="Arial"/>
          <w:i/>
        </w:rPr>
        <w:t xml:space="preserve">Swansea Bike Share cyclists hit 100,000 mark. </w:t>
      </w:r>
      <w:r w:rsidRPr="00650728">
        <w:rPr>
          <w:rFonts w:ascii="Arial" w:hAnsi="Arial" w:cs="Arial"/>
        </w:rPr>
        <w:t xml:space="preserve">Available at: </w:t>
      </w:r>
      <w:hyperlink r:id="rId65" w:history="1">
        <w:r w:rsidRPr="00650728">
          <w:rPr>
            <w:rFonts w:ascii="Arial" w:hAnsi="Arial" w:cs="Arial"/>
            <w:u w:val="single"/>
          </w:rPr>
          <w:t>https://swanseabaynews.com/2022/06/09/swansea-bike-share-cyclists-hit-100000-mark/</w:t>
        </w:r>
      </w:hyperlink>
      <w:r w:rsidRPr="00650728">
        <w:rPr>
          <w:rFonts w:ascii="Arial" w:hAnsi="Arial" w:cs="Arial"/>
        </w:rPr>
        <w:t xml:space="preserve"> (Accessed: 23 April 2023).</w:t>
      </w:r>
    </w:p>
    <w:p w14:paraId="38AB4ABA"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Swansea Bay News, (2023) </w:t>
      </w:r>
      <w:r w:rsidRPr="00650728">
        <w:rPr>
          <w:rFonts w:ascii="Arial" w:hAnsi="Arial" w:cs="Arial"/>
          <w:i/>
          <w:iCs/>
        </w:rPr>
        <w:t>Swansea ranks as the third-best UK city for raising children</w:t>
      </w:r>
      <w:r w:rsidRPr="00650728">
        <w:rPr>
          <w:rFonts w:ascii="Arial" w:hAnsi="Arial" w:cs="Arial"/>
        </w:rPr>
        <w:t xml:space="preserve">. Available at: </w:t>
      </w:r>
      <w:hyperlink r:id="rId66" w:history="1">
        <w:r w:rsidRPr="00650728">
          <w:rPr>
            <w:rStyle w:val="Hyperlink"/>
            <w:rFonts w:ascii="Arial" w:hAnsi="Arial" w:cs="Arial"/>
          </w:rPr>
          <w:t>https://swanseabaynews.com/2023/03/21/swansea-ranks-as-the-third-best-uk-city-for-raising-children/</w:t>
        </w:r>
      </w:hyperlink>
      <w:r w:rsidRPr="00650728">
        <w:rPr>
          <w:rFonts w:ascii="Arial" w:hAnsi="Arial" w:cs="Arial"/>
        </w:rPr>
        <w:t xml:space="preserve">  (Accessed: 03 April 2023). </w:t>
      </w:r>
    </w:p>
    <w:p w14:paraId="1E5E88FB" w14:textId="77777777" w:rsidR="00650728" w:rsidRPr="00650728" w:rsidRDefault="00650728" w:rsidP="00650728">
      <w:pPr>
        <w:spacing w:line="360" w:lineRule="auto"/>
        <w:jc w:val="both"/>
        <w:rPr>
          <w:rFonts w:ascii="Arial" w:hAnsi="Arial" w:cs="Arial"/>
        </w:rPr>
      </w:pPr>
      <w:r w:rsidRPr="00650728">
        <w:rPr>
          <w:rFonts w:ascii="Arial" w:hAnsi="Arial" w:cs="Arial"/>
          <w:i/>
          <w:iCs/>
        </w:rPr>
        <w:t>Swansea Bay City deal</w:t>
      </w:r>
      <w:r w:rsidRPr="00650728">
        <w:rPr>
          <w:rFonts w:ascii="Arial" w:hAnsi="Arial" w:cs="Arial"/>
        </w:rPr>
        <w:t xml:space="preserve"> (2021) </w:t>
      </w:r>
      <w:r w:rsidRPr="00650728">
        <w:rPr>
          <w:rFonts w:ascii="Arial" w:hAnsi="Arial" w:cs="Arial"/>
          <w:i/>
          <w:iCs/>
        </w:rPr>
        <w:t>Swansea</w:t>
      </w:r>
      <w:r w:rsidRPr="00650728">
        <w:rPr>
          <w:rFonts w:ascii="Arial" w:hAnsi="Arial" w:cs="Arial"/>
        </w:rPr>
        <w:t xml:space="preserve">. Available at: </w:t>
      </w:r>
      <w:hyperlink r:id="rId67" w:history="1">
        <w:r w:rsidRPr="00650728">
          <w:rPr>
            <w:rStyle w:val="Hyperlink"/>
            <w:rFonts w:ascii="Arial" w:hAnsi="Arial" w:cs="Arial"/>
          </w:rPr>
          <w:t>https://www.swansea.gov.uk/article/9586/Swansea-Bay-City-Deal</w:t>
        </w:r>
      </w:hyperlink>
      <w:r w:rsidRPr="00650728">
        <w:rPr>
          <w:rFonts w:ascii="Arial" w:hAnsi="Arial" w:cs="Arial"/>
        </w:rPr>
        <w:t xml:space="preserve">  (Accessed: 17 April 2023). </w:t>
      </w:r>
    </w:p>
    <w:p w14:paraId="2BB9BCA2" w14:textId="77777777" w:rsidR="00650728" w:rsidRPr="00650728" w:rsidRDefault="00650728" w:rsidP="00650728">
      <w:pPr>
        <w:spacing w:line="360" w:lineRule="auto"/>
        <w:jc w:val="both"/>
        <w:rPr>
          <w:rFonts w:ascii="Arial" w:hAnsi="Arial" w:cs="Arial"/>
        </w:rPr>
      </w:pPr>
      <w:bookmarkStart w:id="14" w:name="_Hlk133577466"/>
      <w:r w:rsidRPr="00650728">
        <w:rPr>
          <w:rFonts w:ascii="Arial" w:hAnsi="Arial" w:cs="Arial"/>
        </w:rPr>
        <w:t>Swansea Bay City Region Dea</w:t>
      </w:r>
      <w:bookmarkEnd w:id="14"/>
      <w:r w:rsidRPr="00650728">
        <w:rPr>
          <w:rFonts w:ascii="Arial" w:hAnsi="Arial" w:cs="Arial"/>
        </w:rPr>
        <w:t xml:space="preserve">l (2021) </w:t>
      </w:r>
      <w:r w:rsidRPr="00650728">
        <w:rPr>
          <w:rFonts w:ascii="Arial" w:hAnsi="Arial" w:cs="Arial"/>
          <w:i/>
          <w:iCs/>
        </w:rPr>
        <w:t>Green light for multi-million pound Homes as Power Stations project</w:t>
      </w:r>
      <w:r w:rsidRPr="00650728">
        <w:rPr>
          <w:rFonts w:ascii="Arial" w:hAnsi="Arial" w:cs="Arial"/>
        </w:rPr>
        <w:t xml:space="preserve">. Available at: </w:t>
      </w:r>
      <w:hyperlink r:id="rId68" w:history="1">
        <w:r w:rsidRPr="00650728">
          <w:rPr>
            <w:rStyle w:val="Hyperlink"/>
            <w:rFonts w:ascii="Arial" w:hAnsi="Arial" w:cs="Arial"/>
          </w:rPr>
          <w:t>https://www.swanseabaycitydeal.wales/news/green-light-for-multi-million-pound-homes-as-power-stations-project/</w:t>
        </w:r>
      </w:hyperlink>
      <w:r w:rsidRPr="00650728">
        <w:rPr>
          <w:rFonts w:ascii="Arial" w:hAnsi="Arial" w:cs="Arial"/>
        </w:rPr>
        <w:t xml:space="preserve">  (Accessed: 18 April 2023).</w:t>
      </w:r>
    </w:p>
    <w:p w14:paraId="0F865637" w14:textId="77777777" w:rsidR="00650728" w:rsidRPr="00650728" w:rsidRDefault="00650728" w:rsidP="00650728">
      <w:pPr>
        <w:spacing w:line="360" w:lineRule="auto"/>
        <w:jc w:val="both"/>
        <w:rPr>
          <w:rFonts w:ascii="Arial" w:hAnsi="Arial" w:cs="Arial"/>
        </w:rPr>
      </w:pPr>
      <w:bookmarkStart w:id="15" w:name="_Hlk133575063"/>
      <w:r w:rsidRPr="00650728">
        <w:rPr>
          <w:rFonts w:ascii="Arial" w:hAnsi="Arial" w:cs="Arial"/>
        </w:rPr>
        <w:t xml:space="preserve">Swansea Council </w:t>
      </w:r>
      <w:bookmarkEnd w:id="15"/>
      <w:r w:rsidRPr="00650728">
        <w:rPr>
          <w:rFonts w:ascii="Arial" w:hAnsi="Arial" w:cs="Arial"/>
        </w:rPr>
        <w:t>(2021)</w:t>
      </w:r>
      <w:r w:rsidRPr="00650728">
        <w:rPr>
          <w:rFonts w:ascii="Arial" w:hAnsi="Arial" w:cs="Arial"/>
          <w:i/>
          <w:iCs/>
        </w:rPr>
        <w:t xml:space="preserve"> City parks flying the Green Flag for Excellence</w:t>
      </w:r>
      <w:r w:rsidRPr="00650728">
        <w:rPr>
          <w:rFonts w:ascii="Arial" w:hAnsi="Arial" w:cs="Arial"/>
        </w:rPr>
        <w:t xml:space="preserve">. Available at: https://www.swansea.gov.uk/article/11385/City-parks-flying-the-green-flag-for-excellence (Accessed: 07 April 2023). </w:t>
      </w:r>
    </w:p>
    <w:p w14:paraId="2FA63AC6" w14:textId="77777777" w:rsidR="00650728" w:rsidRPr="00650728" w:rsidRDefault="00650728" w:rsidP="00650728">
      <w:pPr>
        <w:spacing w:line="360" w:lineRule="auto"/>
        <w:jc w:val="both"/>
        <w:rPr>
          <w:rFonts w:ascii="Arial" w:hAnsi="Arial" w:cs="Arial"/>
        </w:rPr>
      </w:pPr>
      <w:r w:rsidRPr="00650728">
        <w:rPr>
          <w:rFonts w:ascii="Arial" w:hAnsi="Arial" w:cs="Arial"/>
        </w:rPr>
        <w:t>Swansea Council (2022a)</w:t>
      </w:r>
      <w:r w:rsidRPr="00650728">
        <w:rPr>
          <w:rFonts w:ascii="Arial" w:hAnsi="Arial" w:cs="Arial"/>
          <w:i/>
          <w:iCs/>
        </w:rPr>
        <w:t xml:space="preserve"> </w:t>
      </w:r>
      <w:r w:rsidRPr="00650728">
        <w:rPr>
          <w:rFonts w:ascii="Arial" w:hAnsi="Arial" w:cs="Arial"/>
          <w:i/>
          <w:iCs/>
          <w:color w:val="000000"/>
        </w:rPr>
        <w:t>Swansea named one of UK's most investable green cities</w:t>
      </w:r>
      <w:r w:rsidRPr="00650728">
        <w:rPr>
          <w:rFonts w:ascii="Arial" w:hAnsi="Arial" w:cs="Arial"/>
        </w:rPr>
        <w:t xml:space="preserve">. Available at: https://swansea.gov.uk/article/17382/ (Accessed: 07 April 2023). </w:t>
      </w:r>
    </w:p>
    <w:p w14:paraId="172979A6" w14:textId="77777777" w:rsidR="00650728" w:rsidRPr="00650728" w:rsidRDefault="00650728" w:rsidP="00650728">
      <w:pPr>
        <w:spacing w:line="360" w:lineRule="auto"/>
        <w:jc w:val="both"/>
        <w:rPr>
          <w:rFonts w:ascii="Arial" w:hAnsi="Arial" w:cs="Arial"/>
        </w:rPr>
      </w:pPr>
      <w:r w:rsidRPr="00650728">
        <w:rPr>
          <w:rFonts w:ascii="Arial" w:hAnsi="Arial" w:cs="Arial"/>
          <w:iCs/>
        </w:rPr>
        <w:t>Swansea Council (2022</w:t>
      </w:r>
      <w:r w:rsidRPr="00650728">
        <w:rPr>
          <w:rFonts w:ascii="Arial" w:hAnsi="Arial" w:cs="Arial"/>
        </w:rPr>
        <w:t>b</w:t>
      </w:r>
      <w:r w:rsidRPr="00650728">
        <w:rPr>
          <w:rFonts w:ascii="Arial" w:hAnsi="Arial" w:cs="Arial"/>
          <w:iCs/>
        </w:rPr>
        <w:t>)</w:t>
      </w:r>
      <w:r w:rsidRPr="00650728">
        <w:rPr>
          <w:rFonts w:ascii="Arial" w:hAnsi="Arial" w:cs="Arial"/>
          <w:i/>
        </w:rPr>
        <w:t xml:space="preserve"> Coastal route upgrade in Gower keeps walkers on the right path</w:t>
      </w:r>
      <w:r w:rsidRPr="00650728">
        <w:rPr>
          <w:rFonts w:ascii="Arial" w:hAnsi="Arial" w:cs="Arial"/>
        </w:rPr>
        <w:t xml:space="preserve">. Available at: </w:t>
      </w:r>
      <w:hyperlink r:id="rId69" w:history="1">
        <w:r w:rsidRPr="00650728">
          <w:rPr>
            <w:rFonts w:ascii="Arial" w:hAnsi="Arial" w:cs="Arial"/>
            <w:u w:val="single"/>
          </w:rPr>
          <w:t>https://www.swansea.gov.uk/article/17742/Coastal-route-upgrade-in-Gower-keeps-walkers-on-the-right-path</w:t>
        </w:r>
      </w:hyperlink>
      <w:r w:rsidRPr="00650728">
        <w:rPr>
          <w:rFonts w:ascii="Arial" w:hAnsi="Arial" w:cs="Arial"/>
        </w:rPr>
        <w:t xml:space="preserve"> (Accessed: 23 April 2023). </w:t>
      </w:r>
    </w:p>
    <w:p w14:paraId="2D2CA63B"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Swansea Council (2022c) </w:t>
      </w:r>
      <w:r w:rsidRPr="00650728">
        <w:rPr>
          <w:rFonts w:ascii="Arial" w:hAnsi="Arial" w:cs="Arial"/>
          <w:i/>
          <w:iCs/>
        </w:rPr>
        <w:t>Climate action - sustainable transport</w:t>
      </w:r>
      <w:r w:rsidRPr="00650728">
        <w:rPr>
          <w:rFonts w:ascii="Arial" w:hAnsi="Arial" w:cs="Arial"/>
        </w:rPr>
        <w:t xml:space="preserve">. Available at: </w:t>
      </w:r>
      <w:hyperlink r:id="rId70" w:history="1">
        <w:r w:rsidRPr="00650728">
          <w:rPr>
            <w:rFonts w:ascii="Arial" w:hAnsi="Arial" w:cs="Arial"/>
          </w:rPr>
          <w:t>https://swansea.gov.uk/climateactiontransport?lang=en</w:t>
        </w:r>
      </w:hyperlink>
      <w:r w:rsidRPr="00650728">
        <w:rPr>
          <w:rFonts w:ascii="Arial" w:hAnsi="Arial" w:cs="Arial"/>
        </w:rPr>
        <w:t xml:space="preserve"> (Accessed: 23 April 2023). </w:t>
      </w:r>
    </w:p>
    <w:p w14:paraId="24F1DF81" w14:textId="77777777" w:rsidR="00650728" w:rsidRPr="00650728" w:rsidRDefault="00650728" w:rsidP="00650728">
      <w:pPr>
        <w:spacing w:line="360" w:lineRule="auto"/>
        <w:jc w:val="both"/>
        <w:rPr>
          <w:rFonts w:ascii="Arial" w:hAnsi="Arial" w:cs="Arial"/>
        </w:rPr>
      </w:pPr>
      <w:r w:rsidRPr="00650728">
        <w:rPr>
          <w:rFonts w:ascii="Arial" w:hAnsi="Arial" w:cs="Arial"/>
        </w:rPr>
        <w:t>Swansea Council (2022d</w:t>
      </w:r>
      <w:r w:rsidRPr="00650728">
        <w:rPr>
          <w:rFonts w:ascii="Arial" w:hAnsi="Arial" w:cs="Arial"/>
          <w:i/>
          <w:iCs/>
        </w:rPr>
        <w:t>) 71 and 72 the Kingsway</w:t>
      </w:r>
      <w:r w:rsidRPr="00650728">
        <w:rPr>
          <w:rFonts w:ascii="Arial" w:hAnsi="Arial" w:cs="Arial"/>
        </w:rPr>
        <w:t xml:space="preserve">. Available at: https://www.swansea.gov.uk/article/7645/71-and-72-The-Kingsway (Accessed: 17 April 2023). </w:t>
      </w:r>
    </w:p>
    <w:p w14:paraId="6E1828EF"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Swansea Council (2022e) </w:t>
      </w:r>
      <w:r w:rsidRPr="00650728">
        <w:rPr>
          <w:rFonts w:ascii="Arial" w:hAnsi="Arial" w:cs="Arial"/>
          <w:i/>
        </w:rPr>
        <w:t>New walking and cycling routes approved for Swansea</w:t>
      </w:r>
      <w:r w:rsidRPr="00650728">
        <w:rPr>
          <w:rFonts w:ascii="Arial" w:hAnsi="Arial" w:cs="Arial"/>
        </w:rPr>
        <w:t xml:space="preserve">. Available at: </w:t>
      </w:r>
      <w:hyperlink r:id="rId71" w:history="1">
        <w:r w:rsidRPr="00650728">
          <w:rPr>
            <w:rFonts w:ascii="Arial" w:hAnsi="Arial" w:cs="Arial"/>
            <w:u w:val="single"/>
          </w:rPr>
          <w:t>https://www.swansea.gov.uk/article/16816/New-walking-and-cycling-routes-approved-for-Swansea</w:t>
        </w:r>
      </w:hyperlink>
      <w:r w:rsidRPr="00650728">
        <w:rPr>
          <w:rFonts w:ascii="Arial" w:hAnsi="Arial" w:cs="Arial"/>
        </w:rPr>
        <w:t xml:space="preserve"> (Accessed: 23 April 2023).</w:t>
      </w:r>
    </w:p>
    <w:p w14:paraId="2FE74732" w14:textId="77777777" w:rsidR="00650728" w:rsidRPr="00650728" w:rsidRDefault="00650728" w:rsidP="00650728">
      <w:pPr>
        <w:spacing w:line="360" w:lineRule="auto"/>
        <w:jc w:val="both"/>
        <w:rPr>
          <w:rFonts w:ascii="Arial" w:hAnsi="Arial" w:cs="Arial"/>
        </w:rPr>
      </w:pPr>
      <w:r w:rsidRPr="00650728">
        <w:rPr>
          <w:rFonts w:ascii="Arial" w:hAnsi="Arial" w:cs="Arial"/>
          <w:iCs/>
        </w:rPr>
        <w:t>Swansea Council (2022f)</w:t>
      </w:r>
      <w:r w:rsidRPr="00650728">
        <w:rPr>
          <w:rFonts w:ascii="Arial" w:hAnsi="Arial" w:cs="Arial"/>
          <w:i/>
        </w:rPr>
        <w:t xml:space="preserve"> </w:t>
      </w:r>
      <w:r w:rsidRPr="00650728">
        <w:rPr>
          <w:rFonts w:ascii="Arial" w:hAnsi="Arial" w:cs="Arial"/>
          <w:i/>
          <w:iCs/>
        </w:rPr>
        <w:t>Net Zero 2030</w:t>
      </w:r>
      <w:r w:rsidRPr="00650728">
        <w:rPr>
          <w:rFonts w:ascii="Arial" w:hAnsi="Arial" w:cs="Arial"/>
        </w:rPr>
        <w:t xml:space="preserve">. Available at: </w:t>
      </w:r>
      <w:hyperlink r:id="rId72" w:history="1">
        <w:r w:rsidRPr="00650728">
          <w:rPr>
            <w:rFonts w:ascii="Arial" w:hAnsi="Arial" w:cs="Arial"/>
            <w:u w:val="single"/>
          </w:rPr>
          <w:t>https://www.swansea.gov.uk/article/9488/Net-Zero-2030</w:t>
        </w:r>
      </w:hyperlink>
      <w:r w:rsidRPr="00650728">
        <w:rPr>
          <w:rFonts w:ascii="Arial" w:hAnsi="Arial" w:cs="Arial"/>
        </w:rPr>
        <w:t xml:space="preserve"> (Accessed: 23 April 2023). </w:t>
      </w:r>
    </w:p>
    <w:p w14:paraId="56A31211"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Swansea Council (2023a) </w:t>
      </w:r>
      <w:r w:rsidRPr="00650728">
        <w:rPr>
          <w:rFonts w:ascii="Arial" w:hAnsi="Arial" w:cs="Arial"/>
          <w:i/>
          <w:iCs/>
        </w:rPr>
        <w:t>Active Travel (Wales) Act 2013</w:t>
      </w:r>
      <w:r w:rsidRPr="00650728">
        <w:rPr>
          <w:rFonts w:ascii="Arial" w:hAnsi="Arial" w:cs="Arial"/>
        </w:rPr>
        <w:t xml:space="preserve">. Available at: </w:t>
      </w:r>
      <w:hyperlink r:id="rId73" w:history="1">
        <w:r w:rsidRPr="00650728">
          <w:rPr>
            <w:rFonts w:ascii="Arial" w:hAnsi="Arial" w:cs="Arial"/>
          </w:rPr>
          <w:t>https://www.swansea.gov.uk/activetravelact</w:t>
        </w:r>
      </w:hyperlink>
      <w:r w:rsidRPr="00650728">
        <w:rPr>
          <w:rFonts w:ascii="Arial" w:hAnsi="Arial" w:cs="Arial"/>
        </w:rPr>
        <w:t xml:space="preserve"> (Accessed: 23 April 2023). </w:t>
      </w:r>
    </w:p>
    <w:p w14:paraId="48F90C43"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Swansea Council, (2023b) </w:t>
      </w:r>
      <w:r w:rsidRPr="00650728">
        <w:rPr>
          <w:rFonts w:ascii="Arial" w:hAnsi="Arial" w:cs="Arial"/>
          <w:i/>
          <w:iCs/>
        </w:rPr>
        <w:t>Key facts about Swansea</w:t>
      </w:r>
      <w:r w:rsidRPr="00650728">
        <w:rPr>
          <w:rFonts w:ascii="Arial" w:hAnsi="Arial" w:cs="Arial"/>
        </w:rPr>
        <w:t xml:space="preserve">. Available at: </w:t>
      </w:r>
      <w:hyperlink r:id="rId74" w:history="1">
        <w:r w:rsidRPr="00650728">
          <w:rPr>
            <w:rStyle w:val="Hyperlink"/>
            <w:rFonts w:ascii="Arial" w:hAnsi="Arial" w:cs="Arial"/>
          </w:rPr>
          <w:t>https://www.swansea.gov.uk/article/14192/Key-facts-about-Swansea</w:t>
        </w:r>
      </w:hyperlink>
      <w:r w:rsidRPr="00650728">
        <w:rPr>
          <w:rFonts w:ascii="Arial" w:hAnsi="Arial" w:cs="Arial"/>
        </w:rPr>
        <w:t xml:space="preserve"> (Accessed: 24 April 2023). </w:t>
      </w:r>
    </w:p>
    <w:p w14:paraId="15584A5F"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The Active Office (2023a) Specific. Available at: https://www.specific.eu.com/the-active-office/ (Accessed: 25 April, 2023). </w:t>
      </w:r>
    </w:p>
    <w:p w14:paraId="7729E4CB" w14:textId="77777777" w:rsidR="00650728" w:rsidRPr="00650728" w:rsidRDefault="00650728" w:rsidP="00650728">
      <w:pPr>
        <w:spacing w:line="360" w:lineRule="auto"/>
        <w:jc w:val="both"/>
        <w:rPr>
          <w:rFonts w:ascii="Arial" w:hAnsi="Arial" w:cs="Arial"/>
        </w:rPr>
      </w:pPr>
      <w:r w:rsidRPr="00650728">
        <w:rPr>
          <w:rFonts w:ascii="Arial" w:hAnsi="Arial" w:cs="Arial"/>
        </w:rPr>
        <w:t>The Active Classroom (2023b) Specific. Available at: https://www.specific.eu.com/the-active-classroom/ (Accessed: 26 April, 2023).</w:t>
      </w:r>
    </w:p>
    <w:p w14:paraId="1D3B2820" w14:textId="77777777" w:rsidR="00650728" w:rsidRPr="00650728" w:rsidRDefault="00650728" w:rsidP="00650728">
      <w:pPr>
        <w:spacing w:before="100" w:beforeAutospacing="1" w:after="100" w:afterAutospacing="1" w:line="360" w:lineRule="auto"/>
        <w:jc w:val="both"/>
        <w:rPr>
          <w:rFonts w:ascii="Arial" w:eastAsia="Times New Roman" w:hAnsi="Arial" w:cs="Arial"/>
          <w:lang w:eastAsia="en-GB"/>
        </w:rPr>
      </w:pPr>
      <w:r w:rsidRPr="00650728">
        <w:rPr>
          <w:rFonts w:ascii="Arial" w:eastAsia="Times New Roman" w:hAnsi="Arial" w:cs="Arial"/>
          <w:i/>
          <w:iCs/>
          <w:lang w:eastAsia="en-GB"/>
        </w:rPr>
        <w:t>The lifespan &amp; recyclability of aluminium and steel</w:t>
      </w:r>
      <w:r w:rsidRPr="00650728">
        <w:rPr>
          <w:rFonts w:ascii="Arial" w:eastAsia="Times New Roman" w:hAnsi="Arial" w:cs="Arial"/>
          <w:lang w:eastAsia="en-GB"/>
        </w:rPr>
        <w:t xml:space="preserve"> (2021) </w:t>
      </w:r>
      <w:r w:rsidRPr="00650728">
        <w:rPr>
          <w:rFonts w:ascii="Arial" w:eastAsia="Times New Roman" w:hAnsi="Arial" w:cs="Arial"/>
          <w:i/>
          <w:iCs/>
          <w:lang w:eastAsia="en-GB"/>
        </w:rPr>
        <w:t>Metals Warehouse</w:t>
      </w:r>
      <w:r w:rsidRPr="00650728">
        <w:rPr>
          <w:rFonts w:ascii="Arial" w:eastAsia="Times New Roman" w:hAnsi="Arial" w:cs="Arial"/>
          <w:lang w:eastAsia="en-GB"/>
        </w:rPr>
        <w:t xml:space="preserve">. Available at: https://www.metalswarehouse.co.uk/lifespan-recyclability-aluminium-steel/ (Accessed: 21 April, 2023). </w:t>
      </w:r>
    </w:p>
    <w:p w14:paraId="017F0827" w14:textId="77777777" w:rsidR="00650728" w:rsidRPr="00650728" w:rsidRDefault="00650728" w:rsidP="00650728">
      <w:pPr>
        <w:spacing w:line="360" w:lineRule="auto"/>
        <w:jc w:val="both"/>
        <w:rPr>
          <w:rFonts w:ascii="Arial" w:hAnsi="Arial" w:cs="Arial"/>
        </w:rPr>
      </w:pPr>
      <w:r w:rsidRPr="00650728">
        <w:rPr>
          <w:rFonts w:ascii="Arial" w:hAnsi="Arial" w:cs="Arial"/>
        </w:rPr>
        <w:t>The Public Building 'Energy Efficiency' report: Where can improvements be made to meet net-zero decarbonisation targets? (2023). Available at: https://neosnetworks.com/resources/blog/the-public-building-energy-efficiency-report-where-can-improvements-be-made-to-meet-net-zero-decarbonisation-targets/ (Accessed: 25 April, 2023).</w:t>
      </w:r>
    </w:p>
    <w:p w14:paraId="01688050"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Thoem, J. (2023) </w:t>
      </w:r>
      <w:r w:rsidRPr="00650728">
        <w:rPr>
          <w:rFonts w:ascii="Arial" w:hAnsi="Arial" w:cs="Arial"/>
          <w:i/>
          <w:sz w:val="22"/>
          <w:szCs w:val="22"/>
        </w:rPr>
        <w:t>What makes Copenhagen the world's most bicycle friendly capital?, VisitCopenhagen</w:t>
      </w:r>
      <w:r w:rsidRPr="00650728">
        <w:rPr>
          <w:rFonts w:ascii="Arial" w:hAnsi="Arial" w:cs="Arial"/>
          <w:sz w:val="22"/>
          <w:szCs w:val="22"/>
        </w:rPr>
        <w:t xml:space="preserve">. Available at: </w:t>
      </w:r>
      <w:hyperlink r:id="rId75" w:history="1">
        <w:r w:rsidRPr="00650728">
          <w:rPr>
            <w:rStyle w:val="Hyperlink"/>
            <w:rFonts w:ascii="Arial" w:hAnsi="Arial" w:cs="Arial"/>
            <w:sz w:val="22"/>
            <w:szCs w:val="22"/>
          </w:rPr>
          <w:t>https://www.visitcopenhagen.com/copenhagen/activities/what-makes-copenhagen-worlds-most-bicycle-friendly-capital</w:t>
        </w:r>
      </w:hyperlink>
      <w:r w:rsidRPr="00650728">
        <w:rPr>
          <w:rFonts w:ascii="Arial" w:hAnsi="Arial" w:cs="Arial"/>
          <w:sz w:val="22"/>
          <w:szCs w:val="22"/>
        </w:rPr>
        <w:t xml:space="preserve">  (Accessed: 24 April 2023).</w:t>
      </w:r>
    </w:p>
    <w:p w14:paraId="210F1CC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Tradeandinvest.wales (2021) </w:t>
      </w:r>
      <w:r w:rsidRPr="00650728">
        <w:rPr>
          <w:rFonts w:ascii="Arial" w:hAnsi="Arial" w:cs="Arial"/>
          <w:i/>
          <w:sz w:val="22"/>
          <w:szCs w:val="22"/>
        </w:rPr>
        <w:t>The Active Building Centre. Welsh Government.</w:t>
      </w:r>
      <w:r w:rsidRPr="00650728">
        <w:rPr>
          <w:rFonts w:ascii="Arial" w:hAnsi="Arial" w:cs="Arial"/>
          <w:sz w:val="22"/>
          <w:szCs w:val="22"/>
        </w:rPr>
        <w:t xml:space="preserve"> Available at: https://tradeandinvest.wales/regional-strengths/active-building-centre#:~:text=The%20Active%20Building%20design%20principle,Knowledge%20Centre%20at%20Swansea%20University. (Accessed: 25 April, 2023).</w:t>
      </w:r>
    </w:p>
    <w:p w14:paraId="5BCF1D72"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Transport for Wales, (2023) </w:t>
      </w:r>
      <w:r w:rsidRPr="00650728">
        <w:rPr>
          <w:rFonts w:ascii="Arial" w:hAnsi="Arial" w:cs="Arial"/>
          <w:i/>
          <w:iCs/>
        </w:rPr>
        <w:t>South Wales Metro final cost re-evaluation</w:t>
      </w:r>
      <w:r w:rsidRPr="00650728">
        <w:rPr>
          <w:rFonts w:ascii="Arial" w:hAnsi="Arial" w:cs="Arial"/>
        </w:rPr>
        <w:t xml:space="preserve">. Available at: </w:t>
      </w:r>
      <w:hyperlink r:id="rId76" w:history="1">
        <w:r w:rsidRPr="00650728">
          <w:rPr>
            <w:rFonts w:ascii="Arial" w:hAnsi="Arial" w:cs="Arial"/>
            <w:u w:val="single"/>
          </w:rPr>
          <w:t>https://news.tfw.wales/blog/south-wales-metro-final-cost-re-evaluation</w:t>
        </w:r>
      </w:hyperlink>
      <w:r w:rsidRPr="00650728">
        <w:rPr>
          <w:rFonts w:ascii="Arial" w:hAnsi="Arial" w:cs="Arial"/>
        </w:rPr>
        <w:t xml:space="preserve"> (Accessed: 24 April 2023).</w:t>
      </w:r>
    </w:p>
    <w:p w14:paraId="33A97D3D"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 xml:space="preserve">Triman, J. (2014) </w:t>
      </w:r>
      <w:r w:rsidRPr="00650728">
        <w:rPr>
          <w:rFonts w:ascii="Arial" w:hAnsi="Arial" w:cs="Arial"/>
          <w:i/>
          <w:iCs/>
        </w:rPr>
        <w:t>Pocket parks research: Small public urban green spaces (SPUGS) in Copenhagen, Denmark</w:t>
      </w:r>
      <w:r w:rsidRPr="00650728">
        <w:rPr>
          <w:rFonts w:ascii="Arial" w:hAnsi="Arial" w:cs="Arial"/>
        </w:rPr>
        <w:t xml:space="preserve">. Available at: https://www.biophiliccities.org/pocket-parks-research-small-public-urban-green-spaces-spugs-in-copenhagen-denmark (Accessed: 29 March 2023). </w:t>
      </w:r>
    </w:p>
    <w:p w14:paraId="08364EA7" w14:textId="77777777" w:rsidR="00650728" w:rsidRPr="00650728" w:rsidRDefault="00650728" w:rsidP="00650728">
      <w:pPr>
        <w:pStyle w:val="NormalWeb"/>
        <w:spacing w:line="360" w:lineRule="auto"/>
        <w:jc w:val="both"/>
        <w:rPr>
          <w:rFonts w:ascii="Arial" w:hAnsi="Arial" w:cs="Arial"/>
          <w:iCs/>
          <w:sz w:val="22"/>
          <w:szCs w:val="22"/>
        </w:rPr>
      </w:pPr>
      <w:r w:rsidRPr="00650728">
        <w:rPr>
          <w:rFonts w:ascii="Arial" w:hAnsi="Arial" w:cs="Arial"/>
          <w:i/>
          <w:iCs/>
          <w:sz w:val="22"/>
          <w:szCs w:val="22"/>
        </w:rPr>
        <w:t>UK's first energy-positive classroom opens its doors (2017) passivehouseplus.ie.</w:t>
      </w:r>
      <w:r w:rsidRPr="00650728">
        <w:rPr>
          <w:rFonts w:ascii="Arial" w:hAnsi="Arial" w:cs="Arial"/>
          <w:iCs/>
          <w:sz w:val="22"/>
          <w:szCs w:val="22"/>
        </w:rPr>
        <w:t xml:space="preserve"> Available at: https://passivehouseplus.ie/news/projects/uk-s-first-energy-positive-classroom-opens-its-doors (Accessed: 26 April, 2023).</w:t>
      </w:r>
    </w:p>
    <w:p w14:paraId="267406B4"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United Nations Climate Change, (2021) The Paris Agreement. Available at: https://unfccc.int/process-and-meetings/the-paris-agreement (Accessed: 29 March 2023). </w:t>
      </w:r>
    </w:p>
    <w:p w14:paraId="4C31FD68"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Vaughan, A. and Morris, S., (2018) </w:t>
      </w:r>
      <w:r w:rsidRPr="00650728">
        <w:rPr>
          <w:rFonts w:ascii="Arial" w:hAnsi="Arial" w:cs="Arial"/>
          <w:i/>
          <w:iCs/>
        </w:rPr>
        <w:t>Government rejects plan for £1.3bn tidal lagoon in Swansea</w:t>
      </w:r>
      <w:r w:rsidRPr="00650728">
        <w:rPr>
          <w:rFonts w:ascii="Arial" w:hAnsi="Arial" w:cs="Arial"/>
        </w:rPr>
        <w:t xml:space="preserve">. Available at: https://www.theguardian.com/business/2018/jun/25/government-rejects-plan-for-tidal-lagoon-in-swansea (Accessed: 18 April 2023). </w:t>
      </w:r>
    </w:p>
    <w:p w14:paraId="34D36CB4"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i/>
          <w:iCs/>
          <w:sz w:val="22"/>
          <w:szCs w:val="22"/>
        </w:rPr>
        <w:t>Urban skiing on top of a waste management plant</w:t>
      </w:r>
      <w:r w:rsidRPr="00650728">
        <w:rPr>
          <w:rFonts w:ascii="Arial" w:hAnsi="Arial" w:cs="Arial"/>
          <w:sz w:val="22"/>
          <w:szCs w:val="22"/>
        </w:rPr>
        <w:t xml:space="preserve"> (2023) </w:t>
      </w:r>
      <w:r w:rsidRPr="00650728">
        <w:rPr>
          <w:rFonts w:ascii="Arial" w:hAnsi="Arial" w:cs="Arial"/>
          <w:i/>
          <w:iCs/>
          <w:sz w:val="22"/>
          <w:szCs w:val="22"/>
        </w:rPr>
        <w:t>Elematic precast technology</w:t>
      </w:r>
      <w:r w:rsidRPr="00650728">
        <w:rPr>
          <w:rFonts w:ascii="Arial" w:hAnsi="Arial" w:cs="Arial"/>
          <w:sz w:val="22"/>
          <w:szCs w:val="22"/>
        </w:rPr>
        <w:t xml:space="preserve">. Available at: https://www.elematic.com/concrete-issues/urban-skiing-on-top-of-a-waste-management-plant/ (Accessed: 21 April, 2023). </w:t>
      </w:r>
    </w:p>
    <w:p w14:paraId="2DFDFAC7"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Valence, S.D. (2019) </w:t>
      </w:r>
      <w:r w:rsidRPr="00650728">
        <w:rPr>
          <w:rFonts w:ascii="Arial" w:hAnsi="Arial" w:cs="Arial"/>
          <w:i/>
          <w:iCs/>
          <w:sz w:val="22"/>
          <w:szCs w:val="22"/>
        </w:rPr>
        <w:t>The slopes are green at Copenhagen's first ski hill. really.</w:t>
      </w:r>
      <w:r w:rsidRPr="00650728">
        <w:rPr>
          <w:rFonts w:ascii="Arial" w:hAnsi="Arial" w:cs="Arial"/>
          <w:sz w:val="22"/>
          <w:szCs w:val="22"/>
        </w:rPr>
        <w:t xml:space="preserve">, </w:t>
      </w:r>
      <w:r w:rsidRPr="00650728">
        <w:rPr>
          <w:rFonts w:ascii="Arial" w:hAnsi="Arial" w:cs="Arial"/>
          <w:i/>
          <w:iCs/>
          <w:sz w:val="22"/>
          <w:szCs w:val="22"/>
        </w:rPr>
        <w:t>The New York Times</w:t>
      </w:r>
      <w:r w:rsidRPr="00650728">
        <w:rPr>
          <w:rFonts w:ascii="Arial" w:hAnsi="Arial" w:cs="Arial"/>
          <w:sz w:val="22"/>
          <w:szCs w:val="22"/>
        </w:rPr>
        <w:t xml:space="preserve">. The New York Times. Available at: https://www.nytimes.com/2019/10/23/travel/copenhagen-ski-hill-powerplant.html (Accessed: 22 April, 2023). </w:t>
      </w:r>
    </w:p>
    <w:p w14:paraId="038A5F6A" w14:textId="77777777" w:rsidR="00650728" w:rsidRPr="00650728" w:rsidRDefault="00650728" w:rsidP="00650728">
      <w:pPr>
        <w:spacing w:before="100" w:beforeAutospacing="1" w:after="100" w:afterAutospacing="1" w:line="360" w:lineRule="auto"/>
        <w:jc w:val="both"/>
        <w:rPr>
          <w:rFonts w:ascii="Arial" w:hAnsi="Arial" w:cs="Arial"/>
        </w:rPr>
      </w:pPr>
      <w:r w:rsidRPr="00650728">
        <w:rPr>
          <w:rFonts w:ascii="Arial" w:hAnsi="Arial" w:cs="Arial"/>
        </w:rPr>
        <w:t xml:space="preserve">VisitDenmark, (2023) </w:t>
      </w:r>
      <w:r w:rsidRPr="00650728">
        <w:rPr>
          <w:rFonts w:ascii="Arial" w:hAnsi="Arial" w:cs="Arial"/>
          <w:i/>
          <w:iCs/>
        </w:rPr>
        <w:t xml:space="preserve">How to get around Denmark with public transport. </w:t>
      </w:r>
      <w:r w:rsidRPr="00650728">
        <w:rPr>
          <w:rFonts w:ascii="Arial" w:hAnsi="Arial" w:cs="Arial"/>
        </w:rPr>
        <w:t xml:space="preserve">Available at: </w:t>
      </w:r>
      <w:hyperlink r:id="rId77" w:history="1">
        <w:r w:rsidRPr="00650728">
          <w:rPr>
            <w:rStyle w:val="Hyperlink"/>
            <w:rFonts w:ascii="Arial" w:hAnsi="Arial" w:cs="Arial"/>
          </w:rPr>
          <w:t>https://www.visitdenmark.com/denmark/plan-your-trip/public-transport</w:t>
        </w:r>
      </w:hyperlink>
      <w:r w:rsidRPr="00650728">
        <w:rPr>
          <w:rFonts w:ascii="Arial" w:hAnsi="Arial" w:cs="Arial"/>
        </w:rPr>
        <w:t xml:space="preserve">  (Accessed: 01 April 2023).</w:t>
      </w:r>
    </w:p>
    <w:p w14:paraId="6E7B250B" w14:textId="77777777" w:rsidR="00650728" w:rsidRPr="00650728" w:rsidRDefault="00650728" w:rsidP="00650728">
      <w:pPr>
        <w:pStyle w:val="NormalWeb"/>
        <w:spacing w:line="360" w:lineRule="auto"/>
        <w:jc w:val="both"/>
        <w:rPr>
          <w:rFonts w:ascii="Arial" w:hAnsi="Arial" w:cs="Arial"/>
          <w:iCs/>
          <w:sz w:val="22"/>
          <w:szCs w:val="22"/>
        </w:rPr>
      </w:pPr>
      <w:r w:rsidRPr="00650728">
        <w:rPr>
          <w:rFonts w:ascii="Arial" w:hAnsi="Arial" w:cs="Arial"/>
          <w:i/>
          <w:iCs/>
          <w:sz w:val="22"/>
          <w:szCs w:val="22"/>
        </w:rPr>
        <w:t>Waste and recycling (2012) environment.ec.europa.eu</w:t>
      </w:r>
      <w:r w:rsidRPr="00650728">
        <w:rPr>
          <w:rFonts w:ascii="Arial" w:hAnsi="Arial" w:cs="Arial"/>
          <w:iCs/>
          <w:sz w:val="22"/>
          <w:szCs w:val="22"/>
        </w:rPr>
        <w:t>. Available at: https://environment.ec.europa.eu/topics/waste-and-recycling_en (Accessed: 20 January, 2023).</w:t>
      </w:r>
    </w:p>
    <w:p w14:paraId="05491867"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Welch, A. (2022) </w:t>
      </w:r>
      <w:r w:rsidRPr="00650728">
        <w:rPr>
          <w:rFonts w:ascii="Arial" w:hAnsi="Arial" w:cs="Arial"/>
          <w:i/>
          <w:iCs/>
        </w:rPr>
        <w:t>Can shipping containers be used in construction industry?</w:t>
      </w:r>
      <w:r w:rsidRPr="00650728">
        <w:rPr>
          <w:rFonts w:ascii="Arial" w:hAnsi="Arial" w:cs="Arial"/>
        </w:rPr>
        <w:t xml:space="preserve"> Available at: https://www.e-architect.com/articles/can-shipping-containers-be-used-in-construction-industry (Accessed: 18 April 2023). </w:t>
      </w:r>
    </w:p>
    <w:p w14:paraId="6039CF34" w14:textId="77777777" w:rsidR="00650728" w:rsidRPr="00650728" w:rsidRDefault="00650728" w:rsidP="00650728">
      <w:pPr>
        <w:spacing w:line="360" w:lineRule="auto"/>
        <w:jc w:val="both"/>
        <w:rPr>
          <w:rFonts w:ascii="Arial" w:hAnsi="Arial" w:cs="Arial"/>
        </w:rPr>
      </w:pPr>
      <w:bookmarkStart w:id="16" w:name="_Hlk133576965"/>
      <w:r w:rsidRPr="00650728">
        <w:rPr>
          <w:rFonts w:ascii="Arial" w:hAnsi="Arial" w:cs="Arial"/>
          <w:i/>
          <w:iCs/>
        </w:rPr>
        <w:t>Welsh Government</w:t>
      </w:r>
      <w:r w:rsidRPr="00650728">
        <w:rPr>
          <w:rFonts w:ascii="Arial" w:hAnsi="Arial" w:cs="Arial"/>
        </w:rPr>
        <w:t xml:space="preserve"> </w:t>
      </w:r>
      <w:bookmarkEnd w:id="16"/>
      <w:r w:rsidRPr="00650728">
        <w:rPr>
          <w:rFonts w:ascii="Arial" w:hAnsi="Arial" w:cs="Arial"/>
        </w:rPr>
        <w:t xml:space="preserve">(2021) </w:t>
      </w:r>
      <w:r w:rsidRPr="00650728">
        <w:rPr>
          <w:rFonts w:ascii="Arial" w:hAnsi="Arial" w:cs="Arial"/>
          <w:i/>
          <w:iCs/>
          <w:color w:val="1D1D1B"/>
        </w:rPr>
        <w:t>Swansea Digital Waterfront District</w:t>
      </w:r>
      <w:r w:rsidRPr="00650728">
        <w:rPr>
          <w:rFonts w:ascii="Arial" w:hAnsi="Arial" w:cs="Arial"/>
        </w:rPr>
        <w:t xml:space="preserve">. Available at: https://tradeandinvest.wales/regional-strengths/swansea-digital-waterfront-district (Accessed: 17 April 2023). </w:t>
      </w:r>
    </w:p>
    <w:p w14:paraId="24CEE90A" w14:textId="77777777" w:rsidR="00650728" w:rsidRPr="00650728" w:rsidRDefault="00650728" w:rsidP="00650728">
      <w:pPr>
        <w:spacing w:line="360" w:lineRule="auto"/>
        <w:jc w:val="both"/>
        <w:rPr>
          <w:rFonts w:ascii="Arial" w:hAnsi="Arial" w:cs="Arial"/>
        </w:rPr>
      </w:pPr>
      <w:bookmarkStart w:id="17" w:name="_Hlk133578858"/>
      <w:r w:rsidRPr="00650728">
        <w:rPr>
          <w:rFonts w:ascii="Arial" w:hAnsi="Arial" w:cs="Arial"/>
        </w:rPr>
        <w:t xml:space="preserve">Welsh Government </w:t>
      </w:r>
      <w:bookmarkEnd w:id="17"/>
      <w:r w:rsidRPr="00650728">
        <w:rPr>
          <w:rFonts w:ascii="Arial" w:hAnsi="Arial" w:cs="Arial"/>
        </w:rPr>
        <w:t xml:space="preserve">(2023) </w:t>
      </w:r>
      <w:r w:rsidRPr="00650728">
        <w:rPr>
          <w:rFonts w:ascii="Arial" w:hAnsi="Arial" w:cs="Arial"/>
          <w:i/>
        </w:rPr>
        <w:t xml:space="preserve">Data Maps Wales. </w:t>
      </w:r>
      <w:r w:rsidRPr="00650728">
        <w:rPr>
          <w:rFonts w:ascii="Arial" w:hAnsi="Arial" w:cs="Arial"/>
        </w:rPr>
        <w:t xml:space="preserve">Available at: </w:t>
      </w:r>
      <w:hyperlink r:id="rId78" w:anchor="/" w:history="1">
        <w:r w:rsidRPr="00650728">
          <w:rPr>
            <w:rFonts w:ascii="Arial" w:hAnsi="Arial" w:cs="Arial"/>
            <w:u w:val="single"/>
          </w:rPr>
          <w:t>https://datamap.gov.wales/maps/active-travel-network-maps/view?center=-4.068101620116004,51.629440659455454&amp;amp;zoom=6#/</w:t>
        </w:r>
      </w:hyperlink>
      <w:r w:rsidRPr="00650728">
        <w:rPr>
          <w:rFonts w:ascii="Arial" w:hAnsi="Arial" w:cs="Arial"/>
        </w:rPr>
        <w:t xml:space="preserve"> (Accessed: 24 April 2023).</w:t>
      </w:r>
    </w:p>
    <w:p w14:paraId="30CEF4BB" w14:textId="77777777" w:rsidR="00650728" w:rsidRPr="00650728" w:rsidRDefault="00650728" w:rsidP="00650728">
      <w:pPr>
        <w:pStyle w:val="NormalWeb"/>
        <w:spacing w:line="360" w:lineRule="auto"/>
        <w:jc w:val="both"/>
        <w:rPr>
          <w:rFonts w:ascii="Arial" w:hAnsi="Arial" w:cs="Arial"/>
          <w:iCs/>
          <w:sz w:val="22"/>
          <w:szCs w:val="22"/>
        </w:rPr>
      </w:pPr>
      <w:r w:rsidRPr="00650728">
        <w:rPr>
          <w:rFonts w:ascii="Arial" w:hAnsi="Arial" w:cs="Arial"/>
          <w:iCs/>
          <w:sz w:val="22"/>
          <w:szCs w:val="22"/>
        </w:rPr>
        <w:t xml:space="preserve">Welsh Secretary: </w:t>
      </w:r>
      <w:r w:rsidRPr="00650728">
        <w:rPr>
          <w:rFonts w:ascii="Arial" w:hAnsi="Arial" w:cs="Arial"/>
          <w:i/>
          <w:iCs/>
          <w:sz w:val="22"/>
          <w:szCs w:val="22"/>
        </w:rPr>
        <w:t>UK Government is investing in Swansea's infrastructure for the long term (2017) GOV.UK</w:t>
      </w:r>
      <w:r w:rsidRPr="00650728">
        <w:rPr>
          <w:rFonts w:ascii="Arial" w:hAnsi="Arial" w:cs="Arial"/>
          <w:iCs/>
          <w:sz w:val="22"/>
          <w:szCs w:val="22"/>
        </w:rPr>
        <w:t>. Available at: https://www.gov.uk/government/news/welsh-secretary-uk-government-is-investing-in-swanseas-infrastructure-for-the-long-term (Accessed: 25 April, 2023).</w:t>
      </w:r>
    </w:p>
    <w:p w14:paraId="0E8F8A72" w14:textId="77777777" w:rsidR="00650728" w:rsidRPr="00650728" w:rsidRDefault="00650728" w:rsidP="00650728">
      <w:pPr>
        <w:spacing w:before="100" w:beforeAutospacing="1" w:after="100" w:afterAutospacing="1" w:line="360" w:lineRule="auto"/>
        <w:jc w:val="both"/>
        <w:rPr>
          <w:rFonts w:ascii="Arial" w:hAnsi="Arial" w:cs="Arial"/>
          <w:lang w:eastAsia="en-GB"/>
        </w:rPr>
      </w:pPr>
      <w:r w:rsidRPr="00650728">
        <w:rPr>
          <w:rFonts w:ascii="Arial" w:eastAsia="Times New Roman" w:hAnsi="Arial" w:cs="Arial"/>
          <w:lang w:eastAsia="en-GB"/>
        </w:rPr>
        <w:t xml:space="preserve">Williams, J. (2017) </w:t>
      </w:r>
      <w:r w:rsidRPr="00650728">
        <w:rPr>
          <w:rFonts w:ascii="Arial" w:eastAsia="Times New Roman" w:hAnsi="Arial" w:cs="Arial"/>
          <w:i/>
          <w:iCs/>
          <w:lang w:eastAsia="en-GB"/>
        </w:rPr>
        <w:t>Building of the week: Copenhill Power Plant</w:t>
      </w:r>
      <w:r w:rsidRPr="00650728">
        <w:rPr>
          <w:rFonts w:ascii="Arial" w:eastAsia="Times New Roman" w:hAnsi="Arial" w:cs="Arial"/>
          <w:lang w:eastAsia="en-GB"/>
        </w:rPr>
        <w:t xml:space="preserve">, </w:t>
      </w:r>
      <w:r w:rsidRPr="00650728">
        <w:rPr>
          <w:rFonts w:ascii="Arial" w:eastAsia="Times New Roman" w:hAnsi="Arial" w:cs="Arial"/>
          <w:i/>
          <w:iCs/>
          <w:lang w:eastAsia="en-GB"/>
        </w:rPr>
        <w:t>The Earthbound Report</w:t>
      </w:r>
      <w:r w:rsidRPr="00650728">
        <w:rPr>
          <w:rFonts w:ascii="Arial" w:eastAsia="Times New Roman" w:hAnsi="Arial" w:cs="Arial"/>
          <w:lang w:eastAsia="en-GB"/>
        </w:rPr>
        <w:t xml:space="preserve">. Available at: https://earthbound.report/2017/10/27/building-of-the-week-copenhill-power-plant/ (Accessed: 21 April, 2023). </w:t>
      </w:r>
    </w:p>
    <w:p w14:paraId="33BEE918"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Wollerton, M. (2021) </w:t>
      </w:r>
      <w:r w:rsidRPr="00650728">
        <w:rPr>
          <w:rFonts w:ascii="Arial" w:hAnsi="Arial" w:cs="Arial"/>
          <w:i/>
          <w:iCs/>
          <w:sz w:val="22"/>
          <w:szCs w:val="22"/>
        </w:rPr>
        <w:t>What does carbon neutral mean?</w:t>
      </w:r>
      <w:r w:rsidRPr="00650728">
        <w:rPr>
          <w:rFonts w:ascii="Arial" w:hAnsi="Arial" w:cs="Arial"/>
          <w:sz w:val="22"/>
          <w:szCs w:val="22"/>
        </w:rPr>
        <w:t xml:space="preserve">, </w:t>
      </w:r>
      <w:r w:rsidRPr="00650728">
        <w:rPr>
          <w:rFonts w:ascii="Arial" w:hAnsi="Arial" w:cs="Arial"/>
          <w:i/>
          <w:iCs/>
          <w:sz w:val="22"/>
          <w:szCs w:val="22"/>
        </w:rPr>
        <w:t>CNET</w:t>
      </w:r>
      <w:r w:rsidRPr="00650728">
        <w:rPr>
          <w:rFonts w:ascii="Arial" w:hAnsi="Arial" w:cs="Arial"/>
          <w:sz w:val="22"/>
          <w:szCs w:val="22"/>
        </w:rPr>
        <w:t xml:space="preserve">. CNET. Available at: https://www.cnet.com/home/energy-and-utilities/what-does-carbon-neutral-mean/ (Accessed: 1 May 2023). </w:t>
      </w:r>
    </w:p>
    <w:p w14:paraId="3E01019B"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Wonderful Copenhagen,</w:t>
      </w:r>
      <w:r w:rsidRPr="00650728">
        <w:rPr>
          <w:rFonts w:ascii="Arial" w:hAnsi="Arial" w:cs="Arial"/>
          <w:i/>
          <w:iCs/>
          <w:sz w:val="22"/>
          <w:szCs w:val="22"/>
        </w:rPr>
        <w:t xml:space="preserve"> (2017) Copenhagen wins International Climate Prize.</w:t>
      </w:r>
      <w:r w:rsidRPr="00650728">
        <w:rPr>
          <w:rFonts w:ascii="Arial" w:hAnsi="Arial" w:cs="Arial"/>
          <w:sz w:val="22"/>
          <w:szCs w:val="22"/>
        </w:rPr>
        <w:t xml:space="preserve"> Available at: https://www.wonderfulcopenhagen.com/convention-bureau/copenhagen/copenhagen-wins-international-climate-prize (Accessed: 21 March 2023).</w:t>
      </w:r>
    </w:p>
    <w:p w14:paraId="47A76083" w14:textId="77777777" w:rsidR="00650728" w:rsidRPr="00650728" w:rsidRDefault="00650728" w:rsidP="00650728">
      <w:pPr>
        <w:pStyle w:val="NormalWeb"/>
        <w:spacing w:line="360" w:lineRule="auto"/>
        <w:jc w:val="both"/>
        <w:rPr>
          <w:rFonts w:ascii="Arial" w:hAnsi="Arial" w:cs="Arial"/>
          <w:sz w:val="22"/>
          <w:szCs w:val="22"/>
        </w:rPr>
      </w:pPr>
      <w:r w:rsidRPr="00650728">
        <w:rPr>
          <w:rFonts w:ascii="Arial" w:hAnsi="Arial" w:cs="Arial"/>
          <w:sz w:val="22"/>
          <w:szCs w:val="22"/>
        </w:rPr>
        <w:t xml:space="preserve">Youle, R. (2020) </w:t>
      </w:r>
      <w:r w:rsidRPr="00650728">
        <w:rPr>
          <w:rFonts w:ascii="Arial" w:hAnsi="Arial" w:cs="Arial"/>
          <w:i/>
          <w:sz w:val="22"/>
          <w:szCs w:val="22"/>
        </w:rPr>
        <w:t>What Swansea is doing to become a Greener City, WalesOnline</w:t>
      </w:r>
      <w:r w:rsidRPr="00650728">
        <w:rPr>
          <w:rFonts w:ascii="Arial" w:hAnsi="Arial" w:cs="Arial"/>
          <w:sz w:val="22"/>
          <w:szCs w:val="22"/>
        </w:rPr>
        <w:t>. Available at: https://www.walesonline.co.uk/news/wales-news/swansea-climate-change-environment-council-17601030 (Accessed: 25 April, 2023).</w:t>
      </w:r>
    </w:p>
    <w:p w14:paraId="7B2E6D2F" w14:textId="77777777" w:rsidR="00650728" w:rsidRPr="00650728" w:rsidRDefault="00650728" w:rsidP="00650728">
      <w:pPr>
        <w:spacing w:line="360" w:lineRule="auto"/>
        <w:jc w:val="both"/>
        <w:rPr>
          <w:rFonts w:ascii="Arial" w:hAnsi="Arial" w:cs="Arial"/>
        </w:rPr>
      </w:pPr>
      <w:r w:rsidRPr="00650728">
        <w:rPr>
          <w:rFonts w:ascii="Arial" w:hAnsi="Arial" w:cs="Arial"/>
        </w:rPr>
        <w:t xml:space="preserve">Youle, R. (2023) </w:t>
      </w:r>
      <w:r w:rsidRPr="00650728">
        <w:rPr>
          <w:rFonts w:ascii="Arial" w:hAnsi="Arial" w:cs="Arial"/>
          <w:i/>
          <w:iCs/>
        </w:rPr>
        <w:t>Tidal lagoon, floating solar farm and Battery Plant 'will be delivered'</w:t>
      </w:r>
      <w:r w:rsidRPr="00650728">
        <w:rPr>
          <w:rFonts w:ascii="Arial" w:hAnsi="Arial" w:cs="Arial"/>
        </w:rPr>
        <w:t xml:space="preserve">. Available at: </w:t>
      </w:r>
      <w:hyperlink r:id="rId79" w:history="1">
        <w:r w:rsidRPr="00650728">
          <w:rPr>
            <w:rStyle w:val="Hyperlink"/>
            <w:rFonts w:ascii="Arial" w:hAnsi="Arial" w:cs="Arial"/>
          </w:rPr>
          <w:t>https://www.walesonline.co.uk/news/wales-news/swansea-council-blue-eden-lagoon-25956956</w:t>
        </w:r>
      </w:hyperlink>
      <w:r w:rsidRPr="00650728">
        <w:rPr>
          <w:rFonts w:ascii="Arial" w:hAnsi="Arial" w:cs="Arial"/>
        </w:rPr>
        <w:t xml:space="preserve">  (Accessed: 18 April 2023). </w:t>
      </w:r>
    </w:p>
    <w:p w14:paraId="00A61C06" w14:textId="65B44F3F" w:rsidR="00C74450" w:rsidRDefault="00C74450" w:rsidP="00650728">
      <w:pPr>
        <w:spacing w:line="360" w:lineRule="auto"/>
        <w:jc w:val="both"/>
        <w:rPr>
          <w:rFonts w:ascii="Arial" w:eastAsiaTheme="minorEastAsia" w:hAnsi="Arial" w:cs="Arial"/>
          <w:b/>
          <w:bCs/>
        </w:rPr>
      </w:pPr>
    </w:p>
    <w:sectPr w:rsidR="00C74450">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3D9CE" w14:textId="77777777" w:rsidR="000A4C8D" w:rsidRDefault="000A4C8D" w:rsidP="00191733">
      <w:pPr>
        <w:spacing w:after="0" w:line="240" w:lineRule="auto"/>
      </w:pPr>
      <w:r>
        <w:separator/>
      </w:r>
    </w:p>
  </w:endnote>
  <w:endnote w:type="continuationSeparator" w:id="0">
    <w:p w14:paraId="37E9E5EF" w14:textId="77777777" w:rsidR="000A4C8D" w:rsidRDefault="000A4C8D"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8351700"/>
      <w:docPartObj>
        <w:docPartGallery w:val="Page Numbers (Bottom of Page)"/>
        <w:docPartUnique/>
      </w:docPartObj>
    </w:sdtPr>
    <w:sdtEndPr>
      <w:rPr>
        <w:noProof/>
      </w:rPr>
    </w:sdtEndPr>
    <w:sdtContent>
      <w:p w14:paraId="7CF5CA98" w14:textId="012AE018" w:rsidR="00650728" w:rsidRDefault="00650728">
        <w:pPr>
          <w:pStyle w:val="Footer"/>
          <w:jc w:val="right"/>
        </w:pPr>
        <w:r>
          <w:fldChar w:fldCharType="begin"/>
        </w:r>
        <w:r>
          <w:instrText xml:space="preserve"> PAGE   \* MERGEFORMAT </w:instrText>
        </w:r>
        <w:r>
          <w:fldChar w:fldCharType="separate"/>
        </w:r>
        <w:r w:rsidR="00B97FC6">
          <w:rPr>
            <w:noProof/>
          </w:rPr>
          <w:t>1</w:t>
        </w:r>
        <w:r>
          <w:rPr>
            <w:noProof/>
          </w:rPr>
          <w:fldChar w:fldCharType="end"/>
        </w:r>
      </w:p>
    </w:sdtContent>
  </w:sdt>
  <w:p w14:paraId="7F593882" w14:textId="5E4CB7DF" w:rsidR="00650728" w:rsidRDefault="006507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64CFA" w14:textId="77777777" w:rsidR="000A4C8D" w:rsidRDefault="000A4C8D" w:rsidP="00191733">
      <w:pPr>
        <w:spacing w:after="0" w:line="240" w:lineRule="auto"/>
      </w:pPr>
      <w:r>
        <w:separator/>
      </w:r>
    </w:p>
  </w:footnote>
  <w:footnote w:type="continuationSeparator" w:id="0">
    <w:p w14:paraId="6309046E" w14:textId="77777777" w:rsidR="000A4C8D" w:rsidRDefault="000A4C8D" w:rsidP="00191733">
      <w:pPr>
        <w:spacing w:after="0" w:line="240" w:lineRule="auto"/>
      </w:pPr>
      <w:r>
        <w:continuationSeparator/>
      </w:r>
    </w:p>
  </w:footnote>
  <w:footnote w:id="1">
    <w:p w14:paraId="050CD82F" w14:textId="77777777" w:rsidR="00650728" w:rsidRPr="00BE3A43" w:rsidRDefault="00650728" w:rsidP="00BB3FF3">
      <w:pPr>
        <w:pStyle w:val="FootnoteText"/>
        <w:rPr>
          <w:rFonts w:ascii="Arial" w:hAnsi="Arial" w:cs="Arial"/>
          <w:sz w:val="18"/>
          <w:szCs w:val="18"/>
        </w:rPr>
      </w:pPr>
      <w:r w:rsidRPr="00BE3A43">
        <w:rPr>
          <w:rStyle w:val="FootnoteReference"/>
          <w:rFonts w:ascii="Arial" w:hAnsi="Arial" w:cs="Arial"/>
          <w:sz w:val="18"/>
          <w:szCs w:val="18"/>
        </w:rPr>
        <w:footnoteRef/>
      </w:r>
      <w:r w:rsidRPr="00BE3A43">
        <w:rPr>
          <w:rFonts w:ascii="Arial" w:hAnsi="Arial" w:cs="Arial"/>
          <w:sz w:val="18"/>
          <w:szCs w:val="18"/>
        </w:rPr>
        <w:t xml:space="preserve"> CNCA, 2017</w:t>
      </w:r>
    </w:p>
  </w:footnote>
  <w:footnote w:id="2">
    <w:p w14:paraId="58CE241E" w14:textId="77777777" w:rsidR="00650728" w:rsidRPr="00BE3A43" w:rsidRDefault="00650728" w:rsidP="00BB3FF3">
      <w:pPr>
        <w:pStyle w:val="FootnoteText"/>
        <w:rPr>
          <w:rFonts w:ascii="Arial" w:hAnsi="Arial" w:cs="Arial"/>
          <w:sz w:val="18"/>
          <w:szCs w:val="18"/>
        </w:rPr>
      </w:pPr>
      <w:r w:rsidRPr="00BE3A43">
        <w:rPr>
          <w:rStyle w:val="FootnoteReference"/>
          <w:rFonts w:ascii="Arial" w:hAnsi="Arial" w:cs="Arial"/>
          <w:sz w:val="18"/>
          <w:szCs w:val="18"/>
        </w:rPr>
        <w:footnoteRef/>
      </w:r>
      <w:r w:rsidRPr="00BE3A43">
        <w:rPr>
          <w:rFonts w:ascii="Arial" w:hAnsi="Arial" w:cs="Arial"/>
          <w:sz w:val="18"/>
          <w:szCs w:val="18"/>
        </w:rPr>
        <w:t xml:space="preserve"> Mathiesan et al., 2015</w:t>
      </w:r>
    </w:p>
  </w:footnote>
  <w:footnote w:id="3">
    <w:p w14:paraId="774C70B5" w14:textId="77777777" w:rsidR="00650728" w:rsidRPr="00BE3A43" w:rsidRDefault="00650728" w:rsidP="00BB3FF3">
      <w:pPr>
        <w:pStyle w:val="NoSpacing"/>
        <w:rPr>
          <w:rFonts w:ascii="Arial" w:hAnsi="Arial" w:cs="Arial"/>
          <w:sz w:val="18"/>
          <w:szCs w:val="18"/>
        </w:rPr>
      </w:pPr>
      <w:r w:rsidRPr="00BE3A43">
        <w:rPr>
          <w:rStyle w:val="FootnoteReference"/>
          <w:rFonts w:ascii="Arial" w:hAnsi="Arial" w:cs="Arial"/>
          <w:sz w:val="18"/>
          <w:szCs w:val="18"/>
        </w:rPr>
        <w:footnoteRef/>
      </w:r>
      <w:r w:rsidRPr="00BE3A43">
        <w:rPr>
          <w:rFonts w:ascii="Arial" w:hAnsi="Arial" w:cs="Arial"/>
          <w:sz w:val="18"/>
          <w:szCs w:val="18"/>
        </w:rPr>
        <w:t xml:space="preserve"> Located in the Kattegat, between Djursland and Anholt island, the Anholt Offshore Wind Farm is one of the largest offshore wind farm in the world and was the largest in Denmark from 2013-2019.</w:t>
      </w:r>
    </w:p>
  </w:footnote>
  <w:footnote w:id="4">
    <w:p w14:paraId="4A8CB97A" w14:textId="77777777" w:rsidR="00650728" w:rsidRPr="00BE3A43" w:rsidRDefault="00650728" w:rsidP="00BB3FF3">
      <w:pPr>
        <w:pStyle w:val="NoSpacing"/>
        <w:rPr>
          <w:rFonts w:ascii="Arial" w:hAnsi="Arial" w:cs="Arial"/>
          <w:sz w:val="18"/>
          <w:szCs w:val="18"/>
        </w:rPr>
      </w:pPr>
      <w:r w:rsidRPr="00BE3A43">
        <w:rPr>
          <w:rStyle w:val="FootnoteReference"/>
          <w:rFonts w:ascii="Arial" w:hAnsi="Arial" w:cs="Arial"/>
          <w:sz w:val="18"/>
          <w:szCs w:val="18"/>
        </w:rPr>
        <w:footnoteRef/>
      </w:r>
      <w:r w:rsidRPr="00BE3A43">
        <w:rPr>
          <w:rFonts w:ascii="Arial" w:hAnsi="Arial" w:cs="Arial"/>
          <w:sz w:val="18"/>
          <w:szCs w:val="18"/>
        </w:rPr>
        <w:t xml:space="preserve"> The 2009 United Nations Climate Change Conference, commonly known as the Copenhagen Summit, was held at the Bella Centre in Copenhagen, Denmark, in December 2009, and according to the Bali Road Map (adopted at the 2007 United Nations Climate Change Conference hosted in Bali, Indonesia), a framework for climate change mitigation beyond 2012 was to be agreed in Copenhagen.</w:t>
      </w:r>
    </w:p>
  </w:footnote>
  <w:footnote w:id="5">
    <w:p w14:paraId="21B46954" w14:textId="77777777" w:rsidR="00650728" w:rsidRPr="00E66697" w:rsidRDefault="00650728" w:rsidP="008B7315">
      <w:r>
        <w:rPr>
          <w:rStyle w:val="FootnoteReference"/>
        </w:rPr>
        <w:footnoteRef/>
      </w:r>
      <w:r>
        <w:t xml:space="preserve"> </w:t>
      </w:r>
      <w:r w:rsidRPr="001923EC">
        <w:rPr>
          <w:rFonts w:ascii="Arial" w:hAnsi="Arial" w:cs="Arial"/>
          <w:sz w:val="18"/>
          <w:szCs w:val="18"/>
        </w:rPr>
        <w:t xml:space="preserve">Councillor Rob Stewart represents Labour in the Morriston ward, a position he has held since 2003. Stewart has been </w:t>
      </w:r>
      <w:r w:rsidRPr="001923EC">
        <w:rPr>
          <w:rFonts w:ascii="Arial" w:hAnsi="Arial" w:cs="Arial"/>
          <w:sz w:val="18"/>
          <w:szCs w:val="18"/>
          <w:shd w:val="clear" w:color="auto" w:fill="FFFFFF"/>
        </w:rPr>
        <w:t>Leader City and County of Swansea since 2014 and Chair of Swansea Bay City Region since 2016.</w:t>
      </w:r>
    </w:p>
  </w:footnote>
  <w:footnote w:id="6">
    <w:p w14:paraId="21397AAF" w14:textId="77777777" w:rsidR="00650728" w:rsidRPr="00E66697" w:rsidRDefault="00650728" w:rsidP="008B7315">
      <w:pPr>
        <w:pStyle w:val="FootnoteText"/>
        <w:rPr>
          <w:rFonts w:ascii="Arial" w:hAnsi="Arial" w:cs="Arial"/>
          <w:sz w:val="18"/>
          <w:szCs w:val="18"/>
        </w:rPr>
      </w:pPr>
      <w:r w:rsidRPr="00E66697">
        <w:rPr>
          <w:rStyle w:val="FootnoteReference"/>
          <w:rFonts w:ascii="Arial" w:hAnsi="Arial" w:cs="Arial"/>
          <w:sz w:val="18"/>
          <w:szCs w:val="18"/>
        </w:rPr>
        <w:footnoteRef/>
      </w:r>
      <w:r w:rsidRPr="00E66697">
        <w:rPr>
          <w:rFonts w:ascii="Arial" w:hAnsi="Arial" w:cs="Arial"/>
          <w:sz w:val="18"/>
          <w:szCs w:val="18"/>
        </w:rPr>
        <w:t xml:space="preserve"> The Paris Agreement is a legally binding international treaty on climate change. It was adopted by 196 Parties at the UN Climate Change Conference (COP21) in Paris, France, on 12 December 2015.</w:t>
      </w:r>
    </w:p>
  </w:footnote>
  <w:footnote w:id="7">
    <w:p w14:paraId="7174E41D" w14:textId="49577B1D" w:rsidR="00CD7BF3" w:rsidRDefault="00CD7BF3">
      <w:pPr>
        <w:pStyle w:val="FootnoteText"/>
      </w:pPr>
      <w:r>
        <w:rPr>
          <w:rStyle w:val="FootnoteReference"/>
        </w:rPr>
        <w:footnoteRef/>
      </w:r>
      <w:r>
        <w:t xml:space="preserve"> A</w:t>
      </w:r>
      <w:r w:rsidRPr="001923EC">
        <w:rPr>
          <w:rFonts w:ascii="Arial" w:hAnsi="Arial" w:cs="Arial"/>
        </w:rPr>
        <w:t xml:space="preserve">wards </w:t>
      </w:r>
      <w:r>
        <w:rPr>
          <w:rFonts w:ascii="Arial" w:hAnsi="Arial" w:cs="Arial"/>
        </w:rPr>
        <w:t>won include</w:t>
      </w:r>
      <w:r w:rsidRPr="001923EC">
        <w:rPr>
          <w:rFonts w:ascii="Arial" w:hAnsi="Arial" w:cs="Arial"/>
        </w:rPr>
        <w:t xml:space="preserve"> the ‘Sustainable Business Award’, the ‘Environmental Champion Award’, the ‘Green Innovation Award’ and the ‘Young Environmentalist Award’ (McDonnell, 2021)</w:t>
      </w:r>
    </w:p>
  </w:footnote>
  <w:footnote w:id="8">
    <w:p w14:paraId="352443C5" w14:textId="77777777" w:rsidR="00650728" w:rsidRPr="0046689B" w:rsidRDefault="00650728" w:rsidP="008B7315">
      <w:pPr>
        <w:rPr>
          <w:rFonts w:ascii="Arial" w:hAnsi="Arial" w:cs="Arial"/>
          <w:sz w:val="18"/>
          <w:szCs w:val="18"/>
        </w:rPr>
      </w:pPr>
      <w:r w:rsidRPr="0046689B">
        <w:rPr>
          <w:rStyle w:val="FootnoteReference"/>
          <w:rFonts w:ascii="Arial" w:hAnsi="Arial" w:cs="Arial"/>
          <w:sz w:val="18"/>
          <w:szCs w:val="18"/>
        </w:rPr>
        <w:footnoteRef/>
      </w:r>
      <w:r w:rsidRPr="0046689B">
        <w:rPr>
          <w:rFonts w:ascii="Arial" w:hAnsi="Arial" w:cs="Arial"/>
          <w:sz w:val="18"/>
          <w:szCs w:val="18"/>
        </w:rPr>
        <w:t>Future Generations Commissioner for Wales, 2020</w:t>
      </w:r>
    </w:p>
  </w:footnote>
  <w:footnote w:id="9">
    <w:p w14:paraId="15F98B6A" w14:textId="3589E139" w:rsidR="00650728" w:rsidRPr="006D6300" w:rsidRDefault="00650728" w:rsidP="00A62775">
      <w:pPr>
        <w:pStyle w:val="FootnoteText"/>
        <w:rPr>
          <w:rFonts w:ascii="Arial" w:hAnsi="Arial" w:cs="Arial"/>
          <w:sz w:val="18"/>
          <w:szCs w:val="18"/>
        </w:rPr>
      </w:pPr>
      <w:r w:rsidRPr="006D6300">
        <w:rPr>
          <w:rStyle w:val="FootnoteReference"/>
          <w:rFonts w:ascii="Arial" w:hAnsi="Arial" w:cs="Arial"/>
          <w:sz w:val="18"/>
          <w:szCs w:val="18"/>
        </w:rPr>
        <w:footnoteRef/>
      </w:r>
      <w:r w:rsidRPr="006D6300">
        <w:rPr>
          <w:rFonts w:ascii="Arial" w:hAnsi="Arial" w:cs="Arial"/>
          <w:sz w:val="18"/>
          <w:szCs w:val="18"/>
        </w:rPr>
        <w:t xml:space="preserve"> SPECIFIC are a research company that is led by </w:t>
      </w:r>
      <w:r>
        <w:rPr>
          <w:rFonts w:ascii="Arial" w:hAnsi="Arial" w:cs="Arial"/>
          <w:sz w:val="18"/>
          <w:szCs w:val="18"/>
        </w:rPr>
        <w:t>Swansea</w:t>
      </w:r>
      <w:r w:rsidRPr="006D6300">
        <w:rPr>
          <w:rFonts w:ascii="Arial" w:hAnsi="Arial" w:cs="Arial"/>
          <w:sz w:val="18"/>
          <w:szCs w:val="18"/>
        </w:rPr>
        <w:t xml:space="preserve"> University and funded by UK Research and Innovation (UKRI). SPECIFIC has industrial partners that are committed to helping the research and development of innovative energy strategies, these companies </w:t>
      </w:r>
      <w:r>
        <w:rPr>
          <w:rFonts w:ascii="Arial" w:hAnsi="Arial" w:cs="Arial"/>
          <w:sz w:val="18"/>
          <w:szCs w:val="18"/>
        </w:rPr>
        <w:t>include</w:t>
      </w:r>
      <w:r w:rsidRPr="006D6300">
        <w:rPr>
          <w:rFonts w:ascii="Arial" w:hAnsi="Arial" w:cs="Arial"/>
          <w:sz w:val="18"/>
          <w:szCs w:val="18"/>
        </w:rPr>
        <w:t xml:space="preserve"> Tata Steel, Akzo Nobel and NSG Group (</w:t>
      </w:r>
      <w:r w:rsidRPr="00893F8D">
        <w:rPr>
          <w:rFonts w:ascii="Arial" w:hAnsi="Arial" w:cs="Arial"/>
          <w:sz w:val="18"/>
          <w:szCs w:val="18"/>
        </w:rPr>
        <w:t>Specific,</w:t>
      </w:r>
      <w:r w:rsidRPr="006D6300">
        <w:rPr>
          <w:rFonts w:ascii="Arial" w:hAnsi="Arial" w:cs="Arial"/>
          <w:sz w:val="18"/>
          <w:szCs w:val="18"/>
        </w:rPr>
        <w:t xml:space="preserve"> 2023a)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D61DF1"/>
    <w:multiLevelType w:val="hybridMultilevel"/>
    <w:tmpl w:val="C11E3820"/>
    <w:lvl w:ilvl="0" w:tplc="0809000F">
      <w:start w:val="1"/>
      <w:numFmt w:val="decimal"/>
      <w:lvlText w:val="%1."/>
      <w:lvlJc w:val="left"/>
      <w:pPr>
        <w:ind w:left="360" w:hanging="360"/>
      </w:pPr>
    </w:lvl>
    <w:lvl w:ilvl="1" w:tplc="0809000F">
      <w:start w:val="1"/>
      <w:numFmt w:val="decimal"/>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2D15D38"/>
    <w:multiLevelType w:val="hybridMultilevel"/>
    <w:tmpl w:val="F348A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2526F4"/>
    <w:multiLevelType w:val="hybridMultilevel"/>
    <w:tmpl w:val="4A24A7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AA36D8B"/>
    <w:multiLevelType w:val="hybridMultilevel"/>
    <w:tmpl w:val="929E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921FD8"/>
    <w:multiLevelType w:val="hybridMultilevel"/>
    <w:tmpl w:val="9B2A46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A3654B"/>
    <w:multiLevelType w:val="hybridMultilevel"/>
    <w:tmpl w:val="5D6EC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F05DCE"/>
    <w:multiLevelType w:val="hybridMultilevel"/>
    <w:tmpl w:val="17ACA0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1F85D87"/>
    <w:multiLevelType w:val="hybridMultilevel"/>
    <w:tmpl w:val="A2808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C74577"/>
    <w:multiLevelType w:val="hybridMultilevel"/>
    <w:tmpl w:val="66E6F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6F18BF"/>
    <w:multiLevelType w:val="hybridMultilevel"/>
    <w:tmpl w:val="AFD62D74"/>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8BE6C42"/>
    <w:multiLevelType w:val="hybridMultilevel"/>
    <w:tmpl w:val="DCB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5"/>
  </w:num>
  <w:num w:numId="3">
    <w:abstractNumId w:val="5"/>
  </w:num>
  <w:num w:numId="4">
    <w:abstractNumId w:val="0"/>
  </w:num>
  <w:num w:numId="5">
    <w:abstractNumId w:val="2"/>
  </w:num>
  <w:num w:numId="6">
    <w:abstractNumId w:val="9"/>
  </w:num>
  <w:num w:numId="7">
    <w:abstractNumId w:val="4"/>
  </w:num>
  <w:num w:numId="8">
    <w:abstractNumId w:val="12"/>
  </w:num>
  <w:num w:numId="9">
    <w:abstractNumId w:val="13"/>
  </w:num>
  <w:num w:numId="10">
    <w:abstractNumId w:val="1"/>
  </w:num>
  <w:num w:numId="11">
    <w:abstractNumId w:val="6"/>
  </w:num>
  <w:num w:numId="12">
    <w:abstractNumId w:val="11"/>
  </w:num>
  <w:num w:numId="13">
    <w:abstractNumId w:val="7"/>
  </w:num>
  <w:num w:numId="14">
    <w:abstractNumId w:val="10"/>
  </w:num>
  <w:num w:numId="15">
    <w:abstractNumId w:val="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1D1"/>
    <w:rsid w:val="00002EED"/>
    <w:rsid w:val="00003345"/>
    <w:rsid w:val="00003DB1"/>
    <w:rsid w:val="0001536D"/>
    <w:rsid w:val="00021AB7"/>
    <w:rsid w:val="00030F85"/>
    <w:rsid w:val="00043C01"/>
    <w:rsid w:val="00044F5F"/>
    <w:rsid w:val="000470DC"/>
    <w:rsid w:val="000471CD"/>
    <w:rsid w:val="0005653F"/>
    <w:rsid w:val="00070432"/>
    <w:rsid w:val="00070FEC"/>
    <w:rsid w:val="00087424"/>
    <w:rsid w:val="0009192D"/>
    <w:rsid w:val="00095387"/>
    <w:rsid w:val="000A4C8D"/>
    <w:rsid w:val="000B13E3"/>
    <w:rsid w:val="000B2697"/>
    <w:rsid w:val="000C11E4"/>
    <w:rsid w:val="000C246F"/>
    <w:rsid w:val="000C5817"/>
    <w:rsid w:val="000C6921"/>
    <w:rsid w:val="000C6FE1"/>
    <w:rsid w:val="000D2FC7"/>
    <w:rsid w:val="000D5306"/>
    <w:rsid w:val="000F6191"/>
    <w:rsid w:val="000F7D88"/>
    <w:rsid w:val="000F7ED6"/>
    <w:rsid w:val="001026D8"/>
    <w:rsid w:val="00105214"/>
    <w:rsid w:val="00107A99"/>
    <w:rsid w:val="00116B39"/>
    <w:rsid w:val="001176C4"/>
    <w:rsid w:val="00122B5B"/>
    <w:rsid w:val="001237DC"/>
    <w:rsid w:val="0013311D"/>
    <w:rsid w:val="00135DFB"/>
    <w:rsid w:val="001373C0"/>
    <w:rsid w:val="00140313"/>
    <w:rsid w:val="00150FB3"/>
    <w:rsid w:val="00155773"/>
    <w:rsid w:val="00173A5E"/>
    <w:rsid w:val="001762F3"/>
    <w:rsid w:val="001832C7"/>
    <w:rsid w:val="001915FE"/>
    <w:rsid w:val="00191733"/>
    <w:rsid w:val="00195FA0"/>
    <w:rsid w:val="001A3773"/>
    <w:rsid w:val="001A3BD1"/>
    <w:rsid w:val="001A4F0F"/>
    <w:rsid w:val="001B1AED"/>
    <w:rsid w:val="001C4775"/>
    <w:rsid w:val="001C6197"/>
    <w:rsid w:val="001D5939"/>
    <w:rsid w:val="001D6944"/>
    <w:rsid w:val="001E1801"/>
    <w:rsid w:val="001E1F18"/>
    <w:rsid w:val="001E2888"/>
    <w:rsid w:val="001E3581"/>
    <w:rsid w:val="001F0509"/>
    <w:rsid w:val="001F164B"/>
    <w:rsid w:val="001F393F"/>
    <w:rsid w:val="001F5FF5"/>
    <w:rsid w:val="002023D1"/>
    <w:rsid w:val="002033FF"/>
    <w:rsid w:val="00212AE2"/>
    <w:rsid w:val="002333C4"/>
    <w:rsid w:val="00241F08"/>
    <w:rsid w:val="00245327"/>
    <w:rsid w:val="00247E08"/>
    <w:rsid w:val="00256C18"/>
    <w:rsid w:val="00265F77"/>
    <w:rsid w:val="00266292"/>
    <w:rsid w:val="00266884"/>
    <w:rsid w:val="0027253A"/>
    <w:rsid w:val="00276B95"/>
    <w:rsid w:val="0028013E"/>
    <w:rsid w:val="00281E85"/>
    <w:rsid w:val="00286E33"/>
    <w:rsid w:val="0029053D"/>
    <w:rsid w:val="00290AFF"/>
    <w:rsid w:val="00292B1D"/>
    <w:rsid w:val="00292FC1"/>
    <w:rsid w:val="00295A0E"/>
    <w:rsid w:val="002971D1"/>
    <w:rsid w:val="002A2372"/>
    <w:rsid w:val="002B1263"/>
    <w:rsid w:val="002B34FD"/>
    <w:rsid w:val="002B357C"/>
    <w:rsid w:val="002C075E"/>
    <w:rsid w:val="002C1829"/>
    <w:rsid w:val="002C4299"/>
    <w:rsid w:val="002C7B60"/>
    <w:rsid w:val="002D3214"/>
    <w:rsid w:val="002D575C"/>
    <w:rsid w:val="002E345C"/>
    <w:rsid w:val="002E5254"/>
    <w:rsid w:val="002E5603"/>
    <w:rsid w:val="002F25AE"/>
    <w:rsid w:val="002F6F6A"/>
    <w:rsid w:val="00300CF9"/>
    <w:rsid w:val="00311EFE"/>
    <w:rsid w:val="0031262E"/>
    <w:rsid w:val="00315CFC"/>
    <w:rsid w:val="0032226E"/>
    <w:rsid w:val="00322518"/>
    <w:rsid w:val="0032473F"/>
    <w:rsid w:val="0032524A"/>
    <w:rsid w:val="003277B3"/>
    <w:rsid w:val="00327C26"/>
    <w:rsid w:val="003311E5"/>
    <w:rsid w:val="003334C4"/>
    <w:rsid w:val="00333D84"/>
    <w:rsid w:val="00340514"/>
    <w:rsid w:val="00340EC8"/>
    <w:rsid w:val="00344B8E"/>
    <w:rsid w:val="0035352B"/>
    <w:rsid w:val="00360E43"/>
    <w:rsid w:val="00361604"/>
    <w:rsid w:val="00366682"/>
    <w:rsid w:val="003736DD"/>
    <w:rsid w:val="00381F56"/>
    <w:rsid w:val="00384F09"/>
    <w:rsid w:val="00387486"/>
    <w:rsid w:val="00391B7F"/>
    <w:rsid w:val="003939AC"/>
    <w:rsid w:val="003A0241"/>
    <w:rsid w:val="003A04CE"/>
    <w:rsid w:val="003A747D"/>
    <w:rsid w:val="003B1B29"/>
    <w:rsid w:val="003B327F"/>
    <w:rsid w:val="003B6AA0"/>
    <w:rsid w:val="003D0BD5"/>
    <w:rsid w:val="003D2437"/>
    <w:rsid w:val="003D2A7F"/>
    <w:rsid w:val="003E3993"/>
    <w:rsid w:val="003E75EE"/>
    <w:rsid w:val="003F2ED4"/>
    <w:rsid w:val="00404231"/>
    <w:rsid w:val="00410918"/>
    <w:rsid w:val="00411B9F"/>
    <w:rsid w:val="00420A17"/>
    <w:rsid w:val="00422715"/>
    <w:rsid w:val="004321E2"/>
    <w:rsid w:val="00440AB5"/>
    <w:rsid w:val="004458BB"/>
    <w:rsid w:val="00454531"/>
    <w:rsid w:val="004550FA"/>
    <w:rsid w:val="00455A63"/>
    <w:rsid w:val="00455BA9"/>
    <w:rsid w:val="00466BAB"/>
    <w:rsid w:val="00466DD0"/>
    <w:rsid w:val="00471C1D"/>
    <w:rsid w:val="00473498"/>
    <w:rsid w:val="00474FDA"/>
    <w:rsid w:val="00477351"/>
    <w:rsid w:val="00477700"/>
    <w:rsid w:val="00477AEF"/>
    <w:rsid w:val="004820D7"/>
    <w:rsid w:val="004874F2"/>
    <w:rsid w:val="0049292D"/>
    <w:rsid w:val="00492A4F"/>
    <w:rsid w:val="00492F6D"/>
    <w:rsid w:val="004956E2"/>
    <w:rsid w:val="004A5514"/>
    <w:rsid w:val="004C1408"/>
    <w:rsid w:val="004C1F54"/>
    <w:rsid w:val="004C6D2D"/>
    <w:rsid w:val="004D27D8"/>
    <w:rsid w:val="004E715E"/>
    <w:rsid w:val="004F0CEB"/>
    <w:rsid w:val="004F1CE3"/>
    <w:rsid w:val="004F479C"/>
    <w:rsid w:val="004F70F8"/>
    <w:rsid w:val="0050429E"/>
    <w:rsid w:val="00517B9C"/>
    <w:rsid w:val="00517E3B"/>
    <w:rsid w:val="00520757"/>
    <w:rsid w:val="005338A6"/>
    <w:rsid w:val="00533C3E"/>
    <w:rsid w:val="00534CD1"/>
    <w:rsid w:val="00536E30"/>
    <w:rsid w:val="0054336F"/>
    <w:rsid w:val="00543B40"/>
    <w:rsid w:val="00545958"/>
    <w:rsid w:val="00547A66"/>
    <w:rsid w:val="00552017"/>
    <w:rsid w:val="0055358A"/>
    <w:rsid w:val="005712F5"/>
    <w:rsid w:val="00572B48"/>
    <w:rsid w:val="00580C35"/>
    <w:rsid w:val="00581A90"/>
    <w:rsid w:val="005852DD"/>
    <w:rsid w:val="00590FA7"/>
    <w:rsid w:val="005A75CC"/>
    <w:rsid w:val="005B3D9E"/>
    <w:rsid w:val="005B6560"/>
    <w:rsid w:val="005C1E00"/>
    <w:rsid w:val="005C34DA"/>
    <w:rsid w:val="005C55AE"/>
    <w:rsid w:val="005C58D6"/>
    <w:rsid w:val="005C599E"/>
    <w:rsid w:val="005D1BB2"/>
    <w:rsid w:val="005D23C7"/>
    <w:rsid w:val="005D4B9B"/>
    <w:rsid w:val="005D4D1D"/>
    <w:rsid w:val="005D5779"/>
    <w:rsid w:val="005D76E6"/>
    <w:rsid w:val="005E50CE"/>
    <w:rsid w:val="005F3271"/>
    <w:rsid w:val="005F4A04"/>
    <w:rsid w:val="005F5984"/>
    <w:rsid w:val="005F6718"/>
    <w:rsid w:val="00601CED"/>
    <w:rsid w:val="006028B2"/>
    <w:rsid w:val="006038D5"/>
    <w:rsid w:val="00606095"/>
    <w:rsid w:val="0061007E"/>
    <w:rsid w:val="0061009E"/>
    <w:rsid w:val="006133E2"/>
    <w:rsid w:val="00616D94"/>
    <w:rsid w:val="00620A49"/>
    <w:rsid w:val="00636F03"/>
    <w:rsid w:val="00637DB7"/>
    <w:rsid w:val="00643135"/>
    <w:rsid w:val="00643282"/>
    <w:rsid w:val="00650728"/>
    <w:rsid w:val="00652B64"/>
    <w:rsid w:val="00660DC4"/>
    <w:rsid w:val="00665B23"/>
    <w:rsid w:val="00665FBC"/>
    <w:rsid w:val="00670CDD"/>
    <w:rsid w:val="00671C14"/>
    <w:rsid w:val="00681791"/>
    <w:rsid w:val="006862D1"/>
    <w:rsid w:val="00687D14"/>
    <w:rsid w:val="006926BE"/>
    <w:rsid w:val="00693291"/>
    <w:rsid w:val="00693BAA"/>
    <w:rsid w:val="006A5215"/>
    <w:rsid w:val="006A56DB"/>
    <w:rsid w:val="006B0951"/>
    <w:rsid w:val="006B32D2"/>
    <w:rsid w:val="006B67BC"/>
    <w:rsid w:val="006D4DEF"/>
    <w:rsid w:val="006D5757"/>
    <w:rsid w:val="006E1B92"/>
    <w:rsid w:val="006F01E4"/>
    <w:rsid w:val="006F6CBB"/>
    <w:rsid w:val="006F7164"/>
    <w:rsid w:val="0070036E"/>
    <w:rsid w:val="00700C12"/>
    <w:rsid w:val="00712181"/>
    <w:rsid w:val="007143C0"/>
    <w:rsid w:val="007263CB"/>
    <w:rsid w:val="00726C5E"/>
    <w:rsid w:val="00727AFE"/>
    <w:rsid w:val="00741727"/>
    <w:rsid w:val="0074509F"/>
    <w:rsid w:val="007452B6"/>
    <w:rsid w:val="0075787D"/>
    <w:rsid w:val="00757D92"/>
    <w:rsid w:val="00762B73"/>
    <w:rsid w:val="00763DA5"/>
    <w:rsid w:val="007650C5"/>
    <w:rsid w:val="007678B8"/>
    <w:rsid w:val="007709B2"/>
    <w:rsid w:val="0077693E"/>
    <w:rsid w:val="00780BBE"/>
    <w:rsid w:val="007954FC"/>
    <w:rsid w:val="00795F66"/>
    <w:rsid w:val="007A3F34"/>
    <w:rsid w:val="007B02D7"/>
    <w:rsid w:val="007B3017"/>
    <w:rsid w:val="007B55B3"/>
    <w:rsid w:val="007C2398"/>
    <w:rsid w:val="007D043E"/>
    <w:rsid w:val="007D6E23"/>
    <w:rsid w:val="007E398B"/>
    <w:rsid w:val="007F5C24"/>
    <w:rsid w:val="007F6CC5"/>
    <w:rsid w:val="0080115E"/>
    <w:rsid w:val="00802FE8"/>
    <w:rsid w:val="00803804"/>
    <w:rsid w:val="00821514"/>
    <w:rsid w:val="0082375B"/>
    <w:rsid w:val="0083425F"/>
    <w:rsid w:val="00843D08"/>
    <w:rsid w:val="0085486B"/>
    <w:rsid w:val="008613D7"/>
    <w:rsid w:val="00863FC7"/>
    <w:rsid w:val="00866A6D"/>
    <w:rsid w:val="00870A01"/>
    <w:rsid w:val="008712EA"/>
    <w:rsid w:val="008713F5"/>
    <w:rsid w:val="00893F8D"/>
    <w:rsid w:val="00894F96"/>
    <w:rsid w:val="008A549C"/>
    <w:rsid w:val="008B3955"/>
    <w:rsid w:val="008B3C85"/>
    <w:rsid w:val="008B6CDE"/>
    <w:rsid w:val="008B71A5"/>
    <w:rsid w:val="008B7315"/>
    <w:rsid w:val="008C2BD7"/>
    <w:rsid w:val="008C3B8A"/>
    <w:rsid w:val="008C54C4"/>
    <w:rsid w:val="008C78F9"/>
    <w:rsid w:val="008D024A"/>
    <w:rsid w:val="008E1812"/>
    <w:rsid w:val="008E659A"/>
    <w:rsid w:val="008F26B7"/>
    <w:rsid w:val="00904A24"/>
    <w:rsid w:val="00904ED4"/>
    <w:rsid w:val="0091127C"/>
    <w:rsid w:val="009159FB"/>
    <w:rsid w:val="00920BBD"/>
    <w:rsid w:val="00922CCB"/>
    <w:rsid w:val="00927183"/>
    <w:rsid w:val="00930829"/>
    <w:rsid w:val="009308AB"/>
    <w:rsid w:val="00937156"/>
    <w:rsid w:val="00940071"/>
    <w:rsid w:val="0094068D"/>
    <w:rsid w:val="009438D0"/>
    <w:rsid w:val="0095286A"/>
    <w:rsid w:val="009637F8"/>
    <w:rsid w:val="0097190B"/>
    <w:rsid w:val="00972063"/>
    <w:rsid w:val="0097691D"/>
    <w:rsid w:val="00976D88"/>
    <w:rsid w:val="00977BDF"/>
    <w:rsid w:val="009824FC"/>
    <w:rsid w:val="00982AC0"/>
    <w:rsid w:val="0098495D"/>
    <w:rsid w:val="009879A2"/>
    <w:rsid w:val="00990974"/>
    <w:rsid w:val="00990CD9"/>
    <w:rsid w:val="00992E56"/>
    <w:rsid w:val="00996167"/>
    <w:rsid w:val="009A0423"/>
    <w:rsid w:val="009A0D8B"/>
    <w:rsid w:val="009A2248"/>
    <w:rsid w:val="009A41CE"/>
    <w:rsid w:val="009B1B08"/>
    <w:rsid w:val="009C3BC9"/>
    <w:rsid w:val="009C7290"/>
    <w:rsid w:val="009C7487"/>
    <w:rsid w:val="009E0525"/>
    <w:rsid w:val="009E0D45"/>
    <w:rsid w:val="009E1553"/>
    <w:rsid w:val="009F01C0"/>
    <w:rsid w:val="009F1190"/>
    <w:rsid w:val="009F1687"/>
    <w:rsid w:val="009F170D"/>
    <w:rsid w:val="00A061FC"/>
    <w:rsid w:val="00A110DE"/>
    <w:rsid w:val="00A12205"/>
    <w:rsid w:val="00A259A7"/>
    <w:rsid w:val="00A25A49"/>
    <w:rsid w:val="00A26C73"/>
    <w:rsid w:val="00A367B9"/>
    <w:rsid w:val="00A376A5"/>
    <w:rsid w:val="00A40A94"/>
    <w:rsid w:val="00A41834"/>
    <w:rsid w:val="00A42CFC"/>
    <w:rsid w:val="00A45359"/>
    <w:rsid w:val="00A47582"/>
    <w:rsid w:val="00A500A8"/>
    <w:rsid w:val="00A5228B"/>
    <w:rsid w:val="00A543BD"/>
    <w:rsid w:val="00A54781"/>
    <w:rsid w:val="00A572CD"/>
    <w:rsid w:val="00A575DB"/>
    <w:rsid w:val="00A57C05"/>
    <w:rsid w:val="00A61818"/>
    <w:rsid w:val="00A62775"/>
    <w:rsid w:val="00A73C6E"/>
    <w:rsid w:val="00A744BE"/>
    <w:rsid w:val="00A74932"/>
    <w:rsid w:val="00A7725A"/>
    <w:rsid w:val="00A803CA"/>
    <w:rsid w:val="00A8185E"/>
    <w:rsid w:val="00A82025"/>
    <w:rsid w:val="00A938D5"/>
    <w:rsid w:val="00A951F8"/>
    <w:rsid w:val="00A96B9B"/>
    <w:rsid w:val="00AB2597"/>
    <w:rsid w:val="00AB5A14"/>
    <w:rsid w:val="00AC2657"/>
    <w:rsid w:val="00AC2929"/>
    <w:rsid w:val="00AC35D0"/>
    <w:rsid w:val="00AC5067"/>
    <w:rsid w:val="00AD1CA9"/>
    <w:rsid w:val="00AD2EB9"/>
    <w:rsid w:val="00AD30FE"/>
    <w:rsid w:val="00AE1D99"/>
    <w:rsid w:val="00AE42CB"/>
    <w:rsid w:val="00AE69F7"/>
    <w:rsid w:val="00AF7A80"/>
    <w:rsid w:val="00B007BD"/>
    <w:rsid w:val="00B0412E"/>
    <w:rsid w:val="00B05F74"/>
    <w:rsid w:val="00B135B7"/>
    <w:rsid w:val="00B13C82"/>
    <w:rsid w:val="00B13E16"/>
    <w:rsid w:val="00B1464A"/>
    <w:rsid w:val="00B21610"/>
    <w:rsid w:val="00B21AB6"/>
    <w:rsid w:val="00B22F85"/>
    <w:rsid w:val="00B23C14"/>
    <w:rsid w:val="00B265E5"/>
    <w:rsid w:val="00B27415"/>
    <w:rsid w:val="00B31060"/>
    <w:rsid w:val="00B32D2D"/>
    <w:rsid w:val="00B32DC7"/>
    <w:rsid w:val="00B50FE6"/>
    <w:rsid w:val="00B524B1"/>
    <w:rsid w:val="00B55D3E"/>
    <w:rsid w:val="00B6789A"/>
    <w:rsid w:val="00B70777"/>
    <w:rsid w:val="00B72889"/>
    <w:rsid w:val="00B820B8"/>
    <w:rsid w:val="00B91A6C"/>
    <w:rsid w:val="00B97139"/>
    <w:rsid w:val="00B97FC6"/>
    <w:rsid w:val="00BA5A58"/>
    <w:rsid w:val="00BB0790"/>
    <w:rsid w:val="00BB3FF3"/>
    <w:rsid w:val="00BC1196"/>
    <w:rsid w:val="00BC54F2"/>
    <w:rsid w:val="00BC681C"/>
    <w:rsid w:val="00BD09E2"/>
    <w:rsid w:val="00BD164A"/>
    <w:rsid w:val="00BD253F"/>
    <w:rsid w:val="00BD3446"/>
    <w:rsid w:val="00BE2988"/>
    <w:rsid w:val="00BE4A57"/>
    <w:rsid w:val="00BE6BBF"/>
    <w:rsid w:val="00BE73A6"/>
    <w:rsid w:val="00BF1705"/>
    <w:rsid w:val="00BF1BBE"/>
    <w:rsid w:val="00BF1CEE"/>
    <w:rsid w:val="00BF2A92"/>
    <w:rsid w:val="00BF53C2"/>
    <w:rsid w:val="00BF73AB"/>
    <w:rsid w:val="00BF7C69"/>
    <w:rsid w:val="00C017FA"/>
    <w:rsid w:val="00C026D8"/>
    <w:rsid w:val="00C0529B"/>
    <w:rsid w:val="00C0563D"/>
    <w:rsid w:val="00C06DEF"/>
    <w:rsid w:val="00C10612"/>
    <w:rsid w:val="00C17AC5"/>
    <w:rsid w:val="00C21701"/>
    <w:rsid w:val="00C22952"/>
    <w:rsid w:val="00C22B33"/>
    <w:rsid w:val="00C22B6F"/>
    <w:rsid w:val="00C23F75"/>
    <w:rsid w:val="00C23FE2"/>
    <w:rsid w:val="00C24F14"/>
    <w:rsid w:val="00C27D73"/>
    <w:rsid w:val="00C31D13"/>
    <w:rsid w:val="00C36F20"/>
    <w:rsid w:val="00C40B8F"/>
    <w:rsid w:val="00C50290"/>
    <w:rsid w:val="00C50A4D"/>
    <w:rsid w:val="00C60A79"/>
    <w:rsid w:val="00C71712"/>
    <w:rsid w:val="00C74450"/>
    <w:rsid w:val="00C75616"/>
    <w:rsid w:val="00C76D92"/>
    <w:rsid w:val="00C77471"/>
    <w:rsid w:val="00C8526C"/>
    <w:rsid w:val="00C9175D"/>
    <w:rsid w:val="00C96A7B"/>
    <w:rsid w:val="00CA1AC4"/>
    <w:rsid w:val="00CA31A9"/>
    <w:rsid w:val="00CA39C4"/>
    <w:rsid w:val="00CA452F"/>
    <w:rsid w:val="00CA5180"/>
    <w:rsid w:val="00CB45AE"/>
    <w:rsid w:val="00CC14BD"/>
    <w:rsid w:val="00CC179A"/>
    <w:rsid w:val="00CC1B86"/>
    <w:rsid w:val="00CC2DAE"/>
    <w:rsid w:val="00CC4F0B"/>
    <w:rsid w:val="00CC7FB2"/>
    <w:rsid w:val="00CD754B"/>
    <w:rsid w:val="00CD7BF3"/>
    <w:rsid w:val="00CE3B42"/>
    <w:rsid w:val="00CE59A2"/>
    <w:rsid w:val="00CE7E2C"/>
    <w:rsid w:val="00CF0904"/>
    <w:rsid w:val="00D10332"/>
    <w:rsid w:val="00D1718B"/>
    <w:rsid w:val="00D21177"/>
    <w:rsid w:val="00D36BB1"/>
    <w:rsid w:val="00D42472"/>
    <w:rsid w:val="00D50359"/>
    <w:rsid w:val="00D548F5"/>
    <w:rsid w:val="00D54B06"/>
    <w:rsid w:val="00D653AE"/>
    <w:rsid w:val="00D71459"/>
    <w:rsid w:val="00D71EE0"/>
    <w:rsid w:val="00D779D6"/>
    <w:rsid w:val="00D83403"/>
    <w:rsid w:val="00D86E5E"/>
    <w:rsid w:val="00D93978"/>
    <w:rsid w:val="00D93A8D"/>
    <w:rsid w:val="00D93B58"/>
    <w:rsid w:val="00D9523C"/>
    <w:rsid w:val="00DA29B2"/>
    <w:rsid w:val="00DA4064"/>
    <w:rsid w:val="00DA7C41"/>
    <w:rsid w:val="00DB0330"/>
    <w:rsid w:val="00DB075E"/>
    <w:rsid w:val="00DB22F2"/>
    <w:rsid w:val="00DB3080"/>
    <w:rsid w:val="00DB3B9E"/>
    <w:rsid w:val="00DB4E26"/>
    <w:rsid w:val="00DC078A"/>
    <w:rsid w:val="00DC3840"/>
    <w:rsid w:val="00DD67AC"/>
    <w:rsid w:val="00DE354D"/>
    <w:rsid w:val="00DE3836"/>
    <w:rsid w:val="00DF2E81"/>
    <w:rsid w:val="00E0123D"/>
    <w:rsid w:val="00E016DB"/>
    <w:rsid w:val="00E039E2"/>
    <w:rsid w:val="00E0732F"/>
    <w:rsid w:val="00E11F44"/>
    <w:rsid w:val="00E21F85"/>
    <w:rsid w:val="00E23875"/>
    <w:rsid w:val="00E23E5C"/>
    <w:rsid w:val="00E24537"/>
    <w:rsid w:val="00E24D9B"/>
    <w:rsid w:val="00E26750"/>
    <w:rsid w:val="00E342B0"/>
    <w:rsid w:val="00E366B0"/>
    <w:rsid w:val="00E4021F"/>
    <w:rsid w:val="00E4080C"/>
    <w:rsid w:val="00E45292"/>
    <w:rsid w:val="00E47853"/>
    <w:rsid w:val="00E51EAB"/>
    <w:rsid w:val="00E73EFF"/>
    <w:rsid w:val="00E80B43"/>
    <w:rsid w:val="00E81348"/>
    <w:rsid w:val="00E81951"/>
    <w:rsid w:val="00E82673"/>
    <w:rsid w:val="00E83EAA"/>
    <w:rsid w:val="00E87A03"/>
    <w:rsid w:val="00E91B75"/>
    <w:rsid w:val="00EA23EF"/>
    <w:rsid w:val="00EA32E0"/>
    <w:rsid w:val="00EA471E"/>
    <w:rsid w:val="00EA4F76"/>
    <w:rsid w:val="00EA53A6"/>
    <w:rsid w:val="00EA6B07"/>
    <w:rsid w:val="00EA78F9"/>
    <w:rsid w:val="00ED1A29"/>
    <w:rsid w:val="00ED74EC"/>
    <w:rsid w:val="00EE5705"/>
    <w:rsid w:val="00EE5873"/>
    <w:rsid w:val="00EF6D04"/>
    <w:rsid w:val="00F029B3"/>
    <w:rsid w:val="00F1079E"/>
    <w:rsid w:val="00F11684"/>
    <w:rsid w:val="00F150EF"/>
    <w:rsid w:val="00F22811"/>
    <w:rsid w:val="00F23613"/>
    <w:rsid w:val="00F2693A"/>
    <w:rsid w:val="00F27D5C"/>
    <w:rsid w:val="00F32D15"/>
    <w:rsid w:val="00F34C2E"/>
    <w:rsid w:val="00F4074F"/>
    <w:rsid w:val="00F40C09"/>
    <w:rsid w:val="00F41B22"/>
    <w:rsid w:val="00F466FC"/>
    <w:rsid w:val="00F47C85"/>
    <w:rsid w:val="00F500C7"/>
    <w:rsid w:val="00F5128C"/>
    <w:rsid w:val="00F55C9D"/>
    <w:rsid w:val="00F56A80"/>
    <w:rsid w:val="00F61960"/>
    <w:rsid w:val="00F627D3"/>
    <w:rsid w:val="00F65F37"/>
    <w:rsid w:val="00F71485"/>
    <w:rsid w:val="00F7454E"/>
    <w:rsid w:val="00F92D48"/>
    <w:rsid w:val="00FA31CB"/>
    <w:rsid w:val="00FA508D"/>
    <w:rsid w:val="00FA514D"/>
    <w:rsid w:val="00FA7042"/>
    <w:rsid w:val="00FB2633"/>
    <w:rsid w:val="00FB48BE"/>
    <w:rsid w:val="00FD0B64"/>
    <w:rsid w:val="00FD59D0"/>
    <w:rsid w:val="00FE1DF0"/>
    <w:rsid w:val="00FF15DA"/>
    <w:rsid w:val="00FF3806"/>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18C1B"/>
  <w15:chartTrackingRefBased/>
  <w15:docId w15:val="{891FEC60-96CC-4933-810D-846A3020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5AE"/>
  </w:style>
  <w:style w:type="paragraph" w:styleId="Heading1">
    <w:name w:val="heading 1"/>
    <w:basedOn w:val="Normal"/>
    <w:next w:val="Normal"/>
    <w:link w:val="Heading1Char"/>
    <w:uiPriority w:val="9"/>
    <w:qFormat/>
    <w:rsid w:val="00492A4F"/>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1D1"/>
    <w:pPr>
      <w:ind w:left="720"/>
      <w:contextualSpacing/>
    </w:pPr>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92A4F"/>
    <w:rPr>
      <w:rFonts w:asciiTheme="majorHAnsi" w:eastAsiaTheme="majorEastAsia" w:hAnsiTheme="majorHAnsi" w:cstheme="majorBidi"/>
      <w:sz w:val="26"/>
      <w:szCs w:val="26"/>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76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940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071"/>
    <w:rPr>
      <w:sz w:val="20"/>
      <w:szCs w:val="20"/>
    </w:rPr>
  </w:style>
  <w:style w:type="character" w:styleId="FootnoteReference">
    <w:name w:val="footnote reference"/>
    <w:basedOn w:val="DefaultParagraphFont"/>
    <w:uiPriority w:val="99"/>
    <w:semiHidden/>
    <w:unhideWhenUsed/>
    <w:rsid w:val="00940071"/>
    <w:rPr>
      <w:vertAlign w:val="superscript"/>
    </w:rPr>
  </w:style>
  <w:style w:type="character" w:styleId="Emphasis">
    <w:name w:val="Emphasis"/>
    <w:basedOn w:val="DefaultParagraphFont"/>
    <w:uiPriority w:val="20"/>
    <w:qFormat/>
    <w:rsid w:val="00BB3FF3"/>
    <w:rPr>
      <w:i/>
      <w:iCs/>
    </w:rPr>
  </w:style>
  <w:style w:type="paragraph" w:customStyle="1" w:styleId="xmsonormal">
    <w:name w:val="x_msonormal"/>
    <w:basedOn w:val="Normal"/>
    <w:rsid w:val="00650728"/>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hyperlink" Target="https://www.citego.org/bdf_fiche-document-1869_en.html" TargetMode="External"/><Relationship Id="rId21" Type="http://schemas.openxmlformats.org/officeDocument/2006/relationships/image" Target="media/image14.jpeg"/><Relationship Id="rId34" Type="http://schemas.openxmlformats.org/officeDocument/2006/relationships/hyperlink" Target="https://www.greencitytimes.com/copenhagen/" TargetMode="External"/><Relationship Id="rId42" Type="http://schemas.openxmlformats.org/officeDocument/2006/relationships/hyperlink" Target="https://ens.dk/sites/ens.dk/files/Statistik/energy_statistics_2021.pdf" TargetMode="External"/><Relationship Id="rId47" Type="http://schemas.openxmlformats.org/officeDocument/2006/relationships/hyperlink" Target="https://ec.europa.eu/environment/europeangreencapital/copenhagen-european-green-capital-2014/" TargetMode="External"/><Relationship Id="rId50" Type="http://schemas.openxmlformats.org/officeDocument/2006/relationships/hyperlink" Target="https://e360.yale.edu/features/copenhagens_ambitious_push_to_be_carbon_neutral_by_2025" TargetMode="External"/><Relationship Id="rId55" Type="http://schemas.openxmlformats.org/officeDocument/2006/relationships/hyperlink" Target="https://www.sciencedirect.com/journal/renewable-and-sustainable-energy-reviews/vol/158/suppl/C" TargetMode="External"/><Relationship Id="rId63" Type="http://schemas.openxmlformats.org/officeDocument/2006/relationships/hyperlink" Target="https://www.nationalgeographic.co.uk/travel/2020/03/carbon-free-copenhagen-how-danish-capital-setting-green-standard-cities-worldwide" TargetMode="External"/><Relationship Id="rId68" Type="http://schemas.openxmlformats.org/officeDocument/2006/relationships/hyperlink" Target="https://www.swanseabaycitydeal.wales/news/green-light-for-multi-million-pound-homes-as-power-stations-project/" TargetMode="External"/><Relationship Id="rId76" Type="http://schemas.openxmlformats.org/officeDocument/2006/relationships/hyperlink" Target="https://news.tfw.wales/blog/south-wales-metro-final-cost-re-evaluation" TargetMode="External"/><Relationship Id="rId7" Type="http://schemas.openxmlformats.org/officeDocument/2006/relationships/endnotes" Target="endnotes.xml"/><Relationship Id="rId71" Type="http://schemas.openxmlformats.org/officeDocument/2006/relationships/hyperlink" Target="https://www.swansea.gov.uk/article/16816/New-walking-and-cycling-routes-approved-for-Swansea"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hyperlink" Target="https://www.c40.org/case-studies/cities100-copenhagen-carbon-neutral-district-heating/" TargetMode="External"/><Relationship Id="rId40" Type="http://schemas.openxmlformats.org/officeDocument/2006/relationships/hyperlink" Target="https://www.8shades.com/green-city-goals-copenhagen-sustainability/" TargetMode="External"/><Relationship Id="rId45" Type="http://schemas.openxmlformats.org/officeDocument/2006/relationships/hyperlink" Target="https://www.rockwool.com/group/advice-and-inspiration/blog/driving-innovation-through-renovation-in-copenhagen/" TargetMode="External"/><Relationship Id="rId53" Type="http://schemas.openxmlformats.org/officeDocument/2006/relationships/hyperlink" Target="https://wwf.panda.org/wwf_news/?229197%2FCopenhagen-climate-plan" TargetMode="External"/><Relationship Id="rId58" Type="http://schemas.openxmlformats.org/officeDocument/2006/relationships/hyperlink" Target="https://www.comparethemarket.com/life-insurance/content/best-locations-to-raise-a-family/" TargetMode="External"/><Relationship Id="rId66" Type="http://schemas.openxmlformats.org/officeDocument/2006/relationships/hyperlink" Target="https://swanseabaynews.com/2023/03/21/swansea-ranks-as-the-third-best-uk-city-for-raising-children/" TargetMode="External"/><Relationship Id="rId74" Type="http://schemas.openxmlformats.org/officeDocument/2006/relationships/hyperlink" Target="https://www.swansea.gov.uk/article/14192/Key-facts-about-Swansea" TargetMode="External"/><Relationship Id="rId79" Type="http://schemas.openxmlformats.org/officeDocument/2006/relationships/hyperlink" Target="https://www.walesonline.co.uk/news/wales-news/swansea-council-blue-eden-lagoon-25956956" TargetMode="External"/><Relationship Id="rId5" Type="http://schemas.openxmlformats.org/officeDocument/2006/relationships/webSettings" Target="webSettings.xml"/><Relationship Id="rId61" Type="http://schemas.openxmlformats.org/officeDocument/2006/relationships/hyperlink" Target="https://orsted.com/en/media/newsroom/news/2020/01/373943464489368" TargetMode="External"/><Relationship Id="rId82"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newscientist.com/article/mg24933270-800-green-spaces-arent-just-for-nature-they-boost-our-mental-health-too/" TargetMode="External"/><Relationship Id="rId52" Type="http://schemas.openxmlformats.org/officeDocument/2006/relationships/hyperlink" Target="https://guidetodistrictheating.eu/about/benefits-of-district-heating/" TargetMode="External"/><Relationship Id="rId60" Type="http://schemas.openxmlformats.org/officeDocument/2006/relationships/hyperlink" Target="https://www.nexus.org.uk/metro-greener-form-travel" TargetMode="External"/><Relationship Id="rId65" Type="http://schemas.openxmlformats.org/officeDocument/2006/relationships/hyperlink" Target="https://swanseabaynews.com/2022/06/09/swansea-bike-share-cyclists-hit-100000-mark/" TargetMode="External"/><Relationship Id="rId73" Type="http://schemas.openxmlformats.org/officeDocument/2006/relationships/hyperlink" Target="https://www.swansea.gov.uk/activetravelact" TargetMode="External"/><Relationship Id="rId78" Type="http://schemas.openxmlformats.org/officeDocument/2006/relationships/hyperlink" Target="https://datamap.gov.wales/maps/active-travel-network-maps/view?center=-4.068101620116004,51.629440659455454&amp;amp;zoom=6"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hyperlink" Target="https://corit-advisory.com/wp-content/uploads/2011/12/61TI0515-Bundgaard_Lexner1.pdf" TargetMode="External"/><Relationship Id="rId43" Type="http://schemas.openxmlformats.org/officeDocument/2006/relationships/hyperlink" Target="https://disabroad.org/copenhagen/student-resource/how-to-get-around-copenhagen/taking-the-harbor-bus-ferry/" TargetMode="External"/><Relationship Id="rId48" Type="http://schemas.openxmlformats.org/officeDocument/2006/relationships/hyperlink" Target="https://www.eea.europa.eu/publications/signals-2017" TargetMode="External"/><Relationship Id="rId56" Type="http://schemas.openxmlformats.org/officeDocument/2006/relationships/hyperlink" Target="https://www.sciencedirect.com/science/article/pii/S1364032122000466" TargetMode="External"/><Relationship Id="rId64" Type="http://schemas.openxmlformats.org/officeDocument/2006/relationships/hyperlink" Target="https://eur01.safelinks.protection.outlook.com/?url=https%3A%2F%2Fcipartners.dk%2Fsustainability%2F&amp;data=05%7C01%7Ce.walder%40uwtsd.ac.uk%7C2f6b8208c65e444d531408db3c3fcffd%7C4e0f11f9046e45059cb8db2152311e21%7C0%7C0%7C638170016979515359%7CUnknown%7CTWFpbGZsb3d8eyJWIjoiMC4wLjAwMDAiLCJQIjoiV2luMzIiLCJBTiI6Ik1haWwiLCJXVCI6Mn0%3D%7C3000%7C%7C%7C&amp;sdata=UmUVBRw2s4190Go1mEYSO4LMBp8%2B3ldkoRDzdRffp8g%3D&amp;reserved=0" TargetMode="External"/><Relationship Id="rId69" Type="http://schemas.openxmlformats.org/officeDocument/2006/relationships/hyperlink" Target="https://www.swansea.gov.uk/article/17742/Coastal-route-upgrade-in-Gower-keeps-walkers-on-the-right-path" TargetMode="External"/><Relationship Id="rId77" Type="http://schemas.openxmlformats.org/officeDocument/2006/relationships/hyperlink" Target="https://www.visitdenmark.com/denmark/plan-your-trip/public-transport" TargetMode="External"/><Relationship Id="rId8" Type="http://schemas.openxmlformats.org/officeDocument/2006/relationships/image" Target="media/image1.jpeg"/><Relationship Id="rId51" Type="http://schemas.openxmlformats.org/officeDocument/2006/relationships/hyperlink" Target="https://www.greencitytimes.com/copenhagen/" TargetMode="External"/><Relationship Id="rId72" Type="http://schemas.openxmlformats.org/officeDocument/2006/relationships/hyperlink" Target="https://www.swansea.gov.uk/article/9488/Net-Zero-2030"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hyperlink" Target="https://www.climate-chance.org/wp-content/uploads/2020/05/synthesis-report-2018-local-action-book-case-copenhague_denmark-p67.pdf" TargetMode="External"/><Relationship Id="rId46" Type="http://schemas.openxmlformats.org/officeDocument/2006/relationships/hyperlink" Target="https://www.districtenergy.org/membership-services/awards-scholarships/system-year-award" TargetMode="External"/><Relationship Id="rId59" Type="http://schemas.openxmlformats.org/officeDocument/2006/relationships/hyperlink" Target="https://vbn.aau.dk/ws/portalfiles/portal/209592938/Copenhagen_Energy_Vision_2050_report.pdf" TargetMode="External"/><Relationship Id="rId67" Type="http://schemas.openxmlformats.org/officeDocument/2006/relationships/hyperlink" Target="https://www.swansea.gov.uk/article/9586/Swansea-Bay-City-Deal" TargetMode="External"/><Relationship Id="rId20" Type="http://schemas.openxmlformats.org/officeDocument/2006/relationships/image" Target="media/image13.png"/><Relationship Id="rId41" Type="http://schemas.openxmlformats.org/officeDocument/2006/relationships/hyperlink" Target="https://eur01.safelinks.protection.outlook.com/?url=http%3A%2F%2Fdanishdesignreview.com%2Fcopenhagen-by-bike%2Fcategory%2Fplanning&amp;data=05%7C01%7Ce.walder%40uwtsd.ac.uk%7C5d6d0343c56142b3c34d08db3c3ffeae%7C4e0f11f9046e45059cb8db2152311e21%7C0%7C0%7C638170017763154576%7CUnknown%7CTWFpbGZsb3d8eyJWIjoiMC4wLjAwMDAiLCJQIjoiV2luMzIiLCJBTiI6Ik1haWwiLCJXVCI6Mn0%3D%7C3000%7C%7C%7C&amp;sdata=LTTu%2BbQpoqyBb2Joqz66coMiQzASoEA1kwEifSYnxiI%3D&amp;reserved=0" TargetMode="External"/><Relationship Id="rId54" Type="http://schemas.openxmlformats.org/officeDocument/2006/relationships/hyperlink" Target="https://www.sciencedirect.com/journal/renewable-and-sustainable-energy-reviews" TargetMode="External"/><Relationship Id="rId62" Type="http://schemas.openxmlformats.org/officeDocument/2006/relationships/hyperlink" Target="https://www.statista.com/statistics/1303909/population-copenhagen/" TargetMode="External"/><Relationship Id="rId70" Type="http://schemas.openxmlformats.org/officeDocument/2006/relationships/hyperlink" Target="https://swansea.gov.uk/climateactiontransport?lang=en" TargetMode="External"/><Relationship Id="rId75" Type="http://schemas.openxmlformats.org/officeDocument/2006/relationships/hyperlink" Target="https://www.visitcopenhagen.com/copenhagen/activities/what-makes-copenhagen-worlds-most-bicycle-friendly-capita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yperlink" Target="https://carbonneutralcities.org/cities/copenhagen/" TargetMode="External"/><Relationship Id="rId49" Type="http://schemas.openxmlformats.org/officeDocument/2006/relationships/hyperlink" Target="https://www.firstbus.co.uk/south-west-wales/about-us/our-history" TargetMode="External"/><Relationship Id="rId57" Type="http://schemas.openxmlformats.org/officeDocument/2006/relationships/hyperlink" Target="https://www.triplepundit.com/story/2015/copenhagen-reveals-worlds-first-neighborhood-adapted-climate-change/375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17465-5FAD-4F35-BDA1-308FD56AF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14939</Words>
  <Characters>98888</Characters>
  <Application>Microsoft Office Word</Application>
  <DocSecurity>0</DocSecurity>
  <Lines>824</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Nicola Brandon</cp:lastModifiedBy>
  <cp:revision>2</cp:revision>
  <dcterms:created xsi:type="dcterms:W3CDTF">2023-05-05T17:01:00Z</dcterms:created>
  <dcterms:modified xsi:type="dcterms:W3CDTF">2023-05-05T17:01:00Z</dcterms:modified>
</cp:coreProperties>
</file>