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0B905" w14:textId="77777777" w:rsidR="00EB4934" w:rsidRPr="002D55FB" w:rsidRDefault="00EB4934" w:rsidP="00EB4934">
      <w:pPr>
        <w:rPr>
          <w:rFonts w:asciiTheme="majorHAnsi" w:hAnsiTheme="majorHAnsi" w:cstheme="majorHAnsi"/>
          <w:b/>
          <w:bCs/>
          <w:sz w:val="32"/>
          <w:szCs w:val="32"/>
        </w:rPr>
      </w:pPr>
      <w:r w:rsidRPr="002D55FB">
        <w:rPr>
          <w:rFonts w:asciiTheme="majorHAnsi" w:hAnsiTheme="majorHAnsi" w:cstheme="majorHAnsi"/>
          <w:b/>
          <w:bCs/>
          <w:noProof/>
          <w:sz w:val="32"/>
          <w:szCs w:val="32"/>
        </w:rPr>
        <w:drawing>
          <wp:inline distT="0" distB="0" distL="0" distR="0" wp14:anchorId="10E6DB9B" wp14:editId="03837CDD">
            <wp:extent cx="5772150" cy="2265021"/>
            <wp:effectExtent l="0" t="0" r="0" b="2540"/>
            <wp:docPr id="165954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4755" cy="2273891"/>
                    </a:xfrm>
                    <a:prstGeom prst="rect">
                      <a:avLst/>
                    </a:prstGeom>
                    <a:noFill/>
                  </pic:spPr>
                </pic:pic>
              </a:graphicData>
            </a:graphic>
          </wp:inline>
        </w:drawing>
      </w:r>
    </w:p>
    <w:p w14:paraId="0D56B27C" w14:textId="77777777" w:rsidR="00EB4934" w:rsidRPr="002D55FB" w:rsidRDefault="00EB4934" w:rsidP="00EB4934">
      <w:pPr>
        <w:rPr>
          <w:rFonts w:asciiTheme="majorHAnsi" w:hAnsiTheme="majorHAnsi" w:cstheme="majorHAnsi"/>
          <w:b/>
          <w:bCs/>
          <w:sz w:val="32"/>
          <w:szCs w:val="32"/>
        </w:rPr>
      </w:pPr>
    </w:p>
    <w:p w14:paraId="657B4FE4" w14:textId="72CEB6C2" w:rsidR="00EB4934" w:rsidRPr="002D55FB" w:rsidRDefault="00BA53B1" w:rsidP="00EB4934">
      <w:r w:rsidRPr="002D55FB">
        <w:rPr>
          <w:rFonts w:asciiTheme="majorHAnsi" w:hAnsiTheme="majorHAnsi" w:cstheme="majorHAnsi"/>
          <w:b/>
          <w:bCs/>
          <w:sz w:val="32"/>
          <w:szCs w:val="32"/>
        </w:rPr>
        <w:t xml:space="preserve">Developing Emotional Intelligence Skills  </w:t>
      </w:r>
    </w:p>
    <w:p w14:paraId="46B4B8A4" w14:textId="75D3BB66" w:rsidR="00EB4934" w:rsidRPr="002D55FB" w:rsidRDefault="00EB4934" w:rsidP="00EB4934">
      <w:r w:rsidRPr="002D55FB">
        <w:t xml:space="preserve">Assessment Component </w:t>
      </w:r>
      <w:r w:rsidR="00BA53B1" w:rsidRPr="002D55FB">
        <w:t>2</w:t>
      </w:r>
    </w:p>
    <w:p w14:paraId="1E1C4B1D" w14:textId="77777777" w:rsidR="00EB4934" w:rsidRPr="002D55FB" w:rsidRDefault="00EB4934" w:rsidP="00EB4934"/>
    <w:p w14:paraId="3E7A61B7" w14:textId="77777777" w:rsidR="00EB4934" w:rsidRPr="002D55FB" w:rsidRDefault="00EB4934" w:rsidP="00EB4934">
      <w:r w:rsidRPr="002D55FB">
        <w:t xml:space="preserve">Student Name: Maryna </w:t>
      </w:r>
      <w:proofErr w:type="spellStart"/>
      <w:r w:rsidRPr="002D55FB">
        <w:t>Zhzhonykh</w:t>
      </w:r>
      <w:proofErr w:type="spellEnd"/>
    </w:p>
    <w:p w14:paraId="78037C93" w14:textId="77777777" w:rsidR="00EB4934" w:rsidRPr="002D55FB" w:rsidRDefault="00EB4934" w:rsidP="00EB4934">
      <w:r w:rsidRPr="002D55FB">
        <w:t>Student ID: 2411439</w:t>
      </w:r>
    </w:p>
    <w:p w14:paraId="38CEFE1A" w14:textId="489CAB6A" w:rsidR="00EB4934" w:rsidRPr="002D55FB" w:rsidRDefault="00EB4934" w:rsidP="00EB4934">
      <w:r w:rsidRPr="002D55FB">
        <w:t>Module: LCLM 500</w:t>
      </w:r>
      <w:r w:rsidR="00BA53B1" w:rsidRPr="002D55FB">
        <w:t>6</w:t>
      </w:r>
      <w:r w:rsidRPr="002D55FB">
        <w:t xml:space="preserve"> – </w:t>
      </w:r>
      <w:r w:rsidR="002A22A5" w:rsidRPr="002D55FB">
        <w:rPr>
          <w:rFonts w:ascii="Times New Roman" w:eastAsia="Times New Roman" w:hAnsi="Times New Roman" w:cs="Times New Roman"/>
          <w:bCs/>
        </w:rPr>
        <w:t>Developing Emotional Intelligence Skills</w:t>
      </w:r>
      <w:r w:rsidR="002A22A5" w:rsidRPr="002D55FB">
        <w:rPr>
          <w:rFonts w:ascii="Times New Roman" w:eastAsia="Times New Roman" w:hAnsi="Times New Roman" w:cs="Times New Roman"/>
          <w:b/>
        </w:rPr>
        <w:t xml:space="preserve">  </w:t>
      </w:r>
    </w:p>
    <w:p w14:paraId="77F6F818" w14:textId="41232FFA" w:rsidR="00EB4934" w:rsidRPr="0029225D" w:rsidRDefault="00EB4934" w:rsidP="00EB4934">
      <w:pPr>
        <w:rPr>
          <w:lang w:val="uk-UA"/>
        </w:rPr>
      </w:pPr>
      <w:r w:rsidRPr="002D55FB">
        <w:t>Word Count:</w:t>
      </w:r>
      <w:r w:rsidR="005D18E8">
        <w:t xml:space="preserve"> 3230</w:t>
      </w:r>
    </w:p>
    <w:p w14:paraId="5898A9F4" w14:textId="560195EE" w:rsidR="00EB4934" w:rsidRPr="002D55FB" w:rsidRDefault="00EB4934" w:rsidP="00EB4934">
      <w:r w:rsidRPr="002D55FB">
        <w:t>Submission Date:</w:t>
      </w:r>
      <w:r w:rsidR="005D18E8">
        <w:t xml:space="preserve"> 19/07/2026</w:t>
      </w:r>
    </w:p>
    <w:p w14:paraId="73BCCB95" w14:textId="7951F7D7" w:rsidR="00EB4934" w:rsidRPr="002D55FB" w:rsidRDefault="00EB4934" w:rsidP="00EB4934">
      <w:pPr>
        <w:pStyle w:val="TableParagraph"/>
        <w:spacing w:before="122"/>
        <w:rPr>
          <w:rFonts w:asciiTheme="minorHAnsi" w:hAnsiTheme="minorHAnsi"/>
        </w:rPr>
      </w:pPr>
      <w:r w:rsidRPr="002D55FB">
        <w:rPr>
          <w:rFonts w:asciiTheme="minorHAnsi" w:hAnsiTheme="minorHAnsi"/>
        </w:rPr>
        <w:t xml:space="preserve">Lecture Name: Dr. </w:t>
      </w:r>
      <w:r w:rsidR="002A22A5" w:rsidRPr="002D55FB">
        <w:t>Abdallah Naser</w:t>
      </w:r>
    </w:p>
    <w:p w14:paraId="2CDAFA15" w14:textId="77777777" w:rsidR="00EB4934" w:rsidRPr="002D55FB" w:rsidRDefault="00EB4934" w:rsidP="00EB4934"/>
    <w:p w14:paraId="67B8C148" w14:textId="77777777" w:rsidR="00EB4934" w:rsidRPr="002D55FB" w:rsidRDefault="00EB4934" w:rsidP="00EB4934"/>
    <w:p w14:paraId="35DBD633" w14:textId="77777777" w:rsidR="00EB4934" w:rsidRPr="002D55FB" w:rsidRDefault="00EB4934" w:rsidP="00EB4934"/>
    <w:p w14:paraId="4DB543B5" w14:textId="77777777" w:rsidR="00EB4934" w:rsidRPr="002D55FB" w:rsidRDefault="00EB4934" w:rsidP="00EB4934"/>
    <w:p w14:paraId="3DF36726" w14:textId="77777777" w:rsidR="00EB4934" w:rsidRPr="002D55FB" w:rsidRDefault="00EB4934" w:rsidP="00EB4934"/>
    <w:p w14:paraId="3DC8E1F7" w14:textId="77777777" w:rsidR="00EB4934" w:rsidRPr="002D55FB" w:rsidRDefault="00EB4934" w:rsidP="00EB4934"/>
    <w:p w14:paraId="5E918D4E" w14:textId="77777777" w:rsidR="00EB4934" w:rsidRPr="002D55FB" w:rsidRDefault="00EB4934" w:rsidP="00EB4934">
      <w:pPr>
        <w:rPr>
          <w:rFonts w:asciiTheme="majorHAnsi" w:hAnsiTheme="majorHAnsi" w:cstheme="majorHAnsi"/>
          <w:b/>
          <w:bCs/>
        </w:rPr>
      </w:pPr>
    </w:p>
    <w:p w14:paraId="6D7B21E8" w14:textId="77777777" w:rsidR="00EB4934" w:rsidRPr="002D55FB" w:rsidRDefault="00EB4934" w:rsidP="00A5473C">
      <w:pPr>
        <w:spacing w:after="200" w:line="360" w:lineRule="auto"/>
        <w:jc w:val="both"/>
        <w:rPr>
          <w:rFonts w:ascii="Arial" w:hAnsi="Arial" w:cs="Arial"/>
          <w:b/>
          <w:bCs/>
          <w:sz w:val="22"/>
          <w:szCs w:val="22"/>
        </w:rPr>
      </w:pPr>
    </w:p>
    <w:p w14:paraId="74845D8C" w14:textId="77777777" w:rsidR="00EB4934" w:rsidRPr="002D55FB" w:rsidRDefault="00EB4934" w:rsidP="00A5473C">
      <w:pPr>
        <w:spacing w:after="200" w:line="360" w:lineRule="auto"/>
        <w:jc w:val="both"/>
        <w:rPr>
          <w:rFonts w:ascii="Arial" w:hAnsi="Arial" w:cs="Arial"/>
          <w:b/>
          <w:bCs/>
          <w:sz w:val="22"/>
          <w:szCs w:val="22"/>
        </w:rPr>
      </w:pPr>
    </w:p>
    <w:p w14:paraId="0BC28E88" w14:textId="77777777" w:rsidR="002A22A5" w:rsidRPr="002D55FB" w:rsidRDefault="002A22A5" w:rsidP="00A5473C">
      <w:pPr>
        <w:spacing w:after="200" w:line="360" w:lineRule="auto"/>
        <w:jc w:val="both"/>
        <w:rPr>
          <w:rFonts w:ascii="Arial" w:hAnsi="Arial" w:cs="Arial"/>
          <w:b/>
          <w:bCs/>
          <w:sz w:val="22"/>
          <w:szCs w:val="22"/>
        </w:rPr>
      </w:pPr>
    </w:p>
    <w:sdt>
      <w:sdtPr>
        <w:rPr>
          <w:rFonts w:asciiTheme="minorHAnsi" w:eastAsiaTheme="minorHAnsi" w:hAnsiTheme="minorHAnsi" w:cstheme="minorBidi"/>
          <w:color w:val="auto"/>
          <w:kern w:val="2"/>
          <w:sz w:val="24"/>
          <w:szCs w:val="24"/>
          <w:lang w:eastAsia="en-US"/>
          <w14:ligatures w14:val="standardContextual"/>
        </w:rPr>
        <w:id w:val="1641844012"/>
        <w:docPartObj>
          <w:docPartGallery w:val="Table of Contents"/>
          <w:docPartUnique/>
        </w:docPartObj>
      </w:sdtPr>
      <w:sdtEndPr>
        <w:rPr>
          <w:b/>
          <w:bCs/>
        </w:rPr>
      </w:sdtEndPr>
      <w:sdtContent>
        <w:p w14:paraId="0BB3401E" w14:textId="6FC34301" w:rsidR="002A22A5" w:rsidRPr="00C26B33" w:rsidRDefault="002A22A5">
          <w:pPr>
            <w:pStyle w:val="TOCHeading"/>
            <w:rPr>
              <w:rFonts w:ascii="Arial" w:hAnsi="Arial" w:cs="Arial"/>
            </w:rPr>
          </w:pPr>
          <w:r w:rsidRPr="00C26B33">
            <w:rPr>
              <w:rFonts w:ascii="Arial" w:hAnsi="Arial" w:cs="Arial"/>
            </w:rPr>
            <w:t>Table of Contents</w:t>
          </w:r>
        </w:p>
        <w:p w14:paraId="173E74E4" w14:textId="5C7F8C0D" w:rsidR="00C26B33" w:rsidRDefault="002A22A5">
          <w:pPr>
            <w:pStyle w:val="TOC1"/>
            <w:tabs>
              <w:tab w:val="right" w:leader="dot" w:pos="9016"/>
            </w:tabs>
            <w:rPr>
              <w:rFonts w:eastAsiaTheme="minorEastAsia"/>
              <w:noProof/>
              <w:lang w:eastAsia="en-GB"/>
            </w:rPr>
          </w:pPr>
          <w:r w:rsidRPr="002D55FB">
            <w:fldChar w:fldCharType="begin"/>
          </w:r>
          <w:r w:rsidRPr="002D55FB">
            <w:instrText xml:space="preserve"> TOC \o "1-3" \h \z \u </w:instrText>
          </w:r>
          <w:r w:rsidRPr="002D55FB">
            <w:fldChar w:fldCharType="separate"/>
          </w:r>
          <w:hyperlink w:anchor="_Toc235264622" w:history="1">
            <w:r w:rsidR="00C26B33" w:rsidRPr="000E2E84">
              <w:rPr>
                <w:rStyle w:val="Hyperlink"/>
                <w:rFonts w:ascii="Arial" w:hAnsi="Arial" w:cs="Arial"/>
                <w:noProof/>
              </w:rPr>
              <w:t>Introduction</w:t>
            </w:r>
            <w:r w:rsidR="00C26B33">
              <w:rPr>
                <w:noProof/>
                <w:webHidden/>
              </w:rPr>
              <w:tab/>
            </w:r>
            <w:r w:rsidR="00C26B33">
              <w:rPr>
                <w:noProof/>
                <w:webHidden/>
              </w:rPr>
              <w:fldChar w:fldCharType="begin"/>
            </w:r>
            <w:r w:rsidR="00C26B33">
              <w:rPr>
                <w:noProof/>
                <w:webHidden/>
              </w:rPr>
              <w:instrText xml:space="preserve"> PAGEREF _Toc235264622 \h </w:instrText>
            </w:r>
            <w:r w:rsidR="00C26B33">
              <w:rPr>
                <w:noProof/>
                <w:webHidden/>
              </w:rPr>
            </w:r>
            <w:r w:rsidR="00C26B33">
              <w:rPr>
                <w:noProof/>
                <w:webHidden/>
              </w:rPr>
              <w:fldChar w:fldCharType="separate"/>
            </w:r>
            <w:r w:rsidR="000B0DCA">
              <w:rPr>
                <w:noProof/>
                <w:webHidden/>
              </w:rPr>
              <w:t>3</w:t>
            </w:r>
            <w:r w:rsidR="00C26B33">
              <w:rPr>
                <w:noProof/>
                <w:webHidden/>
              </w:rPr>
              <w:fldChar w:fldCharType="end"/>
            </w:r>
          </w:hyperlink>
        </w:p>
        <w:p w14:paraId="5216FBA2" w14:textId="4A58F96F" w:rsidR="00C26B33" w:rsidRDefault="00C26B33">
          <w:pPr>
            <w:pStyle w:val="TOC1"/>
            <w:tabs>
              <w:tab w:val="right" w:leader="dot" w:pos="9016"/>
            </w:tabs>
            <w:rPr>
              <w:rFonts w:eastAsiaTheme="minorEastAsia"/>
              <w:noProof/>
              <w:lang w:eastAsia="en-GB"/>
            </w:rPr>
          </w:pPr>
          <w:hyperlink w:anchor="_Toc235264623" w:history="1">
            <w:r w:rsidRPr="000E2E84">
              <w:rPr>
                <w:rStyle w:val="Hyperlink"/>
                <w:rFonts w:ascii="Arial" w:hAnsi="Arial" w:cs="Arial"/>
                <w:noProof/>
              </w:rPr>
              <w:t>Task 1: Emotional Intelligence in the Workplace</w:t>
            </w:r>
            <w:r>
              <w:rPr>
                <w:noProof/>
                <w:webHidden/>
              </w:rPr>
              <w:tab/>
            </w:r>
            <w:r>
              <w:rPr>
                <w:noProof/>
                <w:webHidden/>
              </w:rPr>
              <w:fldChar w:fldCharType="begin"/>
            </w:r>
            <w:r>
              <w:rPr>
                <w:noProof/>
                <w:webHidden/>
              </w:rPr>
              <w:instrText xml:space="preserve"> PAGEREF _Toc235264623 \h </w:instrText>
            </w:r>
            <w:r>
              <w:rPr>
                <w:noProof/>
                <w:webHidden/>
              </w:rPr>
            </w:r>
            <w:r>
              <w:rPr>
                <w:noProof/>
                <w:webHidden/>
              </w:rPr>
              <w:fldChar w:fldCharType="separate"/>
            </w:r>
            <w:r w:rsidR="000B0DCA">
              <w:rPr>
                <w:noProof/>
                <w:webHidden/>
              </w:rPr>
              <w:t>3</w:t>
            </w:r>
            <w:r>
              <w:rPr>
                <w:noProof/>
                <w:webHidden/>
              </w:rPr>
              <w:fldChar w:fldCharType="end"/>
            </w:r>
          </w:hyperlink>
        </w:p>
        <w:p w14:paraId="56C06784" w14:textId="2DB33624" w:rsidR="00C26B33" w:rsidRDefault="00C26B33">
          <w:pPr>
            <w:pStyle w:val="TOC2"/>
            <w:tabs>
              <w:tab w:val="right" w:leader="dot" w:pos="9016"/>
            </w:tabs>
            <w:rPr>
              <w:rFonts w:eastAsiaTheme="minorEastAsia"/>
              <w:noProof/>
              <w:lang w:eastAsia="en-GB"/>
            </w:rPr>
          </w:pPr>
          <w:hyperlink w:anchor="_Toc235264624" w:history="1">
            <w:r w:rsidRPr="000E2E84">
              <w:rPr>
                <w:rStyle w:val="Hyperlink"/>
                <w:rFonts w:ascii="Arial" w:hAnsi="Arial" w:cs="Arial"/>
                <w:noProof/>
              </w:rPr>
              <w:t>Understanding Emotional Intelligence</w:t>
            </w:r>
            <w:r>
              <w:rPr>
                <w:noProof/>
                <w:webHidden/>
              </w:rPr>
              <w:tab/>
            </w:r>
            <w:r>
              <w:rPr>
                <w:noProof/>
                <w:webHidden/>
              </w:rPr>
              <w:fldChar w:fldCharType="begin"/>
            </w:r>
            <w:r>
              <w:rPr>
                <w:noProof/>
                <w:webHidden/>
              </w:rPr>
              <w:instrText xml:space="preserve"> PAGEREF _Toc235264624 \h </w:instrText>
            </w:r>
            <w:r>
              <w:rPr>
                <w:noProof/>
                <w:webHidden/>
              </w:rPr>
            </w:r>
            <w:r>
              <w:rPr>
                <w:noProof/>
                <w:webHidden/>
              </w:rPr>
              <w:fldChar w:fldCharType="separate"/>
            </w:r>
            <w:r w:rsidR="000B0DCA">
              <w:rPr>
                <w:noProof/>
                <w:webHidden/>
              </w:rPr>
              <w:t>3</w:t>
            </w:r>
            <w:r>
              <w:rPr>
                <w:noProof/>
                <w:webHidden/>
              </w:rPr>
              <w:fldChar w:fldCharType="end"/>
            </w:r>
          </w:hyperlink>
        </w:p>
        <w:p w14:paraId="2E5021D9" w14:textId="1CA48BDC" w:rsidR="00C26B33" w:rsidRDefault="00C26B33">
          <w:pPr>
            <w:pStyle w:val="TOC3"/>
            <w:tabs>
              <w:tab w:val="right" w:leader="dot" w:pos="9016"/>
            </w:tabs>
            <w:rPr>
              <w:rFonts w:eastAsiaTheme="minorEastAsia"/>
              <w:noProof/>
              <w:lang w:eastAsia="en-GB"/>
            </w:rPr>
          </w:pPr>
          <w:hyperlink w:anchor="_Toc235264625" w:history="1">
            <w:r w:rsidRPr="000E2E84">
              <w:rPr>
                <w:rStyle w:val="Hyperlink"/>
                <w:rFonts w:ascii="Arial" w:hAnsi="Arial" w:cs="Arial"/>
                <w:noProof/>
              </w:rPr>
              <w:t>Goleman's Emotional Intelligence Framework</w:t>
            </w:r>
            <w:r>
              <w:rPr>
                <w:noProof/>
                <w:webHidden/>
              </w:rPr>
              <w:tab/>
            </w:r>
            <w:r>
              <w:rPr>
                <w:noProof/>
                <w:webHidden/>
              </w:rPr>
              <w:fldChar w:fldCharType="begin"/>
            </w:r>
            <w:r>
              <w:rPr>
                <w:noProof/>
                <w:webHidden/>
              </w:rPr>
              <w:instrText xml:space="preserve"> PAGEREF _Toc235264625 \h </w:instrText>
            </w:r>
            <w:r>
              <w:rPr>
                <w:noProof/>
                <w:webHidden/>
              </w:rPr>
            </w:r>
            <w:r>
              <w:rPr>
                <w:noProof/>
                <w:webHidden/>
              </w:rPr>
              <w:fldChar w:fldCharType="separate"/>
            </w:r>
            <w:r w:rsidR="000B0DCA">
              <w:rPr>
                <w:noProof/>
                <w:webHidden/>
              </w:rPr>
              <w:t>4</w:t>
            </w:r>
            <w:r>
              <w:rPr>
                <w:noProof/>
                <w:webHidden/>
              </w:rPr>
              <w:fldChar w:fldCharType="end"/>
            </w:r>
          </w:hyperlink>
        </w:p>
        <w:p w14:paraId="532F5514" w14:textId="564B82BA" w:rsidR="00C26B33" w:rsidRDefault="00C26B33">
          <w:pPr>
            <w:pStyle w:val="TOC3"/>
            <w:tabs>
              <w:tab w:val="right" w:leader="dot" w:pos="9016"/>
            </w:tabs>
            <w:rPr>
              <w:rFonts w:eastAsiaTheme="minorEastAsia"/>
              <w:noProof/>
              <w:lang w:eastAsia="en-GB"/>
            </w:rPr>
          </w:pPr>
          <w:hyperlink w:anchor="_Toc235264626" w:history="1">
            <w:r w:rsidRPr="000E2E84">
              <w:rPr>
                <w:rStyle w:val="Hyperlink"/>
                <w:rFonts w:ascii="Arial" w:hAnsi="Arial" w:cs="Arial"/>
                <w:noProof/>
              </w:rPr>
              <w:t>Mayer and Salovey's Ability Model</w:t>
            </w:r>
            <w:r>
              <w:rPr>
                <w:noProof/>
                <w:webHidden/>
              </w:rPr>
              <w:tab/>
            </w:r>
            <w:r>
              <w:rPr>
                <w:noProof/>
                <w:webHidden/>
              </w:rPr>
              <w:fldChar w:fldCharType="begin"/>
            </w:r>
            <w:r>
              <w:rPr>
                <w:noProof/>
                <w:webHidden/>
              </w:rPr>
              <w:instrText xml:space="preserve"> PAGEREF _Toc235264626 \h </w:instrText>
            </w:r>
            <w:r>
              <w:rPr>
                <w:noProof/>
                <w:webHidden/>
              </w:rPr>
            </w:r>
            <w:r>
              <w:rPr>
                <w:noProof/>
                <w:webHidden/>
              </w:rPr>
              <w:fldChar w:fldCharType="separate"/>
            </w:r>
            <w:r w:rsidR="000B0DCA">
              <w:rPr>
                <w:noProof/>
                <w:webHidden/>
              </w:rPr>
              <w:t>5</w:t>
            </w:r>
            <w:r>
              <w:rPr>
                <w:noProof/>
                <w:webHidden/>
              </w:rPr>
              <w:fldChar w:fldCharType="end"/>
            </w:r>
          </w:hyperlink>
        </w:p>
        <w:p w14:paraId="59DFB289" w14:textId="546511A1" w:rsidR="00C26B33" w:rsidRDefault="00C26B33">
          <w:pPr>
            <w:pStyle w:val="TOC3"/>
            <w:tabs>
              <w:tab w:val="right" w:leader="dot" w:pos="9016"/>
            </w:tabs>
            <w:rPr>
              <w:rFonts w:eastAsiaTheme="minorEastAsia"/>
              <w:noProof/>
              <w:lang w:eastAsia="en-GB"/>
            </w:rPr>
          </w:pPr>
          <w:hyperlink w:anchor="_Toc235264627" w:history="1">
            <w:r w:rsidRPr="000E2E84">
              <w:rPr>
                <w:rStyle w:val="Hyperlink"/>
                <w:rFonts w:ascii="Arial" w:hAnsi="Arial" w:cs="Arial"/>
                <w:noProof/>
              </w:rPr>
              <w:t>Bar-On's Emotional-Social Intelligence Model</w:t>
            </w:r>
            <w:r>
              <w:rPr>
                <w:noProof/>
                <w:webHidden/>
              </w:rPr>
              <w:tab/>
            </w:r>
            <w:r>
              <w:rPr>
                <w:noProof/>
                <w:webHidden/>
              </w:rPr>
              <w:fldChar w:fldCharType="begin"/>
            </w:r>
            <w:r>
              <w:rPr>
                <w:noProof/>
                <w:webHidden/>
              </w:rPr>
              <w:instrText xml:space="preserve"> PAGEREF _Toc235264627 \h </w:instrText>
            </w:r>
            <w:r>
              <w:rPr>
                <w:noProof/>
                <w:webHidden/>
              </w:rPr>
            </w:r>
            <w:r>
              <w:rPr>
                <w:noProof/>
                <w:webHidden/>
              </w:rPr>
              <w:fldChar w:fldCharType="separate"/>
            </w:r>
            <w:r w:rsidR="000B0DCA">
              <w:rPr>
                <w:noProof/>
                <w:webHidden/>
              </w:rPr>
              <w:t>6</w:t>
            </w:r>
            <w:r>
              <w:rPr>
                <w:noProof/>
                <w:webHidden/>
              </w:rPr>
              <w:fldChar w:fldCharType="end"/>
            </w:r>
          </w:hyperlink>
        </w:p>
        <w:p w14:paraId="75D11C8A" w14:textId="042C1060" w:rsidR="00C26B33" w:rsidRDefault="00C26B33">
          <w:pPr>
            <w:pStyle w:val="TOC3"/>
            <w:tabs>
              <w:tab w:val="right" w:leader="dot" w:pos="9016"/>
            </w:tabs>
            <w:rPr>
              <w:rFonts w:eastAsiaTheme="minorEastAsia"/>
              <w:noProof/>
              <w:lang w:eastAsia="en-GB"/>
            </w:rPr>
          </w:pPr>
          <w:hyperlink w:anchor="_Toc235264628" w:history="1">
            <w:r w:rsidRPr="000E2E84">
              <w:rPr>
                <w:rStyle w:val="Hyperlink"/>
                <w:rFonts w:ascii="Arial" w:hAnsi="Arial" w:cs="Arial"/>
                <w:noProof/>
              </w:rPr>
              <w:t>Emotional Intelligence and Workplace Effectiveness</w:t>
            </w:r>
            <w:r>
              <w:rPr>
                <w:noProof/>
                <w:webHidden/>
              </w:rPr>
              <w:tab/>
            </w:r>
            <w:r>
              <w:rPr>
                <w:noProof/>
                <w:webHidden/>
              </w:rPr>
              <w:fldChar w:fldCharType="begin"/>
            </w:r>
            <w:r>
              <w:rPr>
                <w:noProof/>
                <w:webHidden/>
              </w:rPr>
              <w:instrText xml:space="preserve"> PAGEREF _Toc235264628 \h </w:instrText>
            </w:r>
            <w:r>
              <w:rPr>
                <w:noProof/>
                <w:webHidden/>
              </w:rPr>
            </w:r>
            <w:r>
              <w:rPr>
                <w:noProof/>
                <w:webHidden/>
              </w:rPr>
              <w:fldChar w:fldCharType="separate"/>
            </w:r>
            <w:r w:rsidR="000B0DCA">
              <w:rPr>
                <w:noProof/>
                <w:webHidden/>
              </w:rPr>
              <w:t>7</w:t>
            </w:r>
            <w:r>
              <w:rPr>
                <w:noProof/>
                <w:webHidden/>
              </w:rPr>
              <w:fldChar w:fldCharType="end"/>
            </w:r>
          </w:hyperlink>
        </w:p>
        <w:p w14:paraId="7240D41D" w14:textId="067396B7" w:rsidR="00C26B33" w:rsidRDefault="00C26B33">
          <w:pPr>
            <w:pStyle w:val="TOC1"/>
            <w:tabs>
              <w:tab w:val="right" w:leader="dot" w:pos="9016"/>
            </w:tabs>
            <w:rPr>
              <w:rFonts w:eastAsiaTheme="minorEastAsia"/>
              <w:noProof/>
              <w:lang w:eastAsia="en-GB"/>
            </w:rPr>
          </w:pPr>
          <w:hyperlink w:anchor="_Toc235264629" w:history="1">
            <w:r w:rsidRPr="000E2E84">
              <w:rPr>
                <w:rStyle w:val="Hyperlink"/>
                <w:rFonts w:ascii="Arial" w:hAnsi="Arial" w:cs="Arial"/>
                <w:noProof/>
              </w:rPr>
              <w:t>Task 2: Managing a Multigenerational Workforce</w:t>
            </w:r>
            <w:r>
              <w:rPr>
                <w:noProof/>
                <w:webHidden/>
              </w:rPr>
              <w:tab/>
            </w:r>
            <w:r>
              <w:rPr>
                <w:noProof/>
                <w:webHidden/>
              </w:rPr>
              <w:fldChar w:fldCharType="begin"/>
            </w:r>
            <w:r>
              <w:rPr>
                <w:noProof/>
                <w:webHidden/>
              </w:rPr>
              <w:instrText xml:space="preserve"> PAGEREF _Toc235264629 \h </w:instrText>
            </w:r>
            <w:r>
              <w:rPr>
                <w:noProof/>
                <w:webHidden/>
              </w:rPr>
            </w:r>
            <w:r>
              <w:rPr>
                <w:noProof/>
                <w:webHidden/>
              </w:rPr>
              <w:fldChar w:fldCharType="separate"/>
            </w:r>
            <w:r w:rsidR="000B0DCA">
              <w:rPr>
                <w:noProof/>
                <w:webHidden/>
              </w:rPr>
              <w:t>8</w:t>
            </w:r>
            <w:r>
              <w:rPr>
                <w:noProof/>
                <w:webHidden/>
              </w:rPr>
              <w:fldChar w:fldCharType="end"/>
            </w:r>
          </w:hyperlink>
        </w:p>
        <w:p w14:paraId="3C1651A6" w14:textId="4EB2AC7B" w:rsidR="00C26B33" w:rsidRDefault="00C26B33">
          <w:pPr>
            <w:pStyle w:val="TOC2"/>
            <w:tabs>
              <w:tab w:val="right" w:leader="dot" w:pos="9016"/>
            </w:tabs>
            <w:rPr>
              <w:rFonts w:eastAsiaTheme="minorEastAsia"/>
              <w:noProof/>
              <w:lang w:eastAsia="en-GB"/>
            </w:rPr>
          </w:pPr>
          <w:hyperlink w:anchor="_Toc235264630" w:history="1">
            <w:r w:rsidRPr="000E2E84">
              <w:rPr>
                <w:rStyle w:val="Hyperlink"/>
                <w:rFonts w:ascii="Arial" w:hAnsi="Arial" w:cs="Arial"/>
                <w:noProof/>
              </w:rPr>
              <w:t>Generation X</w:t>
            </w:r>
            <w:r>
              <w:rPr>
                <w:noProof/>
                <w:webHidden/>
              </w:rPr>
              <w:tab/>
            </w:r>
            <w:r>
              <w:rPr>
                <w:noProof/>
                <w:webHidden/>
              </w:rPr>
              <w:fldChar w:fldCharType="begin"/>
            </w:r>
            <w:r>
              <w:rPr>
                <w:noProof/>
                <w:webHidden/>
              </w:rPr>
              <w:instrText xml:space="preserve"> PAGEREF _Toc235264630 \h </w:instrText>
            </w:r>
            <w:r>
              <w:rPr>
                <w:noProof/>
                <w:webHidden/>
              </w:rPr>
            </w:r>
            <w:r>
              <w:rPr>
                <w:noProof/>
                <w:webHidden/>
              </w:rPr>
              <w:fldChar w:fldCharType="separate"/>
            </w:r>
            <w:r w:rsidR="000B0DCA">
              <w:rPr>
                <w:noProof/>
                <w:webHidden/>
              </w:rPr>
              <w:t>8</w:t>
            </w:r>
            <w:r>
              <w:rPr>
                <w:noProof/>
                <w:webHidden/>
              </w:rPr>
              <w:fldChar w:fldCharType="end"/>
            </w:r>
          </w:hyperlink>
        </w:p>
        <w:p w14:paraId="3F47238C" w14:textId="4C46F620" w:rsidR="00C26B33" w:rsidRDefault="00C26B33">
          <w:pPr>
            <w:pStyle w:val="TOC2"/>
            <w:tabs>
              <w:tab w:val="right" w:leader="dot" w:pos="9016"/>
            </w:tabs>
            <w:rPr>
              <w:rFonts w:eastAsiaTheme="minorEastAsia"/>
              <w:noProof/>
              <w:lang w:eastAsia="en-GB"/>
            </w:rPr>
          </w:pPr>
          <w:hyperlink w:anchor="_Toc235264631" w:history="1">
            <w:r w:rsidRPr="000E2E84">
              <w:rPr>
                <w:rStyle w:val="Hyperlink"/>
                <w:rFonts w:ascii="Arial" w:hAnsi="Arial" w:cs="Arial"/>
                <w:noProof/>
              </w:rPr>
              <w:t>Generation Y (Millennials)</w:t>
            </w:r>
            <w:r>
              <w:rPr>
                <w:noProof/>
                <w:webHidden/>
              </w:rPr>
              <w:tab/>
            </w:r>
            <w:r>
              <w:rPr>
                <w:noProof/>
                <w:webHidden/>
              </w:rPr>
              <w:fldChar w:fldCharType="begin"/>
            </w:r>
            <w:r>
              <w:rPr>
                <w:noProof/>
                <w:webHidden/>
              </w:rPr>
              <w:instrText xml:space="preserve"> PAGEREF _Toc235264631 \h </w:instrText>
            </w:r>
            <w:r>
              <w:rPr>
                <w:noProof/>
                <w:webHidden/>
              </w:rPr>
            </w:r>
            <w:r>
              <w:rPr>
                <w:noProof/>
                <w:webHidden/>
              </w:rPr>
              <w:fldChar w:fldCharType="separate"/>
            </w:r>
            <w:r w:rsidR="000B0DCA">
              <w:rPr>
                <w:noProof/>
                <w:webHidden/>
              </w:rPr>
              <w:t>8</w:t>
            </w:r>
            <w:r>
              <w:rPr>
                <w:noProof/>
                <w:webHidden/>
              </w:rPr>
              <w:fldChar w:fldCharType="end"/>
            </w:r>
          </w:hyperlink>
        </w:p>
        <w:p w14:paraId="272B8E53" w14:textId="0F0D92B7" w:rsidR="00C26B33" w:rsidRDefault="00C26B33">
          <w:pPr>
            <w:pStyle w:val="TOC2"/>
            <w:tabs>
              <w:tab w:val="right" w:leader="dot" w:pos="9016"/>
            </w:tabs>
            <w:rPr>
              <w:rFonts w:eastAsiaTheme="minorEastAsia"/>
              <w:noProof/>
              <w:lang w:eastAsia="en-GB"/>
            </w:rPr>
          </w:pPr>
          <w:hyperlink w:anchor="_Toc235264632" w:history="1">
            <w:r w:rsidRPr="000E2E84">
              <w:rPr>
                <w:rStyle w:val="Hyperlink"/>
                <w:rFonts w:ascii="Arial" w:hAnsi="Arial" w:cs="Arial"/>
                <w:noProof/>
              </w:rPr>
              <w:t>Generation Z</w:t>
            </w:r>
            <w:r>
              <w:rPr>
                <w:noProof/>
                <w:webHidden/>
              </w:rPr>
              <w:tab/>
            </w:r>
            <w:r>
              <w:rPr>
                <w:noProof/>
                <w:webHidden/>
              </w:rPr>
              <w:fldChar w:fldCharType="begin"/>
            </w:r>
            <w:r>
              <w:rPr>
                <w:noProof/>
                <w:webHidden/>
              </w:rPr>
              <w:instrText xml:space="preserve"> PAGEREF _Toc235264632 \h </w:instrText>
            </w:r>
            <w:r>
              <w:rPr>
                <w:noProof/>
                <w:webHidden/>
              </w:rPr>
            </w:r>
            <w:r>
              <w:rPr>
                <w:noProof/>
                <w:webHidden/>
              </w:rPr>
              <w:fldChar w:fldCharType="separate"/>
            </w:r>
            <w:r w:rsidR="000B0DCA">
              <w:rPr>
                <w:noProof/>
                <w:webHidden/>
              </w:rPr>
              <w:t>8</w:t>
            </w:r>
            <w:r>
              <w:rPr>
                <w:noProof/>
                <w:webHidden/>
              </w:rPr>
              <w:fldChar w:fldCharType="end"/>
            </w:r>
          </w:hyperlink>
        </w:p>
        <w:p w14:paraId="4CFFBF2C" w14:textId="1D4D1DF1" w:rsidR="00C26B33" w:rsidRDefault="00C26B33">
          <w:pPr>
            <w:pStyle w:val="TOC2"/>
            <w:tabs>
              <w:tab w:val="right" w:leader="dot" w:pos="9016"/>
            </w:tabs>
            <w:rPr>
              <w:rFonts w:eastAsiaTheme="minorEastAsia"/>
              <w:noProof/>
              <w:lang w:eastAsia="en-GB"/>
            </w:rPr>
          </w:pPr>
          <w:hyperlink w:anchor="_Toc235264633" w:history="1">
            <w:r w:rsidRPr="000E2E84">
              <w:rPr>
                <w:rStyle w:val="Hyperlink"/>
                <w:rFonts w:ascii="Arial" w:hAnsi="Arial" w:cs="Arial"/>
                <w:noProof/>
              </w:rPr>
              <w:t>Generational Diversity and Organisational Effectiveness</w:t>
            </w:r>
            <w:r>
              <w:rPr>
                <w:noProof/>
                <w:webHidden/>
              </w:rPr>
              <w:tab/>
            </w:r>
            <w:r>
              <w:rPr>
                <w:noProof/>
                <w:webHidden/>
              </w:rPr>
              <w:fldChar w:fldCharType="begin"/>
            </w:r>
            <w:r>
              <w:rPr>
                <w:noProof/>
                <w:webHidden/>
              </w:rPr>
              <w:instrText xml:space="preserve"> PAGEREF _Toc235264633 \h </w:instrText>
            </w:r>
            <w:r>
              <w:rPr>
                <w:noProof/>
                <w:webHidden/>
              </w:rPr>
            </w:r>
            <w:r>
              <w:rPr>
                <w:noProof/>
                <w:webHidden/>
              </w:rPr>
              <w:fldChar w:fldCharType="separate"/>
            </w:r>
            <w:r w:rsidR="000B0DCA">
              <w:rPr>
                <w:noProof/>
                <w:webHidden/>
              </w:rPr>
              <w:t>9</w:t>
            </w:r>
            <w:r>
              <w:rPr>
                <w:noProof/>
                <w:webHidden/>
              </w:rPr>
              <w:fldChar w:fldCharType="end"/>
            </w:r>
          </w:hyperlink>
        </w:p>
        <w:p w14:paraId="0A55DD98" w14:textId="7E8F521F" w:rsidR="00C26B33" w:rsidRDefault="00C26B33">
          <w:pPr>
            <w:pStyle w:val="TOC2"/>
            <w:tabs>
              <w:tab w:val="right" w:leader="dot" w:pos="9016"/>
            </w:tabs>
            <w:rPr>
              <w:rFonts w:eastAsiaTheme="minorEastAsia"/>
              <w:noProof/>
              <w:lang w:eastAsia="en-GB"/>
            </w:rPr>
          </w:pPr>
          <w:hyperlink w:anchor="_Toc235264634" w:history="1">
            <w:r w:rsidRPr="000E2E84">
              <w:rPr>
                <w:rStyle w:val="Hyperlink"/>
                <w:rFonts w:ascii="Arial" w:hAnsi="Arial" w:cs="Arial"/>
                <w:noProof/>
              </w:rPr>
              <w:t>Managing Generational Diversity</w:t>
            </w:r>
            <w:r>
              <w:rPr>
                <w:noProof/>
                <w:webHidden/>
              </w:rPr>
              <w:tab/>
            </w:r>
            <w:r>
              <w:rPr>
                <w:noProof/>
                <w:webHidden/>
              </w:rPr>
              <w:fldChar w:fldCharType="begin"/>
            </w:r>
            <w:r>
              <w:rPr>
                <w:noProof/>
                <w:webHidden/>
              </w:rPr>
              <w:instrText xml:space="preserve"> PAGEREF _Toc235264634 \h </w:instrText>
            </w:r>
            <w:r>
              <w:rPr>
                <w:noProof/>
                <w:webHidden/>
              </w:rPr>
            </w:r>
            <w:r>
              <w:rPr>
                <w:noProof/>
                <w:webHidden/>
              </w:rPr>
              <w:fldChar w:fldCharType="separate"/>
            </w:r>
            <w:r w:rsidR="000B0DCA">
              <w:rPr>
                <w:noProof/>
                <w:webHidden/>
              </w:rPr>
              <w:t>9</w:t>
            </w:r>
            <w:r>
              <w:rPr>
                <w:noProof/>
                <w:webHidden/>
              </w:rPr>
              <w:fldChar w:fldCharType="end"/>
            </w:r>
          </w:hyperlink>
        </w:p>
        <w:p w14:paraId="1B22C532" w14:textId="55C2B41B" w:rsidR="00C26B33" w:rsidRDefault="00C26B33">
          <w:pPr>
            <w:pStyle w:val="TOC2"/>
            <w:tabs>
              <w:tab w:val="right" w:leader="dot" w:pos="9016"/>
            </w:tabs>
            <w:rPr>
              <w:rFonts w:eastAsiaTheme="minorEastAsia"/>
              <w:noProof/>
              <w:lang w:eastAsia="en-GB"/>
            </w:rPr>
          </w:pPr>
          <w:hyperlink w:anchor="_Toc235264635" w:history="1">
            <w:r w:rsidRPr="000E2E84">
              <w:rPr>
                <w:rStyle w:val="Hyperlink"/>
                <w:rFonts w:ascii="Arial" w:hAnsi="Arial" w:cs="Arial"/>
                <w:noProof/>
              </w:rPr>
              <w:t>Generational Differences and Emotional Intelligence</w:t>
            </w:r>
            <w:r>
              <w:rPr>
                <w:noProof/>
                <w:webHidden/>
              </w:rPr>
              <w:tab/>
            </w:r>
            <w:r>
              <w:rPr>
                <w:noProof/>
                <w:webHidden/>
              </w:rPr>
              <w:fldChar w:fldCharType="begin"/>
            </w:r>
            <w:r>
              <w:rPr>
                <w:noProof/>
                <w:webHidden/>
              </w:rPr>
              <w:instrText xml:space="preserve"> PAGEREF _Toc235264635 \h </w:instrText>
            </w:r>
            <w:r>
              <w:rPr>
                <w:noProof/>
                <w:webHidden/>
              </w:rPr>
            </w:r>
            <w:r>
              <w:rPr>
                <w:noProof/>
                <w:webHidden/>
              </w:rPr>
              <w:fldChar w:fldCharType="separate"/>
            </w:r>
            <w:r w:rsidR="000B0DCA">
              <w:rPr>
                <w:noProof/>
                <w:webHidden/>
              </w:rPr>
              <w:t>10</w:t>
            </w:r>
            <w:r>
              <w:rPr>
                <w:noProof/>
                <w:webHidden/>
              </w:rPr>
              <w:fldChar w:fldCharType="end"/>
            </w:r>
          </w:hyperlink>
        </w:p>
        <w:p w14:paraId="1FF3D2C0" w14:textId="7A7E23EE" w:rsidR="00C26B33" w:rsidRDefault="00C26B33">
          <w:pPr>
            <w:pStyle w:val="TOC2"/>
            <w:tabs>
              <w:tab w:val="right" w:leader="dot" w:pos="9016"/>
            </w:tabs>
            <w:rPr>
              <w:rFonts w:eastAsiaTheme="minorEastAsia"/>
              <w:noProof/>
              <w:lang w:eastAsia="en-GB"/>
            </w:rPr>
          </w:pPr>
          <w:hyperlink w:anchor="_Toc235264636" w:history="1">
            <w:r w:rsidRPr="000E2E84">
              <w:rPr>
                <w:rStyle w:val="Hyperlink"/>
                <w:rFonts w:ascii="Arial" w:hAnsi="Arial" w:cs="Arial"/>
                <w:noProof/>
              </w:rPr>
              <w:t>Recruitment, Retention and Employability</w:t>
            </w:r>
            <w:r>
              <w:rPr>
                <w:noProof/>
                <w:webHidden/>
              </w:rPr>
              <w:tab/>
            </w:r>
            <w:r>
              <w:rPr>
                <w:noProof/>
                <w:webHidden/>
              </w:rPr>
              <w:fldChar w:fldCharType="begin"/>
            </w:r>
            <w:r>
              <w:rPr>
                <w:noProof/>
                <w:webHidden/>
              </w:rPr>
              <w:instrText xml:space="preserve"> PAGEREF _Toc235264636 \h </w:instrText>
            </w:r>
            <w:r>
              <w:rPr>
                <w:noProof/>
                <w:webHidden/>
              </w:rPr>
            </w:r>
            <w:r>
              <w:rPr>
                <w:noProof/>
                <w:webHidden/>
              </w:rPr>
              <w:fldChar w:fldCharType="separate"/>
            </w:r>
            <w:r w:rsidR="000B0DCA">
              <w:rPr>
                <w:noProof/>
                <w:webHidden/>
              </w:rPr>
              <w:t>10</w:t>
            </w:r>
            <w:r>
              <w:rPr>
                <w:noProof/>
                <w:webHidden/>
              </w:rPr>
              <w:fldChar w:fldCharType="end"/>
            </w:r>
          </w:hyperlink>
        </w:p>
        <w:p w14:paraId="67E8E371" w14:textId="7FB3D41D" w:rsidR="00C26B33" w:rsidRDefault="00C26B33">
          <w:pPr>
            <w:pStyle w:val="TOC2"/>
            <w:tabs>
              <w:tab w:val="right" w:leader="dot" w:pos="9016"/>
            </w:tabs>
            <w:rPr>
              <w:rFonts w:eastAsiaTheme="minorEastAsia"/>
              <w:noProof/>
              <w:lang w:eastAsia="en-GB"/>
            </w:rPr>
          </w:pPr>
          <w:hyperlink w:anchor="_Toc235264637" w:history="1">
            <w:r w:rsidRPr="000E2E84">
              <w:rPr>
                <w:rStyle w:val="Hyperlink"/>
                <w:rFonts w:ascii="Arial" w:hAnsi="Arial" w:cs="Arial"/>
                <w:noProof/>
              </w:rPr>
              <w:t>EI in Recruitment</w:t>
            </w:r>
            <w:r>
              <w:rPr>
                <w:noProof/>
                <w:webHidden/>
              </w:rPr>
              <w:tab/>
            </w:r>
            <w:r>
              <w:rPr>
                <w:noProof/>
                <w:webHidden/>
              </w:rPr>
              <w:fldChar w:fldCharType="begin"/>
            </w:r>
            <w:r>
              <w:rPr>
                <w:noProof/>
                <w:webHidden/>
              </w:rPr>
              <w:instrText xml:space="preserve"> PAGEREF _Toc235264637 \h </w:instrText>
            </w:r>
            <w:r>
              <w:rPr>
                <w:noProof/>
                <w:webHidden/>
              </w:rPr>
            </w:r>
            <w:r>
              <w:rPr>
                <w:noProof/>
                <w:webHidden/>
              </w:rPr>
              <w:fldChar w:fldCharType="separate"/>
            </w:r>
            <w:r w:rsidR="000B0DCA">
              <w:rPr>
                <w:noProof/>
                <w:webHidden/>
              </w:rPr>
              <w:t>10</w:t>
            </w:r>
            <w:r>
              <w:rPr>
                <w:noProof/>
                <w:webHidden/>
              </w:rPr>
              <w:fldChar w:fldCharType="end"/>
            </w:r>
          </w:hyperlink>
        </w:p>
        <w:p w14:paraId="6C6A6221" w14:textId="77D86E23" w:rsidR="00C26B33" w:rsidRDefault="00C26B33">
          <w:pPr>
            <w:pStyle w:val="TOC2"/>
            <w:tabs>
              <w:tab w:val="right" w:leader="dot" w:pos="9016"/>
            </w:tabs>
            <w:rPr>
              <w:rFonts w:eastAsiaTheme="minorEastAsia"/>
              <w:noProof/>
              <w:lang w:eastAsia="en-GB"/>
            </w:rPr>
          </w:pPr>
          <w:hyperlink w:anchor="_Toc235264638" w:history="1">
            <w:r w:rsidRPr="000E2E84">
              <w:rPr>
                <w:rStyle w:val="Hyperlink"/>
                <w:rFonts w:ascii="Arial" w:hAnsi="Arial" w:cs="Arial"/>
                <w:noProof/>
              </w:rPr>
              <w:t>Retention and Wellbeing</w:t>
            </w:r>
            <w:r>
              <w:rPr>
                <w:noProof/>
                <w:webHidden/>
              </w:rPr>
              <w:tab/>
            </w:r>
            <w:r>
              <w:rPr>
                <w:noProof/>
                <w:webHidden/>
              </w:rPr>
              <w:fldChar w:fldCharType="begin"/>
            </w:r>
            <w:r>
              <w:rPr>
                <w:noProof/>
                <w:webHidden/>
              </w:rPr>
              <w:instrText xml:space="preserve"> PAGEREF _Toc235264638 \h </w:instrText>
            </w:r>
            <w:r>
              <w:rPr>
                <w:noProof/>
                <w:webHidden/>
              </w:rPr>
            </w:r>
            <w:r>
              <w:rPr>
                <w:noProof/>
                <w:webHidden/>
              </w:rPr>
              <w:fldChar w:fldCharType="separate"/>
            </w:r>
            <w:r w:rsidR="000B0DCA">
              <w:rPr>
                <w:noProof/>
                <w:webHidden/>
              </w:rPr>
              <w:t>11</w:t>
            </w:r>
            <w:r>
              <w:rPr>
                <w:noProof/>
                <w:webHidden/>
              </w:rPr>
              <w:fldChar w:fldCharType="end"/>
            </w:r>
          </w:hyperlink>
        </w:p>
        <w:p w14:paraId="48438466" w14:textId="441725E8" w:rsidR="00C26B33" w:rsidRDefault="00C26B33">
          <w:pPr>
            <w:pStyle w:val="TOC2"/>
            <w:tabs>
              <w:tab w:val="right" w:leader="dot" w:pos="9016"/>
            </w:tabs>
            <w:rPr>
              <w:rFonts w:eastAsiaTheme="minorEastAsia"/>
              <w:noProof/>
              <w:lang w:eastAsia="en-GB"/>
            </w:rPr>
          </w:pPr>
          <w:hyperlink w:anchor="_Toc235264639" w:history="1">
            <w:r w:rsidRPr="000E2E84">
              <w:rPr>
                <w:rStyle w:val="Hyperlink"/>
                <w:rFonts w:ascii="Arial" w:hAnsi="Arial" w:cs="Arial"/>
                <w:noProof/>
              </w:rPr>
              <w:t>Psychological Safety and Inclusion</w:t>
            </w:r>
            <w:r>
              <w:rPr>
                <w:noProof/>
                <w:webHidden/>
              </w:rPr>
              <w:tab/>
            </w:r>
            <w:r>
              <w:rPr>
                <w:noProof/>
                <w:webHidden/>
              </w:rPr>
              <w:fldChar w:fldCharType="begin"/>
            </w:r>
            <w:r>
              <w:rPr>
                <w:noProof/>
                <w:webHidden/>
              </w:rPr>
              <w:instrText xml:space="preserve"> PAGEREF _Toc235264639 \h </w:instrText>
            </w:r>
            <w:r>
              <w:rPr>
                <w:noProof/>
                <w:webHidden/>
              </w:rPr>
            </w:r>
            <w:r>
              <w:rPr>
                <w:noProof/>
                <w:webHidden/>
              </w:rPr>
              <w:fldChar w:fldCharType="separate"/>
            </w:r>
            <w:r w:rsidR="000B0DCA">
              <w:rPr>
                <w:noProof/>
                <w:webHidden/>
              </w:rPr>
              <w:t>11</w:t>
            </w:r>
            <w:r>
              <w:rPr>
                <w:noProof/>
                <w:webHidden/>
              </w:rPr>
              <w:fldChar w:fldCharType="end"/>
            </w:r>
          </w:hyperlink>
        </w:p>
        <w:p w14:paraId="613B12FF" w14:textId="6F611910" w:rsidR="00C26B33" w:rsidRDefault="00C26B33">
          <w:pPr>
            <w:pStyle w:val="TOC2"/>
            <w:tabs>
              <w:tab w:val="right" w:leader="dot" w:pos="9016"/>
            </w:tabs>
            <w:rPr>
              <w:rFonts w:eastAsiaTheme="minorEastAsia"/>
              <w:noProof/>
              <w:lang w:eastAsia="en-GB"/>
            </w:rPr>
          </w:pPr>
          <w:hyperlink w:anchor="_Toc235264640" w:history="1">
            <w:r w:rsidRPr="000E2E84">
              <w:rPr>
                <w:rStyle w:val="Hyperlink"/>
                <w:rFonts w:ascii="Arial" w:hAnsi="Arial" w:cs="Arial"/>
                <w:noProof/>
              </w:rPr>
              <w:t>Employability and Career Development</w:t>
            </w:r>
            <w:r>
              <w:rPr>
                <w:noProof/>
                <w:webHidden/>
              </w:rPr>
              <w:tab/>
            </w:r>
            <w:r>
              <w:rPr>
                <w:noProof/>
                <w:webHidden/>
              </w:rPr>
              <w:fldChar w:fldCharType="begin"/>
            </w:r>
            <w:r>
              <w:rPr>
                <w:noProof/>
                <w:webHidden/>
              </w:rPr>
              <w:instrText xml:space="preserve"> PAGEREF _Toc235264640 \h </w:instrText>
            </w:r>
            <w:r>
              <w:rPr>
                <w:noProof/>
                <w:webHidden/>
              </w:rPr>
            </w:r>
            <w:r>
              <w:rPr>
                <w:noProof/>
                <w:webHidden/>
              </w:rPr>
              <w:fldChar w:fldCharType="separate"/>
            </w:r>
            <w:r w:rsidR="000B0DCA">
              <w:rPr>
                <w:noProof/>
                <w:webHidden/>
              </w:rPr>
              <w:t>11</w:t>
            </w:r>
            <w:r>
              <w:rPr>
                <w:noProof/>
                <w:webHidden/>
              </w:rPr>
              <w:fldChar w:fldCharType="end"/>
            </w:r>
          </w:hyperlink>
        </w:p>
        <w:p w14:paraId="3254A797" w14:textId="3A93815B" w:rsidR="00C26B33" w:rsidRDefault="00C26B33">
          <w:pPr>
            <w:pStyle w:val="TOC1"/>
            <w:tabs>
              <w:tab w:val="right" w:leader="dot" w:pos="9016"/>
            </w:tabs>
            <w:rPr>
              <w:rFonts w:eastAsiaTheme="minorEastAsia"/>
              <w:noProof/>
              <w:lang w:eastAsia="en-GB"/>
            </w:rPr>
          </w:pPr>
          <w:hyperlink w:anchor="_Toc235264641" w:history="1">
            <w:r w:rsidRPr="000E2E8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_Toc235264641 \h </w:instrText>
            </w:r>
            <w:r>
              <w:rPr>
                <w:noProof/>
                <w:webHidden/>
              </w:rPr>
            </w:r>
            <w:r>
              <w:rPr>
                <w:noProof/>
                <w:webHidden/>
              </w:rPr>
              <w:fldChar w:fldCharType="separate"/>
            </w:r>
            <w:r w:rsidR="000B0DCA">
              <w:rPr>
                <w:noProof/>
                <w:webHidden/>
              </w:rPr>
              <w:t>12</w:t>
            </w:r>
            <w:r>
              <w:rPr>
                <w:noProof/>
                <w:webHidden/>
              </w:rPr>
              <w:fldChar w:fldCharType="end"/>
            </w:r>
          </w:hyperlink>
        </w:p>
        <w:p w14:paraId="74AE155B" w14:textId="473A4147" w:rsidR="00C26B33" w:rsidRDefault="00C26B33">
          <w:pPr>
            <w:pStyle w:val="TOC1"/>
            <w:tabs>
              <w:tab w:val="right" w:leader="dot" w:pos="9016"/>
            </w:tabs>
            <w:rPr>
              <w:rFonts w:eastAsiaTheme="minorEastAsia"/>
              <w:noProof/>
              <w:lang w:eastAsia="en-GB"/>
            </w:rPr>
          </w:pPr>
          <w:hyperlink w:anchor="_Toc235264642" w:history="1">
            <w:r w:rsidRPr="000E2E8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_Toc235264642 \h </w:instrText>
            </w:r>
            <w:r>
              <w:rPr>
                <w:noProof/>
                <w:webHidden/>
              </w:rPr>
            </w:r>
            <w:r>
              <w:rPr>
                <w:noProof/>
                <w:webHidden/>
              </w:rPr>
              <w:fldChar w:fldCharType="separate"/>
            </w:r>
            <w:r w:rsidR="000B0DCA">
              <w:rPr>
                <w:noProof/>
                <w:webHidden/>
              </w:rPr>
              <w:t>12</w:t>
            </w:r>
            <w:r>
              <w:rPr>
                <w:noProof/>
                <w:webHidden/>
              </w:rPr>
              <w:fldChar w:fldCharType="end"/>
            </w:r>
          </w:hyperlink>
        </w:p>
        <w:p w14:paraId="55764B87" w14:textId="22B77135" w:rsidR="00C26B33" w:rsidRDefault="00C26B33">
          <w:pPr>
            <w:pStyle w:val="TOC1"/>
            <w:tabs>
              <w:tab w:val="right" w:leader="dot" w:pos="9016"/>
            </w:tabs>
            <w:rPr>
              <w:rFonts w:eastAsiaTheme="minorEastAsia"/>
              <w:noProof/>
              <w:lang w:eastAsia="en-GB"/>
            </w:rPr>
          </w:pPr>
          <w:hyperlink w:anchor="_Toc235264643" w:history="1">
            <w:r w:rsidRPr="000E2E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_Toc235264643 \h </w:instrText>
            </w:r>
            <w:r>
              <w:rPr>
                <w:noProof/>
                <w:webHidden/>
              </w:rPr>
            </w:r>
            <w:r>
              <w:rPr>
                <w:noProof/>
                <w:webHidden/>
              </w:rPr>
              <w:fldChar w:fldCharType="separate"/>
            </w:r>
            <w:r w:rsidR="000B0DCA">
              <w:rPr>
                <w:noProof/>
                <w:webHidden/>
              </w:rPr>
              <w:t>13</w:t>
            </w:r>
            <w:r>
              <w:rPr>
                <w:noProof/>
                <w:webHidden/>
              </w:rPr>
              <w:fldChar w:fldCharType="end"/>
            </w:r>
          </w:hyperlink>
        </w:p>
        <w:p w14:paraId="76AF79CA" w14:textId="363C6378" w:rsidR="002A22A5" w:rsidRPr="002D55FB" w:rsidRDefault="002A22A5">
          <w:r w:rsidRPr="002D55FB">
            <w:rPr>
              <w:b/>
              <w:bCs/>
            </w:rPr>
            <w:fldChar w:fldCharType="end"/>
          </w:r>
        </w:p>
      </w:sdtContent>
    </w:sdt>
    <w:p w14:paraId="2EE7FB9B" w14:textId="77777777" w:rsidR="002A22A5" w:rsidRPr="002D55FB" w:rsidRDefault="002A22A5" w:rsidP="00A5473C">
      <w:pPr>
        <w:spacing w:after="200" w:line="360" w:lineRule="auto"/>
        <w:jc w:val="both"/>
        <w:rPr>
          <w:rFonts w:ascii="Arial" w:hAnsi="Arial" w:cs="Arial"/>
          <w:b/>
          <w:bCs/>
          <w:sz w:val="22"/>
          <w:szCs w:val="22"/>
        </w:rPr>
      </w:pPr>
    </w:p>
    <w:p w14:paraId="177851C7" w14:textId="77777777" w:rsidR="007D033B" w:rsidRPr="002D55FB" w:rsidRDefault="007D033B" w:rsidP="007D033B">
      <w:pPr>
        <w:spacing w:after="200" w:line="360" w:lineRule="auto"/>
        <w:jc w:val="center"/>
        <w:rPr>
          <w:rFonts w:ascii="Arial" w:hAnsi="Arial" w:cs="Arial"/>
          <w:b/>
          <w:bCs/>
          <w:sz w:val="28"/>
          <w:szCs w:val="28"/>
        </w:rPr>
      </w:pPr>
    </w:p>
    <w:p w14:paraId="7CCF9C82" w14:textId="77777777" w:rsidR="007D033B" w:rsidRPr="002D55FB" w:rsidRDefault="007D033B" w:rsidP="007D033B">
      <w:pPr>
        <w:spacing w:after="200" w:line="360" w:lineRule="auto"/>
        <w:jc w:val="center"/>
        <w:rPr>
          <w:rFonts w:ascii="Arial" w:hAnsi="Arial" w:cs="Arial"/>
          <w:b/>
          <w:bCs/>
          <w:sz w:val="28"/>
          <w:szCs w:val="28"/>
        </w:rPr>
      </w:pPr>
    </w:p>
    <w:p w14:paraId="6E629AD9" w14:textId="77777777" w:rsidR="007D033B" w:rsidRPr="002D55FB" w:rsidRDefault="007D033B" w:rsidP="007D033B">
      <w:pPr>
        <w:spacing w:after="200" w:line="360" w:lineRule="auto"/>
        <w:jc w:val="center"/>
        <w:rPr>
          <w:rFonts w:ascii="Arial" w:hAnsi="Arial" w:cs="Arial"/>
          <w:b/>
          <w:bCs/>
          <w:sz w:val="28"/>
          <w:szCs w:val="28"/>
        </w:rPr>
      </w:pPr>
    </w:p>
    <w:p w14:paraId="6640275E" w14:textId="77777777" w:rsidR="00A5473C" w:rsidRPr="002D55FB" w:rsidRDefault="00A5473C" w:rsidP="002A22A5">
      <w:pPr>
        <w:pStyle w:val="Heading1"/>
        <w:rPr>
          <w:rFonts w:ascii="Arial" w:hAnsi="Arial" w:cs="Arial"/>
        </w:rPr>
      </w:pPr>
      <w:bookmarkStart w:id="0" w:name="_Toc235264622"/>
      <w:r w:rsidRPr="002D55FB">
        <w:rPr>
          <w:rFonts w:ascii="Arial" w:hAnsi="Arial" w:cs="Arial"/>
        </w:rPr>
        <w:lastRenderedPageBreak/>
        <w:t>Introduction</w:t>
      </w:r>
      <w:bookmarkEnd w:id="0"/>
    </w:p>
    <w:p w14:paraId="72A162BD" w14:textId="1D7BAD25" w:rsidR="00B972C1" w:rsidRPr="002D55FB" w:rsidRDefault="00D333EB" w:rsidP="007766EA">
      <w:pPr>
        <w:spacing w:after="200" w:line="360" w:lineRule="auto"/>
        <w:jc w:val="both"/>
        <w:rPr>
          <w:rFonts w:ascii="Arial" w:hAnsi="Arial" w:cs="Arial"/>
          <w:sz w:val="22"/>
          <w:szCs w:val="22"/>
        </w:rPr>
      </w:pPr>
      <w:r w:rsidRPr="00D333EB">
        <w:rPr>
          <w:rFonts w:ascii="Arial" w:hAnsi="Arial" w:cs="Arial"/>
          <w:sz w:val="22"/>
          <w:szCs w:val="22"/>
        </w:rPr>
        <w:t xml:space="preserve">Hard </w:t>
      </w:r>
      <w:r w:rsidR="008E1620">
        <w:rPr>
          <w:rFonts w:ascii="Arial" w:hAnsi="Arial" w:cs="Arial"/>
          <w:sz w:val="22"/>
          <w:szCs w:val="22"/>
        </w:rPr>
        <w:t xml:space="preserve">abilities </w:t>
      </w:r>
      <w:r w:rsidRPr="00D333EB">
        <w:rPr>
          <w:rFonts w:ascii="Arial" w:hAnsi="Arial" w:cs="Arial"/>
          <w:sz w:val="22"/>
          <w:szCs w:val="22"/>
        </w:rPr>
        <w:t xml:space="preserve">and formal certificates still have value, but they </w:t>
      </w:r>
      <w:r w:rsidR="00DB630D" w:rsidRPr="00DB630D">
        <w:rPr>
          <w:rFonts w:ascii="Arial" w:hAnsi="Arial" w:cs="Arial"/>
          <w:sz w:val="22"/>
          <w:szCs w:val="22"/>
        </w:rPr>
        <w:t>are no longer sufficient on their own</w:t>
      </w:r>
      <w:r w:rsidRPr="00D333EB">
        <w:rPr>
          <w:rFonts w:ascii="Arial" w:hAnsi="Arial" w:cs="Arial"/>
          <w:sz w:val="22"/>
          <w:szCs w:val="22"/>
        </w:rPr>
        <w:t xml:space="preserve">. In today's workplace, </w:t>
      </w:r>
      <w:r w:rsidR="00787044" w:rsidRPr="00D333EB">
        <w:rPr>
          <w:rFonts w:ascii="Arial" w:hAnsi="Arial" w:cs="Arial"/>
          <w:sz w:val="22"/>
          <w:szCs w:val="22"/>
        </w:rPr>
        <w:t>personal</w:t>
      </w:r>
      <w:r w:rsidRPr="00D333EB">
        <w:rPr>
          <w:rFonts w:ascii="Arial" w:hAnsi="Arial" w:cs="Arial"/>
          <w:sz w:val="22"/>
          <w:szCs w:val="22"/>
        </w:rPr>
        <w:t xml:space="preserve"> are expected to interact productively, collaborate across diverse peer groups and generations, adapt to change and cope with pressure. As a result, organisations have become increasingly interested in </w:t>
      </w:r>
      <w:r w:rsidR="00C064D6">
        <w:rPr>
          <w:rFonts w:ascii="Arial" w:hAnsi="Arial" w:cs="Arial"/>
          <w:sz w:val="22"/>
          <w:szCs w:val="22"/>
        </w:rPr>
        <w:t xml:space="preserve">EI </w:t>
      </w:r>
      <w:r w:rsidRPr="00D333EB">
        <w:rPr>
          <w:rFonts w:ascii="Arial" w:hAnsi="Arial" w:cs="Arial"/>
          <w:sz w:val="22"/>
          <w:szCs w:val="22"/>
        </w:rPr>
        <w:t>and mindfulness because both influence the way individuals understand and respond to emotions at work.</w:t>
      </w:r>
    </w:p>
    <w:p w14:paraId="40CA523B" w14:textId="752B4F93" w:rsidR="00B972C1" w:rsidRPr="002D55FB" w:rsidRDefault="001A4D6A" w:rsidP="007766EA">
      <w:pPr>
        <w:spacing w:after="200" w:line="360" w:lineRule="auto"/>
        <w:jc w:val="both"/>
        <w:rPr>
          <w:rFonts w:ascii="Arial" w:hAnsi="Arial" w:cs="Arial"/>
          <w:sz w:val="22"/>
          <w:szCs w:val="22"/>
        </w:rPr>
      </w:pPr>
      <w:r>
        <w:rPr>
          <w:rFonts w:ascii="Arial" w:hAnsi="Arial" w:cs="Arial"/>
          <w:sz w:val="22"/>
          <w:szCs w:val="22"/>
        </w:rPr>
        <w:t xml:space="preserve">EI </w:t>
      </w:r>
      <w:r w:rsidR="00B972C1" w:rsidRPr="002D55FB">
        <w:rPr>
          <w:rFonts w:ascii="Arial" w:hAnsi="Arial" w:cs="Arial"/>
          <w:sz w:val="22"/>
          <w:szCs w:val="22"/>
        </w:rPr>
        <w:t xml:space="preserve">focuses on </w:t>
      </w:r>
      <w:r w:rsidRPr="001A4D6A">
        <w:rPr>
          <w:rFonts w:ascii="Arial" w:hAnsi="Arial" w:cs="Arial"/>
          <w:sz w:val="22"/>
          <w:szCs w:val="22"/>
        </w:rPr>
        <w:t>perception of emotions and management of reactions in oneself and others</w:t>
      </w:r>
      <w:r w:rsidR="00B972C1" w:rsidRPr="002D55FB">
        <w:rPr>
          <w:rFonts w:ascii="Arial" w:hAnsi="Arial" w:cs="Arial"/>
          <w:sz w:val="22"/>
          <w:szCs w:val="22"/>
        </w:rPr>
        <w:t>. Mindfulness takes a different approach. Rather than focusing on emotions themselves, it encourages people to pay attention to what is happening in the moment, including their thoughts, feelings and reactions. In workplace settings, this can make it easier to respond calmly to difficult situations rather than reacting automatically.</w:t>
      </w:r>
      <w:r w:rsidR="00B972C1" w:rsidRPr="002D55FB">
        <w:rPr>
          <w:rFonts w:ascii="Arial" w:hAnsi="Arial" w:cs="Arial"/>
          <w:sz w:val="22"/>
          <w:szCs w:val="22"/>
        </w:rPr>
        <w:br/>
        <w:t xml:space="preserve">These qualities become particularly relevant when people from different generations work together. </w:t>
      </w:r>
      <w:r w:rsidR="00424992" w:rsidRPr="00424992">
        <w:rPr>
          <w:rFonts w:ascii="Arial" w:hAnsi="Arial" w:cs="Arial"/>
          <w:sz w:val="22"/>
          <w:szCs w:val="22"/>
        </w:rPr>
        <w:t>Views on communication, feedback and workflows often differ.</w:t>
      </w:r>
      <w:r w:rsidR="00B972C1" w:rsidRPr="002D55FB">
        <w:rPr>
          <w:rFonts w:ascii="Arial" w:hAnsi="Arial" w:cs="Arial"/>
          <w:sz w:val="22"/>
          <w:szCs w:val="22"/>
        </w:rPr>
        <w:t xml:space="preserve"> Managers often find themselves balancing different perspectives while trying to maintain cooperation across the team.</w:t>
      </w:r>
    </w:p>
    <w:p w14:paraId="7D917B0B" w14:textId="165DD5B3" w:rsidR="00E80007" w:rsidRPr="002D55FB" w:rsidRDefault="00B972C1" w:rsidP="007766EA">
      <w:pPr>
        <w:spacing w:after="200" w:line="360" w:lineRule="auto"/>
        <w:jc w:val="both"/>
        <w:rPr>
          <w:rFonts w:ascii="Arial" w:hAnsi="Arial" w:cs="Arial"/>
          <w:sz w:val="22"/>
          <w:szCs w:val="22"/>
        </w:rPr>
      </w:pPr>
      <w:r w:rsidRPr="002D55FB">
        <w:rPr>
          <w:rFonts w:ascii="Arial" w:hAnsi="Arial" w:cs="Arial"/>
          <w:sz w:val="22"/>
          <w:szCs w:val="22"/>
        </w:rPr>
        <w:t>For this reason, emotional intelligence and mindfulness have become increasingly important topics within organisations. Understanding how these concepts influence behaviour may help explain why some leaders build effective working relationships and adapt successfully to changing workplace environments, while others struggle. The discussion that follows examines the main theories of emotional intelligence and considers their relevance to leadership, organisational performance and the management of multigenerational workforces.</w:t>
      </w:r>
    </w:p>
    <w:p w14:paraId="2E6CFC1F" w14:textId="77777777" w:rsidR="00A5473C" w:rsidRPr="002D55FB" w:rsidRDefault="00A5473C" w:rsidP="002A22A5">
      <w:pPr>
        <w:pStyle w:val="Heading1"/>
        <w:rPr>
          <w:rFonts w:ascii="Arial" w:hAnsi="Arial" w:cs="Arial"/>
        </w:rPr>
      </w:pPr>
      <w:bookmarkStart w:id="1" w:name="_Toc235264623"/>
      <w:r w:rsidRPr="002D55FB">
        <w:rPr>
          <w:rFonts w:ascii="Arial" w:hAnsi="Arial" w:cs="Arial"/>
        </w:rPr>
        <w:t>Task 1: Emotional Intelligence in the Workplace</w:t>
      </w:r>
      <w:bookmarkEnd w:id="1"/>
    </w:p>
    <w:p w14:paraId="2610FB84" w14:textId="77777777" w:rsidR="00A5473C" w:rsidRPr="002D55FB" w:rsidRDefault="00A5473C" w:rsidP="002A22A5">
      <w:pPr>
        <w:pStyle w:val="Heading2"/>
        <w:rPr>
          <w:rFonts w:ascii="Arial" w:hAnsi="Arial" w:cs="Arial"/>
        </w:rPr>
      </w:pPr>
      <w:bookmarkStart w:id="2" w:name="_Toc235264624"/>
      <w:r w:rsidRPr="002D55FB">
        <w:rPr>
          <w:rFonts w:ascii="Arial" w:hAnsi="Arial" w:cs="Arial"/>
        </w:rPr>
        <w:t>Understanding Emotional Intelligence</w:t>
      </w:r>
      <w:bookmarkEnd w:id="2"/>
    </w:p>
    <w:p w14:paraId="36C0E092" w14:textId="4C607718" w:rsidR="00B972C1" w:rsidRPr="002D55FB" w:rsidRDefault="00B972C1" w:rsidP="00B972C1">
      <w:pPr>
        <w:spacing w:after="200" w:line="360" w:lineRule="auto"/>
        <w:jc w:val="both"/>
        <w:rPr>
          <w:rFonts w:ascii="Arial" w:hAnsi="Arial" w:cs="Arial"/>
          <w:sz w:val="22"/>
          <w:szCs w:val="22"/>
        </w:rPr>
      </w:pPr>
      <w:r w:rsidRPr="002D55FB">
        <w:rPr>
          <w:rFonts w:ascii="Arial" w:hAnsi="Arial" w:cs="Arial"/>
          <w:sz w:val="22"/>
          <w:szCs w:val="22"/>
        </w:rPr>
        <w:t xml:space="preserve">Salovey and Mayer (1990) describe </w:t>
      </w:r>
      <w:r w:rsidR="004D376D">
        <w:rPr>
          <w:rFonts w:ascii="Arial" w:hAnsi="Arial" w:cs="Arial"/>
          <w:sz w:val="22"/>
          <w:szCs w:val="22"/>
        </w:rPr>
        <w:t xml:space="preserve">EI </w:t>
      </w:r>
      <w:r w:rsidRPr="002D55FB">
        <w:rPr>
          <w:rFonts w:ascii="Arial" w:hAnsi="Arial" w:cs="Arial"/>
          <w:sz w:val="22"/>
          <w:szCs w:val="22"/>
        </w:rPr>
        <w:t xml:space="preserve">as </w:t>
      </w:r>
      <w:r w:rsidR="00951F12">
        <w:rPr>
          <w:rFonts w:ascii="Arial" w:hAnsi="Arial" w:cs="Arial"/>
          <w:sz w:val="22"/>
          <w:szCs w:val="22"/>
        </w:rPr>
        <w:t>b</w:t>
      </w:r>
      <w:r w:rsidR="004D376D" w:rsidRPr="004D376D">
        <w:rPr>
          <w:rFonts w:ascii="Arial" w:hAnsi="Arial" w:cs="Arial"/>
          <w:sz w:val="22"/>
          <w:szCs w:val="22"/>
        </w:rPr>
        <w:t xml:space="preserve">eing capable of identifying emotional states while critically </w:t>
      </w:r>
      <w:r w:rsidR="004D376D" w:rsidRPr="004D376D">
        <w:rPr>
          <w:rFonts w:ascii="Arial" w:hAnsi="Arial" w:cs="Arial"/>
          <w:sz w:val="22"/>
          <w:szCs w:val="22"/>
        </w:rPr>
        <w:t>analysing</w:t>
      </w:r>
      <w:r w:rsidR="004D376D" w:rsidRPr="004D376D">
        <w:rPr>
          <w:rFonts w:ascii="Arial" w:hAnsi="Arial" w:cs="Arial"/>
          <w:sz w:val="22"/>
          <w:szCs w:val="22"/>
        </w:rPr>
        <w:t xml:space="preserve"> how they shape </w:t>
      </w:r>
      <w:r w:rsidR="004D376D" w:rsidRPr="004D376D">
        <w:rPr>
          <w:rFonts w:ascii="Arial" w:hAnsi="Arial" w:cs="Arial"/>
          <w:sz w:val="22"/>
          <w:szCs w:val="22"/>
        </w:rPr>
        <w:t>behaviour</w:t>
      </w:r>
      <w:r w:rsidRPr="002D55FB">
        <w:rPr>
          <w:rFonts w:ascii="Arial" w:hAnsi="Arial" w:cs="Arial"/>
          <w:sz w:val="22"/>
          <w:szCs w:val="22"/>
        </w:rPr>
        <w:t xml:space="preserve"> use that understanding when making decisions or interacting with other people. In organisational settings, this idea has attracted considerable attention because workplace success rarely depends on technical ability alone. How people communicate, respond to pressure and work with colleagues can be just as important.</w:t>
      </w:r>
    </w:p>
    <w:p w14:paraId="222C506B" w14:textId="77777777" w:rsidR="00B972C1" w:rsidRPr="002D55FB" w:rsidRDefault="00B972C1" w:rsidP="00B972C1">
      <w:pPr>
        <w:spacing w:after="200" w:line="360" w:lineRule="auto"/>
        <w:jc w:val="both"/>
        <w:rPr>
          <w:rFonts w:ascii="Arial" w:hAnsi="Arial" w:cs="Arial"/>
          <w:sz w:val="22"/>
          <w:szCs w:val="22"/>
        </w:rPr>
      </w:pPr>
      <w:r w:rsidRPr="002D55FB">
        <w:rPr>
          <w:rFonts w:ascii="Arial" w:hAnsi="Arial" w:cs="Arial"/>
          <w:sz w:val="22"/>
          <w:szCs w:val="22"/>
        </w:rPr>
        <w:t xml:space="preserve">Even so, emotional intelligence remains controversial. Researchers continue to disagree about where its boundaries lie and whether it should be viewed as a form of intelligence, a collection of personal characteristics, or something in between (Fernández-Berrocal and </w:t>
      </w:r>
      <w:proofErr w:type="spellStart"/>
      <w:r w:rsidRPr="002D55FB">
        <w:rPr>
          <w:rFonts w:ascii="Arial" w:hAnsi="Arial" w:cs="Arial"/>
          <w:sz w:val="22"/>
          <w:szCs w:val="22"/>
        </w:rPr>
        <w:lastRenderedPageBreak/>
        <w:t>Extremera</w:t>
      </w:r>
      <w:proofErr w:type="spellEnd"/>
      <w:r w:rsidRPr="002D55FB">
        <w:rPr>
          <w:rFonts w:ascii="Arial" w:hAnsi="Arial" w:cs="Arial"/>
          <w:sz w:val="22"/>
          <w:szCs w:val="22"/>
        </w:rPr>
        <w:t>, 2006). The result is that definitions and methods of measurement vary considerably across the literature.</w:t>
      </w:r>
    </w:p>
    <w:p w14:paraId="0D49B81F" w14:textId="4DC9456C" w:rsidR="00A5473C" w:rsidRPr="002D55FB" w:rsidRDefault="00B972C1" w:rsidP="00B972C1">
      <w:pPr>
        <w:spacing w:after="200" w:line="360" w:lineRule="auto"/>
        <w:jc w:val="both"/>
        <w:rPr>
          <w:rFonts w:ascii="Arial" w:hAnsi="Arial" w:cs="Arial"/>
          <w:sz w:val="22"/>
          <w:szCs w:val="22"/>
        </w:rPr>
      </w:pPr>
      <w:r w:rsidRPr="002D55FB">
        <w:rPr>
          <w:rFonts w:ascii="Arial" w:hAnsi="Arial" w:cs="Arial"/>
          <w:sz w:val="22"/>
          <w:szCs w:val="22"/>
        </w:rPr>
        <w:t>Despite these disagreements, emotional intelligence continues to be used as a way of understanding behaviour in the workplace. The idea is particularly useful when looking at leadership behaviour and day-to-day interactions between colleagues.</w:t>
      </w:r>
    </w:p>
    <w:p w14:paraId="6029414C" w14:textId="77777777" w:rsidR="00A5473C" w:rsidRPr="002D55FB" w:rsidRDefault="00A5473C" w:rsidP="002A22A5">
      <w:pPr>
        <w:pStyle w:val="Heading3"/>
        <w:rPr>
          <w:rFonts w:ascii="Arial" w:hAnsi="Arial" w:cs="Arial"/>
        </w:rPr>
      </w:pPr>
      <w:bookmarkStart w:id="3" w:name="_Toc235264625"/>
      <w:r w:rsidRPr="002D55FB">
        <w:rPr>
          <w:rFonts w:ascii="Arial" w:hAnsi="Arial" w:cs="Arial"/>
        </w:rPr>
        <w:t>Goleman's Emotional Intelligence Framework</w:t>
      </w:r>
      <w:bookmarkEnd w:id="3"/>
    </w:p>
    <w:p w14:paraId="11AA0072" w14:textId="2E15AF60" w:rsidR="00B972C1" w:rsidRPr="002D55FB" w:rsidRDefault="00207B02" w:rsidP="00C518E5">
      <w:pPr>
        <w:spacing w:after="200" w:line="360" w:lineRule="auto"/>
        <w:jc w:val="both"/>
        <w:rPr>
          <w:rFonts w:ascii="Arial" w:hAnsi="Arial" w:cs="Arial"/>
          <w:sz w:val="22"/>
          <w:szCs w:val="22"/>
        </w:rPr>
      </w:pPr>
      <w:r w:rsidRPr="00207B02">
        <w:rPr>
          <w:rFonts w:ascii="Arial" w:hAnsi="Arial" w:cs="Arial"/>
          <w:sz w:val="22"/>
          <w:szCs w:val="22"/>
        </w:rPr>
        <w:t>Goleman (1998) tracks five overlapping competencies: empathy, motivation, self-awareness, self-regulation, and social skills. Crucially, this model anchors these traits to everyday job performance rather than abstract psychology—which is exactly why it dominates leadership and management development programs today.</w:t>
      </w:r>
    </w:p>
    <w:p w14:paraId="7FF3C41A" w14:textId="77777777" w:rsidR="00A5473C" w:rsidRPr="002D55FB" w:rsidRDefault="00A5473C" w:rsidP="002A22A5">
      <w:pPr>
        <w:pStyle w:val="Heading4"/>
        <w:rPr>
          <w:rFonts w:ascii="Arial" w:hAnsi="Arial" w:cs="Arial"/>
        </w:rPr>
      </w:pPr>
      <w:r w:rsidRPr="002D55FB">
        <w:rPr>
          <w:rFonts w:ascii="Arial" w:hAnsi="Arial" w:cs="Arial"/>
        </w:rPr>
        <w:t>Self-Awareness</w:t>
      </w:r>
    </w:p>
    <w:p w14:paraId="4A203961" w14:textId="5800D761" w:rsidR="00246D8E" w:rsidRPr="002D55FB" w:rsidRDefault="00B972C1" w:rsidP="00635DA1">
      <w:pPr>
        <w:spacing w:after="200" w:line="360" w:lineRule="auto"/>
        <w:jc w:val="both"/>
      </w:pPr>
      <w:r w:rsidRPr="002D55FB">
        <w:rPr>
          <w:rFonts w:ascii="Arial" w:hAnsi="Arial" w:cs="Arial"/>
          <w:sz w:val="22"/>
          <w:szCs w:val="22"/>
        </w:rPr>
        <w:t xml:space="preserve">Goleman (1998) places self-awareness at the centre of emotional intelligence. Without it, the other competencies become difficult to develop. People who </w:t>
      </w:r>
      <w:r w:rsidR="003067AB">
        <w:rPr>
          <w:rFonts w:ascii="Arial" w:hAnsi="Arial" w:cs="Arial"/>
          <w:sz w:val="22"/>
          <w:szCs w:val="22"/>
        </w:rPr>
        <w:t xml:space="preserve">interpret </w:t>
      </w:r>
      <w:r w:rsidRPr="002D55FB">
        <w:rPr>
          <w:rFonts w:ascii="Arial" w:hAnsi="Arial" w:cs="Arial"/>
          <w:sz w:val="22"/>
          <w:szCs w:val="22"/>
        </w:rPr>
        <w:t xml:space="preserve">their own emotional reactions are usually more aware of </w:t>
      </w:r>
      <w:r w:rsidR="00066FFE" w:rsidRPr="00066FFE">
        <w:rPr>
          <w:rFonts w:ascii="Arial" w:hAnsi="Arial" w:cs="Arial"/>
          <w:sz w:val="22"/>
          <w:szCs w:val="22"/>
        </w:rPr>
        <w:t xml:space="preserve">their </w:t>
      </w:r>
      <w:r w:rsidR="00066FFE">
        <w:rPr>
          <w:rFonts w:ascii="Arial" w:hAnsi="Arial" w:cs="Arial"/>
          <w:sz w:val="22"/>
          <w:szCs w:val="22"/>
        </w:rPr>
        <w:t>impact</w:t>
      </w:r>
      <w:r w:rsidR="00066FFE" w:rsidRPr="00066FFE">
        <w:rPr>
          <w:rFonts w:ascii="Arial" w:hAnsi="Arial" w:cs="Arial"/>
          <w:sz w:val="22"/>
          <w:szCs w:val="22"/>
        </w:rPr>
        <w:t xml:space="preserve"> for other</w:t>
      </w:r>
      <w:r w:rsidR="00066FFE">
        <w:rPr>
          <w:rFonts w:ascii="Arial" w:hAnsi="Arial" w:cs="Arial"/>
          <w:sz w:val="22"/>
          <w:szCs w:val="22"/>
        </w:rPr>
        <w:t>s</w:t>
      </w:r>
      <w:r w:rsidRPr="002D55FB">
        <w:rPr>
          <w:rFonts w:ascii="Arial" w:hAnsi="Arial" w:cs="Arial"/>
          <w:sz w:val="22"/>
          <w:szCs w:val="22"/>
        </w:rPr>
        <w:t>. In a workplace setting this may help employees recognise patterns in their behaviour, especially under pressure</w:t>
      </w:r>
      <w:r w:rsidR="002F38B0">
        <w:rPr>
          <w:rFonts w:ascii="Arial" w:hAnsi="Arial" w:cs="Arial"/>
          <w:sz w:val="22"/>
          <w:szCs w:val="22"/>
        </w:rPr>
        <w:t>.</w:t>
      </w:r>
    </w:p>
    <w:p w14:paraId="24D3A6BB" w14:textId="68013A23" w:rsidR="00A5473C" w:rsidRPr="002D55FB" w:rsidRDefault="00A5473C" w:rsidP="00C518E5">
      <w:pPr>
        <w:pStyle w:val="Heading4"/>
        <w:rPr>
          <w:rFonts w:ascii="Arial" w:hAnsi="Arial" w:cs="Arial"/>
        </w:rPr>
      </w:pPr>
      <w:r w:rsidRPr="002D55FB">
        <w:rPr>
          <w:rFonts w:ascii="Arial" w:hAnsi="Arial" w:cs="Arial"/>
        </w:rPr>
        <w:t>Self-Regulation</w:t>
      </w:r>
    </w:p>
    <w:p w14:paraId="647B77C2" w14:textId="43505BD6" w:rsidR="00E5077C" w:rsidRPr="002D55FB" w:rsidRDefault="00B972C1" w:rsidP="00635DA1">
      <w:pPr>
        <w:pStyle w:val="Heading4"/>
        <w:spacing w:before="0" w:after="200" w:line="360" w:lineRule="auto"/>
        <w:jc w:val="both"/>
        <w:rPr>
          <w:rFonts w:ascii="Arial" w:eastAsiaTheme="minorHAnsi" w:hAnsi="Arial" w:cs="Arial"/>
          <w:i w:val="0"/>
          <w:iCs w:val="0"/>
          <w:color w:val="auto"/>
          <w:sz w:val="22"/>
          <w:szCs w:val="22"/>
        </w:rPr>
      </w:pPr>
      <w:r w:rsidRPr="002D55FB">
        <w:rPr>
          <w:rFonts w:ascii="Arial" w:eastAsiaTheme="minorHAnsi" w:hAnsi="Arial" w:cs="Arial"/>
          <w:i w:val="0"/>
          <w:iCs w:val="0"/>
          <w:color w:val="auto"/>
          <w:sz w:val="22"/>
          <w:szCs w:val="22"/>
        </w:rPr>
        <w:t>Being aware of emotions is one thing. Acting on them appropriately is something else.</w:t>
      </w:r>
      <w:r w:rsidRPr="002D55FB">
        <w:rPr>
          <w:rFonts w:ascii="Arial" w:eastAsiaTheme="minorHAnsi" w:hAnsi="Arial" w:cs="Arial"/>
          <w:i w:val="0"/>
          <w:iCs w:val="0"/>
          <w:color w:val="auto"/>
          <w:sz w:val="22"/>
          <w:szCs w:val="22"/>
        </w:rPr>
        <w:br/>
        <w:t xml:space="preserve">Self-regulation concerns that gap between feeling and response. </w:t>
      </w:r>
      <w:r w:rsidR="002B6897" w:rsidRPr="002B6897">
        <w:rPr>
          <w:rFonts w:ascii="Arial" w:eastAsiaTheme="minorHAnsi" w:hAnsi="Arial" w:cs="Arial"/>
          <w:i w:val="0"/>
          <w:iCs w:val="0"/>
          <w:color w:val="auto"/>
          <w:sz w:val="22"/>
          <w:szCs w:val="22"/>
        </w:rPr>
        <w:t>Emotional reactions can be caused by factors such as disputes with colleagues, missed deadlines or criticism from management.</w:t>
      </w:r>
      <w:r w:rsidRPr="002D55FB">
        <w:rPr>
          <w:rFonts w:ascii="Arial" w:eastAsiaTheme="minorHAnsi" w:hAnsi="Arial" w:cs="Arial"/>
          <w:i w:val="0"/>
          <w:iCs w:val="0"/>
          <w:color w:val="auto"/>
          <w:sz w:val="22"/>
          <w:szCs w:val="22"/>
        </w:rPr>
        <w:t xml:space="preserve"> Others pause, think and choose a response. Goleman argues that this ability is important because it helps maintain professional relationships when situations become difficult.</w:t>
      </w:r>
    </w:p>
    <w:p w14:paraId="0F3020F0" w14:textId="3FEC3A0A" w:rsidR="00A5473C" w:rsidRPr="002D55FB" w:rsidRDefault="00A5473C" w:rsidP="005C7BB1">
      <w:pPr>
        <w:pStyle w:val="Heading4"/>
        <w:rPr>
          <w:rFonts w:ascii="Arial" w:hAnsi="Arial" w:cs="Arial"/>
        </w:rPr>
      </w:pPr>
      <w:r w:rsidRPr="002D55FB">
        <w:rPr>
          <w:rFonts w:ascii="Arial" w:hAnsi="Arial" w:cs="Arial"/>
        </w:rPr>
        <w:t>Motivation</w:t>
      </w:r>
    </w:p>
    <w:p w14:paraId="5519055C" w14:textId="1023F128" w:rsidR="0029512E" w:rsidRPr="00FB4AD8" w:rsidRDefault="00B972C1" w:rsidP="00FB4AD8">
      <w:pPr>
        <w:spacing w:after="200" w:line="360" w:lineRule="auto"/>
        <w:jc w:val="both"/>
        <w:rPr>
          <w:rFonts w:ascii="Arial" w:hAnsi="Arial" w:cs="Arial"/>
          <w:i/>
          <w:iCs/>
          <w:sz w:val="22"/>
          <w:szCs w:val="22"/>
        </w:rPr>
      </w:pPr>
      <w:r w:rsidRPr="00FB4AD8">
        <w:rPr>
          <w:rFonts w:ascii="Arial" w:hAnsi="Arial" w:cs="Arial"/>
          <w:sz w:val="22"/>
          <w:szCs w:val="22"/>
        </w:rPr>
        <w:t xml:space="preserve">Not everyone is motivated by the same things. Some people want </w:t>
      </w:r>
      <w:r w:rsidR="00A97D4C" w:rsidRPr="00FB4AD8">
        <w:rPr>
          <w:rFonts w:ascii="Arial" w:hAnsi="Arial" w:cs="Arial"/>
          <w:sz w:val="22"/>
          <w:szCs w:val="22"/>
        </w:rPr>
        <w:t>recognition;</w:t>
      </w:r>
      <w:r w:rsidRPr="00FB4AD8">
        <w:rPr>
          <w:rFonts w:ascii="Arial" w:hAnsi="Arial" w:cs="Arial"/>
          <w:sz w:val="22"/>
          <w:szCs w:val="22"/>
        </w:rPr>
        <w:t xml:space="preserve"> others are driven by achievement or personal growth. </w:t>
      </w:r>
      <w:r w:rsidR="00C04BA3" w:rsidRPr="00C04BA3">
        <w:rPr>
          <w:rFonts w:ascii="Arial" w:hAnsi="Arial" w:cs="Arial"/>
          <w:sz w:val="22"/>
          <w:szCs w:val="22"/>
        </w:rPr>
        <w:t xml:space="preserve">Goleman </w:t>
      </w:r>
      <w:proofErr w:type="gramStart"/>
      <w:r w:rsidR="00C04BA3" w:rsidRPr="00C04BA3">
        <w:rPr>
          <w:rFonts w:ascii="Arial" w:hAnsi="Arial" w:cs="Arial"/>
          <w:sz w:val="22"/>
          <w:szCs w:val="22"/>
        </w:rPr>
        <w:t>associates</w:t>
      </w:r>
      <w:proofErr w:type="gramEnd"/>
      <w:r w:rsidR="00C04BA3" w:rsidRPr="00C04BA3">
        <w:rPr>
          <w:rFonts w:ascii="Arial" w:hAnsi="Arial" w:cs="Arial"/>
          <w:sz w:val="22"/>
          <w:szCs w:val="22"/>
        </w:rPr>
        <w:t xml:space="preserve"> motivation with personal success instead of external recognition.</w:t>
      </w:r>
      <w:r w:rsidRPr="00FB4AD8">
        <w:rPr>
          <w:rFonts w:ascii="Arial" w:hAnsi="Arial" w:cs="Arial"/>
          <w:sz w:val="22"/>
          <w:szCs w:val="22"/>
        </w:rPr>
        <w:t xml:space="preserve"> This can be a strength because motivated individuals often continue despite setbacks. </w:t>
      </w:r>
      <w:r w:rsidR="0038209C" w:rsidRPr="0038209C">
        <w:rPr>
          <w:rFonts w:ascii="Arial" w:hAnsi="Arial" w:cs="Arial"/>
          <w:sz w:val="22"/>
          <w:szCs w:val="22"/>
        </w:rPr>
        <w:t>Excessive result orientation is not always useful, because over time it can cause overwork and stress.</w:t>
      </w:r>
    </w:p>
    <w:p w14:paraId="37091313" w14:textId="77777777" w:rsidR="009409AA" w:rsidRPr="002D55FB" w:rsidRDefault="009409AA" w:rsidP="009409AA"/>
    <w:p w14:paraId="77363558" w14:textId="09DBECD3" w:rsidR="00A5473C" w:rsidRPr="002D55FB" w:rsidRDefault="00A5473C" w:rsidP="0029512E">
      <w:pPr>
        <w:pStyle w:val="Heading4"/>
        <w:rPr>
          <w:rFonts w:ascii="Arial" w:hAnsi="Arial" w:cs="Arial"/>
        </w:rPr>
      </w:pPr>
      <w:r w:rsidRPr="002D55FB">
        <w:rPr>
          <w:rFonts w:ascii="Arial" w:hAnsi="Arial" w:cs="Arial"/>
        </w:rPr>
        <w:lastRenderedPageBreak/>
        <w:t>Empathy</w:t>
      </w:r>
    </w:p>
    <w:p w14:paraId="22862AE0" w14:textId="0F493BA2" w:rsidR="00804099" w:rsidRPr="002D55FB" w:rsidRDefault="00993731" w:rsidP="00804099">
      <w:pPr>
        <w:pStyle w:val="Heading4"/>
        <w:spacing w:before="0" w:after="200" w:line="360" w:lineRule="auto"/>
        <w:jc w:val="both"/>
        <w:rPr>
          <w:rFonts w:ascii="Arial" w:eastAsiaTheme="minorHAnsi" w:hAnsi="Arial" w:cs="Arial"/>
          <w:i w:val="0"/>
          <w:iCs w:val="0"/>
          <w:color w:val="auto"/>
          <w:sz w:val="22"/>
          <w:szCs w:val="22"/>
        </w:rPr>
      </w:pPr>
      <w:r w:rsidRPr="002D55FB">
        <w:rPr>
          <w:rFonts w:ascii="Arial" w:eastAsiaTheme="minorHAnsi" w:hAnsi="Arial" w:cs="Arial"/>
          <w:i w:val="0"/>
          <w:iCs w:val="0"/>
          <w:color w:val="auto"/>
          <w:sz w:val="22"/>
          <w:szCs w:val="22"/>
        </w:rPr>
        <w:t xml:space="preserve">Empathy is often discussed as if it simply means being kind to people. The idea is broader than that. </w:t>
      </w:r>
      <w:r w:rsidR="0048195C" w:rsidRPr="0048195C">
        <w:rPr>
          <w:rFonts w:ascii="Arial" w:eastAsiaTheme="minorHAnsi" w:hAnsi="Arial" w:cs="Arial"/>
          <w:i w:val="0"/>
          <w:iCs w:val="0"/>
          <w:color w:val="auto"/>
          <w:sz w:val="22"/>
          <w:szCs w:val="22"/>
        </w:rPr>
        <w:t>According to Goleman (1998), empathy makes it possible to understand the experiences and views of another person.</w:t>
      </w:r>
      <w:r w:rsidRPr="002D55FB">
        <w:rPr>
          <w:rFonts w:ascii="Arial" w:eastAsiaTheme="minorHAnsi" w:hAnsi="Arial" w:cs="Arial"/>
          <w:i w:val="0"/>
          <w:iCs w:val="0"/>
          <w:color w:val="auto"/>
          <w:sz w:val="22"/>
          <w:szCs w:val="22"/>
        </w:rPr>
        <w:t xml:space="preserve"> Managers often rely on this competency when dealing with conflict, giving feedback or responding to employee concerns. At the same time, complete reliance on empathy can create problems if difficult decisions are avoided simply to prevent discomfort</w:t>
      </w:r>
      <w:r w:rsidR="003E558B" w:rsidRPr="002D55FB">
        <w:rPr>
          <w:rFonts w:ascii="Arial" w:eastAsiaTheme="minorHAnsi" w:hAnsi="Arial" w:cs="Arial"/>
          <w:i w:val="0"/>
          <w:iCs w:val="0"/>
          <w:color w:val="auto"/>
          <w:sz w:val="22"/>
          <w:szCs w:val="22"/>
        </w:rPr>
        <w:t>.</w:t>
      </w:r>
    </w:p>
    <w:p w14:paraId="543548D5" w14:textId="4B1FEAF9" w:rsidR="00A5473C" w:rsidRPr="002D55FB" w:rsidRDefault="00A5473C" w:rsidP="00804099">
      <w:pPr>
        <w:pStyle w:val="Heading4"/>
        <w:rPr>
          <w:rFonts w:ascii="Arial" w:hAnsi="Arial" w:cs="Arial"/>
        </w:rPr>
      </w:pPr>
      <w:r w:rsidRPr="002D55FB">
        <w:rPr>
          <w:rFonts w:ascii="Arial" w:hAnsi="Arial" w:cs="Arial"/>
        </w:rPr>
        <w:t>Social Skills</w:t>
      </w:r>
    </w:p>
    <w:p w14:paraId="5D01BAEF" w14:textId="074F567F" w:rsidR="003E558B" w:rsidRPr="002D55FB" w:rsidRDefault="00993731" w:rsidP="003E558B">
      <w:pPr>
        <w:spacing w:after="200" w:line="360" w:lineRule="auto"/>
        <w:jc w:val="both"/>
        <w:rPr>
          <w:rFonts w:ascii="Arial" w:hAnsi="Arial" w:cs="Arial"/>
          <w:sz w:val="22"/>
          <w:szCs w:val="22"/>
        </w:rPr>
      </w:pPr>
      <w:r w:rsidRPr="002D55FB">
        <w:rPr>
          <w:rFonts w:ascii="Arial" w:hAnsi="Arial" w:cs="Arial"/>
          <w:sz w:val="22"/>
          <w:szCs w:val="22"/>
        </w:rPr>
        <w:t xml:space="preserve">Most people can recognise strong social skills when they see them. </w:t>
      </w:r>
      <w:r w:rsidR="002A2D07" w:rsidRPr="002A2D07">
        <w:rPr>
          <w:rFonts w:ascii="Arial" w:hAnsi="Arial" w:cs="Arial"/>
          <w:sz w:val="22"/>
          <w:szCs w:val="22"/>
        </w:rPr>
        <w:t>Some easily establish contacts with different people, build working relationships and find a way out of conflict situations.</w:t>
      </w:r>
      <w:r w:rsidRPr="002D55FB">
        <w:rPr>
          <w:rFonts w:ascii="Arial" w:hAnsi="Arial" w:cs="Arial"/>
          <w:sz w:val="22"/>
          <w:szCs w:val="22"/>
        </w:rPr>
        <w:t xml:space="preserve"> Goleman viewed these abilities as an important part of </w:t>
      </w:r>
      <w:r w:rsidR="006609C5">
        <w:rPr>
          <w:rFonts w:ascii="Arial" w:hAnsi="Arial" w:cs="Arial"/>
          <w:sz w:val="22"/>
          <w:szCs w:val="22"/>
        </w:rPr>
        <w:t>EI.</w:t>
      </w:r>
    </w:p>
    <w:p w14:paraId="6DD9D1D4" w14:textId="61D85D9D" w:rsidR="00965A47" w:rsidRPr="002D55FB" w:rsidRDefault="008E7CF2" w:rsidP="00965A47">
      <w:pPr>
        <w:spacing w:after="200" w:line="360" w:lineRule="auto"/>
        <w:jc w:val="both"/>
        <w:rPr>
          <w:rFonts w:ascii="Arial" w:hAnsi="Arial" w:cs="Arial"/>
          <w:sz w:val="22"/>
          <w:szCs w:val="22"/>
        </w:rPr>
      </w:pPr>
      <w:r w:rsidRPr="002D55FB">
        <w:rPr>
          <w:rFonts w:ascii="Arial" w:hAnsi="Arial" w:cs="Arial"/>
          <w:sz w:val="22"/>
          <w:szCs w:val="22"/>
        </w:rPr>
        <w:t xml:space="preserve">Despite its widespread use, Goleman's model has been criticised because several of its competencies overlap with personality traits and behavioural characteristics. Nevertheless, it remains highly influential because it provides a practical framework that organisations can use to develop leadership and workplace effectiveness. An additional strength of Goleman’s framework is its emphasis on development rather than fixed ability. One reason many organisations favour Goleman's model is that emotional intelligence is not presented as a fixed quality. </w:t>
      </w:r>
      <w:r w:rsidR="00F07535" w:rsidRPr="00F07535">
        <w:rPr>
          <w:rFonts w:ascii="Arial" w:hAnsi="Arial" w:cs="Arial"/>
          <w:sz w:val="22"/>
          <w:szCs w:val="22"/>
        </w:rPr>
        <w:t>Over time, it can be developed through training and experience gained.</w:t>
      </w:r>
      <w:r w:rsidRPr="002D55FB">
        <w:rPr>
          <w:rFonts w:ascii="Arial" w:hAnsi="Arial" w:cs="Arial"/>
          <w:sz w:val="22"/>
          <w:szCs w:val="22"/>
        </w:rPr>
        <w:t xml:space="preserve"> However, critics argue that emotional intelligence remains difficult to define and measure consistently because several proposed competencies overlap with established personality traits (Fernández-Berrocal and </w:t>
      </w:r>
      <w:proofErr w:type="spellStart"/>
      <w:r w:rsidRPr="002D55FB">
        <w:rPr>
          <w:rFonts w:ascii="Arial" w:hAnsi="Arial" w:cs="Arial"/>
          <w:sz w:val="22"/>
          <w:szCs w:val="22"/>
        </w:rPr>
        <w:t>Extremera</w:t>
      </w:r>
      <w:proofErr w:type="spellEnd"/>
      <w:r w:rsidRPr="002D55FB">
        <w:rPr>
          <w:rFonts w:ascii="Arial" w:hAnsi="Arial" w:cs="Arial"/>
          <w:sz w:val="22"/>
          <w:szCs w:val="22"/>
        </w:rPr>
        <w:t>, 2006).</w:t>
      </w:r>
    </w:p>
    <w:p w14:paraId="7FD29725" w14:textId="5F6A4174" w:rsidR="00A5473C" w:rsidRPr="002D55FB" w:rsidRDefault="00A5473C" w:rsidP="002A22A5">
      <w:pPr>
        <w:pStyle w:val="Heading3"/>
        <w:rPr>
          <w:rFonts w:ascii="Arial" w:hAnsi="Arial" w:cs="Arial"/>
        </w:rPr>
      </w:pPr>
      <w:bookmarkStart w:id="4" w:name="_Toc235264626"/>
      <w:r w:rsidRPr="002D55FB">
        <w:rPr>
          <w:rFonts w:ascii="Arial" w:hAnsi="Arial" w:cs="Arial"/>
        </w:rPr>
        <w:t>Mayer and Salovey's Ability Model</w:t>
      </w:r>
      <w:bookmarkEnd w:id="4"/>
    </w:p>
    <w:p w14:paraId="71E54891" w14:textId="23180E38" w:rsidR="00BE6F21" w:rsidRPr="002D55FB" w:rsidRDefault="00993731" w:rsidP="00BE6F21">
      <w:pPr>
        <w:spacing w:after="200" w:line="360" w:lineRule="auto"/>
        <w:jc w:val="both"/>
        <w:rPr>
          <w:rFonts w:ascii="Arial" w:hAnsi="Arial" w:cs="Arial"/>
          <w:sz w:val="22"/>
          <w:szCs w:val="22"/>
        </w:rPr>
      </w:pPr>
      <w:r w:rsidRPr="002D55FB">
        <w:rPr>
          <w:rFonts w:ascii="Arial" w:hAnsi="Arial" w:cs="Arial"/>
          <w:sz w:val="22"/>
          <w:szCs w:val="22"/>
        </w:rPr>
        <w:t xml:space="preserve">Mayer and Salovey (1997) viewed </w:t>
      </w:r>
      <w:r w:rsidR="004D376D">
        <w:rPr>
          <w:rFonts w:ascii="Arial" w:hAnsi="Arial" w:cs="Arial"/>
          <w:sz w:val="22"/>
          <w:szCs w:val="22"/>
        </w:rPr>
        <w:t xml:space="preserve">EI </w:t>
      </w:r>
      <w:r w:rsidRPr="002D55FB">
        <w:rPr>
          <w:rFonts w:ascii="Arial" w:hAnsi="Arial" w:cs="Arial"/>
          <w:sz w:val="22"/>
          <w:szCs w:val="22"/>
        </w:rPr>
        <w:t>as a cognitive ability rather than a collection of workplace competencies. Their model focuses on four related abilities: recognising emotions, using them as part of thinking, understanding emotional responses and managing them effectively.</w:t>
      </w:r>
    </w:p>
    <w:p w14:paraId="041DE6A1" w14:textId="77777777" w:rsidR="00BE6F21" w:rsidRPr="002D55FB" w:rsidRDefault="00BE6F21" w:rsidP="00BE6F21">
      <w:pPr>
        <w:pStyle w:val="Heading4"/>
        <w:rPr>
          <w:rFonts w:ascii="Arial" w:hAnsi="Arial" w:cs="Arial"/>
        </w:rPr>
      </w:pPr>
      <w:r w:rsidRPr="002D55FB">
        <w:rPr>
          <w:rFonts w:ascii="Arial" w:hAnsi="Arial" w:cs="Arial"/>
        </w:rPr>
        <w:t>Perceiving Emotions</w:t>
      </w:r>
    </w:p>
    <w:p w14:paraId="0A255D06" w14:textId="488914B9" w:rsidR="00BE6F21" w:rsidRPr="002D55FB" w:rsidRDefault="004015B1" w:rsidP="00BE6F21">
      <w:pPr>
        <w:spacing w:after="200" w:line="360" w:lineRule="auto"/>
        <w:jc w:val="both"/>
        <w:rPr>
          <w:rFonts w:ascii="Arial" w:hAnsi="Arial" w:cs="Arial"/>
          <w:sz w:val="22"/>
          <w:szCs w:val="22"/>
        </w:rPr>
      </w:pPr>
      <w:r w:rsidRPr="004015B1">
        <w:rPr>
          <w:rFonts w:ascii="Arial" w:hAnsi="Arial" w:cs="Arial"/>
          <w:sz w:val="22"/>
          <w:szCs w:val="22"/>
        </w:rPr>
        <w:t>People do not always voice real feelings.</w:t>
      </w:r>
      <w:r w:rsidR="00993731" w:rsidRPr="002D55FB">
        <w:rPr>
          <w:rFonts w:ascii="Arial" w:hAnsi="Arial" w:cs="Arial"/>
          <w:sz w:val="22"/>
          <w:szCs w:val="22"/>
        </w:rPr>
        <w:t xml:space="preserve"> Mayer and Salovey believed that recognising emotional signals is an important part of emotional intelligence because these signals often shape behaviour long before problems become visible. In organisations, managers sometimes notice frustration, tension or disengagement before employees openly discuss it.</w:t>
      </w:r>
    </w:p>
    <w:p w14:paraId="566E5AF0" w14:textId="77777777" w:rsidR="00BE6F21" w:rsidRPr="002D55FB" w:rsidRDefault="00BE6F21" w:rsidP="00BE6F21">
      <w:pPr>
        <w:pStyle w:val="Heading4"/>
        <w:rPr>
          <w:rFonts w:ascii="Arial" w:hAnsi="Arial" w:cs="Arial"/>
        </w:rPr>
      </w:pPr>
      <w:r w:rsidRPr="002D55FB">
        <w:rPr>
          <w:rFonts w:ascii="Arial" w:hAnsi="Arial" w:cs="Arial"/>
        </w:rPr>
        <w:t>Using Emotions to Facilitate Thinking</w:t>
      </w:r>
    </w:p>
    <w:p w14:paraId="62A38606" w14:textId="60826647" w:rsidR="00BE6F21" w:rsidRPr="002D55FB" w:rsidRDefault="00993731" w:rsidP="00BE6F21">
      <w:pPr>
        <w:spacing w:after="200" w:line="360" w:lineRule="auto"/>
        <w:jc w:val="both"/>
        <w:rPr>
          <w:rFonts w:ascii="Arial" w:hAnsi="Arial" w:cs="Arial"/>
          <w:sz w:val="22"/>
          <w:szCs w:val="22"/>
        </w:rPr>
      </w:pPr>
      <w:r w:rsidRPr="002D55FB">
        <w:rPr>
          <w:rFonts w:ascii="Arial" w:hAnsi="Arial" w:cs="Arial"/>
          <w:sz w:val="22"/>
          <w:szCs w:val="22"/>
        </w:rPr>
        <w:t>The model also challenges the idea that emotions simply interfere with rational thinking. Feelings can provide information about a situation. At the same time, emotional reactions sometimes push people towards poor judgements, especially when pressure is high.</w:t>
      </w:r>
    </w:p>
    <w:p w14:paraId="3659700B" w14:textId="77777777" w:rsidR="00BE6F21" w:rsidRPr="002D55FB" w:rsidRDefault="00BE6F21" w:rsidP="00BE6F21">
      <w:pPr>
        <w:pStyle w:val="Heading4"/>
        <w:rPr>
          <w:rFonts w:ascii="Arial" w:hAnsi="Arial" w:cs="Arial"/>
        </w:rPr>
      </w:pPr>
      <w:r w:rsidRPr="002D55FB">
        <w:rPr>
          <w:rFonts w:ascii="Arial" w:hAnsi="Arial" w:cs="Arial"/>
        </w:rPr>
        <w:lastRenderedPageBreak/>
        <w:t>Understanding Emotions</w:t>
      </w:r>
    </w:p>
    <w:p w14:paraId="202C2400" w14:textId="641D9272" w:rsidR="00BE6F21" w:rsidRPr="002D55FB" w:rsidRDefault="00993731" w:rsidP="00BE6F21">
      <w:pPr>
        <w:spacing w:after="200" w:line="360" w:lineRule="auto"/>
        <w:jc w:val="both"/>
        <w:rPr>
          <w:rFonts w:ascii="Arial" w:hAnsi="Arial" w:cs="Arial"/>
          <w:sz w:val="22"/>
          <w:szCs w:val="22"/>
        </w:rPr>
      </w:pPr>
      <w:r w:rsidRPr="002D55FB">
        <w:rPr>
          <w:rFonts w:ascii="Arial" w:hAnsi="Arial" w:cs="Arial"/>
          <w:sz w:val="22"/>
          <w:szCs w:val="22"/>
        </w:rPr>
        <w:t>Understanding emotions is different again. Reactions change, and they rarely stay fixed. Someone who initially rejects a new policy may become more accepting later. During periods of organisational change, being able to interpret those shifts can be useful for managers attempting to understand employee responses.</w:t>
      </w:r>
    </w:p>
    <w:p w14:paraId="586DCAD9" w14:textId="77777777" w:rsidR="00BE6F21" w:rsidRPr="002D55FB" w:rsidRDefault="00BE6F21" w:rsidP="00BE6F21">
      <w:pPr>
        <w:pStyle w:val="Heading4"/>
        <w:rPr>
          <w:rFonts w:ascii="Arial" w:hAnsi="Arial" w:cs="Arial"/>
        </w:rPr>
      </w:pPr>
      <w:r w:rsidRPr="002D55FB">
        <w:rPr>
          <w:rFonts w:ascii="Arial" w:hAnsi="Arial" w:cs="Arial"/>
        </w:rPr>
        <w:t>Managing Emotions</w:t>
      </w:r>
    </w:p>
    <w:p w14:paraId="0C671849" w14:textId="77777777" w:rsidR="00993731" w:rsidRPr="002D55FB" w:rsidRDefault="00993731" w:rsidP="00993731">
      <w:pPr>
        <w:spacing w:after="200" w:line="360" w:lineRule="auto"/>
        <w:jc w:val="both"/>
        <w:rPr>
          <w:rFonts w:ascii="Arial" w:hAnsi="Arial" w:cs="Arial"/>
          <w:sz w:val="22"/>
          <w:szCs w:val="22"/>
        </w:rPr>
      </w:pPr>
      <w:r w:rsidRPr="002D55FB">
        <w:rPr>
          <w:rFonts w:ascii="Arial" w:hAnsi="Arial" w:cs="Arial"/>
          <w:sz w:val="22"/>
          <w:szCs w:val="22"/>
        </w:rPr>
        <w:t>The final ability is emotional management. Employees who regulate their emotions successfully are often better equipped to cope with pressure and uncertainty at work.</w:t>
      </w:r>
    </w:p>
    <w:p w14:paraId="070BBF2D" w14:textId="3E981FF4" w:rsidR="00BE6F21" w:rsidRPr="002D55FB" w:rsidRDefault="00993731" w:rsidP="00993731">
      <w:pPr>
        <w:spacing w:after="200" w:line="360" w:lineRule="auto"/>
        <w:jc w:val="both"/>
        <w:rPr>
          <w:rFonts w:ascii="Arial" w:hAnsi="Arial" w:cs="Arial"/>
          <w:sz w:val="22"/>
          <w:szCs w:val="22"/>
        </w:rPr>
      </w:pPr>
      <w:r w:rsidRPr="002D55FB">
        <w:rPr>
          <w:rFonts w:ascii="Arial" w:hAnsi="Arial" w:cs="Arial"/>
          <w:sz w:val="22"/>
          <w:szCs w:val="22"/>
        </w:rPr>
        <w:t xml:space="preserve">Mayer, Salovey and Caruso (2004) regarded the model as theoretically strong because it explains emotional intelligence as an ability rather than a set of desirable traits. Even so, organisations often find competency-based models </w:t>
      </w:r>
      <w:r w:rsidR="002D55FB" w:rsidRPr="002D55FB">
        <w:rPr>
          <w:rFonts w:ascii="Arial" w:hAnsi="Arial" w:cs="Arial"/>
          <w:sz w:val="22"/>
          <w:szCs w:val="22"/>
        </w:rPr>
        <w:t>easier</w:t>
      </w:r>
      <w:r w:rsidRPr="002D55FB">
        <w:rPr>
          <w:rFonts w:ascii="Arial" w:hAnsi="Arial" w:cs="Arial"/>
          <w:sz w:val="22"/>
          <w:szCs w:val="22"/>
        </w:rPr>
        <w:t xml:space="preserve"> to apply in practice. Bar-On later expanded the concept further by incorporating adaptability, wellbeing and interpersonal effectiveness.</w:t>
      </w:r>
    </w:p>
    <w:p w14:paraId="285C1536" w14:textId="5AC810C1" w:rsidR="002A1D19" w:rsidRPr="002D55FB" w:rsidRDefault="002A1D19" w:rsidP="00DE703A">
      <w:pPr>
        <w:pStyle w:val="Heading3"/>
        <w:rPr>
          <w:rFonts w:ascii="Arial" w:hAnsi="Arial" w:cs="Arial"/>
        </w:rPr>
      </w:pPr>
      <w:bookmarkStart w:id="5" w:name="_Toc235264627"/>
      <w:r w:rsidRPr="002D55FB">
        <w:rPr>
          <w:rFonts w:ascii="Arial" w:hAnsi="Arial" w:cs="Arial"/>
        </w:rPr>
        <w:t>Bar-On's Emotional-Social Intelligence Model</w:t>
      </w:r>
      <w:bookmarkEnd w:id="5"/>
    </w:p>
    <w:p w14:paraId="16DFA034" w14:textId="6354D1BE" w:rsidR="00AF2BC7" w:rsidRPr="002D55FB" w:rsidRDefault="00993731" w:rsidP="00AF2BC7">
      <w:pPr>
        <w:spacing w:after="200" w:line="360" w:lineRule="auto"/>
        <w:jc w:val="both"/>
        <w:rPr>
          <w:rFonts w:ascii="Arial" w:hAnsi="Arial" w:cs="Arial"/>
          <w:sz w:val="22"/>
          <w:szCs w:val="22"/>
        </w:rPr>
      </w:pPr>
      <w:r w:rsidRPr="002D55FB">
        <w:rPr>
          <w:rFonts w:ascii="Arial" w:hAnsi="Arial" w:cs="Arial"/>
          <w:sz w:val="22"/>
          <w:szCs w:val="22"/>
        </w:rPr>
        <w:t xml:space="preserve">Bar-On (2006) proposes a broader model of emotional intelligence that incorporates interpersonal relationships, adaptability, stress management and general wellbeing. Bar-On approached emotional intelligence from a much broader angle than Mayer and Salovey. Emotional abilities are still part of the model, but they are only one piece of it. Adaptability, stress management and even optimism are also included. This is one reason the framework attracts both support and criticism. Some researchers see these additional elements as useful because they connect emotional intelligence with everyday functioning. Others question whether characteristics such as optimism really belong within emotional intelligence at all or whether they are better understood as aspects of personality. The contrast with the other models is </w:t>
      </w:r>
      <w:r w:rsidR="00A97D4C" w:rsidRPr="002D55FB">
        <w:rPr>
          <w:rFonts w:ascii="Arial" w:hAnsi="Arial" w:cs="Arial"/>
          <w:sz w:val="22"/>
          <w:szCs w:val="22"/>
        </w:rPr>
        <w:t>clear</w:t>
      </w:r>
      <w:r w:rsidRPr="002D55FB">
        <w:rPr>
          <w:rFonts w:ascii="Arial" w:hAnsi="Arial" w:cs="Arial"/>
          <w:sz w:val="22"/>
          <w:szCs w:val="22"/>
        </w:rPr>
        <w:t xml:space="preserve">. Mayer and Salovey were interested in emotional abilities, while Goleman concentrated on workplace behaviours. Bar-On widened the discussion considerably. Looking across all three approaches, it becomes difficult to argue that one model provides a complete picture. Each </w:t>
      </w:r>
      <w:r w:rsidR="00A97D4C" w:rsidRPr="002D55FB">
        <w:rPr>
          <w:rFonts w:ascii="Arial" w:hAnsi="Arial" w:cs="Arial"/>
          <w:sz w:val="22"/>
          <w:szCs w:val="22"/>
        </w:rPr>
        <w:t>highlight</w:t>
      </w:r>
      <w:r w:rsidRPr="002D55FB">
        <w:rPr>
          <w:rFonts w:ascii="Arial" w:hAnsi="Arial" w:cs="Arial"/>
          <w:sz w:val="22"/>
          <w:szCs w:val="22"/>
        </w:rPr>
        <w:t xml:space="preserve"> something different. The three approaches overlap in some areas, yet they do not describe emotional intelligence in </w:t>
      </w:r>
      <w:r w:rsidR="00A97D4C" w:rsidRPr="002D55FB">
        <w:rPr>
          <w:rFonts w:ascii="Arial" w:hAnsi="Arial" w:cs="Arial"/>
          <w:sz w:val="22"/>
          <w:szCs w:val="22"/>
        </w:rPr>
        <w:t>the same</w:t>
      </w:r>
      <w:r w:rsidRPr="002D55FB">
        <w:rPr>
          <w:rFonts w:ascii="Arial" w:hAnsi="Arial" w:cs="Arial"/>
          <w:sz w:val="22"/>
          <w:szCs w:val="22"/>
        </w:rPr>
        <w:t xml:space="preserve"> way. That is probably why debates about the concept have continued for so long. Researchers are often discussing different aspects of emotional intelligence rather than the same thing from different angles (Fernández-Berrocal and </w:t>
      </w:r>
      <w:proofErr w:type="spellStart"/>
      <w:r w:rsidRPr="002D55FB">
        <w:rPr>
          <w:rFonts w:ascii="Arial" w:hAnsi="Arial" w:cs="Arial"/>
          <w:sz w:val="22"/>
          <w:szCs w:val="22"/>
        </w:rPr>
        <w:t>Extremera</w:t>
      </w:r>
      <w:proofErr w:type="spellEnd"/>
      <w:r w:rsidRPr="002D55FB">
        <w:rPr>
          <w:rFonts w:ascii="Arial" w:hAnsi="Arial" w:cs="Arial"/>
          <w:sz w:val="22"/>
          <w:szCs w:val="22"/>
        </w:rPr>
        <w:t xml:space="preserve">, 2006). Bar-On broadens the concept considerably, linking it with areas that extend beyond emotional processing itself. For that reason, organisations may gain more from drawing on elements of all three perspectives than from relying on one framework alone. The continuing debate over how emotional intelligence should be defined and measured helps explain why these different approaches still exist (Fernández-Berrocal and </w:t>
      </w:r>
      <w:proofErr w:type="spellStart"/>
      <w:r w:rsidRPr="002D55FB">
        <w:rPr>
          <w:rFonts w:ascii="Arial" w:hAnsi="Arial" w:cs="Arial"/>
          <w:sz w:val="22"/>
          <w:szCs w:val="22"/>
        </w:rPr>
        <w:lastRenderedPageBreak/>
        <w:t>Extremera</w:t>
      </w:r>
      <w:proofErr w:type="spellEnd"/>
      <w:r w:rsidRPr="002D55FB">
        <w:rPr>
          <w:rFonts w:ascii="Arial" w:hAnsi="Arial" w:cs="Arial"/>
          <w:sz w:val="22"/>
          <w:szCs w:val="22"/>
        </w:rPr>
        <w:t>, 2006). The next section shifts from theory to practice by examining how emotional intelligence relates to workplace performance and organisational effectiveness.</w:t>
      </w:r>
    </w:p>
    <w:p w14:paraId="5AB3181E" w14:textId="77777777" w:rsidR="0087585B" w:rsidRPr="0087585B" w:rsidRDefault="0087585B" w:rsidP="0087585B">
      <w:pPr>
        <w:pStyle w:val="Heading3"/>
        <w:rPr>
          <w:rFonts w:ascii="Arial" w:hAnsi="Arial" w:cs="Arial"/>
        </w:rPr>
      </w:pPr>
      <w:bookmarkStart w:id="6" w:name="_Toc235264628"/>
      <w:r w:rsidRPr="0087585B">
        <w:rPr>
          <w:rFonts w:ascii="Arial" w:hAnsi="Arial" w:cs="Arial"/>
        </w:rPr>
        <w:t>Emotional Intelligence and Workplace Effectiveness</w:t>
      </w:r>
      <w:bookmarkEnd w:id="6"/>
    </w:p>
    <w:p w14:paraId="2846069B" w14:textId="77777777" w:rsidR="008F6B11" w:rsidRPr="002D55FB" w:rsidRDefault="008F6B11" w:rsidP="008F6B11">
      <w:pPr>
        <w:pStyle w:val="Heading4"/>
        <w:rPr>
          <w:rFonts w:ascii="Arial" w:hAnsi="Arial" w:cs="Arial"/>
        </w:rPr>
      </w:pPr>
      <w:r w:rsidRPr="002D55FB">
        <w:rPr>
          <w:rFonts w:ascii="Arial" w:hAnsi="Arial" w:cs="Arial"/>
        </w:rPr>
        <w:t>Emotional Intelligence and Employee Performance</w:t>
      </w:r>
    </w:p>
    <w:p w14:paraId="44CD89A9" w14:textId="739FD2A1" w:rsidR="00F82FEF" w:rsidRPr="002D55FB" w:rsidRDefault="00993731" w:rsidP="00F82FEF">
      <w:pPr>
        <w:spacing w:after="200" w:line="360" w:lineRule="auto"/>
        <w:jc w:val="both"/>
        <w:rPr>
          <w:rFonts w:ascii="Arial" w:hAnsi="Arial" w:cs="Arial"/>
          <w:sz w:val="22"/>
          <w:szCs w:val="22"/>
        </w:rPr>
      </w:pPr>
      <w:r w:rsidRPr="002D55FB">
        <w:rPr>
          <w:rFonts w:ascii="Arial" w:hAnsi="Arial" w:cs="Arial"/>
          <w:sz w:val="22"/>
          <w:szCs w:val="22"/>
        </w:rPr>
        <w:t>Two employees can have similar qualifications and still produce very different results. Goleman (1998) links part of this difference to emotional intelligence. Motivation, empathy and self-regulation influence how people react when workloads increase, deadlines become difficult or workplace relationships come under pressure. Performance is affected by many other things as well. Clear expectations, management support and workplace structures all play a role.</w:t>
      </w:r>
    </w:p>
    <w:p w14:paraId="1ABCFDF1" w14:textId="77777777" w:rsidR="008F6B11" w:rsidRPr="002D55FB" w:rsidRDefault="008F6B11" w:rsidP="008F6B11">
      <w:pPr>
        <w:pStyle w:val="Heading4"/>
        <w:rPr>
          <w:rFonts w:ascii="Arial" w:hAnsi="Arial" w:cs="Arial"/>
        </w:rPr>
      </w:pPr>
      <w:r w:rsidRPr="002D55FB">
        <w:rPr>
          <w:rFonts w:ascii="Arial" w:hAnsi="Arial" w:cs="Arial"/>
        </w:rPr>
        <w:t>Emotional Intelligence and Communication</w:t>
      </w:r>
    </w:p>
    <w:p w14:paraId="14DF577E" w14:textId="5B1F72D1" w:rsidR="001A2749" w:rsidRPr="002D55FB" w:rsidRDefault="00147CFC" w:rsidP="001A2749">
      <w:pPr>
        <w:spacing w:after="200" w:line="360" w:lineRule="auto"/>
        <w:jc w:val="both"/>
        <w:rPr>
          <w:rFonts w:ascii="Arial" w:hAnsi="Arial" w:cs="Arial"/>
          <w:sz w:val="22"/>
          <w:szCs w:val="22"/>
        </w:rPr>
      </w:pPr>
      <w:r w:rsidRPr="002D55FB">
        <w:rPr>
          <w:rFonts w:ascii="Arial" w:hAnsi="Arial" w:cs="Arial"/>
          <w:sz w:val="22"/>
          <w:szCs w:val="22"/>
        </w:rPr>
        <w:t>Communication problems are not always caused by a lack of information. In many cases people understand the message itself but interpret it differently. Hopkins and Yonker (2015) suggest that emotional intelligence can help reduce these misunderstandings. Someone who is aware of their own emotions is often in a better position to recognise how others might respond. Even then, successful communication depends heavily on the environment people work in.</w:t>
      </w:r>
    </w:p>
    <w:p w14:paraId="02B39374" w14:textId="77777777" w:rsidR="008F6B11" w:rsidRPr="002D55FB" w:rsidRDefault="008F6B11" w:rsidP="008F6B11">
      <w:pPr>
        <w:pStyle w:val="Heading4"/>
        <w:rPr>
          <w:rFonts w:ascii="Arial" w:hAnsi="Arial" w:cs="Arial"/>
        </w:rPr>
      </w:pPr>
      <w:r w:rsidRPr="002D55FB">
        <w:rPr>
          <w:rFonts w:ascii="Arial" w:hAnsi="Arial" w:cs="Arial"/>
        </w:rPr>
        <w:t>Emotional Intelligence and Conflict Management</w:t>
      </w:r>
    </w:p>
    <w:p w14:paraId="3E2C701B" w14:textId="71D7022A" w:rsidR="008F6B11" w:rsidRPr="002D55FB" w:rsidRDefault="00147CFC" w:rsidP="008F6B11">
      <w:pPr>
        <w:spacing w:after="200" w:line="360" w:lineRule="auto"/>
        <w:jc w:val="both"/>
        <w:rPr>
          <w:rFonts w:ascii="Arial" w:hAnsi="Arial" w:cs="Arial"/>
          <w:sz w:val="22"/>
          <w:szCs w:val="22"/>
        </w:rPr>
      </w:pPr>
      <w:r w:rsidRPr="002D55FB">
        <w:rPr>
          <w:rFonts w:ascii="Arial" w:hAnsi="Arial" w:cs="Arial"/>
          <w:sz w:val="22"/>
          <w:szCs w:val="22"/>
        </w:rPr>
        <w:t xml:space="preserve">Conflict appears in most organisations sooner or later. It may develop from personality differences, competing priorities or simple misunderstandings. Conflict looks different from one workplace to another. In some </w:t>
      </w:r>
      <w:r w:rsidR="00A97D4C" w:rsidRPr="002D55FB">
        <w:rPr>
          <w:rFonts w:ascii="Arial" w:hAnsi="Arial" w:cs="Arial"/>
          <w:sz w:val="22"/>
          <w:szCs w:val="22"/>
        </w:rPr>
        <w:t>cases,</w:t>
      </w:r>
      <w:r w:rsidRPr="002D55FB">
        <w:rPr>
          <w:rFonts w:ascii="Arial" w:hAnsi="Arial" w:cs="Arial"/>
          <w:sz w:val="22"/>
          <w:szCs w:val="22"/>
        </w:rPr>
        <w:t xml:space="preserve"> people disagree because of personality differences. In others, the cause is the organisation itself. Hopkins and Yonker (2015) link emotional intelligence to the way individuals handle these situations rather than the existence of conflict itself.</w:t>
      </w:r>
    </w:p>
    <w:p w14:paraId="49D580AB" w14:textId="77777777" w:rsidR="008F6B11" w:rsidRPr="002D55FB" w:rsidRDefault="008F6B11" w:rsidP="008F6B11">
      <w:pPr>
        <w:pStyle w:val="Heading4"/>
        <w:rPr>
          <w:rFonts w:ascii="Arial" w:hAnsi="Arial" w:cs="Arial"/>
        </w:rPr>
      </w:pPr>
      <w:r w:rsidRPr="002D55FB">
        <w:rPr>
          <w:rFonts w:ascii="Arial" w:hAnsi="Arial" w:cs="Arial"/>
        </w:rPr>
        <w:t>Emotional Intelligence and Leadership</w:t>
      </w:r>
    </w:p>
    <w:p w14:paraId="2C2A52A0" w14:textId="0D9A44F1" w:rsidR="005B66A3" w:rsidRPr="002D55FB" w:rsidRDefault="00147CFC" w:rsidP="005B66A3">
      <w:pPr>
        <w:spacing w:after="200" w:line="360" w:lineRule="auto"/>
        <w:jc w:val="both"/>
        <w:rPr>
          <w:rFonts w:ascii="Arial" w:hAnsi="Arial" w:cs="Arial"/>
          <w:sz w:val="22"/>
          <w:szCs w:val="22"/>
        </w:rPr>
      </w:pPr>
      <w:r w:rsidRPr="002D55FB">
        <w:rPr>
          <w:rFonts w:ascii="Arial" w:hAnsi="Arial" w:cs="Arial"/>
          <w:sz w:val="22"/>
          <w:szCs w:val="22"/>
        </w:rPr>
        <w:t>Leadership and emotional intelligence are frequently discussed together. Goleman (2001) links emotional intelligence with trust, relationship building and employee engagement. These qualities may help create environments where people feel comfortable sharing ideas. Leadership effectiveness, however, also depends on judgement, experience and the context in which decisions are made.</w:t>
      </w:r>
    </w:p>
    <w:p w14:paraId="670E1B80" w14:textId="77777777" w:rsidR="008F6B11" w:rsidRPr="002D55FB" w:rsidRDefault="008F6B11" w:rsidP="008F6B11">
      <w:pPr>
        <w:pStyle w:val="Heading4"/>
      </w:pPr>
      <w:r w:rsidRPr="002D55FB">
        <w:t>Emotional Intelligence, Decision-Making and Mindfulness</w:t>
      </w:r>
    </w:p>
    <w:p w14:paraId="7F616691" w14:textId="628AA83A" w:rsidR="00A5473C" w:rsidRPr="002D55FB" w:rsidRDefault="00147CFC" w:rsidP="00DE4DD3">
      <w:pPr>
        <w:spacing w:after="200" w:line="360" w:lineRule="auto"/>
        <w:jc w:val="both"/>
        <w:rPr>
          <w:rFonts w:ascii="Arial" w:hAnsi="Arial" w:cs="Arial"/>
          <w:sz w:val="22"/>
          <w:szCs w:val="22"/>
        </w:rPr>
      </w:pPr>
      <w:r w:rsidRPr="002D55FB">
        <w:rPr>
          <w:rFonts w:ascii="Arial" w:hAnsi="Arial" w:cs="Arial"/>
          <w:sz w:val="22"/>
          <w:szCs w:val="22"/>
        </w:rPr>
        <w:t xml:space="preserve">Hopkins and Deepa (2018) suggest that emotional intelligence can influence ethical judgement and decision-making. Most people have experienced moments where stress takes over and reactions become automatic. Mindfulness is concerned with becoming more aware </w:t>
      </w:r>
      <w:r w:rsidRPr="002D55FB">
        <w:rPr>
          <w:rFonts w:ascii="Arial" w:hAnsi="Arial" w:cs="Arial"/>
          <w:sz w:val="22"/>
          <w:szCs w:val="22"/>
        </w:rPr>
        <w:lastRenderedPageBreak/>
        <w:t>of those moments rather than simply acting on them (Kabat-Zinn, 1990). This is one reason it has attracted attention in workplace wellbeing research (Fjorback et al., 2011</w:t>
      </w:r>
      <w:r w:rsidR="00A97D4C" w:rsidRPr="002D55FB">
        <w:rPr>
          <w:rFonts w:ascii="Arial" w:hAnsi="Arial" w:cs="Arial"/>
          <w:sz w:val="22"/>
          <w:szCs w:val="22"/>
        </w:rPr>
        <w:t>). Together</w:t>
      </w:r>
      <w:r w:rsidRPr="002D55FB">
        <w:rPr>
          <w:rFonts w:ascii="Arial" w:hAnsi="Arial" w:cs="Arial"/>
          <w:sz w:val="22"/>
          <w:szCs w:val="22"/>
        </w:rPr>
        <w:t>, these concepts draw attention to the role emotions play in workplace behaviour. The relevance of emotional intelligence becomes even clearer when organisations manage employees from different generations. This issue is explored in the following section.</w:t>
      </w:r>
    </w:p>
    <w:p w14:paraId="56A8C1AF" w14:textId="77777777" w:rsidR="00A5473C" w:rsidRPr="002D55FB" w:rsidRDefault="00A5473C" w:rsidP="00965BEC">
      <w:pPr>
        <w:pStyle w:val="Heading1"/>
        <w:rPr>
          <w:rFonts w:ascii="Arial" w:hAnsi="Arial" w:cs="Arial"/>
        </w:rPr>
      </w:pPr>
      <w:bookmarkStart w:id="7" w:name="_Toc235264629"/>
      <w:r w:rsidRPr="002D55FB">
        <w:rPr>
          <w:rFonts w:ascii="Arial" w:hAnsi="Arial" w:cs="Arial"/>
        </w:rPr>
        <w:t>Task 2: Managing a Multigenerational Workforce</w:t>
      </w:r>
      <w:bookmarkEnd w:id="7"/>
    </w:p>
    <w:p w14:paraId="73FC85E4" w14:textId="334DF37D" w:rsidR="003415FF" w:rsidRPr="002D55FB" w:rsidRDefault="00147CFC" w:rsidP="003415FF">
      <w:pPr>
        <w:spacing w:line="360" w:lineRule="auto"/>
        <w:jc w:val="both"/>
        <w:rPr>
          <w:rFonts w:ascii="Arial" w:hAnsi="Arial" w:cs="Arial"/>
          <w:sz w:val="22"/>
          <w:szCs w:val="22"/>
        </w:rPr>
      </w:pPr>
      <w:r w:rsidRPr="002D55FB">
        <w:rPr>
          <w:rFonts w:ascii="Arial" w:hAnsi="Arial" w:cs="Arial"/>
          <w:sz w:val="22"/>
          <w:szCs w:val="22"/>
        </w:rPr>
        <w:t>Modern workplaces often bring together employees who entered the workforce during very different periods. Generational differences are often most visible in day-to-day workplace interactions. Expectations vary. So do attitudes towards feedback, authority and career development. Emotional intelligence becomes useful because it encourages managers to pay attention to individual perspectives rather than relying on broad generational labels.</w:t>
      </w:r>
    </w:p>
    <w:p w14:paraId="39A97D3B" w14:textId="77777777" w:rsidR="003415FF" w:rsidRPr="002D55FB" w:rsidRDefault="003415FF" w:rsidP="00F6015D">
      <w:pPr>
        <w:pStyle w:val="Heading2"/>
        <w:rPr>
          <w:rFonts w:ascii="Arial" w:hAnsi="Arial" w:cs="Arial"/>
        </w:rPr>
      </w:pPr>
      <w:bookmarkStart w:id="8" w:name="_Toc235264630"/>
      <w:r w:rsidRPr="002D55FB">
        <w:rPr>
          <w:rFonts w:ascii="Arial" w:hAnsi="Arial" w:cs="Arial"/>
        </w:rPr>
        <w:t>Generation X</w:t>
      </w:r>
      <w:bookmarkEnd w:id="8"/>
    </w:p>
    <w:p w14:paraId="39C3B49D" w14:textId="2EABC7BE" w:rsidR="00AC0FA0" w:rsidRPr="002D55FB" w:rsidRDefault="00147CFC" w:rsidP="00AC0FA0">
      <w:pPr>
        <w:spacing w:after="200" w:line="360" w:lineRule="auto"/>
        <w:jc w:val="both"/>
        <w:rPr>
          <w:rFonts w:ascii="Arial" w:hAnsi="Arial" w:cs="Arial"/>
          <w:sz w:val="22"/>
          <w:szCs w:val="22"/>
        </w:rPr>
      </w:pPr>
      <w:r w:rsidRPr="002D55FB">
        <w:rPr>
          <w:rFonts w:ascii="Arial" w:hAnsi="Arial" w:cs="Arial"/>
          <w:sz w:val="22"/>
          <w:szCs w:val="22"/>
        </w:rPr>
        <w:t>Generation X employees are frequently associated with independence and a preference for autonomy. Many have considerable workplace experience and may place value on trust rather than close supervision. Emotional intelligence can help managers recognise when support is needed and when it is better to step back. At the same time, assumptions about an entire generation should be treated cautiously.</w:t>
      </w:r>
    </w:p>
    <w:p w14:paraId="18CEAE49" w14:textId="1EF1B544" w:rsidR="003415FF" w:rsidRPr="002D55FB" w:rsidRDefault="003415FF" w:rsidP="00AC6F96">
      <w:pPr>
        <w:pStyle w:val="Heading2"/>
        <w:rPr>
          <w:rFonts w:ascii="Arial" w:hAnsi="Arial" w:cs="Arial"/>
        </w:rPr>
      </w:pPr>
      <w:bookmarkStart w:id="9" w:name="_Toc235264631"/>
      <w:r w:rsidRPr="002D55FB">
        <w:rPr>
          <w:rFonts w:ascii="Arial" w:hAnsi="Arial" w:cs="Arial"/>
        </w:rPr>
        <w:t>Generation Y (Millennials)</w:t>
      </w:r>
      <w:bookmarkEnd w:id="9"/>
    </w:p>
    <w:p w14:paraId="57B41EB1" w14:textId="78453E4A" w:rsidR="003415FF" w:rsidRPr="002D55FB" w:rsidRDefault="00147CFC" w:rsidP="00AC6F96">
      <w:pPr>
        <w:spacing w:line="360" w:lineRule="auto"/>
        <w:jc w:val="both"/>
        <w:rPr>
          <w:rFonts w:ascii="Arial" w:hAnsi="Arial" w:cs="Arial"/>
          <w:sz w:val="22"/>
          <w:szCs w:val="22"/>
        </w:rPr>
      </w:pPr>
      <w:r w:rsidRPr="002D55FB">
        <w:rPr>
          <w:rFonts w:ascii="Arial" w:hAnsi="Arial" w:cs="Arial"/>
          <w:sz w:val="22"/>
          <w:szCs w:val="22"/>
        </w:rPr>
        <w:t>Millennials are often linked with professional development and regular feedback. Many Millennials expect their work to lead somewhere. A role may seem attractive at first, but attitudes can shift if employees start feeling stuck. Leaders who listen carefully and encourage participation are often better placed to understand these expectations.</w:t>
      </w:r>
    </w:p>
    <w:p w14:paraId="340A46BE" w14:textId="77777777" w:rsidR="003415FF" w:rsidRPr="002D55FB" w:rsidRDefault="003415FF" w:rsidP="003A544F">
      <w:pPr>
        <w:pStyle w:val="Heading2"/>
        <w:rPr>
          <w:rFonts w:ascii="Arial" w:hAnsi="Arial" w:cs="Arial"/>
        </w:rPr>
      </w:pPr>
      <w:bookmarkStart w:id="10" w:name="_Toc235264632"/>
      <w:r w:rsidRPr="002D55FB">
        <w:rPr>
          <w:rFonts w:ascii="Arial" w:hAnsi="Arial" w:cs="Arial"/>
        </w:rPr>
        <w:t>Generation Z</w:t>
      </w:r>
      <w:bookmarkEnd w:id="10"/>
    </w:p>
    <w:p w14:paraId="2A76C90B" w14:textId="57E4D155" w:rsidR="003415FF" w:rsidRPr="002D55FB" w:rsidRDefault="00147CFC" w:rsidP="003A544F">
      <w:pPr>
        <w:spacing w:line="360" w:lineRule="auto"/>
        <w:jc w:val="both"/>
        <w:rPr>
          <w:rFonts w:ascii="Arial" w:hAnsi="Arial" w:cs="Arial"/>
          <w:sz w:val="22"/>
          <w:szCs w:val="22"/>
        </w:rPr>
      </w:pPr>
      <w:r w:rsidRPr="002D55FB">
        <w:rPr>
          <w:rFonts w:ascii="Arial" w:hAnsi="Arial" w:cs="Arial"/>
          <w:sz w:val="22"/>
          <w:szCs w:val="22"/>
        </w:rPr>
        <w:t>The newest generation in the workforce entered employment under very different social and economic conditions from previous generations</w:t>
      </w:r>
      <w:r w:rsidR="0026551A" w:rsidRPr="0026551A">
        <w:t xml:space="preserve"> </w:t>
      </w:r>
      <w:proofErr w:type="spellStart"/>
      <w:r w:rsidR="0026551A" w:rsidRPr="0026551A">
        <w:rPr>
          <w:rFonts w:ascii="Arial" w:hAnsi="Arial" w:cs="Arial"/>
          <w:sz w:val="22"/>
          <w:szCs w:val="22"/>
        </w:rPr>
        <w:t>Machova</w:t>
      </w:r>
      <w:proofErr w:type="spellEnd"/>
      <w:r w:rsidR="0026551A" w:rsidRPr="0026551A">
        <w:rPr>
          <w:rFonts w:ascii="Arial" w:hAnsi="Arial" w:cs="Arial"/>
          <w:sz w:val="22"/>
          <w:szCs w:val="22"/>
        </w:rPr>
        <w:t xml:space="preserve"> et al. (2020) believe that younger workers may differ in both their level of emotional intelligence and their expectations of work.</w:t>
      </w:r>
      <w:r w:rsidRPr="002D55FB">
        <w:rPr>
          <w:rFonts w:ascii="Arial" w:hAnsi="Arial" w:cs="Arial"/>
          <w:sz w:val="22"/>
          <w:szCs w:val="22"/>
        </w:rPr>
        <w:t xml:space="preserve"> Discussions about Generation Z often focus on what younger employees expect from work. Flexibility is mentioned repeatedly. So is psychological safety. Inclusion tends to appear in the conversation as well. Burnout is also part of the discussion surrounding Generation Z, emotional intelligence and career resilience (Barhate et al., 2025). That finding is difficult to ignore given how many employees enter the workplace with limited experience and little confidence in dealing with workplace pressures.</w:t>
      </w:r>
    </w:p>
    <w:p w14:paraId="2A0B6BA9" w14:textId="23BD181C" w:rsidR="003415FF" w:rsidRPr="002D55FB" w:rsidRDefault="005D158F" w:rsidP="009152EE">
      <w:pPr>
        <w:pStyle w:val="Heading2"/>
        <w:rPr>
          <w:rFonts w:ascii="Arial" w:hAnsi="Arial" w:cs="Arial"/>
        </w:rPr>
      </w:pPr>
      <w:bookmarkStart w:id="11" w:name="_Toc235264633"/>
      <w:r w:rsidRPr="005D158F">
        <w:rPr>
          <w:rFonts w:ascii="Arial" w:hAnsi="Arial" w:cs="Arial"/>
        </w:rPr>
        <w:lastRenderedPageBreak/>
        <w:t>Generational Diversity and Organisational Effectiveness</w:t>
      </w:r>
      <w:bookmarkEnd w:id="11"/>
    </w:p>
    <w:p w14:paraId="35B77600"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Employees from different generations do not always approach work in the same way. Bencsik, Horváth-Csikós and Juhász (2016) associate generational diversity with a wider mix of experiences, knowledge and viewpoints. In some organisations this becomes a source of creativity and new ideas. In others, differences emerge around communication, leadership expectations or workplace flexibility.</w:t>
      </w:r>
    </w:p>
    <w:p w14:paraId="5A369E23"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The outcome is not automatically positive or negative. Much depends on how relationships are managed and whether employees are willing to work across generational boundaries. Emotional intelligence can be useful in this context because it encourages greater awareness of personal assumptions as well as the perspectives of other people.</w:t>
      </w:r>
    </w:p>
    <w:p w14:paraId="58CF468E" w14:textId="407E0755" w:rsidR="003415FF" w:rsidRPr="002D55FB" w:rsidRDefault="00A0404D" w:rsidP="004D204F">
      <w:pPr>
        <w:spacing w:line="360" w:lineRule="auto"/>
        <w:jc w:val="both"/>
        <w:rPr>
          <w:rFonts w:ascii="Arial" w:hAnsi="Arial" w:cs="Arial"/>
          <w:sz w:val="22"/>
          <w:szCs w:val="22"/>
        </w:rPr>
      </w:pPr>
      <w:r w:rsidRPr="002D55FB">
        <w:rPr>
          <w:rFonts w:ascii="Arial" w:hAnsi="Arial" w:cs="Arial"/>
          <w:sz w:val="22"/>
          <w:szCs w:val="22"/>
        </w:rPr>
        <w:t>Generational labels can help identify broad trends. They reveal far less about the individual. Employees from the same generation may hold completely different values, priorities and expectations.</w:t>
      </w:r>
    </w:p>
    <w:p w14:paraId="22D2AD66" w14:textId="79174742" w:rsidR="003415FF" w:rsidRPr="002D55FB" w:rsidRDefault="003415FF" w:rsidP="00533CBB">
      <w:pPr>
        <w:pStyle w:val="Heading2"/>
        <w:rPr>
          <w:rFonts w:ascii="Arial" w:hAnsi="Arial" w:cs="Arial"/>
        </w:rPr>
      </w:pPr>
      <w:bookmarkStart w:id="12" w:name="_Toc235264634"/>
      <w:r w:rsidRPr="002D55FB">
        <w:rPr>
          <w:rFonts w:ascii="Arial" w:hAnsi="Arial" w:cs="Arial"/>
        </w:rPr>
        <w:t>Managing Generational Diversity</w:t>
      </w:r>
      <w:bookmarkEnd w:id="12"/>
    </w:p>
    <w:p w14:paraId="6891607B" w14:textId="4AB049A1" w:rsidR="002D5445" w:rsidRPr="002D55FB" w:rsidRDefault="001622B5" w:rsidP="00DD3759">
      <w:pPr>
        <w:spacing w:after="200" w:line="360" w:lineRule="auto"/>
        <w:jc w:val="both"/>
        <w:rPr>
          <w:rFonts w:ascii="Arial" w:hAnsi="Arial" w:cs="Arial"/>
          <w:sz w:val="22"/>
          <w:szCs w:val="22"/>
        </w:rPr>
      </w:pPr>
      <w:r w:rsidRPr="002D55FB">
        <w:rPr>
          <w:rFonts w:ascii="Arial" w:hAnsi="Arial" w:cs="Arial"/>
          <w:sz w:val="22"/>
          <w:szCs w:val="22"/>
        </w:rPr>
        <w:t>Different generations often bring different expectations into the workplace. Communication styles vary. Attitudes towards leadership vary too. Workplace experience can shape behaviour just as much as age itself.</w:t>
      </w:r>
    </w:p>
    <w:p w14:paraId="2C2F40A7" w14:textId="77777777" w:rsidR="002D5445" w:rsidRPr="002D55FB" w:rsidRDefault="002D5445" w:rsidP="00DD3759">
      <w:pPr>
        <w:spacing w:after="200" w:line="360" w:lineRule="auto"/>
        <w:jc w:val="both"/>
        <w:rPr>
          <w:rFonts w:ascii="Arial" w:hAnsi="Arial" w:cs="Arial"/>
          <w:sz w:val="22"/>
          <w:szCs w:val="22"/>
        </w:rPr>
      </w:pPr>
      <w:r w:rsidRPr="002D55FB">
        <w:rPr>
          <w:rFonts w:ascii="Arial" w:hAnsi="Arial" w:cs="Arial"/>
          <w:sz w:val="22"/>
          <w:szCs w:val="22"/>
        </w:rPr>
        <w:t>Workplace differences are not always easy to explain through age alone. Machová et al. (2020) suggest that emotional intelligence becomes particularly relevant when employees bring different expectations into the same environment. In these situations, managers may need to pay closer attention to individual perspectives rather than relying on assumptions about generational groups.</w:t>
      </w:r>
    </w:p>
    <w:p w14:paraId="1AEB2BFC" w14:textId="77777777" w:rsidR="00B476C8" w:rsidRPr="002D55FB" w:rsidRDefault="00B476C8" w:rsidP="00DD3759">
      <w:pPr>
        <w:spacing w:after="200" w:line="360" w:lineRule="auto"/>
        <w:jc w:val="both"/>
        <w:rPr>
          <w:rFonts w:ascii="Arial" w:hAnsi="Arial" w:cs="Arial"/>
          <w:sz w:val="22"/>
          <w:szCs w:val="22"/>
        </w:rPr>
      </w:pPr>
    </w:p>
    <w:p w14:paraId="2BD004B6" w14:textId="77777777" w:rsidR="002D5445" w:rsidRPr="002D55FB" w:rsidRDefault="002D5445" w:rsidP="00DD3759">
      <w:pPr>
        <w:spacing w:after="200" w:line="360" w:lineRule="auto"/>
        <w:jc w:val="both"/>
        <w:rPr>
          <w:rFonts w:ascii="Arial" w:hAnsi="Arial" w:cs="Arial"/>
          <w:sz w:val="22"/>
          <w:szCs w:val="22"/>
        </w:rPr>
      </w:pPr>
      <w:r w:rsidRPr="002D55FB">
        <w:rPr>
          <w:rFonts w:ascii="Arial" w:hAnsi="Arial" w:cs="Arial"/>
          <w:sz w:val="22"/>
          <w:szCs w:val="22"/>
        </w:rPr>
        <w:t>Responses to feedback, responsibility and workplace support are rarely identical. What works well for one employee may have very little effect on another. Machová et al. (2020) also point out that emotional intelligence appears to vary across age groups and workplace experience, which makes a single management approach difficult to apply consistently.</w:t>
      </w:r>
    </w:p>
    <w:p w14:paraId="0009F5F5" w14:textId="77777777" w:rsidR="002D5445" w:rsidRPr="002D55FB" w:rsidRDefault="002D5445" w:rsidP="00DD3759">
      <w:pPr>
        <w:spacing w:after="200" w:line="360" w:lineRule="auto"/>
        <w:jc w:val="both"/>
        <w:rPr>
          <w:rFonts w:ascii="Arial" w:hAnsi="Arial" w:cs="Arial"/>
          <w:sz w:val="22"/>
          <w:szCs w:val="22"/>
        </w:rPr>
      </w:pPr>
      <w:r w:rsidRPr="002D55FB">
        <w:rPr>
          <w:rFonts w:ascii="Arial" w:hAnsi="Arial" w:cs="Arial"/>
          <w:sz w:val="22"/>
          <w:szCs w:val="22"/>
        </w:rPr>
        <w:t>This makes development particularly important. Rather than assuming these skills emerge naturally over time, organisations may need to create opportunities for employees to strengthen them.</w:t>
      </w:r>
    </w:p>
    <w:p w14:paraId="047D5392" w14:textId="62632CC6" w:rsidR="003415FF" w:rsidRPr="002D55FB" w:rsidRDefault="004316FE" w:rsidP="002D5445">
      <w:pPr>
        <w:pStyle w:val="Heading2"/>
        <w:rPr>
          <w:rFonts w:ascii="Arial" w:hAnsi="Arial" w:cs="Arial"/>
        </w:rPr>
      </w:pPr>
      <w:bookmarkStart w:id="13" w:name="_Toc235264635"/>
      <w:r w:rsidRPr="004316FE">
        <w:rPr>
          <w:rFonts w:ascii="Arial" w:hAnsi="Arial" w:cs="Arial"/>
        </w:rPr>
        <w:lastRenderedPageBreak/>
        <w:t>Generational Differences and Emotional Intelligence</w:t>
      </w:r>
      <w:bookmarkEnd w:id="13"/>
    </w:p>
    <w:p w14:paraId="1C2E1ABC"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Not everyone arrives at work with the same experiences or expectations. Age can be part of that, although it rarely explains everything. People who work with colleagues from different generations are often exposed to approaches they would not normally encounter.</w:t>
      </w:r>
    </w:p>
    <w:p w14:paraId="2FC46A80"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That does not always make collaboration easier. Some assumptions appear long before people get to know one another. Once those assumptions take hold, ordinary workplace disagreements can become harder to navigate.</w:t>
      </w:r>
    </w:p>
    <w:p w14:paraId="1D367FED"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Emotional intelligence matters here because it shifts attention away from generational labels. Two employees born in the same decade may still think very differently about work, leadership or career progression. Treating them as members of a category can be less useful than understanding them as individuals.</w:t>
      </w:r>
    </w:p>
    <w:p w14:paraId="3F0291EB" w14:textId="70D4D359" w:rsidR="00A5473C"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The discussion now turns to recruitment, employee retention and longer-term career development within multigenerational workplaces.</w:t>
      </w:r>
    </w:p>
    <w:p w14:paraId="3A04C48D" w14:textId="77777777" w:rsidR="00D76C74" w:rsidRPr="00D76C74" w:rsidRDefault="00D76C74" w:rsidP="00D76C74">
      <w:pPr>
        <w:pStyle w:val="Heading2"/>
        <w:rPr>
          <w:rFonts w:ascii="Arial" w:hAnsi="Arial" w:cs="Arial"/>
        </w:rPr>
      </w:pPr>
      <w:bookmarkStart w:id="14" w:name="_Toc235264636"/>
      <w:r w:rsidRPr="00D76C74">
        <w:rPr>
          <w:rFonts w:ascii="Arial" w:hAnsi="Arial" w:cs="Arial"/>
        </w:rPr>
        <w:t>Recruitment, Retention and Employability</w:t>
      </w:r>
      <w:bookmarkEnd w:id="14"/>
    </w:p>
    <w:p w14:paraId="5FB8B2E8" w14:textId="36A04D77" w:rsidR="00E279A2" w:rsidRPr="002D55FB" w:rsidRDefault="00A0404D" w:rsidP="00E279A2">
      <w:pPr>
        <w:spacing w:line="360" w:lineRule="auto"/>
        <w:jc w:val="both"/>
        <w:rPr>
          <w:rFonts w:ascii="Arial" w:hAnsi="Arial" w:cs="Arial"/>
          <w:sz w:val="22"/>
          <w:szCs w:val="22"/>
        </w:rPr>
      </w:pPr>
      <w:r w:rsidRPr="002D55FB">
        <w:rPr>
          <w:rFonts w:ascii="Arial" w:hAnsi="Arial" w:cs="Arial"/>
          <w:sz w:val="22"/>
          <w:szCs w:val="22"/>
        </w:rPr>
        <w:t>Recruitment has traditionally focused on what candidates know and what they have done. That remains important. Employers are also interested in qualities that are harder to measure, including adaptability, communication and the ability to work effectively with other people. For this reason, emotional intelligence is receiving greater attention during selection processes, although it is generally viewed as an addition to professional expertise rather than a substitute for it.</w:t>
      </w:r>
    </w:p>
    <w:p w14:paraId="4BB46A23" w14:textId="551BCD71" w:rsidR="00E279A2" w:rsidRPr="002D55FB" w:rsidRDefault="00E279A2" w:rsidP="00A86A6F">
      <w:pPr>
        <w:pStyle w:val="Heading2"/>
        <w:rPr>
          <w:rFonts w:ascii="Arial" w:hAnsi="Arial" w:cs="Arial"/>
        </w:rPr>
      </w:pPr>
      <w:bookmarkStart w:id="15" w:name="_Toc235264637"/>
      <w:r w:rsidRPr="002D55FB">
        <w:rPr>
          <w:rFonts w:ascii="Arial" w:hAnsi="Arial" w:cs="Arial"/>
        </w:rPr>
        <w:t>EI in Recruitment</w:t>
      </w:r>
      <w:bookmarkEnd w:id="15"/>
    </w:p>
    <w:p w14:paraId="3DD4E6E4"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Qualifications, experience and technical knowledge have traditionally carried significant weight during recruitment. Most employers still consider these factors essential. At the same time, hiring decisions increasingly involve qualities that are harder to measure, particularly when organisations want employees who can work with others, cope with pressure and adjust to changing circumstances. The recruitment process often reveals only part of the picture. How someone performs after joining a team can depend on factors that are difficult to identify during an interview. Technical ability matters, but it does not always explain why one employee settles into a role with ease while another finds the adjustment more difficult. Goleman (1998) links part of this difference to qualities such as self-awareness, empathy, social skills and the way people respond to those around them. For many organisations, these factors have become just as relevant as formal credentials during the hiring process.</w:t>
      </w:r>
    </w:p>
    <w:p w14:paraId="67EE1842" w14:textId="7E226309" w:rsidR="00E279A2"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lastRenderedPageBreak/>
        <w:t>Emotional intelligence is unlikely to replace professional expertise. Organisations still require employees who possess the knowledge needed for the job. Recruitment therefore involves more than identifying either technical ability or emotional capability in isolation. The challenge lies in bringing both together.</w:t>
      </w:r>
    </w:p>
    <w:p w14:paraId="34259A88" w14:textId="7AF44C20" w:rsidR="00E279A2" w:rsidRPr="002D55FB" w:rsidRDefault="00E279A2" w:rsidP="005D0803">
      <w:pPr>
        <w:pStyle w:val="Heading2"/>
        <w:spacing w:line="360" w:lineRule="auto"/>
        <w:jc w:val="both"/>
        <w:rPr>
          <w:rFonts w:ascii="Arial" w:hAnsi="Arial" w:cs="Arial"/>
        </w:rPr>
      </w:pPr>
      <w:bookmarkStart w:id="16" w:name="_Toc235264638"/>
      <w:r w:rsidRPr="002D55FB">
        <w:rPr>
          <w:rFonts w:ascii="Arial" w:hAnsi="Arial" w:cs="Arial"/>
        </w:rPr>
        <w:t>Retention and Wellbeing</w:t>
      </w:r>
      <w:bookmarkEnd w:id="16"/>
    </w:p>
    <w:p w14:paraId="6FDD2270" w14:textId="77777777" w:rsidR="00A0404D" w:rsidRPr="002D55FB" w:rsidRDefault="00A0404D" w:rsidP="00A0404D">
      <w:pPr>
        <w:spacing w:line="360" w:lineRule="auto"/>
        <w:jc w:val="both"/>
        <w:rPr>
          <w:rFonts w:ascii="Arial" w:hAnsi="Arial" w:cs="Arial"/>
          <w:sz w:val="22"/>
          <w:szCs w:val="22"/>
        </w:rPr>
      </w:pPr>
      <w:r w:rsidRPr="002D55FB">
        <w:rPr>
          <w:rFonts w:ascii="Arial" w:hAnsi="Arial" w:cs="Arial"/>
          <w:sz w:val="22"/>
          <w:szCs w:val="22"/>
        </w:rPr>
        <w:t>People leave organisations for different reasons. Pay can be part of the explanation, but workplace experience matters too. Daryani et al. (2017) associate emotional and social competencies with organisational performance as well as employee commitment. The way employees are treated day to day often shapes whether they remain engaged with the organisation.</w:t>
      </w:r>
    </w:p>
    <w:p w14:paraId="2FCCD049" w14:textId="5B363D5B" w:rsidR="00E279A2" w:rsidRPr="002D55FB" w:rsidRDefault="00A0404D" w:rsidP="005D0803">
      <w:pPr>
        <w:spacing w:line="360" w:lineRule="auto"/>
        <w:jc w:val="both"/>
        <w:rPr>
          <w:rFonts w:ascii="Arial" w:hAnsi="Arial" w:cs="Arial"/>
          <w:sz w:val="22"/>
          <w:szCs w:val="22"/>
        </w:rPr>
      </w:pPr>
      <w:r w:rsidRPr="002D55FB">
        <w:rPr>
          <w:rFonts w:ascii="Arial" w:hAnsi="Arial" w:cs="Arial"/>
          <w:sz w:val="22"/>
          <w:szCs w:val="22"/>
        </w:rPr>
        <w:t xml:space="preserve">Workplace pressures rarely disappear. Some employees adapt quickly; others find the demands more difficult to manage. Workplace pressure is not a new problem, but many organisations are paying closer attention to how employees cope with </w:t>
      </w:r>
      <w:r w:rsidR="00A97D4C" w:rsidRPr="002D55FB">
        <w:rPr>
          <w:rFonts w:ascii="Arial" w:hAnsi="Arial" w:cs="Arial"/>
          <w:sz w:val="22"/>
          <w:szCs w:val="22"/>
        </w:rPr>
        <w:t>it.</w:t>
      </w:r>
      <w:r w:rsidRPr="002D55FB">
        <w:rPr>
          <w:rFonts w:ascii="Arial" w:hAnsi="Arial" w:cs="Arial"/>
          <w:sz w:val="22"/>
          <w:szCs w:val="22"/>
        </w:rPr>
        <w:t xml:space="preserve"> Conversations about burnout have become more common across many workplaces. Mindfulness is frequently presented as one possible response, although it is rarely discussed in isolation. Emotional intelligence, resilience and employee wellbeing tend to appear alongside it. Retention becomes part of the discussion whenever organisations are concerned about losing staff.</w:t>
      </w:r>
    </w:p>
    <w:p w14:paraId="2C013A10" w14:textId="77777777" w:rsidR="00D33152" w:rsidRPr="00D33152" w:rsidRDefault="00D33152" w:rsidP="00D33152">
      <w:pPr>
        <w:pStyle w:val="Heading2"/>
        <w:rPr>
          <w:rFonts w:ascii="Arial" w:hAnsi="Arial" w:cs="Arial"/>
        </w:rPr>
      </w:pPr>
      <w:bookmarkStart w:id="17" w:name="_Toc235264639"/>
      <w:r w:rsidRPr="00D33152">
        <w:rPr>
          <w:rFonts w:ascii="Arial" w:hAnsi="Arial" w:cs="Arial"/>
        </w:rPr>
        <w:t>Psychological Safety and Inclusion</w:t>
      </w:r>
      <w:bookmarkEnd w:id="17"/>
    </w:p>
    <w:p w14:paraId="0B99DA7E" w14:textId="43F85A06" w:rsidR="00E279A2" w:rsidRPr="002D55FB" w:rsidRDefault="00E06955" w:rsidP="005D0803">
      <w:pPr>
        <w:spacing w:line="360" w:lineRule="auto"/>
        <w:jc w:val="both"/>
        <w:rPr>
          <w:rFonts w:ascii="Arial" w:hAnsi="Arial" w:cs="Arial"/>
          <w:sz w:val="22"/>
          <w:szCs w:val="22"/>
        </w:rPr>
      </w:pPr>
      <w:r w:rsidRPr="002D55FB">
        <w:rPr>
          <w:rFonts w:ascii="Arial" w:hAnsi="Arial" w:cs="Arial"/>
          <w:sz w:val="22"/>
          <w:szCs w:val="22"/>
        </w:rPr>
        <w:t>According to Goleman (1998), empathy and social skills can influence the atmosphere people experience at work. A workplace culture rarely develops because of one major decision. It grows through everyday interactions, repeated behaviours and the way people treat one another. Employees often notice these details long before they pay attention to official communications. Small interactions often reveal more about a workplace than written policies.</w:t>
      </w:r>
    </w:p>
    <w:p w14:paraId="3C70F4D7" w14:textId="77777777" w:rsidR="00D33152" w:rsidRPr="00D33152" w:rsidRDefault="00D33152" w:rsidP="00D33152">
      <w:pPr>
        <w:pStyle w:val="Heading2"/>
        <w:rPr>
          <w:rFonts w:ascii="Arial" w:hAnsi="Arial" w:cs="Arial"/>
        </w:rPr>
      </w:pPr>
      <w:bookmarkStart w:id="18" w:name="_Toc235264640"/>
      <w:r w:rsidRPr="00D33152">
        <w:rPr>
          <w:rFonts w:ascii="Arial" w:hAnsi="Arial" w:cs="Arial"/>
        </w:rPr>
        <w:t>Employability and Career Development</w:t>
      </w:r>
      <w:bookmarkEnd w:id="18"/>
    </w:p>
    <w:p w14:paraId="796ED6D8" w14:textId="2A97610A" w:rsidR="00E279A2" w:rsidRPr="002D55FB" w:rsidRDefault="00951B05" w:rsidP="005566CF">
      <w:pPr>
        <w:spacing w:line="360" w:lineRule="auto"/>
        <w:jc w:val="both"/>
        <w:rPr>
          <w:rFonts w:ascii="Arial" w:hAnsi="Arial" w:cs="Arial"/>
          <w:sz w:val="22"/>
          <w:szCs w:val="22"/>
        </w:rPr>
      </w:pPr>
      <w:r w:rsidRPr="002D55FB">
        <w:rPr>
          <w:rFonts w:ascii="Arial" w:hAnsi="Arial" w:cs="Arial"/>
          <w:sz w:val="22"/>
          <w:szCs w:val="22"/>
        </w:rPr>
        <w:t xml:space="preserve">Goleman (1998) argues that technical expertise is not the only factor associated with career success. The way people deal with workplace pressures, build professional relationships and respond to new challenges may also influence their longer-term development. Looking across the </w:t>
      </w:r>
      <w:proofErr w:type="gramStart"/>
      <w:r w:rsidRPr="002D55FB">
        <w:rPr>
          <w:rFonts w:ascii="Arial" w:hAnsi="Arial" w:cs="Arial"/>
          <w:sz w:val="22"/>
          <w:szCs w:val="22"/>
        </w:rPr>
        <w:t>discussion as a whole, emotional</w:t>
      </w:r>
      <w:proofErr w:type="gramEnd"/>
      <w:r w:rsidRPr="002D55FB">
        <w:rPr>
          <w:rFonts w:ascii="Arial" w:hAnsi="Arial" w:cs="Arial"/>
          <w:sz w:val="22"/>
          <w:szCs w:val="22"/>
        </w:rPr>
        <w:t xml:space="preserve"> intelligence appears relevant at several stages of working life rather than during a single </w:t>
      </w:r>
      <w:r w:rsidR="00A97D4C" w:rsidRPr="002D55FB">
        <w:rPr>
          <w:rFonts w:ascii="Arial" w:hAnsi="Arial" w:cs="Arial"/>
          <w:sz w:val="22"/>
          <w:szCs w:val="22"/>
        </w:rPr>
        <w:t>ca</w:t>
      </w:r>
      <w:r w:rsidRPr="002D55FB">
        <w:rPr>
          <w:rFonts w:ascii="Arial" w:hAnsi="Arial" w:cs="Arial"/>
          <w:sz w:val="22"/>
          <w:szCs w:val="22"/>
        </w:rPr>
        <w:t>reer event. Recruitment is one example, but retention and professional growth are equally important. Attention now turns to ways organisations can strengthen emotional intelligence and mindfulness in practice.</w:t>
      </w:r>
    </w:p>
    <w:p w14:paraId="03437B8E" w14:textId="77777777" w:rsidR="00DE27B3" w:rsidRPr="002D55FB" w:rsidRDefault="00DE27B3" w:rsidP="00DE27B3">
      <w:pPr>
        <w:pStyle w:val="Heading1"/>
        <w:rPr>
          <w:rFonts w:ascii="Arial" w:hAnsi="Arial" w:cs="Arial"/>
        </w:rPr>
      </w:pPr>
      <w:bookmarkStart w:id="19" w:name="_Toc235264641"/>
      <w:r w:rsidRPr="002D55FB">
        <w:rPr>
          <w:rFonts w:ascii="Arial" w:hAnsi="Arial" w:cs="Arial"/>
        </w:rPr>
        <w:lastRenderedPageBreak/>
        <w:t>Recommendations</w:t>
      </w:r>
      <w:bookmarkEnd w:id="19"/>
    </w:p>
    <w:p w14:paraId="3228CE7D" w14:textId="6E753DD2" w:rsidR="00DE27B3" w:rsidRPr="002D55FB" w:rsidRDefault="001208F2" w:rsidP="00B96A8D">
      <w:pPr>
        <w:spacing w:line="360" w:lineRule="auto"/>
        <w:jc w:val="both"/>
        <w:rPr>
          <w:rFonts w:ascii="Arial" w:hAnsi="Arial" w:cs="Arial"/>
          <w:sz w:val="22"/>
          <w:szCs w:val="22"/>
        </w:rPr>
      </w:pPr>
      <w:r w:rsidRPr="002D55FB">
        <w:rPr>
          <w:rFonts w:ascii="Arial" w:hAnsi="Arial" w:cs="Arial"/>
          <w:sz w:val="22"/>
          <w:szCs w:val="22"/>
        </w:rPr>
        <w:t>Recruitment and leadership development provide opportunities to strengthen emotional intelligence rather than treating it as a separate training topic. Goleman (1998) viewed emotional competencies as relevant to workplace effectiveness, which suggests they should be considered alongside technical expertise rather than after it.</w:t>
      </w:r>
      <w:r w:rsidRPr="002D55FB">
        <w:rPr>
          <w:rFonts w:ascii="Arial" w:hAnsi="Arial" w:cs="Arial"/>
          <w:sz w:val="22"/>
          <w:szCs w:val="22"/>
        </w:rPr>
        <w:br/>
        <w:t xml:space="preserve">Mindfulness is relevant here as well. Kabat-Zinn (1990) described mindfulness as awareness of present thoughts and emotions. </w:t>
      </w:r>
      <w:r w:rsidR="00863565" w:rsidRPr="00863565">
        <w:rPr>
          <w:rFonts w:ascii="Arial" w:hAnsi="Arial" w:cs="Arial"/>
          <w:sz w:val="22"/>
          <w:szCs w:val="22"/>
        </w:rPr>
        <w:t>Representatives of different generations often build relationships at work in different ways.</w:t>
      </w:r>
      <w:r w:rsidRPr="002D55FB">
        <w:rPr>
          <w:rFonts w:ascii="Arial" w:hAnsi="Arial" w:cs="Arial"/>
          <w:sz w:val="22"/>
          <w:szCs w:val="22"/>
        </w:rPr>
        <w:t xml:space="preserve"> Some employees speak up readily, while others do not. Psychological safety often shapes that choice.</w:t>
      </w:r>
    </w:p>
    <w:p w14:paraId="578E61C9" w14:textId="77777777" w:rsidR="00DE27B3" w:rsidRPr="002D55FB" w:rsidRDefault="00DE27B3" w:rsidP="0089235F">
      <w:pPr>
        <w:pStyle w:val="Heading1"/>
        <w:rPr>
          <w:rFonts w:ascii="Arial" w:hAnsi="Arial" w:cs="Arial"/>
        </w:rPr>
      </w:pPr>
      <w:bookmarkStart w:id="20" w:name="_Toc235264642"/>
      <w:r w:rsidRPr="002D55FB">
        <w:rPr>
          <w:rFonts w:ascii="Arial" w:hAnsi="Arial" w:cs="Arial"/>
        </w:rPr>
        <w:t>Conclusion</w:t>
      </w:r>
      <w:bookmarkEnd w:id="20"/>
    </w:p>
    <w:p w14:paraId="18B8AB4D" w14:textId="590F446C" w:rsidR="00DE27B3" w:rsidRPr="002D55FB" w:rsidRDefault="00FC0024" w:rsidP="001D6EC8">
      <w:pPr>
        <w:spacing w:line="360" w:lineRule="auto"/>
        <w:jc w:val="both"/>
        <w:rPr>
          <w:rFonts w:ascii="Arial" w:hAnsi="Arial" w:cs="Arial"/>
          <w:sz w:val="22"/>
          <w:szCs w:val="22"/>
        </w:rPr>
      </w:pPr>
      <w:r w:rsidRPr="002D55FB">
        <w:rPr>
          <w:rFonts w:ascii="Arial" w:hAnsi="Arial" w:cs="Arial"/>
          <w:sz w:val="22"/>
          <w:szCs w:val="22"/>
        </w:rPr>
        <w:t>Emotional intelligence and mindfulness remain relevant because they influence the way people respond to workplace situations and interact with others. Throughout this discussion, emotional intelligence has been linked to leadership, communication, conflict and decision-making. The models developed by Goleman, Mayer and Salovey, and Bar-On approach the concept differently, yet each contributes to understanding behaviour in organisational settings.</w:t>
      </w:r>
      <w:r w:rsidRPr="002D55FB">
        <w:rPr>
          <w:rFonts w:ascii="Arial" w:hAnsi="Arial" w:cs="Arial"/>
          <w:sz w:val="22"/>
          <w:szCs w:val="22"/>
        </w:rPr>
        <w:br/>
        <w:t>The role of emotional intelligence becomes even more apparent in multigenerational workplaces. Employees do not all share the same expectations or experiences, which can create challenges for managers. Organisations that pay attention to emotional intelligence, wellbeing and workplace relationships are often better equipped to create productive and supportive working environments.</w:t>
      </w:r>
    </w:p>
    <w:p w14:paraId="265CCC78" w14:textId="77777777" w:rsidR="00B1602E" w:rsidRPr="002D55FB" w:rsidRDefault="00B1602E" w:rsidP="001D6EC8">
      <w:pPr>
        <w:spacing w:line="360" w:lineRule="auto"/>
        <w:jc w:val="both"/>
        <w:rPr>
          <w:rFonts w:ascii="Arial" w:hAnsi="Arial" w:cs="Arial"/>
          <w:sz w:val="22"/>
          <w:szCs w:val="22"/>
        </w:rPr>
      </w:pPr>
    </w:p>
    <w:p w14:paraId="5BBADFC6" w14:textId="77777777" w:rsidR="00B1602E" w:rsidRDefault="00B1602E" w:rsidP="001D6EC8">
      <w:pPr>
        <w:spacing w:line="360" w:lineRule="auto"/>
        <w:jc w:val="both"/>
        <w:rPr>
          <w:rFonts w:ascii="Arial" w:hAnsi="Arial" w:cs="Arial"/>
          <w:sz w:val="22"/>
          <w:szCs w:val="22"/>
        </w:rPr>
      </w:pPr>
    </w:p>
    <w:p w14:paraId="3076D93B" w14:textId="77777777" w:rsidR="002D55FB" w:rsidRDefault="002D55FB" w:rsidP="001D6EC8">
      <w:pPr>
        <w:spacing w:line="360" w:lineRule="auto"/>
        <w:jc w:val="both"/>
        <w:rPr>
          <w:rFonts w:ascii="Arial" w:hAnsi="Arial" w:cs="Arial"/>
          <w:sz w:val="22"/>
          <w:szCs w:val="22"/>
          <w:lang w:val="uk-UA"/>
        </w:rPr>
      </w:pPr>
    </w:p>
    <w:p w14:paraId="2FC44595" w14:textId="77777777" w:rsidR="000B0DCA" w:rsidRDefault="000B0DCA" w:rsidP="001D6EC8">
      <w:pPr>
        <w:spacing w:line="360" w:lineRule="auto"/>
        <w:jc w:val="both"/>
        <w:rPr>
          <w:rFonts w:ascii="Arial" w:hAnsi="Arial" w:cs="Arial"/>
          <w:sz w:val="22"/>
          <w:szCs w:val="22"/>
          <w:lang w:val="uk-UA"/>
        </w:rPr>
      </w:pPr>
    </w:p>
    <w:p w14:paraId="0FBBA3E9" w14:textId="77777777" w:rsidR="000B0DCA" w:rsidRDefault="000B0DCA" w:rsidP="001D6EC8">
      <w:pPr>
        <w:spacing w:line="360" w:lineRule="auto"/>
        <w:jc w:val="both"/>
        <w:rPr>
          <w:rFonts w:ascii="Arial" w:hAnsi="Arial" w:cs="Arial"/>
          <w:sz w:val="22"/>
          <w:szCs w:val="22"/>
          <w:lang w:val="uk-UA"/>
        </w:rPr>
      </w:pPr>
    </w:p>
    <w:p w14:paraId="0D7B80EB" w14:textId="77777777" w:rsidR="000B0DCA" w:rsidRPr="000B0DCA" w:rsidRDefault="000B0DCA" w:rsidP="001D6EC8">
      <w:pPr>
        <w:spacing w:line="360" w:lineRule="auto"/>
        <w:jc w:val="both"/>
        <w:rPr>
          <w:rFonts w:ascii="Arial" w:hAnsi="Arial" w:cs="Arial"/>
          <w:sz w:val="22"/>
          <w:szCs w:val="22"/>
          <w:lang w:val="uk-UA"/>
        </w:rPr>
      </w:pPr>
    </w:p>
    <w:p w14:paraId="5ABEDB1A" w14:textId="77777777" w:rsidR="002D55FB" w:rsidRDefault="002D55FB" w:rsidP="001D6EC8">
      <w:pPr>
        <w:spacing w:line="360" w:lineRule="auto"/>
        <w:jc w:val="both"/>
        <w:rPr>
          <w:rFonts w:ascii="Arial" w:hAnsi="Arial" w:cs="Arial"/>
          <w:sz w:val="22"/>
          <w:szCs w:val="22"/>
        </w:rPr>
      </w:pPr>
    </w:p>
    <w:p w14:paraId="53D8C32D" w14:textId="77777777" w:rsidR="002D55FB" w:rsidRPr="002D55FB" w:rsidRDefault="002D55FB" w:rsidP="001D6EC8">
      <w:pPr>
        <w:spacing w:line="360" w:lineRule="auto"/>
        <w:jc w:val="both"/>
        <w:rPr>
          <w:rFonts w:ascii="Arial" w:hAnsi="Arial" w:cs="Arial"/>
          <w:sz w:val="22"/>
          <w:szCs w:val="22"/>
        </w:rPr>
      </w:pPr>
    </w:p>
    <w:p w14:paraId="74667168" w14:textId="77777777" w:rsidR="0089235F" w:rsidRPr="002D55FB" w:rsidRDefault="0089235F" w:rsidP="0089235F">
      <w:pPr>
        <w:pStyle w:val="Heading1"/>
        <w:rPr>
          <w:rFonts w:ascii="Arial" w:hAnsi="Arial" w:cs="Arial"/>
        </w:rPr>
      </w:pPr>
      <w:bookmarkStart w:id="21" w:name="_Toc235264643"/>
      <w:r w:rsidRPr="002D55FB">
        <w:rPr>
          <w:rFonts w:ascii="Arial" w:hAnsi="Arial" w:cs="Arial"/>
        </w:rPr>
        <w:lastRenderedPageBreak/>
        <w:t>References</w:t>
      </w:r>
      <w:bookmarkEnd w:id="21"/>
    </w:p>
    <w:p w14:paraId="1174D22B"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 xml:space="preserve">Bar-On, R. (2006) ‘The Bar-On model of emotional-social intelligence’, </w:t>
      </w:r>
      <w:proofErr w:type="spellStart"/>
      <w:r w:rsidRPr="002D55FB">
        <w:rPr>
          <w:rFonts w:ascii="Arial" w:hAnsi="Arial" w:cs="Arial"/>
          <w:sz w:val="22"/>
          <w:szCs w:val="22"/>
        </w:rPr>
        <w:t>Psicothema</w:t>
      </w:r>
      <w:proofErr w:type="spellEnd"/>
      <w:r w:rsidRPr="002D55FB">
        <w:rPr>
          <w:rFonts w:ascii="Arial" w:hAnsi="Arial" w:cs="Arial"/>
          <w:sz w:val="22"/>
          <w:szCs w:val="22"/>
        </w:rPr>
        <w:t>, 18(Suppl.), pp. 13–25.</w:t>
      </w:r>
    </w:p>
    <w:p w14:paraId="7C79690F" w14:textId="77777777" w:rsidR="00402879" w:rsidRPr="002D55FB" w:rsidRDefault="00402879" w:rsidP="00402879">
      <w:pPr>
        <w:spacing w:line="360" w:lineRule="auto"/>
        <w:jc w:val="both"/>
        <w:rPr>
          <w:rFonts w:ascii="Arial" w:hAnsi="Arial" w:cs="Arial"/>
          <w:sz w:val="22"/>
          <w:szCs w:val="22"/>
        </w:rPr>
      </w:pPr>
      <w:r w:rsidRPr="002D55FB">
        <w:rPr>
          <w:rFonts w:ascii="Arial" w:hAnsi="Arial" w:cs="Arial"/>
          <w:sz w:val="22"/>
          <w:szCs w:val="22"/>
        </w:rPr>
        <w:t xml:space="preserve">Barhate, B., Winton, B.G. and </w:t>
      </w:r>
      <w:proofErr w:type="spellStart"/>
      <w:r w:rsidRPr="002D55FB">
        <w:rPr>
          <w:rFonts w:ascii="Arial" w:hAnsi="Arial" w:cs="Arial"/>
          <w:sz w:val="22"/>
          <w:szCs w:val="22"/>
        </w:rPr>
        <w:t>Maugh</w:t>
      </w:r>
      <w:proofErr w:type="spellEnd"/>
      <w:r w:rsidRPr="002D55FB">
        <w:rPr>
          <w:rFonts w:ascii="Arial" w:hAnsi="Arial" w:cs="Arial"/>
          <w:sz w:val="22"/>
          <w:szCs w:val="22"/>
        </w:rPr>
        <w:t xml:space="preserve"> Funderburk, C. (2025)</w:t>
      </w:r>
      <w:r w:rsidRPr="002D55FB">
        <w:rPr>
          <w:rFonts w:ascii="Arial" w:hAnsi="Arial" w:cs="Arial"/>
          <w:sz w:val="22"/>
          <w:szCs w:val="22"/>
        </w:rPr>
        <w:br/>
      </w:r>
      <w:r w:rsidRPr="002D55FB">
        <w:rPr>
          <w:rFonts w:ascii="Arial" w:hAnsi="Arial" w:cs="Arial"/>
          <w:i/>
          <w:iCs/>
          <w:sz w:val="22"/>
          <w:szCs w:val="22"/>
        </w:rPr>
        <w:t>The mediating role of career resilience on Gen Z’s emotional intelligence and career outcomes</w:t>
      </w:r>
      <w:r w:rsidRPr="002D55FB">
        <w:rPr>
          <w:rFonts w:ascii="Arial" w:hAnsi="Arial" w:cs="Arial"/>
          <w:sz w:val="22"/>
          <w:szCs w:val="22"/>
        </w:rPr>
        <w:t xml:space="preserve">, </w:t>
      </w:r>
      <w:r w:rsidRPr="002D55FB">
        <w:rPr>
          <w:rFonts w:ascii="Arial" w:hAnsi="Arial" w:cs="Arial"/>
          <w:i/>
          <w:iCs/>
          <w:sz w:val="22"/>
          <w:szCs w:val="22"/>
        </w:rPr>
        <w:t>European Journal of Training and Development</w:t>
      </w:r>
      <w:r w:rsidRPr="002D55FB">
        <w:rPr>
          <w:rFonts w:ascii="Arial" w:hAnsi="Arial" w:cs="Arial"/>
          <w:sz w:val="22"/>
          <w:szCs w:val="22"/>
        </w:rPr>
        <w:t>, 49(5–6), pp. 475–492.</w:t>
      </w:r>
    </w:p>
    <w:p w14:paraId="49AF7D7C"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Bencsik, A., Horváth-Csikós, G. and Juhász, T. (2016) ‘Y and Z generations at workplaces’, Journal of Competitiveness, 8(3), pp. 90–106.</w:t>
      </w:r>
    </w:p>
    <w:p w14:paraId="6C6DCAEC"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 xml:space="preserve">Daryani, S.M., Aali, S., Amini, A. and </w:t>
      </w:r>
      <w:proofErr w:type="spellStart"/>
      <w:r w:rsidRPr="002D55FB">
        <w:rPr>
          <w:rFonts w:ascii="Arial" w:hAnsi="Arial" w:cs="Arial"/>
          <w:sz w:val="22"/>
          <w:szCs w:val="22"/>
        </w:rPr>
        <w:t>Shareghi</w:t>
      </w:r>
      <w:proofErr w:type="spellEnd"/>
      <w:r w:rsidRPr="002D55FB">
        <w:rPr>
          <w:rFonts w:ascii="Arial" w:hAnsi="Arial" w:cs="Arial"/>
          <w:sz w:val="22"/>
          <w:szCs w:val="22"/>
        </w:rPr>
        <w:t>, B. (2017) ‘A comparative study of the impact of emotional, cultural and ethical intelligence of managers on improving bank performance’, International Journal of Organizational Leadership, 6(2), pp. 197–210.</w:t>
      </w:r>
    </w:p>
    <w:p w14:paraId="4B0EA782"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 xml:space="preserve">Fernández-Berrocal, P. and </w:t>
      </w:r>
      <w:proofErr w:type="spellStart"/>
      <w:r w:rsidRPr="002D55FB">
        <w:rPr>
          <w:rFonts w:ascii="Arial" w:hAnsi="Arial" w:cs="Arial"/>
          <w:sz w:val="22"/>
          <w:szCs w:val="22"/>
        </w:rPr>
        <w:t>Extremera</w:t>
      </w:r>
      <w:proofErr w:type="spellEnd"/>
      <w:r w:rsidRPr="002D55FB">
        <w:rPr>
          <w:rFonts w:ascii="Arial" w:hAnsi="Arial" w:cs="Arial"/>
          <w:sz w:val="22"/>
          <w:szCs w:val="22"/>
        </w:rPr>
        <w:t xml:space="preserve">, N. (2006) ‘Emotional intelligence: A theoretical and empirical review of its first 15 years of history’, </w:t>
      </w:r>
      <w:proofErr w:type="spellStart"/>
      <w:r w:rsidRPr="002D55FB">
        <w:rPr>
          <w:rFonts w:ascii="Arial" w:hAnsi="Arial" w:cs="Arial"/>
          <w:sz w:val="22"/>
          <w:szCs w:val="22"/>
        </w:rPr>
        <w:t>Psicothema</w:t>
      </w:r>
      <w:proofErr w:type="spellEnd"/>
      <w:r w:rsidRPr="002D55FB">
        <w:rPr>
          <w:rFonts w:ascii="Arial" w:hAnsi="Arial" w:cs="Arial"/>
          <w:sz w:val="22"/>
          <w:szCs w:val="22"/>
        </w:rPr>
        <w:t>, 18(Suppl.), pp. 7–12.</w:t>
      </w:r>
    </w:p>
    <w:p w14:paraId="4A771CC6" w14:textId="77777777" w:rsidR="00680962" w:rsidRPr="002D55FB" w:rsidRDefault="00680962" w:rsidP="00680962">
      <w:pPr>
        <w:spacing w:line="360" w:lineRule="auto"/>
        <w:jc w:val="both"/>
        <w:rPr>
          <w:rFonts w:ascii="Arial" w:hAnsi="Arial" w:cs="Arial"/>
          <w:sz w:val="22"/>
          <w:szCs w:val="22"/>
        </w:rPr>
      </w:pPr>
      <w:r w:rsidRPr="002D55FB">
        <w:rPr>
          <w:rFonts w:ascii="Arial" w:hAnsi="Arial" w:cs="Arial"/>
          <w:sz w:val="22"/>
          <w:szCs w:val="22"/>
        </w:rPr>
        <w:t xml:space="preserve">Fjorback, L.O., Arendt, M., </w:t>
      </w:r>
      <w:proofErr w:type="spellStart"/>
      <w:r w:rsidRPr="002D55FB">
        <w:rPr>
          <w:rFonts w:ascii="Arial" w:hAnsi="Arial" w:cs="Arial"/>
          <w:sz w:val="22"/>
          <w:szCs w:val="22"/>
        </w:rPr>
        <w:t>Ørnbøl</w:t>
      </w:r>
      <w:proofErr w:type="spellEnd"/>
      <w:r w:rsidRPr="002D55FB">
        <w:rPr>
          <w:rFonts w:ascii="Arial" w:hAnsi="Arial" w:cs="Arial"/>
          <w:sz w:val="22"/>
          <w:szCs w:val="22"/>
        </w:rPr>
        <w:t>, E., Fink, P. and Walach, H. (2011)</w:t>
      </w:r>
      <w:r w:rsidRPr="002D55FB">
        <w:rPr>
          <w:rFonts w:ascii="Arial" w:hAnsi="Arial" w:cs="Arial"/>
          <w:sz w:val="22"/>
          <w:szCs w:val="22"/>
        </w:rPr>
        <w:br/>
        <w:t xml:space="preserve">‘Mindfulness-Based Stress Reduction and Mindfulness-Based Cognitive Therapy: A systematic review of randomized controlled trials’, </w:t>
      </w:r>
      <w:r w:rsidRPr="002D55FB">
        <w:rPr>
          <w:rFonts w:ascii="Arial" w:hAnsi="Arial" w:cs="Arial"/>
          <w:i/>
          <w:iCs/>
          <w:sz w:val="22"/>
          <w:szCs w:val="22"/>
        </w:rPr>
        <w:t xml:space="preserve">Acta </w:t>
      </w:r>
      <w:proofErr w:type="spellStart"/>
      <w:r w:rsidRPr="002D55FB">
        <w:rPr>
          <w:rFonts w:ascii="Arial" w:hAnsi="Arial" w:cs="Arial"/>
          <w:i/>
          <w:iCs/>
          <w:sz w:val="22"/>
          <w:szCs w:val="22"/>
        </w:rPr>
        <w:t>Psychiatrica</w:t>
      </w:r>
      <w:proofErr w:type="spellEnd"/>
      <w:r w:rsidRPr="002D55FB">
        <w:rPr>
          <w:rFonts w:ascii="Arial" w:hAnsi="Arial" w:cs="Arial"/>
          <w:i/>
          <w:iCs/>
          <w:sz w:val="22"/>
          <w:szCs w:val="22"/>
        </w:rPr>
        <w:t xml:space="preserve"> Scandinavica</w:t>
      </w:r>
      <w:r w:rsidRPr="002D55FB">
        <w:rPr>
          <w:rFonts w:ascii="Arial" w:hAnsi="Arial" w:cs="Arial"/>
          <w:sz w:val="22"/>
          <w:szCs w:val="22"/>
        </w:rPr>
        <w:t>, 124(2), pp. 102–119.</w:t>
      </w:r>
    </w:p>
    <w:p w14:paraId="0C3D1619"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Goleman, D. (1998) Working with Emotional Intelligence. New York: Bantam Books.</w:t>
      </w:r>
    </w:p>
    <w:p w14:paraId="1E8577D4"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Hopkins, M.M. and Deepa, R. (2018) ‘The impact of emotional intelligence on ethical judgment’, Journal of Management Development, 37(6), pp. 503–511.</w:t>
      </w:r>
    </w:p>
    <w:p w14:paraId="0152C315"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Hopkins, M.M. and Yonker, R.D. (2015) ‘Managing conflict with emotional intelligence: Abilities that make a difference’, Journal of Management Development, 34(2), pp. 226–244.</w:t>
      </w:r>
    </w:p>
    <w:p w14:paraId="5F129F8B"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Kabat-Zinn, J. (1990) Full Catastrophe Living: Using the Wisdom of Your Body and Mind to Face Stress, Pain and Illness. New York: Delacorte Press.</w:t>
      </w:r>
    </w:p>
    <w:p w14:paraId="687F8A0F"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 xml:space="preserve">Machová, R., Zsigmond, T., Lazányi, K. and </w:t>
      </w:r>
      <w:proofErr w:type="spellStart"/>
      <w:r w:rsidRPr="002D55FB">
        <w:rPr>
          <w:rFonts w:ascii="Arial" w:hAnsi="Arial" w:cs="Arial"/>
          <w:sz w:val="22"/>
          <w:szCs w:val="22"/>
        </w:rPr>
        <w:t>Krepszová</w:t>
      </w:r>
      <w:proofErr w:type="spellEnd"/>
      <w:r w:rsidRPr="002D55FB">
        <w:rPr>
          <w:rFonts w:ascii="Arial" w:hAnsi="Arial" w:cs="Arial"/>
          <w:sz w:val="22"/>
          <w:szCs w:val="22"/>
        </w:rPr>
        <w:t xml:space="preserve">, V. (2020) ‘Generations and emotional intelligence: A pilot study’, Acta </w:t>
      </w:r>
      <w:proofErr w:type="spellStart"/>
      <w:r w:rsidRPr="002D55FB">
        <w:rPr>
          <w:rFonts w:ascii="Arial" w:hAnsi="Arial" w:cs="Arial"/>
          <w:sz w:val="22"/>
          <w:szCs w:val="22"/>
        </w:rPr>
        <w:t>Polytechnica</w:t>
      </w:r>
      <w:proofErr w:type="spellEnd"/>
      <w:r w:rsidRPr="002D55FB">
        <w:rPr>
          <w:rFonts w:ascii="Arial" w:hAnsi="Arial" w:cs="Arial"/>
          <w:sz w:val="22"/>
          <w:szCs w:val="22"/>
        </w:rPr>
        <w:t xml:space="preserve"> </w:t>
      </w:r>
      <w:proofErr w:type="spellStart"/>
      <w:r w:rsidRPr="002D55FB">
        <w:rPr>
          <w:rFonts w:ascii="Arial" w:hAnsi="Arial" w:cs="Arial"/>
          <w:sz w:val="22"/>
          <w:szCs w:val="22"/>
        </w:rPr>
        <w:t>Hungarica</w:t>
      </w:r>
      <w:proofErr w:type="spellEnd"/>
      <w:r w:rsidRPr="002D55FB">
        <w:rPr>
          <w:rFonts w:ascii="Arial" w:hAnsi="Arial" w:cs="Arial"/>
          <w:sz w:val="22"/>
          <w:szCs w:val="22"/>
        </w:rPr>
        <w:t>, 17(5), pp. 229–247.</w:t>
      </w:r>
    </w:p>
    <w:p w14:paraId="7FE062B2"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Mayer, J.D. and Salovey, P. (1997) ‘What is emotional intelligence?’, in Salovey, P. and Sluyter, D.J. (eds.) Emotional Development and Emotional Intelligence: Educational Implications. New York: Basic Books, pp. 3–31.</w:t>
      </w:r>
    </w:p>
    <w:p w14:paraId="5E375387" w14:textId="77777777" w:rsidR="0089235F" w:rsidRPr="002D55FB" w:rsidRDefault="0089235F" w:rsidP="0089235F">
      <w:pPr>
        <w:spacing w:line="360" w:lineRule="auto"/>
        <w:jc w:val="both"/>
        <w:rPr>
          <w:rFonts w:ascii="Arial" w:hAnsi="Arial" w:cs="Arial"/>
          <w:sz w:val="22"/>
          <w:szCs w:val="22"/>
        </w:rPr>
      </w:pPr>
      <w:r w:rsidRPr="002D55FB">
        <w:rPr>
          <w:rFonts w:ascii="Arial" w:hAnsi="Arial" w:cs="Arial"/>
          <w:sz w:val="22"/>
          <w:szCs w:val="22"/>
        </w:rPr>
        <w:t>Mayer, J.D., Salovey, P. and Caruso, D.R. (2004) ‘Emotional intelligence: Theory, findings and implications’, Psychological Inquiry, 15(3), pp. 197–215.</w:t>
      </w:r>
    </w:p>
    <w:p w14:paraId="5F060918" w14:textId="0B8C4E78" w:rsidR="00ED6575" w:rsidRPr="00ED6575" w:rsidRDefault="0089235F" w:rsidP="0089235F">
      <w:pPr>
        <w:spacing w:line="360" w:lineRule="auto"/>
        <w:jc w:val="both"/>
        <w:rPr>
          <w:rFonts w:ascii="Arial" w:hAnsi="Arial" w:cs="Arial"/>
          <w:sz w:val="22"/>
          <w:szCs w:val="22"/>
        </w:rPr>
      </w:pPr>
      <w:r w:rsidRPr="002D55FB">
        <w:rPr>
          <w:rFonts w:ascii="Arial" w:hAnsi="Arial" w:cs="Arial"/>
          <w:sz w:val="22"/>
          <w:szCs w:val="22"/>
        </w:rPr>
        <w:lastRenderedPageBreak/>
        <w:t>Salovey, P. and Mayer, J.D. (1990) ‘Emotional intelligence’, Imagination, Cognition and Personality, 9(3), pp. 185–211.</w:t>
      </w:r>
    </w:p>
    <w:sectPr w:rsidR="00ED6575" w:rsidRPr="00ED657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0E68C" w14:textId="77777777" w:rsidR="005822F4" w:rsidRPr="002D55FB" w:rsidRDefault="005822F4" w:rsidP="00B1602E">
      <w:pPr>
        <w:spacing w:after="0" w:line="240" w:lineRule="auto"/>
      </w:pPr>
      <w:r w:rsidRPr="002D55FB">
        <w:separator/>
      </w:r>
    </w:p>
  </w:endnote>
  <w:endnote w:type="continuationSeparator" w:id="0">
    <w:p w14:paraId="02E1A146" w14:textId="77777777" w:rsidR="005822F4" w:rsidRPr="002D55FB" w:rsidRDefault="005822F4" w:rsidP="00B1602E">
      <w:pPr>
        <w:spacing w:after="0" w:line="240" w:lineRule="auto"/>
      </w:pPr>
      <w:r w:rsidRPr="002D55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734237"/>
      <w:docPartObj>
        <w:docPartGallery w:val="Page Numbers (Bottom of Page)"/>
        <w:docPartUnique/>
      </w:docPartObj>
    </w:sdtPr>
    <w:sdtEndPr/>
    <w:sdtContent>
      <w:p w14:paraId="6C9A522A" w14:textId="2C9028BA" w:rsidR="00B1602E" w:rsidRPr="002D55FB" w:rsidRDefault="00B1602E">
        <w:pPr>
          <w:pStyle w:val="Footer"/>
          <w:jc w:val="center"/>
        </w:pPr>
        <w:r w:rsidRPr="002D55FB">
          <w:fldChar w:fldCharType="begin"/>
        </w:r>
        <w:r w:rsidRPr="002D55FB">
          <w:instrText>PAGE   \* MERGEFORMAT</w:instrText>
        </w:r>
        <w:r w:rsidRPr="002D55FB">
          <w:fldChar w:fldCharType="separate"/>
        </w:r>
        <w:r w:rsidRPr="002D55FB">
          <w:t>2</w:t>
        </w:r>
        <w:r w:rsidRPr="002D55FB">
          <w:fldChar w:fldCharType="end"/>
        </w:r>
      </w:p>
    </w:sdtContent>
  </w:sdt>
  <w:p w14:paraId="4B776D60" w14:textId="77777777" w:rsidR="00B1602E" w:rsidRPr="002D55FB" w:rsidRDefault="00B16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E0033" w14:textId="77777777" w:rsidR="005822F4" w:rsidRPr="002D55FB" w:rsidRDefault="005822F4" w:rsidP="00B1602E">
      <w:pPr>
        <w:spacing w:after="0" w:line="240" w:lineRule="auto"/>
      </w:pPr>
      <w:r w:rsidRPr="002D55FB">
        <w:separator/>
      </w:r>
    </w:p>
  </w:footnote>
  <w:footnote w:type="continuationSeparator" w:id="0">
    <w:p w14:paraId="79371344" w14:textId="77777777" w:rsidR="005822F4" w:rsidRPr="002D55FB" w:rsidRDefault="005822F4" w:rsidP="00B1602E">
      <w:pPr>
        <w:spacing w:after="0" w:line="240" w:lineRule="auto"/>
      </w:pPr>
      <w:r w:rsidRPr="002D55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F084A"/>
    <w:multiLevelType w:val="multilevel"/>
    <w:tmpl w:val="7766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3A1BC7"/>
    <w:multiLevelType w:val="multilevel"/>
    <w:tmpl w:val="CD76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5E51C9"/>
    <w:multiLevelType w:val="multilevel"/>
    <w:tmpl w:val="C358A5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728351B9"/>
    <w:multiLevelType w:val="multilevel"/>
    <w:tmpl w:val="D68C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784F8D"/>
    <w:multiLevelType w:val="multilevel"/>
    <w:tmpl w:val="1CCC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F578D6"/>
    <w:multiLevelType w:val="multilevel"/>
    <w:tmpl w:val="0032E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A72005"/>
    <w:multiLevelType w:val="multilevel"/>
    <w:tmpl w:val="3A0A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93265">
    <w:abstractNumId w:val="0"/>
  </w:num>
  <w:num w:numId="2" w16cid:durableId="671226262">
    <w:abstractNumId w:val="2"/>
  </w:num>
  <w:num w:numId="3" w16cid:durableId="343479610">
    <w:abstractNumId w:val="6"/>
  </w:num>
  <w:num w:numId="4" w16cid:durableId="856235285">
    <w:abstractNumId w:val="4"/>
  </w:num>
  <w:num w:numId="5" w16cid:durableId="557908463">
    <w:abstractNumId w:val="3"/>
  </w:num>
  <w:num w:numId="6" w16cid:durableId="1289705324">
    <w:abstractNumId w:val="1"/>
  </w:num>
  <w:num w:numId="7" w16cid:durableId="2071136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737"/>
    <w:rsid w:val="00034EA0"/>
    <w:rsid w:val="000401A0"/>
    <w:rsid w:val="00050194"/>
    <w:rsid w:val="00066FFE"/>
    <w:rsid w:val="000821AD"/>
    <w:rsid w:val="000B0DCA"/>
    <w:rsid w:val="000C16AA"/>
    <w:rsid w:val="00112A68"/>
    <w:rsid w:val="001208F2"/>
    <w:rsid w:val="00130EAE"/>
    <w:rsid w:val="00132870"/>
    <w:rsid w:val="00140BD7"/>
    <w:rsid w:val="0014409F"/>
    <w:rsid w:val="00147CFC"/>
    <w:rsid w:val="001622B5"/>
    <w:rsid w:val="00163F3E"/>
    <w:rsid w:val="0018473F"/>
    <w:rsid w:val="00185942"/>
    <w:rsid w:val="001A2749"/>
    <w:rsid w:val="001A4D6A"/>
    <w:rsid w:val="001C5911"/>
    <w:rsid w:val="001D03D5"/>
    <w:rsid w:val="001D6EC8"/>
    <w:rsid w:val="001E2C1A"/>
    <w:rsid w:val="001F1161"/>
    <w:rsid w:val="001F4AB5"/>
    <w:rsid w:val="00207B02"/>
    <w:rsid w:val="00246D8E"/>
    <w:rsid w:val="00252AEE"/>
    <w:rsid w:val="0026551A"/>
    <w:rsid w:val="00285740"/>
    <w:rsid w:val="0029225D"/>
    <w:rsid w:val="0029512E"/>
    <w:rsid w:val="002A1D19"/>
    <w:rsid w:val="002A22A5"/>
    <w:rsid w:val="002A2D07"/>
    <w:rsid w:val="002B6897"/>
    <w:rsid w:val="002C778E"/>
    <w:rsid w:val="002D3D97"/>
    <w:rsid w:val="002D5421"/>
    <w:rsid w:val="002D5445"/>
    <w:rsid w:val="002D55FB"/>
    <w:rsid w:val="002E6383"/>
    <w:rsid w:val="002F38B0"/>
    <w:rsid w:val="003067AB"/>
    <w:rsid w:val="00306B28"/>
    <w:rsid w:val="00310974"/>
    <w:rsid w:val="003415FF"/>
    <w:rsid w:val="00347A59"/>
    <w:rsid w:val="0038209C"/>
    <w:rsid w:val="003A544F"/>
    <w:rsid w:val="003C64D2"/>
    <w:rsid w:val="003E558B"/>
    <w:rsid w:val="003E7E5C"/>
    <w:rsid w:val="004015B1"/>
    <w:rsid w:val="00402879"/>
    <w:rsid w:val="00424992"/>
    <w:rsid w:val="004316FE"/>
    <w:rsid w:val="004541C5"/>
    <w:rsid w:val="004778D6"/>
    <w:rsid w:val="0048195C"/>
    <w:rsid w:val="004A4406"/>
    <w:rsid w:val="004C4543"/>
    <w:rsid w:val="004D204F"/>
    <w:rsid w:val="004D376D"/>
    <w:rsid w:val="004F41F7"/>
    <w:rsid w:val="0050057C"/>
    <w:rsid w:val="00533CBB"/>
    <w:rsid w:val="005566CF"/>
    <w:rsid w:val="00574FD9"/>
    <w:rsid w:val="0058145C"/>
    <w:rsid w:val="005822F4"/>
    <w:rsid w:val="0059181F"/>
    <w:rsid w:val="005B66A3"/>
    <w:rsid w:val="005C2A45"/>
    <w:rsid w:val="005C7BB1"/>
    <w:rsid w:val="005D0803"/>
    <w:rsid w:val="005D158F"/>
    <w:rsid w:val="005D18E8"/>
    <w:rsid w:val="00635DA1"/>
    <w:rsid w:val="00641F6F"/>
    <w:rsid w:val="006609C5"/>
    <w:rsid w:val="00680962"/>
    <w:rsid w:val="006F145B"/>
    <w:rsid w:val="007172B5"/>
    <w:rsid w:val="00734418"/>
    <w:rsid w:val="007537DE"/>
    <w:rsid w:val="00765A5D"/>
    <w:rsid w:val="00770C3C"/>
    <w:rsid w:val="007766EA"/>
    <w:rsid w:val="0078171E"/>
    <w:rsid w:val="00787044"/>
    <w:rsid w:val="007B4798"/>
    <w:rsid w:val="007D033B"/>
    <w:rsid w:val="007F786E"/>
    <w:rsid w:val="00804099"/>
    <w:rsid w:val="00863565"/>
    <w:rsid w:val="0087585B"/>
    <w:rsid w:val="0089235F"/>
    <w:rsid w:val="008C2405"/>
    <w:rsid w:val="008C68AB"/>
    <w:rsid w:val="008E1620"/>
    <w:rsid w:val="008E7CF2"/>
    <w:rsid w:val="008F01E2"/>
    <w:rsid w:val="008F1A36"/>
    <w:rsid w:val="008F6B11"/>
    <w:rsid w:val="009152EE"/>
    <w:rsid w:val="009240AE"/>
    <w:rsid w:val="009409AA"/>
    <w:rsid w:val="00951B05"/>
    <w:rsid w:val="00951F12"/>
    <w:rsid w:val="00965A47"/>
    <w:rsid w:val="00965BEC"/>
    <w:rsid w:val="00993731"/>
    <w:rsid w:val="00A0404D"/>
    <w:rsid w:val="00A26CBA"/>
    <w:rsid w:val="00A37782"/>
    <w:rsid w:val="00A50CBF"/>
    <w:rsid w:val="00A5473C"/>
    <w:rsid w:val="00A86A6F"/>
    <w:rsid w:val="00A97D4C"/>
    <w:rsid w:val="00AB7162"/>
    <w:rsid w:val="00AC0FA0"/>
    <w:rsid w:val="00AC6F96"/>
    <w:rsid w:val="00AF2BC7"/>
    <w:rsid w:val="00B001CE"/>
    <w:rsid w:val="00B1602E"/>
    <w:rsid w:val="00B476C8"/>
    <w:rsid w:val="00B666A7"/>
    <w:rsid w:val="00B96A8D"/>
    <w:rsid w:val="00B972C1"/>
    <w:rsid w:val="00BA53B1"/>
    <w:rsid w:val="00BB5F54"/>
    <w:rsid w:val="00BC36BA"/>
    <w:rsid w:val="00BC3737"/>
    <w:rsid w:val="00BC5EA5"/>
    <w:rsid w:val="00BD3930"/>
    <w:rsid w:val="00BE6F21"/>
    <w:rsid w:val="00C04567"/>
    <w:rsid w:val="00C04BA3"/>
    <w:rsid w:val="00C064D6"/>
    <w:rsid w:val="00C26B33"/>
    <w:rsid w:val="00C27CE6"/>
    <w:rsid w:val="00C518E5"/>
    <w:rsid w:val="00C83BC9"/>
    <w:rsid w:val="00CB24EA"/>
    <w:rsid w:val="00CC20BC"/>
    <w:rsid w:val="00CD62AA"/>
    <w:rsid w:val="00D33152"/>
    <w:rsid w:val="00D333EB"/>
    <w:rsid w:val="00D5508A"/>
    <w:rsid w:val="00D6625B"/>
    <w:rsid w:val="00D76C74"/>
    <w:rsid w:val="00D814CD"/>
    <w:rsid w:val="00DB1305"/>
    <w:rsid w:val="00DB630D"/>
    <w:rsid w:val="00DD3759"/>
    <w:rsid w:val="00DE27B3"/>
    <w:rsid w:val="00DE4DD3"/>
    <w:rsid w:val="00DE703A"/>
    <w:rsid w:val="00DF0F55"/>
    <w:rsid w:val="00E06955"/>
    <w:rsid w:val="00E06E6E"/>
    <w:rsid w:val="00E279A2"/>
    <w:rsid w:val="00E5077C"/>
    <w:rsid w:val="00E54E56"/>
    <w:rsid w:val="00E66AA9"/>
    <w:rsid w:val="00E76535"/>
    <w:rsid w:val="00E80007"/>
    <w:rsid w:val="00E80E00"/>
    <w:rsid w:val="00EB4934"/>
    <w:rsid w:val="00ED6575"/>
    <w:rsid w:val="00EE3ADC"/>
    <w:rsid w:val="00F07535"/>
    <w:rsid w:val="00F6015D"/>
    <w:rsid w:val="00F65A89"/>
    <w:rsid w:val="00F7496D"/>
    <w:rsid w:val="00F81F33"/>
    <w:rsid w:val="00F82FEF"/>
    <w:rsid w:val="00FB4AD8"/>
    <w:rsid w:val="00FB77F9"/>
    <w:rsid w:val="00FC0024"/>
    <w:rsid w:val="00FC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F81B4"/>
  <w15:chartTrackingRefBased/>
  <w15:docId w15:val="{81CE5D6C-B561-43DA-9C6A-727A12F2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7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37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37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37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7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7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37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37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37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7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737"/>
    <w:rPr>
      <w:rFonts w:eastAsiaTheme="majorEastAsia" w:cstheme="majorBidi"/>
      <w:color w:val="272727" w:themeColor="text1" w:themeTint="D8"/>
    </w:rPr>
  </w:style>
  <w:style w:type="paragraph" w:styleId="Title">
    <w:name w:val="Title"/>
    <w:basedOn w:val="Normal"/>
    <w:next w:val="Normal"/>
    <w:link w:val="TitleChar"/>
    <w:uiPriority w:val="10"/>
    <w:qFormat/>
    <w:rsid w:val="00BC3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737"/>
    <w:pPr>
      <w:spacing w:before="160"/>
      <w:jc w:val="center"/>
    </w:pPr>
    <w:rPr>
      <w:i/>
      <w:iCs/>
      <w:color w:val="404040" w:themeColor="text1" w:themeTint="BF"/>
    </w:rPr>
  </w:style>
  <w:style w:type="character" w:customStyle="1" w:styleId="QuoteChar">
    <w:name w:val="Quote Char"/>
    <w:basedOn w:val="DefaultParagraphFont"/>
    <w:link w:val="Quote"/>
    <w:uiPriority w:val="29"/>
    <w:rsid w:val="00BC3737"/>
    <w:rPr>
      <w:i/>
      <w:iCs/>
      <w:color w:val="404040" w:themeColor="text1" w:themeTint="BF"/>
    </w:rPr>
  </w:style>
  <w:style w:type="paragraph" w:styleId="ListParagraph">
    <w:name w:val="List Paragraph"/>
    <w:basedOn w:val="Normal"/>
    <w:uiPriority w:val="34"/>
    <w:qFormat/>
    <w:rsid w:val="00BC3737"/>
    <w:pPr>
      <w:ind w:left="720"/>
      <w:contextualSpacing/>
    </w:pPr>
  </w:style>
  <w:style w:type="character" w:styleId="IntenseEmphasis">
    <w:name w:val="Intense Emphasis"/>
    <w:basedOn w:val="DefaultParagraphFont"/>
    <w:uiPriority w:val="21"/>
    <w:qFormat/>
    <w:rsid w:val="00BC3737"/>
    <w:rPr>
      <w:i/>
      <w:iCs/>
      <w:color w:val="0F4761" w:themeColor="accent1" w:themeShade="BF"/>
    </w:rPr>
  </w:style>
  <w:style w:type="paragraph" w:styleId="IntenseQuote">
    <w:name w:val="Intense Quote"/>
    <w:basedOn w:val="Normal"/>
    <w:next w:val="Normal"/>
    <w:link w:val="IntenseQuoteChar"/>
    <w:uiPriority w:val="30"/>
    <w:qFormat/>
    <w:rsid w:val="00BC37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737"/>
    <w:rPr>
      <w:i/>
      <w:iCs/>
      <w:color w:val="0F4761" w:themeColor="accent1" w:themeShade="BF"/>
    </w:rPr>
  </w:style>
  <w:style w:type="character" w:styleId="IntenseReference">
    <w:name w:val="Intense Reference"/>
    <w:basedOn w:val="DefaultParagraphFont"/>
    <w:uiPriority w:val="32"/>
    <w:qFormat/>
    <w:rsid w:val="00BC3737"/>
    <w:rPr>
      <w:b/>
      <w:bCs/>
      <w:smallCaps/>
      <w:color w:val="0F4761" w:themeColor="accent1" w:themeShade="BF"/>
      <w:spacing w:val="5"/>
    </w:rPr>
  </w:style>
  <w:style w:type="paragraph" w:customStyle="1" w:styleId="TableParagraph">
    <w:name w:val="Table Paragraph"/>
    <w:basedOn w:val="Normal"/>
    <w:uiPriority w:val="1"/>
    <w:qFormat/>
    <w:rsid w:val="00EB4934"/>
    <w:pPr>
      <w:widowControl w:val="0"/>
      <w:autoSpaceDE w:val="0"/>
      <w:autoSpaceDN w:val="0"/>
      <w:spacing w:after="0" w:line="240" w:lineRule="auto"/>
    </w:pPr>
    <w:rPr>
      <w:rFonts w:ascii="Arial" w:eastAsia="Arial" w:hAnsi="Arial" w:cs="Arial"/>
      <w:kern w:val="0"/>
      <w:sz w:val="22"/>
      <w:szCs w:val="22"/>
      <w14:ligatures w14:val="none"/>
    </w:rPr>
  </w:style>
  <w:style w:type="paragraph" w:styleId="TOCHeading">
    <w:name w:val="TOC Heading"/>
    <w:basedOn w:val="Heading1"/>
    <w:next w:val="Normal"/>
    <w:uiPriority w:val="39"/>
    <w:unhideWhenUsed/>
    <w:qFormat/>
    <w:rsid w:val="002A22A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D033B"/>
    <w:pPr>
      <w:spacing w:after="100"/>
    </w:pPr>
  </w:style>
  <w:style w:type="paragraph" w:styleId="TOC2">
    <w:name w:val="toc 2"/>
    <w:basedOn w:val="Normal"/>
    <w:next w:val="Normal"/>
    <w:autoRedefine/>
    <w:uiPriority w:val="39"/>
    <w:unhideWhenUsed/>
    <w:rsid w:val="007D033B"/>
    <w:pPr>
      <w:spacing w:after="100"/>
      <w:ind w:left="240"/>
    </w:pPr>
  </w:style>
  <w:style w:type="paragraph" w:styleId="TOC3">
    <w:name w:val="toc 3"/>
    <w:basedOn w:val="Normal"/>
    <w:next w:val="Normal"/>
    <w:autoRedefine/>
    <w:uiPriority w:val="39"/>
    <w:unhideWhenUsed/>
    <w:rsid w:val="007D033B"/>
    <w:pPr>
      <w:spacing w:after="100"/>
      <w:ind w:left="480"/>
    </w:pPr>
  </w:style>
  <w:style w:type="character" w:styleId="Hyperlink">
    <w:name w:val="Hyperlink"/>
    <w:basedOn w:val="DefaultParagraphFont"/>
    <w:uiPriority w:val="99"/>
    <w:unhideWhenUsed/>
    <w:rsid w:val="007D033B"/>
    <w:rPr>
      <w:color w:val="467886" w:themeColor="hyperlink"/>
      <w:u w:val="single"/>
    </w:rPr>
  </w:style>
  <w:style w:type="paragraph" w:styleId="Header">
    <w:name w:val="header"/>
    <w:basedOn w:val="Normal"/>
    <w:link w:val="HeaderChar"/>
    <w:uiPriority w:val="99"/>
    <w:unhideWhenUsed/>
    <w:rsid w:val="00B16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02E"/>
  </w:style>
  <w:style w:type="paragraph" w:styleId="Footer">
    <w:name w:val="footer"/>
    <w:basedOn w:val="Normal"/>
    <w:link w:val="FooterChar"/>
    <w:uiPriority w:val="99"/>
    <w:unhideWhenUsed/>
    <w:rsid w:val="00B16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7525C-FB46-4DD6-89DB-AF94346A3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4227</Words>
  <Characters>24099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Zhzhonyhk</dc:creator>
  <cp:keywords/>
  <dc:description/>
  <cp:lastModifiedBy>Maryna Zhzhonyhk</cp:lastModifiedBy>
  <cp:revision>3</cp:revision>
  <dcterms:created xsi:type="dcterms:W3CDTF">2026-07-19T19:10:00Z</dcterms:created>
  <dcterms:modified xsi:type="dcterms:W3CDTF">2026-07-19T19:18:00Z</dcterms:modified>
</cp:coreProperties>
</file>