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438B44" w14:textId="77777777" w:rsidR="00BF0DED" w:rsidRDefault="00BF0DED">
      <w:pPr>
        <w:rPr>
          <w:b/>
          <w:bCs/>
          <w:i/>
          <w:iCs/>
          <w:u w:val="single"/>
        </w:rPr>
      </w:pPr>
    </w:p>
    <w:p w14:paraId="7D2E415E" w14:textId="160A1F31" w:rsidR="00AD4211" w:rsidRDefault="00BF0DED">
      <w:pPr>
        <w:rPr>
          <w:b/>
          <w:bCs/>
          <w:i/>
          <w:iCs/>
          <w:u w:val="single"/>
        </w:rPr>
      </w:pPr>
      <w:r w:rsidRPr="00BF0DED">
        <w:rPr>
          <w:b/>
          <w:bCs/>
          <w:i/>
          <w:iCs/>
          <w:u w:val="single"/>
        </w:rPr>
        <w:t xml:space="preserve">Worksheet for </w:t>
      </w:r>
      <w:r w:rsidR="00A80C11">
        <w:rPr>
          <w:b/>
          <w:bCs/>
          <w:i/>
          <w:iCs/>
          <w:u w:val="single"/>
        </w:rPr>
        <w:t>Monday 18</w:t>
      </w:r>
      <w:r w:rsidR="00A80C11" w:rsidRPr="00A80C11">
        <w:rPr>
          <w:b/>
          <w:bCs/>
          <w:i/>
          <w:iCs/>
          <w:u w:val="single"/>
          <w:vertAlign w:val="superscript"/>
        </w:rPr>
        <w:t>th</w:t>
      </w:r>
      <w:r w:rsidR="00A80C11">
        <w:rPr>
          <w:b/>
          <w:bCs/>
          <w:i/>
          <w:iCs/>
          <w:u w:val="single"/>
        </w:rPr>
        <w:t xml:space="preserve"> May </w:t>
      </w:r>
    </w:p>
    <w:p w14:paraId="078884E5" w14:textId="515D0646" w:rsidR="001646FF" w:rsidRPr="001646FF" w:rsidRDefault="001646FF">
      <w:pPr>
        <w:rPr>
          <w:b/>
          <w:bCs/>
        </w:rPr>
      </w:pPr>
    </w:p>
    <w:p w14:paraId="78C68AE3" w14:textId="266517D3" w:rsidR="001646FF" w:rsidRPr="00EE7FE0" w:rsidRDefault="001646FF">
      <w:pPr>
        <w:rPr>
          <w:b/>
          <w:bCs/>
          <w:i/>
          <w:iCs/>
        </w:rPr>
      </w:pPr>
      <w:r w:rsidRPr="00EE7FE0">
        <w:rPr>
          <w:b/>
          <w:bCs/>
          <w:i/>
          <w:iCs/>
        </w:rPr>
        <w:t>Definitions</w:t>
      </w:r>
    </w:p>
    <w:p w14:paraId="0F4FC9C1" w14:textId="02FBAB43" w:rsidR="001646FF" w:rsidRDefault="001646FF"/>
    <w:p w14:paraId="0BE5DB05" w14:textId="1A6FBDD2" w:rsidR="001646FF" w:rsidRDefault="001646FF">
      <w:r>
        <w:t>What do we mean by Hellenism / Hellenization?</w:t>
      </w:r>
    </w:p>
    <w:p w14:paraId="6677C297" w14:textId="4DF5E54C" w:rsidR="001646FF" w:rsidRPr="00CF56D8" w:rsidRDefault="00CF56D8">
      <w:pPr>
        <w:rPr>
          <w:rFonts w:ascii="Times New Roman" w:hAnsi="Times New Roman" w:cs="Times New Roman"/>
          <w:sz w:val="24"/>
          <w:szCs w:val="24"/>
        </w:rPr>
      </w:pPr>
      <w:r w:rsidRPr="00CF56D8">
        <w:rPr>
          <w:rFonts w:ascii="Times New Roman" w:hAnsi="Times New Roman" w:cs="Times New Roman"/>
          <w:sz w:val="24"/>
          <w:szCs w:val="24"/>
        </w:rPr>
        <w:t>The spread and indoctrination of Greek culture into other cultures.</w:t>
      </w:r>
    </w:p>
    <w:p w14:paraId="5AE8F9FC" w14:textId="1060A5F9" w:rsidR="001646FF" w:rsidRDefault="001646FF">
      <w:r>
        <w:t>What was the Seleucid Empire?</w:t>
      </w:r>
    </w:p>
    <w:p w14:paraId="66CBE858" w14:textId="7B2EF51C" w:rsidR="00BB21C1" w:rsidRPr="00CF56D8" w:rsidRDefault="00CF56D8">
      <w:pPr>
        <w:rPr>
          <w:rFonts w:ascii="Times New Roman" w:hAnsi="Times New Roman" w:cs="Times New Roman"/>
          <w:sz w:val="24"/>
          <w:szCs w:val="24"/>
        </w:rPr>
      </w:pPr>
      <w:r w:rsidRPr="00CF56D8">
        <w:rPr>
          <w:rFonts w:ascii="Times New Roman" w:hAnsi="Times New Roman" w:cs="Times New Roman"/>
          <w:sz w:val="24"/>
          <w:szCs w:val="24"/>
        </w:rPr>
        <w:t xml:space="preserve">The Empire established and ruled by </w:t>
      </w:r>
      <w:proofErr w:type="spellStart"/>
      <w:r w:rsidRPr="00CF56D8">
        <w:rPr>
          <w:rFonts w:ascii="Times New Roman" w:hAnsi="Times New Roman" w:cs="Times New Roman"/>
          <w:sz w:val="24"/>
          <w:szCs w:val="24"/>
        </w:rPr>
        <w:t>Seleucus</w:t>
      </w:r>
      <w:proofErr w:type="spellEnd"/>
      <w:r w:rsidRPr="00CF56D8">
        <w:rPr>
          <w:rFonts w:ascii="Times New Roman" w:hAnsi="Times New Roman" w:cs="Times New Roman"/>
          <w:sz w:val="24"/>
          <w:szCs w:val="24"/>
        </w:rPr>
        <w:t xml:space="preserve"> Nicator and his descendants following the wars of the Diadochi. </w:t>
      </w:r>
    </w:p>
    <w:p w14:paraId="2AE7D1E5" w14:textId="79C0AF37" w:rsidR="00BB21C1" w:rsidRDefault="00BB21C1">
      <w:r>
        <w:t xml:space="preserve">Who were the Hasmonean </w:t>
      </w:r>
      <w:r w:rsidR="00615031">
        <w:t>(Maccabean</w:t>
      </w:r>
      <w:r w:rsidR="0082427D">
        <w:t>)</w:t>
      </w:r>
      <w:r w:rsidR="00615031">
        <w:t xml:space="preserve"> </w:t>
      </w:r>
      <w:r>
        <w:t>family</w:t>
      </w:r>
      <w:r w:rsidR="0082427D">
        <w:t xml:space="preserve"> and what did they do</w:t>
      </w:r>
      <w:r>
        <w:t>?</w:t>
      </w:r>
    </w:p>
    <w:p w14:paraId="54543DCF" w14:textId="08EBB209" w:rsidR="001646FF" w:rsidRPr="00CF56D8" w:rsidRDefault="00CF56D8">
      <w:pPr>
        <w:rPr>
          <w:rFonts w:ascii="Times New Roman" w:hAnsi="Times New Roman" w:cs="Times New Roman"/>
          <w:sz w:val="24"/>
          <w:szCs w:val="24"/>
        </w:rPr>
      </w:pPr>
      <w:r w:rsidRPr="00CF56D8">
        <w:rPr>
          <w:rFonts w:ascii="Times New Roman" w:hAnsi="Times New Roman" w:cs="Times New Roman"/>
          <w:sz w:val="24"/>
          <w:szCs w:val="24"/>
        </w:rPr>
        <w:t>A father and his sons who led opposition to Greek repression of the Jewish people, religion, and laws.</w:t>
      </w:r>
      <w:r>
        <w:rPr>
          <w:rFonts w:ascii="Times New Roman" w:hAnsi="Times New Roman" w:cs="Times New Roman"/>
          <w:sz w:val="24"/>
          <w:szCs w:val="24"/>
        </w:rPr>
        <w:t xml:space="preserve"> They successfully fought for their temple’s recovery and restoration from Antiochus IV.  </w:t>
      </w:r>
    </w:p>
    <w:p w14:paraId="69D77BB0" w14:textId="33C929A3" w:rsidR="001646FF" w:rsidRDefault="001646FF">
      <w:r>
        <w:t>What was the High Priest and what was their role?</w:t>
      </w:r>
    </w:p>
    <w:p w14:paraId="474F1174" w14:textId="08D61898" w:rsidR="001646FF" w:rsidRPr="00CF56D8" w:rsidRDefault="00CF56D8">
      <w:pPr>
        <w:rPr>
          <w:rFonts w:ascii="Times New Roman" w:hAnsi="Times New Roman" w:cs="Times New Roman"/>
          <w:sz w:val="24"/>
          <w:szCs w:val="24"/>
        </w:rPr>
      </w:pPr>
      <w:r w:rsidRPr="00CF56D8">
        <w:rPr>
          <w:rFonts w:ascii="Times New Roman" w:hAnsi="Times New Roman" w:cs="Times New Roman"/>
          <w:sz w:val="24"/>
          <w:szCs w:val="24"/>
        </w:rPr>
        <w:t>They were the</w:t>
      </w:r>
      <w:r>
        <w:rPr>
          <w:rFonts w:ascii="Times New Roman" w:hAnsi="Times New Roman" w:cs="Times New Roman"/>
          <w:sz w:val="24"/>
          <w:szCs w:val="24"/>
        </w:rPr>
        <w:t xml:space="preserve"> </w:t>
      </w:r>
      <w:r w:rsidRPr="00CF56D8">
        <w:rPr>
          <w:rFonts w:ascii="Times New Roman" w:hAnsi="Times New Roman" w:cs="Times New Roman"/>
          <w:sz w:val="24"/>
          <w:szCs w:val="24"/>
        </w:rPr>
        <w:t>chief officiating priest in the</w:t>
      </w:r>
      <w:r>
        <w:rPr>
          <w:rFonts w:ascii="Times New Roman" w:hAnsi="Times New Roman" w:cs="Times New Roman"/>
          <w:sz w:val="24"/>
          <w:szCs w:val="24"/>
        </w:rPr>
        <w:t xml:space="preserve"> ancient Jewish</w:t>
      </w:r>
      <w:r w:rsidRPr="00CF56D8">
        <w:rPr>
          <w:rFonts w:ascii="Times New Roman" w:hAnsi="Times New Roman" w:cs="Times New Roman"/>
          <w:sz w:val="24"/>
          <w:szCs w:val="24"/>
        </w:rPr>
        <w:t xml:space="preserve"> temple.</w:t>
      </w:r>
      <w:r>
        <w:rPr>
          <w:rFonts w:ascii="Times New Roman" w:hAnsi="Times New Roman" w:cs="Times New Roman"/>
          <w:sz w:val="24"/>
          <w:szCs w:val="24"/>
        </w:rPr>
        <w:t xml:space="preserve"> Primarily their role was to perform the Yom Kippur service and garner atonement through sacrifice. </w:t>
      </w:r>
    </w:p>
    <w:p w14:paraId="5A664035" w14:textId="3B0C4E4B" w:rsidR="001646FF" w:rsidRDefault="0082427D">
      <w:r>
        <w:t>What does pre-exilic</w:t>
      </w:r>
      <w:r w:rsidR="00FD5315">
        <w:t xml:space="preserve"> Israel mean?</w:t>
      </w:r>
    </w:p>
    <w:p w14:paraId="23E6FBC5" w14:textId="5515F4DC" w:rsidR="001646FF" w:rsidRPr="00B0728A" w:rsidRDefault="00B0728A">
      <w:pPr>
        <w:rPr>
          <w:rFonts w:ascii="Times New Roman" w:hAnsi="Times New Roman" w:cs="Times New Roman"/>
          <w:sz w:val="24"/>
          <w:szCs w:val="24"/>
        </w:rPr>
      </w:pPr>
      <w:r w:rsidRPr="00B0728A">
        <w:rPr>
          <w:rFonts w:ascii="Times New Roman" w:hAnsi="Times New Roman" w:cs="Times New Roman"/>
          <w:sz w:val="24"/>
          <w:szCs w:val="24"/>
        </w:rPr>
        <w:t>Referring</w:t>
      </w:r>
      <w:r w:rsidR="00CF56D8" w:rsidRPr="00B0728A">
        <w:rPr>
          <w:rFonts w:ascii="Times New Roman" w:hAnsi="Times New Roman" w:cs="Times New Roman"/>
          <w:sz w:val="24"/>
          <w:szCs w:val="24"/>
        </w:rPr>
        <w:t xml:space="preserve"> to a time </w:t>
      </w:r>
      <w:r w:rsidRPr="00B0728A">
        <w:rPr>
          <w:rFonts w:ascii="Times New Roman" w:hAnsi="Times New Roman" w:cs="Times New Roman"/>
          <w:sz w:val="24"/>
          <w:szCs w:val="24"/>
        </w:rPr>
        <w:t>p</w:t>
      </w:r>
      <w:r w:rsidR="00CF56D8" w:rsidRPr="00B0728A">
        <w:rPr>
          <w:rFonts w:ascii="Times New Roman" w:hAnsi="Times New Roman" w:cs="Times New Roman"/>
          <w:sz w:val="24"/>
          <w:szCs w:val="24"/>
        </w:rPr>
        <w:t>rior to the exiling</w:t>
      </w:r>
      <w:r w:rsidRPr="00B0728A">
        <w:rPr>
          <w:rFonts w:ascii="Times New Roman" w:hAnsi="Times New Roman" w:cs="Times New Roman"/>
          <w:sz w:val="24"/>
          <w:szCs w:val="24"/>
        </w:rPr>
        <w:t xml:space="preserve"> of the Jewish peoples</w:t>
      </w:r>
      <w:r w:rsidR="00CF56D8" w:rsidRPr="00B0728A">
        <w:rPr>
          <w:rFonts w:ascii="Times New Roman" w:hAnsi="Times New Roman" w:cs="Times New Roman"/>
          <w:sz w:val="24"/>
          <w:szCs w:val="24"/>
        </w:rPr>
        <w:t xml:space="preserve"> from Babylonia. </w:t>
      </w:r>
    </w:p>
    <w:p w14:paraId="4FDF42BF" w14:textId="04EA2288" w:rsidR="00DD28B3" w:rsidRPr="00A80C11" w:rsidRDefault="00A80C11" w:rsidP="00DD28B3">
      <w:pPr>
        <w:rPr>
          <w:b/>
          <w:bCs/>
          <w:i/>
          <w:iCs/>
          <w:u w:val="single"/>
        </w:rPr>
      </w:pPr>
      <w:r w:rsidRPr="00A80C11">
        <w:rPr>
          <w:b/>
          <w:bCs/>
          <w:i/>
          <w:iCs/>
          <w:u w:val="single"/>
        </w:rPr>
        <w:t>Questions</w:t>
      </w:r>
      <w:r w:rsidR="00DD28B3">
        <w:rPr>
          <w:b/>
          <w:bCs/>
          <w:i/>
          <w:iCs/>
          <w:u w:val="single"/>
        </w:rPr>
        <w:t xml:space="preserve"> based on Reading </w:t>
      </w:r>
    </w:p>
    <w:p w14:paraId="72E8F37B" w14:textId="2A632B8D" w:rsidR="00DD28B3" w:rsidRDefault="00BF0DED" w:rsidP="00BF0DED">
      <w:r>
        <w:t xml:space="preserve">1. </w:t>
      </w:r>
      <w:r w:rsidR="00512F20">
        <w:t xml:space="preserve">What did you think were the main </w:t>
      </w:r>
      <w:r w:rsidR="00EE7FE0">
        <w:t>arguments in the reading?</w:t>
      </w:r>
    </w:p>
    <w:p w14:paraId="1DA3C099" w14:textId="77777777" w:rsidR="00DD28B3" w:rsidRDefault="00DD28B3" w:rsidP="00BF0DED"/>
    <w:p w14:paraId="552FCFE9" w14:textId="2BDB70D7" w:rsidR="00BF0DED" w:rsidRDefault="00512F20">
      <w:r>
        <w:t xml:space="preserve">2. </w:t>
      </w:r>
      <w:r w:rsidR="00BF0DED">
        <w:t xml:space="preserve">Based on Shaye Cohen’s Chapter 1 Reading and any additional research that you have undertaken, what could be described as the main historical, religious, and/or political events leading up the Maccabean Revolt of 167- 160 BCE? </w:t>
      </w:r>
    </w:p>
    <w:p w14:paraId="1C84B00A" w14:textId="5E467CD8" w:rsidR="00B0728A" w:rsidRPr="00B0728A" w:rsidRDefault="00B0728A">
      <w:pPr>
        <w:rPr>
          <w:rFonts w:ascii="Times New Roman" w:hAnsi="Times New Roman" w:cs="Times New Roman"/>
          <w:sz w:val="24"/>
          <w:szCs w:val="24"/>
        </w:rPr>
      </w:pPr>
      <w:r w:rsidRPr="00B0728A">
        <w:rPr>
          <w:rFonts w:ascii="Times New Roman" w:hAnsi="Times New Roman" w:cs="Times New Roman"/>
          <w:sz w:val="24"/>
          <w:szCs w:val="24"/>
        </w:rPr>
        <w:t xml:space="preserve">The building of the second temple, </w:t>
      </w:r>
      <w:r>
        <w:rPr>
          <w:rFonts w:ascii="Times New Roman" w:hAnsi="Times New Roman" w:cs="Times New Roman"/>
          <w:sz w:val="24"/>
          <w:szCs w:val="24"/>
        </w:rPr>
        <w:t xml:space="preserve">the </w:t>
      </w:r>
      <w:r w:rsidRPr="00B0728A">
        <w:rPr>
          <w:rFonts w:ascii="Times New Roman" w:hAnsi="Times New Roman" w:cs="Times New Roman"/>
          <w:sz w:val="24"/>
          <w:szCs w:val="24"/>
        </w:rPr>
        <w:t xml:space="preserve">subsequent Persian and Hellenic rule, </w:t>
      </w:r>
      <w:r>
        <w:rPr>
          <w:rFonts w:ascii="Times New Roman" w:hAnsi="Times New Roman" w:cs="Times New Roman"/>
          <w:sz w:val="24"/>
          <w:szCs w:val="24"/>
        </w:rPr>
        <w:t xml:space="preserve">for context. Ultimately </w:t>
      </w:r>
      <w:r w:rsidRPr="00B0728A">
        <w:rPr>
          <w:rFonts w:ascii="Times New Roman" w:hAnsi="Times New Roman" w:cs="Times New Roman"/>
          <w:sz w:val="24"/>
          <w:szCs w:val="24"/>
        </w:rPr>
        <w:t>conquest of the Seleucids</w:t>
      </w:r>
      <w:r>
        <w:rPr>
          <w:rFonts w:ascii="Times New Roman" w:hAnsi="Times New Roman" w:cs="Times New Roman"/>
          <w:sz w:val="24"/>
          <w:szCs w:val="24"/>
        </w:rPr>
        <w:t>,</w:t>
      </w:r>
      <w:r w:rsidRPr="00B0728A">
        <w:rPr>
          <w:rFonts w:ascii="Times New Roman" w:hAnsi="Times New Roman" w:cs="Times New Roman"/>
          <w:sz w:val="24"/>
          <w:szCs w:val="24"/>
        </w:rPr>
        <w:t xml:space="preserve"> primarily for the introduction of the main antagonist, Antiochus IV.</w:t>
      </w:r>
      <w:r>
        <w:rPr>
          <w:rFonts w:ascii="Times New Roman" w:hAnsi="Times New Roman" w:cs="Times New Roman"/>
          <w:sz w:val="24"/>
          <w:szCs w:val="24"/>
        </w:rPr>
        <w:t xml:space="preserve"> The enforcement by Antiochus of pagan worship and the building of the statue of Zeus within the Jewish temple are decidedly impactful. </w:t>
      </w:r>
    </w:p>
    <w:p w14:paraId="7F7BD645" w14:textId="27D774ED" w:rsidR="00BF0DED" w:rsidRDefault="00512F20" w:rsidP="00BF0DED">
      <w:r>
        <w:t>3</w:t>
      </w:r>
      <w:r w:rsidR="00BF0DED">
        <w:t xml:space="preserve">. As Cohen stated </w:t>
      </w:r>
      <w:r w:rsidR="00CC2AFE">
        <w:t>on p.</w:t>
      </w:r>
      <w:r w:rsidR="001646FF">
        <w:t xml:space="preserve">15, “In 164 B.C.E. the Maccabees reconquered and purified the temple; the end of the Seleucid rule followed 20 years later,” what is the overall significance of these points from an ancient Jewish perspective? </w:t>
      </w:r>
    </w:p>
    <w:p w14:paraId="17894DA5" w14:textId="211A58B5" w:rsidR="001646FF" w:rsidRPr="00B0728A" w:rsidRDefault="00CA456F" w:rsidP="00BF0DED">
      <w:pPr>
        <w:rPr>
          <w:rFonts w:ascii="Times New Roman" w:hAnsi="Times New Roman" w:cs="Times New Roman"/>
          <w:sz w:val="24"/>
          <w:szCs w:val="24"/>
        </w:rPr>
      </w:pPr>
      <w:r>
        <w:rPr>
          <w:rFonts w:ascii="Times New Roman" w:hAnsi="Times New Roman" w:cs="Times New Roman"/>
          <w:sz w:val="24"/>
          <w:szCs w:val="24"/>
        </w:rPr>
        <w:t xml:space="preserve">It was at this point the ancient Jewish people took back majority control of their religious space and their right to practice how they deemed appropriate without the overseeing of an external cultural body. </w:t>
      </w:r>
      <w:r>
        <w:rPr>
          <w:rFonts w:ascii="Times New Roman" w:hAnsi="Times New Roman" w:cs="Times New Roman"/>
          <w:sz w:val="24"/>
          <w:szCs w:val="24"/>
        </w:rPr>
        <w:t>R</w:t>
      </w:r>
      <w:r w:rsidR="00B0728A">
        <w:rPr>
          <w:rFonts w:ascii="Times New Roman" w:hAnsi="Times New Roman" w:cs="Times New Roman"/>
          <w:sz w:val="24"/>
          <w:szCs w:val="24"/>
        </w:rPr>
        <w:t xml:space="preserve">egaining their most important physical religious emblem, signifying </w:t>
      </w:r>
      <w:r w:rsidR="00B0728A">
        <w:rPr>
          <w:rFonts w:ascii="Times New Roman" w:hAnsi="Times New Roman" w:cs="Times New Roman"/>
          <w:sz w:val="24"/>
          <w:szCs w:val="24"/>
        </w:rPr>
        <w:lastRenderedPageBreak/>
        <w:t>a return to their prior religious practices but also to their freedom in</w:t>
      </w:r>
      <w:r>
        <w:rPr>
          <w:rFonts w:ascii="Times New Roman" w:hAnsi="Times New Roman" w:cs="Times New Roman"/>
          <w:sz w:val="24"/>
          <w:szCs w:val="24"/>
        </w:rPr>
        <w:t xml:space="preserve"> doing so. Showing an end to repression and return to self-rule and governance. </w:t>
      </w:r>
    </w:p>
    <w:p w14:paraId="54DCC243" w14:textId="0BA1456B" w:rsidR="001646FF" w:rsidRDefault="00512F20" w:rsidP="00BF0DED">
      <w:r>
        <w:t>4</w:t>
      </w:r>
      <w:r w:rsidR="001646FF">
        <w:t xml:space="preserve">. How significant is it that </w:t>
      </w:r>
      <w:r w:rsidR="00D65F52">
        <w:t>the Maccabean family who began as “insignificant country priests” later became High priests and kings (for this you may need to research more into the role of the High Priests in Judaism during the 2</w:t>
      </w:r>
      <w:r w:rsidR="00D65F52" w:rsidRPr="00D65F52">
        <w:rPr>
          <w:vertAlign w:val="superscript"/>
        </w:rPr>
        <w:t>nd</w:t>
      </w:r>
      <w:r w:rsidR="00D65F52">
        <w:t xml:space="preserve"> century BCE)?</w:t>
      </w:r>
    </w:p>
    <w:p w14:paraId="400E9095" w14:textId="09CD853D" w:rsidR="009E51CE" w:rsidRDefault="009E51CE" w:rsidP="00BF0DED"/>
    <w:p w14:paraId="2C7D3839" w14:textId="6627D3D0" w:rsidR="009E51CE" w:rsidRDefault="00512F20" w:rsidP="00BF0DED">
      <w:r>
        <w:t>5</w:t>
      </w:r>
      <w:r w:rsidR="009E51CE">
        <w:t xml:space="preserve">. How different was life during the </w:t>
      </w:r>
      <w:r w:rsidR="00DD28B3">
        <w:t>Second Temple Judaism compared to life in pre-exilic Israel?</w:t>
      </w:r>
      <w:r w:rsidR="009E51CE">
        <w:t xml:space="preserve"> </w:t>
      </w:r>
    </w:p>
    <w:p w14:paraId="5E16C12C" w14:textId="0D9240A2" w:rsidR="0096155A" w:rsidRDefault="0096155A" w:rsidP="00BF0DED">
      <w:pPr>
        <w:rPr>
          <w:rFonts w:ascii="Times New Roman" w:hAnsi="Times New Roman" w:cs="Times New Roman"/>
          <w:sz w:val="24"/>
          <w:szCs w:val="24"/>
        </w:rPr>
      </w:pPr>
      <w:r>
        <w:rPr>
          <w:rFonts w:ascii="Times New Roman" w:hAnsi="Times New Roman" w:cs="Times New Roman"/>
          <w:sz w:val="24"/>
          <w:szCs w:val="24"/>
        </w:rPr>
        <w:t xml:space="preserve">Pre-exilic Israel </w:t>
      </w:r>
      <w:r>
        <w:rPr>
          <w:rFonts w:ascii="Times New Roman" w:hAnsi="Times New Roman" w:cs="Times New Roman"/>
          <w:sz w:val="24"/>
          <w:szCs w:val="24"/>
        </w:rPr>
        <w:t>consisted primarily of a tribal society practicing birth right exclusivity</w:t>
      </w:r>
      <w:r>
        <w:rPr>
          <w:rFonts w:ascii="Times New Roman" w:hAnsi="Times New Roman" w:cs="Times New Roman"/>
          <w:sz w:val="24"/>
          <w:szCs w:val="24"/>
        </w:rPr>
        <w:t xml:space="preserve"> and as such Judaism was tied to nationality and family. Sacrificial temple worship played a major role, though prayer did not. Piety was group based and focused more upon the people as a whole. Gods justice was administered to those who were righteous and wicked, not always immediately but ancestrally too. Kings ruled with guidance of prophets</w:t>
      </w:r>
      <w:r w:rsidR="00165C6A">
        <w:rPr>
          <w:rFonts w:ascii="Times New Roman" w:hAnsi="Times New Roman" w:cs="Times New Roman"/>
          <w:sz w:val="24"/>
          <w:szCs w:val="24"/>
        </w:rPr>
        <w:t xml:space="preserve">. </w:t>
      </w:r>
    </w:p>
    <w:p w14:paraId="44D6F074" w14:textId="2811ADD4" w:rsidR="00CA456F" w:rsidRDefault="00CA456F" w:rsidP="00BF0DED">
      <w:pPr>
        <w:rPr>
          <w:rFonts w:ascii="Times New Roman" w:hAnsi="Times New Roman" w:cs="Times New Roman"/>
          <w:sz w:val="24"/>
          <w:szCs w:val="24"/>
        </w:rPr>
      </w:pPr>
      <w:r w:rsidRPr="00CA456F">
        <w:rPr>
          <w:rFonts w:ascii="Times New Roman" w:hAnsi="Times New Roman" w:cs="Times New Roman"/>
          <w:sz w:val="24"/>
          <w:szCs w:val="24"/>
        </w:rPr>
        <w:t xml:space="preserve">Second Temple Judaism was unstable and </w:t>
      </w:r>
      <w:r w:rsidR="0096155A">
        <w:rPr>
          <w:rFonts w:ascii="Times New Roman" w:hAnsi="Times New Roman" w:cs="Times New Roman"/>
          <w:sz w:val="24"/>
          <w:szCs w:val="24"/>
        </w:rPr>
        <w:t xml:space="preserve">went through </w:t>
      </w:r>
      <w:r w:rsidRPr="00CA456F">
        <w:rPr>
          <w:rFonts w:ascii="Times New Roman" w:hAnsi="Times New Roman" w:cs="Times New Roman"/>
          <w:sz w:val="24"/>
          <w:szCs w:val="24"/>
        </w:rPr>
        <w:t>many changes.</w:t>
      </w:r>
      <w:r>
        <w:rPr>
          <w:rFonts w:ascii="Times New Roman" w:hAnsi="Times New Roman" w:cs="Times New Roman"/>
          <w:sz w:val="24"/>
          <w:szCs w:val="24"/>
        </w:rPr>
        <w:t xml:space="preserve"> The cultural shifts in power and control impacted directly upon the method of worship permitted, the practicing of the religion and what that meant to its people. It also meant that a variety of </w:t>
      </w:r>
      <w:r w:rsidR="0096155A">
        <w:rPr>
          <w:rFonts w:ascii="Times New Roman" w:hAnsi="Times New Roman" w:cs="Times New Roman"/>
          <w:sz w:val="24"/>
          <w:szCs w:val="24"/>
        </w:rPr>
        <w:t xml:space="preserve">new </w:t>
      </w:r>
      <w:r>
        <w:rPr>
          <w:rFonts w:ascii="Times New Roman" w:hAnsi="Times New Roman" w:cs="Times New Roman"/>
          <w:sz w:val="24"/>
          <w:szCs w:val="24"/>
        </w:rPr>
        <w:t xml:space="preserve">peoples and cultures were introduced, willingly or circumstantially, to the Jewish </w:t>
      </w:r>
      <w:r w:rsidR="0096155A">
        <w:rPr>
          <w:rFonts w:ascii="Times New Roman" w:hAnsi="Times New Roman" w:cs="Times New Roman"/>
          <w:sz w:val="24"/>
          <w:szCs w:val="24"/>
        </w:rPr>
        <w:t>religion. Prayer took on a more central role in worship and a newer form emerged too in studying the word of God. Both the whole group and the individual were emphasised. The actions of the righteous and wicked were dealt with by God regardless of ancestral actions for those deserving, in this life or the next. This gradually led to resurrection notions as future reward / punishment may not come in this life.</w:t>
      </w:r>
      <w:r w:rsidR="00165C6A">
        <w:rPr>
          <w:rFonts w:ascii="Times New Roman" w:hAnsi="Times New Roman" w:cs="Times New Roman"/>
          <w:sz w:val="24"/>
          <w:szCs w:val="24"/>
        </w:rPr>
        <w:t xml:space="preserve"> Power lay with the priests when power lay with the Jewish people at all. </w:t>
      </w:r>
      <w:r w:rsidR="0096155A">
        <w:rPr>
          <w:rFonts w:ascii="Times New Roman" w:hAnsi="Times New Roman" w:cs="Times New Roman"/>
          <w:sz w:val="24"/>
          <w:szCs w:val="24"/>
        </w:rPr>
        <w:t xml:space="preserve">   </w:t>
      </w:r>
    </w:p>
    <w:p w14:paraId="12B10EE8" w14:textId="49466ECA" w:rsidR="009E51CE" w:rsidRDefault="00512F20" w:rsidP="00512F20">
      <w:r>
        <w:t>6</w:t>
      </w:r>
      <w:r w:rsidR="00D65F52">
        <w:t xml:space="preserve">. What are the potential biases with the Maccabean texts? </w:t>
      </w:r>
    </w:p>
    <w:p w14:paraId="124A7AD8" w14:textId="77777777" w:rsidR="00165C6A" w:rsidRPr="00165C6A" w:rsidRDefault="00165C6A" w:rsidP="00165C6A">
      <w:pPr>
        <w:rPr>
          <w:rFonts w:ascii="Times New Roman" w:hAnsi="Times New Roman" w:cs="Times New Roman"/>
          <w:sz w:val="24"/>
          <w:szCs w:val="24"/>
        </w:rPr>
      </w:pPr>
      <w:r>
        <w:rPr>
          <w:rFonts w:ascii="Times New Roman" w:hAnsi="Times New Roman" w:cs="Times New Roman"/>
          <w:sz w:val="24"/>
          <w:szCs w:val="24"/>
        </w:rPr>
        <w:t xml:space="preserve">Need for support of Egyptian Jewry. </w:t>
      </w:r>
    </w:p>
    <w:p w14:paraId="2E150DE1" w14:textId="4E576DE9" w:rsidR="00165C6A" w:rsidRDefault="00165C6A" w:rsidP="00512F20">
      <w:pPr>
        <w:rPr>
          <w:rFonts w:ascii="Times New Roman" w:hAnsi="Times New Roman" w:cs="Times New Roman"/>
          <w:sz w:val="24"/>
          <w:szCs w:val="24"/>
        </w:rPr>
      </w:pPr>
      <w:r>
        <w:rPr>
          <w:rFonts w:ascii="Times New Roman" w:hAnsi="Times New Roman" w:cs="Times New Roman"/>
          <w:sz w:val="24"/>
          <w:szCs w:val="24"/>
        </w:rPr>
        <w:t>Potential anti-Hasmonaean sub-text.</w:t>
      </w:r>
    </w:p>
    <w:p w14:paraId="349F6D27" w14:textId="160263C4" w:rsidR="00165C6A" w:rsidRDefault="00165C6A">
      <w:pPr>
        <w:rPr>
          <w:rFonts w:ascii="Times New Roman" w:hAnsi="Times New Roman" w:cs="Times New Roman"/>
          <w:sz w:val="24"/>
          <w:szCs w:val="24"/>
        </w:rPr>
      </w:pPr>
      <w:r>
        <w:rPr>
          <w:rFonts w:ascii="Times New Roman" w:hAnsi="Times New Roman" w:cs="Times New Roman"/>
          <w:sz w:val="24"/>
          <w:szCs w:val="24"/>
        </w:rPr>
        <w:t xml:space="preserve">Maccabees 1 – positive twist on Roman presence due to allyship </w:t>
      </w:r>
    </w:p>
    <w:p w14:paraId="74BA160A" w14:textId="2446A500" w:rsidR="00165C6A" w:rsidRPr="00165C6A" w:rsidRDefault="00165C6A">
      <w:pPr>
        <w:rPr>
          <w:rFonts w:ascii="Times New Roman" w:hAnsi="Times New Roman" w:cs="Times New Roman"/>
          <w:sz w:val="24"/>
          <w:szCs w:val="24"/>
        </w:rPr>
      </w:pPr>
      <w:r>
        <w:rPr>
          <w:rFonts w:ascii="Times New Roman" w:hAnsi="Times New Roman" w:cs="Times New Roman"/>
          <w:sz w:val="24"/>
          <w:szCs w:val="24"/>
        </w:rPr>
        <w:t>Maccabees 2 – negativity associated with oppression and occupation by a foreign body, messages relating to time period when written?</w:t>
      </w:r>
    </w:p>
    <w:sectPr w:rsidR="00165C6A" w:rsidRPr="00165C6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A3065D" w14:textId="77777777" w:rsidR="005D345C" w:rsidRDefault="005D345C" w:rsidP="00BF0DED">
      <w:pPr>
        <w:spacing w:after="0" w:line="240" w:lineRule="auto"/>
      </w:pPr>
      <w:r>
        <w:separator/>
      </w:r>
    </w:p>
  </w:endnote>
  <w:endnote w:type="continuationSeparator" w:id="0">
    <w:p w14:paraId="5D74B137" w14:textId="77777777" w:rsidR="005D345C" w:rsidRDefault="005D345C" w:rsidP="00BF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63845C" w14:textId="77777777" w:rsidR="005D345C" w:rsidRDefault="005D345C" w:rsidP="00BF0DED">
      <w:pPr>
        <w:spacing w:after="0" w:line="240" w:lineRule="auto"/>
      </w:pPr>
      <w:r>
        <w:separator/>
      </w:r>
    </w:p>
  </w:footnote>
  <w:footnote w:type="continuationSeparator" w:id="0">
    <w:p w14:paraId="58020F2E" w14:textId="77777777" w:rsidR="005D345C" w:rsidRDefault="005D345C" w:rsidP="00BF0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78D830" w14:textId="55E9E636" w:rsidR="00BF0DED" w:rsidRPr="00BF0DED" w:rsidRDefault="00BF0DED" w:rsidP="00BF0DED">
    <w:pPr>
      <w:pStyle w:val="Header"/>
      <w:jc w:val="right"/>
      <w:rPr>
        <w:b/>
        <w:bCs/>
      </w:rPr>
    </w:pPr>
    <w:r w:rsidRPr="00BF0DED">
      <w:rPr>
        <w:b/>
        <w:bCs/>
      </w:rPr>
      <w:t>HPRS5008 / HPRS6008</w:t>
    </w:r>
  </w:p>
  <w:p w14:paraId="0931981C" w14:textId="6D316D57" w:rsidR="00BF0DED" w:rsidRPr="00BF0DED" w:rsidRDefault="00BF0DED" w:rsidP="00BF0DED">
    <w:pPr>
      <w:pStyle w:val="Header"/>
      <w:jc w:val="right"/>
      <w:rPr>
        <w:b/>
        <w:bCs/>
      </w:rPr>
    </w:pPr>
    <w:r w:rsidRPr="00BF0DED">
      <w:rPr>
        <w:b/>
        <w:bCs/>
      </w:rPr>
      <w:t xml:space="preserve">From Maccabees to Masada: Jews, </w:t>
    </w:r>
    <w:proofErr w:type="gramStart"/>
    <w:r w:rsidRPr="00BF0DED">
      <w:rPr>
        <w:b/>
        <w:bCs/>
      </w:rPr>
      <w:t>Christians</w:t>
    </w:r>
    <w:proofErr w:type="gramEnd"/>
    <w:r w:rsidRPr="00BF0DED">
      <w:rPr>
        <w:b/>
        <w:bCs/>
      </w:rPr>
      <w:t xml:space="preserve"> and Romans (167 BCE </w:t>
    </w:r>
    <w:r>
      <w:rPr>
        <w:b/>
        <w:bCs/>
      </w:rPr>
      <w:t>-</w:t>
    </w:r>
    <w:r w:rsidRPr="00BF0DED">
      <w:rPr>
        <w:b/>
        <w:bCs/>
      </w:rPr>
      <w:t xml:space="preserve"> 74 CE)</w:t>
    </w:r>
  </w:p>
  <w:p w14:paraId="6589872B" w14:textId="77777777" w:rsidR="00BF0DED" w:rsidRDefault="00BF0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C528B"/>
    <w:multiLevelType w:val="hybridMultilevel"/>
    <w:tmpl w:val="A3184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415F7"/>
    <w:multiLevelType w:val="hybridMultilevel"/>
    <w:tmpl w:val="DB388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594A86"/>
    <w:multiLevelType w:val="hybridMultilevel"/>
    <w:tmpl w:val="CDF818DE"/>
    <w:lvl w:ilvl="0" w:tplc="1E621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ED"/>
    <w:rsid w:val="00004DA2"/>
    <w:rsid w:val="00071BC1"/>
    <w:rsid w:val="001646FF"/>
    <w:rsid w:val="00165C6A"/>
    <w:rsid w:val="00443674"/>
    <w:rsid w:val="00512F20"/>
    <w:rsid w:val="005D345C"/>
    <w:rsid w:val="00615031"/>
    <w:rsid w:val="006877A7"/>
    <w:rsid w:val="0082427D"/>
    <w:rsid w:val="0096155A"/>
    <w:rsid w:val="009E51CE"/>
    <w:rsid w:val="00A80C11"/>
    <w:rsid w:val="00AD4211"/>
    <w:rsid w:val="00B0728A"/>
    <w:rsid w:val="00BB21C1"/>
    <w:rsid w:val="00BF0DED"/>
    <w:rsid w:val="00CA456F"/>
    <w:rsid w:val="00CC2AFE"/>
    <w:rsid w:val="00CF56D8"/>
    <w:rsid w:val="00D65F52"/>
    <w:rsid w:val="00DD28B3"/>
    <w:rsid w:val="00EE7FE0"/>
    <w:rsid w:val="00FD5315"/>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7CC1"/>
  <w15:chartTrackingRefBased/>
  <w15:docId w15:val="{5618DDE8-AA82-439B-AC42-2508EC00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ED"/>
  </w:style>
  <w:style w:type="paragraph" w:styleId="Footer">
    <w:name w:val="footer"/>
    <w:basedOn w:val="Normal"/>
    <w:link w:val="FooterChar"/>
    <w:uiPriority w:val="99"/>
    <w:unhideWhenUsed/>
    <w:rsid w:val="00BF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ED"/>
  </w:style>
  <w:style w:type="paragraph" w:styleId="ListParagraph">
    <w:name w:val="List Paragraph"/>
    <w:basedOn w:val="Normal"/>
    <w:uiPriority w:val="34"/>
    <w:qFormat/>
    <w:rsid w:val="00BF0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2</Pages>
  <Words>621</Words>
  <Characters>3544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Sophie Sheep</cp:lastModifiedBy>
  <cp:revision>11</cp:revision>
  <dcterms:created xsi:type="dcterms:W3CDTF">2020-05-08T09:44:00Z</dcterms:created>
  <dcterms:modified xsi:type="dcterms:W3CDTF">2020-05-18T11:13:00Z</dcterms:modified>
</cp:coreProperties>
</file>