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4621A134" w:rsidR="00C31D85" w:rsidRPr="00AB531F" w:rsidRDefault="00C31D85" w:rsidP="003418B7">
      <w:pPr>
        <w:tabs>
          <w:tab w:val="left" w:pos="6540"/>
        </w:tabs>
        <w:spacing w:line="360" w:lineRule="auto"/>
        <w:ind w:left="426"/>
        <w:jc w:val="center"/>
        <w:rPr>
          <w:rFonts w:ascii="Arial" w:hAnsi="Arial" w:cs="Arial"/>
          <w:sz w:val="48"/>
          <w:szCs w:val="48"/>
          <w:lang w:val="nl-NL"/>
        </w:rPr>
      </w:pPr>
      <w:r w:rsidRPr="00AB531F">
        <w:rPr>
          <w:rFonts w:ascii="Arial" w:hAnsi="Arial" w:cs="Arial"/>
          <w:b/>
          <w:bCs/>
          <w:sz w:val="48"/>
          <w:szCs w:val="48"/>
          <w:lang w:val="nl-NL"/>
        </w:rPr>
        <w:t>Student name</w:t>
      </w:r>
      <w:r w:rsidRPr="00AB531F">
        <w:rPr>
          <w:rFonts w:ascii="Arial" w:hAnsi="Arial" w:cs="Arial"/>
          <w:sz w:val="48"/>
          <w:szCs w:val="48"/>
          <w:lang w:val="nl-NL"/>
        </w:rPr>
        <w:t>:</w:t>
      </w:r>
      <w:r w:rsidR="005E6344" w:rsidRPr="00AB531F">
        <w:rPr>
          <w:rFonts w:ascii="Arial" w:hAnsi="Arial" w:cs="Arial"/>
          <w:sz w:val="48"/>
          <w:szCs w:val="48"/>
          <w:lang w:val="nl-NL"/>
        </w:rPr>
        <w:t>HAJRA NIAZ</w:t>
      </w:r>
    </w:p>
    <w:p w14:paraId="4D060E17" w14:textId="49C799F2" w:rsidR="00C31D85" w:rsidRPr="00AB531F" w:rsidRDefault="00C31D85" w:rsidP="003418B7">
      <w:pPr>
        <w:tabs>
          <w:tab w:val="left" w:pos="6540"/>
        </w:tabs>
        <w:spacing w:line="360" w:lineRule="auto"/>
        <w:ind w:left="426"/>
        <w:jc w:val="center"/>
        <w:rPr>
          <w:rFonts w:ascii="Arial" w:hAnsi="Arial" w:cs="Arial"/>
          <w:sz w:val="48"/>
          <w:szCs w:val="48"/>
          <w:lang w:val="nl-NL"/>
        </w:rPr>
      </w:pPr>
      <w:r w:rsidRPr="00AB531F">
        <w:rPr>
          <w:rFonts w:ascii="Arial" w:hAnsi="Arial" w:cs="Arial"/>
          <w:b/>
          <w:bCs/>
          <w:sz w:val="48"/>
          <w:szCs w:val="48"/>
          <w:lang w:val="nl-NL"/>
        </w:rPr>
        <w:t>Student ID</w:t>
      </w:r>
      <w:r w:rsidRPr="00AB531F">
        <w:rPr>
          <w:rFonts w:ascii="Arial" w:hAnsi="Arial" w:cs="Arial"/>
          <w:sz w:val="48"/>
          <w:szCs w:val="48"/>
          <w:lang w:val="nl-NL"/>
        </w:rPr>
        <w:t>:</w:t>
      </w:r>
      <w:r w:rsidR="005E6344" w:rsidRPr="00AB531F">
        <w:rPr>
          <w:rFonts w:ascii="Arial" w:hAnsi="Arial" w:cs="Arial"/>
          <w:sz w:val="48"/>
          <w:szCs w:val="48"/>
          <w:lang w:val="nl-NL"/>
        </w:rPr>
        <w:t>2129740</w:t>
      </w:r>
    </w:p>
    <w:p w14:paraId="41CBCDE7" w14:textId="4E2DFAC2" w:rsidR="00C31D85" w:rsidRPr="004E4EFE" w:rsidRDefault="00C31D85" w:rsidP="003418B7">
      <w:pPr>
        <w:tabs>
          <w:tab w:val="left" w:pos="6540"/>
        </w:tabs>
        <w:spacing w:line="360" w:lineRule="auto"/>
        <w:jc w:val="center"/>
        <w:rPr>
          <w:rFonts w:ascii="Arial" w:hAnsi="Arial" w:cs="Arial"/>
          <w:sz w:val="48"/>
          <w:szCs w:val="48"/>
          <w:lang w:val="en-GB"/>
        </w:rPr>
      </w:pPr>
      <w:r w:rsidRPr="004E4EFE">
        <w:rPr>
          <w:rFonts w:ascii="Arial" w:hAnsi="Arial" w:cs="Arial"/>
          <w:b/>
          <w:bCs/>
          <w:sz w:val="48"/>
          <w:szCs w:val="48"/>
          <w:lang w:val="en-GB"/>
        </w:rPr>
        <w:t xml:space="preserve">Module </w:t>
      </w:r>
      <w:r w:rsidR="00B128FF" w:rsidRPr="004E4EFE">
        <w:rPr>
          <w:rFonts w:ascii="Arial" w:hAnsi="Arial" w:cs="Arial"/>
          <w:b/>
          <w:bCs/>
          <w:sz w:val="48"/>
          <w:szCs w:val="48"/>
          <w:lang w:val="en-GB"/>
        </w:rPr>
        <w:t>name</w:t>
      </w:r>
      <w:r w:rsidR="00B128FF" w:rsidRPr="004E4EFE">
        <w:rPr>
          <w:rFonts w:ascii="Arial" w:hAnsi="Arial" w:cs="Arial"/>
          <w:sz w:val="48"/>
          <w:szCs w:val="48"/>
          <w:lang w:val="en-GB"/>
        </w:rPr>
        <w:t>: INDEPENDENT</w:t>
      </w:r>
      <w:r w:rsidR="003418B7" w:rsidRPr="004E4EFE">
        <w:rPr>
          <w:rFonts w:ascii="Arial" w:hAnsi="Arial" w:cs="Arial"/>
          <w:sz w:val="48"/>
          <w:szCs w:val="48"/>
          <w:lang w:val="en-GB"/>
        </w:rPr>
        <w:t xml:space="preserve"> PROJECT</w:t>
      </w:r>
    </w:p>
    <w:p w14:paraId="42A6E8AA" w14:textId="4093B312" w:rsidR="00C31D85" w:rsidRPr="004E4EFE" w:rsidRDefault="00C31D85" w:rsidP="003418B7">
      <w:pPr>
        <w:tabs>
          <w:tab w:val="left" w:pos="6540"/>
        </w:tabs>
        <w:spacing w:line="360" w:lineRule="auto"/>
        <w:ind w:left="426"/>
        <w:jc w:val="center"/>
        <w:rPr>
          <w:rFonts w:ascii="Aptos" w:hAnsi="Aptos" w:cs="Arial"/>
          <w:sz w:val="28"/>
          <w:szCs w:val="28"/>
          <w:lang w:val="en-GB"/>
        </w:rPr>
      </w:pPr>
      <w:r w:rsidRPr="004E4EFE">
        <w:rPr>
          <w:rFonts w:ascii="Arial" w:hAnsi="Arial" w:cs="Arial"/>
          <w:b/>
          <w:bCs/>
          <w:sz w:val="48"/>
          <w:szCs w:val="48"/>
          <w:lang w:val="en-GB"/>
        </w:rPr>
        <w:t>Module code</w:t>
      </w:r>
      <w:r w:rsidRPr="004E4EFE">
        <w:rPr>
          <w:rFonts w:ascii="Arial" w:hAnsi="Arial" w:cs="Arial"/>
          <w:sz w:val="48"/>
          <w:szCs w:val="48"/>
          <w:lang w:val="en-GB"/>
        </w:rPr>
        <w:t>:</w:t>
      </w:r>
      <w:r w:rsidR="00B128FF">
        <w:rPr>
          <w:rFonts w:ascii="Arial" w:hAnsi="Arial" w:cs="Arial"/>
          <w:sz w:val="48"/>
          <w:szCs w:val="48"/>
          <w:lang w:val="en-GB"/>
        </w:rPr>
        <w:t>6020</w:t>
      </w:r>
    </w:p>
    <w:p w14:paraId="41A4DC93" w14:textId="46512763" w:rsidR="00C31D85" w:rsidRPr="004E4EFE" w:rsidRDefault="00CC0A8F" w:rsidP="00C31D85">
      <w:pPr>
        <w:jc w:val="center"/>
        <w:rPr>
          <w:rFonts w:ascii="Aptos" w:hAnsi="Aptos"/>
          <w:b/>
          <w:bCs/>
          <w:lang w:val="en-GB"/>
        </w:rPr>
        <w:sectPr w:rsidR="00C31D85" w:rsidRPr="004E4EFE" w:rsidSect="00C31D85">
          <w:headerReference w:type="default" r:id="rId12"/>
          <w:headerReference w:type="first" r:id="rId13"/>
          <w:pgSz w:w="12240" w:h="15840" w:code="1"/>
          <w:pgMar w:top="720" w:right="576" w:bottom="720" w:left="720" w:header="432" w:footer="288" w:gutter="0"/>
          <w:cols w:space="720"/>
          <w:titlePg/>
          <w:docGrid w:linePitch="360"/>
        </w:sectPr>
      </w:pPr>
      <w:r w:rsidRPr="004E4EFE">
        <w:rPr>
          <w:rFonts w:ascii="Aptos" w:hAnsi="Aptos"/>
          <w:b/>
          <w:bCs/>
          <w:lang w:val="en-GB"/>
        </w:rPr>
        <w:br w:type="page"/>
      </w:r>
    </w:p>
    <w:tbl>
      <w:tblPr>
        <w:tblStyle w:val="TableGrid"/>
        <w:tblW w:w="14616" w:type="dxa"/>
        <w:tblLook w:val="04A0" w:firstRow="1" w:lastRow="0" w:firstColumn="1" w:lastColumn="0" w:noHBand="0" w:noVBand="1"/>
      </w:tblPr>
      <w:tblGrid>
        <w:gridCol w:w="3120"/>
        <w:gridCol w:w="8376"/>
        <w:gridCol w:w="3120"/>
      </w:tblGrid>
      <w:tr w:rsidR="00802FF1" w:rsidRPr="00C31D85" w14:paraId="2F1EE6C0" w14:textId="77777777" w:rsidTr="00BC6FC9">
        <w:trPr>
          <w:trHeight w:val="597"/>
        </w:trPr>
        <w:tc>
          <w:tcPr>
            <w:tcW w:w="14616" w:type="dxa"/>
            <w:gridSpan w:val="3"/>
            <w:shd w:val="clear" w:color="auto" w:fill="D3F5F7" w:themeFill="accent3" w:themeFillTint="33"/>
            <w:vAlign w:val="center"/>
          </w:tcPr>
          <w:p w14:paraId="7D17F181" w14:textId="77777777" w:rsidR="00891A84" w:rsidRDefault="005E6344" w:rsidP="004E4EFE">
            <w:r w:rsidRPr="004E4EFE">
              <w:lastRenderedPageBreak/>
              <w:t xml:space="preserve">“Exploring the Relationship Between Substance Use and Its Associated Mental Health Outcomes and Pathophysiological Effects Among </w:t>
            </w:r>
          </w:p>
          <w:p w14:paraId="5CF9D338" w14:textId="01A39F03" w:rsidR="005E6344" w:rsidRPr="004E4EFE" w:rsidRDefault="005E6344" w:rsidP="004E4EFE">
            <w:r w:rsidRPr="004E4EFE">
              <w:t>South Asian Young Male Adults Aged 15–25 Years”</w:t>
            </w:r>
          </w:p>
          <w:p w14:paraId="080E7EB0" w14:textId="1F253508" w:rsidR="00802FF1" w:rsidRPr="004E4EFE" w:rsidRDefault="00802FF1" w:rsidP="004E4EFE"/>
        </w:tc>
      </w:tr>
      <w:tr w:rsidR="00C31D85" w:rsidRPr="009D2497" w14:paraId="51100EC3" w14:textId="77777777" w:rsidTr="00BC6FC9">
        <w:trPr>
          <w:trHeight w:val="1856"/>
        </w:trPr>
        <w:tc>
          <w:tcPr>
            <w:tcW w:w="3120" w:type="dxa"/>
            <w:shd w:val="clear" w:color="auto" w:fill="A4DDF4" w:themeFill="accent1" w:themeFillTint="66"/>
          </w:tcPr>
          <w:p w14:paraId="36635FE2" w14:textId="3658237E" w:rsidR="008D5A5D" w:rsidRPr="00774050" w:rsidRDefault="004A1605" w:rsidP="00E31218">
            <w:pPr>
              <w:rPr>
                <w:b/>
                <w:bCs/>
              </w:rPr>
            </w:pPr>
            <w:r w:rsidRPr="00774050">
              <w:rPr>
                <w:b/>
                <w:bCs/>
              </w:rPr>
              <w:t xml:space="preserve">01 </w:t>
            </w:r>
            <w:r w:rsidR="008D5A5D" w:rsidRPr="00774050">
              <w:rPr>
                <w:b/>
                <w:bCs/>
              </w:rPr>
              <w:t>Introduction</w:t>
            </w:r>
          </w:p>
          <w:p w14:paraId="3C6DBB95" w14:textId="10A8D396" w:rsidR="000E56ED" w:rsidRPr="009D456F" w:rsidRDefault="00575F90" w:rsidP="009D456F">
            <w:pPr>
              <w:spacing w:line="360" w:lineRule="auto"/>
              <w:rPr>
                <w:rFonts w:ascii="Arial" w:hAnsi="Arial" w:cs="Arial"/>
              </w:rPr>
            </w:pPr>
            <w:r w:rsidRPr="009D456F">
              <w:rPr>
                <w:rFonts w:ascii="Arial" w:hAnsi="Arial" w:cs="Arial"/>
              </w:rPr>
              <w:t xml:space="preserve">Substance use among young people is linked to mental-health problems such </w:t>
            </w:r>
            <w:r w:rsidR="005B350C" w:rsidRPr="009D456F">
              <w:rPr>
                <w:rFonts w:ascii="Arial" w:hAnsi="Arial" w:cs="Arial"/>
              </w:rPr>
              <w:t>as. anxiety</w:t>
            </w:r>
            <w:r w:rsidRPr="009D456F">
              <w:rPr>
                <w:rFonts w:ascii="Arial" w:hAnsi="Arial" w:cs="Arial"/>
              </w:rPr>
              <w:t xml:space="preserve"> and depression (WHO, 2025). This research explores this relationship among South Asian young people aged 15–25, considering cultural and social influences.</w:t>
            </w:r>
          </w:p>
          <w:p w14:paraId="4F873229" w14:textId="3DC4E121" w:rsidR="00641919" w:rsidRPr="000B2751" w:rsidRDefault="00641919" w:rsidP="00E31218"/>
        </w:tc>
        <w:tc>
          <w:tcPr>
            <w:tcW w:w="11496" w:type="dxa"/>
            <w:gridSpan w:val="2"/>
            <w:shd w:val="clear" w:color="auto" w:fill="9FC0D5" w:themeFill="text2" w:themeFillTint="66"/>
          </w:tcPr>
          <w:p w14:paraId="447CAD49" w14:textId="77777777" w:rsidR="00B055F2" w:rsidRPr="00774050" w:rsidRDefault="00C31D85" w:rsidP="00B055F2">
            <w:pPr>
              <w:rPr>
                <w:b/>
                <w:bCs/>
              </w:rPr>
            </w:pPr>
            <w:r w:rsidRPr="00774050">
              <w:rPr>
                <w:b/>
                <w:bCs/>
              </w:rPr>
              <w:t>02</w:t>
            </w:r>
            <w:r w:rsidR="00AB5409" w:rsidRPr="00774050">
              <w:rPr>
                <w:b/>
                <w:bCs/>
              </w:rPr>
              <w:t xml:space="preserve"> </w:t>
            </w:r>
            <w:r w:rsidR="00B055F2" w:rsidRPr="00774050">
              <w:rPr>
                <w:b/>
                <w:bCs/>
              </w:rPr>
              <w:t>Search Strategy</w:t>
            </w:r>
          </w:p>
          <w:p w14:paraId="7E109F9C" w14:textId="77777777" w:rsidR="00B055F2" w:rsidRPr="000B2751" w:rsidRDefault="00B055F2" w:rsidP="00E31218">
            <w:r w:rsidRPr="000B2751">
              <w:t xml:space="preserve">A search strategy is a planned way of finding relevant information for secondary research. </w:t>
            </w:r>
          </w:p>
          <w:p w14:paraId="5EC8188F" w14:textId="77777777" w:rsidR="00B055F2" w:rsidRPr="000B2751" w:rsidRDefault="00B055F2" w:rsidP="00E31218">
            <w:r w:rsidRPr="000B2751">
              <w:t xml:space="preserve">Databases used: Google Scholar, PubMed and CINAHL. </w:t>
            </w:r>
          </w:p>
          <w:p w14:paraId="3D630D93" w14:textId="77777777" w:rsidR="00B055F2" w:rsidRPr="000B2751" w:rsidRDefault="00B055F2" w:rsidP="00E31218">
            <w:r w:rsidRPr="000B2751">
              <w:t xml:space="preserve">Keywords included: South Asian, young people, substance use and mental health. </w:t>
            </w:r>
          </w:p>
          <w:p w14:paraId="1C0CA243" w14:textId="77777777" w:rsidR="00B055F2" w:rsidRPr="000B2751" w:rsidRDefault="00B055F2" w:rsidP="00E31218">
            <w:r w:rsidRPr="000B2751">
              <w:t xml:space="preserve">AND/OR were used to combine keywords. </w:t>
            </w:r>
          </w:p>
          <w:p w14:paraId="1A7CE6F0" w14:textId="77777777" w:rsidR="00964B8C" w:rsidRPr="000B2751" w:rsidRDefault="00B055F2" w:rsidP="00E31218">
            <w:r w:rsidRPr="000B2751">
              <w:t>Reliable and relevant peer-reviewed sources were selected to support the dissertation.</w:t>
            </w:r>
          </w:p>
          <w:tbl>
            <w:tblPr>
              <w:tblStyle w:val="TableGrid"/>
              <w:tblW w:w="0" w:type="auto"/>
              <w:tblLook w:val="04A0" w:firstRow="1" w:lastRow="0" w:firstColumn="1" w:lastColumn="0" w:noHBand="0" w:noVBand="1"/>
            </w:tblPr>
            <w:tblGrid>
              <w:gridCol w:w="11270"/>
            </w:tblGrid>
            <w:tr w:rsidR="00964B8C" w14:paraId="7DD33E64" w14:textId="77777777" w:rsidTr="00440388">
              <w:trPr>
                <w:trHeight w:val="70"/>
              </w:trPr>
              <w:tc>
                <w:tcPr>
                  <w:tcW w:w="11396" w:type="dxa"/>
                </w:tcPr>
                <w:p w14:paraId="61B77786" w14:textId="5BF15291" w:rsidR="00964B8C" w:rsidRDefault="009D6EC3" w:rsidP="00E31218">
                  <w:pPr>
                    <w:rPr>
                      <w:rFonts w:ascii="Arial" w:hAnsi="Arial" w:cs="Arial"/>
                      <w:b/>
                      <w:bCs/>
                    </w:rPr>
                  </w:pPr>
                  <w:r w:rsidRPr="009D6EC3">
                    <w:rPr>
                      <w:rFonts w:ascii="Arial" w:hAnsi="Arial" w:cs="Arial"/>
                      <w:b/>
                      <w:bCs/>
                    </w:rPr>
                    <w:t>03 searching for information</w:t>
                  </w:r>
                </w:p>
                <w:p w14:paraId="5303048B" w14:textId="4F50BE49" w:rsidR="00C47799" w:rsidRPr="005837CC" w:rsidRDefault="00C47799" w:rsidP="005837CC">
                  <w:pPr>
                    <w:spacing w:line="360" w:lineRule="auto"/>
                    <w:rPr>
                      <w:rFonts w:ascii="Arial" w:hAnsi="Arial" w:cs="Arial"/>
                      <w:lang w:val="en-GB"/>
                    </w:rPr>
                  </w:pPr>
                  <w:r w:rsidRPr="005837CC">
                    <w:rPr>
                      <w:rFonts w:ascii="Arial" w:hAnsi="Arial" w:cs="Arial"/>
                      <w:lang w:val="en-GB"/>
                    </w:rPr>
                    <w:t>PubMed/</w:t>
                  </w:r>
                  <w:r w:rsidR="009D456F" w:rsidRPr="005837CC">
                    <w:rPr>
                      <w:rFonts w:ascii="Arial" w:hAnsi="Arial" w:cs="Arial"/>
                      <w:lang w:val="en-GB"/>
                    </w:rPr>
                    <w:t>MEDLINE biomedical</w:t>
                  </w:r>
                  <w:r w:rsidRPr="005837CC">
                    <w:rPr>
                      <w:rFonts w:ascii="Arial" w:hAnsi="Arial" w:cs="Arial"/>
                      <w:lang w:val="en-GB"/>
                    </w:rPr>
                    <w:t xml:space="preserve"> and health research </w:t>
                  </w:r>
                </w:p>
                <w:p w14:paraId="35D21B25" w14:textId="07E65BC9" w:rsidR="00C47799" w:rsidRPr="005837CC" w:rsidRDefault="009D456F" w:rsidP="005837CC">
                  <w:pPr>
                    <w:spacing w:line="360" w:lineRule="auto"/>
                    <w:rPr>
                      <w:rFonts w:ascii="Arial" w:hAnsi="Arial" w:cs="Arial"/>
                      <w:lang w:val="en-GB"/>
                    </w:rPr>
                  </w:pPr>
                  <w:r w:rsidRPr="005837CC">
                    <w:rPr>
                      <w:rFonts w:ascii="Arial" w:hAnsi="Arial" w:cs="Arial"/>
                      <w:lang w:val="en-GB"/>
                    </w:rPr>
                    <w:t>PsycINFO psychology</w:t>
                  </w:r>
                  <w:r w:rsidR="00C47799" w:rsidRPr="005837CC">
                    <w:rPr>
                      <w:rFonts w:ascii="Arial" w:hAnsi="Arial" w:cs="Arial"/>
                      <w:lang w:val="en-GB"/>
                    </w:rPr>
                    <w:t xml:space="preserve"> and mental-health research </w:t>
                  </w:r>
                </w:p>
                <w:p w14:paraId="58681B54" w14:textId="16325783" w:rsidR="00C47799" w:rsidRPr="005837CC" w:rsidRDefault="009D456F" w:rsidP="005837CC">
                  <w:pPr>
                    <w:spacing w:line="360" w:lineRule="auto"/>
                    <w:rPr>
                      <w:rFonts w:ascii="Arial" w:hAnsi="Arial" w:cs="Arial"/>
                      <w:lang w:val="en-GB"/>
                    </w:rPr>
                  </w:pPr>
                  <w:r w:rsidRPr="005837CC">
                    <w:rPr>
                      <w:rFonts w:ascii="Arial" w:hAnsi="Arial" w:cs="Arial"/>
                      <w:lang w:val="en-GB"/>
                    </w:rPr>
                    <w:t xml:space="preserve">Embase </w:t>
                  </w:r>
                  <w:r>
                    <w:rPr>
                      <w:rFonts w:ascii="Arial" w:hAnsi="Arial" w:cs="Arial"/>
                      <w:lang w:val="en-GB"/>
                    </w:rPr>
                    <w:t>biomedical</w:t>
                  </w:r>
                  <w:r w:rsidR="00C47799" w:rsidRPr="005837CC">
                    <w:rPr>
                      <w:rFonts w:ascii="Arial" w:hAnsi="Arial" w:cs="Arial"/>
                      <w:lang w:val="en-GB"/>
                    </w:rPr>
                    <w:t xml:space="preserve">, pharmacological and clinical literature </w:t>
                  </w:r>
                </w:p>
                <w:p w14:paraId="4A07C95B" w14:textId="669CA66D" w:rsidR="005837CC" w:rsidRDefault="009D456F" w:rsidP="005837CC">
                  <w:pPr>
                    <w:spacing w:line="360" w:lineRule="auto"/>
                    <w:rPr>
                      <w:rFonts w:ascii="Arial" w:hAnsi="Arial" w:cs="Arial"/>
                      <w:lang w:val="en-GB"/>
                    </w:rPr>
                  </w:pPr>
                  <w:r w:rsidRPr="005837CC">
                    <w:rPr>
                      <w:rFonts w:ascii="Arial" w:hAnsi="Arial" w:cs="Arial"/>
                      <w:lang w:val="en-GB"/>
                    </w:rPr>
                    <w:t xml:space="preserve">Scopus </w:t>
                  </w:r>
                  <w:r>
                    <w:rPr>
                      <w:rFonts w:ascii="Arial" w:hAnsi="Arial" w:cs="Arial"/>
                      <w:lang w:val="en-GB"/>
                    </w:rPr>
                    <w:t>multidisciplinary</w:t>
                  </w:r>
                  <w:r w:rsidR="00C47799" w:rsidRPr="005837CC">
                    <w:rPr>
                      <w:rFonts w:ascii="Arial" w:hAnsi="Arial" w:cs="Arial"/>
                      <w:lang w:val="en-GB"/>
                    </w:rPr>
                    <w:t xml:space="preserve"> research and citation tracking </w:t>
                  </w:r>
                </w:p>
                <w:p w14:paraId="265F03D1" w14:textId="5E16DA65" w:rsidR="00C47799" w:rsidRPr="005837CC" w:rsidRDefault="00C47799" w:rsidP="005837CC">
                  <w:pPr>
                    <w:spacing w:line="360" w:lineRule="auto"/>
                    <w:rPr>
                      <w:rFonts w:ascii="Arial" w:hAnsi="Arial" w:cs="Arial"/>
                      <w:lang w:val="en-GB"/>
                    </w:rPr>
                  </w:pPr>
                  <w:r w:rsidRPr="005837CC">
                    <w:rPr>
                      <w:rFonts w:ascii="Arial" w:hAnsi="Arial" w:cs="Arial"/>
                      <w:lang w:val="en-GB"/>
                    </w:rPr>
                    <w:t xml:space="preserve">Web of </w:t>
                  </w:r>
                  <w:r w:rsidR="00440388" w:rsidRPr="005837CC">
                    <w:rPr>
                      <w:rFonts w:ascii="Arial" w:hAnsi="Arial" w:cs="Arial"/>
                      <w:lang w:val="en-GB"/>
                    </w:rPr>
                    <w:t>Science multidisciplinary</w:t>
                  </w:r>
                  <w:r w:rsidRPr="005837CC">
                    <w:rPr>
                      <w:rFonts w:ascii="Arial" w:hAnsi="Arial" w:cs="Arial"/>
                      <w:lang w:val="en-GB"/>
                    </w:rPr>
                    <w:t xml:space="preserve"> literature and citation searching </w:t>
                  </w:r>
                </w:p>
                <w:p w14:paraId="26222D7D" w14:textId="154A54C7" w:rsidR="00C47799" w:rsidRPr="005837CC" w:rsidRDefault="00440388" w:rsidP="005837CC">
                  <w:pPr>
                    <w:spacing w:line="360" w:lineRule="auto"/>
                    <w:rPr>
                      <w:rFonts w:ascii="Arial" w:hAnsi="Arial" w:cs="Arial"/>
                      <w:lang w:val="en-GB"/>
                    </w:rPr>
                  </w:pPr>
                  <w:r w:rsidRPr="005837CC">
                    <w:rPr>
                      <w:rFonts w:ascii="Arial" w:hAnsi="Arial" w:cs="Arial"/>
                      <w:lang w:val="en-GB"/>
                    </w:rPr>
                    <w:t xml:space="preserve">CINAHL </w:t>
                  </w:r>
                  <w:r>
                    <w:rPr>
                      <w:rFonts w:ascii="Arial" w:hAnsi="Arial" w:cs="Arial"/>
                      <w:lang w:val="en-GB"/>
                    </w:rPr>
                    <w:t>nursing</w:t>
                  </w:r>
                  <w:r w:rsidR="00C47799" w:rsidRPr="005837CC">
                    <w:rPr>
                      <w:rFonts w:ascii="Arial" w:hAnsi="Arial" w:cs="Arial"/>
                      <w:lang w:val="en-GB"/>
                    </w:rPr>
                    <w:t xml:space="preserve"> and allied-health literature </w:t>
                  </w:r>
                </w:p>
                <w:p w14:paraId="0837CF9B" w14:textId="241D54D8" w:rsidR="00C47799" w:rsidRPr="005837CC" w:rsidRDefault="00C47799" w:rsidP="005837CC">
                  <w:pPr>
                    <w:spacing w:line="360" w:lineRule="auto"/>
                    <w:rPr>
                      <w:rFonts w:ascii="Arial" w:hAnsi="Arial" w:cs="Arial"/>
                      <w:lang w:val="en-GB"/>
                    </w:rPr>
                  </w:pPr>
                  <w:r w:rsidRPr="005837CC">
                    <w:rPr>
                      <w:rFonts w:ascii="Arial" w:hAnsi="Arial" w:cs="Arial"/>
                      <w:lang w:val="en-GB"/>
                    </w:rPr>
                    <w:t xml:space="preserve">Cochrane </w:t>
                  </w:r>
                  <w:r w:rsidR="00440388" w:rsidRPr="005837CC">
                    <w:rPr>
                      <w:rFonts w:ascii="Arial" w:hAnsi="Arial" w:cs="Arial"/>
                      <w:lang w:val="en-GB"/>
                    </w:rPr>
                    <w:t>Library systematic</w:t>
                  </w:r>
                  <w:r w:rsidRPr="005837CC">
                    <w:rPr>
                      <w:rFonts w:ascii="Arial" w:hAnsi="Arial" w:cs="Arial"/>
                      <w:lang w:val="en-GB"/>
                    </w:rPr>
                    <w:t xml:space="preserve"> reviews and clinical evidence </w:t>
                  </w:r>
                </w:p>
                <w:p w14:paraId="5F4AD3F6" w14:textId="14518A5D" w:rsidR="00C47799" w:rsidRPr="005837CC" w:rsidRDefault="00C47799" w:rsidP="005837CC">
                  <w:pPr>
                    <w:spacing w:line="360" w:lineRule="auto"/>
                    <w:rPr>
                      <w:rFonts w:ascii="Arial" w:hAnsi="Arial" w:cs="Arial"/>
                    </w:rPr>
                  </w:pPr>
                  <w:r w:rsidRPr="005837CC">
                    <w:rPr>
                      <w:rFonts w:ascii="Arial" w:hAnsi="Arial" w:cs="Arial"/>
                      <w:lang w:val="en-GB"/>
                    </w:rPr>
                    <w:t xml:space="preserve">Google </w:t>
                  </w:r>
                  <w:r w:rsidR="00440388" w:rsidRPr="005837CC">
                    <w:rPr>
                      <w:rFonts w:ascii="Arial" w:hAnsi="Arial" w:cs="Arial"/>
                      <w:lang w:val="en-GB"/>
                    </w:rPr>
                    <w:t>Scholar useful</w:t>
                  </w:r>
                  <w:r w:rsidRPr="005837CC">
                    <w:rPr>
                      <w:rFonts w:ascii="Arial" w:hAnsi="Arial" w:cs="Arial"/>
                      <w:lang w:val="en-GB"/>
                    </w:rPr>
                    <w:t xml:space="preserve"> for supplementary searching and finding dissertations/grey literature</w:t>
                  </w:r>
                </w:p>
                <w:p w14:paraId="1B373A5D" w14:textId="545CADA6" w:rsidR="009D6EC3" w:rsidRPr="005837CC" w:rsidRDefault="00D70817" w:rsidP="005837CC">
                  <w:pPr>
                    <w:spacing w:line="360" w:lineRule="auto"/>
                    <w:rPr>
                      <w:rFonts w:ascii="Arial" w:hAnsi="Arial" w:cs="Arial"/>
                    </w:rPr>
                  </w:pPr>
                  <w:r w:rsidRPr="005837CC">
                    <w:rPr>
                      <w:rFonts w:ascii="Arial" w:hAnsi="Arial" w:cs="Arial"/>
                    </w:rPr>
                    <w:t xml:space="preserve">  </w:t>
                  </w:r>
                </w:p>
                <w:p w14:paraId="50844837" w14:textId="23FB2244" w:rsidR="009D6EC3" w:rsidRDefault="009D6EC3" w:rsidP="00E31218"/>
              </w:tc>
            </w:tr>
          </w:tbl>
          <w:p w14:paraId="2BB9A05C" w14:textId="5F6E032E" w:rsidR="00B055F2" w:rsidRPr="000B2751" w:rsidRDefault="00B055F2" w:rsidP="00E31218"/>
          <w:p w14:paraId="109C23A4" w14:textId="0B49AFDC" w:rsidR="0029329C" w:rsidRPr="000B2751" w:rsidRDefault="0029329C" w:rsidP="00E31218"/>
        </w:tc>
      </w:tr>
      <w:tr w:rsidR="00F212B6" w:rsidRPr="00C31D85" w14:paraId="56FBFF17" w14:textId="77777777" w:rsidTr="00BC6FC9">
        <w:trPr>
          <w:gridAfter w:val="1"/>
          <w:wAfter w:w="3120" w:type="dxa"/>
          <w:trHeight w:val="1856"/>
        </w:trPr>
        <w:tc>
          <w:tcPr>
            <w:tcW w:w="11496" w:type="dxa"/>
            <w:gridSpan w:val="2"/>
            <w:shd w:val="clear" w:color="auto" w:fill="A3CEED" w:themeFill="accent2" w:themeFillTint="66"/>
          </w:tcPr>
          <w:p w14:paraId="3616FAAE" w14:textId="77777777" w:rsidR="00A47200" w:rsidRDefault="00A47200" w:rsidP="005F7D75">
            <w:pPr>
              <w:spacing w:line="360" w:lineRule="auto"/>
              <w:jc w:val="both"/>
              <w:rPr>
                <w:rFonts w:ascii="Aptos" w:hAnsi="Aptos"/>
              </w:rPr>
            </w:pPr>
          </w:p>
          <w:p w14:paraId="21C316BC" w14:textId="4D210013" w:rsidR="00304337" w:rsidRDefault="00F32105" w:rsidP="005F7D75">
            <w:pPr>
              <w:spacing w:line="360" w:lineRule="auto"/>
              <w:jc w:val="both"/>
              <w:rPr>
                <w:rFonts w:ascii="Aptos" w:hAnsi="Aptos"/>
                <w:b/>
                <w:bCs/>
              </w:rPr>
            </w:pPr>
            <w:r w:rsidRPr="00F32105">
              <w:rPr>
                <w:rFonts w:ascii="Aptos" w:hAnsi="Aptos"/>
                <w:b/>
                <w:bCs/>
                <w:sz w:val="32"/>
                <w:szCs w:val="32"/>
              </w:rPr>
              <w:t>04</w:t>
            </w:r>
            <w:r>
              <w:rPr>
                <w:rFonts w:ascii="Aptos" w:hAnsi="Aptos"/>
                <w:b/>
                <w:bCs/>
              </w:rPr>
              <w:t xml:space="preserve">. </w:t>
            </w:r>
            <w:r w:rsidR="00304337" w:rsidRPr="00304337">
              <w:rPr>
                <w:rFonts w:ascii="Aptos" w:hAnsi="Aptos"/>
                <w:b/>
                <w:bCs/>
              </w:rPr>
              <w:t>Picture / Graph / Visual Aid / Statistics</w:t>
            </w:r>
          </w:p>
          <w:p w14:paraId="304895EF" w14:textId="618761E2" w:rsidR="00F212B6" w:rsidRDefault="00F212B6" w:rsidP="005F7D75">
            <w:pPr>
              <w:spacing w:line="360" w:lineRule="auto"/>
              <w:jc w:val="both"/>
              <w:rPr>
                <w:rFonts w:ascii="Aptos" w:hAnsi="Aptos"/>
              </w:rPr>
            </w:pPr>
            <w:r w:rsidRPr="00175E37">
              <w:rPr>
                <w:rFonts w:ascii="Aptos" w:hAnsi="Aptos"/>
              </w:rPr>
              <w:t>The graph demonstrates a general decrease in drug use among 16–24-year-olds between 2015 and 2025. However, drug use remains an important issue among young people, particularly cannabis use (ONS, 2025).</w:t>
            </w:r>
          </w:p>
          <w:p w14:paraId="3D7587DD" w14:textId="14388DE6" w:rsidR="00F212B6" w:rsidRPr="00B02F24" w:rsidRDefault="00F212B6" w:rsidP="00B02F24">
            <w:pPr>
              <w:spacing w:line="360" w:lineRule="auto"/>
              <w:jc w:val="both"/>
              <w:rPr>
                <w:rFonts w:ascii="Aptos" w:hAnsi="Aptos"/>
                <w:lang w:val="en-GB"/>
              </w:rPr>
            </w:pPr>
            <w:r w:rsidRPr="00B02F24">
              <w:rPr>
                <w:rFonts w:ascii="Aptos" w:hAnsi="Aptos"/>
                <w:noProof/>
                <w:lang w:val="en-GB"/>
              </w:rPr>
              <w:drawing>
                <wp:inline distT="0" distB="0" distL="0" distR="0" wp14:anchorId="38D423FE" wp14:editId="6E8C3776">
                  <wp:extent cx="7162800" cy="3105150"/>
                  <wp:effectExtent l="0" t="0" r="0" b="0"/>
                  <wp:docPr id="814341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162800" cy="3105150"/>
                          </a:xfrm>
                          <a:prstGeom prst="rect">
                            <a:avLst/>
                          </a:prstGeom>
                          <a:noFill/>
                          <a:ln>
                            <a:noFill/>
                          </a:ln>
                        </pic:spPr>
                      </pic:pic>
                    </a:graphicData>
                  </a:graphic>
                </wp:inline>
              </w:drawing>
            </w:r>
          </w:p>
          <w:p w14:paraId="0FA7D274" w14:textId="77777777" w:rsidR="00F212B6" w:rsidRDefault="00F212B6" w:rsidP="005F7D75">
            <w:pPr>
              <w:spacing w:line="360" w:lineRule="auto"/>
              <w:jc w:val="both"/>
              <w:rPr>
                <w:rFonts w:ascii="Aptos" w:hAnsi="Aptos"/>
              </w:rPr>
            </w:pPr>
          </w:p>
          <w:p w14:paraId="6A45C1CF" w14:textId="7EB0F80A" w:rsidR="00F212B6" w:rsidRPr="006D4D0A" w:rsidRDefault="00F212B6" w:rsidP="006D4D0A">
            <w:pPr>
              <w:spacing w:line="360" w:lineRule="auto"/>
              <w:jc w:val="both"/>
              <w:rPr>
                <w:rFonts w:ascii="Aptos" w:hAnsi="Aptos"/>
                <w:lang w:val="en-GB"/>
              </w:rPr>
            </w:pPr>
          </w:p>
          <w:p w14:paraId="2BBB997C" w14:textId="771FA8C8" w:rsidR="00F212B6" w:rsidRPr="00C31D85" w:rsidRDefault="00F212B6" w:rsidP="005F7D75">
            <w:pPr>
              <w:spacing w:line="360" w:lineRule="auto"/>
              <w:jc w:val="both"/>
              <w:rPr>
                <w:rFonts w:ascii="Aptos" w:hAnsi="Aptos"/>
              </w:rPr>
            </w:pPr>
          </w:p>
        </w:tc>
      </w:tr>
      <w:tr w:rsidR="00C31D85" w:rsidRPr="00C31D85" w14:paraId="71279A0E" w14:textId="77777777" w:rsidTr="00DF7838">
        <w:trPr>
          <w:trHeight w:val="983"/>
        </w:trPr>
        <w:tc>
          <w:tcPr>
            <w:tcW w:w="14616" w:type="dxa"/>
            <w:gridSpan w:val="3"/>
            <w:shd w:val="clear" w:color="auto" w:fill="A9D7B6" w:themeFill="accent5" w:themeFillTint="66"/>
          </w:tcPr>
          <w:p w14:paraId="71EB30B2" w14:textId="77777777" w:rsidR="00115C1D" w:rsidRPr="004A1605" w:rsidRDefault="00115C1D" w:rsidP="00254466">
            <w:pPr>
              <w:spacing w:line="360" w:lineRule="auto"/>
              <w:jc w:val="both"/>
              <w:rPr>
                <w:rFonts w:ascii="Arial" w:hAnsi="Arial" w:cs="Arial"/>
                <w:b/>
                <w:bCs/>
                <w:lang w:val="en-GB"/>
              </w:rPr>
            </w:pPr>
            <w:r w:rsidRPr="004A1605">
              <w:rPr>
                <w:rFonts w:ascii="Arial" w:hAnsi="Arial" w:cs="Arial"/>
                <w:b/>
                <w:bCs/>
                <w:sz w:val="32"/>
                <w:szCs w:val="32"/>
                <w:lang w:val="en-GB"/>
              </w:rPr>
              <w:lastRenderedPageBreak/>
              <w:t>05.</w:t>
            </w:r>
            <w:r w:rsidRPr="004A1605">
              <w:rPr>
                <w:rFonts w:ascii="Arial" w:hAnsi="Arial" w:cs="Arial"/>
                <w:b/>
                <w:bCs/>
                <w:lang w:val="en-GB"/>
              </w:rPr>
              <w:t xml:space="preserve"> Research Validation and Analysis</w:t>
            </w:r>
          </w:p>
          <w:p w14:paraId="66B81D3D" w14:textId="36876274" w:rsidR="00115C1D" w:rsidRPr="00254466" w:rsidRDefault="00115C1D" w:rsidP="00254466">
            <w:pPr>
              <w:numPr>
                <w:ilvl w:val="0"/>
                <w:numId w:val="17"/>
              </w:numPr>
              <w:spacing w:line="360" w:lineRule="auto"/>
              <w:jc w:val="both"/>
              <w:rPr>
                <w:rFonts w:ascii="Arial" w:hAnsi="Arial" w:cs="Arial"/>
                <w:lang w:val="en-GB"/>
              </w:rPr>
            </w:pPr>
            <w:r w:rsidRPr="00254466">
              <w:rPr>
                <w:rFonts w:ascii="Arial" w:hAnsi="Arial" w:cs="Arial"/>
                <w:lang w:val="en-GB"/>
              </w:rPr>
              <w:t xml:space="preserve">Validation: Checking that information is </w:t>
            </w:r>
            <w:r w:rsidR="005B350C" w:rsidRPr="00254466">
              <w:rPr>
                <w:rFonts w:ascii="Arial" w:hAnsi="Arial" w:cs="Arial"/>
                <w:lang w:val="en-GB"/>
              </w:rPr>
              <w:t>correct</w:t>
            </w:r>
            <w:r w:rsidRPr="00254466">
              <w:rPr>
                <w:rFonts w:ascii="Arial" w:hAnsi="Arial" w:cs="Arial"/>
                <w:lang w:val="en-GB"/>
              </w:rPr>
              <w:t xml:space="preserve">, credible and reliable. </w:t>
            </w:r>
          </w:p>
          <w:p w14:paraId="4046A1AD" w14:textId="77777777" w:rsidR="00115C1D" w:rsidRPr="00254466" w:rsidRDefault="00115C1D" w:rsidP="00254466">
            <w:pPr>
              <w:numPr>
                <w:ilvl w:val="0"/>
                <w:numId w:val="17"/>
              </w:numPr>
              <w:spacing w:line="360" w:lineRule="auto"/>
              <w:jc w:val="both"/>
              <w:rPr>
                <w:rFonts w:ascii="Arial" w:hAnsi="Arial" w:cs="Arial"/>
                <w:lang w:val="en-GB"/>
              </w:rPr>
            </w:pPr>
            <w:r w:rsidRPr="00254466">
              <w:rPr>
                <w:rFonts w:ascii="Arial" w:hAnsi="Arial" w:cs="Arial"/>
                <w:lang w:val="en-GB"/>
              </w:rPr>
              <w:t xml:space="preserve">Used peer-reviewed articles and trusted organisations to ensure reliable evidence. </w:t>
            </w:r>
          </w:p>
          <w:p w14:paraId="70B52EA1" w14:textId="77777777" w:rsidR="00115C1D" w:rsidRPr="00254466" w:rsidRDefault="00115C1D" w:rsidP="00254466">
            <w:pPr>
              <w:numPr>
                <w:ilvl w:val="0"/>
                <w:numId w:val="17"/>
              </w:numPr>
              <w:spacing w:line="360" w:lineRule="auto"/>
              <w:jc w:val="both"/>
              <w:rPr>
                <w:rFonts w:ascii="Arial" w:hAnsi="Arial" w:cs="Arial"/>
                <w:lang w:val="en-GB"/>
              </w:rPr>
            </w:pPr>
            <w:r w:rsidRPr="00254466">
              <w:rPr>
                <w:rFonts w:ascii="Arial" w:hAnsi="Arial" w:cs="Arial"/>
                <w:lang w:val="en-GB"/>
              </w:rPr>
              <w:t xml:space="preserve">Benefits: Improves the quality and credibility of the research. </w:t>
            </w:r>
          </w:p>
          <w:p w14:paraId="71CACCF2" w14:textId="77777777" w:rsidR="00115C1D" w:rsidRPr="00254466" w:rsidRDefault="00115C1D" w:rsidP="00254466">
            <w:pPr>
              <w:numPr>
                <w:ilvl w:val="0"/>
                <w:numId w:val="17"/>
              </w:numPr>
              <w:spacing w:line="360" w:lineRule="auto"/>
              <w:jc w:val="both"/>
              <w:rPr>
                <w:rFonts w:ascii="Arial" w:hAnsi="Arial" w:cs="Arial"/>
                <w:lang w:val="en-GB"/>
              </w:rPr>
            </w:pPr>
            <w:r w:rsidRPr="00254466">
              <w:rPr>
                <w:rFonts w:ascii="Arial" w:hAnsi="Arial" w:cs="Arial"/>
                <w:lang w:val="en-GB"/>
              </w:rPr>
              <w:t xml:space="preserve">Limitations: Different studies may have different methods and findings. </w:t>
            </w:r>
          </w:p>
          <w:p w14:paraId="0C2566DD" w14:textId="6EE6EE20" w:rsidR="00115C1D" w:rsidRPr="00254466" w:rsidRDefault="00115C1D" w:rsidP="00254466">
            <w:pPr>
              <w:numPr>
                <w:ilvl w:val="0"/>
                <w:numId w:val="17"/>
              </w:numPr>
              <w:spacing w:line="360" w:lineRule="auto"/>
              <w:jc w:val="both"/>
              <w:rPr>
                <w:rFonts w:ascii="Arial" w:hAnsi="Arial" w:cs="Arial"/>
                <w:lang w:val="en-GB"/>
              </w:rPr>
            </w:pPr>
            <w:r w:rsidRPr="00254466">
              <w:rPr>
                <w:rFonts w:ascii="Arial" w:hAnsi="Arial" w:cs="Arial"/>
                <w:lang w:val="en-GB"/>
              </w:rPr>
              <w:t xml:space="preserve">Secondary research analysis: Reviewing existing literature to </w:t>
            </w:r>
            <w:r w:rsidR="005B350C" w:rsidRPr="00254466">
              <w:rPr>
                <w:rFonts w:ascii="Arial" w:hAnsi="Arial" w:cs="Arial"/>
                <w:lang w:val="en-GB"/>
              </w:rPr>
              <w:t>find</w:t>
            </w:r>
            <w:r w:rsidRPr="00254466">
              <w:rPr>
                <w:rFonts w:ascii="Arial" w:hAnsi="Arial" w:cs="Arial"/>
                <w:lang w:val="en-GB"/>
              </w:rPr>
              <w:t xml:space="preserve"> common themes and patterns. </w:t>
            </w:r>
          </w:p>
          <w:p w14:paraId="11E7E502" w14:textId="56E0212D" w:rsidR="00115C1D" w:rsidRPr="00254466" w:rsidRDefault="00115C1D" w:rsidP="00254466">
            <w:pPr>
              <w:numPr>
                <w:ilvl w:val="0"/>
                <w:numId w:val="17"/>
              </w:numPr>
              <w:spacing w:line="360" w:lineRule="auto"/>
              <w:jc w:val="both"/>
              <w:rPr>
                <w:rFonts w:ascii="Arial" w:hAnsi="Arial" w:cs="Arial"/>
                <w:lang w:val="en-GB"/>
              </w:rPr>
            </w:pPr>
            <w:r w:rsidRPr="00254466">
              <w:rPr>
                <w:rFonts w:ascii="Arial" w:hAnsi="Arial" w:cs="Arial"/>
                <w:lang w:val="en-GB"/>
              </w:rPr>
              <w:t xml:space="preserve">Main themes </w:t>
            </w:r>
            <w:r w:rsidR="00FC6F9A" w:rsidRPr="00254466">
              <w:rPr>
                <w:rFonts w:ascii="Arial" w:hAnsi="Arial" w:cs="Arial"/>
                <w:lang w:val="en-GB"/>
              </w:rPr>
              <w:t>found</w:t>
            </w:r>
            <w:r w:rsidRPr="00254466">
              <w:rPr>
                <w:rFonts w:ascii="Arial" w:hAnsi="Arial" w:cs="Arial"/>
                <w:lang w:val="en-GB"/>
              </w:rPr>
              <w:t xml:space="preserve"> substance use, mental health, cultural influences and barriers to support. </w:t>
            </w:r>
          </w:p>
          <w:p w14:paraId="08494476" w14:textId="2A8865DF" w:rsidR="00115C1D" w:rsidRPr="00254466" w:rsidRDefault="00115C1D" w:rsidP="00254466">
            <w:pPr>
              <w:numPr>
                <w:ilvl w:val="0"/>
                <w:numId w:val="17"/>
              </w:numPr>
              <w:spacing w:line="360" w:lineRule="auto"/>
              <w:jc w:val="both"/>
              <w:rPr>
                <w:rFonts w:ascii="Arial" w:hAnsi="Arial" w:cs="Arial"/>
                <w:lang w:val="en-GB"/>
              </w:rPr>
            </w:pPr>
            <w:r w:rsidRPr="00254466">
              <w:rPr>
                <w:rFonts w:ascii="Arial" w:hAnsi="Arial" w:cs="Arial"/>
                <w:lang w:val="en-GB"/>
              </w:rPr>
              <w:t xml:space="preserve">These themes will be discussed further in Chapter </w:t>
            </w:r>
            <w:r w:rsidR="00FC6F9A" w:rsidRPr="00254466">
              <w:rPr>
                <w:rFonts w:ascii="Arial" w:hAnsi="Arial" w:cs="Arial"/>
                <w:lang w:val="en-GB"/>
              </w:rPr>
              <w:t>4 Findings</w:t>
            </w:r>
            <w:r w:rsidRPr="00254466">
              <w:rPr>
                <w:rFonts w:ascii="Arial" w:hAnsi="Arial" w:cs="Arial"/>
                <w:lang w:val="en-GB"/>
              </w:rPr>
              <w:t xml:space="preserve"> (Page </w:t>
            </w:r>
            <w:r w:rsidRPr="00254466">
              <w:rPr>
                <w:rFonts w:ascii="Arial" w:hAnsi="Arial" w:cs="Arial"/>
                <w:i/>
                <w:iCs/>
                <w:lang w:val="en-GB"/>
              </w:rPr>
              <w:t>et al.</w:t>
            </w:r>
            <w:r w:rsidRPr="00254466">
              <w:rPr>
                <w:rFonts w:ascii="Arial" w:hAnsi="Arial" w:cs="Arial"/>
                <w:lang w:val="en-GB"/>
              </w:rPr>
              <w:t>, 2021)</w:t>
            </w:r>
          </w:p>
          <w:p w14:paraId="7454B819" w14:textId="67CE56F7" w:rsidR="00516CC0" w:rsidRPr="00254466" w:rsidRDefault="00516CC0" w:rsidP="00254466">
            <w:pPr>
              <w:spacing w:line="360" w:lineRule="auto"/>
              <w:jc w:val="both"/>
              <w:rPr>
                <w:rFonts w:ascii="Arial" w:hAnsi="Arial" w:cs="Arial"/>
                <w:lang w:val="en-GB"/>
              </w:rPr>
            </w:pPr>
          </w:p>
        </w:tc>
      </w:tr>
      <w:tr w:rsidR="00AB5409" w:rsidRPr="00C31D85" w14:paraId="1159AF67" w14:textId="77777777" w:rsidTr="00305924">
        <w:trPr>
          <w:trHeight w:val="1856"/>
        </w:trPr>
        <w:tc>
          <w:tcPr>
            <w:tcW w:w="3120" w:type="dxa"/>
            <w:shd w:val="clear" w:color="auto" w:fill="8CD6C0" w:themeFill="accent4" w:themeFillTint="99"/>
          </w:tcPr>
          <w:p w14:paraId="24901B85" w14:textId="77777777" w:rsidR="00F874F7" w:rsidRPr="00D87DE2" w:rsidRDefault="00F874F7" w:rsidP="00F874F7">
            <w:pPr>
              <w:spacing w:line="360" w:lineRule="auto"/>
              <w:jc w:val="both"/>
              <w:rPr>
                <w:rFonts w:ascii="Arial" w:hAnsi="Arial" w:cs="Arial"/>
                <w:b/>
                <w:bCs/>
                <w:lang w:val="en-GB"/>
              </w:rPr>
            </w:pPr>
            <w:r w:rsidRPr="00D87DE2">
              <w:rPr>
                <w:rFonts w:ascii="Arial" w:hAnsi="Arial" w:cs="Arial"/>
                <w:b/>
                <w:bCs/>
                <w:sz w:val="32"/>
                <w:szCs w:val="32"/>
                <w:lang w:val="en-GB"/>
              </w:rPr>
              <w:t>06</w:t>
            </w:r>
            <w:r w:rsidRPr="00D87DE2">
              <w:rPr>
                <w:rFonts w:ascii="Arial" w:hAnsi="Arial" w:cs="Arial"/>
                <w:b/>
                <w:bCs/>
                <w:lang w:val="en-GB"/>
              </w:rPr>
              <w:t>. Inclusion Criteria</w:t>
            </w:r>
          </w:p>
          <w:p w14:paraId="477C7A3C" w14:textId="028720BD" w:rsidR="00F874F7" w:rsidRPr="00F874F7" w:rsidRDefault="00F874F7" w:rsidP="00F874F7">
            <w:pPr>
              <w:numPr>
                <w:ilvl w:val="0"/>
                <w:numId w:val="18"/>
              </w:numPr>
              <w:spacing w:line="360" w:lineRule="auto"/>
              <w:jc w:val="both"/>
              <w:rPr>
                <w:rFonts w:ascii="Arial" w:hAnsi="Arial" w:cs="Arial"/>
                <w:lang w:val="en-GB"/>
              </w:rPr>
            </w:pPr>
            <w:r w:rsidRPr="00F874F7">
              <w:rPr>
                <w:rFonts w:ascii="Arial" w:hAnsi="Arial" w:cs="Arial"/>
                <w:lang w:val="en-GB"/>
              </w:rPr>
              <w:t>Sources published within the last 10 years (2016</w:t>
            </w:r>
            <w:r w:rsidR="00107560">
              <w:rPr>
                <w:rFonts w:ascii="Arial" w:hAnsi="Arial" w:cs="Arial"/>
                <w:lang w:val="en-GB"/>
              </w:rPr>
              <w:t>.</w:t>
            </w:r>
            <w:r w:rsidRPr="00F874F7">
              <w:rPr>
                <w:rFonts w:ascii="Arial" w:hAnsi="Arial" w:cs="Arial"/>
                <w:lang w:val="en-GB"/>
              </w:rPr>
              <w:t xml:space="preserve">2026). </w:t>
            </w:r>
          </w:p>
          <w:p w14:paraId="0D6A3421" w14:textId="77777777" w:rsidR="00F874F7" w:rsidRPr="00F874F7" w:rsidRDefault="00F874F7" w:rsidP="00F874F7">
            <w:pPr>
              <w:numPr>
                <w:ilvl w:val="0"/>
                <w:numId w:val="18"/>
              </w:numPr>
              <w:spacing w:line="360" w:lineRule="auto"/>
              <w:jc w:val="both"/>
              <w:rPr>
                <w:rFonts w:ascii="Arial" w:hAnsi="Arial" w:cs="Arial"/>
                <w:lang w:val="en-GB"/>
              </w:rPr>
            </w:pPr>
            <w:r w:rsidRPr="00F874F7">
              <w:rPr>
                <w:rFonts w:ascii="Arial" w:hAnsi="Arial" w:cs="Arial"/>
                <w:lang w:val="en-GB"/>
              </w:rPr>
              <w:t xml:space="preserve">Research based in the UK. </w:t>
            </w:r>
          </w:p>
          <w:p w14:paraId="3E5E91C8" w14:textId="2B98C0CB" w:rsidR="00F874F7" w:rsidRPr="00F874F7" w:rsidRDefault="00F874F7" w:rsidP="00F874F7">
            <w:pPr>
              <w:numPr>
                <w:ilvl w:val="0"/>
                <w:numId w:val="18"/>
              </w:numPr>
              <w:spacing w:line="360" w:lineRule="auto"/>
              <w:jc w:val="both"/>
              <w:rPr>
                <w:rFonts w:ascii="Arial" w:hAnsi="Arial" w:cs="Arial"/>
                <w:lang w:val="en-GB"/>
              </w:rPr>
            </w:pPr>
            <w:r w:rsidRPr="00F874F7">
              <w:rPr>
                <w:rFonts w:ascii="Arial" w:hAnsi="Arial" w:cs="Arial"/>
                <w:lang w:val="en-GB"/>
              </w:rPr>
              <w:lastRenderedPageBreak/>
              <w:t>Studies focusing on South Asian young people aged 15</w:t>
            </w:r>
            <w:r w:rsidR="00107560">
              <w:rPr>
                <w:rFonts w:ascii="Arial" w:hAnsi="Arial" w:cs="Arial"/>
                <w:lang w:val="en-GB"/>
              </w:rPr>
              <w:t>.</w:t>
            </w:r>
            <w:r w:rsidRPr="00F874F7">
              <w:rPr>
                <w:rFonts w:ascii="Arial" w:hAnsi="Arial" w:cs="Arial"/>
                <w:lang w:val="en-GB"/>
              </w:rPr>
              <w:t xml:space="preserve">25. </w:t>
            </w:r>
          </w:p>
          <w:p w14:paraId="4D0B7D8C" w14:textId="77777777" w:rsidR="00F874F7" w:rsidRPr="00F874F7" w:rsidRDefault="00F874F7" w:rsidP="00F874F7">
            <w:pPr>
              <w:numPr>
                <w:ilvl w:val="0"/>
                <w:numId w:val="18"/>
              </w:numPr>
              <w:spacing w:line="360" w:lineRule="auto"/>
              <w:jc w:val="both"/>
              <w:rPr>
                <w:rFonts w:ascii="Arial" w:hAnsi="Arial" w:cs="Arial"/>
                <w:lang w:val="en-GB"/>
              </w:rPr>
            </w:pPr>
            <w:r w:rsidRPr="00F874F7">
              <w:rPr>
                <w:rFonts w:ascii="Arial" w:hAnsi="Arial" w:cs="Arial"/>
                <w:lang w:val="en-GB"/>
              </w:rPr>
              <w:t xml:space="preserve">Research relating to substance use and mental health. </w:t>
            </w:r>
          </w:p>
          <w:p w14:paraId="4CDC402C" w14:textId="77777777" w:rsidR="00F874F7" w:rsidRPr="00F874F7" w:rsidRDefault="00F874F7" w:rsidP="00F874F7">
            <w:pPr>
              <w:numPr>
                <w:ilvl w:val="0"/>
                <w:numId w:val="18"/>
              </w:numPr>
              <w:spacing w:line="360" w:lineRule="auto"/>
              <w:jc w:val="both"/>
              <w:rPr>
                <w:rFonts w:ascii="Arial" w:hAnsi="Arial" w:cs="Arial"/>
                <w:lang w:val="en-GB"/>
              </w:rPr>
            </w:pPr>
            <w:r w:rsidRPr="00F874F7">
              <w:rPr>
                <w:rFonts w:ascii="Arial" w:hAnsi="Arial" w:cs="Arial"/>
                <w:lang w:val="en-GB"/>
              </w:rPr>
              <w:t xml:space="preserve">Peer-reviewed academic articles and reliable reports. </w:t>
            </w:r>
          </w:p>
          <w:p w14:paraId="3896A96F" w14:textId="77777777" w:rsidR="00F874F7" w:rsidRPr="00F874F7" w:rsidRDefault="00F874F7" w:rsidP="00F874F7">
            <w:pPr>
              <w:numPr>
                <w:ilvl w:val="0"/>
                <w:numId w:val="18"/>
              </w:numPr>
              <w:spacing w:line="360" w:lineRule="auto"/>
              <w:jc w:val="both"/>
              <w:rPr>
                <w:rFonts w:ascii="Arial" w:hAnsi="Arial" w:cs="Arial"/>
                <w:lang w:val="en-GB"/>
              </w:rPr>
            </w:pPr>
            <w:r w:rsidRPr="00F874F7">
              <w:rPr>
                <w:rFonts w:ascii="Arial" w:hAnsi="Arial" w:cs="Arial"/>
                <w:lang w:val="en-GB"/>
              </w:rPr>
              <w:t xml:space="preserve">Sources that were fully accessible online. </w:t>
            </w:r>
          </w:p>
          <w:p w14:paraId="06EECBD0" w14:textId="77777777" w:rsidR="00F874F7" w:rsidRPr="00F874F7" w:rsidRDefault="00F874F7" w:rsidP="00F874F7">
            <w:pPr>
              <w:numPr>
                <w:ilvl w:val="0"/>
                <w:numId w:val="18"/>
              </w:numPr>
              <w:spacing w:line="360" w:lineRule="auto"/>
              <w:jc w:val="both"/>
              <w:rPr>
                <w:rFonts w:ascii="Arial" w:hAnsi="Arial" w:cs="Arial"/>
                <w:lang w:val="en-GB"/>
              </w:rPr>
            </w:pPr>
            <w:r w:rsidRPr="00F874F7">
              <w:rPr>
                <w:rFonts w:ascii="Arial" w:hAnsi="Arial" w:cs="Arial"/>
                <w:lang w:val="en-GB"/>
              </w:rPr>
              <w:t>Articles written in English.</w:t>
            </w:r>
          </w:p>
          <w:p w14:paraId="00628477" w14:textId="7F00EE5A" w:rsidR="00516CC0" w:rsidRPr="00F874F7" w:rsidRDefault="00516CC0" w:rsidP="00F874F7">
            <w:pPr>
              <w:spacing w:line="360" w:lineRule="auto"/>
              <w:jc w:val="both"/>
              <w:rPr>
                <w:rFonts w:ascii="Arial" w:hAnsi="Arial" w:cs="Arial"/>
              </w:rPr>
            </w:pPr>
          </w:p>
        </w:tc>
        <w:tc>
          <w:tcPr>
            <w:tcW w:w="11496" w:type="dxa"/>
            <w:gridSpan w:val="2"/>
            <w:shd w:val="clear" w:color="auto" w:fill="A8EBEF" w:themeFill="accent3" w:themeFillTint="66"/>
          </w:tcPr>
          <w:p w14:paraId="33CE0CB7" w14:textId="77777777" w:rsidR="00D87DE2" w:rsidRPr="00D87DE2" w:rsidRDefault="00D87DE2" w:rsidP="00D87DE2">
            <w:pPr>
              <w:spacing w:line="360" w:lineRule="auto"/>
              <w:rPr>
                <w:rFonts w:ascii="Arial" w:hAnsi="Arial" w:cs="Arial"/>
                <w:b/>
                <w:bCs/>
                <w:lang w:val="en-GB"/>
              </w:rPr>
            </w:pPr>
            <w:r w:rsidRPr="00D87DE2">
              <w:rPr>
                <w:rFonts w:ascii="Arial" w:hAnsi="Arial" w:cs="Arial"/>
                <w:b/>
                <w:bCs/>
                <w:sz w:val="32"/>
                <w:szCs w:val="32"/>
                <w:lang w:val="en-GB"/>
              </w:rPr>
              <w:lastRenderedPageBreak/>
              <w:t>07.</w:t>
            </w:r>
            <w:r w:rsidRPr="00D87DE2">
              <w:rPr>
                <w:rFonts w:ascii="Arial" w:hAnsi="Arial" w:cs="Arial"/>
                <w:b/>
                <w:bCs/>
                <w:lang w:val="en-GB"/>
              </w:rPr>
              <w:t xml:space="preserve"> Exclusion Criteria</w:t>
            </w:r>
          </w:p>
          <w:p w14:paraId="02CA9330" w14:textId="77777777" w:rsidR="00D87DE2" w:rsidRPr="00D87DE2" w:rsidRDefault="00D87DE2" w:rsidP="00D87DE2">
            <w:pPr>
              <w:numPr>
                <w:ilvl w:val="0"/>
                <w:numId w:val="19"/>
              </w:numPr>
              <w:spacing w:line="360" w:lineRule="auto"/>
              <w:rPr>
                <w:rFonts w:ascii="Arial" w:hAnsi="Arial" w:cs="Arial"/>
                <w:lang w:val="en-GB"/>
              </w:rPr>
            </w:pPr>
            <w:r w:rsidRPr="00D87DE2">
              <w:rPr>
                <w:rFonts w:ascii="Arial" w:hAnsi="Arial" w:cs="Arial"/>
                <w:lang w:val="en-GB"/>
              </w:rPr>
              <w:t xml:space="preserve">Sources older than 10 years were excluded to ensure the research reflects current evidence. </w:t>
            </w:r>
          </w:p>
          <w:p w14:paraId="307D4F96" w14:textId="77777777" w:rsidR="00D87DE2" w:rsidRPr="00D87DE2" w:rsidRDefault="00D87DE2" w:rsidP="00D87DE2">
            <w:pPr>
              <w:numPr>
                <w:ilvl w:val="0"/>
                <w:numId w:val="19"/>
              </w:numPr>
              <w:spacing w:line="360" w:lineRule="auto"/>
              <w:rPr>
                <w:rFonts w:ascii="Arial" w:hAnsi="Arial" w:cs="Arial"/>
                <w:lang w:val="en-GB"/>
              </w:rPr>
            </w:pPr>
            <w:r w:rsidRPr="00D87DE2">
              <w:rPr>
                <w:rFonts w:ascii="Arial" w:hAnsi="Arial" w:cs="Arial"/>
                <w:lang w:val="en-GB"/>
              </w:rPr>
              <w:t xml:space="preserve">Studies conducted outside the UK were excluded because the research focuses on the UK population. </w:t>
            </w:r>
          </w:p>
          <w:p w14:paraId="5262FB58" w14:textId="1A143A8E" w:rsidR="00D87DE2" w:rsidRPr="00D87DE2" w:rsidRDefault="00D87DE2" w:rsidP="00D87DE2">
            <w:pPr>
              <w:numPr>
                <w:ilvl w:val="0"/>
                <w:numId w:val="19"/>
              </w:numPr>
              <w:spacing w:line="360" w:lineRule="auto"/>
              <w:rPr>
                <w:rFonts w:ascii="Arial" w:hAnsi="Arial" w:cs="Arial"/>
                <w:lang w:val="en-GB"/>
              </w:rPr>
            </w:pPr>
            <w:r w:rsidRPr="00D87DE2">
              <w:rPr>
                <w:rFonts w:ascii="Arial" w:hAnsi="Arial" w:cs="Arial"/>
                <w:lang w:val="en-GB"/>
              </w:rPr>
              <w:t xml:space="preserve">Research not focusing on South Asian young people aged </w:t>
            </w:r>
            <w:r w:rsidR="00107560" w:rsidRPr="00D87DE2">
              <w:rPr>
                <w:rFonts w:ascii="Arial" w:hAnsi="Arial" w:cs="Arial"/>
                <w:lang w:val="en-GB"/>
              </w:rPr>
              <w:t>15</w:t>
            </w:r>
            <w:r w:rsidR="00107560">
              <w:rPr>
                <w:rFonts w:ascii="Arial" w:hAnsi="Arial" w:cs="Arial"/>
                <w:lang w:val="en-GB"/>
              </w:rPr>
              <w:t xml:space="preserve">, </w:t>
            </w:r>
            <w:r w:rsidRPr="00D87DE2">
              <w:rPr>
                <w:rFonts w:ascii="Arial" w:hAnsi="Arial" w:cs="Arial"/>
                <w:lang w:val="en-GB"/>
              </w:rPr>
              <w:t xml:space="preserve">25 was excluded. </w:t>
            </w:r>
          </w:p>
          <w:p w14:paraId="3A51453F" w14:textId="77777777" w:rsidR="00D87DE2" w:rsidRPr="00D87DE2" w:rsidRDefault="00D87DE2" w:rsidP="00D87DE2">
            <w:pPr>
              <w:numPr>
                <w:ilvl w:val="0"/>
                <w:numId w:val="19"/>
              </w:numPr>
              <w:spacing w:line="360" w:lineRule="auto"/>
              <w:rPr>
                <w:rFonts w:ascii="Arial" w:hAnsi="Arial" w:cs="Arial"/>
                <w:lang w:val="en-GB"/>
              </w:rPr>
            </w:pPr>
            <w:r w:rsidRPr="00D87DE2">
              <w:rPr>
                <w:rFonts w:ascii="Arial" w:hAnsi="Arial" w:cs="Arial"/>
                <w:lang w:val="en-GB"/>
              </w:rPr>
              <w:t xml:space="preserve">Articles that did not examine substance use and/or mental health were excluded. </w:t>
            </w:r>
          </w:p>
          <w:p w14:paraId="5ADA5967" w14:textId="3EF0C979" w:rsidR="00D87DE2" w:rsidRPr="00D87DE2" w:rsidRDefault="00D87DE2" w:rsidP="00D87DE2">
            <w:pPr>
              <w:numPr>
                <w:ilvl w:val="0"/>
                <w:numId w:val="19"/>
              </w:numPr>
              <w:spacing w:line="360" w:lineRule="auto"/>
              <w:rPr>
                <w:rFonts w:ascii="Arial" w:hAnsi="Arial" w:cs="Arial"/>
                <w:lang w:val="en-GB"/>
              </w:rPr>
            </w:pPr>
            <w:r w:rsidRPr="00D87DE2">
              <w:rPr>
                <w:rFonts w:ascii="Arial" w:hAnsi="Arial" w:cs="Arial"/>
                <w:lang w:val="en-GB"/>
              </w:rPr>
              <w:lastRenderedPageBreak/>
              <w:t xml:space="preserve">Non-peer-reviewed or unreliable sources were excluded to </w:t>
            </w:r>
            <w:r w:rsidR="005B350C" w:rsidRPr="00D87DE2">
              <w:rPr>
                <w:rFonts w:ascii="Arial" w:hAnsi="Arial" w:cs="Arial"/>
                <w:lang w:val="en-GB"/>
              </w:rPr>
              <w:t>keep</w:t>
            </w:r>
            <w:r w:rsidRPr="00D87DE2">
              <w:rPr>
                <w:rFonts w:ascii="Arial" w:hAnsi="Arial" w:cs="Arial"/>
                <w:lang w:val="en-GB"/>
              </w:rPr>
              <w:t xml:space="preserve"> academic quality. </w:t>
            </w:r>
          </w:p>
          <w:p w14:paraId="05A4A441" w14:textId="77777777" w:rsidR="00D87DE2" w:rsidRPr="00D87DE2" w:rsidRDefault="00D87DE2" w:rsidP="00D87DE2">
            <w:pPr>
              <w:numPr>
                <w:ilvl w:val="0"/>
                <w:numId w:val="19"/>
              </w:numPr>
              <w:spacing w:line="360" w:lineRule="auto"/>
              <w:rPr>
                <w:rFonts w:ascii="Arial" w:hAnsi="Arial" w:cs="Arial"/>
                <w:lang w:val="en-GB"/>
              </w:rPr>
            </w:pPr>
            <w:r w:rsidRPr="00D87DE2">
              <w:rPr>
                <w:rFonts w:ascii="Arial" w:hAnsi="Arial" w:cs="Arial"/>
                <w:lang w:val="en-GB"/>
              </w:rPr>
              <w:t xml:space="preserve">Articles that were not available in full text were excluded because their methods and findings could not be fully assessed. </w:t>
            </w:r>
          </w:p>
          <w:p w14:paraId="183E114E" w14:textId="77777777" w:rsidR="00D87DE2" w:rsidRPr="00D87DE2" w:rsidRDefault="00D87DE2" w:rsidP="00D87DE2">
            <w:pPr>
              <w:numPr>
                <w:ilvl w:val="0"/>
                <w:numId w:val="19"/>
              </w:numPr>
              <w:spacing w:line="360" w:lineRule="auto"/>
              <w:rPr>
                <w:rFonts w:ascii="Arial" w:hAnsi="Arial" w:cs="Arial"/>
                <w:lang w:val="en-GB"/>
              </w:rPr>
            </w:pPr>
            <w:r w:rsidRPr="00D87DE2">
              <w:rPr>
                <w:rFonts w:ascii="Arial" w:hAnsi="Arial" w:cs="Arial"/>
                <w:lang w:val="en-GB"/>
              </w:rPr>
              <w:t xml:space="preserve">Sources not written in English were excluded due to language limitations. </w:t>
            </w:r>
          </w:p>
          <w:p w14:paraId="202A9FF3" w14:textId="77777777" w:rsidR="00D87DE2" w:rsidRPr="00D87DE2" w:rsidRDefault="00D87DE2" w:rsidP="00D87DE2">
            <w:pPr>
              <w:numPr>
                <w:ilvl w:val="0"/>
                <w:numId w:val="19"/>
              </w:numPr>
              <w:spacing w:line="360" w:lineRule="auto"/>
              <w:rPr>
                <w:rFonts w:ascii="Arial" w:hAnsi="Arial" w:cs="Arial"/>
                <w:lang w:val="en-GB"/>
              </w:rPr>
            </w:pPr>
            <w:r w:rsidRPr="00D87DE2">
              <w:rPr>
                <w:rFonts w:ascii="Arial" w:hAnsi="Arial" w:cs="Arial"/>
                <w:lang w:val="en-GB"/>
              </w:rPr>
              <w:t xml:space="preserve">Duplicate articles were removed to avoid using the same evidence more than once. </w:t>
            </w:r>
          </w:p>
          <w:p w14:paraId="1E46F31D" w14:textId="58DC29B2" w:rsidR="00D87DE2" w:rsidRPr="00D87DE2" w:rsidRDefault="00D87DE2" w:rsidP="00D87DE2">
            <w:pPr>
              <w:numPr>
                <w:ilvl w:val="0"/>
                <w:numId w:val="19"/>
              </w:numPr>
              <w:spacing w:line="360" w:lineRule="auto"/>
              <w:rPr>
                <w:rFonts w:ascii="Arial" w:hAnsi="Arial" w:cs="Arial"/>
                <w:lang w:val="en-GB"/>
              </w:rPr>
            </w:pPr>
            <w:r w:rsidRPr="00D87DE2">
              <w:rPr>
                <w:rFonts w:ascii="Arial" w:hAnsi="Arial" w:cs="Arial"/>
                <w:lang w:val="en-GB"/>
              </w:rPr>
              <w:t xml:space="preserve">Studies with insufficient information or unclear </w:t>
            </w:r>
            <w:r w:rsidR="005B350C" w:rsidRPr="00D87DE2">
              <w:rPr>
                <w:rFonts w:ascii="Arial" w:hAnsi="Arial" w:cs="Arial"/>
                <w:lang w:val="en-GB"/>
              </w:rPr>
              <w:t>method</w:t>
            </w:r>
            <w:r w:rsidRPr="00D87DE2">
              <w:rPr>
                <w:rFonts w:ascii="Arial" w:hAnsi="Arial" w:cs="Arial"/>
                <w:lang w:val="en-GB"/>
              </w:rPr>
              <w:t xml:space="preserve"> were excluded to improve the reliability of the findings.</w:t>
            </w:r>
          </w:p>
          <w:p w14:paraId="253F8839" w14:textId="639365EC" w:rsidR="00516CC0" w:rsidRPr="00D87DE2" w:rsidRDefault="00516CC0" w:rsidP="00D87DE2">
            <w:pPr>
              <w:spacing w:line="360" w:lineRule="auto"/>
              <w:rPr>
                <w:rFonts w:ascii="Arial" w:hAnsi="Arial" w:cs="Arial"/>
                <w:lang w:val="en-GB"/>
              </w:rPr>
            </w:pPr>
          </w:p>
        </w:tc>
      </w:tr>
      <w:tr w:rsidR="00C31D85" w:rsidRPr="00C31D85" w14:paraId="583C9C87" w14:textId="77777777" w:rsidTr="001C0893">
        <w:trPr>
          <w:trHeight w:val="1798"/>
        </w:trPr>
        <w:tc>
          <w:tcPr>
            <w:tcW w:w="14616" w:type="dxa"/>
            <w:gridSpan w:val="3"/>
            <w:shd w:val="clear" w:color="auto" w:fill="1481AB" w:themeFill="accent1" w:themeFillShade="BF"/>
          </w:tcPr>
          <w:p w14:paraId="44C8BC9D" w14:textId="77777777" w:rsidR="00C31D85" w:rsidRDefault="00C31D85" w:rsidP="00AB5409">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0BC60F63" w14:textId="44508424" w:rsidR="00070EC7" w:rsidRPr="009958F4" w:rsidRDefault="00070EC7" w:rsidP="009958F4">
            <w:pPr>
              <w:spacing w:line="360" w:lineRule="auto"/>
              <w:jc w:val="center"/>
              <w:rPr>
                <w:rFonts w:ascii="Aptos" w:hAnsi="Aptos"/>
              </w:rPr>
            </w:pPr>
            <w:r w:rsidRPr="009958F4">
              <w:rPr>
                <w:rFonts w:ascii="Aptos" w:hAnsi="Aptos"/>
              </w:rPr>
              <w:t>Ethical approval will be obtained before the study. Participants will provide informed consent, and confidentiality, anonymity and the right to withdraw will be maintained. As the study involves sensitive topics such as substance use and mental health, potential distress and safeguarding concerns will be carefully managed (British Psychological Society, 2021). Participants aged 15–17 will receive additional safeguarding and consent considerations in accordance with ethical guidance (UKRI, 2025).</w:t>
            </w:r>
          </w:p>
          <w:p w14:paraId="28D04039" w14:textId="792EBAEA" w:rsidR="00F52F83" w:rsidRPr="00F52F83" w:rsidRDefault="008C1616" w:rsidP="001958C2">
            <w:pPr>
              <w:rPr>
                <w:rFonts w:ascii="Aptos" w:hAnsi="Aptos"/>
                <w:lang w:val="en-GB"/>
              </w:rPr>
            </w:pPr>
            <w:r w:rsidRPr="00F52F83">
              <w:rPr>
                <w:rFonts w:ascii="Aptos" w:hAnsi="Aptos"/>
                <w:noProof/>
              </w:rPr>
              <w:lastRenderedPageBreak/>
              <w:drawing>
                <wp:anchor distT="0" distB="0" distL="114300" distR="114300" simplePos="0" relativeHeight="251661312" behindDoc="1" locked="0" layoutInCell="1" allowOverlap="1" wp14:anchorId="208D47B1" wp14:editId="240ACE28">
                  <wp:simplePos x="0" y="0"/>
                  <wp:positionH relativeFrom="column">
                    <wp:posOffset>156845</wp:posOffset>
                  </wp:positionH>
                  <wp:positionV relativeFrom="paragraph">
                    <wp:posOffset>471170</wp:posOffset>
                  </wp:positionV>
                  <wp:extent cx="8886825" cy="2124075"/>
                  <wp:effectExtent l="19050" t="0" r="47625" b="0"/>
                  <wp:wrapTight wrapText="bothSides">
                    <wp:wrapPolygon edited="0">
                      <wp:start x="4352" y="1162"/>
                      <wp:lineTo x="-46" y="1743"/>
                      <wp:lineTo x="-46" y="20535"/>
                      <wp:lineTo x="21669" y="20535"/>
                      <wp:lineTo x="21669" y="1162"/>
                      <wp:lineTo x="4352" y="1162"/>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Default="00ED1049" w:rsidP="00C31D85">
      <w:pPr>
        <w:rPr>
          <w:rFonts w:ascii="Arial" w:hAnsi="Arial" w:cs="Arial"/>
          <w:b/>
          <w:bCs/>
          <w:sz w:val="28"/>
          <w:szCs w:val="28"/>
        </w:rPr>
      </w:pPr>
      <w:r w:rsidRPr="00ED1049">
        <w:rPr>
          <w:rFonts w:ascii="Arial" w:hAnsi="Arial" w:cs="Arial"/>
          <w:b/>
          <w:bCs/>
          <w:sz w:val="28"/>
          <w:szCs w:val="28"/>
        </w:rPr>
        <w:lastRenderedPageBreak/>
        <w:t>References</w:t>
      </w:r>
    </w:p>
    <w:p w14:paraId="070ECFC5" w14:textId="34B31FC2" w:rsidR="007520A4" w:rsidRDefault="007520A4" w:rsidP="007520A4">
      <w:pPr>
        <w:spacing w:line="360" w:lineRule="auto"/>
        <w:rPr>
          <w:rFonts w:ascii="Arial" w:hAnsi="Arial" w:cs="Arial"/>
        </w:rPr>
      </w:pPr>
      <w:r w:rsidRPr="007520A4">
        <w:rPr>
          <w:rFonts w:ascii="Arial" w:hAnsi="Arial" w:cs="Arial"/>
        </w:rPr>
        <w:t xml:space="preserve">Page, M.J., McKenzie, J.E., Bossuyt, P.M., </w:t>
      </w:r>
      <w:proofErr w:type="spellStart"/>
      <w:r w:rsidRPr="007520A4">
        <w:rPr>
          <w:rFonts w:ascii="Arial" w:hAnsi="Arial" w:cs="Arial"/>
        </w:rPr>
        <w:t>Boutron</w:t>
      </w:r>
      <w:proofErr w:type="spellEnd"/>
      <w:r w:rsidRPr="007520A4">
        <w:rPr>
          <w:rFonts w:ascii="Arial" w:hAnsi="Arial" w:cs="Arial"/>
        </w:rPr>
        <w:t xml:space="preserve">, I., Hoffmann, T.C., Mulrow, C.D., </w:t>
      </w:r>
      <w:proofErr w:type="spellStart"/>
      <w:r w:rsidRPr="007520A4">
        <w:rPr>
          <w:rFonts w:ascii="Arial" w:hAnsi="Arial" w:cs="Arial"/>
        </w:rPr>
        <w:t>Shamseer</w:t>
      </w:r>
      <w:proofErr w:type="spellEnd"/>
      <w:r w:rsidRPr="007520A4">
        <w:rPr>
          <w:rFonts w:ascii="Arial" w:hAnsi="Arial" w:cs="Arial"/>
        </w:rPr>
        <w:t xml:space="preserve">, L., Tetzlaff, J.M., Akl, E.A., Brennan, S.E., Chou, R., Glanville, J., Grimshaw, J.M., Hróbjartsson, A., Lalu, M.M., Li, T., Loder, E.W., Mayo-Wilson, E., McDonald, S., McGuinness, L.A., Stewart, L.A., Thomas, J., </w:t>
      </w:r>
      <w:proofErr w:type="spellStart"/>
      <w:r w:rsidRPr="007520A4">
        <w:rPr>
          <w:rFonts w:ascii="Arial" w:hAnsi="Arial" w:cs="Arial"/>
        </w:rPr>
        <w:t>Tricco</w:t>
      </w:r>
      <w:proofErr w:type="spellEnd"/>
      <w:r w:rsidRPr="007520A4">
        <w:rPr>
          <w:rFonts w:ascii="Arial" w:hAnsi="Arial" w:cs="Arial"/>
        </w:rPr>
        <w:t xml:space="preserve">, A.C., Welch, V.A., Whiting, P. and Moher, D. (2021) ‘The PRISMA 2020 statement: an updated guideline for reporting systematic reviews’, BMJ, 372, n71. </w:t>
      </w:r>
      <w:proofErr w:type="spellStart"/>
      <w:r w:rsidRPr="007520A4">
        <w:rPr>
          <w:rFonts w:ascii="Arial" w:hAnsi="Arial" w:cs="Arial"/>
        </w:rPr>
        <w:t>doi</w:t>
      </w:r>
      <w:proofErr w:type="spellEnd"/>
      <w:r w:rsidRPr="007520A4">
        <w:rPr>
          <w:rFonts w:ascii="Arial" w:hAnsi="Arial" w:cs="Arial"/>
        </w:rPr>
        <w:t>: 10.1136/</w:t>
      </w:r>
      <w:proofErr w:type="gramStart"/>
      <w:r w:rsidRPr="007520A4">
        <w:rPr>
          <w:rFonts w:ascii="Arial" w:hAnsi="Arial" w:cs="Arial"/>
        </w:rPr>
        <w:t>bmj.n</w:t>
      </w:r>
      <w:proofErr w:type="gramEnd"/>
      <w:r w:rsidRPr="007520A4">
        <w:rPr>
          <w:rFonts w:ascii="Arial" w:hAnsi="Arial" w:cs="Arial"/>
        </w:rPr>
        <w:t>71.</w:t>
      </w:r>
    </w:p>
    <w:p w14:paraId="24AB8771" w14:textId="62BB5865" w:rsidR="00A8132E" w:rsidRDefault="00A8132E" w:rsidP="007520A4">
      <w:pPr>
        <w:spacing w:line="360" w:lineRule="auto"/>
        <w:rPr>
          <w:rFonts w:ascii="Arial" w:hAnsi="Arial" w:cs="Arial"/>
        </w:rPr>
      </w:pPr>
      <w:r w:rsidRPr="00A8132E">
        <w:rPr>
          <w:rFonts w:ascii="Arial" w:hAnsi="Arial" w:cs="Arial"/>
        </w:rPr>
        <w:t>Office for National Statistics (2025</w:t>
      </w:r>
      <w:r w:rsidRPr="00A8132E">
        <w:rPr>
          <w:rFonts w:ascii="Arial" w:hAnsi="Arial" w:cs="Arial"/>
          <w:b/>
          <w:bCs/>
        </w:rPr>
        <w:t>)</w:t>
      </w:r>
      <w:r w:rsidRPr="00A8132E">
        <w:rPr>
          <w:rFonts w:ascii="Arial" w:hAnsi="Arial" w:cs="Arial"/>
        </w:rPr>
        <w:t xml:space="preserve"> </w:t>
      </w:r>
      <w:r w:rsidRPr="00A8132E">
        <w:rPr>
          <w:rFonts w:ascii="Arial" w:hAnsi="Arial" w:cs="Arial"/>
          <w:i/>
          <w:iCs/>
        </w:rPr>
        <w:t>Drug misuse in England and Wales: year ending March 2025</w:t>
      </w:r>
      <w:r w:rsidRPr="00A8132E">
        <w:rPr>
          <w:rFonts w:ascii="Arial" w:hAnsi="Arial" w:cs="Arial"/>
        </w:rPr>
        <w:t xml:space="preserve">. London: Office for National Statistics. Available at: </w:t>
      </w:r>
      <w:hyperlink r:id="rId20" w:tgtFrame="_blank" w:history="1">
        <w:r w:rsidR="00943654" w:rsidRPr="00A8132E">
          <w:rPr>
            <w:rStyle w:val="Hyperlink"/>
            <w:rFonts w:ascii="Arial" w:hAnsi="Arial" w:cs="Arial"/>
            <w:color w:val="auto"/>
          </w:rPr>
          <w:t>ONS Drug</w:t>
        </w:r>
        <w:r w:rsidRPr="00A8132E">
          <w:rPr>
            <w:rStyle w:val="Hyperlink"/>
            <w:rFonts w:ascii="Arial" w:hAnsi="Arial" w:cs="Arial"/>
            <w:color w:val="auto"/>
          </w:rPr>
          <w:t xml:space="preserve"> misuse in England and Wales: year ending March 2025</w:t>
        </w:r>
      </w:hyperlink>
      <w:r w:rsidRPr="00A8132E">
        <w:rPr>
          <w:rFonts w:ascii="Arial" w:hAnsi="Arial" w:cs="Arial"/>
        </w:rPr>
        <w:t xml:space="preserve"> (Accessed: 24 September 2026)</w:t>
      </w:r>
    </w:p>
    <w:p w14:paraId="005EC0B9" w14:textId="77777777" w:rsidR="009958F4" w:rsidRPr="009958F4" w:rsidRDefault="009958F4" w:rsidP="009958F4">
      <w:pPr>
        <w:spacing w:line="360" w:lineRule="auto"/>
        <w:rPr>
          <w:rFonts w:ascii="Arial" w:hAnsi="Arial" w:cs="Arial"/>
          <w:lang w:val="en-GB"/>
        </w:rPr>
      </w:pPr>
      <w:r w:rsidRPr="009958F4">
        <w:rPr>
          <w:rFonts w:ascii="Arial" w:hAnsi="Arial" w:cs="Arial"/>
          <w:lang w:val="en-GB"/>
        </w:rPr>
        <w:t xml:space="preserve">British Psychological Society (2021) </w:t>
      </w:r>
      <w:r w:rsidRPr="009958F4">
        <w:rPr>
          <w:rFonts w:ascii="Arial" w:hAnsi="Arial" w:cs="Arial"/>
          <w:i/>
          <w:iCs/>
          <w:lang w:val="en-GB"/>
        </w:rPr>
        <w:t>BPS Code of Human Research Ethics</w:t>
      </w:r>
      <w:r w:rsidRPr="009958F4">
        <w:rPr>
          <w:rFonts w:ascii="Arial" w:hAnsi="Arial" w:cs="Arial"/>
          <w:lang w:val="en-GB"/>
        </w:rPr>
        <w:t>. Leicester: British Psychological Society.</w:t>
      </w:r>
    </w:p>
    <w:p w14:paraId="4E14379F" w14:textId="77777777" w:rsidR="009958F4" w:rsidRDefault="009958F4" w:rsidP="009958F4">
      <w:pPr>
        <w:spacing w:line="360" w:lineRule="auto"/>
        <w:rPr>
          <w:rFonts w:ascii="Arial" w:hAnsi="Arial" w:cs="Arial"/>
          <w:lang w:val="en-GB"/>
        </w:rPr>
      </w:pPr>
      <w:r w:rsidRPr="009958F4">
        <w:rPr>
          <w:rFonts w:ascii="Arial" w:hAnsi="Arial" w:cs="Arial"/>
          <w:lang w:val="en-GB"/>
        </w:rPr>
        <w:t xml:space="preserve">UKRI (2025) </w:t>
      </w:r>
      <w:r w:rsidRPr="009958F4">
        <w:rPr>
          <w:rFonts w:ascii="Arial" w:hAnsi="Arial" w:cs="Arial"/>
          <w:i/>
          <w:iCs/>
          <w:lang w:val="en-GB"/>
        </w:rPr>
        <w:t>Research with potentially vulnerable people</w:t>
      </w:r>
      <w:r w:rsidRPr="009958F4">
        <w:rPr>
          <w:rFonts w:ascii="Arial" w:hAnsi="Arial" w:cs="Arial"/>
          <w:lang w:val="en-GB"/>
        </w:rPr>
        <w:t>. Economic and Social Research Council.</w:t>
      </w:r>
    </w:p>
    <w:p w14:paraId="5C67F904" w14:textId="4F444F1C" w:rsidR="005374C7" w:rsidRPr="009958F4" w:rsidRDefault="005374C7" w:rsidP="009958F4">
      <w:pPr>
        <w:spacing w:line="360" w:lineRule="auto"/>
        <w:rPr>
          <w:rFonts w:ascii="Arial" w:hAnsi="Arial" w:cs="Arial"/>
          <w:lang w:val="en-GB"/>
        </w:rPr>
      </w:pPr>
      <w:r w:rsidRPr="005374C7">
        <w:rPr>
          <w:rFonts w:ascii="Arial" w:hAnsi="Arial" w:cs="Arial"/>
        </w:rPr>
        <w:t xml:space="preserve">World Health Organization (2025) </w:t>
      </w:r>
      <w:r w:rsidRPr="005374C7">
        <w:rPr>
          <w:rFonts w:ascii="Arial" w:hAnsi="Arial" w:cs="Arial"/>
          <w:i/>
          <w:iCs/>
        </w:rPr>
        <w:t>World mental health today: latest data</w:t>
      </w:r>
      <w:r w:rsidRPr="005374C7">
        <w:rPr>
          <w:rFonts w:ascii="Arial" w:hAnsi="Arial" w:cs="Arial"/>
        </w:rPr>
        <w:t xml:space="preserve">. Geneva: World Health Organization. Available at: </w:t>
      </w:r>
      <w:hyperlink r:id="rId21" w:tgtFrame="_blank" w:history="1">
        <w:r w:rsidRPr="005374C7">
          <w:rPr>
            <w:rStyle w:val="Hyperlink"/>
            <w:rFonts w:ascii="Arial" w:hAnsi="Arial" w:cs="Arial"/>
            <w:color w:val="auto"/>
          </w:rPr>
          <w:t>WHO publication</w:t>
        </w:r>
      </w:hyperlink>
      <w:r w:rsidRPr="005374C7">
        <w:rPr>
          <w:rFonts w:ascii="Arial" w:hAnsi="Arial" w:cs="Arial"/>
        </w:rPr>
        <w:t xml:space="preserve"> (Accessed: 24 September 2026).</w:t>
      </w:r>
    </w:p>
    <w:p w14:paraId="7F414CB0" w14:textId="77777777" w:rsidR="009958F4" w:rsidRPr="009958F4" w:rsidRDefault="009958F4" w:rsidP="007520A4">
      <w:pPr>
        <w:spacing w:line="360" w:lineRule="auto"/>
        <w:rPr>
          <w:rFonts w:ascii="Arial" w:hAnsi="Arial" w:cs="Arial"/>
          <w:lang w:val="en-GB"/>
        </w:rPr>
      </w:pPr>
    </w:p>
    <w:p w14:paraId="47C59DCE" w14:textId="77777777" w:rsidR="005910EF" w:rsidRDefault="005910EF" w:rsidP="007520A4">
      <w:pPr>
        <w:spacing w:line="360" w:lineRule="auto"/>
        <w:rPr>
          <w:rFonts w:ascii="Arial" w:hAnsi="Arial" w:cs="Arial"/>
        </w:rPr>
      </w:pPr>
    </w:p>
    <w:p w14:paraId="014ADAC7" w14:textId="77777777" w:rsidR="007520A4" w:rsidRPr="007520A4" w:rsidRDefault="007520A4" w:rsidP="007520A4">
      <w:pPr>
        <w:spacing w:line="360" w:lineRule="auto"/>
        <w:rPr>
          <w:rFonts w:ascii="Arial" w:hAnsi="Arial" w:cs="Arial"/>
        </w:rPr>
      </w:pPr>
    </w:p>
    <w:p w14:paraId="787444DC" w14:textId="77777777" w:rsidR="00EB6F36" w:rsidRPr="007520A4" w:rsidRDefault="00EB6F36" w:rsidP="007520A4">
      <w:pPr>
        <w:spacing w:line="360" w:lineRule="auto"/>
        <w:rPr>
          <w:rFonts w:ascii="Arial" w:hAnsi="Arial" w:cs="Arial"/>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28BCFA3" w14:textId="75FC904B" w:rsidR="005F7D75" w:rsidRPr="00F52F83" w:rsidRDefault="00C34FA0" w:rsidP="00F52F83">
      <w:pPr>
        <w:spacing w:line="360" w:lineRule="auto"/>
        <w:rPr>
          <w:rFonts w:ascii="Aptos" w:hAnsi="Aptos"/>
          <w:noProof/>
          <w:sz w:val="28"/>
          <w:szCs w:val="28"/>
        </w:rPr>
      </w:pPr>
      <w:r>
        <w:rPr>
          <w:rFonts w:ascii="Aptos" w:hAnsi="Aptos"/>
          <w:b/>
          <w:bCs/>
          <w:noProof/>
          <w:sz w:val="28"/>
          <w:szCs w:val="28"/>
        </w:rPr>
        <w:t xml:space="preserve">Submission </w:t>
      </w:r>
      <w:r w:rsidR="005F7D75" w:rsidRPr="00F52F83">
        <w:rPr>
          <w:rFonts w:ascii="Aptos" w:hAnsi="Aptos"/>
          <w:b/>
          <w:bCs/>
          <w:noProof/>
          <w:sz w:val="28"/>
          <w:szCs w:val="28"/>
        </w:rPr>
        <w:t xml:space="preserve">Notes – </w:t>
      </w:r>
      <w:r w:rsidR="00F52F83" w:rsidRPr="00F52F83">
        <w:rPr>
          <w:rFonts w:ascii="Aptos" w:hAnsi="Aptos"/>
          <w:noProof/>
          <w:color w:val="FF0000"/>
          <w:sz w:val="28"/>
          <w:szCs w:val="28"/>
        </w:rPr>
        <w:t>Please Delete Before Submission</w:t>
      </w:r>
    </w:p>
    <w:p w14:paraId="1B061A78" w14:textId="77777777" w:rsidR="005F7D75" w:rsidRPr="00F52F83" w:rsidRDefault="005F7D75" w:rsidP="00F52F83">
      <w:pPr>
        <w:spacing w:line="360" w:lineRule="auto"/>
        <w:rPr>
          <w:rFonts w:ascii="Aptos" w:hAnsi="Aptos"/>
          <w:noProof/>
        </w:rPr>
      </w:pPr>
    </w:p>
    <w:p w14:paraId="0B366AC1" w14:textId="5204CBDE" w:rsidR="008C1616" w:rsidRPr="008C1616" w:rsidRDefault="008C1616" w:rsidP="008C1616">
      <w:pPr>
        <w:pStyle w:val="ListParagraph"/>
        <w:numPr>
          <w:ilvl w:val="0"/>
          <w:numId w:val="13"/>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14:paraId="230BCE21" w14:textId="4A05B7AB" w:rsidR="005F7D75"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14:paraId="76697684" w14:textId="620F5472" w:rsidR="002F26AB" w:rsidRPr="00F52F83" w:rsidRDefault="002F26AB" w:rsidP="008C1616">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14:paraId="4C4E4B06" w14:textId="204481F4"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14:paraId="77066BAF" w14:textId="6C37E4B8"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00F52F83" w:rsidRPr="00F52F83">
        <w:rPr>
          <w:rFonts w:ascii="Aptos" w:hAnsi="Aptos"/>
          <w:noProof/>
          <w:sz w:val="24"/>
          <w:szCs w:val="24"/>
        </w:rPr>
        <w:t xml:space="preserve">. </w:t>
      </w:r>
    </w:p>
    <w:p w14:paraId="611B25D9" w14:textId="77777777" w:rsidR="00F52F83" w:rsidRPr="00F52F83" w:rsidRDefault="005F7D75"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00F52F83" w:rsidRPr="00F52F83">
        <w:rPr>
          <w:rFonts w:ascii="Aptos" w:hAnsi="Aptos"/>
          <w:noProof/>
          <w:sz w:val="24"/>
          <w:szCs w:val="24"/>
        </w:rPr>
        <w:t xml:space="preserve">. </w:t>
      </w:r>
    </w:p>
    <w:p w14:paraId="64597967" w14:textId="77777777" w:rsidR="00F52F83" w:rsidRPr="00F52F83"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lastRenderedPageBreak/>
        <w:t xml:space="preserve">Convey the information in an appealing way which can be understood by any audience. </w:t>
      </w:r>
    </w:p>
    <w:p w14:paraId="7524EFB5" w14:textId="7114ECD7" w:rsidR="005F7D75" w:rsidRPr="00582081"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005F7D75" w:rsidRPr="00F52F83">
        <w:rPr>
          <w:rFonts w:ascii="Aptos" w:hAnsi="Aptos"/>
          <w:noProof/>
          <w:sz w:val="24"/>
          <w:szCs w:val="24"/>
        </w:rPr>
        <w:t xml:space="preserve"> </w:t>
      </w: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D186F" w14:textId="77777777" w:rsidR="006E5C4E" w:rsidRDefault="006E5C4E" w:rsidP="00D210FA">
      <w:pPr>
        <w:spacing w:after="0"/>
      </w:pPr>
      <w:r>
        <w:separator/>
      </w:r>
    </w:p>
  </w:endnote>
  <w:endnote w:type="continuationSeparator" w:id="0">
    <w:p w14:paraId="0D097B30" w14:textId="77777777" w:rsidR="006E5C4E" w:rsidRDefault="006E5C4E"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DFB20" w14:textId="77777777" w:rsidR="006E5C4E" w:rsidRDefault="006E5C4E" w:rsidP="00D210FA">
      <w:pPr>
        <w:spacing w:after="0"/>
      </w:pPr>
      <w:r>
        <w:separator/>
      </w:r>
    </w:p>
  </w:footnote>
  <w:footnote w:type="continuationSeparator" w:id="0">
    <w:p w14:paraId="0B5D446C" w14:textId="77777777" w:rsidR="006E5C4E" w:rsidRDefault="006E5C4E"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BEB5FEC"/>
    <w:multiLevelType w:val="multilevel"/>
    <w:tmpl w:val="5EE4D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335B74"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7EA2C0F"/>
    <w:multiLevelType w:val="multilevel"/>
    <w:tmpl w:val="12025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335B74"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1DF39BC"/>
    <w:multiLevelType w:val="multilevel"/>
    <w:tmpl w:val="1E784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E753078"/>
    <w:multiLevelType w:val="multilevel"/>
    <w:tmpl w:val="7708E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961083"/>
    <w:multiLevelType w:val="multilevel"/>
    <w:tmpl w:val="582C2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CD6265"/>
    <w:multiLevelType w:val="multilevel"/>
    <w:tmpl w:val="33F0C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4"/>
  </w:num>
  <w:num w:numId="3" w16cid:durableId="1791968620">
    <w:abstractNumId w:val="14"/>
  </w:num>
  <w:num w:numId="4" w16cid:durableId="67852329">
    <w:abstractNumId w:val="18"/>
  </w:num>
  <w:num w:numId="5" w16cid:durableId="825783799">
    <w:abstractNumId w:val="8"/>
  </w:num>
  <w:num w:numId="6" w16cid:durableId="1203637911">
    <w:abstractNumId w:val="7"/>
  </w:num>
  <w:num w:numId="7" w16cid:durableId="1393117886">
    <w:abstractNumId w:val="11"/>
  </w:num>
  <w:num w:numId="8" w16cid:durableId="546726307">
    <w:abstractNumId w:val="9"/>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3"/>
  </w:num>
  <w:num w:numId="14" w16cid:durableId="2041393973">
    <w:abstractNumId w:val="15"/>
  </w:num>
  <w:num w:numId="15" w16cid:durableId="181558115">
    <w:abstractNumId w:val="12"/>
  </w:num>
  <w:num w:numId="16" w16cid:durableId="145171024">
    <w:abstractNumId w:val="10"/>
  </w:num>
  <w:num w:numId="17" w16cid:durableId="1248270317">
    <w:abstractNumId w:val="3"/>
  </w:num>
  <w:num w:numId="18" w16cid:durableId="994724504">
    <w:abstractNumId w:val="17"/>
  </w:num>
  <w:num w:numId="19" w16cid:durableId="100358220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70EC7"/>
    <w:rsid w:val="0008782A"/>
    <w:rsid w:val="000A065A"/>
    <w:rsid w:val="000B2751"/>
    <w:rsid w:val="000D5E74"/>
    <w:rsid w:val="000E56ED"/>
    <w:rsid w:val="00106FC5"/>
    <w:rsid w:val="00107560"/>
    <w:rsid w:val="00115C1D"/>
    <w:rsid w:val="00120DEC"/>
    <w:rsid w:val="00123C19"/>
    <w:rsid w:val="00174A6D"/>
    <w:rsid w:val="00175E37"/>
    <w:rsid w:val="00187C25"/>
    <w:rsid w:val="001958C2"/>
    <w:rsid w:val="001A2DAB"/>
    <w:rsid w:val="001C0893"/>
    <w:rsid w:val="001C55B6"/>
    <w:rsid w:val="001D6CC4"/>
    <w:rsid w:val="00206405"/>
    <w:rsid w:val="002341AD"/>
    <w:rsid w:val="00253267"/>
    <w:rsid w:val="00254466"/>
    <w:rsid w:val="002823CD"/>
    <w:rsid w:val="00287787"/>
    <w:rsid w:val="00291685"/>
    <w:rsid w:val="0029329C"/>
    <w:rsid w:val="002A53D8"/>
    <w:rsid w:val="002B0A3D"/>
    <w:rsid w:val="002F26AB"/>
    <w:rsid w:val="003007A7"/>
    <w:rsid w:val="00304337"/>
    <w:rsid w:val="00305924"/>
    <w:rsid w:val="00307533"/>
    <w:rsid w:val="003257E1"/>
    <w:rsid w:val="00325DEC"/>
    <w:rsid w:val="003418B7"/>
    <w:rsid w:val="00341D04"/>
    <w:rsid w:val="00346FFA"/>
    <w:rsid w:val="00363066"/>
    <w:rsid w:val="00376C15"/>
    <w:rsid w:val="0038401B"/>
    <w:rsid w:val="00385494"/>
    <w:rsid w:val="003A3069"/>
    <w:rsid w:val="003C20B5"/>
    <w:rsid w:val="003E545F"/>
    <w:rsid w:val="003F03D2"/>
    <w:rsid w:val="003F1E1A"/>
    <w:rsid w:val="004045E5"/>
    <w:rsid w:val="00421496"/>
    <w:rsid w:val="00422C27"/>
    <w:rsid w:val="00440388"/>
    <w:rsid w:val="0044367C"/>
    <w:rsid w:val="0044412C"/>
    <w:rsid w:val="004642F0"/>
    <w:rsid w:val="004812A9"/>
    <w:rsid w:val="004A1605"/>
    <w:rsid w:val="004D2389"/>
    <w:rsid w:val="004E4EFE"/>
    <w:rsid w:val="00500564"/>
    <w:rsid w:val="0051102B"/>
    <w:rsid w:val="00516CC0"/>
    <w:rsid w:val="005374C7"/>
    <w:rsid w:val="005475F0"/>
    <w:rsid w:val="00575F90"/>
    <w:rsid w:val="00582081"/>
    <w:rsid w:val="005837CC"/>
    <w:rsid w:val="005838BC"/>
    <w:rsid w:val="005910EF"/>
    <w:rsid w:val="005A523B"/>
    <w:rsid w:val="005B350C"/>
    <w:rsid w:val="005B57E1"/>
    <w:rsid w:val="005C118D"/>
    <w:rsid w:val="005E61E0"/>
    <w:rsid w:val="005E6344"/>
    <w:rsid w:val="005F0F31"/>
    <w:rsid w:val="005F7D75"/>
    <w:rsid w:val="006024ED"/>
    <w:rsid w:val="0061793F"/>
    <w:rsid w:val="00620A89"/>
    <w:rsid w:val="0062123A"/>
    <w:rsid w:val="00641919"/>
    <w:rsid w:val="006605F8"/>
    <w:rsid w:val="006676A1"/>
    <w:rsid w:val="006833BD"/>
    <w:rsid w:val="006D2642"/>
    <w:rsid w:val="006D4D0A"/>
    <w:rsid w:val="006E2D42"/>
    <w:rsid w:val="006E5C4E"/>
    <w:rsid w:val="00720FEE"/>
    <w:rsid w:val="00732B40"/>
    <w:rsid w:val="007520A4"/>
    <w:rsid w:val="00764B6F"/>
    <w:rsid w:val="00774050"/>
    <w:rsid w:val="007C7319"/>
    <w:rsid w:val="007D43B3"/>
    <w:rsid w:val="007F20B4"/>
    <w:rsid w:val="007F43EC"/>
    <w:rsid w:val="007F525E"/>
    <w:rsid w:val="00802FF1"/>
    <w:rsid w:val="0082695D"/>
    <w:rsid w:val="0083044C"/>
    <w:rsid w:val="00846694"/>
    <w:rsid w:val="0085182D"/>
    <w:rsid w:val="00867E5F"/>
    <w:rsid w:val="008709F5"/>
    <w:rsid w:val="00877A91"/>
    <w:rsid w:val="00884E86"/>
    <w:rsid w:val="00890534"/>
    <w:rsid w:val="00891124"/>
    <w:rsid w:val="00891A84"/>
    <w:rsid w:val="008927FF"/>
    <w:rsid w:val="008B0F18"/>
    <w:rsid w:val="008C1616"/>
    <w:rsid w:val="008D4DFB"/>
    <w:rsid w:val="008D5A5D"/>
    <w:rsid w:val="008E3921"/>
    <w:rsid w:val="0090027B"/>
    <w:rsid w:val="00905238"/>
    <w:rsid w:val="00943654"/>
    <w:rsid w:val="0094702A"/>
    <w:rsid w:val="00953DDA"/>
    <w:rsid w:val="00961BD3"/>
    <w:rsid w:val="00964B8C"/>
    <w:rsid w:val="00967DAB"/>
    <w:rsid w:val="00975C82"/>
    <w:rsid w:val="00990E76"/>
    <w:rsid w:val="00991A53"/>
    <w:rsid w:val="009958F4"/>
    <w:rsid w:val="00996F4E"/>
    <w:rsid w:val="009A1009"/>
    <w:rsid w:val="009D2497"/>
    <w:rsid w:val="009D456F"/>
    <w:rsid w:val="009D6EC3"/>
    <w:rsid w:val="009E2C9C"/>
    <w:rsid w:val="009F71FE"/>
    <w:rsid w:val="00A27D8D"/>
    <w:rsid w:val="00A31F33"/>
    <w:rsid w:val="00A47200"/>
    <w:rsid w:val="00A70A62"/>
    <w:rsid w:val="00A71DA8"/>
    <w:rsid w:val="00A8132E"/>
    <w:rsid w:val="00A90A7A"/>
    <w:rsid w:val="00AB1210"/>
    <w:rsid w:val="00AB531F"/>
    <w:rsid w:val="00AB5409"/>
    <w:rsid w:val="00AB770D"/>
    <w:rsid w:val="00AC5A1E"/>
    <w:rsid w:val="00AF2088"/>
    <w:rsid w:val="00AF5FB0"/>
    <w:rsid w:val="00B0080A"/>
    <w:rsid w:val="00B02F24"/>
    <w:rsid w:val="00B0538C"/>
    <w:rsid w:val="00B055F2"/>
    <w:rsid w:val="00B128FF"/>
    <w:rsid w:val="00B154E9"/>
    <w:rsid w:val="00B376E4"/>
    <w:rsid w:val="00B37AB8"/>
    <w:rsid w:val="00B418DE"/>
    <w:rsid w:val="00B47FE7"/>
    <w:rsid w:val="00B67824"/>
    <w:rsid w:val="00BB5FAB"/>
    <w:rsid w:val="00BC6FC9"/>
    <w:rsid w:val="00BE15BA"/>
    <w:rsid w:val="00BF152E"/>
    <w:rsid w:val="00C20ED0"/>
    <w:rsid w:val="00C31D85"/>
    <w:rsid w:val="00C348A8"/>
    <w:rsid w:val="00C34FA0"/>
    <w:rsid w:val="00C46111"/>
    <w:rsid w:val="00C47799"/>
    <w:rsid w:val="00C47DCC"/>
    <w:rsid w:val="00C83332"/>
    <w:rsid w:val="00C95E04"/>
    <w:rsid w:val="00CC0A8F"/>
    <w:rsid w:val="00CC24B6"/>
    <w:rsid w:val="00CD3A64"/>
    <w:rsid w:val="00CE08CD"/>
    <w:rsid w:val="00D0664A"/>
    <w:rsid w:val="00D210FA"/>
    <w:rsid w:val="00D30F1D"/>
    <w:rsid w:val="00D57231"/>
    <w:rsid w:val="00D70817"/>
    <w:rsid w:val="00D87B48"/>
    <w:rsid w:val="00D87DE2"/>
    <w:rsid w:val="00D91203"/>
    <w:rsid w:val="00D94FD1"/>
    <w:rsid w:val="00DF7838"/>
    <w:rsid w:val="00E11E55"/>
    <w:rsid w:val="00E31218"/>
    <w:rsid w:val="00E41692"/>
    <w:rsid w:val="00E55D74"/>
    <w:rsid w:val="00E81234"/>
    <w:rsid w:val="00E9037E"/>
    <w:rsid w:val="00EA120D"/>
    <w:rsid w:val="00EA49C3"/>
    <w:rsid w:val="00EA558E"/>
    <w:rsid w:val="00EA76E4"/>
    <w:rsid w:val="00EB5E14"/>
    <w:rsid w:val="00EB6F36"/>
    <w:rsid w:val="00ED1049"/>
    <w:rsid w:val="00EE19D9"/>
    <w:rsid w:val="00EE2C22"/>
    <w:rsid w:val="00EF26FC"/>
    <w:rsid w:val="00F212B6"/>
    <w:rsid w:val="00F32105"/>
    <w:rsid w:val="00F37523"/>
    <w:rsid w:val="00F50168"/>
    <w:rsid w:val="00F50D34"/>
    <w:rsid w:val="00F52F83"/>
    <w:rsid w:val="00F60907"/>
    <w:rsid w:val="00F61360"/>
    <w:rsid w:val="00F874F7"/>
    <w:rsid w:val="00FC538A"/>
    <w:rsid w:val="00FC6F9A"/>
    <w:rsid w:val="00FE2B9F"/>
    <w:rsid w:val="00FF3CF0"/>
    <w:rsid w:val="00FF4076"/>
    <w:rsid w:val="00FF490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A73742B1-FACA-4B69-8CF2-8AA7B99EE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335B74"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B055F2"/>
    <w:pPr>
      <w:keepNext/>
      <w:keepLines/>
      <w:spacing w:before="40" w:after="0"/>
      <w:outlineLvl w:val="2"/>
    </w:pPr>
    <w:rPr>
      <w:rFonts w:asciiTheme="majorHAnsi" w:eastAsiaTheme="majorEastAsia" w:hAnsiTheme="majorHAnsi" w:cstheme="majorBidi"/>
      <w:color w:val="0D5571"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2683C6"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2683C6"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335B74"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1CADE4" w:themeColor="accent1"/>
    </w:rPr>
  </w:style>
  <w:style w:type="paragraph" w:styleId="IntenseQuote">
    <w:name w:val="Intense Quote"/>
    <w:basedOn w:val="Normal"/>
    <w:next w:val="Normal"/>
    <w:link w:val="IntenseQuoteChar"/>
    <w:uiPriority w:val="30"/>
    <w:semiHidden/>
    <w:rsid w:val="00967DAB"/>
    <w:pPr>
      <w:pBdr>
        <w:top w:val="single" w:sz="4" w:space="10" w:color="1CADE4" w:themeColor="accent1"/>
        <w:bottom w:val="single" w:sz="4" w:space="10" w:color="1CADE4" w:themeColor="accent1"/>
      </w:pBdr>
      <w:spacing w:before="360" w:after="360"/>
      <w:ind w:left="864" w:right="864"/>
      <w:jc w:val="center"/>
    </w:pPr>
    <w:rPr>
      <w:i/>
      <w:iCs/>
      <w:color w:val="1CADE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1CADE4" w:themeColor="accent1"/>
      <w:sz w:val="21"/>
    </w:rPr>
  </w:style>
  <w:style w:type="character" w:styleId="IntenseReference">
    <w:name w:val="Intense Reference"/>
    <w:basedOn w:val="DefaultParagraphFont"/>
    <w:uiPriority w:val="32"/>
    <w:semiHidden/>
    <w:rsid w:val="00967DAB"/>
    <w:rPr>
      <w:b/>
      <w:bCs/>
      <w:smallCaps/>
      <w:color w:val="1CADE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335B74"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335B74" w:themeColor="text2"/>
      <w:spacing w:val="-10"/>
      <w:sz w:val="48"/>
      <w:szCs w:val="100"/>
    </w:rPr>
  </w:style>
  <w:style w:type="character" w:customStyle="1" w:styleId="Heading3Char">
    <w:name w:val="Heading 3 Char"/>
    <w:basedOn w:val="DefaultParagraphFont"/>
    <w:link w:val="Heading3"/>
    <w:uiPriority w:val="9"/>
    <w:semiHidden/>
    <w:rsid w:val="00B055F2"/>
    <w:rPr>
      <w:rFonts w:asciiTheme="majorHAnsi" w:eastAsiaTheme="majorEastAsia" w:hAnsiTheme="majorHAnsi" w:cstheme="majorBidi"/>
      <w:color w:val="0D5571" w:themeColor="accent1" w:themeShade="7F"/>
      <w:sz w:val="24"/>
      <w:szCs w:val="24"/>
    </w:rPr>
  </w:style>
  <w:style w:type="character" w:styleId="Hyperlink">
    <w:name w:val="Hyperlink"/>
    <w:basedOn w:val="DefaultParagraphFont"/>
    <w:uiPriority w:val="99"/>
    <w:unhideWhenUsed/>
    <w:rsid w:val="00A8132E"/>
    <w:rPr>
      <w:color w:val="6EAC1C"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hyperlink" Target="https://www.who.int/publications/i/item/9789240113817?utm_source=chatgpt.com"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www.ons.gov.uk/peoplepopulationandcommunity/crimeandjustice/articles/drugmisuseinenglandandwales/latest?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theme" Target="theme/theme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1" qsCatId="simple" csTypeId="urn:microsoft.com/office/officeart/2005/8/colors/accent1_2#1"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buNone/>
          </a:pPr>
          <a:r>
            <a:rPr lang="en-GB"/>
            <a:t>All information from other researchers is properly </a:t>
          </a:r>
          <a:r>
            <a:rPr lang="en-GB" b="0"/>
            <a:t>acknowledged through in-text citations and references, </a:t>
          </a:r>
          <a:r>
            <a:rPr lang="en-GB"/>
            <a:t>avoiding plagiarism.</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buNone/>
          </a:pPr>
          <a:r>
            <a:rPr lang="en-GB"/>
            <a:t>Particip</a:t>
          </a:r>
          <a:r>
            <a:rPr lang="en-GB" b="0"/>
            <a:t>ants’ personal information and responses are kept private and confidential</a:t>
          </a:r>
          <a:r>
            <a:rPr lang="en-GB"/>
            <a:t>, with data used only for research purposes.</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buNone/>
          </a:pPr>
          <a:r>
            <a:rPr lang="en-GB" b="0"/>
            <a:t>Data are accurately collected, analysed, and reported </a:t>
          </a:r>
          <a:r>
            <a:rPr lang="en-GB"/>
            <a:t>using reliable research methods and credible sources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a:t>The research follows </a:t>
          </a:r>
          <a:r>
            <a:rPr lang="en-GB" b="0"/>
            <a:t>relevant ethical guidelines, laws, and research regulations </a:t>
          </a:r>
          <a:r>
            <a:rPr lang="en-GB"/>
            <a:t>to ensure responsible conduct.</a:t>
          </a:r>
          <a:r>
            <a:rPr lang="en-GB" b="0" i="0">
              <a:latin typeface="Aptos" panose="020B0004020202020204" pitchFamily="34" charset="0"/>
            </a:rPr>
            <a:t>.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buNone/>
          </a:pPr>
          <a:r>
            <a:rPr lang="en-GB" b="0"/>
            <a:t>Participants are fully informed about the study and give voluntary consent </a:t>
          </a:r>
          <a:r>
            <a:rPr lang="en-GB"/>
            <a:t>before taking part.</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custLinFactNeighborX="-261" custLinFactNeighborY="7537">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0" y="181930"/>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0" y="181930"/>
        <a:ext cx="1596851" cy="472691"/>
      </dsp:txXfrm>
    </dsp:sp>
    <dsp:sp modelId="{0916EB88-9427-4C81-A0D0-B1BC4D25BFB9}">
      <dsp:nvSpPr>
        <dsp:cNvPr id="0" name=""/>
        <dsp:cNvSpPr/>
      </dsp:nvSpPr>
      <dsp:spPr>
        <a:xfrm>
          <a:off x="4165" y="618995"/>
          <a:ext cx="1596851" cy="13587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None/>
          </a:pPr>
          <a:r>
            <a:rPr lang="en-GB" sz="900" kern="1200"/>
            <a:t>All information from other researchers is properly </a:t>
          </a:r>
          <a:r>
            <a:rPr lang="en-GB" sz="900" b="0" kern="1200"/>
            <a:t>acknowledged through in-text citations and references, </a:t>
          </a:r>
          <a:r>
            <a:rPr lang="en-GB" sz="900" kern="1200"/>
            <a:t>avoiding plagiarism.</a:t>
          </a:r>
          <a:endParaRPr lang="en-GB" sz="900" kern="1200" dirty="0">
            <a:latin typeface="Aptos" panose="020B0004020202020204" pitchFamily="34" charset="0"/>
          </a:endParaRPr>
        </a:p>
      </dsp:txBody>
      <dsp:txXfrm>
        <a:off x="4165" y="618995"/>
        <a:ext cx="1596851" cy="1358775"/>
      </dsp:txXfrm>
    </dsp:sp>
    <dsp:sp modelId="{0F07604D-46A6-4ADA-B996-B9E43A897BA8}">
      <dsp:nvSpPr>
        <dsp:cNvPr id="0" name=""/>
        <dsp:cNvSpPr/>
      </dsp:nvSpPr>
      <dsp:spPr>
        <a:xfrm>
          <a:off x="1824576" y="146304"/>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1824576" y="146304"/>
        <a:ext cx="1596851" cy="472691"/>
      </dsp:txXfrm>
    </dsp:sp>
    <dsp:sp modelId="{D9C43641-36D4-43D5-A2FD-0F9F6D2C43BC}">
      <dsp:nvSpPr>
        <dsp:cNvPr id="0" name=""/>
        <dsp:cNvSpPr/>
      </dsp:nvSpPr>
      <dsp:spPr>
        <a:xfrm>
          <a:off x="1824576" y="618995"/>
          <a:ext cx="1596851" cy="13587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None/>
          </a:pPr>
          <a:r>
            <a:rPr lang="en-GB" sz="900" kern="1200"/>
            <a:t>Particip</a:t>
          </a:r>
          <a:r>
            <a:rPr lang="en-GB" sz="900" b="0" kern="1200"/>
            <a:t>ants’ personal information and responses are kept private and confidential</a:t>
          </a:r>
          <a:r>
            <a:rPr lang="en-GB" sz="900" kern="1200"/>
            <a:t>, with data used only for research purposes.</a:t>
          </a:r>
          <a:endParaRPr lang="en-GB" sz="900" kern="1200">
            <a:latin typeface="Aptos" panose="020B0004020202020204" pitchFamily="34" charset="0"/>
          </a:endParaRPr>
        </a:p>
      </dsp:txBody>
      <dsp:txXfrm>
        <a:off x="1824576" y="618995"/>
        <a:ext cx="1596851" cy="1358775"/>
      </dsp:txXfrm>
    </dsp:sp>
    <dsp:sp modelId="{594F44BC-596E-4978-9BF4-2F7DCCF10A7F}">
      <dsp:nvSpPr>
        <dsp:cNvPr id="0" name=""/>
        <dsp:cNvSpPr/>
      </dsp:nvSpPr>
      <dsp:spPr>
        <a:xfrm>
          <a:off x="3644986" y="146304"/>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3644986" y="146304"/>
        <a:ext cx="1596851" cy="472691"/>
      </dsp:txXfrm>
    </dsp:sp>
    <dsp:sp modelId="{B4F89DDA-DC7D-4C4E-967D-E22B07A05DB1}">
      <dsp:nvSpPr>
        <dsp:cNvPr id="0" name=""/>
        <dsp:cNvSpPr/>
      </dsp:nvSpPr>
      <dsp:spPr>
        <a:xfrm>
          <a:off x="3644986" y="618995"/>
          <a:ext cx="1596851" cy="13587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None/>
          </a:pPr>
          <a:r>
            <a:rPr lang="en-GB" sz="900" b="0" kern="1200"/>
            <a:t>Data are accurately collected, analysed, and reported </a:t>
          </a:r>
          <a:r>
            <a:rPr lang="en-GB" sz="900" kern="1200"/>
            <a:t>using reliable research methods and credible sources</a:t>
          </a:r>
          <a:endParaRPr lang="en-GB" sz="900" kern="1200">
            <a:latin typeface="Aptos" panose="020B0004020202020204" pitchFamily="34" charset="0"/>
          </a:endParaRPr>
        </a:p>
      </dsp:txBody>
      <dsp:txXfrm>
        <a:off x="3644986" y="618995"/>
        <a:ext cx="1596851" cy="1358775"/>
      </dsp:txXfrm>
    </dsp:sp>
    <dsp:sp modelId="{4B0BA49E-53FB-4A48-8A53-1DCC68267D3A}">
      <dsp:nvSpPr>
        <dsp:cNvPr id="0" name=""/>
        <dsp:cNvSpPr/>
      </dsp:nvSpPr>
      <dsp:spPr>
        <a:xfrm>
          <a:off x="5465397" y="146304"/>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5465397" y="146304"/>
        <a:ext cx="1596851" cy="472691"/>
      </dsp:txXfrm>
    </dsp:sp>
    <dsp:sp modelId="{0426731F-8A3C-42F1-804E-8F6D7BF28D02}">
      <dsp:nvSpPr>
        <dsp:cNvPr id="0" name=""/>
        <dsp:cNvSpPr/>
      </dsp:nvSpPr>
      <dsp:spPr>
        <a:xfrm>
          <a:off x="5465397" y="618995"/>
          <a:ext cx="1596851" cy="13587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kern="1200"/>
            <a:t>The research follows </a:t>
          </a:r>
          <a:r>
            <a:rPr lang="en-GB" sz="900" b="0" kern="1200"/>
            <a:t>relevant ethical guidelines, laws, and research regulations </a:t>
          </a:r>
          <a:r>
            <a:rPr lang="en-GB" sz="900" kern="1200"/>
            <a:t>to ensure responsible conduct.</a:t>
          </a:r>
          <a:r>
            <a:rPr lang="en-GB" sz="900" b="0" i="0" kern="1200">
              <a:latin typeface="Aptos" panose="020B0004020202020204" pitchFamily="34" charset="0"/>
            </a:rPr>
            <a:t>. </a:t>
          </a:r>
          <a:endParaRPr lang="en-GB" sz="900" kern="1200">
            <a:latin typeface="Aptos" panose="020B0004020202020204" pitchFamily="34" charset="0"/>
          </a:endParaRPr>
        </a:p>
      </dsp:txBody>
      <dsp:txXfrm>
        <a:off x="5465397" y="618995"/>
        <a:ext cx="1596851" cy="1358775"/>
      </dsp:txXfrm>
    </dsp:sp>
    <dsp:sp modelId="{527B8B4B-D6E7-4EB7-86F6-6A7D2579D756}">
      <dsp:nvSpPr>
        <dsp:cNvPr id="0" name=""/>
        <dsp:cNvSpPr/>
      </dsp:nvSpPr>
      <dsp:spPr>
        <a:xfrm>
          <a:off x="7285807" y="146304"/>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Informed Consent</a:t>
          </a:r>
          <a:endParaRPr lang="en-GB" sz="900" kern="1200" dirty="0">
            <a:latin typeface="Aptos" panose="020B0004020202020204" pitchFamily="34" charset="0"/>
          </a:endParaRPr>
        </a:p>
      </dsp:txBody>
      <dsp:txXfrm>
        <a:off x="7285807" y="146304"/>
        <a:ext cx="1596851" cy="472691"/>
      </dsp:txXfrm>
    </dsp:sp>
    <dsp:sp modelId="{3FAC58C7-563C-4DE2-B8E2-03C2F5DF4A75}">
      <dsp:nvSpPr>
        <dsp:cNvPr id="0" name=""/>
        <dsp:cNvSpPr/>
      </dsp:nvSpPr>
      <dsp:spPr>
        <a:xfrm>
          <a:off x="7285807" y="618995"/>
          <a:ext cx="1596851" cy="13587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None/>
          </a:pPr>
          <a:r>
            <a:rPr lang="en-GB" sz="900" b="0" kern="1200"/>
            <a:t>Participants are fully informed about the study and give voluntary consent </a:t>
          </a:r>
          <a:r>
            <a:rPr lang="en-GB" sz="900" kern="1200"/>
            <a:t>before taking part.</a:t>
          </a:r>
          <a:endParaRPr lang="en-GB" sz="900" kern="1200">
            <a:latin typeface="Aptos" panose="020B0004020202020204" pitchFamily="34" charset="0"/>
          </a:endParaRPr>
        </a:p>
      </dsp:txBody>
      <dsp:txXfrm>
        <a:off x="7285807" y="618995"/>
        <a:ext cx="1596851" cy="135877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131</TotalTime>
  <Pages>9</Pages>
  <Words>938</Words>
  <Characters>5352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Niaz</dc:creator>
  <cp:keywords/>
  <dc:description/>
  <cp:lastModifiedBy>Hajra Niaz</cp:lastModifiedBy>
  <cp:revision>68</cp:revision>
  <dcterms:created xsi:type="dcterms:W3CDTF">2026-09-12T15:11:00Z</dcterms:created>
  <dcterms:modified xsi:type="dcterms:W3CDTF">2026-09-24T09:43:00Z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