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C4A87" w14:textId="77777777" w:rsidR="003816F1" w:rsidRDefault="003816F1" w:rsidP="003816F1">
      <w:pPr>
        <w:jc w:val="center"/>
        <w:rPr>
          <w:rFonts w:ascii="Times New Roman" w:hAnsi="Times New Roman" w:cs="Times New Roman"/>
          <w:b/>
          <w:bCs/>
          <w:color w:val="121212"/>
          <w:sz w:val="40"/>
          <w:szCs w:val="40"/>
          <w:shd w:val="clear" w:color="auto" w:fill="FFFFFF"/>
        </w:rPr>
      </w:pPr>
      <w:r w:rsidRPr="00A44991">
        <w:rPr>
          <w:b/>
          <w:noProof/>
          <w:sz w:val="32"/>
          <w:szCs w:val="32"/>
        </w:rPr>
        <w:drawing>
          <wp:anchor distT="0" distB="0" distL="114300" distR="114300" simplePos="0" relativeHeight="251659264" behindDoc="1" locked="0" layoutInCell="1" allowOverlap="1" wp14:anchorId="4C108BAD" wp14:editId="31CB5114">
            <wp:simplePos x="0" y="0"/>
            <wp:positionH relativeFrom="column">
              <wp:posOffset>-617220</wp:posOffset>
            </wp:positionH>
            <wp:positionV relativeFrom="paragraph">
              <wp:posOffset>-610736</wp:posOffset>
            </wp:positionV>
            <wp:extent cx="1676133" cy="610870"/>
            <wp:effectExtent l="0" t="0" r="0" b="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676133" cy="610870"/>
                    </a:xfrm>
                    <a:prstGeom prst="rect">
                      <a:avLst/>
                    </a:prstGeom>
                  </pic:spPr>
                </pic:pic>
              </a:graphicData>
            </a:graphic>
          </wp:anchor>
        </w:drawing>
      </w:r>
    </w:p>
    <w:p w14:paraId="024409D8" w14:textId="64C6CB83" w:rsidR="003816F1" w:rsidRPr="00365D2F" w:rsidRDefault="003816F1" w:rsidP="003816F1">
      <w:pPr>
        <w:spacing w:before="240" w:after="240" w:line="480" w:lineRule="auto"/>
        <w:jc w:val="center"/>
        <w:rPr>
          <w:rFonts w:ascii="Times New Roman" w:eastAsia="Times New Roman" w:hAnsi="Times New Roman" w:cs="Times New Roman"/>
          <w:b/>
          <w:bCs/>
          <w:color w:val="222222"/>
          <w:sz w:val="32"/>
          <w:szCs w:val="32"/>
          <w:lang w:val="en"/>
        </w:rPr>
      </w:pPr>
      <w:r w:rsidRPr="00365D2F">
        <w:rPr>
          <w:rFonts w:ascii="Times New Roman" w:eastAsia="Times New Roman" w:hAnsi="Times New Roman" w:cs="Times New Roman"/>
          <w:b/>
          <w:bCs/>
          <w:color w:val="222222"/>
          <w:sz w:val="32"/>
          <w:szCs w:val="32"/>
          <w:lang w:val="en"/>
        </w:rPr>
        <w:t xml:space="preserve">Assessment 1 </w:t>
      </w:r>
      <w:r>
        <w:rPr>
          <w:rFonts w:ascii="Times New Roman" w:eastAsia="Times New Roman" w:hAnsi="Times New Roman" w:cs="Times New Roman"/>
          <w:b/>
          <w:bCs/>
          <w:color w:val="222222"/>
          <w:sz w:val="32"/>
          <w:szCs w:val="32"/>
          <w:lang w:val="en"/>
        </w:rPr>
        <w:t>Management Economics</w:t>
      </w:r>
      <w:r w:rsidRPr="00365D2F">
        <w:rPr>
          <w:rFonts w:ascii="Times New Roman" w:eastAsia="Times New Roman" w:hAnsi="Times New Roman" w:cs="Times New Roman"/>
          <w:b/>
          <w:bCs/>
          <w:color w:val="222222"/>
          <w:sz w:val="32"/>
          <w:szCs w:val="32"/>
          <w:lang w:val="en"/>
        </w:rPr>
        <w:t xml:space="preserve"> </w:t>
      </w:r>
    </w:p>
    <w:p w14:paraId="073A4D0F" w14:textId="2B6BC7F0" w:rsidR="003816F1" w:rsidRPr="00365D2F" w:rsidRDefault="003816F1" w:rsidP="003816F1">
      <w:pPr>
        <w:spacing w:before="240" w:after="240" w:line="480" w:lineRule="auto"/>
        <w:jc w:val="center"/>
        <w:rPr>
          <w:rFonts w:ascii="Times New Roman" w:eastAsia="Times New Roman" w:hAnsi="Times New Roman" w:cs="Times New Roman"/>
          <w:b/>
          <w:bCs/>
          <w:color w:val="222222"/>
          <w:sz w:val="40"/>
          <w:szCs w:val="40"/>
          <w:lang w:val="en"/>
        </w:rPr>
      </w:pPr>
      <w:r w:rsidRPr="00365D2F">
        <w:rPr>
          <w:rFonts w:ascii="Times New Roman" w:eastAsia="Times New Roman" w:hAnsi="Times New Roman" w:cs="Times New Roman"/>
          <w:b/>
          <w:bCs/>
          <w:color w:val="222222"/>
          <w:sz w:val="32"/>
          <w:szCs w:val="32"/>
          <w:lang w:val="en"/>
        </w:rPr>
        <w:t>Module code:</w:t>
      </w:r>
      <w:r>
        <w:rPr>
          <w:rFonts w:ascii="Times New Roman" w:eastAsia="Times New Roman" w:hAnsi="Times New Roman" w:cs="Times New Roman"/>
          <w:b/>
          <w:bCs/>
          <w:color w:val="222222"/>
          <w:sz w:val="32"/>
          <w:szCs w:val="32"/>
          <w:lang w:val="en"/>
        </w:rPr>
        <w:t xml:space="preserve"> </w:t>
      </w:r>
      <w:r w:rsidRPr="00365D2F">
        <w:rPr>
          <w:rFonts w:ascii="Times New Roman" w:eastAsia="Times New Roman" w:hAnsi="Times New Roman" w:cs="Times New Roman"/>
          <w:b/>
          <w:bCs/>
          <w:color w:val="222222"/>
          <w:sz w:val="32"/>
          <w:szCs w:val="32"/>
          <w:lang w:val="en"/>
        </w:rPr>
        <w:t>LCBB</w:t>
      </w:r>
      <w:r>
        <w:rPr>
          <w:rFonts w:ascii="Times New Roman" w:eastAsia="Times New Roman" w:hAnsi="Times New Roman" w:cs="Times New Roman"/>
          <w:b/>
          <w:bCs/>
          <w:color w:val="222222"/>
          <w:sz w:val="32"/>
          <w:szCs w:val="32"/>
          <w:lang w:val="en"/>
        </w:rPr>
        <w:t>5003</w:t>
      </w:r>
      <w:r w:rsidRPr="00365D2F">
        <w:rPr>
          <w:rFonts w:ascii="Times New Roman" w:eastAsia="Times New Roman" w:hAnsi="Times New Roman" w:cs="Times New Roman"/>
          <w:b/>
          <w:bCs/>
          <w:color w:val="222222"/>
          <w:sz w:val="32"/>
          <w:szCs w:val="32"/>
          <w:lang w:val="en"/>
        </w:rPr>
        <w:t xml:space="preserve">                   Lecturer: </w:t>
      </w:r>
      <w:proofErr w:type="spellStart"/>
      <w:r w:rsidRPr="003816F1">
        <w:rPr>
          <w:rFonts w:ascii="Times New Roman" w:eastAsia="Times New Roman" w:hAnsi="Times New Roman" w:cs="Times New Roman"/>
          <w:b/>
          <w:bCs/>
          <w:color w:val="222222"/>
          <w:sz w:val="32"/>
          <w:szCs w:val="32"/>
        </w:rPr>
        <w:t>Dr.</w:t>
      </w:r>
      <w:proofErr w:type="spellEnd"/>
      <w:r w:rsidRPr="003816F1">
        <w:rPr>
          <w:rFonts w:ascii="Times New Roman" w:eastAsia="Times New Roman" w:hAnsi="Times New Roman" w:cs="Times New Roman"/>
          <w:b/>
          <w:bCs/>
          <w:color w:val="222222"/>
          <w:sz w:val="32"/>
          <w:szCs w:val="32"/>
        </w:rPr>
        <w:t xml:space="preserve"> Xavier </w:t>
      </w:r>
      <w:proofErr w:type="spellStart"/>
      <w:r w:rsidRPr="003816F1">
        <w:rPr>
          <w:rFonts w:ascii="Times New Roman" w:eastAsia="Times New Roman" w:hAnsi="Times New Roman" w:cs="Times New Roman"/>
          <w:b/>
          <w:bCs/>
          <w:color w:val="222222"/>
          <w:sz w:val="32"/>
          <w:szCs w:val="32"/>
        </w:rPr>
        <w:t>Matieni</w:t>
      </w:r>
      <w:proofErr w:type="spellEnd"/>
    </w:p>
    <w:p w14:paraId="62AAE4A8" w14:textId="77777777" w:rsidR="003816F1" w:rsidRDefault="003816F1" w:rsidP="003816F1">
      <w:pPr>
        <w:jc w:val="center"/>
        <w:rPr>
          <w:rFonts w:ascii="Times New Roman" w:hAnsi="Times New Roman" w:cs="Times New Roman"/>
          <w:b/>
          <w:bCs/>
          <w:color w:val="121212"/>
          <w:sz w:val="40"/>
          <w:szCs w:val="40"/>
          <w:shd w:val="clear" w:color="auto" w:fill="FFFFFF"/>
        </w:rPr>
      </w:pPr>
    </w:p>
    <w:p w14:paraId="5112F84F" w14:textId="6AFA3CE5" w:rsidR="003816F1" w:rsidRDefault="003816F1" w:rsidP="003816F1">
      <w:pPr>
        <w:jc w:val="center"/>
        <w:rPr>
          <w:rFonts w:ascii="Times New Roman" w:hAnsi="Times New Roman" w:cs="Times New Roman"/>
          <w:b/>
          <w:bCs/>
          <w:color w:val="121212"/>
          <w:sz w:val="40"/>
          <w:szCs w:val="40"/>
          <w:shd w:val="clear" w:color="auto" w:fill="FFFFFF"/>
        </w:rPr>
      </w:pPr>
      <w:r>
        <w:rPr>
          <w:rFonts w:ascii="Times New Roman" w:hAnsi="Times New Roman" w:cs="Times New Roman"/>
          <w:b/>
          <w:bCs/>
          <w:color w:val="121212"/>
          <w:sz w:val="40"/>
          <w:szCs w:val="40"/>
          <w:shd w:val="clear" w:color="auto" w:fill="FFFFFF"/>
        </w:rPr>
        <w:t>“</w:t>
      </w:r>
      <w:r w:rsidR="00CB2CA6">
        <w:rPr>
          <w:rFonts w:ascii="Times New Roman" w:hAnsi="Times New Roman" w:cs="Times New Roman"/>
          <w:b/>
          <w:bCs/>
          <w:color w:val="121212"/>
          <w:sz w:val="40"/>
          <w:szCs w:val="40"/>
          <w:shd w:val="clear" w:color="auto" w:fill="FFFFFF"/>
        </w:rPr>
        <w:t>Rolex Analysis</w:t>
      </w:r>
      <w:r>
        <w:rPr>
          <w:rFonts w:ascii="Times New Roman" w:hAnsi="Times New Roman" w:cs="Times New Roman"/>
          <w:b/>
          <w:bCs/>
          <w:color w:val="121212"/>
          <w:sz w:val="40"/>
          <w:szCs w:val="40"/>
          <w:shd w:val="clear" w:color="auto" w:fill="FFFFFF"/>
        </w:rPr>
        <w:t>”</w:t>
      </w:r>
    </w:p>
    <w:p w14:paraId="5FCCBFD8" w14:textId="77777777" w:rsidR="003816F1" w:rsidRPr="00365D2F" w:rsidRDefault="003816F1" w:rsidP="003816F1">
      <w:pPr>
        <w:spacing w:before="240" w:after="240" w:line="480" w:lineRule="auto"/>
        <w:jc w:val="center"/>
        <w:rPr>
          <w:rFonts w:ascii="Times New Roman" w:eastAsia="Times New Roman" w:hAnsi="Times New Roman" w:cs="Times New Roman"/>
          <w:b/>
          <w:color w:val="222222"/>
          <w:sz w:val="32"/>
          <w:szCs w:val="32"/>
          <w:lang w:val="en"/>
        </w:rPr>
      </w:pPr>
      <w:r w:rsidRPr="00365D2F">
        <w:rPr>
          <w:rFonts w:ascii="Times New Roman" w:eastAsia="Times New Roman" w:hAnsi="Times New Roman" w:cs="Times New Roman"/>
          <w:b/>
          <w:color w:val="222222"/>
          <w:sz w:val="32"/>
          <w:szCs w:val="32"/>
          <w:lang w:val="en"/>
        </w:rPr>
        <w:br/>
      </w:r>
      <w:r w:rsidRPr="00365D2F">
        <w:rPr>
          <w:rFonts w:ascii="Times New Roman" w:eastAsia="Times New Roman" w:hAnsi="Times New Roman" w:cs="Times New Roman"/>
          <w:b/>
          <w:bCs/>
          <w:color w:val="222222"/>
          <w:sz w:val="32"/>
          <w:szCs w:val="32"/>
          <w:lang w:val="en"/>
        </w:rPr>
        <w:t>(Individual Report)</w:t>
      </w:r>
    </w:p>
    <w:p w14:paraId="4CE8B6CE" w14:textId="77777777" w:rsidR="003816F1" w:rsidRPr="00365D2F" w:rsidRDefault="003816F1" w:rsidP="003816F1">
      <w:pPr>
        <w:spacing w:before="240" w:after="240" w:line="240" w:lineRule="auto"/>
        <w:jc w:val="center"/>
        <w:rPr>
          <w:rFonts w:ascii="Times New Roman" w:eastAsia="Times New Roman" w:hAnsi="Times New Roman" w:cs="Times New Roman"/>
          <w:b/>
          <w:bCs/>
          <w:color w:val="222222"/>
          <w:sz w:val="48"/>
          <w:szCs w:val="48"/>
          <w:lang w:val="en"/>
        </w:rPr>
      </w:pPr>
    </w:p>
    <w:p w14:paraId="16B9E7E9" w14:textId="77777777" w:rsidR="003816F1" w:rsidRPr="00365D2F" w:rsidRDefault="003816F1" w:rsidP="003816F1">
      <w:pPr>
        <w:spacing w:before="240" w:after="240" w:line="240" w:lineRule="auto"/>
        <w:jc w:val="center"/>
        <w:rPr>
          <w:rFonts w:ascii="Times New Roman" w:eastAsia="Times New Roman" w:hAnsi="Times New Roman" w:cs="Times New Roman"/>
          <w:b/>
          <w:bCs/>
          <w:color w:val="222222"/>
          <w:sz w:val="48"/>
          <w:szCs w:val="48"/>
          <w:lang w:val="en"/>
        </w:rPr>
      </w:pPr>
    </w:p>
    <w:p w14:paraId="75029EC6" w14:textId="77777777" w:rsidR="003816F1" w:rsidRPr="00365D2F" w:rsidRDefault="003816F1" w:rsidP="003816F1">
      <w:pPr>
        <w:spacing w:before="240" w:after="107"/>
        <w:ind w:right="62"/>
        <w:jc w:val="center"/>
        <w:rPr>
          <w:rFonts w:ascii="Times New Roman" w:eastAsia="Times New Roman" w:hAnsi="Times New Roman" w:cs="Times New Roman"/>
          <w:color w:val="222222"/>
          <w:sz w:val="24"/>
          <w:szCs w:val="24"/>
          <w:lang w:val="en"/>
        </w:rPr>
      </w:pPr>
      <w:r w:rsidRPr="00365D2F">
        <w:rPr>
          <w:rFonts w:ascii="Times New Roman" w:eastAsia="Times New Roman" w:hAnsi="Times New Roman" w:cs="Times New Roman"/>
          <w:b/>
          <w:color w:val="222222"/>
          <w:sz w:val="24"/>
          <w:szCs w:val="24"/>
          <w:lang w:val="en"/>
        </w:rPr>
        <w:t xml:space="preserve">Stefan </w:t>
      </w:r>
      <w:proofErr w:type="spellStart"/>
      <w:r w:rsidRPr="00365D2F">
        <w:rPr>
          <w:rFonts w:ascii="Times New Roman" w:eastAsia="Times New Roman" w:hAnsi="Times New Roman" w:cs="Times New Roman"/>
          <w:b/>
          <w:color w:val="222222"/>
          <w:sz w:val="24"/>
          <w:szCs w:val="24"/>
          <w:lang w:val="en"/>
        </w:rPr>
        <w:t>Vasilev</w:t>
      </w:r>
      <w:proofErr w:type="spellEnd"/>
      <w:r w:rsidRPr="00365D2F">
        <w:rPr>
          <w:rFonts w:ascii="Times New Roman" w:eastAsia="Times New Roman" w:hAnsi="Times New Roman" w:cs="Times New Roman"/>
          <w:b/>
          <w:color w:val="222222"/>
          <w:sz w:val="24"/>
          <w:szCs w:val="24"/>
          <w:lang w:val="en"/>
        </w:rPr>
        <w:t xml:space="preserve"> Zamfirov</w:t>
      </w:r>
    </w:p>
    <w:p w14:paraId="0091F690" w14:textId="77777777" w:rsidR="003816F1" w:rsidRPr="00365D2F" w:rsidRDefault="003816F1" w:rsidP="003816F1">
      <w:pPr>
        <w:spacing w:before="240" w:after="107"/>
        <w:ind w:right="73"/>
        <w:jc w:val="center"/>
        <w:rPr>
          <w:rFonts w:ascii="Times New Roman" w:eastAsia="Times New Roman" w:hAnsi="Times New Roman" w:cs="Times New Roman"/>
          <w:color w:val="222222"/>
          <w:sz w:val="24"/>
          <w:szCs w:val="24"/>
          <w:lang w:val="en"/>
        </w:rPr>
      </w:pPr>
      <w:r w:rsidRPr="00365D2F">
        <w:rPr>
          <w:rFonts w:ascii="Times New Roman" w:eastAsia="Times New Roman" w:hAnsi="Times New Roman" w:cs="Times New Roman"/>
          <w:color w:val="222222"/>
          <w:sz w:val="24"/>
          <w:szCs w:val="24"/>
          <w:lang w:val="en"/>
        </w:rPr>
        <w:t xml:space="preserve">University of Wales Trinity Saint David, London Campus,  </w:t>
      </w:r>
    </w:p>
    <w:p w14:paraId="7AACA3B0" w14:textId="77777777" w:rsidR="003816F1" w:rsidRPr="00365D2F" w:rsidRDefault="003816F1" w:rsidP="003816F1">
      <w:pPr>
        <w:spacing w:before="240" w:after="0" w:line="358" w:lineRule="auto"/>
        <w:jc w:val="center"/>
        <w:rPr>
          <w:rFonts w:ascii="Times New Roman" w:eastAsia="Times New Roman" w:hAnsi="Times New Roman" w:cs="Times New Roman"/>
          <w:color w:val="222222"/>
          <w:sz w:val="24"/>
          <w:szCs w:val="24"/>
          <w:lang w:val="en"/>
        </w:rPr>
      </w:pPr>
      <w:r w:rsidRPr="00365D2F">
        <w:rPr>
          <w:rFonts w:ascii="Times New Roman" w:eastAsia="Times New Roman" w:hAnsi="Times New Roman" w:cs="Times New Roman"/>
          <w:color w:val="222222"/>
          <w:sz w:val="24"/>
          <w:szCs w:val="24"/>
          <w:lang w:val="en"/>
        </w:rPr>
        <w:t>BA Business and Management, London, United Kingdom</w:t>
      </w:r>
      <w:r w:rsidRPr="00365D2F">
        <w:rPr>
          <w:rFonts w:ascii="Times New Roman" w:eastAsia="Times New Roman" w:hAnsi="Times New Roman" w:cs="Times New Roman"/>
          <w:color w:val="222222"/>
          <w:sz w:val="24"/>
          <w:szCs w:val="24"/>
          <w:lang w:val="en"/>
        </w:rPr>
        <w:br/>
        <w:t xml:space="preserve"> 2024063@student.uwtsd.ac.uk</w:t>
      </w:r>
    </w:p>
    <w:p w14:paraId="6FCF4A59" w14:textId="1CFF1827" w:rsidR="00393CDA" w:rsidRDefault="00393CDA"/>
    <w:p w14:paraId="014E467F" w14:textId="32F31DB3" w:rsidR="00CB2CA6" w:rsidRDefault="00CB2CA6"/>
    <w:p w14:paraId="33C73246" w14:textId="7BE06907" w:rsidR="00CB2CA6" w:rsidRDefault="00CB2CA6"/>
    <w:p w14:paraId="6B2A1F93" w14:textId="4A0A2D88" w:rsidR="00CB2CA6" w:rsidRDefault="00CB2CA6"/>
    <w:p w14:paraId="0381A03D" w14:textId="1EECF1DE" w:rsidR="00CB2CA6" w:rsidRDefault="00CB2CA6"/>
    <w:p w14:paraId="0307A3D9" w14:textId="57257946" w:rsidR="00CB2CA6" w:rsidRDefault="00CB2CA6"/>
    <w:p w14:paraId="53AA4A2C" w14:textId="46EC5F5D" w:rsidR="00CB2CA6" w:rsidRDefault="00CB2CA6"/>
    <w:p w14:paraId="75134368" w14:textId="7F0DD7B3" w:rsidR="00CB2CA6" w:rsidRDefault="00CB2CA6"/>
    <w:p w14:paraId="5118F605" w14:textId="45A311BB" w:rsidR="00CB2CA6" w:rsidRDefault="00CB2CA6"/>
    <w:p w14:paraId="1BEC0CB3" w14:textId="49AFF9BB" w:rsidR="00CB2CA6" w:rsidRDefault="00CB2CA6"/>
    <w:sdt>
      <w:sdtPr>
        <w:rPr>
          <w:rFonts w:asciiTheme="minorHAnsi" w:eastAsiaTheme="minorHAnsi" w:hAnsiTheme="minorHAnsi" w:cstheme="minorBidi"/>
          <w:color w:val="auto"/>
          <w:sz w:val="22"/>
          <w:szCs w:val="22"/>
          <w:lang w:val="en-GB"/>
        </w:rPr>
        <w:id w:val="-1112746101"/>
        <w:docPartObj>
          <w:docPartGallery w:val="Table of Contents"/>
          <w:docPartUnique/>
        </w:docPartObj>
      </w:sdtPr>
      <w:sdtEndPr>
        <w:rPr>
          <w:b/>
          <w:bCs/>
          <w:noProof/>
        </w:rPr>
      </w:sdtEndPr>
      <w:sdtContent>
        <w:p w14:paraId="77A58413" w14:textId="7A14A342" w:rsidR="00CB2CA6" w:rsidRDefault="00CB2CA6">
          <w:pPr>
            <w:pStyle w:val="TOCHeading"/>
          </w:pPr>
          <w:r>
            <w:t>Table of Contents</w:t>
          </w:r>
        </w:p>
        <w:p w14:paraId="6AA9835C" w14:textId="3149DB72" w:rsidR="007251A8" w:rsidRDefault="00CB2C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388456" w:history="1">
            <w:r w:rsidR="007251A8" w:rsidRPr="002420AA">
              <w:rPr>
                <w:rStyle w:val="Hyperlink"/>
                <w:rFonts w:ascii="Times New Roman" w:hAnsi="Times New Roman" w:cs="Times New Roman"/>
                <w:b/>
                <w:bCs/>
                <w:noProof/>
              </w:rPr>
              <w:t>About the Business</w:t>
            </w:r>
            <w:r w:rsidR="007251A8">
              <w:rPr>
                <w:noProof/>
                <w:webHidden/>
              </w:rPr>
              <w:tab/>
            </w:r>
            <w:r w:rsidR="007251A8">
              <w:rPr>
                <w:noProof/>
                <w:webHidden/>
              </w:rPr>
              <w:fldChar w:fldCharType="begin"/>
            </w:r>
            <w:r w:rsidR="007251A8">
              <w:rPr>
                <w:noProof/>
                <w:webHidden/>
              </w:rPr>
              <w:instrText xml:space="preserve"> PAGEREF _Toc123388456 \h </w:instrText>
            </w:r>
            <w:r w:rsidR="007251A8">
              <w:rPr>
                <w:noProof/>
                <w:webHidden/>
              </w:rPr>
            </w:r>
            <w:r w:rsidR="007251A8">
              <w:rPr>
                <w:noProof/>
                <w:webHidden/>
              </w:rPr>
              <w:fldChar w:fldCharType="separate"/>
            </w:r>
            <w:r w:rsidR="007251A8">
              <w:rPr>
                <w:noProof/>
                <w:webHidden/>
              </w:rPr>
              <w:t>3</w:t>
            </w:r>
            <w:r w:rsidR="007251A8">
              <w:rPr>
                <w:noProof/>
                <w:webHidden/>
              </w:rPr>
              <w:fldChar w:fldCharType="end"/>
            </w:r>
          </w:hyperlink>
        </w:p>
        <w:p w14:paraId="04214EF2" w14:textId="662053B7" w:rsidR="007251A8" w:rsidRDefault="00000000">
          <w:pPr>
            <w:pStyle w:val="TOC2"/>
            <w:tabs>
              <w:tab w:val="right" w:leader="dot" w:pos="9016"/>
            </w:tabs>
            <w:rPr>
              <w:rFonts w:eastAsiaTheme="minorEastAsia"/>
              <w:noProof/>
              <w:lang w:eastAsia="en-GB"/>
            </w:rPr>
          </w:pPr>
          <w:hyperlink w:anchor="_Toc123388457" w:history="1">
            <w:r w:rsidR="007251A8" w:rsidRPr="002420AA">
              <w:rPr>
                <w:rStyle w:val="Hyperlink"/>
                <w:rFonts w:ascii="Times New Roman" w:hAnsi="Times New Roman" w:cs="Times New Roman"/>
                <w:b/>
                <w:bCs/>
                <w:noProof/>
              </w:rPr>
              <w:t>How it began</w:t>
            </w:r>
            <w:r w:rsidR="007251A8">
              <w:rPr>
                <w:noProof/>
                <w:webHidden/>
              </w:rPr>
              <w:tab/>
            </w:r>
            <w:r w:rsidR="007251A8">
              <w:rPr>
                <w:noProof/>
                <w:webHidden/>
              </w:rPr>
              <w:fldChar w:fldCharType="begin"/>
            </w:r>
            <w:r w:rsidR="007251A8">
              <w:rPr>
                <w:noProof/>
                <w:webHidden/>
              </w:rPr>
              <w:instrText xml:space="preserve"> PAGEREF _Toc123388457 \h </w:instrText>
            </w:r>
            <w:r w:rsidR="007251A8">
              <w:rPr>
                <w:noProof/>
                <w:webHidden/>
              </w:rPr>
            </w:r>
            <w:r w:rsidR="007251A8">
              <w:rPr>
                <w:noProof/>
                <w:webHidden/>
              </w:rPr>
              <w:fldChar w:fldCharType="separate"/>
            </w:r>
            <w:r w:rsidR="007251A8">
              <w:rPr>
                <w:noProof/>
                <w:webHidden/>
              </w:rPr>
              <w:t>3</w:t>
            </w:r>
            <w:r w:rsidR="007251A8">
              <w:rPr>
                <w:noProof/>
                <w:webHidden/>
              </w:rPr>
              <w:fldChar w:fldCharType="end"/>
            </w:r>
          </w:hyperlink>
        </w:p>
        <w:p w14:paraId="0CDE4A52" w14:textId="1D6A5ABA" w:rsidR="007251A8" w:rsidRDefault="00000000">
          <w:pPr>
            <w:pStyle w:val="TOC2"/>
            <w:tabs>
              <w:tab w:val="right" w:leader="dot" w:pos="9016"/>
            </w:tabs>
            <w:rPr>
              <w:rFonts w:eastAsiaTheme="minorEastAsia"/>
              <w:noProof/>
              <w:lang w:eastAsia="en-GB"/>
            </w:rPr>
          </w:pPr>
          <w:hyperlink w:anchor="_Toc123388458" w:history="1">
            <w:r w:rsidR="007251A8" w:rsidRPr="002420AA">
              <w:rPr>
                <w:rStyle w:val="Hyperlink"/>
                <w:rFonts w:ascii="Times New Roman" w:hAnsi="Times New Roman" w:cs="Times New Roman"/>
                <w:b/>
                <w:bCs/>
                <w:noProof/>
              </w:rPr>
              <w:t>Innovations</w:t>
            </w:r>
            <w:r w:rsidR="007251A8">
              <w:rPr>
                <w:noProof/>
                <w:webHidden/>
              </w:rPr>
              <w:tab/>
            </w:r>
            <w:r w:rsidR="007251A8">
              <w:rPr>
                <w:noProof/>
                <w:webHidden/>
              </w:rPr>
              <w:fldChar w:fldCharType="begin"/>
            </w:r>
            <w:r w:rsidR="007251A8">
              <w:rPr>
                <w:noProof/>
                <w:webHidden/>
              </w:rPr>
              <w:instrText xml:space="preserve"> PAGEREF _Toc123388458 \h </w:instrText>
            </w:r>
            <w:r w:rsidR="007251A8">
              <w:rPr>
                <w:noProof/>
                <w:webHidden/>
              </w:rPr>
            </w:r>
            <w:r w:rsidR="007251A8">
              <w:rPr>
                <w:noProof/>
                <w:webHidden/>
              </w:rPr>
              <w:fldChar w:fldCharType="separate"/>
            </w:r>
            <w:r w:rsidR="007251A8">
              <w:rPr>
                <w:noProof/>
                <w:webHidden/>
              </w:rPr>
              <w:t>4</w:t>
            </w:r>
            <w:r w:rsidR="007251A8">
              <w:rPr>
                <w:noProof/>
                <w:webHidden/>
              </w:rPr>
              <w:fldChar w:fldCharType="end"/>
            </w:r>
          </w:hyperlink>
        </w:p>
        <w:p w14:paraId="46D5EC4D" w14:textId="4ECC05AC" w:rsidR="007251A8" w:rsidRDefault="00000000">
          <w:pPr>
            <w:pStyle w:val="TOC2"/>
            <w:tabs>
              <w:tab w:val="right" w:leader="dot" w:pos="9016"/>
            </w:tabs>
            <w:rPr>
              <w:rFonts w:eastAsiaTheme="minorEastAsia"/>
              <w:noProof/>
              <w:lang w:eastAsia="en-GB"/>
            </w:rPr>
          </w:pPr>
          <w:hyperlink w:anchor="_Toc123388459" w:history="1">
            <w:r w:rsidR="007251A8" w:rsidRPr="002420AA">
              <w:rPr>
                <w:rStyle w:val="Hyperlink"/>
                <w:rFonts w:ascii="Times New Roman" w:hAnsi="Times New Roman" w:cs="Times New Roman"/>
                <w:b/>
                <w:bCs/>
                <w:noProof/>
              </w:rPr>
              <w:t>21st century</w:t>
            </w:r>
            <w:r w:rsidR="007251A8">
              <w:rPr>
                <w:noProof/>
                <w:webHidden/>
              </w:rPr>
              <w:tab/>
            </w:r>
            <w:r w:rsidR="007251A8">
              <w:rPr>
                <w:noProof/>
                <w:webHidden/>
              </w:rPr>
              <w:fldChar w:fldCharType="begin"/>
            </w:r>
            <w:r w:rsidR="007251A8">
              <w:rPr>
                <w:noProof/>
                <w:webHidden/>
              </w:rPr>
              <w:instrText xml:space="preserve"> PAGEREF _Toc123388459 \h </w:instrText>
            </w:r>
            <w:r w:rsidR="007251A8">
              <w:rPr>
                <w:noProof/>
                <w:webHidden/>
              </w:rPr>
            </w:r>
            <w:r w:rsidR="007251A8">
              <w:rPr>
                <w:noProof/>
                <w:webHidden/>
              </w:rPr>
              <w:fldChar w:fldCharType="separate"/>
            </w:r>
            <w:r w:rsidR="007251A8">
              <w:rPr>
                <w:noProof/>
                <w:webHidden/>
              </w:rPr>
              <w:t>4</w:t>
            </w:r>
            <w:r w:rsidR="007251A8">
              <w:rPr>
                <w:noProof/>
                <w:webHidden/>
              </w:rPr>
              <w:fldChar w:fldCharType="end"/>
            </w:r>
          </w:hyperlink>
        </w:p>
        <w:p w14:paraId="17D72EE0" w14:textId="39BAB0E2" w:rsidR="007251A8" w:rsidRDefault="00000000">
          <w:pPr>
            <w:pStyle w:val="TOC1"/>
            <w:tabs>
              <w:tab w:val="right" w:leader="dot" w:pos="9016"/>
            </w:tabs>
            <w:rPr>
              <w:rFonts w:eastAsiaTheme="minorEastAsia"/>
              <w:noProof/>
              <w:lang w:eastAsia="en-GB"/>
            </w:rPr>
          </w:pPr>
          <w:hyperlink w:anchor="_Toc123388460" w:history="1">
            <w:r w:rsidR="007251A8" w:rsidRPr="002420AA">
              <w:rPr>
                <w:rStyle w:val="Hyperlink"/>
                <w:rFonts w:ascii="Times New Roman" w:eastAsia="Times New Roman" w:hAnsi="Times New Roman" w:cs="Times New Roman"/>
                <w:b/>
                <w:bCs/>
                <w:noProof/>
                <w:lang w:eastAsia="en-GB"/>
              </w:rPr>
              <w:t>Market analysis</w:t>
            </w:r>
            <w:r w:rsidR="007251A8">
              <w:rPr>
                <w:noProof/>
                <w:webHidden/>
              </w:rPr>
              <w:tab/>
            </w:r>
            <w:r w:rsidR="007251A8">
              <w:rPr>
                <w:noProof/>
                <w:webHidden/>
              </w:rPr>
              <w:fldChar w:fldCharType="begin"/>
            </w:r>
            <w:r w:rsidR="007251A8">
              <w:rPr>
                <w:noProof/>
                <w:webHidden/>
              </w:rPr>
              <w:instrText xml:space="preserve"> PAGEREF _Toc123388460 \h </w:instrText>
            </w:r>
            <w:r w:rsidR="007251A8">
              <w:rPr>
                <w:noProof/>
                <w:webHidden/>
              </w:rPr>
            </w:r>
            <w:r w:rsidR="007251A8">
              <w:rPr>
                <w:noProof/>
                <w:webHidden/>
              </w:rPr>
              <w:fldChar w:fldCharType="separate"/>
            </w:r>
            <w:r w:rsidR="007251A8">
              <w:rPr>
                <w:noProof/>
                <w:webHidden/>
              </w:rPr>
              <w:t>5</w:t>
            </w:r>
            <w:r w:rsidR="007251A8">
              <w:rPr>
                <w:noProof/>
                <w:webHidden/>
              </w:rPr>
              <w:fldChar w:fldCharType="end"/>
            </w:r>
          </w:hyperlink>
        </w:p>
        <w:p w14:paraId="352E063E" w14:textId="6EA722F5" w:rsidR="007251A8" w:rsidRDefault="00000000">
          <w:pPr>
            <w:pStyle w:val="TOC2"/>
            <w:tabs>
              <w:tab w:val="right" w:leader="dot" w:pos="9016"/>
            </w:tabs>
            <w:rPr>
              <w:rFonts w:eastAsiaTheme="minorEastAsia"/>
              <w:noProof/>
              <w:lang w:eastAsia="en-GB"/>
            </w:rPr>
          </w:pPr>
          <w:hyperlink w:anchor="_Toc123388461" w:history="1">
            <w:r w:rsidR="007251A8" w:rsidRPr="002420AA">
              <w:rPr>
                <w:rStyle w:val="Hyperlink"/>
                <w:rFonts w:ascii="Times New Roman" w:hAnsi="Times New Roman" w:cs="Times New Roman"/>
                <w:b/>
                <w:bCs/>
                <w:noProof/>
              </w:rPr>
              <w:t>Price of Substitutes</w:t>
            </w:r>
            <w:r w:rsidR="007251A8">
              <w:rPr>
                <w:noProof/>
                <w:webHidden/>
              </w:rPr>
              <w:tab/>
            </w:r>
            <w:r w:rsidR="007251A8">
              <w:rPr>
                <w:noProof/>
                <w:webHidden/>
              </w:rPr>
              <w:fldChar w:fldCharType="begin"/>
            </w:r>
            <w:r w:rsidR="007251A8">
              <w:rPr>
                <w:noProof/>
                <w:webHidden/>
              </w:rPr>
              <w:instrText xml:space="preserve"> PAGEREF _Toc123388461 \h </w:instrText>
            </w:r>
            <w:r w:rsidR="007251A8">
              <w:rPr>
                <w:noProof/>
                <w:webHidden/>
              </w:rPr>
            </w:r>
            <w:r w:rsidR="007251A8">
              <w:rPr>
                <w:noProof/>
                <w:webHidden/>
              </w:rPr>
              <w:fldChar w:fldCharType="separate"/>
            </w:r>
            <w:r w:rsidR="007251A8">
              <w:rPr>
                <w:noProof/>
                <w:webHidden/>
              </w:rPr>
              <w:t>5</w:t>
            </w:r>
            <w:r w:rsidR="007251A8">
              <w:rPr>
                <w:noProof/>
                <w:webHidden/>
              </w:rPr>
              <w:fldChar w:fldCharType="end"/>
            </w:r>
          </w:hyperlink>
        </w:p>
        <w:p w14:paraId="41B23B36" w14:textId="26456BD2" w:rsidR="007251A8" w:rsidRDefault="00000000">
          <w:pPr>
            <w:pStyle w:val="TOC2"/>
            <w:tabs>
              <w:tab w:val="right" w:leader="dot" w:pos="9016"/>
            </w:tabs>
            <w:rPr>
              <w:rFonts w:eastAsiaTheme="minorEastAsia"/>
              <w:noProof/>
              <w:lang w:eastAsia="en-GB"/>
            </w:rPr>
          </w:pPr>
          <w:hyperlink w:anchor="_Toc123388462" w:history="1">
            <w:r w:rsidR="007251A8" w:rsidRPr="002420AA">
              <w:rPr>
                <w:rStyle w:val="Hyperlink"/>
                <w:rFonts w:ascii="Times New Roman" w:hAnsi="Times New Roman" w:cs="Times New Roman"/>
                <w:b/>
                <w:bCs/>
                <w:noProof/>
              </w:rPr>
              <w:t>Complements for the product</w:t>
            </w:r>
            <w:r w:rsidR="007251A8">
              <w:rPr>
                <w:noProof/>
                <w:webHidden/>
              </w:rPr>
              <w:tab/>
            </w:r>
            <w:r w:rsidR="007251A8">
              <w:rPr>
                <w:noProof/>
                <w:webHidden/>
              </w:rPr>
              <w:fldChar w:fldCharType="begin"/>
            </w:r>
            <w:r w:rsidR="007251A8">
              <w:rPr>
                <w:noProof/>
                <w:webHidden/>
              </w:rPr>
              <w:instrText xml:space="preserve"> PAGEREF _Toc123388462 \h </w:instrText>
            </w:r>
            <w:r w:rsidR="007251A8">
              <w:rPr>
                <w:noProof/>
                <w:webHidden/>
              </w:rPr>
            </w:r>
            <w:r w:rsidR="007251A8">
              <w:rPr>
                <w:noProof/>
                <w:webHidden/>
              </w:rPr>
              <w:fldChar w:fldCharType="separate"/>
            </w:r>
            <w:r w:rsidR="007251A8">
              <w:rPr>
                <w:noProof/>
                <w:webHidden/>
              </w:rPr>
              <w:t>6</w:t>
            </w:r>
            <w:r w:rsidR="007251A8">
              <w:rPr>
                <w:noProof/>
                <w:webHidden/>
              </w:rPr>
              <w:fldChar w:fldCharType="end"/>
            </w:r>
          </w:hyperlink>
        </w:p>
        <w:p w14:paraId="6D96536B" w14:textId="0DFCFC7A" w:rsidR="007251A8" w:rsidRDefault="00000000">
          <w:pPr>
            <w:pStyle w:val="TOC2"/>
            <w:tabs>
              <w:tab w:val="right" w:leader="dot" w:pos="9016"/>
            </w:tabs>
            <w:rPr>
              <w:rFonts w:eastAsiaTheme="minorEastAsia"/>
              <w:noProof/>
              <w:lang w:eastAsia="en-GB"/>
            </w:rPr>
          </w:pPr>
          <w:hyperlink w:anchor="_Toc123388463" w:history="1">
            <w:r w:rsidR="007251A8" w:rsidRPr="002420AA">
              <w:rPr>
                <w:rStyle w:val="Hyperlink"/>
                <w:rFonts w:ascii="Times New Roman" w:hAnsi="Times New Roman" w:cs="Times New Roman"/>
                <w:b/>
                <w:bCs/>
                <w:noProof/>
              </w:rPr>
              <w:t>Consumer Income</w:t>
            </w:r>
            <w:r w:rsidR="007251A8">
              <w:rPr>
                <w:noProof/>
                <w:webHidden/>
              </w:rPr>
              <w:tab/>
            </w:r>
            <w:r w:rsidR="007251A8">
              <w:rPr>
                <w:noProof/>
                <w:webHidden/>
              </w:rPr>
              <w:fldChar w:fldCharType="begin"/>
            </w:r>
            <w:r w:rsidR="007251A8">
              <w:rPr>
                <w:noProof/>
                <w:webHidden/>
              </w:rPr>
              <w:instrText xml:space="preserve"> PAGEREF _Toc123388463 \h </w:instrText>
            </w:r>
            <w:r w:rsidR="007251A8">
              <w:rPr>
                <w:noProof/>
                <w:webHidden/>
              </w:rPr>
            </w:r>
            <w:r w:rsidR="007251A8">
              <w:rPr>
                <w:noProof/>
                <w:webHidden/>
              </w:rPr>
              <w:fldChar w:fldCharType="separate"/>
            </w:r>
            <w:r w:rsidR="007251A8">
              <w:rPr>
                <w:noProof/>
                <w:webHidden/>
              </w:rPr>
              <w:t>6</w:t>
            </w:r>
            <w:r w:rsidR="007251A8">
              <w:rPr>
                <w:noProof/>
                <w:webHidden/>
              </w:rPr>
              <w:fldChar w:fldCharType="end"/>
            </w:r>
          </w:hyperlink>
        </w:p>
        <w:p w14:paraId="3B0B10AE" w14:textId="570A0B76" w:rsidR="007251A8" w:rsidRDefault="00000000">
          <w:pPr>
            <w:pStyle w:val="TOC2"/>
            <w:tabs>
              <w:tab w:val="right" w:leader="dot" w:pos="9016"/>
            </w:tabs>
            <w:rPr>
              <w:rFonts w:eastAsiaTheme="minorEastAsia"/>
              <w:noProof/>
              <w:lang w:eastAsia="en-GB"/>
            </w:rPr>
          </w:pPr>
          <w:hyperlink w:anchor="_Toc123388464" w:history="1">
            <w:r w:rsidR="007251A8" w:rsidRPr="002420AA">
              <w:rPr>
                <w:rStyle w:val="Hyperlink"/>
                <w:rFonts w:ascii="Times New Roman" w:hAnsi="Times New Roman" w:cs="Times New Roman"/>
                <w:b/>
                <w:bCs/>
                <w:noProof/>
              </w:rPr>
              <w:t>Consumer expectations</w:t>
            </w:r>
            <w:r w:rsidR="007251A8">
              <w:rPr>
                <w:noProof/>
                <w:webHidden/>
              </w:rPr>
              <w:tab/>
            </w:r>
            <w:r w:rsidR="007251A8">
              <w:rPr>
                <w:noProof/>
                <w:webHidden/>
              </w:rPr>
              <w:fldChar w:fldCharType="begin"/>
            </w:r>
            <w:r w:rsidR="007251A8">
              <w:rPr>
                <w:noProof/>
                <w:webHidden/>
              </w:rPr>
              <w:instrText xml:space="preserve"> PAGEREF _Toc123388464 \h </w:instrText>
            </w:r>
            <w:r w:rsidR="007251A8">
              <w:rPr>
                <w:noProof/>
                <w:webHidden/>
              </w:rPr>
            </w:r>
            <w:r w:rsidR="007251A8">
              <w:rPr>
                <w:noProof/>
                <w:webHidden/>
              </w:rPr>
              <w:fldChar w:fldCharType="separate"/>
            </w:r>
            <w:r w:rsidR="007251A8">
              <w:rPr>
                <w:noProof/>
                <w:webHidden/>
              </w:rPr>
              <w:t>7</w:t>
            </w:r>
            <w:r w:rsidR="007251A8">
              <w:rPr>
                <w:noProof/>
                <w:webHidden/>
              </w:rPr>
              <w:fldChar w:fldCharType="end"/>
            </w:r>
          </w:hyperlink>
        </w:p>
        <w:p w14:paraId="328BB0C3" w14:textId="481B5EFC" w:rsidR="007251A8" w:rsidRDefault="00000000">
          <w:pPr>
            <w:pStyle w:val="TOC2"/>
            <w:tabs>
              <w:tab w:val="right" w:leader="dot" w:pos="9016"/>
            </w:tabs>
            <w:rPr>
              <w:rFonts w:eastAsiaTheme="minorEastAsia"/>
              <w:noProof/>
              <w:lang w:eastAsia="en-GB"/>
            </w:rPr>
          </w:pPr>
          <w:hyperlink w:anchor="_Toc123388465" w:history="1">
            <w:r w:rsidR="007251A8" w:rsidRPr="002420AA">
              <w:rPr>
                <w:rStyle w:val="Hyperlink"/>
                <w:rFonts w:ascii="Times New Roman" w:hAnsi="Times New Roman" w:cs="Times New Roman"/>
                <w:b/>
                <w:bCs/>
                <w:noProof/>
              </w:rPr>
              <w:t>Demographics</w:t>
            </w:r>
            <w:r w:rsidR="007251A8">
              <w:rPr>
                <w:noProof/>
                <w:webHidden/>
              </w:rPr>
              <w:tab/>
            </w:r>
            <w:r w:rsidR="007251A8">
              <w:rPr>
                <w:noProof/>
                <w:webHidden/>
              </w:rPr>
              <w:fldChar w:fldCharType="begin"/>
            </w:r>
            <w:r w:rsidR="007251A8">
              <w:rPr>
                <w:noProof/>
                <w:webHidden/>
              </w:rPr>
              <w:instrText xml:space="preserve"> PAGEREF _Toc123388465 \h </w:instrText>
            </w:r>
            <w:r w:rsidR="007251A8">
              <w:rPr>
                <w:noProof/>
                <w:webHidden/>
              </w:rPr>
            </w:r>
            <w:r w:rsidR="007251A8">
              <w:rPr>
                <w:noProof/>
                <w:webHidden/>
              </w:rPr>
              <w:fldChar w:fldCharType="separate"/>
            </w:r>
            <w:r w:rsidR="007251A8">
              <w:rPr>
                <w:noProof/>
                <w:webHidden/>
              </w:rPr>
              <w:t>8</w:t>
            </w:r>
            <w:r w:rsidR="007251A8">
              <w:rPr>
                <w:noProof/>
                <w:webHidden/>
              </w:rPr>
              <w:fldChar w:fldCharType="end"/>
            </w:r>
          </w:hyperlink>
        </w:p>
        <w:p w14:paraId="3409029B" w14:textId="1931CB7A" w:rsidR="007251A8" w:rsidRDefault="00000000">
          <w:pPr>
            <w:pStyle w:val="TOC1"/>
            <w:tabs>
              <w:tab w:val="right" w:leader="dot" w:pos="9016"/>
            </w:tabs>
            <w:rPr>
              <w:rFonts w:eastAsiaTheme="minorEastAsia"/>
              <w:noProof/>
              <w:lang w:eastAsia="en-GB"/>
            </w:rPr>
          </w:pPr>
          <w:hyperlink w:anchor="_Toc123388466" w:history="1">
            <w:r w:rsidR="007251A8" w:rsidRPr="002420AA">
              <w:rPr>
                <w:rStyle w:val="Hyperlink"/>
                <w:rFonts w:ascii="Times New Roman" w:hAnsi="Times New Roman" w:cs="Times New Roman"/>
                <w:b/>
                <w:bCs/>
                <w:noProof/>
              </w:rPr>
              <w:t>Elasticity of Demand</w:t>
            </w:r>
            <w:r w:rsidR="007251A8">
              <w:rPr>
                <w:noProof/>
                <w:webHidden/>
              </w:rPr>
              <w:tab/>
            </w:r>
            <w:r w:rsidR="007251A8">
              <w:rPr>
                <w:noProof/>
                <w:webHidden/>
              </w:rPr>
              <w:fldChar w:fldCharType="begin"/>
            </w:r>
            <w:r w:rsidR="007251A8">
              <w:rPr>
                <w:noProof/>
                <w:webHidden/>
              </w:rPr>
              <w:instrText xml:space="preserve"> PAGEREF _Toc123388466 \h </w:instrText>
            </w:r>
            <w:r w:rsidR="007251A8">
              <w:rPr>
                <w:noProof/>
                <w:webHidden/>
              </w:rPr>
            </w:r>
            <w:r w:rsidR="007251A8">
              <w:rPr>
                <w:noProof/>
                <w:webHidden/>
              </w:rPr>
              <w:fldChar w:fldCharType="separate"/>
            </w:r>
            <w:r w:rsidR="007251A8">
              <w:rPr>
                <w:noProof/>
                <w:webHidden/>
              </w:rPr>
              <w:t>9</w:t>
            </w:r>
            <w:r w:rsidR="007251A8">
              <w:rPr>
                <w:noProof/>
                <w:webHidden/>
              </w:rPr>
              <w:fldChar w:fldCharType="end"/>
            </w:r>
          </w:hyperlink>
        </w:p>
        <w:p w14:paraId="58B5BF03" w14:textId="68156A45" w:rsidR="007251A8" w:rsidRDefault="00000000">
          <w:pPr>
            <w:pStyle w:val="TOC1"/>
            <w:tabs>
              <w:tab w:val="right" w:leader="dot" w:pos="9016"/>
            </w:tabs>
            <w:rPr>
              <w:rFonts w:eastAsiaTheme="minorEastAsia"/>
              <w:noProof/>
              <w:lang w:eastAsia="en-GB"/>
            </w:rPr>
          </w:pPr>
          <w:hyperlink w:anchor="_Toc123388467" w:history="1">
            <w:r w:rsidR="007251A8" w:rsidRPr="002420AA">
              <w:rPr>
                <w:rStyle w:val="Hyperlink"/>
                <w:rFonts w:ascii="Times New Roman" w:hAnsi="Times New Roman" w:cs="Times New Roman"/>
                <w:b/>
                <w:bCs/>
                <w:noProof/>
              </w:rPr>
              <w:t>Pricing Strategy</w:t>
            </w:r>
            <w:r w:rsidR="007251A8">
              <w:rPr>
                <w:noProof/>
                <w:webHidden/>
              </w:rPr>
              <w:tab/>
            </w:r>
            <w:r w:rsidR="007251A8">
              <w:rPr>
                <w:noProof/>
                <w:webHidden/>
              </w:rPr>
              <w:fldChar w:fldCharType="begin"/>
            </w:r>
            <w:r w:rsidR="007251A8">
              <w:rPr>
                <w:noProof/>
                <w:webHidden/>
              </w:rPr>
              <w:instrText xml:space="preserve"> PAGEREF _Toc123388467 \h </w:instrText>
            </w:r>
            <w:r w:rsidR="007251A8">
              <w:rPr>
                <w:noProof/>
                <w:webHidden/>
              </w:rPr>
            </w:r>
            <w:r w:rsidR="007251A8">
              <w:rPr>
                <w:noProof/>
                <w:webHidden/>
              </w:rPr>
              <w:fldChar w:fldCharType="separate"/>
            </w:r>
            <w:r w:rsidR="007251A8">
              <w:rPr>
                <w:noProof/>
                <w:webHidden/>
              </w:rPr>
              <w:t>10</w:t>
            </w:r>
            <w:r w:rsidR="007251A8">
              <w:rPr>
                <w:noProof/>
                <w:webHidden/>
              </w:rPr>
              <w:fldChar w:fldCharType="end"/>
            </w:r>
          </w:hyperlink>
        </w:p>
        <w:p w14:paraId="4F6DB39A" w14:textId="484F5C16" w:rsidR="007251A8" w:rsidRDefault="00000000">
          <w:pPr>
            <w:pStyle w:val="TOC1"/>
            <w:tabs>
              <w:tab w:val="right" w:leader="dot" w:pos="9016"/>
            </w:tabs>
            <w:rPr>
              <w:rFonts w:eastAsiaTheme="minorEastAsia"/>
              <w:noProof/>
              <w:lang w:eastAsia="en-GB"/>
            </w:rPr>
          </w:pPr>
          <w:hyperlink w:anchor="_Toc123388468" w:history="1">
            <w:r w:rsidR="007251A8" w:rsidRPr="002420AA">
              <w:rPr>
                <w:rStyle w:val="Hyperlink"/>
                <w:rFonts w:ascii="Times New Roman" w:hAnsi="Times New Roman" w:cs="Times New Roman"/>
                <w:b/>
                <w:bCs/>
                <w:noProof/>
              </w:rPr>
              <w:t>Conclusion</w:t>
            </w:r>
            <w:r w:rsidR="007251A8">
              <w:rPr>
                <w:noProof/>
                <w:webHidden/>
              </w:rPr>
              <w:tab/>
            </w:r>
            <w:r w:rsidR="007251A8">
              <w:rPr>
                <w:noProof/>
                <w:webHidden/>
              </w:rPr>
              <w:fldChar w:fldCharType="begin"/>
            </w:r>
            <w:r w:rsidR="007251A8">
              <w:rPr>
                <w:noProof/>
                <w:webHidden/>
              </w:rPr>
              <w:instrText xml:space="preserve"> PAGEREF _Toc123388468 \h </w:instrText>
            </w:r>
            <w:r w:rsidR="007251A8">
              <w:rPr>
                <w:noProof/>
                <w:webHidden/>
              </w:rPr>
            </w:r>
            <w:r w:rsidR="007251A8">
              <w:rPr>
                <w:noProof/>
                <w:webHidden/>
              </w:rPr>
              <w:fldChar w:fldCharType="separate"/>
            </w:r>
            <w:r w:rsidR="007251A8">
              <w:rPr>
                <w:noProof/>
                <w:webHidden/>
              </w:rPr>
              <w:t>11</w:t>
            </w:r>
            <w:r w:rsidR="007251A8">
              <w:rPr>
                <w:noProof/>
                <w:webHidden/>
              </w:rPr>
              <w:fldChar w:fldCharType="end"/>
            </w:r>
          </w:hyperlink>
        </w:p>
        <w:p w14:paraId="3E8FE8CC" w14:textId="4AB1EC4F" w:rsidR="007251A8" w:rsidRDefault="00000000">
          <w:pPr>
            <w:pStyle w:val="TOC1"/>
            <w:tabs>
              <w:tab w:val="right" w:leader="dot" w:pos="9016"/>
            </w:tabs>
            <w:rPr>
              <w:rFonts w:eastAsiaTheme="minorEastAsia"/>
              <w:noProof/>
              <w:lang w:eastAsia="en-GB"/>
            </w:rPr>
          </w:pPr>
          <w:hyperlink w:anchor="_Toc123388469" w:history="1">
            <w:r w:rsidR="007251A8" w:rsidRPr="002420AA">
              <w:rPr>
                <w:rStyle w:val="Hyperlink"/>
                <w:rFonts w:ascii="Times New Roman" w:hAnsi="Times New Roman" w:cs="Times New Roman"/>
                <w:b/>
                <w:bCs/>
                <w:noProof/>
              </w:rPr>
              <w:t>References</w:t>
            </w:r>
            <w:r w:rsidR="007251A8">
              <w:rPr>
                <w:noProof/>
                <w:webHidden/>
              </w:rPr>
              <w:tab/>
            </w:r>
            <w:r w:rsidR="007251A8">
              <w:rPr>
                <w:noProof/>
                <w:webHidden/>
              </w:rPr>
              <w:fldChar w:fldCharType="begin"/>
            </w:r>
            <w:r w:rsidR="007251A8">
              <w:rPr>
                <w:noProof/>
                <w:webHidden/>
              </w:rPr>
              <w:instrText xml:space="preserve"> PAGEREF _Toc123388469 \h </w:instrText>
            </w:r>
            <w:r w:rsidR="007251A8">
              <w:rPr>
                <w:noProof/>
                <w:webHidden/>
              </w:rPr>
            </w:r>
            <w:r w:rsidR="007251A8">
              <w:rPr>
                <w:noProof/>
                <w:webHidden/>
              </w:rPr>
              <w:fldChar w:fldCharType="separate"/>
            </w:r>
            <w:r w:rsidR="007251A8">
              <w:rPr>
                <w:noProof/>
                <w:webHidden/>
              </w:rPr>
              <w:t>12</w:t>
            </w:r>
            <w:r w:rsidR="007251A8">
              <w:rPr>
                <w:noProof/>
                <w:webHidden/>
              </w:rPr>
              <w:fldChar w:fldCharType="end"/>
            </w:r>
          </w:hyperlink>
        </w:p>
        <w:p w14:paraId="23C8D6B3" w14:textId="31E2A962" w:rsidR="00CB2CA6" w:rsidRDefault="00CB2CA6">
          <w:r>
            <w:rPr>
              <w:b/>
              <w:bCs/>
              <w:noProof/>
            </w:rPr>
            <w:fldChar w:fldCharType="end"/>
          </w:r>
        </w:p>
      </w:sdtContent>
    </w:sdt>
    <w:p w14:paraId="6A4D8F0D" w14:textId="3267705D" w:rsidR="00CB2CA6" w:rsidRDefault="00CB2CA6"/>
    <w:p w14:paraId="454E70C8" w14:textId="6D49900E" w:rsidR="00CB2CA6" w:rsidRDefault="00CB2CA6"/>
    <w:p w14:paraId="3A285C67" w14:textId="396DA3E0" w:rsidR="00CB2CA6" w:rsidRDefault="00CB2CA6"/>
    <w:p w14:paraId="3E3494A7" w14:textId="0237A110" w:rsidR="00CB2CA6" w:rsidRDefault="00CB2CA6"/>
    <w:p w14:paraId="2B2AA6D9" w14:textId="1E4FA9FA" w:rsidR="00CB2CA6" w:rsidRDefault="00CB2CA6"/>
    <w:p w14:paraId="7138AFD0" w14:textId="26BDB028" w:rsidR="00CB2CA6" w:rsidRDefault="00CB2CA6"/>
    <w:p w14:paraId="561BB018" w14:textId="7F3F6015" w:rsidR="00CB2CA6" w:rsidRDefault="00CB2CA6"/>
    <w:p w14:paraId="3D55FDE4" w14:textId="26F9DBD6" w:rsidR="00CB2CA6" w:rsidRDefault="00CB2CA6"/>
    <w:p w14:paraId="5A736992" w14:textId="18A5F529" w:rsidR="00CB2CA6" w:rsidRDefault="00CB2CA6"/>
    <w:p w14:paraId="31BAE7AF" w14:textId="6A56EA7B" w:rsidR="00CB2CA6" w:rsidRDefault="00CB2CA6"/>
    <w:p w14:paraId="236E5C95" w14:textId="5BE2892F" w:rsidR="00CB2CA6" w:rsidRDefault="00CB2CA6"/>
    <w:p w14:paraId="1CB5ADBD" w14:textId="00D6E117" w:rsidR="00CB2CA6" w:rsidRDefault="00CB2CA6"/>
    <w:p w14:paraId="4E85D006" w14:textId="7E8A5782" w:rsidR="00CB2CA6" w:rsidRDefault="00CB2CA6"/>
    <w:p w14:paraId="1C4C2006" w14:textId="2F753B28" w:rsidR="00CB2CA6" w:rsidRDefault="00CB2CA6"/>
    <w:p w14:paraId="3F6B311E" w14:textId="0E481F99" w:rsidR="00CB2CA6" w:rsidRDefault="00CB2CA6"/>
    <w:p w14:paraId="7FF0DFEF" w14:textId="56CBCC3C" w:rsidR="00CB2CA6" w:rsidRDefault="00CB2CA6"/>
    <w:p w14:paraId="42C700C6" w14:textId="677595F3" w:rsidR="00CB2CA6" w:rsidRDefault="00CB2CA6"/>
    <w:p w14:paraId="25068C4E" w14:textId="349FDEC4" w:rsidR="00CB2CA6" w:rsidRPr="00EE3F63" w:rsidRDefault="00CB2CA6" w:rsidP="00EE3F63">
      <w:pPr>
        <w:pStyle w:val="Heading1"/>
        <w:rPr>
          <w:rFonts w:ascii="Times New Roman" w:hAnsi="Times New Roman" w:cs="Times New Roman"/>
          <w:b/>
          <w:bCs/>
          <w:sz w:val="36"/>
          <w:szCs w:val="36"/>
        </w:rPr>
      </w:pPr>
      <w:bookmarkStart w:id="0" w:name="_Toc123388456"/>
      <w:r w:rsidRPr="00EE3F63">
        <w:rPr>
          <w:rFonts w:ascii="Times New Roman" w:hAnsi="Times New Roman" w:cs="Times New Roman"/>
          <w:b/>
          <w:bCs/>
          <w:sz w:val="36"/>
          <w:szCs w:val="36"/>
        </w:rPr>
        <w:lastRenderedPageBreak/>
        <w:t>About the Business</w:t>
      </w:r>
      <w:bookmarkEnd w:id="0"/>
    </w:p>
    <w:p w14:paraId="023D024A" w14:textId="43DC0F4F" w:rsidR="00CB2CA6" w:rsidRDefault="00CB2CA6" w:rsidP="00EE3F63">
      <w:pPr>
        <w:pStyle w:val="Heading2"/>
        <w:rPr>
          <w:rFonts w:ascii="Times New Roman" w:hAnsi="Times New Roman" w:cs="Times New Roman"/>
          <w:b/>
          <w:bCs/>
          <w:sz w:val="32"/>
          <w:szCs w:val="32"/>
        </w:rPr>
      </w:pPr>
      <w:bookmarkStart w:id="1" w:name="_Toc123388457"/>
      <w:r w:rsidRPr="00EE3F63">
        <w:rPr>
          <w:rFonts w:ascii="Times New Roman" w:hAnsi="Times New Roman" w:cs="Times New Roman"/>
          <w:b/>
          <w:bCs/>
          <w:sz w:val="32"/>
          <w:szCs w:val="32"/>
        </w:rPr>
        <w:t>How it began</w:t>
      </w:r>
      <w:bookmarkEnd w:id="1"/>
    </w:p>
    <w:p w14:paraId="6C44141A" w14:textId="3FE358EC" w:rsidR="003B030A" w:rsidRPr="003B030A" w:rsidRDefault="003B030A" w:rsidP="003B030A">
      <w:r>
        <w:rPr>
          <w:noProof/>
        </w:rPr>
        <w:drawing>
          <wp:inline distT="0" distB="0" distL="0" distR="0" wp14:anchorId="0FD72E4E" wp14:editId="3657FD70">
            <wp:extent cx="5731510" cy="3223895"/>
            <wp:effectExtent l="0" t="0" r="2540" b="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D2096CC" w14:textId="77777777" w:rsidR="00230843" w:rsidRDefault="00230843" w:rsidP="00CB2CA6">
      <w:pPr>
        <w:rPr>
          <w:rFonts w:ascii="Times New Roman" w:hAnsi="Times New Roman" w:cs="Times New Roman"/>
          <w:sz w:val="26"/>
          <w:szCs w:val="26"/>
        </w:rPr>
      </w:pPr>
      <w:r w:rsidRPr="00230843">
        <w:rPr>
          <w:rFonts w:ascii="Times New Roman" w:hAnsi="Times New Roman" w:cs="Times New Roman"/>
          <w:sz w:val="26"/>
          <w:szCs w:val="26"/>
        </w:rPr>
        <w:t>We must travel all the way backward to the turn of the 20th century and enter the thoughts of a businessperson who claimed he had come across an invention that would place his newly created firm on the map in order to appreciate why Rolex has such a strong influence over the industry and its existing trends.</w:t>
      </w:r>
    </w:p>
    <w:p w14:paraId="39E4173F" w14:textId="3AE277F4" w:rsidR="00CB2CA6" w:rsidRPr="003B030A" w:rsidRDefault="00CB2CA6" w:rsidP="00CB2CA6">
      <w:pPr>
        <w:rPr>
          <w:rFonts w:ascii="Times New Roman" w:hAnsi="Times New Roman" w:cs="Times New Roman"/>
          <w:sz w:val="26"/>
          <w:szCs w:val="26"/>
        </w:rPr>
      </w:pPr>
      <w:proofErr w:type="spellStart"/>
      <w:r w:rsidRPr="00A705E6">
        <w:rPr>
          <w:rFonts w:ascii="Times New Roman" w:hAnsi="Times New Roman" w:cs="Times New Roman"/>
          <w:sz w:val="26"/>
          <w:szCs w:val="26"/>
        </w:rPr>
        <w:t>Wilsdorf</w:t>
      </w:r>
      <w:proofErr w:type="spellEnd"/>
      <w:r w:rsidRPr="00A705E6">
        <w:rPr>
          <w:rFonts w:ascii="Times New Roman" w:hAnsi="Times New Roman" w:cs="Times New Roman"/>
          <w:sz w:val="26"/>
          <w:szCs w:val="26"/>
        </w:rPr>
        <w:t xml:space="preserve"> and Davis, Hans </w:t>
      </w:r>
      <w:proofErr w:type="spellStart"/>
      <w:r w:rsidRPr="00A705E6">
        <w:rPr>
          <w:rFonts w:ascii="Times New Roman" w:hAnsi="Times New Roman" w:cs="Times New Roman"/>
          <w:sz w:val="26"/>
          <w:szCs w:val="26"/>
        </w:rPr>
        <w:t>Wilsdorf</w:t>
      </w:r>
      <w:proofErr w:type="spellEnd"/>
      <w:r w:rsidRPr="00A705E6">
        <w:rPr>
          <w:rFonts w:ascii="Times New Roman" w:hAnsi="Times New Roman" w:cs="Times New Roman"/>
          <w:sz w:val="26"/>
          <w:szCs w:val="26"/>
        </w:rPr>
        <w:t xml:space="preserve"> and his brother-in-law Alfred Davis, established Rolex in 1902. At the time, the company was known as </w:t>
      </w:r>
      <w:proofErr w:type="spellStart"/>
      <w:r w:rsidRPr="00A705E6">
        <w:rPr>
          <w:rFonts w:ascii="Times New Roman" w:hAnsi="Times New Roman" w:cs="Times New Roman"/>
          <w:sz w:val="26"/>
          <w:szCs w:val="26"/>
        </w:rPr>
        <w:t>Wilsdorf</w:t>
      </w:r>
      <w:proofErr w:type="spellEnd"/>
      <w:r w:rsidRPr="00A705E6">
        <w:rPr>
          <w:rFonts w:ascii="Times New Roman" w:hAnsi="Times New Roman" w:cs="Times New Roman"/>
          <w:sz w:val="26"/>
          <w:szCs w:val="26"/>
        </w:rPr>
        <w:t xml:space="preserve"> and Davis. He established the watchmaking business in London, where it specialized in the importation of Hermann </w:t>
      </w:r>
      <w:proofErr w:type="spellStart"/>
      <w:r w:rsidRPr="00A705E6">
        <w:rPr>
          <w:rFonts w:ascii="Times New Roman" w:hAnsi="Times New Roman" w:cs="Times New Roman"/>
          <w:sz w:val="26"/>
          <w:szCs w:val="26"/>
        </w:rPr>
        <w:t>Aegler's</w:t>
      </w:r>
      <w:proofErr w:type="spellEnd"/>
      <w:r w:rsidRPr="00A705E6">
        <w:rPr>
          <w:rFonts w:ascii="Times New Roman" w:hAnsi="Times New Roman" w:cs="Times New Roman"/>
          <w:sz w:val="26"/>
          <w:szCs w:val="26"/>
        </w:rPr>
        <w:t xml:space="preserve"> high-quality movements, which were then placed in high-quality watch cases manufactured by businesses such as Dennison. He was responsible for founding the business. The couple sold the timepieces to </w:t>
      </w:r>
      <w:proofErr w:type="spellStart"/>
      <w:r w:rsidRPr="00A705E6">
        <w:rPr>
          <w:rFonts w:ascii="Times New Roman" w:hAnsi="Times New Roman" w:cs="Times New Roman"/>
          <w:sz w:val="26"/>
          <w:szCs w:val="26"/>
        </w:rPr>
        <w:t>jewelers</w:t>
      </w:r>
      <w:proofErr w:type="spellEnd"/>
      <w:r w:rsidRPr="00A705E6">
        <w:rPr>
          <w:rFonts w:ascii="Times New Roman" w:hAnsi="Times New Roman" w:cs="Times New Roman"/>
          <w:sz w:val="26"/>
          <w:szCs w:val="26"/>
        </w:rPr>
        <w:t xml:space="preserve">, who then engraved their names into the wristwatches. On the interior of the </w:t>
      </w:r>
      <w:proofErr w:type="spellStart"/>
      <w:r w:rsidRPr="00A705E6">
        <w:rPr>
          <w:rFonts w:ascii="Times New Roman" w:hAnsi="Times New Roman" w:cs="Times New Roman"/>
          <w:sz w:val="26"/>
          <w:szCs w:val="26"/>
        </w:rPr>
        <w:t>caseback</w:t>
      </w:r>
      <w:proofErr w:type="spellEnd"/>
      <w:r w:rsidRPr="00A705E6">
        <w:rPr>
          <w:rFonts w:ascii="Times New Roman" w:hAnsi="Times New Roman" w:cs="Times New Roman"/>
          <w:sz w:val="26"/>
          <w:szCs w:val="26"/>
        </w:rPr>
        <w:t xml:space="preserve"> of many of the oldest timepieces ever manufactured was often a mark that read "W&amp;D</w:t>
      </w:r>
      <w:r w:rsidR="00484EF9">
        <w:rPr>
          <w:rFonts w:ascii="Times New Roman" w:hAnsi="Times New Roman" w:cs="Times New Roman"/>
          <w:sz w:val="26"/>
          <w:szCs w:val="26"/>
        </w:rPr>
        <w:t>”</w:t>
      </w:r>
      <w:sdt>
        <w:sdtPr>
          <w:rPr>
            <w:rFonts w:ascii="Times New Roman" w:hAnsi="Times New Roman" w:cs="Times New Roman"/>
            <w:sz w:val="26"/>
            <w:szCs w:val="26"/>
          </w:rPr>
          <w:id w:val="2034697191"/>
          <w:citation/>
        </w:sdtPr>
        <w:sdtContent>
          <w:r w:rsidR="00484EF9">
            <w:rPr>
              <w:rFonts w:ascii="Times New Roman" w:hAnsi="Times New Roman" w:cs="Times New Roman"/>
              <w:sz w:val="26"/>
              <w:szCs w:val="26"/>
            </w:rPr>
            <w:fldChar w:fldCharType="begin"/>
          </w:r>
          <w:r w:rsidR="00484EF9">
            <w:rPr>
              <w:rFonts w:ascii="Times New Roman" w:hAnsi="Times New Roman" w:cs="Times New Roman"/>
              <w:sz w:val="26"/>
              <w:szCs w:val="26"/>
              <w:lang w:val="en-US"/>
            </w:rPr>
            <w:instrText xml:space="preserve"> CITATION Bob22 \l 1033 </w:instrText>
          </w:r>
          <w:r w:rsidR="00484EF9">
            <w:rPr>
              <w:rFonts w:ascii="Times New Roman" w:hAnsi="Times New Roman" w:cs="Times New Roman"/>
              <w:sz w:val="26"/>
              <w:szCs w:val="26"/>
            </w:rPr>
            <w:fldChar w:fldCharType="separate"/>
          </w:r>
          <w:r w:rsidR="00484EF9">
            <w:rPr>
              <w:rFonts w:ascii="Times New Roman" w:hAnsi="Times New Roman" w:cs="Times New Roman"/>
              <w:noProof/>
              <w:sz w:val="26"/>
              <w:szCs w:val="26"/>
              <w:lang w:val="en-US"/>
            </w:rPr>
            <w:t xml:space="preserve"> </w:t>
          </w:r>
          <w:r w:rsidR="00484EF9" w:rsidRPr="00484EF9">
            <w:rPr>
              <w:rFonts w:ascii="Times New Roman" w:hAnsi="Times New Roman" w:cs="Times New Roman"/>
              <w:noProof/>
              <w:sz w:val="26"/>
              <w:szCs w:val="26"/>
              <w:lang w:val="en-US"/>
            </w:rPr>
            <w:t>(Bobswatches, 2022)</w:t>
          </w:r>
          <w:r w:rsidR="00484EF9">
            <w:rPr>
              <w:rFonts w:ascii="Times New Roman" w:hAnsi="Times New Roman" w:cs="Times New Roman"/>
              <w:sz w:val="26"/>
              <w:szCs w:val="26"/>
            </w:rPr>
            <w:fldChar w:fldCharType="end"/>
          </w:r>
        </w:sdtContent>
      </w:sdt>
      <w:r w:rsidRPr="00A705E6">
        <w:rPr>
          <w:rFonts w:ascii="Times New Roman" w:hAnsi="Times New Roman" w:cs="Times New Roman"/>
          <w:sz w:val="26"/>
          <w:szCs w:val="26"/>
        </w:rPr>
        <w:t>.</w:t>
      </w:r>
      <w:r w:rsidR="00604032">
        <w:rPr>
          <w:rFonts w:ascii="Times New Roman" w:hAnsi="Times New Roman" w:cs="Times New Roman"/>
          <w:sz w:val="26"/>
          <w:szCs w:val="26"/>
        </w:rPr>
        <w:t xml:space="preserve"> I personally am a big fan and supporter of the brand this is why I chose it for a theme of this paper.</w:t>
      </w:r>
    </w:p>
    <w:tbl>
      <w:tblPr>
        <w:tblW w:w="17640" w:type="dxa"/>
        <w:tblInd w:w="-1443" w:type="dxa"/>
        <w:shd w:val="clear" w:color="auto" w:fill="FFFFFF"/>
        <w:tblCellMar>
          <w:top w:w="15" w:type="dxa"/>
          <w:left w:w="15" w:type="dxa"/>
          <w:bottom w:w="15" w:type="dxa"/>
          <w:right w:w="15" w:type="dxa"/>
        </w:tblCellMar>
        <w:tblLook w:val="04A0" w:firstRow="1" w:lastRow="0" w:firstColumn="1" w:lastColumn="0" w:noHBand="0" w:noVBand="1"/>
      </w:tblPr>
      <w:tblGrid>
        <w:gridCol w:w="2340"/>
        <w:gridCol w:w="2610"/>
        <w:gridCol w:w="1710"/>
        <w:gridCol w:w="10980"/>
      </w:tblGrid>
      <w:tr w:rsidR="00EE3F63" w:rsidRPr="00EE3F63" w14:paraId="50C4C049" w14:textId="77777777" w:rsidTr="00EE3F63">
        <w:tc>
          <w:tcPr>
            <w:tcW w:w="234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64589DDB" w14:textId="77777777" w:rsidR="00EE3F63" w:rsidRPr="00EE3F63" w:rsidRDefault="00EE3F63" w:rsidP="00EE3F63">
            <w:pPr>
              <w:rPr>
                <w:b/>
                <w:bCs/>
              </w:rPr>
            </w:pPr>
            <w:r w:rsidRPr="00EE3F63">
              <w:rPr>
                <w:b/>
                <w:bCs/>
              </w:rPr>
              <w:t>Industry</w:t>
            </w:r>
          </w:p>
        </w:tc>
        <w:tc>
          <w:tcPr>
            <w:tcW w:w="26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36ACD764" w14:textId="77777777" w:rsidR="00EE3F63" w:rsidRPr="00EE3F63" w:rsidRDefault="00EE3F63" w:rsidP="00EE3F63">
            <w:pPr>
              <w:rPr>
                <w:b/>
                <w:bCs/>
              </w:rPr>
            </w:pPr>
            <w:r w:rsidRPr="00EE3F63">
              <w:rPr>
                <w:b/>
                <w:bCs/>
              </w:rPr>
              <w:t>Manufacturing</w:t>
            </w:r>
          </w:p>
        </w:tc>
        <w:tc>
          <w:tcPr>
            <w:tcW w:w="17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1FCFE255" w14:textId="77777777" w:rsidR="00EE3F63" w:rsidRPr="00EE3F63" w:rsidRDefault="00EE3F63" w:rsidP="00EE3F63">
            <w:pPr>
              <w:rPr>
                <w:b/>
                <w:bCs/>
              </w:rPr>
            </w:pPr>
            <w:r w:rsidRPr="00EE3F63">
              <w:rPr>
                <w:b/>
                <w:bCs/>
              </w:rPr>
              <w:t>Watch Produced</w:t>
            </w:r>
          </w:p>
        </w:tc>
        <w:tc>
          <w:tcPr>
            <w:tcW w:w="1098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052AA9E7" w14:textId="77777777" w:rsidR="00EE3F63" w:rsidRPr="00EE3F63" w:rsidRDefault="00EE3F63" w:rsidP="00EE3F63">
            <w:pPr>
              <w:rPr>
                <w:b/>
                <w:bCs/>
              </w:rPr>
            </w:pPr>
            <w:r w:rsidRPr="00EE3F63">
              <w:rPr>
                <w:b/>
                <w:bCs/>
              </w:rPr>
              <w:t>1.05 million pieces (2021)</w:t>
            </w:r>
          </w:p>
        </w:tc>
      </w:tr>
      <w:tr w:rsidR="00EE3F63" w:rsidRPr="00EE3F63" w14:paraId="0BCB7C2A" w14:textId="77777777" w:rsidTr="00EE3F63">
        <w:tc>
          <w:tcPr>
            <w:tcW w:w="0" w:type="auto"/>
            <w:tcBorders>
              <w:top w:val="single" w:sz="2" w:space="0" w:color="auto"/>
              <w:left w:val="single" w:sz="2" w:space="0" w:color="auto"/>
              <w:bottom w:val="single" w:sz="6" w:space="0" w:color="auto"/>
              <w:right w:val="single" w:sz="2" w:space="0" w:color="auto"/>
            </w:tcBorders>
            <w:shd w:val="clear" w:color="auto" w:fill="FFFFFF"/>
            <w:vAlign w:val="center"/>
            <w:hideMark/>
          </w:tcPr>
          <w:p w14:paraId="2711814B" w14:textId="77777777" w:rsidR="00EE3F63" w:rsidRPr="00EE3F63" w:rsidRDefault="00EE3F63" w:rsidP="00EE3F63">
            <w:r w:rsidRPr="00EE3F63">
              <w:rPr>
                <w:b/>
                <w:bCs/>
              </w:rPr>
              <w:t>Founded</w:t>
            </w:r>
          </w:p>
        </w:tc>
        <w:tc>
          <w:tcPr>
            <w:tcW w:w="26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6599ECBD" w14:textId="77777777" w:rsidR="00EE3F63" w:rsidRPr="00EE3F63" w:rsidRDefault="00EE3F63" w:rsidP="00EE3F63">
            <w:r w:rsidRPr="00EE3F63">
              <w:t>1905</w:t>
            </w:r>
          </w:p>
        </w:tc>
        <w:tc>
          <w:tcPr>
            <w:tcW w:w="17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5D1C0E56" w14:textId="77777777" w:rsidR="00EE3F63" w:rsidRPr="00EE3F63" w:rsidRDefault="00EE3F63" w:rsidP="00EE3F63">
            <w:r w:rsidRPr="00EE3F63">
              <w:rPr>
                <w:b/>
                <w:bCs/>
              </w:rPr>
              <w:t>Services offered</w:t>
            </w:r>
          </w:p>
        </w:tc>
        <w:tc>
          <w:tcPr>
            <w:tcW w:w="1098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185EE6DD" w14:textId="77777777" w:rsidR="00EE3F63" w:rsidRPr="00EE3F63" w:rsidRDefault="00EE3F63" w:rsidP="00EE3F63">
            <w:r w:rsidRPr="00EE3F63">
              <w:t>Repair and Maintenance</w:t>
            </w:r>
          </w:p>
        </w:tc>
      </w:tr>
      <w:tr w:rsidR="00EE3F63" w:rsidRPr="00EE3F63" w14:paraId="6BE5DE12" w14:textId="77777777" w:rsidTr="00EE3F63">
        <w:tc>
          <w:tcPr>
            <w:tcW w:w="0" w:type="auto"/>
            <w:tcBorders>
              <w:top w:val="single" w:sz="2" w:space="0" w:color="auto"/>
              <w:left w:val="single" w:sz="2" w:space="0" w:color="auto"/>
              <w:bottom w:val="single" w:sz="6" w:space="0" w:color="auto"/>
              <w:right w:val="single" w:sz="2" w:space="0" w:color="auto"/>
            </w:tcBorders>
            <w:shd w:val="clear" w:color="auto" w:fill="FFFFFF"/>
            <w:vAlign w:val="center"/>
            <w:hideMark/>
          </w:tcPr>
          <w:p w14:paraId="1866FC80" w14:textId="77777777" w:rsidR="00EE3F63" w:rsidRPr="00EE3F63" w:rsidRDefault="00EE3F63" w:rsidP="00EE3F63">
            <w:r w:rsidRPr="00EE3F63">
              <w:rPr>
                <w:b/>
                <w:bCs/>
              </w:rPr>
              <w:t>Founders</w:t>
            </w:r>
          </w:p>
        </w:tc>
        <w:tc>
          <w:tcPr>
            <w:tcW w:w="26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41F1788A" w14:textId="77777777" w:rsidR="00EE3F63" w:rsidRPr="00EE3F63" w:rsidRDefault="00EE3F63" w:rsidP="00EE3F63">
            <w:r w:rsidRPr="00EE3F63">
              <w:t xml:space="preserve">Alfred Davis, Hans </w:t>
            </w:r>
            <w:proofErr w:type="spellStart"/>
            <w:r w:rsidRPr="00EE3F63">
              <w:t>Wilsdorf</w:t>
            </w:r>
            <w:proofErr w:type="spellEnd"/>
          </w:p>
        </w:tc>
        <w:tc>
          <w:tcPr>
            <w:tcW w:w="17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67AA2F41" w14:textId="77777777" w:rsidR="00EE3F63" w:rsidRPr="00EE3F63" w:rsidRDefault="00EE3F63" w:rsidP="00EE3F63">
            <w:r w:rsidRPr="00EE3F63">
              <w:rPr>
                <w:b/>
                <w:bCs/>
              </w:rPr>
              <w:t>Owned By</w:t>
            </w:r>
          </w:p>
        </w:tc>
        <w:tc>
          <w:tcPr>
            <w:tcW w:w="1098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06E3CAC0" w14:textId="77777777" w:rsidR="00EE3F63" w:rsidRPr="00EE3F63" w:rsidRDefault="00EE3F63" w:rsidP="00EE3F63">
            <w:proofErr w:type="spellStart"/>
            <w:r w:rsidRPr="00EE3F63">
              <w:t>Wilsdorf</w:t>
            </w:r>
            <w:proofErr w:type="spellEnd"/>
            <w:r w:rsidRPr="00EE3F63">
              <w:t xml:space="preserve"> Foundation</w:t>
            </w:r>
          </w:p>
        </w:tc>
      </w:tr>
      <w:tr w:rsidR="00EE3F63" w:rsidRPr="00EE3F63" w14:paraId="7706DA2F" w14:textId="77777777" w:rsidTr="00EE3F63">
        <w:tc>
          <w:tcPr>
            <w:tcW w:w="0" w:type="auto"/>
            <w:tcBorders>
              <w:top w:val="single" w:sz="2" w:space="0" w:color="auto"/>
              <w:left w:val="single" w:sz="2" w:space="0" w:color="auto"/>
              <w:bottom w:val="single" w:sz="6" w:space="0" w:color="auto"/>
              <w:right w:val="single" w:sz="2" w:space="0" w:color="auto"/>
            </w:tcBorders>
            <w:shd w:val="clear" w:color="auto" w:fill="FFFFFF"/>
            <w:vAlign w:val="center"/>
            <w:hideMark/>
          </w:tcPr>
          <w:p w14:paraId="6C854CD3" w14:textId="77777777" w:rsidR="00EE3F63" w:rsidRPr="00EE3F63" w:rsidRDefault="00EE3F63" w:rsidP="00EE3F63">
            <w:r w:rsidRPr="00EE3F63">
              <w:rPr>
                <w:b/>
                <w:bCs/>
              </w:rPr>
              <w:t>Corporate Headquarters</w:t>
            </w:r>
          </w:p>
        </w:tc>
        <w:tc>
          <w:tcPr>
            <w:tcW w:w="26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50E13742" w14:textId="77777777" w:rsidR="00EE3F63" w:rsidRPr="00EE3F63" w:rsidRDefault="00EE3F63" w:rsidP="00EE3F63">
            <w:r w:rsidRPr="00EE3F63">
              <w:t>Geneva, Switzerland</w:t>
            </w:r>
          </w:p>
        </w:tc>
        <w:tc>
          <w:tcPr>
            <w:tcW w:w="17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6B11BB83" w14:textId="77777777" w:rsidR="00EE3F63" w:rsidRPr="00EE3F63" w:rsidRDefault="00EE3F63" w:rsidP="00EE3F63">
            <w:r w:rsidRPr="00EE3F63">
              <w:rPr>
                <w:b/>
                <w:bCs/>
              </w:rPr>
              <w:t>Employee Count</w:t>
            </w:r>
          </w:p>
        </w:tc>
        <w:tc>
          <w:tcPr>
            <w:tcW w:w="1098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225376F2" w14:textId="77777777" w:rsidR="00EE3F63" w:rsidRPr="00EE3F63" w:rsidRDefault="00EE3F63" w:rsidP="00EE3F63">
            <w:r w:rsidRPr="00EE3F63">
              <w:t>30,000</w:t>
            </w:r>
          </w:p>
        </w:tc>
      </w:tr>
      <w:tr w:rsidR="00EE3F63" w:rsidRPr="00EE3F63" w14:paraId="21864D01" w14:textId="77777777" w:rsidTr="00EE3F63">
        <w:tc>
          <w:tcPr>
            <w:tcW w:w="0" w:type="auto"/>
            <w:tcBorders>
              <w:top w:val="single" w:sz="2" w:space="0" w:color="auto"/>
              <w:left w:val="single" w:sz="2" w:space="0" w:color="auto"/>
              <w:bottom w:val="single" w:sz="6" w:space="0" w:color="auto"/>
              <w:right w:val="single" w:sz="2" w:space="0" w:color="auto"/>
            </w:tcBorders>
            <w:shd w:val="clear" w:color="auto" w:fill="FFFFFF"/>
            <w:vAlign w:val="center"/>
            <w:hideMark/>
          </w:tcPr>
          <w:p w14:paraId="5CED26B9" w14:textId="77777777" w:rsidR="00EE3F63" w:rsidRPr="00EE3F63" w:rsidRDefault="00EE3F63" w:rsidP="00EE3F63">
            <w:r w:rsidRPr="00EE3F63">
              <w:rPr>
                <w:b/>
                <w:bCs/>
              </w:rPr>
              <w:t>CEO</w:t>
            </w:r>
          </w:p>
        </w:tc>
        <w:tc>
          <w:tcPr>
            <w:tcW w:w="26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10F3658C" w14:textId="77777777" w:rsidR="00EE3F63" w:rsidRPr="00EE3F63" w:rsidRDefault="00EE3F63" w:rsidP="00EE3F63">
            <w:r w:rsidRPr="00EE3F63">
              <w:t>Jean-Frederic Dufour</w:t>
            </w:r>
          </w:p>
        </w:tc>
        <w:tc>
          <w:tcPr>
            <w:tcW w:w="171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648B5345" w14:textId="77777777" w:rsidR="00EE3F63" w:rsidRPr="00EE3F63" w:rsidRDefault="00EE3F63" w:rsidP="00EE3F63">
            <w:r w:rsidRPr="00EE3F63">
              <w:rPr>
                <w:b/>
                <w:bCs/>
              </w:rPr>
              <w:t>Website</w:t>
            </w:r>
          </w:p>
        </w:tc>
        <w:tc>
          <w:tcPr>
            <w:tcW w:w="10980" w:type="dxa"/>
            <w:tcBorders>
              <w:top w:val="single" w:sz="2" w:space="0" w:color="auto"/>
              <w:left w:val="single" w:sz="2" w:space="0" w:color="auto"/>
              <w:bottom w:val="single" w:sz="6" w:space="0" w:color="auto"/>
              <w:right w:val="single" w:sz="2" w:space="0" w:color="auto"/>
            </w:tcBorders>
            <w:shd w:val="clear" w:color="auto" w:fill="FFFFFF"/>
            <w:vAlign w:val="center"/>
            <w:hideMark/>
          </w:tcPr>
          <w:p w14:paraId="50066CBC" w14:textId="77777777" w:rsidR="00EE3F63" w:rsidRPr="00EE3F63" w:rsidRDefault="00EE3F63" w:rsidP="00EE3F63">
            <w:r w:rsidRPr="00EE3F63">
              <w:t>www.Rolex.com</w:t>
            </w:r>
          </w:p>
        </w:tc>
      </w:tr>
    </w:tbl>
    <w:p w14:paraId="4AD3DC3D" w14:textId="61D1B908" w:rsidR="00CB2CA6" w:rsidRDefault="00EE3F63" w:rsidP="00EE3F63">
      <w:pPr>
        <w:jc w:val="center"/>
      </w:pPr>
      <w:r>
        <w:t xml:space="preserve">Table: </w:t>
      </w:r>
      <w:proofErr w:type="spellStart"/>
      <w:r>
        <w:t>Bobswatches</w:t>
      </w:r>
      <w:proofErr w:type="spellEnd"/>
    </w:p>
    <w:p w14:paraId="45B4547A" w14:textId="1CA26601" w:rsidR="00EE3F63" w:rsidRPr="00EE3F63" w:rsidRDefault="00EE3F63" w:rsidP="00EE3F63">
      <w:pPr>
        <w:pStyle w:val="Heading2"/>
        <w:rPr>
          <w:rFonts w:ascii="Times New Roman" w:hAnsi="Times New Roman" w:cs="Times New Roman"/>
          <w:b/>
          <w:bCs/>
          <w:sz w:val="32"/>
          <w:szCs w:val="32"/>
        </w:rPr>
      </w:pPr>
      <w:bookmarkStart w:id="2" w:name="_Toc123388458"/>
      <w:r w:rsidRPr="00EE3F63">
        <w:rPr>
          <w:rFonts w:ascii="Times New Roman" w:hAnsi="Times New Roman" w:cs="Times New Roman"/>
          <w:b/>
          <w:bCs/>
          <w:sz w:val="32"/>
          <w:szCs w:val="32"/>
        </w:rPr>
        <w:lastRenderedPageBreak/>
        <w:t>Innovations</w:t>
      </w:r>
      <w:bookmarkEnd w:id="2"/>
    </w:p>
    <w:p w14:paraId="1D300211" w14:textId="0F5DCC9D" w:rsidR="00EE3F63" w:rsidRPr="00484EF9" w:rsidRDefault="00EE3F63" w:rsidP="00EE3F63">
      <w:pPr>
        <w:rPr>
          <w:rFonts w:ascii="Times New Roman" w:hAnsi="Times New Roman" w:cs="Times New Roman"/>
          <w:sz w:val="26"/>
          <w:szCs w:val="26"/>
        </w:rPr>
      </w:pPr>
      <w:r w:rsidRPr="00484EF9">
        <w:rPr>
          <w:rFonts w:ascii="Times New Roman" w:hAnsi="Times New Roman" w:cs="Times New Roman"/>
          <w:sz w:val="26"/>
          <w:szCs w:val="26"/>
        </w:rPr>
        <w:t>The Rolex Company has been in operation since 1902 and has a long history of producing watches that are both creative and commercially successful. Rolex was the first company to accomplish many things, including being the first company to offer a wristwatch that would automatically change the date and day on the dial, the first company to offer a watch case that was waterproof up to 100 meters, the first company to offer a wristwatch that could display two time zones at once, and the first company to offer a wristwatch that received certification as a chronometer. Among the many advancements that have been made are the following</w:t>
      </w:r>
      <w:sdt>
        <w:sdtPr>
          <w:rPr>
            <w:rFonts w:ascii="Times New Roman" w:hAnsi="Times New Roman" w:cs="Times New Roman"/>
            <w:sz w:val="26"/>
            <w:szCs w:val="26"/>
          </w:rPr>
          <w:id w:val="1392849724"/>
          <w:citation/>
        </w:sdtPr>
        <w:sdtContent>
          <w:r w:rsidR="00484EF9">
            <w:rPr>
              <w:rFonts w:ascii="Times New Roman" w:hAnsi="Times New Roman" w:cs="Times New Roman"/>
              <w:sz w:val="26"/>
              <w:szCs w:val="26"/>
            </w:rPr>
            <w:fldChar w:fldCharType="begin"/>
          </w:r>
          <w:r w:rsidR="00484EF9">
            <w:rPr>
              <w:rFonts w:ascii="Times New Roman" w:hAnsi="Times New Roman" w:cs="Times New Roman"/>
              <w:sz w:val="26"/>
              <w:szCs w:val="26"/>
              <w:lang w:val="en-US"/>
            </w:rPr>
            <w:instrText xml:space="preserve"> CITATION Bob22 \l 1033 </w:instrText>
          </w:r>
          <w:r w:rsidR="00484EF9">
            <w:rPr>
              <w:rFonts w:ascii="Times New Roman" w:hAnsi="Times New Roman" w:cs="Times New Roman"/>
              <w:sz w:val="26"/>
              <w:szCs w:val="26"/>
            </w:rPr>
            <w:fldChar w:fldCharType="separate"/>
          </w:r>
          <w:r w:rsidR="00484EF9">
            <w:rPr>
              <w:rFonts w:ascii="Times New Roman" w:hAnsi="Times New Roman" w:cs="Times New Roman"/>
              <w:noProof/>
              <w:sz w:val="26"/>
              <w:szCs w:val="26"/>
              <w:lang w:val="en-US"/>
            </w:rPr>
            <w:t xml:space="preserve"> </w:t>
          </w:r>
          <w:r w:rsidR="00484EF9" w:rsidRPr="00484EF9">
            <w:rPr>
              <w:rFonts w:ascii="Times New Roman" w:hAnsi="Times New Roman" w:cs="Times New Roman"/>
              <w:noProof/>
              <w:sz w:val="26"/>
              <w:szCs w:val="26"/>
              <w:lang w:val="en-US"/>
            </w:rPr>
            <w:t>(Bobswatches, 2022)</w:t>
          </w:r>
          <w:r w:rsidR="00484EF9">
            <w:rPr>
              <w:rFonts w:ascii="Times New Roman" w:hAnsi="Times New Roman" w:cs="Times New Roman"/>
              <w:sz w:val="26"/>
              <w:szCs w:val="26"/>
            </w:rPr>
            <w:fldChar w:fldCharType="end"/>
          </w:r>
        </w:sdtContent>
      </w:sdt>
      <w:r w:rsidRPr="00484EF9">
        <w:rPr>
          <w:rFonts w:ascii="Times New Roman" w:hAnsi="Times New Roman" w:cs="Times New Roman"/>
          <w:sz w:val="26"/>
          <w:szCs w:val="26"/>
        </w:rPr>
        <w:t>:</w:t>
      </w:r>
    </w:p>
    <w:p w14:paraId="5AF564CA" w14:textId="77777777" w:rsidR="00EE3F63" w:rsidRPr="00EE3F63" w:rsidRDefault="00EE3F63" w:rsidP="00EE3F63">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eastAsia="en-GB"/>
        </w:rPr>
      </w:pPr>
      <w:r w:rsidRPr="00EE3F63">
        <w:rPr>
          <w:rFonts w:ascii="Times New Roman" w:eastAsia="Times New Roman" w:hAnsi="Times New Roman" w:cs="Times New Roman"/>
          <w:b/>
          <w:bCs/>
          <w:color w:val="000000"/>
          <w:sz w:val="26"/>
          <w:szCs w:val="26"/>
          <w:lang w:eastAsia="en-GB"/>
        </w:rPr>
        <w:t>1910</w:t>
      </w:r>
      <w:r w:rsidRPr="00EE3F63">
        <w:rPr>
          <w:rFonts w:ascii="Times New Roman" w:eastAsia="Times New Roman" w:hAnsi="Times New Roman" w:cs="Times New Roman"/>
          <w:color w:val="000000"/>
          <w:sz w:val="26"/>
          <w:szCs w:val="26"/>
          <w:lang w:eastAsia="en-GB"/>
        </w:rPr>
        <w:t> - The first wristwatch to receive the Swiss Certificate of Chronometric Precision</w:t>
      </w:r>
    </w:p>
    <w:p w14:paraId="13287BB1" w14:textId="77777777" w:rsidR="00EE3F63" w:rsidRPr="00EE3F63" w:rsidRDefault="00EE3F63" w:rsidP="00EE3F63">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eastAsia="en-GB"/>
        </w:rPr>
      </w:pPr>
      <w:r w:rsidRPr="00EE3F63">
        <w:rPr>
          <w:rFonts w:ascii="Times New Roman" w:eastAsia="Times New Roman" w:hAnsi="Times New Roman" w:cs="Times New Roman"/>
          <w:b/>
          <w:bCs/>
          <w:color w:val="000000"/>
          <w:sz w:val="26"/>
          <w:szCs w:val="26"/>
          <w:lang w:eastAsia="en-GB"/>
        </w:rPr>
        <w:t>1926</w:t>
      </w:r>
      <w:r w:rsidRPr="00EE3F63">
        <w:rPr>
          <w:rFonts w:ascii="Times New Roman" w:eastAsia="Times New Roman" w:hAnsi="Times New Roman" w:cs="Times New Roman"/>
          <w:color w:val="000000"/>
          <w:sz w:val="26"/>
          <w:szCs w:val="26"/>
          <w:lang w:eastAsia="en-GB"/>
        </w:rPr>
        <w:t> - Rolex had another breakthrough by inventing and producing the first waterproof wrist watch. From this watch was born the famous Oyster collection which is still being produced today.</w:t>
      </w:r>
    </w:p>
    <w:p w14:paraId="131DF4C5" w14:textId="77777777" w:rsidR="00EE3F63" w:rsidRPr="00EE3F63" w:rsidRDefault="00EE3F63" w:rsidP="00EE3F63">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eastAsia="en-GB"/>
        </w:rPr>
      </w:pPr>
      <w:r w:rsidRPr="00EE3F63">
        <w:rPr>
          <w:rFonts w:ascii="Times New Roman" w:eastAsia="Times New Roman" w:hAnsi="Times New Roman" w:cs="Times New Roman"/>
          <w:b/>
          <w:bCs/>
          <w:color w:val="000000"/>
          <w:sz w:val="26"/>
          <w:szCs w:val="26"/>
          <w:lang w:eastAsia="en-GB"/>
        </w:rPr>
        <w:t>1945</w:t>
      </w:r>
      <w:r w:rsidRPr="00EE3F63">
        <w:rPr>
          <w:rFonts w:ascii="Times New Roman" w:eastAsia="Times New Roman" w:hAnsi="Times New Roman" w:cs="Times New Roman"/>
          <w:color w:val="000000"/>
          <w:sz w:val="26"/>
          <w:szCs w:val="26"/>
          <w:lang w:eastAsia="en-GB"/>
        </w:rPr>
        <w:t> - First watch to have an automatic date on the watch dial.</w:t>
      </w:r>
    </w:p>
    <w:p w14:paraId="7F43D745" w14:textId="77777777" w:rsidR="00EE3F63" w:rsidRPr="00EE3F63" w:rsidRDefault="00EE3F63" w:rsidP="00EE3F63">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eastAsia="en-GB"/>
        </w:rPr>
      </w:pPr>
      <w:r w:rsidRPr="00EE3F63">
        <w:rPr>
          <w:rFonts w:ascii="Times New Roman" w:eastAsia="Times New Roman" w:hAnsi="Times New Roman" w:cs="Times New Roman"/>
          <w:b/>
          <w:bCs/>
          <w:color w:val="000000"/>
          <w:sz w:val="26"/>
          <w:szCs w:val="26"/>
          <w:lang w:eastAsia="en-GB"/>
        </w:rPr>
        <w:t>1954</w:t>
      </w:r>
      <w:r w:rsidRPr="00EE3F63">
        <w:rPr>
          <w:rFonts w:ascii="Times New Roman" w:eastAsia="Times New Roman" w:hAnsi="Times New Roman" w:cs="Times New Roman"/>
          <w:color w:val="000000"/>
          <w:sz w:val="26"/>
          <w:szCs w:val="26"/>
          <w:lang w:eastAsia="en-GB"/>
        </w:rPr>
        <w:t> - First timepiece to display two time zones</w:t>
      </w:r>
    </w:p>
    <w:p w14:paraId="68A66AA0" w14:textId="77777777" w:rsidR="00EE3F63" w:rsidRPr="00EE3F63" w:rsidRDefault="00EE3F63" w:rsidP="00EE3F63">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eastAsia="en-GB"/>
        </w:rPr>
      </w:pPr>
      <w:r w:rsidRPr="00EE3F63">
        <w:rPr>
          <w:rFonts w:ascii="Times New Roman" w:eastAsia="Times New Roman" w:hAnsi="Times New Roman" w:cs="Times New Roman"/>
          <w:b/>
          <w:bCs/>
          <w:color w:val="000000"/>
          <w:sz w:val="26"/>
          <w:szCs w:val="26"/>
          <w:lang w:eastAsia="en-GB"/>
        </w:rPr>
        <w:t>1956</w:t>
      </w:r>
      <w:r w:rsidRPr="00EE3F63">
        <w:rPr>
          <w:rFonts w:ascii="Times New Roman" w:eastAsia="Times New Roman" w:hAnsi="Times New Roman" w:cs="Times New Roman"/>
          <w:color w:val="000000"/>
          <w:sz w:val="26"/>
          <w:szCs w:val="26"/>
          <w:lang w:eastAsia="en-GB"/>
        </w:rPr>
        <w:t> - The Day-Date is born as first watch to display both day and date on dial</w:t>
      </w:r>
    </w:p>
    <w:p w14:paraId="676CF825" w14:textId="0645CAB5" w:rsidR="00A705E6" w:rsidRDefault="00EE3F63" w:rsidP="00A705E6">
      <w:pPr>
        <w:numPr>
          <w:ilvl w:val="0"/>
          <w:numId w:val="1"/>
        </w:num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eastAsia="en-GB"/>
        </w:rPr>
      </w:pPr>
      <w:r w:rsidRPr="00EE3F63">
        <w:rPr>
          <w:rFonts w:ascii="Times New Roman" w:eastAsia="Times New Roman" w:hAnsi="Times New Roman" w:cs="Times New Roman"/>
          <w:b/>
          <w:bCs/>
          <w:color w:val="000000"/>
          <w:sz w:val="26"/>
          <w:szCs w:val="26"/>
          <w:lang w:eastAsia="en-GB"/>
        </w:rPr>
        <w:t>2012</w:t>
      </w:r>
      <w:r w:rsidRPr="00EE3F63">
        <w:rPr>
          <w:rFonts w:ascii="Times New Roman" w:eastAsia="Times New Roman" w:hAnsi="Times New Roman" w:cs="Times New Roman"/>
          <w:color w:val="000000"/>
          <w:sz w:val="26"/>
          <w:szCs w:val="26"/>
          <w:lang w:eastAsia="en-GB"/>
        </w:rPr>
        <w:t> - The first wristwatch to have a command bezel designed for multiple uses</w:t>
      </w:r>
    </w:p>
    <w:p w14:paraId="3E7E36E1" w14:textId="1791936D" w:rsidR="00230843" w:rsidRDefault="00230843" w:rsidP="00230843">
      <w:pPr>
        <w:shd w:val="clear" w:color="auto" w:fill="FFFFFF"/>
        <w:spacing w:before="100" w:beforeAutospacing="1" w:after="100" w:afterAutospacing="1" w:line="240" w:lineRule="auto"/>
        <w:ind w:left="720"/>
        <w:rPr>
          <w:rFonts w:ascii="Times New Roman" w:eastAsia="Times New Roman" w:hAnsi="Times New Roman" w:cs="Times New Roman"/>
          <w:color w:val="000000"/>
          <w:sz w:val="26"/>
          <w:szCs w:val="26"/>
          <w:lang w:eastAsia="en-GB"/>
        </w:rPr>
      </w:pPr>
      <w:r>
        <w:rPr>
          <w:rFonts w:ascii="Times New Roman" w:eastAsia="Times New Roman" w:hAnsi="Times New Roman" w:cs="Times New Roman"/>
          <w:b/>
          <w:bCs/>
          <w:color w:val="000000"/>
          <w:sz w:val="26"/>
          <w:szCs w:val="26"/>
          <w:lang w:eastAsia="en-GB"/>
        </w:rPr>
        <w:t>Bullet points from</w:t>
      </w:r>
      <w:r w:rsidRPr="00230843">
        <w:rPr>
          <w:rFonts w:ascii="Times New Roman" w:eastAsia="Times New Roman" w:hAnsi="Times New Roman" w:cs="Times New Roman"/>
          <w:color w:val="000000"/>
          <w:sz w:val="26"/>
          <w:szCs w:val="26"/>
          <w:lang w:eastAsia="en-GB"/>
        </w:rPr>
        <w:t>:</w:t>
      </w:r>
      <w:r>
        <w:rPr>
          <w:rFonts w:ascii="Times New Roman" w:eastAsia="Times New Roman" w:hAnsi="Times New Roman" w:cs="Times New Roman"/>
          <w:color w:val="000000"/>
          <w:sz w:val="26"/>
          <w:szCs w:val="26"/>
          <w:lang w:eastAsia="en-GB"/>
        </w:rPr>
        <w:t xml:space="preserve"> </w:t>
      </w:r>
      <w:sdt>
        <w:sdtPr>
          <w:rPr>
            <w:rFonts w:ascii="Times New Roman" w:eastAsia="Times New Roman" w:hAnsi="Times New Roman" w:cs="Times New Roman"/>
            <w:color w:val="000000"/>
            <w:sz w:val="26"/>
            <w:szCs w:val="26"/>
            <w:lang w:eastAsia="en-GB"/>
          </w:rPr>
          <w:id w:val="1001697880"/>
          <w:citation/>
        </w:sdtPr>
        <w:sdtContent>
          <w:r>
            <w:rPr>
              <w:rFonts w:ascii="Times New Roman" w:eastAsia="Times New Roman" w:hAnsi="Times New Roman" w:cs="Times New Roman"/>
              <w:color w:val="000000"/>
              <w:sz w:val="26"/>
              <w:szCs w:val="26"/>
              <w:lang w:eastAsia="en-GB"/>
            </w:rPr>
            <w:fldChar w:fldCharType="begin"/>
          </w:r>
          <w:r>
            <w:rPr>
              <w:rFonts w:ascii="Times New Roman" w:eastAsia="Times New Roman" w:hAnsi="Times New Roman" w:cs="Times New Roman"/>
              <w:color w:val="000000"/>
              <w:sz w:val="26"/>
              <w:szCs w:val="26"/>
              <w:lang w:val="en-US" w:eastAsia="en-GB"/>
            </w:rPr>
            <w:instrText xml:space="preserve"> CITATION Bob22 \l 1033 </w:instrText>
          </w:r>
          <w:r>
            <w:rPr>
              <w:rFonts w:ascii="Times New Roman" w:eastAsia="Times New Roman" w:hAnsi="Times New Roman" w:cs="Times New Roman"/>
              <w:color w:val="000000"/>
              <w:sz w:val="26"/>
              <w:szCs w:val="26"/>
              <w:lang w:eastAsia="en-GB"/>
            </w:rPr>
            <w:fldChar w:fldCharType="separate"/>
          </w:r>
          <w:r w:rsidRPr="00230843">
            <w:rPr>
              <w:rFonts w:ascii="Times New Roman" w:eastAsia="Times New Roman" w:hAnsi="Times New Roman" w:cs="Times New Roman"/>
              <w:noProof/>
              <w:color w:val="000000"/>
              <w:sz w:val="26"/>
              <w:szCs w:val="26"/>
              <w:lang w:val="en-US" w:eastAsia="en-GB"/>
            </w:rPr>
            <w:t>(Bobswatches, 2022)</w:t>
          </w:r>
          <w:r>
            <w:rPr>
              <w:rFonts w:ascii="Times New Roman" w:eastAsia="Times New Roman" w:hAnsi="Times New Roman" w:cs="Times New Roman"/>
              <w:color w:val="000000"/>
              <w:sz w:val="26"/>
              <w:szCs w:val="26"/>
              <w:lang w:eastAsia="en-GB"/>
            </w:rPr>
            <w:fldChar w:fldCharType="end"/>
          </w:r>
        </w:sdtContent>
      </w:sdt>
    </w:p>
    <w:p w14:paraId="7FEA09AE" w14:textId="226A817E" w:rsidR="00EE3F63" w:rsidRPr="00A705E6" w:rsidRDefault="00A705E6" w:rsidP="00A705E6">
      <w:p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eastAsia="en-GB"/>
        </w:rPr>
      </w:pPr>
      <w:bookmarkStart w:id="3" w:name="_Toc123388459"/>
      <w:r w:rsidRPr="00A705E6">
        <w:rPr>
          <w:rStyle w:val="Heading2Char"/>
          <w:rFonts w:ascii="Times New Roman" w:hAnsi="Times New Roman" w:cs="Times New Roman"/>
          <w:b/>
          <w:bCs/>
          <w:sz w:val="32"/>
          <w:szCs w:val="32"/>
        </w:rPr>
        <w:t>21st century</w:t>
      </w:r>
      <w:bookmarkEnd w:id="3"/>
      <w:r w:rsidRPr="00A705E6">
        <w:rPr>
          <w:rFonts w:ascii="Times New Roman" w:eastAsia="Times New Roman" w:hAnsi="Times New Roman" w:cs="Times New Roman"/>
          <w:b/>
          <w:bCs/>
          <w:sz w:val="32"/>
          <w:szCs w:val="32"/>
          <w:lang w:eastAsia="en-GB"/>
        </w:rPr>
        <w:br/>
      </w:r>
      <w:r w:rsidR="00EE3F63" w:rsidRPr="00A705E6">
        <w:rPr>
          <w:rFonts w:ascii="Times New Roman" w:eastAsia="Times New Roman" w:hAnsi="Times New Roman" w:cs="Times New Roman"/>
          <w:color w:val="000000"/>
          <w:sz w:val="26"/>
          <w:szCs w:val="26"/>
          <w:lang w:eastAsia="en-GB"/>
        </w:rPr>
        <w:t>Due to its dedication to innovation and the finest standards of workmanship, Rolex has remained a leader in the watch business far into the twenty-first century. Today, the firm manufactures a huge selection of watches, all of which are famous for their high quality and dependability. These watches include sports watches, dress watches, and traditional clocks</w:t>
      </w:r>
      <w:sdt>
        <w:sdtPr>
          <w:rPr>
            <w:rFonts w:ascii="Times New Roman" w:eastAsia="Times New Roman" w:hAnsi="Times New Roman" w:cs="Times New Roman"/>
            <w:color w:val="000000"/>
            <w:sz w:val="26"/>
            <w:szCs w:val="26"/>
            <w:lang w:eastAsia="en-GB"/>
          </w:rPr>
          <w:id w:val="328333395"/>
          <w:citation/>
        </w:sdtPr>
        <w:sdtContent>
          <w:r w:rsidR="00484EF9">
            <w:rPr>
              <w:rFonts w:ascii="Times New Roman" w:eastAsia="Times New Roman" w:hAnsi="Times New Roman" w:cs="Times New Roman"/>
              <w:color w:val="000000"/>
              <w:sz w:val="26"/>
              <w:szCs w:val="26"/>
              <w:lang w:eastAsia="en-GB"/>
            </w:rPr>
            <w:fldChar w:fldCharType="begin"/>
          </w:r>
          <w:r w:rsidR="00484EF9">
            <w:rPr>
              <w:rFonts w:ascii="Times New Roman" w:eastAsia="Times New Roman" w:hAnsi="Times New Roman" w:cs="Times New Roman"/>
              <w:color w:val="000000"/>
              <w:sz w:val="26"/>
              <w:szCs w:val="26"/>
              <w:lang w:val="en-US" w:eastAsia="en-GB"/>
            </w:rPr>
            <w:instrText xml:space="preserve"> CITATION Bob22 \l 1033 </w:instrText>
          </w:r>
          <w:r w:rsidR="00484EF9">
            <w:rPr>
              <w:rFonts w:ascii="Times New Roman" w:eastAsia="Times New Roman" w:hAnsi="Times New Roman" w:cs="Times New Roman"/>
              <w:color w:val="000000"/>
              <w:sz w:val="26"/>
              <w:szCs w:val="26"/>
              <w:lang w:eastAsia="en-GB"/>
            </w:rPr>
            <w:fldChar w:fldCharType="separate"/>
          </w:r>
          <w:r w:rsidR="00484EF9">
            <w:rPr>
              <w:rFonts w:ascii="Times New Roman" w:eastAsia="Times New Roman" w:hAnsi="Times New Roman" w:cs="Times New Roman"/>
              <w:noProof/>
              <w:color w:val="000000"/>
              <w:sz w:val="26"/>
              <w:szCs w:val="26"/>
              <w:lang w:val="en-US" w:eastAsia="en-GB"/>
            </w:rPr>
            <w:t xml:space="preserve"> </w:t>
          </w:r>
          <w:r w:rsidR="00484EF9" w:rsidRPr="00484EF9">
            <w:rPr>
              <w:rFonts w:ascii="Times New Roman" w:eastAsia="Times New Roman" w:hAnsi="Times New Roman" w:cs="Times New Roman"/>
              <w:noProof/>
              <w:color w:val="000000"/>
              <w:sz w:val="26"/>
              <w:szCs w:val="26"/>
              <w:lang w:val="en-US" w:eastAsia="en-GB"/>
            </w:rPr>
            <w:t>(Bobswatches, 2022)</w:t>
          </w:r>
          <w:r w:rsidR="00484EF9">
            <w:rPr>
              <w:rFonts w:ascii="Times New Roman" w:eastAsia="Times New Roman" w:hAnsi="Times New Roman" w:cs="Times New Roman"/>
              <w:color w:val="000000"/>
              <w:sz w:val="26"/>
              <w:szCs w:val="26"/>
              <w:lang w:eastAsia="en-GB"/>
            </w:rPr>
            <w:fldChar w:fldCharType="end"/>
          </w:r>
        </w:sdtContent>
      </w:sdt>
      <w:r w:rsidR="00EE3F63" w:rsidRPr="00A705E6">
        <w:rPr>
          <w:rFonts w:ascii="Times New Roman" w:eastAsia="Times New Roman" w:hAnsi="Times New Roman" w:cs="Times New Roman"/>
          <w:color w:val="000000"/>
          <w:sz w:val="26"/>
          <w:szCs w:val="26"/>
          <w:lang w:eastAsia="en-GB"/>
        </w:rPr>
        <w:t>.</w:t>
      </w:r>
    </w:p>
    <w:p w14:paraId="5D620B9B" w14:textId="74115D7E" w:rsidR="00EE3F63" w:rsidRDefault="00EE3F63" w:rsidP="00EE3F63">
      <w:p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eastAsia="en-GB"/>
        </w:rPr>
      </w:pPr>
      <w:r w:rsidRPr="00A705E6">
        <w:rPr>
          <w:rFonts w:ascii="Times New Roman" w:eastAsia="Times New Roman" w:hAnsi="Times New Roman" w:cs="Times New Roman"/>
          <w:color w:val="000000"/>
          <w:sz w:val="26"/>
          <w:szCs w:val="26"/>
          <w:lang w:eastAsia="en-GB"/>
        </w:rPr>
        <w:t>In conclusion, Rolex has a lengthy and rich history that has helped to establish it as one of the most reputable and recognized watch companies in the world. The firm has established itself as a leader in the world of luxury watches thanks to its dedication to innovation, workmanship, and perfection, and it still leads the field today. The company produces nearly 700,000 mechanical watches yearly</w:t>
      </w:r>
      <w:sdt>
        <w:sdtPr>
          <w:rPr>
            <w:rFonts w:ascii="Times New Roman" w:eastAsia="Times New Roman" w:hAnsi="Times New Roman" w:cs="Times New Roman"/>
            <w:color w:val="000000"/>
            <w:sz w:val="26"/>
            <w:szCs w:val="26"/>
            <w:lang w:eastAsia="en-GB"/>
          </w:rPr>
          <w:id w:val="-1430813837"/>
          <w:citation/>
        </w:sdtPr>
        <w:sdtContent>
          <w:r w:rsidR="00484EF9">
            <w:rPr>
              <w:rFonts w:ascii="Times New Roman" w:eastAsia="Times New Roman" w:hAnsi="Times New Roman" w:cs="Times New Roman"/>
              <w:color w:val="000000"/>
              <w:sz w:val="26"/>
              <w:szCs w:val="26"/>
              <w:lang w:eastAsia="en-GB"/>
            </w:rPr>
            <w:fldChar w:fldCharType="begin"/>
          </w:r>
          <w:r w:rsidR="00484EF9">
            <w:rPr>
              <w:rFonts w:ascii="Times New Roman" w:eastAsia="Times New Roman" w:hAnsi="Times New Roman" w:cs="Times New Roman"/>
              <w:color w:val="000000"/>
              <w:sz w:val="26"/>
              <w:szCs w:val="26"/>
              <w:lang w:val="en-US" w:eastAsia="en-GB"/>
            </w:rPr>
            <w:instrText xml:space="preserve"> CITATION Bob22 \l 1033 </w:instrText>
          </w:r>
          <w:r w:rsidR="00484EF9">
            <w:rPr>
              <w:rFonts w:ascii="Times New Roman" w:eastAsia="Times New Roman" w:hAnsi="Times New Roman" w:cs="Times New Roman"/>
              <w:color w:val="000000"/>
              <w:sz w:val="26"/>
              <w:szCs w:val="26"/>
              <w:lang w:eastAsia="en-GB"/>
            </w:rPr>
            <w:fldChar w:fldCharType="separate"/>
          </w:r>
          <w:r w:rsidR="00484EF9">
            <w:rPr>
              <w:rFonts w:ascii="Times New Roman" w:eastAsia="Times New Roman" w:hAnsi="Times New Roman" w:cs="Times New Roman"/>
              <w:noProof/>
              <w:color w:val="000000"/>
              <w:sz w:val="26"/>
              <w:szCs w:val="26"/>
              <w:lang w:val="en-US" w:eastAsia="en-GB"/>
            </w:rPr>
            <w:t xml:space="preserve"> </w:t>
          </w:r>
          <w:r w:rsidR="00484EF9" w:rsidRPr="00484EF9">
            <w:rPr>
              <w:rFonts w:ascii="Times New Roman" w:eastAsia="Times New Roman" w:hAnsi="Times New Roman" w:cs="Times New Roman"/>
              <w:noProof/>
              <w:color w:val="000000"/>
              <w:sz w:val="26"/>
              <w:szCs w:val="26"/>
              <w:lang w:val="en-US" w:eastAsia="en-GB"/>
            </w:rPr>
            <w:t>(Bobswatches, 2022)</w:t>
          </w:r>
          <w:r w:rsidR="00484EF9">
            <w:rPr>
              <w:rFonts w:ascii="Times New Roman" w:eastAsia="Times New Roman" w:hAnsi="Times New Roman" w:cs="Times New Roman"/>
              <w:color w:val="000000"/>
              <w:sz w:val="26"/>
              <w:szCs w:val="26"/>
              <w:lang w:eastAsia="en-GB"/>
            </w:rPr>
            <w:fldChar w:fldCharType="end"/>
          </w:r>
        </w:sdtContent>
      </w:sdt>
      <w:r w:rsidRPr="00A705E6">
        <w:rPr>
          <w:rFonts w:ascii="Times New Roman" w:eastAsia="Times New Roman" w:hAnsi="Times New Roman" w:cs="Times New Roman"/>
          <w:color w:val="000000"/>
          <w:sz w:val="26"/>
          <w:szCs w:val="26"/>
          <w:lang w:eastAsia="en-GB"/>
        </w:rPr>
        <w:t>.</w:t>
      </w:r>
    </w:p>
    <w:p w14:paraId="593CA37C" w14:textId="7B594D1E" w:rsidR="003B030A" w:rsidRPr="00A705E6" w:rsidRDefault="003B030A" w:rsidP="003B030A">
      <w:pPr>
        <w:shd w:val="clear" w:color="auto" w:fill="FFFFFF"/>
        <w:spacing w:before="100" w:beforeAutospacing="1" w:after="100" w:afterAutospacing="1" w:line="240" w:lineRule="auto"/>
        <w:jc w:val="center"/>
        <w:rPr>
          <w:rFonts w:ascii="Times New Roman" w:eastAsia="Times New Roman" w:hAnsi="Times New Roman" w:cs="Times New Roman"/>
          <w:color w:val="000000"/>
          <w:sz w:val="26"/>
          <w:szCs w:val="26"/>
          <w:lang w:eastAsia="en-GB"/>
        </w:rPr>
      </w:pPr>
      <w:r>
        <w:rPr>
          <w:rFonts w:ascii="Times New Roman" w:eastAsia="Times New Roman" w:hAnsi="Times New Roman" w:cs="Times New Roman"/>
          <w:noProof/>
          <w:color w:val="000000"/>
          <w:sz w:val="26"/>
          <w:szCs w:val="26"/>
          <w:lang w:eastAsia="en-GB"/>
        </w:rPr>
        <w:lastRenderedPageBreak/>
        <w:drawing>
          <wp:inline distT="0" distB="0" distL="0" distR="0" wp14:anchorId="2BF06406" wp14:editId="51C39817">
            <wp:extent cx="3947160" cy="2211772"/>
            <wp:effectExtent l="0" t="0" r="0" b="0"/>
            <wp:docPr id="8" name="Picture 8" descr="A picture containing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watch&#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85405" cy="2233203"/>
                    </a:xfrm>
                    <a:prstGeom prst="rect">
                      <a:avLst/>
                    </a:prstGeom>
                  </pic:spPr>
                </pic:pic>
              </a:graphicData>
            </a:graphic>
          </wp:inline>
        </w:drawing>
      </w:r>
    </w:p>
    <w:p w14:paraId="75A23A30" w14:textId="4A716219" w:rsidR="00EE3F63" w:rsidRPr="00F407B1" w:rsidRDefault="00F407B1" w:rsidP="00F407B1">
      <w:pPr>
        <w:pStyle w:val="Heading1"/>
        <w:rPr>
          <w:rFonts w:ascii="Times New Roman" w:eastAsia="Times New Roman" w:hAnsi="Times New Roman" w:cs="Times New Roman"/>
          <w:b/>
          <w:bCs/>
          <w:sz w:val="36"/>
          <w:szCs w:val="36"/>
          <w:lang w:eastAsia="en-GB"/>
        </w:rPr>
      </w:pPr>
      <w:bookmarkStart w:id="4" w:name="_Toc123388460"/>
      <w:r w:rsidRPr="00F407B1">
        <w:rPr>
          <w:rFonts w:ascii="Times New Roman" w:eastAsia="Times New Roman" w:hAnsi="Times New Roman" w:cs="Times New Roman"/>
          <w:b/>
          <w:bCs/>
          <w:sz w:val="36"/>
          <w:szCs w:val="36"/>
          <w:lang w:eastAsia="en-GB"/>
        </w:rPr>
        <w:t>Market analysis</w:t>
      </w:r>
      <w:bookmarkEnd w:id="4"/>
      <w:r w:rsidRPr="00F407B1">
        <w:rPr>
          <w:rFonts w:ascii="Times New Roman" w:eastAsia="Times New Roman" w:hAnsi="Times New Roman" w:cs="Times New Roman"/>
          <w:b/>
          <w:bCs/>
          <w:sz w:val="36"/>
          <w:szCs w:val="36"/>
          <w:lang w:eastAsia="en-GB"/>
        </w:rPr>
        <w:t xml:space="preserve"> </w:t>
      </w:r>
    </w:p>
    <w:p w14:paraId="7EF1294D" w14:textId="283ECA0C" w:rsidR="00EE3F63" w:rsidRDefault="00EE3F63" w:rsidP="00EE3F63"/>
    <w:p w14:paraId="55E90E91" w14:textId="3589BE3E" w:rsidR="00F407B1" w:rsidRDefault="003B030A" w:rsidP="002F3022">
      <w:pPr>
        <w:pStyle w:val="Heading2"/>
        <w:rPr>
          <w:rFonts w:ascii="Times New Roman" w:hAnsi="Times New Roman" w:cs="Times New Roman"/>
          <w:b/>
          <w:bCs/>
          <w:sz w:val="32"/>
          <w:szCs w:val="32"/>
        </w:rPr>
      </w:pPr>
      <w:bookmarkStart w:id="5" w:name="_Toc123388461"/>
      <w:r>
        <w:rPr>
          <w:rFonts w:ascii="Times New Roman" w:hAnsi="Times New Roman" w:cs="Times New Roman"/>
          <w:noProof/>
        </w:rPr>
        <w:drawing>
          <wp:anchor distT="0" distB="0" distL="114300" distR="114300" simplePos="0" relativeHeight="251660288" behindDoc="0" locked="0" layoutInCell="1" allowOverlap="1" wp14:anchorId="29AE359E" wp14:editId="27089C0D">
            <wp:simplePos x="0" y="0"/>
            <wp:positionH relativeFrom="margin">
              <wp:align>left</wp:align>
            </wp:positionH>
            <wp:positionV relativeFrom="paragraph">
              <wp:posOffset>253365</wp:posOffset>
            </wp:positionV>
            <wp:extent cx="3200400" cy="2506980"/>
            <wp:effectExtent l="0" t="0" r="0" b="0"/>
            <wp:wrapSquare wrapText="bothSides"/>
            <wp:docPr id="9" name="Picture 9" descr="A picture containing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watch&#10;&#10;Description automatically generated"/>
                    <pic:cNvPicPr/>
                  </pic:nvPicPr>
                  <pic:blipFill>
                    <a:blip r:embed="rId9" cstate="print">
                      <a:extLst>
                        <a:ext uri="{BEBA8EAE-BF5A-486C-A8C5-ECC9F3942E4B}">
                          <a14:imgProps xmlns:a14="http://schemas.microsoft.com/office/drawing/2010/main">
                            <a14:imgLayer r:embed="rId10">
                              <a14:imgEffect>
                                <a14:backgroundRemoval t="10000" b="90000" l="10000" r="90000">
                                  <a14:foregroundMark x1="52317" y1="63224" x2="52317" y2="63224"/>
                                </a14:backgroundRemoval>
                              </a14:imgEffect>
                            </a14:imgLayer>
                          </a14:imgProps>
                        </a:ext>
                        <a:ext uri="{28A0092B-C50C-407E-A947-70E740481C1C}">
                          <a14:useLocalDpi xmlns:a14="http://schemas.microsoft.com/office/drawing/2010/main" val="0"/>
                        </a:ext>
                      </a:extLst>
                    </a:blip>
                    <a:stretch>
                      <a:fillRect/>
                    </a:stretch>
                  </pic:blipFill>
                  <pic:spPr>
                    <a:xfrm>
                      <a:off x="0" y="0"/>
                      <a:ext cx="3200400" cy="2506980"/>
                    </a:xfrm>
                    <a:prstGeom prst="rect">
                      <a:avLst/>
                    </a:prstGeom>
                  </pic:spPr>
                </pic:pic>
              </a:graphicData>
            </a:graphic>
            <wp14:sizeRelH relativeFrom="margin">
              <wp14:pctWidth>0</wp14:pctWidth>
            </wp14:sizeRelH>
            <wp14:sizeRelV relativeFrom="margin">
              <wp14:pctHeight>0</wp14:pctHeight>
            </wp14:sizeRelV>
          </wp:anchor>
        </w:drawing>
      </w:r>
      <w:r w:rsidR="002F3022">
        <w:rPr>
          <w:rFonts w:ascii="Times New Roman" w:hAnsi="Times New Roman" w:cs="Times New Roman"/>
          <w:b/>
          <w:bCs/>
          <w:sz w:val="32"/>
          <w:szCs w:val="32"/>
        </w:rPr>
        <w:t>Price of Substitutes</w:t>
      </w:r>
      <w:bookmarkEnd w:id="5"/>
      <w:r w:rsidR="002F3022">
        <w:rPr>
          <w:rFonts w:ascii="Times New Roman" w:hAnsi="Times New Roman" w:cs="Times New Roman"/>
          <w:b/>
          <w:bCs/>
          <w:sz w:val="32"/>
          <w:szCs w:val="32"/>
        </w:rPr>
        <w:t xml:space="preserve"> </w:t>
      </w:r>
    </w:p>
    <w:p w14:paraId="5EFDCDB8" w14:textId="3D991A10" w:rsidR="003B030A" w:rsidRDefault="003B030A" w:rsidP="002F3022">
      <w:pPr>
        <w:rPr>
          <w:rFonts w:ascii="Times New Roman" w:hAnsi="Times New Roman" w:cs="Times New Roman"/>
          <w:sz w:val="26"/>
          <w:szCs w:val="26"/>
        </w:rPr>
      </w:pPr>
    </w:p>
    <w:p w14:paraId="4EFF4D96" w14:textId="57AE9102" w:rsidR="002F3022" w:rsidRPr="000C29EF" w:rsidRDefault="002F3022" w:rsidP="002F3022">
      <w:pPr>
        <w:rPr>
          <w:rFonts w:ascii="Times New Roman" w:hAnsi="Times New Roman" w:cs="Times New Roman"/>
          <w:sz w:val="26"/>
          <w:szCs w:val="26"/>
        </w:rPr>
      </w:pPr>
      <w:r w:rsidRPr="000C29EF">
        <w:rPr>
          <w:rFonts w:ascii="Times New Roman" w:hAnsi="Times New Roman" w:cs="Times New Roman"/>
          <w:sz w:val="26"/>
          <w:szCs w:val="26"/>
        </w:rPr>
        <w:t>One of the most recognisable models of Rolex is their “Rolex Explorer”. The cost of it begins at around $8,000 and soon climbs to $10,000. At these costs, there are definitely options that are both superior and more affordable. There have been several new releases that have come out since the beginning of the year that have the potential to give the already available Explorer a run for its money</w:t>
      </w:r>
      <w:sdt>
        <w:sdtPr>
          <w:rPr>
            <w:rFonts w:ascii="Times New Roman" w:hAnsi="Times New Roman" w:cs="Times New Roman"/>
            <w:sz w:val="26"/>
            <w:szCs w:val="26"/>
          </w:rPr>
          <w:id w:val="-1926948398"/>
          <w:citation/>
        </w:sdtPr>
        <w:sdtContent>
          <w:r w:rsidRPr="000C29EF">
            <w:rPr>
              <w:rFonts w:ascii="Times New Roman" w:hAnsi="Times New Roman" w:cs="Times New Roman"/>
              <w:sz w:val="26"/>
              <w:szCs w:val="26"/>
            </w:rPr>
            <w:fldChar w:fldCharType="begin"/>
          </w:r>
          <w:r w:rsidRPr="000C29EF">
            <w:rPr>
              <w:rFonts w:ascii="Times New Roman" w:hAnsi="Times New Roman" w:cs="Times New Roman"/>
              <w:sz w:val="26"/>
              <w:szCs w:val="26"/>
              <w:lang w:val="en-US"/>
            </w:rPr>
            <w:instrText xml:space="preserve"> CITATION Jor22 \l 1033 </w:instrText>
          </w:r>
          <w:r w:rsidRPr="000C29EF">
            <w:rPr>
              <w:rFonts w:ascii="Times New Roman" w:hAnsi="Times New Roman" w:cs="Times New Roman"/>
              <w:sz w:val="26"/>
              <w:szCs w:val="26"/>
            </w:rPr>
            <w:fldChar w:fldCharType="separate"/>
          </w:r>
          <w:r w:rsidRPr="000C29EF">
            <w:rPr>
              <w:rFonts w:ascii="Times New Roman" w:hAnsi="Times New Roman" w:cs="Times New Roman"/>
              <w:noProof/>
              <w:sz w:val="26"/>
              <w:szCs w:val="26"/>
              <w:lang w:val="en-US"/>
            </w:rPr>
            <w:t xml:space="preserve"> (Weppelink, 2022)</w:t>
          </w:r>
          <w:r w:rsidRPr="000C29EF">
            <w:rPr>
              <w:rFonts w:ascii="Times New Roman" w:hAnsi="Times New Roman" w:cs="Times New Roman"/>
              <w:sz w:val="26"/>
              <w:szCs w:val="26"/>
            </w:rPr>
            <w:fldChar w:fldCharType="end"/>
          </w:r>
        </w:sdtContent>
      </w:sdt>
      <w:r w:rsidRPr="000C29EF">
        <w:rPr>
          <w:rFonts w:ascii="Times New Roman" w:hAnsi="Times New Roman" w:cs="Times New Roman"/>
          <w:sz w:val="26"/>
          <w:szCs w:val="26"/>
        </w:rPr>
        <w:t xml:space="preserve">. Some of the brand which offer really close substitute to this model are Omega, Tudor, Tissot and Seiko. Every year the prices of the substitutes decreases, because in this sector the brand and the quality are holding </w:t>
      </w:r>
      <w:r w:rsidR="00426970" w:rsidRPr="000C29EF">
        <w:rPr>
          <w:rFonts w:ascii="Times New Roman" w:hAnsi="Times New Roman" w:cs="Times New Roman"/>
          <w:sz w:val="26"/>
          <w:szCs w:val="26"/>
        </w:rPr>
        <w:t>most of</w:t>
      </w:r>
      <w:r w:rsidRPr="000C29EF">
        <w:rPr>
          <w:rFonts w:ascii="Times New Roman" w:hAnsi="Times New Roman" w:cs="Times New Roman"/>
          <w:sz w:val="26"/>
          <w:szCs w:val="26"/>
        </w:rPr>
        <w:t xml:space="preserve"> the price.</w:t>
      </w:r>
      <w:r w:rsidR="00426970" w:rsidRPr="000C29EF">
        <w:rPr>
          <w:rFonts w:ascii="Times New Roman" w:hAnsi="Times New Roman" w:cs="Times New Roman"/>
          <w:sz w:val="26"/>
          <w:szCs w:val="26"/>
        </w:rPr>
        <w:t xml:space="preserve"> Cheaper brands goes cheaper and more luxury brands goes hand to hand with Rolex in increasing their prices.</w:t>
      </w:r>
      <w:r w:rsidRPr="000C29EF">
        <w:rPr>
          <w:rFonts w:ascii="Times New Roman" w:hAnsi="Times New Roman" w:cs="Times New Roman"/>
          <w:sz w:val="26"/>
          <w:szCs w:val="26"/>
        </w:rPr>
        <w:t xml:space="preserve"> “THE ROLEX CROWN logo can be taken literally; the Swiss brand is the undisputed king of watches”</w:t>
      </w:r>
      <w:sdt>
        <w:sdtPr>
          <w:rPr>
            <w:rFonts w:ascii="Times New Roman" w:hAnsi="Times New Roman" w:cs="Times New Roman"/>
            <w:sz w:val="26"/>
            <w:szCs w:val="26"/>
          </w:rPr>
          <w:id w:val="1330869415"/>
          <w:citation/>
        </w:sdtPr>
        <w:sdtContent>
          <w:r w:rsidRPr="000C29EF">
            <w:rPr>
              <w:rFonts w:ascii="Times New Roman" w:hAnsi="Times New Roman" w:cs="Times New Roman"/>
              <w:sz w:val="26"/>
              <w:szCs w:val="26"/>
            </w:rPr>
            <w:fldChar w:fldCharType="begin"/>
          </w:r>
          <w:r w:rsidRPr="000C29EF">
            <w:rPr>
              <w:rFonts w:ascii="Times New Roman" w:hAnsi="Times New Roman" w:cs="Times New Roman"/>
              <w:sz w:val="26"/>
              <w:szCs w:val="26"/>
              <w:lang w:val="en-US"/>
            </w:rPr>
            <w:instrText xml:space="preserve"> CITATION OSC22 \l 1033 </w:instrText>
          </w:r>
          <w:r w:rsidRPr="000C29EF">
            <w:rPr>
              <w:rFonts w:ascii="Times New Roman" w:hAnsi="Times New Roman" w:cs="Times New Roman"/>
              <w:sz w:val="26"/>
              <w:szCs w:val="26"/>
            </w:rPr>
            <w:fldChar w:fldCharType="separate"/>
          </w:r>
          <w:r w:rsidRPr="000C29EF">
            <w:rPr>
              <w:rFonts w:ascii="Times New Roman" w:hAnsi="Times New Roman" w:cs="Times New Roman"/>
              <w:noProof/>
              <w:sz w:val="26"/>
              <w:szCs w:val="26"/>
              <w:lang w:val="en-US"/>
            </w:rPr>
            <w:t xml:space="preserve"> (HARTZOG, 2022)</w:t>
          </w:r>
          <w:r w:rsidRPr="000C29EF">
            <w:rPr>
              <w:rFonts w:ascii="Times New Roman" w:hAnsi="Times New Roman" w:cs="Times New Roman"/>
              <w:sz w:val="26"/>
              <w:szCs w:val="26"/>
            </w:rPr>
            <w:fldChar w:fldCharType="end"/>
          </w:r>
        </w:sdtContent>
      </w:sdt>
      <w:r w:rsidRPr="000C29EF">
        <w:rPr>
          <w:rFonts w:ascii="Times New Roman" w:hAnsi="Times New Roman" w:cs="Times New Roman"/>
          <w:sz w:val="26"/>
          <w:szCs w:val="26"/>
        </w:rPr>
        <w:t>.</w:t>
      </w:r>
    </w:p>
    <w:p w14:paraId="0F42F851" w14:textId="64266853" w:rsidR="00426970" w:rsidRDefault="00426970" w:rsidP="00426970">
      <w:pPr>
        <w:rPr>
          <w:rFonts w:ascii="Times New Roman" w:hAnsi="Times New Roman" w:cs="Times New Roman"/>
          <w:sz w:val="26"/>
          <w:szCs w:val="26"/>
        </w:rPr>
      </w:pPr>
      <w:r w:rsidRPr="000C29EF">
        <w:rPr>
          <w:rFonts w:ascii="Times New Roman" w:hAnsi="Times New Roman" w:cs="Times New Roman"/>
          <w:sz w:val="26"/>
          <w:szCs w:val="26"/>
        </w:rPr>
        <w:t>More than Omega, Cartier Watches, Longines, and Patek Philippe put together, Rolex controls 29% of the Swiss watch market. And with practically every rapper, actress, and other well-known figure having been spotted wearing a Rolex at some point, Rolex's celebrity wrist market share is probably considerably greater. Unfortunately, Rolexes have becoming much more difficult to get in recent years. Prices have risen, pushing several Rolex models beyond the five-figure threshold as a result of Covid supply chain problems and increased demand. Fortunately, you don't have to spend more than $10k to obtain the brand's timeless good looks</w:t>
      </w:r>
      <w:sdt>
        <w:sdtPr>
          <w:rPr>
            <w:rFonts w:ascii="Times New Roman" w:hAnsi="Times New Roman" w:cs="Times New Roman"/>
            <w:sz w:val="26"/>
            <w:szCs w:val="26"/>
          </w:rPr>
          <w:id w:val="-214439690"/>
          <w:citation/>
        </w:sdtPr>
        <w:sdtContent>
          <w:r w:rsidRPr="000C29EF">
            <w:rPr>
              <w:rFonts w:ascii="Times New Roman" w:hAnsi="Times New Roman" w:cs="Times New Roman"/>
              <w:sz w:val="26"/>
              <w:szCs w:val="26"/>
            </w:rPr>
            <w:fldChar w:fldCharType="begin"/>
          </w:r>
          <w:r w:rsidRPr="000C29EF">
            <w:rPr>
              <w:rFonts w:ascii="Times New Roman" w:hAnsi="Times New Roman" w:cs="Times New Roman"/>
              <w:sz w:val="26"/>
              <w:szCs w:val="26"/>
              <w:lang w:val="en-US"/>
            </w:rPr>
            <w:instrText xml:space="preserve"> CITATION OSC22 \l 1033 </w:instrText>
          </w:r>
          <w:r w:rsidRPr="000C29EF">
            <w:rPr>
              <w:rFonts w:ascii="Times New Roman" w:hAnsi="Times New Roman" w:cs="Times New Roman"/>
              <w:sz w:val="26"/>
              <w:szCs w:val="26"/>
            </w:rPr>
            <w:fldChar w:fldCharType="separate"/>
          </w:r>
          <w:r w:rsidRPr="000C29EF">
            <w:rPr>
              <w:rFonts w:ascii="Times New Roman" w:hAnsi="Times New Roman" w:cs="Times New Roman"/>
              <w:noProof/>
              <w:sz w:val="26"/>
              <w:szCs w:val="26"/>
              <w:lang w:val="en-US"/>
            </w:rPr>
            <w:t xml:space="preserve"> (HARTZOG, 2022)</w:t>
          </w:r>
          <w:r w:rsidRPr="000C29EF">
            <w:rPr>
              <w:rFonts w:ascii="Times New Roman" w:hAnsi="Times New Roman" w:cs="Times New Roman"/>
              <w:sz w:val="26"/>
              <w:szCs w:val="26"/>
            </w:rPr>
            <w:fldChar w:fldCharType="end"/>
          </w:r>
        </w:sdtContent>
      </w:sdt>
      <w:r w:rsidRPr="000C29EF">
        <w:rPr>
          <w:rFonts w:ascii="Times New Roman" w:hAnsi="Times New Roman" w:cs="Times New Roman"/>
          <w:sz w:val="26"/>
          <w:szCs w:val="26"/>
        </w:rPr>
        <w:t>.</w:t>
      </w:r>
      <w:r w:rsidR="000C29EF">
        <w:rPr>
          <w:rFonts w:ascii="Times New Roman" w:hAnsi="Times New Roman" w:cs="Times New Roman"/>
          <w:sz w:val="26"/>
          <w:szCs w:val="26"/>
        </w:rPr>
        <w:t xml:space="preserve"> </w:t>
      </w:r>
      <w:r w:rsidR="000C29EF">
        <w:rPr>
          <w:rFonts w:ascii="Times New Roman" w:hAnsi="Times New Roman" w:cs="Times New Roman"/>
          <w:sz w:val="26"/>
          <w:szCs w:val="26"/>
        </w:rPr>
        <w:lastRenderedPageBreak/>
        <w:t xml:space="preserve">According to </w:t>
      </w:r>
      <w:sdt>
        <w:sdtPr>
          <w:rPr>
            <w:rFonts w:ascii="Times New Roman" w:hAnsi="Times New Roman" w:cs="Times New Roman"/>
            <w:sz w:val="26"/>
            <w:szCs w:val="26"/>
          </w:rPr>
          <w:id w:val="1097905098"/>
          <w:citation/>
        </w:sdtPr>
        <w:sdtContent>
          <w:r w:rsidR="000C29EF">
            <w:rPr>
              <w:rFonts w:ascii="Times New Roman" w:hAnsi="Times New Roman" w:cs="Times New Roman"/>
              <w:sz w:val="26"/>
              <w:szCs w:val="26"/>
            </w:rPr>
            <w:fldChar w:fldCharType="begin"/>
          </w:r>
          <w:r w:rsidR="000C29EF">
            <w:rPr>
              <w:rFonts w:ascii="Times New Roman" w:hAnsi="Times New Roman" w:cs="Times New Roman"/>
              <w:sz w:val="26"/>
              <w:szCs w:val="26"/>
              <w:lang w:val="en-US"/>
            </w:rPr>
            <w:instrText xml:space="preserve"> CITATION JAC22 \l 1033 </w:instrText>
          </w:r>
          <w:r w:rsidR="000C29EF">
            <w:rPr>
              <w:rFonts w:ascii="Times New Roman" w:hAnsi="Times New Roman" w:cs="Times New Roman"/>
              <w:sz w:val="26"/>
              <w:szCs w:val="26"/>
            </w:rPr>
            <w:fldChar w:fldCharType="separate"/>
          </w:r>
          <w:r w:rsidR="000C29EF" w:rsidRPr="000C29EF">
            <w:rPr>
              <w:rFonts w:ascii="Times New Roman" w:hAnsi="Times New Roman" w:cs="Times New Roman"/>
              <w:noProof/>
              <w:sz w:val="26"/>
              <w:szCs w:val="26"/>
              <w:lang w:val="en-US"/>
            </w:rPr>
            <w:t>(FORSTER, 2022)</w:t>
          </w:r>
          <w:r w:rsidR="000C29EF">
            <w:rPr>
              <w:rFonts w:ascii="Times New Roman" w:hAnsi="Times New Roman" w:cs="Times New Roman"/>
              <w:sz w:val="26"/>
              <w:szCs w:val="26"/>
            </w:rPr>
            <w:fldChar w:fldCharType="end"/>
          </w:r>
        </w:sdtContent>
      </w:sdt>
      <w:r w:rsidR="000C29EF">
        <w:rPr>
          <w:rFonts w:ascii="Times New Roman" w:hAnsi="Times New Roman" w:cs="Times New Roman"/>
          <w:sz w:val="26"/>
          <w:szCs w:val="26"/>
        </w:rPr>
        <w:t>“</w:t>
      </w:r>
      <w:r w:rsidR="000C29EF" w:rsidRPr="000C29EF">
        <w:rPr>
          <w:rFonts w:ascii="Times New Roman" w:hAnsi="Times New Roman" w:cs="Times New Roman"/>
          <w:sz w:val="26"/>
          <w:szCs w:val="26"/>
        </w:rPr>
        <w:t>The company made an estimated 1.05 million watches in 2021</w:t>
      </w:r>
      <w:r w:rsidR="000C29EF">
        <w:rPr>
          <w:rFonts w:ascii="Times New Roman" w:hAnsi="Times New Roman" w:cs="Times New Roman"/>
          <w:sz w:val="26"/>
          <w:szCs w:val="26"/>
        </w:rPr>
        <w:t>”</w:t>
      </w:r>
      <w:r w:rsidR="001D707A">
        <w:rPr>
          <w:rFonts w:ascii="Times New Roman" w:hAnsi="Times New Roman" w:cs="Times New Roman"/>
          <w:sz w:val="26"/>
          <w:szCs w:val="26"/>
        </w:rPr>
        <w:t xml:space="preserve"> which is a clear sign even with plenty substitutes, Rolex is still most demanded brand.</w:t>
      </w:r>
    </w:p>
    <w:p w14:paraId="03CEBD9C" w14:textId="3B61371D" w:rsidR="00426970" w:rsidRDefault="000C29EF" w:rsidP="000C29EF">
      <w:pPr>
        <w:pStyle w:val="Heading2"/>
        <w:rPr>
          <w:rFonts w:ascii="Times New Roman" w:hAnsi="Times New Roman" w:cs="Times New Roman"/>
          <w:b/>
          <w:bCs/>
          <w:sz w:val="32"/>
          <w:szCs w:val="32"/>
        </w:rPr>
      </w:pPr>
      <w:bookmarkStart w:id="6" w:name="_Toc123388462"/>
      <w:r w:rsidRPr="000C29EF">
        <w:rPr>
          <w:rFonts w:ascii="Times New Roman" w:hAnsi="Times New Roman" w:cs="Times New Roman"/>
          <w:b/>
          <w:bCs/>
          <w:sz w:val="32"/>
          <w:szCs w:val="32"/>
        </w:rPr>
        <w:t>Complements for the product</w:t>
      </w:r>
      <w:bookmarkEnd w:id="6"/>
    </w:p>
    <w:p w14:paraId="4CDCA444" w14:textId="0D02E243" w:rsidR="001D707A" w:rsidRDefault="000C29EF" w:rsidP="000C29EF">
      <w:pPr>
        <w:rPr>
          <w:rFonts w:ascii="Times New Roman" w:hAnsi="Times New Roman" w:cs="Times New Roman"/>
          <w:sz w:val="26"/>
          <w:szCs w:val="26"/>
        </w:rPr>
      </w:pPr>
      <w:r w:rsidRPr="000C29EF">
        <w:rPr>
          <w:rFonts w:ascii="Times New Roman" w:hAnsi="Times New Roman" w:cs="Times New Roman"/>
          <w:sz w:val="26"/>
          <w:szCs w:val="26"/>
        </w:rPr>
        <w:t>A Rolex watch can stand on its own with ease. The brand itself stands for sophistication, panache, and success. The watch is also renowned for its dependability, toughness, and quality. How can you then match such a potent status statement on your wrist? Naturally, you give it a nice time. If you're wearing a Rolex watch, you don't like to blend in. You don't give anything the side seat. You're not the kind to remain at home and let life pass you by, after all. No, you're the type of person that takes control, takes on the world, and has a great time doing it. As a consequence, we've put together a list of some of our favourite Rolex watch accessories that go great with elegance and luxury. No, this site won't instruct you on what pair of trousers or pinstripe suit to match your Rolex. Instead, we want this blog to encourage you to go forth and live your best life with your dependable Rolex companion</w:t>
      </w:r>
      <w:sdt>
        <w:sdtPr>
          <w:rPr>
            <w:rFonts w:ascii="Times New Roman" w:hAnsi="Times New Roman" w:cs="Times New Roman"/>
            <w:sz w:val="26"/>
            <w:szCs w:val="26"/>
          </w:rPr>
          <w:id w:val="-2086444280"/>
          <w:citation/>
        </w:sdtPr>
        <w:sdtContent>
          <w:r w:rsidRPr="000C29EF">
            <w:rPr>
              <w:rFonts w:ascii="Times New Roman" w:hAnsi="Times New Roman" w:cs="Times New Roman"/>
              <w:sz w:val="26"/>
              <w:szCs w:val="26"/>
            </w:rPr>
            <w:fldChar w:fldCharType="begin"/>
          </w:r>
          <w:r w:rsidRPr="000C29EF">
            <w:rPr>
              <w:rFonts w:ascii="Times New Roman" w:hAnsi="Times New Roman" w:cs="Times New Roman"/>
              <w:sz w:val="26"/>
              <w:szCs w:val="26"/>
              <w:lang w:val="en-US"/>
            </w:rPr>
            <w:instrText xml:space="preserve"> CITATION Rac17 \l 1033 </w:instrText>
          </w:r>
          <w:r w:rsidRPr="000C29EF">
            <w:rPr>
              <w:rFonts w:ascii="Times New Roman" w:hAnsi="Times New Roman" w:cs="Times New Roman"/>
              <w:sz w:val="26"/>
              <w:szCs w:val="26"/>
            </w:rPr>
            <w:fldChar w:fldCharType="separate"/>
          </w:r>
          <w:r w:rsidRPr="000C29EF">
            <w:rPr>
              <w:rFonts w:ascii="Times New Roman" w:hAnsi="Times New Roman" w:cs="Times New Roman"/>
              <w:noProof/>
              <w:sz w:val="26"/>
              <w:szCs w:val="26"/>
              <w:lang w:val="en-US"/>
            </w:rPr>
            <w:t xml:space="preserve"> (Hendricks, 2017)</w:t>
          </w:r>
          <w:r w:rsidRPr="000C29EF">
            <w:rPr>
              <w:rFonts w:ascii="Times New Roman" w:hAnsi="Times New Roman" w:cs="Times New Roman"/>
              <w:sz w:val="26"/>
              <w:szCs w:val="26"/>
            </w:rPr>
            <w:fldChar w:fldCharType="end"/>
          </w:r>
        </w:sdtContent>
      </w:sdt>
      <w:r w:rsidRPr="000C29EF">
        <w:rPr>
          <w:rFonts w:ascii="Times New Roman" w:hAnsi="Times New Roman" w:cs="Times New Roman"/>
          <w:sz w:val="26"/>
          <w:szCs w:val="26"/>
        </w:rPr>
        <w:t>.</w:t>
      </w:r>
      <w:r w:rsidR="00A33222">
        <w:rPr>
          <w:rFonts w:ascii="Times New Roman" w:hAnsi="Times New Roman" w:cs="Times New Roman"/>
          <w:sz w:val="26"/>
          <w:szCs w:val="26"/>
        </w:rPr>
        <w:t xml:space="preserve"> </w:t>
      </w:r>
    </w:p>
    <w:p w14:paraId="05D30856" w14:textId="4019835C" w:rsidR="003B030A" w:rsidRDefault="003B030A" w:rsidP="000C29EF">
      <w:pPr>
        <w:rPr>
          <w:rFonts w:ascii="Times New Roman" w:hAnsi="Times New Roman" w:cs="Times New Roman"/>
          <w:sz w:val="26"/>
          <w:szCs w:val="26"/>
        </w:rPr>
      </w:pPr>
      <w:r>
        <w:rPr>
          <w:rFonts w:ascii="Times New Roman" w:hAnsi="Times New Roman" w:cs="Times New Roman"/>
          <w:noProof/>
          <w:sz w:val="26"/>
          <w:szCs w:val="26"/>
        </w:rPr>
        <w:drawing>
          <wp:anchor distT="0" distB="0" distL="114300" distR="114300" simplePos="0" relativeHeight="251661312" behindDoc="0" locked="0" layoutInCell="1" allowOverlap="1" wp14:anchorId="1271371D" wp14:editId="2DD131B8">
            <wp:simplePos x="0" y="0"/>
            <wp:positionH relativeFrom="margin">
              <wp:align>left</wp:align>
            </wp:positionH>
            <wp:positionV relativeFrom="paragraph">
              <wp:posOffset>6985</wp:posOffset>
            </wp:positionV>
            <wp:extent cx="2255520" cy="2051685"/>
            <wp:effectExtent l="0" t="0" r="0" b="57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a:extLst>
                        <a:ext uri="{28A0092B-C50C-407E-A947-70E740481C1C}">
                          <a14:useLocalDpi xmlns:a14="http://schemas.microsoft.com/office/drawing/2010/main" val="0"/>
                        </a:ext>
                      </a:extLst>
                    </a:blip>
                    <a:stretch>
                      <a:fillRect/>
                    </a:stretch>
                  </pic:blipFill>
                  <pic:spPr>
                    <a:xfrm>
                      <a:off x="0" y="0"/>
                      <a:ext cx="2255520" cy="2051685"/>
                    </a:xfrm>
                    <a:prstGeom prst="rect">
                      <a:avLst/>
                    </a:prstGeom>
                  </pic:spPr>
                </pic:pic>
              </a:graphicData>
            </a:graphic>
            <wp14:sizeRelH relativeFrom="margin">
              <wp14:pctWidth>0</wp14:pctWidth>
            </wp14:sizeRelH>
            <wp14:sizeRelV relativeFrom="margin">
              <wp14:pctHeight>0</wp14:pctHeight>
            </wp14:sizeRelV>
          </wp:anchor>
        </w:drawing>
      </w:r>
    </w:p>
    <w:p w14:paraId="1B8C17CC" w14:textId="5089589E" w:rsidR="000C29EF" w:rsidRDefault="00A33222" w:rsidP="000C29EF">
      <w:pPr>
        <w:rPr>
          <w:rFonts w:ascii="Times New Roman" w:hAnsi="Times New Roman" w:cs="Times New Roman"/>
          <w:sz w:val="26"/>
          <w:szCs w:val="26"/>
        </w:rPr>
      </w:pPr>
      <w:r>
        <w:rPr>
          <w:rFonts w:ascii="Times New Roman" w:hAnsi="Times New Roman" w:cs="Times New Roman"/>
          <w:sz w:val="26"/>
          <w:szCs w:val="26"/>
        </w:rPr>
        <w:t xml:space="preserve">There is still one complement that you can still add to your watch and that’s gemstones or diamonds as well as change the crown emblem. </w:t>
      </w:r>
      <w:r w:rsidRPr="00A33222">
        <w:rPr>
          <w:rFonts w:ascii="Times New Roman" w:hAnsi="Times New Roman" w:cs="Times New Roman"/>
          <w:sz w:val="26"/>
          <w:szCs w:val="26"/>
        </w:rPr>
        <w:t>The business employs its own in-house gemmologists and gem-setters to embellish its clocks with the most stunning jewels. The received gem stones are examined and chosen by gemmologists, who only keep those that fulfil Rolex's exceptionally strict quality standards. The gem-setters are entrusted with positioning and setting each stone to best showcase its beauty, colour, and shine after receiving the stones</w:t>
      </w:r>
      <w:sdt>
        <w:sdtPr>
          <w:rPr>
            <w:rFonts w:ascii="Times New Roman" w:hAnsi="Times New Roman" w:cs="Times New Roman"/>
            <w:sz w:val="26"/>
            <w:szCs w:val="26"/>
          </w:rPr>
          <w:id w:val="1555350868"/>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Rol22 \l 1033 </w:instrText>
          </w:r>
          <w:r>
            <w:rPr>
              <w:rFonts w:ascii="Times New Roman" w:hAnsi="Times New Roman" w:cs="Times New Roman"/>
              <w:sz w:val="26"/>
              <w:szCs w:val="26"/>
            </w:rPr>
            <w:fldChar w:fldCharType="separate"/>
          </w:r>
          <w:r>
            <w:rPr>
              <w:rFonts w:ascii="Times New Roman" w:hAnsi="Times New Roman" w:cs="Times New Roman"/>
              <w:noProof/>
              <w:sz w:val="26"/>
              <w:szCs w:val="26"/>
              <w:lang w:val="en-US"/>
            </w:rPr>
            <w:t xml:space="preserve"> </w:t>
          </w:r>
          <w:r w:rsidRPr="00A33222">
            <w:rPr>
              <w:rFonts w:ascii="Times New Roman" w:hAnsi="Times New Roman" w:cs="Times New Roman"/>
              <w:noProof/>
              <w:sz w:val="26"/>
              <w:szCs w:val="26"/>
              <w:lang w:val="en-US"/>
            </w:rPr>
            <w:t>(Rolex, 2022)</w:t>
          </w:r>
          <w:r>
            <w:rPr>
              <w:rFonts w:ascii="Times New Roman" w:hAnsi="Times New Roman" w:cs="Times New Roman"/>
              <w:sz w:val="26"/>
              <w:szCs w:val="26"/>
            </w:rPr>
            <w:fldChar w:fldCharType="end"/>
          </w:r>
        </w:sdtContent>
      </w:sdt>
      <w:r w:rsidRPr="00A33222">
        <w:rPr>
          <w:rFonts w:ascii="Times New Roman" w:hAnsi="Times New Roman" w:cs="Times New Roman"/>
          <w:sz w:val="26"/>
          <w:szCs w:val="26"/>
        </w:rPr>
        <w:t>.</w:t>
      </w:r>
      <w:r w:rsidR="001D707A">
        <w:rPr>
          <w:rFonts w:ascii="Times New Roman" w:hAnsi="Times New Roman" w:cs="Times New Roman"/>
          <w:sz w:val="26"/>
          <w:szCs w:val="26"/>
        </w:rPr>
        <w:t xml:space="preserve"> With those customizable options the company gives you’re the opportunity to add a little bit of your touch to your time piece, which on the other hand makes the watches even more desirable.</w:t>
      </w:r>
    </w:p>
    <w:p w14:paraId="7B666878" w14:textId="1E9C0845" w:rsidR="001D707A" w:rsidRDefault="001D707A" w:rsidP="001D707A">
      <w:pPr>
        <w:pStyle w:val="Heading2"/>
        <w:rPr>
          <w:rFonts w:ascii="Times New Roman" w:hAnsi="Times New Roman" w:cs="Times New Roman"/>
          <w:b/>
          <w:bCs/>
          <w:sz w:val="32"/>
          <w:szCs w:val="32"/>
        </w:rPr>
      </w:pPr>
      <w:bookmarkStart w:id="7" w:name="_Toc123388463"/>
      <w:r w:rsidRPr="001D707A">
        <w:rPr>
          <w:rFonts w:ascii="Times New Roman" w:hAnsi="Times New Roman" w:cs="Times New Roman"/>
          <w:b/>
          <w:bCs/>
          <w:sz w:val="32"/>
          <w:szCs w:val="32"/>
        </w:rPr>
        <w:t>Consumer Income</w:t>
      </w:r>
      <w:bookmarkEnd w:id="7"/>
    </w:p>
    <w:p w14:paraId="34BA80BE" w14:textId="52A5F8D0" w:rsidR="00AF54FF" w:rsidRPr="00AF54FF" w:rsidRDefault="00466A3F" w:rsidP="00AF54FF">
      <w:pPr>
        <w:rPr>
          <w:rFonts w:ascii="Times New Roman" w:hAnsi="Times New Roman" w:cs="Times New Roman"/>
          <w:sz w:val="26"/>
          <w:szCs w:val="26"/>
        </w:rPr>
      </w:pPr>
      <w:r w:rsidRPr="00466A3F">
        <w:rPr>
          <w:rFonts w:ascii="Times New Roman" w:hAnsi="Times New Roman" w:cs="Times New Roman"/>
          <w:sz w:val="26"/>
          <w:szCs w:val="26"/>
        </w:rPr>
        <w:t>The income impact describes how consumer demand for products and services changes as a function of income. In general, people will start to desire more items as their money increases. In a similar vein, falling income leads to falling demand. When assessing the implications of the income effect, the marginal propensities to spend and save are taken into consideration</w:t>
      </w:r>
      <w:sdt>
        <w:sdtPr>
          <w:rPr>
            <w:rFonts w:ascii="Times New Roman" w:hAnsi="Times New Roman" w:cs="Times New Roman"/>
            <w:sz w:val="26"/>
            <w:szCs w:val="26"/>
          </w:rPr>
          <w:id w:val="1720783000"/>
          <w:citation/>
        </w:sdtPr>
        <w:sdtContent>
          <w:r w:rsidRPr="00466A3F">
            <w:rPr>
              <w:rFonts w:ascii="Times New Roman" w:hAnsi="Times New Roman" w:cs="Times New Roman"/>
              <w:sz w:val="26"/>
              <w:szCs w:val="26"/>
            </w:rPr>
            <w:fldChar w:fldCharType="begin"/>
          </w:r>
          <w:r w:rsidRPr="00466A3F">
            <w:rPr>
              <w:rFonts w:ascii="Times New Roman" w:hAnsi="Times New Roman" w:cs="Times New Roman"/>
              <w:sz w:val="26"/>
              <w:szCs w:val="26"/>
              <w:lang w:val="en-US"/>
            </w:rPr>
            <w:instrText xml:space="preserve"> CITATION ERI22 \l 1033 </w:instrText>
          </w:r>
          <w:r w:rsidRPr="00466A3F">
            <w:rPr>
              <w:rFonts w:ascii="Times New Roman" w:hAnsi="Times New Roman" w:cs="Times New Roman"/>
              <w:sz w:val="26"/>
              <w:szCs w:val="26"/>
            </w:rPr>
            <w:fldChar w:fldCharType="separate"/>
          </w:r>
          <w:r w:rsidRPr="00466A3F">
            <w:rPr>
              <w:rFonts w:ascii="Times New Roman" w:hAnsi="Times New Roman" w:cs="Times New Roman"/>
              <w:noProof/>
              <w:sz w:val="26"/>
              <w:szCs w:val="26"/>
              <w:lang w:val="en-US"/>
            </w:rPr>
            <w:t xml:space="preserve"> (ESTEVEZ, 2022)</w:t>
          </w:r>
          <w:r w:rsidRPr="00466A3F">
            <w:rPr>
              <w:rFonts w:ascii="Times New Roman" w:hAnsi="Times New Roman" w:cs="Times New Roman"/>
              <w:sz w:val="26"/>
              <w:szCs w:val="26"/>
            </w:rPr>
            <w:fldChar w:fldCharType="end"/>
          </w:r>
        </w:sdtContent>
      </w:sdt>
      <w:r w:rsidRPr="00466A3F">
        <w:rPr>
          <w:rFonts w:ascii="Times New Roman" w:hAnsi="Times New Roman" w:cs="Times New Roman"/>
          <w:sz w:val="26"/>
          <w:szCs w:val="26"/>
        </w:rPr>
        <w:t>.</w:t>
      </w:r>
      <w:r>
        <w:rPr>
          <w:rFonts w:ascii="Times New Roman" w:hAnsi="Times New Roman" w:cs="Times New Roman"/>
          <w:sz w:val="26"/>
          <w:szCs w:val="26"/>
        </w:rPr>
        <w:t xml:space="preserve"> </w:t>
      </w:r>
      <w:r w:rsidR="00AF54FF">
        <w:rPr>
          <w:rFonts w:ascii="Times New Roman" w:hAnsi="Times New Roman" w:cs="Times New Roman"/>
          <w:sz w:val="26"/>
          <w:szCs w:val="26"/>
        </w:rPr>
        <w:t xml:space="preserve">A fine watch has never been cheap, Rolex used a method called </w:t>
      </w:r>
      <w:r w:rsidR="00AF54FF" w:rsidRPr="00AF54FF">
        <w:rPr>
          <w:rFonts w:ascii="Times New Roman" w:hAnsi="Times New Roman" w:cs="Times New Roman"/>
          <w:b/>
          <w:bCs/>
          <w:sz w:val="26"/>
          <w:szCs w:val="26"/>
        </w:rPr>
        <w:t>“</w:t>
      </w:r>
      <w:proofErr w:type="spellStart"/>
      <w:r w:rsidR="00AF54FF" w:rsidRPr="00AF54FF">
        <w:rPr>
          <w:rFonts w:ascii="Times New Roman" w:hAnsi="Times New Roman" w:cs="Times New Roman"/>
          <w:b/>
          <w:bCs/>
          <w:sz w:val="26"/>
          <w:szCs w:val="26"/>
        </w:rPr>
        <w:t>luxurification</w:t>
      </w:r>
      <w:proofErr w:type="spellEnd"/>
      <w:r w:rsidR="00AF54FF" w:rsidRPr="00AF54FF">
        <w:rPr>
          <w:rFonts w:ascii="Times New Roman" w:hAnsi="Times New Roman" w:cs="Times New Roman"/>
          <w:b/>
          <w:bCs/>
          <w:sz w:val="26"/>
          <w:szCs w:val="26"/>
        </w:rPr>
        <w:t>”</w:t>
      </w:r>
      <w:r w:rsidR="00AF54FF">
        <w:rPr>
          <w:rFonts w:ascii="Times New Roman" w:hAnsi="Times New Roman" w:cs="Times New Roman"/>
          <w:b/>
          <w:bCs/>
          <w:sz w:val="26"/>
          <w:szCs w:val="26"/>
        </w:rPr>
        <w:t xml:space="preserve"> </w:t>
      </w:r>
      <w:r w:rsidR="00AF54FF">
        <w:rPr>
          <w:rFonts w:ascii="Times New Roman" w:hAnsi="Times New Roman" w:cs="Times New Roman"/>
          <w:sz w:val="26"/>
          <w:szCs w:val="26"/>
        </w:rPr>
        <w:t xml:space="preserve">with which the primary consumer group of their products are “rich” individuals with stable income streams. </w:t>
      </w:r>
      <w:r w:rsidR="00195363" w:rsidRPr="00195363">
        <w:rPr>
          <w:rFonts w:ascii="Times New Roman" w:hAnsi="Times New Roman" w:cs="Times New Roman"/>
          <w:sz w:val="26"/>
          <w:szCs w:val="26"/>
        </w:rPr>
        <w:t xml:space="preserve">Naturally, there are a variety of additional elements besides inflation that might affect the retail </w:t>
      </w:r>
      <w:r w:rsidR="00195363" w:rsidRPr="00195363">
        <w:rPr>
          <w:rFonts w:ascii="Times New Roman" w:hAnsi="Times New Roman" w:cs="Times New Roman"/>
          <w:sz w:val="26"/>
          <w:szCs w:val="26"/>
        </w:rPr>
        <w:lastRenderedPageBreak/>
        <w:t>price of a fine watch, including expenses for base materials, labour, R&amp;D, marketing, and brand positioning, as well as long-term expenditures linked to improvements in production techniques.</w:t>
      </w:r>
      <w:r w:rsidR="00195363">
        <w:rPr>
          <w:rFonts w:ascii="Times New Roman" w:hAnsi="Times New Roman" w:cs="Times New Roman"/>
          <w:sz w:val="26"/>
          <w:szCs w:val="26"/>
        </w:rPr>
        <w:t xml:space="preserve"> Rolex has only increased their prices to counter the monetary inflation</w:t>
      </w:r>
      <w:sdt>
        <w:sdtPr>
          <w:rPr>
            <w:rFonts w:ascii="Times New Roman" w:hAnsi="Times New Roman" w:cs="Times New Roman"/>
            <w:sz w:val="26"/>
            <w:szCs w:val="26"/>
          </w:rPr>
          <w:id w:val="1369722921"/>
          <w:citation/>
        </w:sdtPr>
        <w:sdtContent>
          <w:r w:rsidR="00195363">
            <w:rPr>
              <w:rFonts w:ascii="Times New Roman" w:hAnsi="Times New Roman" w:cs="Times New Roman"/>
              <w:sz w:val="26"/>
              <w:szCs w:val="26"/>
            </w:rPr>
            <w:fldChar w:fldCharType="begin"/>
          </w:r>
          <w:r w:rsidR="00195363">
            <w:rPr>
              <w:rFonts w:ascii="Times New Roman" w:hAnsi="Times New Roman" w:cs="Times New Roman"/>
              <w:sz w:val="26"/>
              <w:szCs w:val="26"/>
              <w:lang w:val="en-US"/>
            </w:rPr>
            <w:instrText xml:space="preserve"> CITATION Dav14 \l 1033 </w:instrText>
          </w:r>
          <w:r w:rsidR="00195363">
            <w:rPr>
              <w:rFonts w:ascii="Times New Roman" w:hAnsi="Times New Roman" w:cs="Times New Roman"/>
              <w:sz w:val="26"/>
              <w:szCs w:val="26"/>
            </w:rPr>
            <w:fldChar w:fldCharType="separate"/>
          </w:r>
          <w:r w:rsidR="00195363">
            <w:rPr>
              <w:rFonts w:ascii="Times New Roman" w:hAnsi="Times New Roman" w:cs="Times New Roman"/>
              <w:noProof/>
              <w:sz w:val="26"/>
              <w:szCs w:val="26"/>
              <w:lang w:val="en-US"/>
            </w:rPr>
            <w:t xml:space="preserve"> </w:t>
          </w:r>
          <w:r w:rsidR="00195363" w:rsidRPr="00195363">
            <w:rPr>
              <w:rFonts w:ascii="Times New Roman" w:hAnsi="Times New Roman" w:cs="Times New Roman"/>
              <w:noProof/>
              <w:sz w:val="26"/>
              <w:szCs w:val="26"/>
              <w:lang w:val="en-US"/>
            </w:rPr>
            <w:t>(Bredan, 2014)</w:t>
          </w:r>
          <w:r w:rsidR="00195363">
            <w:rPr>
              <w:rFonts w:ascii="Times New Roman" w:hAnsi="Times New Roman" w:cs="Times New Roman"/>
              <w:sz w:val="26"/>
              <w:szCs w:val="26"/>
            </w:rPr>
            <w:fldChar w:fldCharType="end"/>
          </w:r>
        </w:sdtContent>
      </w:sdt>
      <w:r w:rsidR="00195363">
        <w:rPr>
          <w:rFonts w:ascii="Times New Roman" w:hAnsi="Times New Roman" w:cs="Times New Roman"/>
          <w:sz w:val="26"/>
          <w:szCs w:val="26"/>
        </w:rPr>
        <w:t xml:space="preserve">. With the company keeping its value and status a Rolex piece is not only purchased as a watch but as an future investment. </w:t>
      </w:r>
    </w:p>
    <w:p w14:paraId="62F5F769" w14:textId="2DC88CDE" w:rsidR="001D707A" w:rsidRDefault="001D707A" w:rsidP="001D707A">
      <w:pPr>
        <w:rPr>
          <w:rFonts w:ascii="Times New Roman" w:hAnsi="Times New Roman" w:cs="Times New Roman"/>
          <w:sz w:val="26"/>
          <w:szCs w:val="26"/>
        </w:rPr>
      </w:pPr>
    </w:p>
    <w:p w14:paraId="01D0FA7E" w14:textId="49265F15" w:rsidR="00676ADD" w:rsidRDefault="00676ADD" w:rsidP="001D707A">
      <w:pPr>
        <w:rPr>
          <w:rFonts w:ascii="Times New Roman" w:hAnsi="Times New Roman" w:cs="Times New Roman"/>
          <w:sz w:val="26"/>
          <w:szCs w:val="26"/>
        </w:rPr>
      </w:pPr>
    </w:p>
    <w:p w14:paraId="601A8205" w14:textId="77777777" w:rsidR="00676ADD" w:rsidRDefault="00676ADD" w:rsidP="001D707A">
      <w:pPr>
        <w:rPr>
          <w:rFonts w:ascii="Times New Roman" w:hAnsi="Times New Roman" w:cs="Times New Roman"/>
          <w:sz w:val="26"/>
          <w:szCs w:val="26"/>
        </w:rPr>
      </w:pPr>
    </w:p>
    <w:p w14:paraId="1B243D7F" w14:textId="5857F459" w:rsidR="00AF54FF" w:rsidRDefault="00AF54FF" w:rsidP="001D707A">
      <w:pPr>
        <w:rPr>
          <w:rFonts w:ascii="Times New Roman" w:hAnsi="Times New Roman" w:cs="Times New Roman"/>
          <w:sz w:val="26"/>
          <w:szCs w:val="26"/>
        </w:rPr>
      </w:pPr>
    </w:p>
    <w:p w14:paraId="15CECD19" w14:textId="77777777" w:rsidR="00AF54FF" w:rsidRDefault="00AF54FF" w:rsidP="001D707A">
      <w:pPr>
        <w:rPr>
          <w:rFonts w:ascii="Times New Roman" w:hAnsi="Times New Roman" w:cs="Times New Roman"/>
          <w:sz w:val="26"/>
          <w:szCs w:val="26"/>
        </w:rPr>
      </w:pPr>
    </w:p>
    <w:p w14:paraId="040A3129" w14:textId="45CA80A1" w:rsidR="00AF54FF" w:rsidRDefault="00AF54FF" w:rsidP="001D707A">
      <w:pPr>
        <w:rPr>
          <w:rFonts w:ascii="Times New Roman" w:hAnsi="Times New Roman" w:cs="Times New Roman"/>
          <w:b/>
          <w:bCs/>
          <w:sz w:val="26"/>
          <w:szCs w:val="26"/>
        </w:rPr>
      </w:pPr>
      <w:r w:rsidRPr="00AF54FF">
        <w:rPr>
          <w:rFonts w:ascii="Times New Roman" w:hAnsi="Times New Roman" w:cs="Times New Roman"/>
          <w:b/>
          <w:bCs/>
          <w:sz w:val="26"/>
          <w:szCs w:val="26"/>
        </w:rPr>
        <w:t>Share of Americans who own Rolex watches in 2018, by income</w:t>
      </w:r>
      <w:r>
        <w:rPr>
          <w:rFonts w:ascii="Times New Roman" w:hAnsi="Times New Roman" w:cs="Times New Roman"/>
          <w:b/>
          <w:bCs/>
          <w:sz w:val="26"/>
          <w:szCs w:val="26"/>
        </w:rPr>
        <w:t>:</w:t>
      </w:r>
    </w:p>
    <w:p w14:paraId="04B57A42" w14:textId="399EFF1D" w:rsidR="00AF54FF" w:rsidRDefault="00AF54FF" w:rsidP="001D707A">
      <w:pPr>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7539EF09" wp14:editId="02162F79">
            <wp:extent cx="5731510" cy="35883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731510" cy="3588385"/>
                    </a:xfrm>
                    <a:prstGeom prst="rect">
                      <a:avLst/>
                    </a:prstGeom>
                  </pic:spPr>
                </pic:pic>
              </a:graphicData>
            </a:graphic>
          </wp:inline>
        </w:drawing>
      </w:r>
    </w:p>
    <w:p w14:paraId="23ADDCDE" w14:textId="3991A51A" w:rsidR="00AF54FF" w:rsidRDefault="00AF54FF" w:rsidP="00AF54FF">
      <w:pPr>
        <w:jc w:val="center"/>
        <w:rPr>
          <w:rFonts w:ascii="Times New Roman" w:hAnsi="Times New Roman" w:cs="Times New Roman"/>
          <w:sz w:val="26"/>
          <w:szCs w:val="26"/>
        </w:rPr>
      </w:pPr>
      <w:r>
        <w:rPr>
          <w:rFonts w:ascii="Times New Roman" w:hAnsi="Times New Roman" w:cs="Times New Roman"/>
          <w:sz w:val="26"/>
          <w:szCs w:val="26"/>
        </w:rPr>
        <w:t xml:space="preserve">Table: </w:t>
      </w:r>
      <w:proofErr w:type="spellStart"/>
      <w:r>
        <w:rPr>
          <w:rFonts w:ascii="Times New Roman" w:hAnsi="Times New Roman" w:cs="Times New Roman"/>
          <w:sz w:val="26"/>
          <w:szCs w:val="26"/>
        </w:rPr>
        <w:t>statista</w:t>
      </w:r>
      <w:proofErr w:type="spellEnd"/>
    </w:p>
    <w:p w14:paraId="2377ABA4" w14:textId="6C620FA2" w:rsidR="00C32C25" w:rsidRDefault="00C32C25" w:rsidP="00C32C25">
      <w:pPr>
        <w:pStyle w:val="Heading2"/>
        <w:rPr>
          <w:rFonts w:ascii="Times New Roman" w:hAnsi="Times New Roman" w:cs="Times New Roman"/>
          <w:b/>
          <w:bCs/>
          <w:sz w:val="32"/>
          <w:szCs w:val="32"/>
        </w:rPr>
      </w:pPr>
      <w:bookmarkStart w:id="8" w:name="_Toc123388464"/>
      <w:r w:rsidRPr="00C32C25">
        <w:rPr>
          <w:rFonts w:ascii="Times New Roman" w:hAnsi="Times New Roman" w:cs="Times New Roman"/>
          <w:b/>
          <w:bCs/>
          <w:sz w:val="32"/>
          <w:szCs w:val="32"/>
        </w:rPr>
        <w:t>Consumer expectations</w:t>
      </w:r>
      <w:bookmarkEnd w:id="8"/>
    </w:p>
    <w:p w14:paraId="2960213B" w14:textId="46786041" w:rsidR="00C32C25" w:rsidRDefault="00C32C25" w:rsidP="00C32C25">
      <w:pPr>
        <w:rPr>
          <w:rFonts w:ascii="Times New Roman" w:hAnsi="Times New Roman" w:cs="Times New Roman"/>
          <w:sz w:val="26"/>
          <w:szCs w:val="26"/>
        </w:rPr>
      </w:pPr>
      <w:r w:rsidRPr="00DC7839">
        <w:rPr>
          <w:rFonts w:ascii="Times New Roman" w:hAnsi="Times New Roman" w:cs="Times New Roman"/>
          <w:sz w:val="26"/>
          <w:szCs w:val="26"/>
        </w:rPr>
        <w:t>As stated in the previous section, all consumers of this particular brand are expecting the prices to go up. Some, because they want to have higher return on investment, others because the more expensive the piece is, it gives them the feel of a higher status.</w:t>
      </w:r>
      <w:r w:rsidR="00DC7839" w:rsidRPr="00DC7839">
        <w:rPr>
          <w:rFonts w:ascii="Times New Roman" w:hAnsi="Times New Roman" w:cs="Times New Roman"/>
          <w:sz w:val="26"/>
          <w:szCs w:val="26"/>
        </w:rPr>
        <w:t xml:space="preserve"> According to observations, many customers see Rolex timepieces as gifts for themselves after attaining a certain degree of accomplishment. That's different from a simple value item, which is something a customer wears or owns to signal success to others. While it's true that many customers want to flaunt their alleged prosperity to others, what keeps a Rolex product special is the perception shared by many </w:t>
      </w:r>
      <w:r w:rsidR="00DC7839" w:rsidRPr="00DC7839">
        <w:rPr>
          <w:rFonts w:ascii="Times New Roman" w:hAnsi="Times New Roman" w:cs="Times New Roman"/>
          <w:sz w:val="26"/>
          <w:szCs w:val="26"/>
        </w:rPr>
        <w:lastRenderedPageBreak/>
        <w:t>customers that having one is a particular present to themselves. That shows that buyers value the emotional significance of a Rolex object far more than its purely functional worth as a clock or piece of jewellery, and that they have a very close personal relationship with it</w:t>
      </w:r>
      <w:sdt>
        <w:sdtPr>
          <w:rPr>
            <w:rFonts w:ascii="Times New Roman" w:hAnsi="Times New Roman" w:cs="Times New Roman"/>
            <w:sz w:val="26"/>
            <w:szCs w:val="26"/>
          </w:rPr>
          <w:id w:val="-961188344"/>
          <w:citation/>
        </w:sdtPr>
        <w:sdtContent>
          <w:r w:rsidR="00DC7839" w:rsidRPr="00DC7839">
            <w:rPr>
              <w:rFonts w:ascii="Times New Roman" w:hAnsi="Times New Roman" w:cs="Times New Roman"/>
              <w:sz w:val="26"/>
              <w:szCs w:val="26"/>
            </w:rPr>
            <w:fldChar w:fldCharType="begin"/>
          </w:r>
          <w:r w:rsidR="00DC7839" w:rsidRPr="00DC7839">
            <w:rPr>
              <w:rFonts w:ascii="Times New Roman" w:hAnsi="Times New Roman" w:cs="Times New Roman"/>
              <w:sz w:val="26"/>
              <w:szCs w:val="26"/>
              <w:lang w:val="en-US"/>
            </w:rPr>
            <w:instrText xml:space="preserve"> CITATION Ari14 \l 1033 </w:instrText>
          </w:r>
          <w:r w:rsidR="00DC7839" w:rsidRPr="00DC7839">
            <w:rPr>
              <w:rFonts w:ascii="Times New Roman" w:hAnsi="Times New Roman" w:cs="Times New Roman"/>
              <w:sz w:val="26"/>
              <w:szCs w:val="26"/>
            </w:rPr>
            <w:fldChar w:fldCharType="separate"/>
          </w:r>
          <w:r w:rsidR="00DC7839" w:rsidRPr="00DC7839">
            <w:rPr>
              <w:rFonts w:ascii="Times New Roman" w:hAnsi="Times New Roman" w:cs="Times New Roman"/>
              <w:noProof/>
              <w:sz w:val="26"/>
              <w:szCs w:val="26"/>
              <w:lang w:val="en-US"/>
            </w:rPr>
            <w:t xml:space="preserve"> (Adams, 2014)</w:t>
          </w:r>
          <w:r w:rsidR="00DC7839" w:rsidRPr="00DC7839">
            <w:rPr>
              <w:rFonts w:ascii="Times New Roman" w:hAnsi="Times New Roman" w:cs="Times New Roman"/>
              <w:sz w:val="26"/>
              <w:szCs w:val="26"/>
            </w:rPr>
            <w:fldChar w:fldCharType="end"/>
          </w:r>
        </w:sdtContent>
      </w:sdt>
      <w:r w:rsidR="00DC7839" w:rsidRPr="00DC7839">
        <w:rPr>
          <w:rFonts w:ascii="Times New Roman" w:hAnsi="Times New Roman" w:cs="Times New Roman"/>
          <w:sz w:val="26"/>
          <w:szCs w:val="26"/>
        </w:rPr>
        <w:t>.</w:t>
      </w:r>
      <w:r w:rsidR="00DC7839">
        <w:rPr>
          <w:rFonts w:ascii="Times New Roman" w:hAnsi="Times New Roman" w:cs="Times New Roman"/>
          <w:sz w:val="26"/>
          <w:szCs w:val="26"/>
        </w:rPr>
        <w:t xml:space="preserve"> </w:t>
      </w:r>
    </w:p>
    <w:p w14:paraId="13116DCA" w14:textId="6EC79F02" w:rsidR="001722D4" w:rsidRDefault="001722D4" w:rsidP="001722D4">
      <w:pPr>
        <w:pStyle w:val="Heading2"/>
        <w:rPr>
          <w:rFonts w:ascii="Times New Roman" w:hAnsi="Times New Roman" w:cs="Times New Roman"/>
          <w:b/>
          <w:bCs/>
          <w:sz w:val="32"/>
          <w:szCs w:val="32"/>
        </w:rPr>
      </w:pPr>
      <w:bookmarkStart w:id="9" w:name="_Toc123388465"/>
      <w:r w:rsidRPr="001722D4">
        <w:rPr>
          <w:rFonts w:ascii="Times New Roman" w:hAnsi="Times New Roman" w:cs="Times New Roman"/>
          <w:b/>
          <w:bCs/>
          <w:sz w:val="32"/>
          <w:szCs w:val="32"/>
        </w:rPr>
        <w:t>Demographics</w:t>
      </w:r>
      <w:bookmarkEnd w:id="9"/>
    </w:p>
    <w:p w14:paraId="7B2BF89F" w14:textId="53757E69" w:rsidR="001722D4" w:rsidRDefault="001722D4" w:rsidP="001722D4">
      <w:r>
        <w:rPr>
          <w:noProof/>
        </w:rPr>
        <w:drawing>
          <wp:inline distT="0" distB="0" distL="0" distR="0" wp14:anchorId="71F2EC0E" wp14:editId="291987A5">
            <wp:extent cx="5731510" cy="42221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5731510" cy="4222115"/>
                    </a:xfrm>
                    <a:prstGeom prst="rect">
                      <a:avLst/>
                    </a:prstGeom>
                  </pic:spPr>
                </pic:pic>
              </a:graphicData>
            </a:graphic>
          </wp:inline>
        </w:drawing>
      </w:r>
    </w:p>
    <w:p w14:paraId="5D7F6832" w14:textId="38D54D1C" w:rsidR="001722D4" w:rsidRPr="00070D4A" w:rsidRDefault="001722D4" w:rsidP="001722D4">
      <w:pPr>
        <w:jc w:val="center"/>
        <w:rPr>
          <w:rFonts w:ascii="Times New Roman" w:hAnsi="Times New Roman" w:cs="Times New Roman"/>
          <w:sz w:val="26"/>
          <w:szCs w:val="26"/>
        </w:rPr>
      </w:pPr>
      <w:r w:rsidRPr="00070D4A">
        <w:rPr>
          <w:rFonts w:ascii="Times New Roman" w:hAnsi="Times New Roman" w:cs="Times New Roman"/>
          <w:sz w:val="26"/>
          <w:szCs w:val="26"/>
        </w:rPr>
        <w:t>Table: Statista</w:t>
      </w:r>
    </w:p>
    <w:p w14:paraId="32C72328" w14:textId="5A22716D" w:rsidR="00292CFA" w:rsidRPr="00070D4A" w:rsidRDefault="00292CFA" w:rsidP="00292CFA">
      <w:pPr>
        <w:rPr>
          <w:rFonts w:ascii="Times New Roman" w:hAnsi="Times New Roman" w:cs="Times New Roman"/>
          <w:sz w:val="26"/>
          <w:szCs w:val="26"/>
        </w:rPr>
      </w:pPr>
      <w:r w:rsidRPr="00070D4A">
        <w:rPr>
          <w:rFonts w:ascii="Times New Roman" w:hAnsi="Times New Roman" w:cs="Times New Roman"/>
          <w:sz w:val="26"/>
          <w:szCs w:val="26"/>
        </w:rPr>
        <w:t>Rolex's prominence in the  industry has grown throughout time. Rolex's revenue was CHF 8.05 billion excluding VAT in 2021. Dominating the Swiss watch business. And Rolex's market position and strength are expanding. Owned 22% of the Swiss watch market in 2019. That's CHF 5.2 billion</w:t>
      </w:r>
      <w:sdt>
        <w:sdtPr>
          <w:rPr>
            <w:rFonts w:ascii="Times New Roman" w:hAnsi="Times New Roman" w:cs="Times New Roman"/>
            <w:sz w:val="26"/>
            <w:szCs w:val="26"/>
          </w:rPr>
          <w:id w:val="-1445761150"/>
          <w:citation/>
        </w:sdtPr>
        <w:sdtContent>
          <w:r w:rsidR="00E02014" w:rsidRPr="00070D4A">
            <w:rPr>
              <w:rFonts w:ascii="Times New Roman" w:hAnsi="Times New Roman" w:cs="Times New Roman"/>
              <w:sz w:val="26"/>
              <w:szCs w:val="26"/>
            </w:rPr>
            <w:fldChar w:fldCharType="begin"/>
          </w:r>
          <w:r w:rsidR="00E02014" w:rsidRPr="00070D4A">
            <w:rPr>
              <w:rFonts w:ascii="Times New Roman" w:hAnsi="Times New Roman" w:cs="Times New Roman"/>
              <w:sz w:val="26"/>
              <w:szCs w:val="26"/>
              <w:lang w:val="en-US"/>
            </w:rPr>
            <w:instrText xml:space="preserve"> CITATION Mil22 \l 1033 </w:instrText>
          </w:r>
          <w:r w:rsidR="00E02014" w:rsidRPr="00070D4A">
            <w:rPr>
              <w:rFonts w:ascii="Times New Roman" w:hAnsi="Times New Roman" w:cs="Times New Roman"/>
              <w:sz w:val="26"/>
              <w:szCs w:val="26"/>
            </w:rPr>
            <w:fldChar w:fldCharType="separate"/>
          </w:r>
          <w:r w:rsidR="00E02014" w:rsidRPr="00070D4A">
            <w:rPr>
              <w:rFonts w:ascii="Times New Roman" w:hAnsi="Times New Roman" w:cs="Times New Roman"/>
              <w:noProof/>
              <w:sz w:val="26"/>
              <w:szCs w:val="26"/>
              <w:lang w:val="en-US"/>
            </w:rPr>
            <w:t xml:space="preserve"> (Millenarywatches, 2022)</w:t>
          </w:r>
          <w:r w:rsidR="00E02014" w:rsidRPr="00070D4A">
            <w:rPr>
              <w:rFonts w:ascii="Times New Roman" w:hAnsi="Times New Roman" w:cs="Times New Roman"/>
              <w:sz w:val="26"/>
              <w:szCs w:val="26"/>
            </w:rPr>
            <w:fldChar w:fldCharType="end"/>
          </w:r>
        </w:sdtContent>
      </w:sdt>
      <w:r w:rsidRPr="00070D4A">
        <w:rPr>
          <w:rFonts w:ascii="Times New Roman" w:hAnsi="Times New Roman" w:cs="Times New Roman"/>
          <w:sz w:val="26"/>
          <w:szCs w:val="26"/>
        </w:rPr>
        <w:t>.</w:t>
      </w:r>
    </w:p>
    <w:p w14:paraId="69FBF8B8" w14:textId="16B83FBA" w:rsidR="00292CFA" w:rsidRPr="00070D4A" w:rsidRDefault="00292CFA" w:rsidP="00292CFA">
      <w:pPr>
        <w:rPr>
          <w:rFonts w:ascii="Times New Roman" w:hAnsi="Times New Roman" w:cs="Times New Roman"/>
          <w:sz w:val="26"/>
          <w:szCs w:val="26"/>
        </w:rPr>
      </w:pPr>
      <w:r w:rsidRPr="00070D4A">
        <w:rPr>
          <w:rFonts w:ascii="Times New Roman" w:hAnsi="Times New Roman" w:cs="Times New Roman"/>
          <w:sz w:val="26"/>
          <w:szCs w:val="26"/>
        </w:rPr>
        <w:t>Rolex and the retail business had a terrible year in 2021. The global epidemic with Covid-19 caused lockdowns worldwide and several production and sales chain difficulties. Many official Rolex stores were closed during the outbreak. It also affected the economy and travel. Rolex's income is higher than ever despite these obstacles. The company faced its worst hurdles in 2020, as Covid-19 spread and uncertainty grew. Rolex output declined 19% in 2020. This amounted to 140,000 watches and 810,000 for the year. The yearly turnover fell by 14% to CHF 4.4 billion</w:t>
      </w:r>
      <w:sdt>
        <w:sdtPr>
          <w:rPr>
            <w:rFonts w:ascii="Times New Roman" w:hAnsi="Times New Roman" w:cs="Times New Roman"/>
            <w:sz w:val="26"/>
            <w:szCs w:val="26"/>
          </w:rPr>
          <w:id w:val="296501123"/>
          <w:citation/>
        </w:sdtPr>
        <w:sdtContent>
          <w:r w:rsidRPr="00070D4A">
            <w:rPr>
              <w:rFonts w:ascii="Times New Roman" w:hAnsi="Times New Roman" w:cs="Times New Roman"/>
              <w:sz w:val="26"/>
              <w:szCs w:val="26"/>
            </w:rPr>
            <w:fldChar w:fldCharType="begin"/>
          </w:r>
          <w:r w:rsidR="00E02014" w:rsidRPr="00070D4A">
            <w:rPr>
              <w:rFonts w:ascii="Times New Roman" w:hAnsi="Times New Roman" w:cs="Times New Roman"/>
              <w:sz w:val="26"/>
              <w:szCs w:val="26"/>
              <w:lang w:val="en-US"/>
            </w:rPr>
            <w:instrText xml:space="preserve">CITATION Mil22 \l 1033 </w:instrText>
          </w:r>
          <w:r w:rsidRPr="00070D4A">
            <w:rPr>
              <w:rFonts w:ascii="Times New Roman" w:hAnsi="Times New Roman" w:cs="Times New Roman"/>
              <w:sz w:val="26"/>
              <w:szCs w:val="26"/>
            </w:rPr>
            <w:fldChar w:fldCharType="separate"/>
          </w:r>
          <w:r w:rsidR="00E02014" w:rsidRPr="00070D4A">
            <w:rPr>
              <w:rFonts w:ascii="Times New Roman" w:hAnsi="Times New Roman" w:cs="Times New Roman"/>
              <w:noProof/>
              <w:sz w:val="26"/>
              <w:szCs w:val="26"/>
              <w:lang w:val="en-US"/>
            </w:rPr>
            <w:t xml:space="preserve"> (Millenarywatches, 2022)</w:t>
          </w:r>
          <w:r w:rsidRPr="00070D4A">
            <w:rPr>
              <w:rFonts w:ascii="Times New Roman" w:hAnsi="Times New Roman" w:cs="Times New Roman"/>
              <w:sz w:val="26"/>
              <w:szCs w:val="26"/>
            </w:rPr>
            <w:fldChar w:fldCharType="end"/>
          </w:r>
        </w:sdtContent>
      </w:sdt>
      <w:r w:rsidRPr="00070D4A">
        <w:rPr>
          <w:rFonts w:ascii="Times New Roman" w:hAnsi="Times New Roman" w:cs="Times New Roman"/>
          <w:sz w:val="26"/>
          <w:szCs w:val="26"/>
        </w:rPr>
        <w:t>.</w:t>
      </w:r>
    </w:p>
    <w:p w14:paraId="35718508" w14:textId="2EB3C000" w:rsidR="00E02014" w:rsidRPr="00070D4A" w:rsidRDefault="00E02014" w:rsidP="00292CFA">
      <w:pPr>
        <w:rPr>
          <w:rFonts w:ascii="Times New Roman" w:hAnsi="Times New Roman" w:cs="Times New Roman"/>
          <w:sz w:val="26"/>
          <w:szCs w:val="26"/>
        </w:rPr>
      </w:pPr>
      <w:r w:rsidRPr="00070D4A">
        <w:rPr>
          <w:rFonts w:ascii="Times New Roman" w:hAnsi="Times New Roman" w:cs="Times New Roman"/>
          <w:sz w:val="26"/>
          <w:szCs w:val="26"/>
        </w:rPr>
        <w:lastRenderedPageBreak/>
        <w:t xml:space="preserve">In terms of revenue, Rolex remained the top watch brand in 2021. a position that the business has long espoused. The following are the top 3 brands' projected revenues for 2021: </w:t>
      </w:r>
    </w:p>
    <w:p w14:paraId="6CE2D05D" w14:textId="77777777" w:rsidR="00E02014" w:rsidRPr="00E02014" w:rsidRDefault="00E02014" w:rsidP="00E02014">
      <w:pPr>
        <w:numPr>
          <w:ilvl w:val="0"/>
          <w:numId w:val="2"/>
        </w:numPr>
        <w:rPr>
          <w:rFonts w:ascii="Times New Roman" w:hAnsi="Times New Roman" w:cs="Times New Roman"/>
          <w:sz w:val="26"/>
          <w:szCs w:val="26"/>
        </w:rPr>
      </w:pPr>
      <w:r w:rsidRPr="00E02014">
        <w:rPr>
          <w:rFonts w:ascii="Times New Roman" w:hAnsi="Times New Roman" w:cs="Times New Roman"/>
          <w:b/>
          <w:bCs/>
          <w:sz w:val="26"/>
          <w:szCs w:val="26"/>
        </w:rPr>
        <w:t>Rolex: CHF 8.05 billion excluding VAT.</w:t>
      </w:r>
    </w:p>
    <w:p w14:paraId="54608096" w14:textId="77777777" w:rsidR="00E02014" w:rsidRPr="00E02014" w:rsidRDefault="00E02014" w:rsidP="00E02014">
      <w:pPr>
        <w:numPr>
          <w:ilvl w:val="0"/>
          <w:numId w:val="2"/>
        </w:numPr>
        <w:rPr>
          <w:rFonts w:ascii="Times New Roman" w:hAnsi="Times New Roman" w:cs="Times New Roman"/>
          <w:sz w:val="26"/>
          <w:szCs w:val="26"/>
        </w:rPr>
      </w:pPr>
      <w:r w:rsidRPr="00E02014">
        <w:rPr>
          <w:rFonts w:ascii="Times New Roman" w:hAnsi="Times New Roman" w:cs="Times New Roman"/>
          <w:b/>
          <w:bCs/>
          <w:sz w:val="26"/>
          <w:szCs w:val="26"/>
        </w:rPr>
        <w:t>Cartier: CHF 2.4 billion excluding VAT (40% growth year over year)</w:t>
      </w:r>
    </w:p>
    <w:p w14:paraId="1531DDA0" w14:textId="77777777" w:rsidR="00E02014" w:rsidRPr="00E02014" w:rsidRDefault="00E02014" w:rsidP="00E02014">
      <w:pPr>
        <w:numPr>
          <w:ilvl w:val="0"/>
          <w:numId w:val="2"/>
        </w:numPr>
        <w:rPr>
          <w:rFonts w:ascii="Times New Roman" w:hAnsi="Times New Roman" w:cs="Times New Roman"/>
          <w:sz w:val="26"/>
          <w:szCs w:val="26"/>
        </w:rPr>
      </w:pPr>
      <w:r w:rsidRPr="00E02014">
        <w:rPr>
          <w:rFonts w:ascii="Times New Roman" w:hAnsi="Times New Roman" w:cs="Times New Roman"/>
          <w:b/>
          <w:bCs/>
          <w:sz w:val="26"/>
          <w:szCs w:val="26"/>
        </w:rPr>
        <w:t>Omega: CHF 2.2 billion excluding VAT.</w:t>
      </w:r>
    </w:p>
    <w:p w14:paraId="40D98DC7" w14:textId="76586C2E" w:rsidR="00E02014" w:rsidRPr="00070D4A" w:rsidRDefault="00E02014" w:rsidP="00292CFA">
      <w:pPr>
        <w:rPr>
          <w:rFonts w:ascii="Times New Roman" w:hAnsi="Times New Roman" w:cs="Times New Roman"/>
          <w:sz w:val="26"/>
          <w:szCs w:val="26"/>
        </w:rPr>
      </w:pPr>
      <w:r w:rsidRPr="00070D4A">
        <w:rPr>
          <w:rFonts w:ascii="Times New Roman" w:hAnsi="Times New Roman" w:cs="Times New Roman"/>
          <w:sz w:val="26"/>
          <w:szCs w:val="26"/>
        </w:rPr>
        <w:t>Rolex made 1,050,000 watches in total in 2021, up from 1,000,000 in 2019. However, it was significantly higher than the prior year's figures of 2020 (810,000 units), demonstrating that Rolex is back to normal following the difficulties that Covid-19 entailed. Not just Rolex, but the whole Swiss watch business, had a difficult year in 2020. The whole Swiss watch market is predicted to have collapsed by one-third by 2020. Additionally, exports decreased by 21.8%.</w:t>
      </w:r>
    </w:p>
    <w:p w14:paraId="4E14C4BC" w14:textId="75629FBD" w:rsidR="00E02014" w:rsidRDefault="00E02014" w:rsidP="00E02014">
      <w:pPr>
        <w:jc w:val="center"/>
      </w:pPr>
      <w:r>
        <w:rPr>
          <w:noProof/>
        </w:rPr>
        <w:drawing>
          <wp:inline distT="0" distB="0" distL="0" distR="0" wp14:anchorId="4A0445DB" wp14:editId="72147ACF">
            <wp:extent cx="5731510" cy="37249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24910"/>
                    </a:xfrm>
                    <a:prstGeom prst="rect">
                      <a:avLst/>
                    </a:prstGeom>
                  </pic:spPr>
                </pic:pic>
              </a:graphicData>
            </a:graphic>
          </wp:inline>
        </w:drawing>
      </w:r>
      <w:r>
        <w:t>Table: Statista</w:t>
      </w:r>
    </w:p>
    <w:p w14:paraId="639712DD" w14:textId="517C32D1" w:rsidR="00E02014" w:rsidRDefault="00816A82" w:rsidP="00816A82">
      <w:pPr>
        <w:pStyle w:val="Heading1"/>
        <w:rPr>
          <w:rFonts w:ascii="Times New Roman" w:hAnsi="Times New Roman" w:cs="Times New Roman"/>
          <w:b/>
          <w:bCs/>
        </w:rPr>
      </w:pPr>
      <w:bookmarkStart w:id="10" w:name="_Toc123388466"/>
      <w:r w:rsidRPr="00816A82">
        <w:rPr>
          <w:rFonts w:ascii="Times New Roman" w:hAnsi="Times New Roman" w:cs="Times New Roman"/>
          <w:b/>
          <w:bCs/>
        </w:rPr>
        <w:t>Elasticity of Demand</w:t>
      </w:r>
      <w:bookmarkEnd w:id="10"/>
    </w:p>
    <w:p w14:paraId="4595643F" w14:textId="537B30CD" w:rsidR="00816A82" w:rsidRPr="00070D4A" w:rsidRDefault="00230843" w:rsidP="00816A82">
      <w:pPr>
        <w:rPr>
          <w:rFonts w:ascii="Times New Roman" w:hAnsi="Times New Roman" w:cs="Times New Roman"/>
          <w:sz w:val="26"/>
          <w:szCs w:val="26"/>
        </w:rPr>
      </w:pPr>
      <w:r w:rsidRPr="00230843">
        <w:rPr>
          <w:rFonts w:ascii="Times New Roman" w:hAnsi="Times New Roman" w:cs="Times New Roman"/>
          <w:sz w:val="26"/>
          <w:szCs w:val="26"/>
        </w:rPr>
        <w:t>The price elasticity, sometimes referred to as demand elasticity, measures how customers respond to shifts in price or income. The term "price elasticity of demand" is frequently used to describe how easily an item's or service's pricing can be quantified since it is the most common economic factor. According to the concept of an elastic good, which is one where a change in price results in a significant shift in demand, a product will be more elastic the more alternatives there are for it.</w:t>
      </w:r>
      <w:r w:rsidR="00816A82" w:rsidRPr="00070D4A">
        <w:rPr>
          <w:rFonts w:ascii="Times New Roman" w:hAnsi="Times New Roman" w:cs="Times New Roman"/>
          <w:sz w:val="26"/>
          <w:szCs w:val="26"/>
        </w:rPr>
        <w:t xml:space="preserve"> By dividing the percentage change in quantity required by the percentage change in price, </w:t>
      </w:r>
      <w:r w:rsidR="00816A82" w:rsidRPr="00070D4A">
        <w:rPr>
          <w:rFonts w:ascii="Times New Roman" w:hAnsi="Times New Roman" w:cs="Times New Roman"/>
          <w:sz w:val="26"/>
          <w:szCs w:val="26"/>
        </w:rPr>
        <w:lastRenderedPageBreak/>
        <w:t>the price elasticity of demand is determined</w:t>
      </w:r>
      <w:sdt>
        <w:sdtPr>
          <w:rPr>
            <w:rFonts w:ascii="Times New Roman" w:hAnsi="Times New Roman" w:cs="Times New Roman"/>
            <w:sz w:val="26"/>
            <w:szCs w:val="26"/>
          </w:rPr>
          <w:id w:val="1033775990"/>
          <w:citation/>
        </w:sdtPr>
        <w:sdtContent>
          <w:r w:rsidR="00816A82" w:rsidRPr="00070D4A">
            <w:rPr>
              <w:rFonts w:ascii="Times New Roman" w:hAnsi="Times New Roman" w:cs="Times New Roman"/>
              <w:sz w:val="26"/>
              <w:szCs w:val="26"/>
            </w:rPr>
            <w:fldChar w:fldCharType="begin"/>
          </w:r>
          <w:r w:rsidR="00816A82" w:rsidRPr="00070D4A">
            <w:rPr>
              <w:rFonts w:ascii="Times New Roman" w:hAnsi="Times New Roman" w:cs="Times New Roman"/>
              <w:sz w:val="26"/>
              <w:szCs w:val="26"/>
              <w:lang w:val="en-US"/>
            </w:rPr>
            <w:instrText xml:space="preserve"> CITATION Mar22 \l 1033 </w:instrText>
          </w:r>
          <w:r w:rsidR="00816A82" w:rsidRPr="00070D4A">
            <w:rPr>
              <w:rFonts w:ascii="Times New Roman" w:hAnsi="Times New Roman" w:cs="Times New Roman"/>
              <w:sz w:val="26"/>
              <w:szCs w:val="26"/>
            </w:rPr>
            <w:fldChar w:fldCharType="separate"/>
          </w:r>
          <w:r w:rsidR="00816A82" w:rsidRPr="00070D4A">
            <w:rPr>
              <w:rFonts w:ascii="Times New Roman" w:hAnsi="Times New Roman" w:cs="Times New Roman"/>
              <w:noProof/>
              <w:sz w:val="26"/>
              <w:szCs w:val="26"/>
              <w:lang w:val="en-US"/>
            </w:rPr>
            <w:t xml:space="preserve"> (Hall, 2022)</w:t>
          </w:r>
          <w:r w:rsidR="00816A82" w:rsidRPr="00070D4A">
            <w:rPr>
              <w:rFonts w:ascii="Times New Roman" w:hAnsi="Times New Roman" w:cs="Times New Roman"/>
              <w:sz w:val="26"/>
              <w:szCs w:val="26"/>
            </w:rPr>
            <w:fldChar w:fldCharType="end"/>
          </w:r>
        </w:sdtContent>
      </w:sdt>
      <w:r w:rsidR="00816A82" w:rsidRPr="00070D4A">
        <w:rPr>
          <w:rFonts w:ascii="Times New Roman" w:hAnsi="Times New Roman" w:cs="Times New Roman"/>
          <w:sz w:val="26"/>
          <w:szCs w:val="26"/>
        </w:rPr>
        <w:t>. Obviously here we are talking about a luxury over a necessity product. Luxury timepieces like Longines, Rolex, or Omega must be pricey yet widely available at the same time. It is paradoxical. Below a certain price, customers would no longer view watches as a luxury. Customers interpret luxury pricing and relate them to luxury. Rare, hedonistic items and experiences above and above basic needs are said to as luxurious. It is mostly affordable for people with extra cash</w:t>
      </w:r>
      <w:sdt>
        <w:sdtPr>
          <w:rPr>
            <w:rFonts w:ascii="Times New Roman" w:hAnsi="Times New Roman" w:cs="Times New Roman"/>
            <w:sz w:val="26"/>
            <w:szCs w:val="26"/>
          </w:rPr>
          <w:id w:val="-1429035172"/>
          <w:citation/>
        </w:sdtPr>
        <w:sdtContent>
          <w:r w:rsidR="00816A82" w:rsidRPr="00070D4A">
            <w:rPr>
              <w:rFonts w:ascii="Times New Roman" w:hAnsi="Times New Roman" w:cs="Times New Roman"/>
              <w:sz w:val="26"/>
              <w:szCs w:val="26"/>
            </w:rPr>
            <w:fldChar w:fldCharType="begin"/>
          </w:r>
          <w:r w:rsidR="00816A82" w:rsidRPr="00070D4A">
            <w:rPr>
              <w:rFonts w:ascii="Times New Roman" w:hAnsi="Times New Roman" w:cs="Times New Roman"/>
              <w:sz w:val="26"/>
              <w:szCs w:val="26"/>
              <w:lang w:val="en-US"/>
            </w:rPr>
            <w:instrText xml:space="preserve"> CITATION Shr22 \l 1033 </w:instrText>
          </w:r>
          <w:r w:rsidR="00816A82" w:rsidRPr="00070D4A">
            <w:rPr>
              <w:rFonts w:ascii="Times New Roman" w:hAnsi="Times New Roman" w:cs="Times New Roman"/>
              <w:sz w:val="26"/>
              <w:szCs w:val="26"/>
            </w:rPr>
            <w:fldChar w:fldCharType="separate"/>
          </w:r>
          <w:r w:rsidR="00816A82" w:rsidRPr="00070D4A">
            <w:rPr>
              <w:rFonts w:ascii="Times New Roman" w:hAnsi="Times New Roman" w:cs="Times New Roman"/>
              <w:noProof/>
              <w:sz w:val="26"/>
              <w:szCs w:val="26"/>
              <w:lang w:val="en-US"/>
            </w:rPr>
            <w:t xml:space="preserve"> (Malhotra, 2022)</w:t>
          </w:r>
          <w:r w:rsidR="00816A82" w:rsidRPr="00070D4A">
            <w:rPr>
              <w:rFonts w:ascii="Times New Roman" w:hAnsi="Times New Roman" w:cs="Times New Roman"/>
              <w:sz w:val="26"/>
              <w:szCs w:val="26"/>
            </w:rPr>
            <w:fldChar w:fldCharType="end"/>
          </w:r>
        </w:sdtContent>
      </w:sdt>
      <w:r w:rsidR="00816A82" w:rsidRPr="00070D4A">
        <w:rPr>
          <w:rFonts w:ascii="Times New Roman" w:hAnsi="Times New Roman" w:cs="Times New Roman"/>
          <w:sz w:val="26"/>
          <w:szCs w:val="26"/>
        </w:rPr>
        <w:t xml:space="preserve">. </w:t>
      </w:r>
    </w:p>
    <w:p w14:paraId="24B65F48" w14:textId="5A1F3533" w:rsidR="00816A82" w:rsidRDefault="00816A82" w:rsidP="00816A82">
      <w:pPr>
        <w:rPr>
          <w:rFonts w:ascii="Times New Roman" w:hAnsi="Times New Roman" w:cs="Times New Roman"/>
          <w:sz w:val="26"/>
          <w:szCs w:val="26"/>
        </w:rPr>
      </w:pPr>
      <w:r w:rsidRPr="00070D4A">
        <w:rPr>
          <w:rFonts w:ascii="Times New Roman" w:hAnsi="Times New Roman" w:cs="Times New Roman"/>
          <w:sz w:val="26"/>
          <w:szCs w:val="26"/>
        </w:rPr>
        <w:t>With the price of luxury watches declining, there may be some uncertainty regarding the product's luxuriousness: "Is the brand signalling it’s weaker, or has it lost their prestige?" The possibility of brand dilution exists. Luxury watches have a sense of uniqueness about them. It is more accessible due to the lower price. Due of its exclusivity, luxury might suffer from a price reduction. The close bonds that these customers had forged with their brand can make them feel deceived. This price reduction is a betrayal of allegiance since it shows the business is courting a different audience. The more prestigious something is, the more expensive it is. In actuality, one does not purchase a Rolex watch; rather, one purchases the privilege of wearing such an emblem of success on one's wrist. Because of this, successful companies have to cost more money</w:t>
      </w:r>
      <w:sdt>
        <w:sdtPr>
          <w:rPr>
            <w:rFonts w:ascii="Times New Roman" w:hAnsi="Times New Roman" w:cs="Times New Roman"/>
            <w:sz w:val="26"/>
            <w:szCs w:val="26"/>
          </w:rPr>
          <w:id w:val="-1172487894"/>
          <w:citation/>
        </w:sdtPr>
        <w:sdtContent>
          <w:r w:rsidRPr="00070D4A">
            <w:rPr>
              <w:rFonts w:ascii="Times New Roman" w:hAnsi="Times New Roman" w:cs="Times New Roman"/>
              <w:sz w:val="26"/>
              <w:szCs w:val="26"/>
            </w:rPr>
            <w:fldChar w:fldCharType="begin"/>
          </w:r>
          <w:r w:rsidRPr="00070D4A">
            <w:rPr>
              <w:rFonts w:ascii="Times New Roman" w:hAnsi="Times New Roman" w:cs="Times New Roman"/>
              <w:sz w:val="26"/>
              <w:szCs w:val="26"/>
              <w:lang w:val="en-US"/>
            </w:rPr>
            <w:instrText xml:space="preserve"> CITATION Shr22 \l 1033 </w:instrText>
          </w:r>
          <w:r w:rsidRPr="00070D4A">
            <w:rPr>
              <w:rFonts w:ascii="Times New Roman" w:hAnsi="Times New Roman" w:cs="Times New Roman"/>
              <w:sz w:val="26"/>
              <w:szCs w:val="26"/>
            </w:rPr>
            <w:fldChar w:fldCharType="separate"/>
          </w:r>
          <w:r w:rsidRPr="00070D4A">
            <w:rPr>
              <w:rFonts w:ascii="Times New Roman" w:hAnsi="Times New Roman" w:cs="Times New Roman"/>
              <w:noProof/>
              <w:sz w:val="26"/>
              <w:szCs w:val="26"/>
              <w:lang w:val="en-US"/>
            </w:rPr>
            <w:t xml:space="preserve"> (Malhotra, 2022)</w:t>
          </w:r>
          <w:r w:rsidRPr="00070D4A">
            <w:rPr>
              <w:rFonts w:ascii="Times New Roman" w:hAnsi="Times New Roman" w:cs="Times New Roman"/>
              <w:sz w:val="26"/>
              <w:szCs w:val="26"/>
            </w:rPr>
            <w:fldChar w:fldCharType="end"/>
          </w:r>
        </w:sdtContent>
      </w:sdt>
      <w:r w:rsidRPr="00070D4A">
        <w:rPr>
          <w:rFonts w:ascii="Times New Roman" w:hAnsi="Times New Roman" w:cs="Times New Roman"/>
          <w:sz w:val="26"/>
          <w:szCs w:val="26"/>
        </w:rPr>
        <w:t>.</w:t>
      </w:r>
      <w:r w:rsidR="00070D4A">
        <w:rPr>
          <w:rFonts w:ascii="Times New Roman" w:hAnsi="Times New Roman" w:cs="Times New Roman"/>
          <w:sz w:val="26"/>
          <w:szCs w:val="26"/>
        </w:rPr>
        <w:t xml:space="preserve"> </w:t>
      </w:r>
    </w:p>
    <w:p w14:paraId="7A48C2CF" w14:textId="0A670B77" w:rsidR="00070D4A" w:rsidRDefault="00070D4A" w:rsidP="00816A82">
      <w:pPr>
        <w:rPr>
          <w:rFonts w:ascii="Times New Roman" w:hAnsi="Times New Roman" w:cs="Times New Roman"/>
          <w:sz w:val="26"/>
          <w:szCs w:val="26"/>
        </w:rPr>
      </w:pPr>
      <w:r w:rsidRPr="00070D4A">
        <w:rPr>
          <w:rFonts w:ascii="Times New Roman" w:hAnsi="Times New Roman" w:cs="Times New Roman"/>
          <w:sz w:val="26"/>
          <w:szCs w:val="26"/>
        </w:rPr>
        <w:t>In conclusion, a luxury watch's price elasticity of demand is favourable. This implies that as the price of luxury watches drops, so will the demand for them. A Veblen excellent is a high-end watch. A Veblen good (in this case, a high-end watch) grows more in demand as its price increases since it is now more desired</w:t>
      </w:r>
      <w:sdt>
        <w:sdtPr>
          <w:rPr>
            <w:rFonts w:ascii="Times New Roman" w:hAnsi="Times New Roman" w:cs="Times New Roman"/>
            <w:sz w:val="26"/>
            <w:szCs w:val="26"/>
          </w:rPr>
          <w:id w:val="717102540"/>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Shr22 \l 1033 </w:instrText>
          </w:r>
          <w:r>
            <w:rPr>
              <w:rFonts w:ascii="Times New Roman" w:hAnsi="Times New Roman" w:cs="Times New Roman"/>
              <w:sz w:val="26"/>
              <w:szCs w:val="26"/>
            </w:rPr>
            <w:fldChar w:fldCharType="separate"/>
          </w:r>
          <w:r>
            <w:rPr>
              <w:rFonts w:ascii="Times New Roman" w:hAnsi="Times New Roman" w:cs="Times New Roman"/>
              <w:noProof/>
              <w:sz w:val="26"/>
              <w:szCs w:val="26"/>
              <w:lang w:val="en-US"/>
            </w:rPr>
            <w:t xml:space="preserve"> </w:t>
          </w:r>
          <w:r w:rsidRPr="00070D4A">
            <w:rPr>
              <w:rFonts w:ascii="Times New Roman" w:hAnsi="Times New Roman" w:cs="Times New Roman"/>
              <w:noProof/>
              <w:sz w:val="26"/>
              <w:szCs w:val="26"/>
              <w:lang w:val="en-US"/>
            </w:rPr>
            <w:t>(Malhotra, 2022)</w:t>
          </w:r>
          <w:r>
            <w:rPr>
              <w:rFonts w:ascii="Times New Roman" w:hAnsi="Times New Roman" w:cs="Times New Roman"/>
              <w:sz w:val="26"/>
              <w:szCs w:val="26"/>
            </w:rPr>
            <w:fldChar w:fldCharType="end"/>
          </w:r>
        </w:sdtContent>
      </w:sdt>
      <w:r w:rsidRPr="00070D4A">
        <w:rPr>
          <w:rFonts w:ascii="Times New Roman" w:hAnsi="Times New Roman" w:cs="Times New Roman"/>
          <w:sz w:val="26"/>
          <w:szCs w:val="26"/>
        </w:rPr>
        <w:t>.</w:t>
      </w:r>
    </w:p>
    <w:p w14:paraId="2E2F8503" w14:textId="37C9192C" w:rsidR="00721EDC" w:rsidRDefault="00721EDC" w:rsidP="00721EDC">
      <w:pPr>
        <w:pStyle w:val="Heading1"/>
        <w:rPr>
          <w:rFonts w:ascii="Times New Roman" w:hAnsi="Times New Roman" w:cs="Times New Roman"/>
          <w:b/>
          <w:bCs/>
        </w:rPr>
      </w:pPr>
      <w:bookmarkStart w:id="11" w:name="_Toc123388467"/>
      <w:r w:rsidRPr="00721EDC">
        <w:rPr>
          <w:rFonts w:ascii="Times New Roman" w:hAnsi="Times New Roman" w:cs="Times New Roman"/>
          <w:b/>
          <w:bCs/>
        </w:rPr>
        <w:t>Pricing Strategy</w:t>
      </w:r>
      <w:bookmarkEnd w:id="11"/>
    </w:p>
    <w:p w14:paraId="385A4C48" w14:textId="45F2FFE0" w:rsidR="00721EDC" w:rsidRDefault="00721EDC" w:rsidP="00721EDC">
      <w:pPr>
        <w:rPr>
          <w:rFonts w:ascii="Times New Roman" w:hAnsi="Times New Roman" w:cs="Times New Roman"/>
          <w:sz w:val="26"/>
          <w:szCs w:val="26"/>
        </w:rPr>
      </w:pPr>
      <w:r w:rsidRPr="00721EDC">
        <w:rPr>
          <w:rFonts w:ascii="Times New Roman" w:hAnsi="Times New Roman" w:cs="Times New Roman"/>
          <w:sz w:val="26"/>
          <w:szCs w:val="26"/>
        </w:rPr>
        <w:t>Rolex targets a certain subgroup of consumers and charges a premium price for its wares as a result.</w:t>
      </w:r>
    </w:p>
    <w:p w14:paraId="2880E1AC" w14:textId="164F12A3" w:rsidR="003D1ACA" w:rsidRPr="00721EDC" w:rsidRDefault="003D1ACA" w:rsidP="00721EDC">
      <w:pPr>
        <w:rPr>
          <w:rFonts w:ascii="Times New Roman" w:hAnsi="Times New Roman" w:cs="Times New Roman"/>
          <w:sz w:val="26"/>
          <w:szCs w:val="26"/>
        </w:rPr>
      </w:pPr>
      <w:r>
        <w:rPr>
          <w:rFonts w:ascii="Times New Roman" w:hAnsi="Times New Roman" w:cs="Times New Roman"/>
          <w:noProof/>
          <w:sz w:val="26"/>
          <w:szCs w:val="26"/>
        </w:rPr>
        <w:drawing>
          <wp:anchor distT="0" distB="0" distL="114300" distR="114300" simplePos="0" relativeHeight="251662336" behindDoc="1" locked="0" layoutInCell="1" allowOverlap="1" wp14:anchorId="0B143344" wp14:editId="0E063612">
            <wp:simplePos x="0" y="0"/>
            <wp:positionH relativeFrom="margin">
              <wp:posOffset>3733800</wp:posOffset>
            </wp:positionH>
            <wp:positionV relativeFrom="paragraph">
              <wp:posOffset>8890</wp:posOffset>
            </wp:positionV>
            <wp:extent cx="1996440" cy="2369820"/>
            <wp:effectExtent l="0" t="0" r="381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96440" cy="2369820"/>
                    </a:xfrm>
                    <a:prstGeom prst="rect">
                      <a:avLst/>
                    </a:prstGeom>
                  </pic:spPr>
                </pic:pic>
              </a:graphicData>
            </a:graphic>
            <wp14:sizeRelH relativeFrom="margin">
              <wp14:pctWidth>0</wp14:pctWidth>
            </wp14:sizeRelH>
          </wp:anchor>
        </w:drawing>
      </w:r>
    </w:p>
    <w:p w14:paraId="38D77A3C" w14:textId="0CDE686E" w:rsidR="00721EDC" w:rsidRPr="00721EDC" w:rsidRDefault="00721EDC" w:rsidP="00721EDC">
      <w:pPr>
        <w:rPr>
          <w:rFonts w:ascii="Times New Roman" w:hAnsi="Times New Roman" w:cs="Times New Roman"/>
          <w:sz w:val="26"/>
          <w:szCs w:val="26"/>
        </w:rPr>
      </w:pPr>
      <w:r w:rsidRPr="00721EDC">
        <w:rPr>
          <w:rFonts w:ascii="Times New Roman" w:hAnsi="Times New Roman" w:cs="Times New Roman"/>
          <w:sz w:val="26"/>
          <w:szCs w:val="26"/>
        </w:rPr>
        <w:t xml:space="preserve">The costs of watches start at $5,000 and may reach well into the millions. The basic factors that determine the pricing of the items are the design as well as the cost of the components that are utilized. Rolex's pricing strategy is derived from their marketing mix, and it takes into account factors like as quality, type, and competition. In addition, the cost of </w:t>
      </w:r>
      <w:proofErr w:type="spellStart"/>
      <w:r w:rsidRPr="00721EDC">
        <w:rPr>
          <w:rFonts w:ascii="Times New Roman" w:hAnsi="Times New Roman" w:cs="Times New Roman"/>
          <w:sz w:val="26"/>
          <w:szCs w:val="26"/>
        </w:rPr>
        <w:t>labor</w:t>
      </w:r>
      <w:proofErr w:type="spellEnd"/>
      <w:r w:rsidRPr="00721EDC">
        <w:rPr>
          <w:rFonts w:ascii="Times New Roman" w:hAnsi="Times New Roman" w:cs="Times New Roman"/>
          <w:sz w:val="26"/>
          <w:szCs w:val="26"/>
        </w:rPr>
        <w:t xml:space="preserve"> is significant since employees with a very high level of expertise are necessary to create these masterpieces. Many people believe that Rolex timepieces are an exclusive product that is only manufactured for those in privileged classes. Since Rolex is a price maker in the market, it does not base its pricing on those of its rivals when determining the prices of its products; rather, it determines the prices for its own goods. In addition, it never provides its consumers </w:t>
      </w:r>
      <w:r w:rsidRPr="00721EDC">
        <w:rPr>
          <w:rFonts w:ascii="Times New Roman" w:hAnsi="Times New Roman" w:cs="Times New Roman"/>
          <w:sz w:val="26"/>
          <w:szCs w:val="26"/>
        </w:rPr>
        <w:lastRenderedPageBreak/>
        <w:t>with any form of promotion or sales offer of any kind. As a result, one could say that Rolex uses a pricing approach that is limited to high-end products</w:t>
      </w:r>
      <w:sdt>
        <w:sdtPr>
          <w:rPr>
            <w:rFonts w:ascii="Times New Roman" w:hAnsi="Times New Roman" w:cs="Times New Roman"/>
            <w:sz w:val="26"/>
            <w:szCs w:val="26"/>
          </w:rPr>
          <w:id w:val="-1552916168"/>
          <w:citation/>
        </w:sdtPr>
        <w:sdtContent>
          <w:r w:rsidRPr="00721EDC">
            <w:rPr>
              <w:rFonts w:ascii="Times New Roman" w:hAnsi="Times New Roman" w:cs="Times New Roman"/>
              <w:sz w:val="26"/>
              <w:szCs w:val="26"/>
            </w:rPr>
            <w:fldChar w:fldCharType="begin"/>
          </w:r>
          <w:r w:rsidRPr="00721EDC">
            <w:rPr>
              <w:rFonts w:ascii="Times New Roman" w:hAnsi="Times New Roman" w:cs="Times New Roman"/>
              <w:sz w:val="26"/>
              <w:szCs w:val="26"/>
              <w:lang w:val="en-US"/>
            </w:rPr>
            <w:instrText xml:space="preserve"> CITATION MBA21 \l 1033 </w:instrText>
          </w:r>
          <w:r w:rsidRPr="00721EDC">
            <w:rPr>
              <w:rFonts w:ascii="Times New Roman" w:hAnsi="Times New Roman" w:cs="Times New Roman"/>
              <w:sz w:val="26"/>
              <w:szCs w:val="26"/>
            </w:rPr>
            <w:fldChar w:fldCharType="separate"/>
          </w:r>
          <w:r w:rsidRPr="00721EDC">
            <w:rPr>
              <w:rFonts w:ascii="Times New Roman" w:hAnsi="Times New Roman" w:cs="Times New Roman"/>
              <w:noProof/>
              <w:sz w:val="26"/>
              <w:szCs w:val="26"/>
              <w:lang w:val="en-US"/>
            </w:rPr>
            <w:t xml:space="preserve"> (MBA Skool Team, 2021)</w:t>
          </w:r>
          <w:r w:rsidRPr="00721EDC">
            <w:rPr>
              <w:rFonts w:ascii="Times New Roman" w:hAnsi="Times New Roman" w:cs="Times New Roman"/>
              <w:sz w:val="26"/>
              <w:szCs w:val="26"/>
            </w:rPr>
            <w:fldChar w:fldCharType="end"/>
          </w:r>
        </w:sdtContent>
      </w:sdt>
      <w:r w:rsidRPr="00721EDC">
        <w:rPr>
          <w:rFonts w:ascii="Times New Roman" w:hAnsi="Times New Roman" w:cs="Times New Roman"/>
          <w:sz w:val="26"/>
          <w:szCs w:val="26"/>
        </w:rPr>
        <w:t xml:space="preserve">. </w:t>
      </w:r>
    </w:p>
    <w:p w14:paraId="4B58E9E0" w14:textId="04A27342" w:rsidR="00721EDC" w:rsidRPr="00721EDC" w:rsidRDefault="00721EDC" w:rsidP="00721EDC">
      <w:pPr>
        <w:rPr>
          <w:rFonts w:ascii="Times New Roman" w:hAnsi="Times New Roman" w:cs="Times New Roman"/>
          <w:color w:val="FF6600"/>
          <w:sz w:val="26"/>
          <w:szCs w:val="26"/>
          <w:shd w:val="clear" w:color="auto" w:fill="FFFFFF"/>
        </w:rPr>
      </w:pPr>
      <w:r w:rsidRPr="00721EDC">
        <w:rPr>
          <w:rFonts w:ascii="Times New Roman" w:hAnsi="Times New Roman" w:cs="Times New Roman"/>
          <w:sz w:val="26"/>
          <w:szCs w:val="26"/>
        </w:rPr>
        <w:t xml:space="preserve">Value-based pricing for high-end goods often adheres to three guiding principles. Those principles are: </w:t>
      </w:r>
    </w:p>
    <w:p w14:paraId="672C59CE" w14:textId="29B6537D" w:rsidR="00721EDC" w:rsidRPr="00721EDC" w:rsidRDefault="00721EDC" w:rsidP="00721EDC">
      <w:pPr>
        <w:pStyle w:val="ListParagraph"/>
        <w:numPr>
          <w:ilvl w:val="0"/>
          <w:numId w:val="3"/>
        </w:numPr>
        <w:rPr>
          <w:rFonts w:ascii="Times New Roman" w:hAnsi="Times New Roman" w:cs="Times New Roman"/>
          <w:sz w:val="26"/>
          <w:szCs w:val="26"/>
        </w:rPr>
      </w:pPr>
      <w:r w:rsidRPr="00721EDC">
        <w:rPr>
          <w:rFonts w:ascii="Times New Roman" w:hAnsi="Times New Roman" w:cs="Times New Roman"/>
          <w:sz w:val="26"/>
          <w:szCs w:val="26"/>
        </w:rPr>
        <w:t>Quality: We are led to assume or are informed that only the finest materials are utilized in the production of luxury goods. As consumers, it is assumed that the affluent elites desire only the finest for themselves. The same holds true for their purchases of upscale goods</w:t>
      </w:r>
      <w:sdt>
        <w:sdtPr>
          <w:rPr>
            <w:rFonts w:ascii="Times New Roman" w:hAnsi="Times New Roman" w:cs="Times New Roman"/>
            <w:sz w:val="26"/>
            <w:szCs w:val="26"/>
          </w:rPr>
          <w:id w:val="2122342749"/>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Tay20 \l 1033 </w:instrText>
          </w:r>
          <w:r>
            <w:rPr>
              <w:rFonts w:ascii="Times New Roman" w:hAnsi="Times New Roman" w:cs="Times New Roman"/>
              <w:sz w:val="26"/>
              <w:szCs w:val="26"/>
            </w:rPr>
            <w:fldChar w:fldCharType="separate"/>
          </w:r>
          <w:r>
            <w:rPr>
              <w:rFonts w:ascii="Times New Roman" w:hAnsi="Times New Roman" w:cs="Times New Roman"/>
              <w:noProof/>
              <w:sz w:val="26"/>
              <w:szCs w:val="26"/>
              <w:lang w:val="en-US"/>
            </w:rPr>
            <w:t xml:space="preserve"> </w:t>
          </w:r>
          <w:r w:rsidRPr="00721EDC">
            <w:rPr>
              <w:rFonts w:ascii="Times New Roman" w:hAnsi="Times New Roman" w:cs="Times New Roman"/>
              <w:noProof/>
              <w:sz w:val="26"/>
              <w:szCs w:val="26"/>
              <w:lang w:val="en-US"/>
            </w:rPr>
            <w:t>(Wells, 2020)</w:t>
          </w:r>
          <w:r>
            <w:rPr>
              <w:rFonts w:ascii="Times New Roman" w:hAnsi="Times New Roman" w:cs="Times New Roman"/>
              <w:sz w:val="26"/>
              <w:szCs w:val="26"/>
            </w:rPr>
            <w:fldChar w:fldCharType="end"/>
          </w:r>
        </w:sdtContent>
      </w:sdt>
      <w:r w:rsidRPr="00721EDC">
        <w:rPr>
          <w:rFonts w:ascii="Times New Roman" w:hAnsi="Times New Roman" w:cs="Times New Roman"/>
          <w:sz w:val="26"/>
          <w:szCs w:val="26"/>
        </w:rPr>
        <w:t>.</w:t>
      </w:r>
    </w:p>
    <w:p w14:paraId="18147CFF" w14:textId="192F43FE" w:rsidR="00721EDC" w:rsidRPr="00721EDC" w:rsidRDefault="00721EDC" w:rsidP="00721EDC">
      <w:pPr>
        <w:pStyle w:val="ListParagraph"/>
        <w:numPr>
          <w:ilvl w:val="0"/>
          <w:numId w:val="3"/>
        </w:numPr>
        <w:rPr>
          <w:rFonts w:ascii="Times New Roman" w:hAnsi="Times New Roman" w:cs="Times New Roman"/>
          <w:sz w:val="26"/>
          <w:szCs w:val="26"/>
        </w:rPr>
      </w:pPr>
      <w:r w:rsidRPr="00721EDC">
        <w:rPr>
          <w:rFonts w:ascii="Times New Roman" w:hAnsi="Times New Roman" w:cs="Times New Roman"/>
          <w:sz w:val="26"/>
          <w:szCs w:val="26"/>
        </w:rPr>
        <w:t>Heritage: An expensive item's authenticity is increased by provenance and brand repute. When a brand is backed by documentation and proof, consumers are more likely to believe that it was produced by a premier manufacturer. In reality, when there is evidence of an item's quality and performance, the price of luxury products tends to increase (or depreciate less). Additionally, when there is evidence of the item's social acceptability via recommendations</w:t>
      </w:r>
      <w:sdt>
        <w:sdtPr>
          <w:rPr>
            <w:rFonts w:ascii="Times New Roman" w:hAnsi="Times New Roman" w:cs="Times New Roman"/>
            <w:sz w:val="26"/>
            <w:szCs w:val="26"/>
          </w:rPr>
          <w:id w:val="-33822813"/>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Tay20 \l 1033 </w:instrText>
          </w:r>
          <w:r>
            <w:rPr>
              <w:rFonts w:ascii="Times New Roman" w:hAnsi="Times New Roman" w:cs="Times New Roman"/>
              <w:sz w:val="26"/>
              <w:szCs w:val="26"/>
            </w:rPr>
            <w:fldChar w:fldCharType="separate"/>
          </w:r>
          <w:r>
            <w:rPr>
              <w:rFonts w:ascii="Times New Roman" w:hAnsi="Times New Roman" w:cs="Times New Roman"/>
              <w:noProof/>
              <w:sz w:val="26"/>
              <w:szCs w:val="26"/>
              <w:lang w:val="en-US"/>
            </w:rPr>
            <w:t xml:space="preserve"> </w:t>
          </w:r>
          <w:r w:rsidRPr="00721EDC">
            <w:rPr>
              <w:rFonts w:ascii="Times New Roman" w:hAnsi="Times New Roman" w:cs="Times New Roman"/>
              <w:noProof/>
              <w:sz w:val="26"/>
              <w:szCs w:val="26"/>
              <w:lang w:val="en-US"/>
            </w:rPr>
            <w:t>(Wells, 2020)</w:t>
          </w:r>
          <w:r>
            <w:rPr>
              <w:rFonts w:ascii="Times New Roman" w:hAnsi="Times New Roman" w:cs="Times New Roman"/>
              <w:sz w:val="26"/>
              <w:szCs w:val="26"/>
            </w:rPr>
            <w:fldChar w:fldCharType="end"/>
          </w:r>
        </w:sdtContent>
      </w:sdt>
      <w:r w:rsidRPr="00721EDC">
        <w:rPr>
          <w:rFonts w:ascii="Times New Roman" w:hAnsi="Times New Roman" w:cs="Times New Roman"/>
          <w:sz w:val="26"/>
          <w:szCs w:val="26"/>
        </w:rPr>
        <w:t>.</w:t>
      </w:r>
    </w:p>
    <w:p w14:paraId="0046F6E9" w14:textId="61EA33D0" w:rsidR="00721EDC" w:rsidRDefault="00721EDC" w:rsidP="00721EDC">
      <w:pPr>
        <w:pStyle w:val="ListParagraph"/>
        <w:numPr>
          <w:ilvl w:val="0"/>
          <w:numId w:val="3"/>
        </w:numPr>
        <w:rPr>
          <w:rFonts w:ascii="Times New Roman" w:hAnsi="Times New Roman" w:cs="Times New Roman"/>
          <w:sz w:val="26"/>
          <w:szCs w:val="26"/>
        </w:rPr>
      </w:pPr>
      <w:r w:rsidRPr="00721EDC">
        <w:rPr>
          <w:rFonts w:ascii="Times New Roman" w:hAnsi="Times New Roman" w:cs="Times New Roman"/>
          <w:sz w:val="26"/>
          <w:szCs w:val="26"/>
        </w:rPr>
        <w:t>Exclusivity: When buyers purchase a pricey item like a Rolex watch, they want to feel as though they are part of a select, tiny club. They want assurance that their precious items are guarded by a "red velvet rope." The affluent are prepared to spend a lot of money (like the normal customer) to ensure that only a select few individuals own the opulent object they have just purchased. Additionally, they are prepared to pay for the prestige that exclusivity entails</w:t>
      </w:r>
      <w:sdt>
        <w:sdtPr>
          <w:rPr>
            <w:rFonts w:ascii="Times New Roman" w:hAnsi="Times New Roman" w:cs="Times New Roman"/>
            <w:sz w:val="26"/>
            <w:szCs w:val="26"/>
          </w:rPr>
          <w:id w:val="433707147"/>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Tay20 \l 1033 </w:instrText>
          </w:r>
          <w:r>
            <w:rPr>
              <w:rFonts w:ascii="Times New Roman" w:hAnsi="Times New Roman" w:cs="Times New Roman"/>
              <w:sz w:val="26"/>
              <w:szCs w:val="26"/>
            </w:rPr>
            <w:fldChar w:fldCharType="separate"/>
          </w:r>
          <w:r>
            <w:rPr>
              <w:rFonts w:ascii="Times New Roman" w:hAnsi="Times New Roman" w:cs="Times New Roman"/>
              <w:noProof/>
              <w:sz w:val="26"/>
              <w:szCs w:val="26"/>
              <w:lang w:val="en-US"/>
            </w:rPr>
            <w:t xml:space="preserve"> </w:t>
          </w:r>
          <w:r w:rsidRPr="00721EDC">
            <w:rPr>
              <w:rFonts w:ascii="Times New Roman" w:hAnsi="Times New Roman" w:cs="Times New Roman"/>
              <w:noProof/>
              <w:sz w:val="26"/>
              <w:szCs w:val="26"/>
              <w:lang w:val="en-US"/>
            </w:rPr>
            <w:t>(Wells, 2020)</w:t>
          </w:r>
          <w:r>
            <w:rPr>
              <w:rFonts w:ascii="Times New Roman" w:hAnsi="Times New Roman" w:cs="Times New Roman"/>
              <w:sz w:val="26"/>
              <w:szCs w:val="26"/>
            </w:rPr>
            <w:fldChar w:fldCharType="end"/>
          </w:r>
        </w:sdtContent>
      </w:sdt>
      <w:r w:rsidRPr="00721EDC">
        <w:rPr>
          <w:rFonts w:ascii="Times New Roman" w:hAnsi="Times New Roman" w:cs="Times New Roman"/>
          <w:sz w:val="26"/>
          <w:szCs w:val="26"/>
        </w:rPr>
        <w:t>.</w:t>
      </w:r>
    </w:p>
    <w:p w14:paraId="70D2AC18" w14:textId="6CEF6CB2" w:rsidR="00604032" w:rsidRPr="00604032" w:rsidRDefault="00604032" w:rsidP="00604032">
      <w:pPr>
        <w:pStyle w:val="Heading1"/>
        <w:rPr>
          <w:rFonts w:ascii="Times New Roman" w:hAnsi="Times New Roman" w:cs="Times New Roman"/>
          <w:b/>
          <w:bCs/>
        </w:rPr>
      </w:pPr>
      <w:bookmarkStart w:id="12" w:name="_Toc123388468"/>
      <w:r w:rsidRPr="00604032">
        <w:rPr>
          <w:rFonts w:ascii="Times New Roman" w:hAnsi="Times New Roman" w:cs="Times New Roman"/>
          <w:b/>
          <w:bCs/>
        </w:rPr>
        <w:t>Conclusion</w:t>
      </w:r>
      <w:bookmarkEnd w:id="12"/>
    </w:p>
    <w:p w14:paraId="4152F7EB" w14:textId="728379F7" w:rsidR="00721EDC" w:rsidRDefault="00604032" w:rsidP="00721EDC">
      <w:pPr>
        <w:ind w:left="360"/>
        <w:rPr>
          <w:rFonts w:ascii="Times New Roman" w:hAnsi="Times New Roman" w:cs="Times New Roman"/>
          <w:sz w:val="26"/>
          <w:szCs w:val="26"/>
        </w:rPr>
      </w:pPr>
      <w:r w:rsidRPr="00604032">
        <w:rPr>
          <w:rFonts w:ascii="Times New Roman" w:hAnsi="Times New Roman" w:cs="Times New Roman"/>
          <w:sz w:val="26"/>
          <w:szCs w:val="26"/>
        </w:rPr>
        <w:t>The price and marketing strategy that Rolex has used for over a century has been successful. It continues to expand, attracting more new clients at pricing points that are more profitable for the company. Rolex upholds its name via the pursuit of technological perfection while using the market strength of its brand name. Having a Rolex timepiece is comparable to being a member of a very select group. Time and materials alone are not sufficient to fetch larger price premiums, which is why Rolex relies on its brand imaging to establish itself as a luxury brand. The luxury value of Rolex watches is determined by how well their advertisements perform, how they price their products to prevent risk, and how well they manage supply and demand</w:t>
      </w:r>
      <w:sdt>
        <w:sdtPr>
          <w:rPr>
            <w:rFonts w:ascii="Times New Roman" w:hAnsi="Times New Roman" w:cs="Times New Roman"/>
            <w:sz w:val="26"/>
            <w:szCs w:val="26"/>
          </w:rPr>
          <w:id w:val="286326839"/>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Tay20 \l 1033 </w:instrText>
          </w:r>
          <w:r>
            <w:rPr>
              <w:rFonts w:ascii="Times New Roman" w:hAnsi="Times New Roman" w:cs="Times New Roman"/>
              <w:sz w:val="26"/>
              <w:szCs w:val="26"/>
            </w:rPr>
            <w:fldChar w:fldCharType="separate"/>
          </w:r>
          <w:r>
            <w:rPr>
              <w:rFonts w:ascii="Times New Roman" w:hAnsi="Times New Roman" w:cs="Times New Roman"/>
              <w:noProof/>
              <w:sz w:val="26"/>
              <w:szCs w:val="26"/>
              <w:lang w:val="en-US"/>
            </w:rPr>
            <w:t xml:space="preserve"> </w:t>
          </w:r>
          <w:r w:rsidRPr="00604032">
            <w:rPr>
              <w:rFonts w:ascii="Times New Roman" w:hAnsi="Times New Roman" w:cs="Times New Roman"/>
              <w:noProof/>
              <w:sz w:val="26"/>
              <w:szCs w:val="26"/>
              <w:lang w:val="en-US"/>
            </w:rPr>
            <w:t>(Wells, 2020)</w:t>
          </w:r>
          <w:r>
            <w:rPr>
              <w:rFonts w:ascii="Times New Roman" w:hAnsi="Times New Roman" w:cs="Times New Roman"/>
              <w:sz w:val="26"/>
              <w:szCs w:val="26"/>
            </w:rPr>
            <w:fldChar w:fldCharType="end"/>
          </w:r>
        </w:sdtContent>
      </w:sdt>
      <w:r w:rsidRPr="00604032">
        <w:rPr>
          <w:rFonts w:ascii="Times New Roman" w:hAnsi="Times New Roman" w:cs="Times New Roman"/>
          <w:sz w:val="26"/>
          <w:szCs w:val="26"/>
        </w:rPr>
        <w:t>.</w:t>
      </w:r>
    </w:p>
    <w:p w14:paraId="38EAFB55" w14:textId="3E0C40A6" w:rsidR="00676ADD" w:rsidRDefault="00676ADD" w:rsidP="00721EDC">
      <w:pPr>
        <w:ind w:left="360"/>
        <w:rPr>
          <w:rFonts w:ascii="Times New Roman" w:hAnsi="Times New Roman" w:cs="Times New Roman"/>
          <w:sz w:val="26"/>
          <w:szCs w:val="26"/>
        </w:rPr>
      </w:pPr>
    </w:p>
    <w:p w14:paraId="7718EED4" w14:textId="128F22A5" w:rsidR="00676ADD" w:rsidRDefault="00676ADD" w:rsidP="00721EDC">
      <w:pPr>
        <w:ind w:left="360"/>
        <w:rPr>
          <w:rFonts w:ascii="Times New Roman" w:hAnsi="Times New Roman" w:cs="Times New Roman"/>
          <w:sz w:val="26"/>
          <w:szCs w:val="26"/>
        </w:rPr>
      </w:pPr>
    </w:p>
    <w:p w14:paraId="1830CF83" w14:textId="23959794" w:rsidR="00676ADD" w:rsidRDefault="00676ADD" w:rsidP="00721EDC">
      <w:pPr>
        <w:ind w:left="360"/>
        <w:rPr>
          <w:rFonts w:ascii="Times New Roman" w:hAnsi="Times New Roman" w:cs="Times New Roman"/>
          <w:sz w:val="26"/>
          <w:szCs w:val="26"/>
        </w:rPr>
      </w:pPr>
    </w:p>
    <w:p w14:paraId="3CE4CB14" w14:textId="304F8E97" w:rsidR="00676ADD" w:rsidRDefault="00676ADD" w:rsidP="00721EDC">
      <w:pPr>
        <w:ind w:left="360"/>
        <w:rPr>
          <w:rFonts w:ascii="Times New Roman" w:hAnsi="Times New Roman" w:cs="Times New Roman"/>
          <w:sz w:val="26"/>
          <w:szCs w:val="26"/>
        </w:rPr>
      </w:pPr>
    </w:p>
    <w:p w14:paraId="771E05E7" w14:textId="55D560F5" w:rsidR="00676ADD" w:rsidRDefault="00676ADD" w:rsidP="00721EDC">
      <w:pPr>
        <w:ind w:left="360"/>
        <w:rPr>
          <w:rFonts w:ascii="Times New Roman" w:hAnsi="Times New Roman" w:cs="Times New Roman"/>
          <w:sz w:val="26"/>
          <w:szCs w:val="26"/>
        </w:rPr>
      </w:pPr>
    </w:p>
    <w:p w14:paraId="75F58286" w14:textId="669D419E" w:rsidR="00676ADD" w:rsidRDefault="00676ADD" w:rsidP="00721EDC">
      <w:pPr>
        <w:ind w:left="360"/>
        <w:rPr>
          <w:rFonts w:ascii="Times New Roman" w:hAnsi="Times New Roman" w:cs="Times New Roman"/>
          <w:sz w:val="26"/>
          <w:szCs w:val="26"/>
        </w:rPr>
      </w:pPr>
    </w:p>
    <w:p w14:paraId="39EB3CD1" w14:textId="1088DF6B" w:rsidR="00676ADD" w:rsidRDefault="00676ADD" w:rsidP="00721EDC">
      <w:pPr>
        <w:ind w:left="360"/>
        <w:rPr>
          <w:rFonts w:ascii="Times New Roman" w:hAnsi="Times New Roman" w:cs="Times New Roman"/>
          <w:sz w:val="26"/>
          <w:szCs w:val="26"/>
        </w:rPr>
      </w:pPr>
    </w:p>
    <w:p w14:paraId="038254DE" w14:textId="39FE8830" w:rsidR="00676ADD" w:rsidRDefault="00676ADD" w:rsidP="00721EDC">
      <w:pPr>
        <w:ind w:left="360"/>
        <w:rPr>
          <w:rFonts w:ascii="Times New Roman" w:hAnsi="Times New Roman" w:cs="Times New Roman"/>
          <w:sz w:val="26"/>
          <w:szCs w:val="26"/>
        </w:rPr>
      </w:pPr>
    </w:p>
    <w:bookmarkStart w:id="13" w:name="_Toc123388469" w:displacedByCustomXml="next"/>
    <w:sdt>
      <w:sdtPr>
        <w:rPr>
          <w:rFonts w:asciiTheme="minorHAnsi" w:eastAsiaTheme="minorHAnsi" w:hAnsiTheme="minorHAnsi" w:cstheme="minorBidi"/>
          <w:color w:val="auto"/>
          <w:sz w:val="22"/>
          <w:szCs w:val="22"/>
        </w:rPr>
        <w:id w:val="-416632248"/>
        <w:docPartObj>
          <w:docPartGallery w:val="Bibliographies"/>
          <w:docPartUnique/>
        </w:docPartObj>
      </w:sdtPr>
      <w:sdtContent>
        <w:p w14:paraId="40727986" w14:textId="3E2A3090" w:rsidR="00676ADD" w:rsidRPr="00676ADD" w:rsidRDefault="00676ADD">
          <w:pPr>
            <w:pStyle w:val="Heading1"/>
            <w:rPr>
              <w:rFonts w:ascii="Times New Roman" w:hAnsi="Times New Roman" w:cs="Times New Roman"/>
              <w:b/>
              <w:bCs/>
            </w:rPr>
          </w:pPr>
          <w:r w:rsidRPr="00676ADD">
            <w:rPr>
              <w:rFonts w:ascii="Times New Roman" w:hAnsi="Times New Roman" w:cs="Times New Roman"/>
              <w:b/>
              <w:bCs/>
            </w:rPr>
            <w:t>References</w:t>
          </w:r>
          <w:bookmarkEnd w:id="13"/>
        </w:p>
        <w:sdt>
          <w:sdtPr>
            <w:id w:val="-573587230"/>
            <w:bibliography/>
          </w:sdtPr>
          <w:sdtContent>
            <w:p w14:paraId="030F878C" w14:textId="77777777" w:rsidR="00676ADD" w:rsidRPr="00676ADD" w:rsidRDefault="00676ADD" w:rsidP="00676ADD">
              <w:pPr>
                <w:pStyle w:val="Bibliography"/>
                <w:rPr>
                  <w:rFonts w:ascii="Times New Roman" w:hAnsi="Times New Roman" w:cs="Times New Roman"/>
                  <w:noProof/>
                  <w:sz w:val="28"/>
                  <w:szCs w:val="28"/>
                </w:rPr>
              </w:pPr>
              <w:r w:rsidRPr="00676ADD">
                <w:rPr>
                  <w:rFonts w:ascii="Times New Roman" w:hAnsi="Times New Roman" w:cs="Times New Roman"/>
                  <w:sz w:val="24"/>
                  <w:szCs w:val="24"/>
                </w:rPr>
                <w:fldChar w:fldCharType="begin"/>
              </w:r>
              <w:r w:rsidRPr="00676ADD">
                <w:rPr>
                  <w:rFonts w:ascii="Times New Roman" w:hAnsi="Times New Roman" w:cs="Times New Roman"/>
                  <w:sz w:val="24"/>
                  <w:szCs w:val="24"/>
                </w:rPr>
                <w:instrText xml:space="preserve"> BIBLIOGRAPHY </w:instrText>
              </w:r>
              <w:r w:rsidRPr="00676ADD">
                <w:rPr>
                  <w:rFonts w:ascii="Times New Roman" w:hAnsi="Times New Roman" w:cs="Times New Roman"/>
                  <w:sz w:val="24"/>
                  <w:szCs w:val="24"/>
                </w:rPr>
                <w:fldChar w:fldCharType="separate"/>
              </w:r>
              <w:r w:rsidRPr="00676ADD">
                <w:rPr>
                  <w:rFonts w:ascii="Times New Roman" w:hAnsi="Times New Roman" w:cs="Times New Roman"/>
                  <w:noProof/>
                  <w:sz w:val="24"/>
                  <w:szCs w:val="24"/>
                </w:rPr>
                <w:t xml:space="preserve">Adams, A., 2014. </w:t>
              </w:r>
              <w:r w:rsidRPr="00676ADD">
                <w:rPr>
                  <w:rFonts w:ascii="Times New Roman" w:hAnsi="Times New Roman" w:cs="Times New Roman"/>
                  <w:i/>
                  <w:iCs/>
                  <w:noProof/>
                  <w:sz w:val="24"/>
                  <w:szCs w:val="24"/>
                </w:rPr>
                <w:t xml:space="preserve">Why Rolex Watches Are The Most Reputable Consumer Products In The World According To Industry Study.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https://www.forbes.com/sites/arieladams/2014/04/14/why-rolex-watches-are-the-most-reputable-consumer-products-in-the-world-according-to-industry-study/?sh=44a30d644a59</w:t>
              </w:r>
              <w:r w:rsidRPr="00676ADD">
                <w:rPr>
                  <w:rFonts w:ascii="Times New Roman" w:hAnsi="Times New Roman" w:cs="Times New Roman"/>
                  <w:noProof/>
                  <w:sz w:val="24"/>
                  <w:szCs w:val="24"/>
                </w:rPr>
                <w:br/>
                <w:t>[Accessed 15 December 2022].</w:t>
              </w:r>
            </w:p>
            <w:p w14:paraId="05CFCB06"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Bobswatches, 2022. </w:t>
              </w:r>
              <w:r w:rsidRPr="00676ADD">
                <w:rPr>
                  <w:rFonts w:ascii="Times New Roman" w:hAnsi="Times New Roman" w:cs="Times New Roman"/>
                  <w:i/>
                  <w:iCs/>
                  <w:noProof/>
                  <w:sz w:val="24"/>
                  <w:szCs w:val="24"/>
                </w:rPr>
                <w:t xml:space="preserve">About Rolex.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https://www.bobswatches.com/about-rolex.html#:~:text=Rolex%20SA%20is%20the%20leading,Tudor%20brand%20through%20authorized%20dealers.</w:t>
              </w:r>
              <w:r w:rsidRPr="00676ADD">
                <w:rPr>
                  <w:rFonts w:ascii="Times New Roman" w:hAnsi="Times New Roman" w:cs="Times New Roman"/>
                  <w:noProof/>
                  <w:sz w:val="24"/>
                  <w:szCs w:val="24"/>
                </w:rPr>
                <w:br/>
                <w:t>[Accessed 15 December 2022].</w:t>
              </w:r>
            </w:p>
            <w:p w14:paraId="0FAC4B66"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Bredan, D., 2014. </w:t>
              </w:r>
              <w:r w:rsidRPr="00676ADD">
                <w:rPr>
                  <w:rFonts w:ascii="Times New Roman" w:hAnsi="Times New Roman" w:cs="Times New Roman"/>
                  <w:i/>
                  <w:iCs/>
                  <w:noProof/>
                  <w:sz w:val="24"/>
                  <w:szCs w:val="24"/>
                </w:rPr>
                <w:t xml:space="preserve">How and Why Rolex Prices Have Increased Over Time.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https://www.ablogtowatch.com/rolex-prices-past-60-years-revealing-analysis/</w:t>
              </w:r>
              <w:r w:rsidRPr="00676ADD">
                <w:rPr>
                  <w:rFonts w:ascii="Times New Roman" w:hAnsi="Times New Roman" w:cs="Times New Roman"/>
                  <w:noProof/>
                  <w:sz w:val="24"/>
                  <w:szCs w:val="24"/>
                </w:rPr>
                <w:br/>
                <w:t>[Accessed 15 December 2022].</w:t>
              </w:r>
            </w:p>
            <w:p w14:paraId="5FD54496"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ESTEVEZ, E., 2022. </w:t>
              </w:r>
              <w:r w:rsidRPr="00676ADD">
                <w:rPr>
                  <w:rFonts w:ascii="Times New Roman" w:hAnsi="Times New Roman" w:cs="Times New Roman"/>
                  <w:i/>
                  <w:iCs/>
                  <w:noProof/>
                  <w:sz w:val="24"/>
                  <w:szCs w:val="24"/>
                </w:rPr>
                <w:t xml:space="preserve">What Is the Income Effect? Its Meaning and Example.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https://www.investopedia.com/terms/i/incomeeffect.asp#:~:text=The%20income%20effect%20identifies%20the,income%20results%20in%20lower%20demand.</w:t>
              </w:r>
              <w:r w:rsidRPr="00676ADD">
                <w:rPr>
                  <w:rFonts w:ascii="Times New Roman" w:hAnsi="Times New Roman" w:cs="Times New Roman"/>
                  <w:noProof/>
                  <w:sz w:val="24"/>
                  <w:szCs w:val="24"/>
                </w:rPr>
                <w:br/>
                <w:t>[Accessed 15 December 2022].</w:t>
              </w:r>
            </w:p>
            <w:p w14:paraId="13B51675"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FORSTER, J., 2022. </w:t>
              </w:r>
              <w:r w:rsidRPr="00676ADD">
                <w:rPr>
                  <w:rFonts w:ascii="Times New Roman" w:hAnsi="Times New Roman" w:cs="Times New Roman"/>
                  <w:i/>
                  <w:iCs/>
                  <w:noProof/>
                  <w:sz w:val="24"/>
                  <w:szCs w:val="24"/>
                </w:rPr>
                <w:t xml:space="preserve">Second Opinions Are There Too Few Rolex Or Too Many Millionaires?.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https://www.hodinkee.com/articles/are-there-too-few-rolex-or-too-many-millionaires</w:t>
              </w:r>
              <w:r w:rsidRPr="00676ADD">
                <w:rPr>
                  <w:rFonts w:ascii="Times New Roman" w:hAnsi="Times New Roman" w:cs="Times New Roman"/>
                  <w:noProof/>
                  <w:sz w:val="24"/>
                  <w:szCs w:val="24"/>
                </w:rPr>
                <w:br/>
                <w:t>[Accessed 15 December 2022].</w:t>
              </w:r>
            </w:p>
            <w:p w14:paraId="252B4E23"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Hall, M., 2022. </w:t>
              </w:r>
              <w:r w:rsidRPr="00676ADD">
                <w:rPr>
                  <w:rFonts w:ascii="Times New Roman" w:hAnsi="Times New Roman" w:cs="Times New Roman"/>
                  <w:i/>
                  <w:iCs/>
                  <w:noProof/>
                  <w:sz w:val="24"/>
                  <w:szCs w:val="24"/>
                </w:rPr>
                <w:t xml:space="preserve">Elasticity vs. Inelasticity of Demand: What's the Difference?.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https://www.investopedia.com/ask/answers/012915/what-difference-between-inelasticity-and-elasticity-demand.asp</w:t>
              </w:r>
              <w:r w:rsidRPr="00676ADD">
                <w:rPr>
                  <w:rFonts w:ascii="Times New Roman" w:hAnsi="Times New Roman" w:cs="Times New Roman"/>
                  <w:noProof/>
                  <w:sz w:val="24"/>
                  <w:szCs w:val="24"/>
                </w:rPr>
                <w:br/>
                <w:t>[Accessed 15 December 2022].</w:t>
              </w:r>
            </w:p>
            <w:p w14:paraId="09616112"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HARTZOG, O., 2022. </w:t>
              </w:r>
              <w:r w:rsidRPr="00676ADD">
                <w:rPr>
                  <w:rFonts w:ascii="Times New Roman" w:hAnsi="Times New Roman" w:cs="Times New Roman"/>
                  <w:i/>
                  <w:iCs/>
                  <w:noProof/>
                  <w:sz w:val="24"/>
                  <w:szCs w:val="24"/>
                </w:rPr>
                <w:t xml:space="preserve">RS Recommends: These Rolex Alternatives Prove That Great Watches Can be Cheap.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https://www.rollingstone.com/product-recommendations/lifestyle/best-rolex-alternatives-1386057/</w:t>
              </w:r>
              <w:r w:rsidRPr="00676ADD">
                <w:rPr>
                  <w:rFonts w:ascii="Times New Roman" w:hAnsi="Times New Roman" w:cs="Times New Roman"/>
                  <w:noProof/>
                  <w:sz w:val="24"/>
                  <w:szCs w:val="24"/>
                </w:rPr>
                <w:br/>
                <w:t>[Accessed 15 Decemebr 2022].</w:t>
              </w:r>
            </w:p>
            <w:p w14:paraId="77D5A689"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Hendricks, R., 2017. </w:t>
              </w:r>
              <w:r w:rsidRPr="00676ADD">
                <w:rPr>
                  <w:rFonts w:ascii="Times New Roman" w:hAnsi="Times New Roman" w:cs="Times New Roman"/>
                  <w:i/>
                  <w:iCs/>
                  <w:noProof/>
                  <w:sz w:val="24"/>
                  <w:szCs w:val="24"/>
                </w:rPr>
                <w:t xml:space="preserve">LUXURY INSPIRATION: A ROUND-UP OF BECKERTIME’S FAVORITE COMPLEMENTS TO A ROLEX WATCH.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r>
              <w:r w:rsidRPr="00676ADD">
                <w:rPr>
                  <w:rFonts w:ascii="Times New Roman" w:hAnsi="Times New Roman" w:cs="Times New Roman"/>
                  <w:noProof/>
                  <w:sz w:val="24"/>
                  <w:szCs w:val="24"/>
                </w:rPr>
                <w:lastRenderedPageBreak/>
                <w:t xml:space="preserve">Available at: </w:t>
              </w:r>
              <w:r w:rsidRPr="00676ADD">
                <w:rPr>
                  <w:rFonts w:ascii="Times New Roman" w:hAnsi="Times New Roman" w:cs="Times New Roman"/>
                  <w:noProof/>
                  <w:sz w:val="24"/>
                  <w:szCs w:val="24"/>
                  <w:u w:val="single"/>
                </w:rPr>
                <w:t>https://beckertime.com/blog/beckertimes-favorite-complements-rolex-watch/</w:t>
              </w:r>
              <w:r w:rsidRPr="00676ADD">
                <w:rPr>
                  <w:rFonts w:ascii="Times New Roman" w:hAnsi="Times New Roman" w:cs="Times New Roman"/>
                  <w:noProof/>
                  <w:sz w:val="24"/>
                  <w:szCs w:val="24"/>
                </w:rPr>
                <w:br/>
                <w:t>[Accessed 15 December 2022].</w:t>
              </w:r>
            </w:p>
            <w:p w14:paraId="5A62BC0C"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Malhotra, S., 2022. </w:t>
              </w:r>
              <w:r w:rsidRPr="00676ADD">
                <w:rPr>
                  <w:rFonts w:ascii="Times New Roman" w:hAnsi="Times New Roman" w:cs="Times New Roman"/>
                  <w:i/>
                  <w:iCs/>
                  <w:noProof/>
                  <w:sz w:val="24"/>
                  <w:szCs w:val="24"/>
                </w:rPr>
                <w:t xml:space="preserve">Why does the demand for luxury watches fall as the price drops?.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https://www.linkedin.com/pulse/why-does-demand-luxury-watches-fall-price-drops-shreya-malhotra</w:t>
              </w:r>
              <w:r w:rsidRPr="00676ADD">
                <w:rPr>
                  <w:rFonts w:ascii="Times New Roman" w:hAnsi="Times New Roman" w:cs="Times New Roman"/>
                  <w:noProof/>
                  <w:sz w:val="24"/>
                  <w:szCs w:val="24"/>
                </w:rPr>
                <w:br/>
                <w:t>[Accessed 15 December 2022].</w:t>
              </w:r>
            </w:p>
            <w:p w14:paraId="18D4EFF4"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MBA Skool Team, 2021. </w:t>
              </w:r>
              <w:r w:rsidRPr="00676ADD">
                <w:rPr>
                  <w:rFonts w:ascii="Times New Roman" w:hAnsi="Times New Roman" w:cs="Times New Roman"/>
                  <w:i/>
                  <w:iCs/>
                  <w:noProof/>
                  <w:sz w:val="24"/>
                  <w:szCs w:val="24"/>
                </w:rPr>
                <w:t xml:space="preserve">Rolex Marketing Strategy &amp; Marketing Mix (4Ps).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https://www.mbaskool.com/marketing-mix/products/16757-rolex.html#:~:text=Rolex%20Price%2FPricing%20Strategy%3A&amp;text=Basically%2C%20the%20prices%20of%20the,required%20to%20make%20these%20masterpieces.</w:t>
              </w:r>
              <w:r w:rsidRPr="00676ADD">
                <w:rPr>
                  <w:rFonts w:ascii="Times New Roman" w:hAnsi="Times New Roman" w:cs="Times New Roman"/>
                  <w:noProof/>
                  <w:sz w:val="24"/>
                  <w:szCs w:val="24"/>
                </w:rPr>
                <w:br/>
                <w:t>[Accessed 15 December 2022].</w:t>
              </w:r>
            </w:p>
            <w:p w14:paraId="3C062414"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Millenarywatches, 2022. </w:t>
              </w:r>
              <w:r w:rsidRPr="00676ADD">
                <w:rPr>
                  <w:rFonts w:ascii="Times New Roman" w:hAnsi="Times New Roman" w:cs="Times New Roman"/>
                  <w:i/>
                  <w:iCs/>
                  <w:noProof/>
                  <w:sz w:val="24"/>
                  <w:szCs w:val="24"/>
                </w:rPr>
                <w:t xml:space="preserve">What is Rolex Annual Revenue? Complete Review.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https://millenarywatches.com/what-is-rolex-annual-revenue/</w:t>
              </w:r>
              <w:r w:rsidRPr="00676ADD">
                <w:rPr>
                  <w:rFonts w:ascii="Times New Roman" w:hAnsi="Times New Roman" w:cs="Times New Roman"/>
                  <w:noProof/>
                  <w:sz w:val="24"/>
                  <w:szCs w:val="24"/>
                </w:rPr>
                <w:br/>
                <w:t>[Accessed 15 December 2022].</w:t>
              </w:r>
            </w:p>
            <w:p w14:paraId="52A2F532"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Rolex, 2022. </w:t>
              </w:r>
              <w:r w:rsidRPr="00676ADD">
                <w:rPr>
                  <w:rFonts w:ascii="Times New Roman" w:hAnsi="Times New Roman" w:cs="Times New Roman"/>
                  <w:i/>
                  <w:iCs/>
                  <w:noProof/>
                  <w:sz w:val="24"/>
                  <w:szCs w:val="24"/>
                </w:rPr>
                <w:t xml:space="preserve">ROLEX GEM - SET WATCHES.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https://www.rolex.com/watches/find-rolex/gem-set.html#p=1</w:t>
              </w:r>
              <w:r w:rsidRPr="00676ADD">
                <w:rPr>
                  <w:rFonts w:ascii="Times New Roman" w:hAnsi="Times New Roman" w:cs="Times New Roman"/>
                  <w:noProof/>
                  <w:sz w:val="24"/>
                  <w:szCs w:val="24"/>
                </w:rPr>
                <w:br/>
                <w:t>[Accessed 15 December 2022].</w:t>
              </w:r>
            </w:p>
            <w:p w14:paraId="50A56883"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Wells, T., 2020. </w:t>
              </w:r>
              <w:r w:rsidRPr="00676ADD">
                <w:rPr>
                  <w:rFonts w:ascii="Times New Roman" w:hAnsi="Times New Roman" w:cs="Times New Roman"/>
                  <w:i/>
                  <w:iCs/>
                  <w:noProof/>
                  <w:sz w:val="24"/>
                  <w:szCs w:val="24"/>
                </w:rPr>
                <w:t xml:space="preserve">Luxury Pricing Of Goods: How To Price Products Like Rolex.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https://taylorwells.com.au/luxury-pricing/</w:t>
              </w:r>
              <w:r w:rsidRPr="00676ADD">
                <w:rPr>
                  <w:rFonts w:ascii="Times New Roman" w:hAnsi="Times New Roman" w:cs="Times New Roman"/>
                  <w:noProof/>
                  <w:sz w:val="24"/>
                  <w:szCs w:val="24"/>
                </w:rPr>
                <w:br/>
                <w:t>[Accessed 15 December 2022].</w:t>
              </w:r>
            </w:p>
            <w:p w14:paraId="74A75243" w14:textId="77777777" w:rsidR="00676ADD" w:rsidRPr="00676ADD" w:rsidRDefault="00676ADD" w:rsidP="00676ADD">
              <w:pPr>
                <w:pStyle w:val="Bibliography"/>
                <w:rPr>
                  <w:rFonts w:ascii="Times New Roman" w:hAnsi="Times New Roman" w:cs="Times New Roman"/>
                  <w:noProof/>
                  <w:sz w:val="24"/>
                  <w:szCs w:val="24"/>
                </w:rPr>
              </w:pPr>
              <w:r w:rsidRPr="00676ADD">
                <w:rPr>
                  <w:rFonts w:ascii="Times New Roman" w:hAnsi="Times New Roman" w:cs="Times New Roman"/>
                  <w:noProof/>
                  <w:sz w:val="24"/>
                  <w:szCs w:val="24"/>
                </w:rPr>
                <w:t xml:space="preserve">Weppelink, J., 2022. </w:t>
              </w:r>
              <w:r w:rsidRPr="00676ADD">
                <w:rPr>
                  <w:rFonts w:ascii="Times New Roman" w:hAnsi="Times New Roman" w:cs="Times New Roman"/>
                  <w:i/>
                  <w:iCs/>
                  <w:noProof/>
                  <w:sz w:val="24"/>
                  <w:szCs w:val="24"/>
                </w:rPr>
                <w:t xml:space="preserve">The Top 5 Alternatives to the Current Rolex Explorer. </w:t>
              </w:r>
              <w:r w:rsidRPr="00676ADD">
                <w:rPr>
                  <w:rFonts w:ascii="Times New Roman" w:hAnsi="Times New Roman" w:cs="Times New Roman"/>
                  <w:noProof/>
                  <w:sz w:val="24"/>
                  <w:szCs w:val="24"/>
                </w:rPr>
                <w:t xml:space="preserve">[Online] </w:t>
              </w:r>
              <w:r w:rsidRPr="00676ADD">
                <w:rPr>
                  <w:rFonts w:ascii="Times New Roman" w:hAnsi="Times New Roman" w:cs="Times New Roman"/>
                  <w:noProof/>
                  <w:sz w:val="24"/>
                  <w:szCs w:val="24"/>
                </w:rPr>
                <w:br/>
                <w:t xml:space="preserve">Available at: </w:t>
              </w:r>
              <w:r w:rsidRPr="00676ADD">
                <w:rPr>
                  <w:rFonts w:ascii="Times New Roman" w:hAnsi="Times New Roman" w:cs="Times New Roman"/>
                  <w:noProof/>
                  <w:sz w:val="24"/>
                  <w:szCs w:val="24"/>
                  <w:u w:val="single"/>
                </w:rPr>
                <w:t>https://www.chrono24.com/magazine/the-top-5-alternatives-to-the-current-rolex-explorer-p_101832/#gref</w:t>
              </w:r>
              <w:r w:rsidRPr="00676ADD">
                <w:rPr>
                  <w:rFonts w:ascii="Times New Roman" w:hAnsi="Times New Roman" w:cs="Times New Roman"/>
                  <w:noProof/>
                  <w:sz w:val="24"/>
                  <w:szCs w:val="24"/>
                </w:rPr>
                <w:br/>
                <w:t>[Accessed 15 December 2022].</w:t>
              </w:r>
            </w:p>
            <w:p w14:paraId="02ACD942" w14:textId="12CF84E6" w:rsidR="00676ADD" w:rsidRDefault="00676ADD" w:rsidP="00676ADD">
              <w:r w:rsidRPr="00676ADD">
                <w:rPr>
                  <w:rFonts w:ascii="Times New Roman" w:hAnsi="Times New Roman" w:cs="Times New Roman"/>
                  <w:b/>
                  <w:bCs/>
                  <w:noProof/>
                  <w:sz w:val="24"/>
                  <w:szCs w:val="24"/>
                </w:rPr>
                <w:fldChar w:fldCharType="end"/>
              </w:r>
            </w:p>
          </w:sdtContent>
        </w:sdt>
      </w:sdtContent>
    </w:sdt>
    <w:p w14:paraId="74BB7479" w14:textId="77777777" w:rsidR="00676ADD" w:rsidRPr="00721EDC" w:rsidRDefault="00676ADD" w:rsidP="00721EDC">
      <w:pPr>
        <w:ind w:left="360"/>
        <w:rPr>
          <w:rFonts w:ascii="Times New Roman" w:hAnsi="Times New Roman" w:cs="Times New Roman"/>
          <w:sz w:val="26"/>
          <w:szCs w:val="26"/>
        </w:rPr>
      </w:pPr>
    </w:p>
    <w:sectPr w:rsidR="00676ADD" w:rsidRPr="00721E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F205E"/>
    <w:multiLevelType w:val="multilevel"/>
    <w:tmpl w:val="E2EE4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A6583D"/>
    <w:multiLevelType w:val="hybridMultilevel"/>
    <w:tmpl w:val="DAE4F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0143B6"/>
    <w:multiLevelType w:val="multilevel"/>
    <w:tmpl w:val="E578B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3376239">
    <w:abstractNumId w:val="0"/>
  </w:num>
  <w:num w:numId="2" w16cid:durableId="1214393590">
    <w:abstractNumId w:val="2"/>
  </w:num>
  <w:num w:numId="3" w16cid:durableId="350256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43"/>
    <w:rsid w:val="00070D4A"/>
    <w:rsid w:val="000C29EF"/>
    <w:rsid w:val="0016133E"/>
    <w:rsid w:val="001722D4"/>
    <w:rsid w:val="00195363"/>
    <w:rsid w:val="001D707A"/>
    <w:rsid w:val="00230843"/>
    <w:rsid w:val="00292CFA"/>
    <w:rsid w:val="002F3022"/>
    <w:rsid w:val="003816F1"/>
    <w:rsid w:val="00393CDA"/>
    <w:rsid w:val="003B030A"/>
    <w:rsid w:val="003D1ACA"/>
    <w:rsid w:val="00426970"/>
    <w:rsid w:val="00466A3F"/>
    <w:rsid w:val="00484EF9"/>
    <w:rsid w:val="00604032"/>
    <w:rsid w:val="00636343"/>
    <w:rsid w:val="00676ADD"/>
    <w:rsid w:val="00721EDC"/>
    <w:rsid w:val="007251A8"/>
    <w:rsid w:val="00816A82"/>
    <w:rsid w:val="00A33222"/>
    <w:rsid w:val="00A705E6"/>
    <w:rsid w:val="00AF54FF"/>
    <w:rsid w:val="00C32C25"/>
    <w:rsid w:val="00CB2CA6"/>
    <w:rsid w:val="00DC7839"/>
    <w:rsid w:val="00E02014"/>
    <w:rsid w:val="00EE3F63"/>
    <w:rsid w:val="00F40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28005"/>
  <w15:chartTrackingRefBased/>
  <w15:docId w15:val="{88ACD8D7-80FB-46E0-92CA-CA943246D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6F1"/>
  </w:style>
  <w:style w:type="paragraph" w:styleId="Heading1">
    <w:name w:val="heading 1"/>
    <w:basedOn w:val="Normal"/>
    <w:next w:val="Normal"/>
    <w:link w:val="Heading1Char"/>
    <w:uiPriority w:val="9"/>
    <w:qFormat/>
    <w:rsid w:val="00CB2C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3F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F54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C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2CA6"/>
    <w:pPr>
      <w:outlineLvl w:val="9"/>
    </w:pPr>
    <w:rPr>
      <w:lang w:val="en-US"/>
    </w:rPr>
  </w:style>
  <w:style w:type="character" w:styleId="Strong">
    <w:name w:val="Strong"/>
    <w:basedOn w:val="DefaultParagraphFont"/>
    <w:uiPriority w:val="22"/>
    <w:qFormat/>
    <w:rsid w:val="00EE3F63"/>
    <w:rPr>
      <w:b/>
      <w:bCs/>
    </w:rPr>
  </w:style>
  <w:style w:type="character" w:customStyle="1" w:styleId="Heading2Char">
    <w:name w:val="Heading 2 Char"/>
    <w:basedOn w:val="DefaultParagraphFont"/>
    <w:link w:val="Heading2"/>
    <w:uiPriority w:val="9"/>
    <w:rsid w:val="00EE3F6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705E6"/>
    <w:pPr>
      <w:spacing w:after="100"/>
    </w:pPr>
  </w:style>
  <w:style w:type="paragraph" w:styleId="TOC2">
    <w:name w:val="toc 2"/>
    <w:basedOn w:val="Normal"/>
    <w:next w:val="Normal"/>
    <w:autoRedefine/>
    <w:uiPriority w:val="39"/>
    <w:unhideWhenUsed/>
    <w:rsid w:val="00A705E6"/>
    <w:pPr>
      <w:spacing w:after="100"/>
      <w:ind w:left="220"/>
    </w:pPr>
  </w:style>
  <w:style w:type="character" w:styleId="Hyperlink">
    <w:name w:val="Hyperlink"/>
    <w:basedOn w:val="DefaultParagraphFont"/>
    <w:uiPriority w:val="99"/>
    <w:unhideWhenUsed/>
    <w:rsid w:val="00A705E6"/>
    <w:rPr>
      <w:color w:val="0563C1" w:themeColor="hyperlink"/>
      <w:u w:val="single"/>
    </w:rPr>
  </w:style>
  <w:style w:type="character" w:styleId="UnresolvedMention">
    <w:name w:val="Unresolved Mention"/>
    <w:basedOn w:val="DefaultParagraphFont"/>
    <w:uiPriority w:val="99"/>
    <w:semiHidden/>
    <w:unhideWhenUsed/>
    <w:rsid w:val="002F3022"/>
    <w:rPr>
      <w:color w:val="605E5C"/>
      <w:shd w:val="clear" w:color="auto" w:fill="E1DFDD"/>
    </w:rPr>
  </w:style>
  <w:style w:type="character" w:customStyle="1" w:styleId="Heading3Char">
    <w:name w:val="Heading 3 Char"/>
    <w:basedOn w:val="DefaultParagraphFont"/>
    <w:link w:val="Heading3"/>
    <w:uiPriority w:val="9"/>
    <w:semiHidden/>
    <w:rsid w:val="00AF54F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21EDC"/>
    <w:pPr>
      <w:ind w:left="720"/>
      <w:contextualSpacing/>
    </w:pPr>
  </w:style>
  <w:style w:type="paragraph" w:styleId="Bibliography">
    <w:name w:val="Bibliography"/>
    <w:basedOn w:val="Normal"/>
    <w:next w:val="Normal"/>
    <w:uiPriority w:val="37"/>
    <w:unhideWhenUsed/>
    <w:rsid w:val="00676A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6595">
      <w:bodyDiv w:val="1"/>
      <w:marLeft w:val="0"/>
      <w:marRight w:val="0"/>
      <w:marTop w:val="0"/>
      <w:marBottom w:val="0"/>
      <w:divBdr>
        <w:top w:val="none" w:sz="0" w:space="0" w:color="auto"/>
        <w:left w:val="none" w:sz="0" w:space="0" w:color="auto"/>
        <w:bottom w:val="none" w:sz="0" w:space="0" w:color="auto"/>
        <w:right w:val="none" w:sz="0" w:space="0" w:color="auto"/>
      </w:divBdr>
    </w:div>
    <w:div w:id="35127302">
      <w:bodyDiv w:val="1"/>
      <w:marLeft w:val="0"/>
      <w:marRight w:val="0"/>
      <w:marTop w:val="0"/>
      <w:marBottom w:val="0"/>
      <w:divBdr>
        <w:top w:val="none" w:sz="0" w:space="0" w:color="auto"/>
        <w:left w:val="none" w:sz="0" w:space="0" w:color="auto"/>
        <w:bottom w:val="none" w:sz="0" w:space="0" w:color="auto"/>
        <w:right w:val="none" w:sz="0" w:space="0" w:color="auto"/>
      </w:divBdr>
    </w:div>
    <w:div w:id="61413473">
      <w:bodyDiv w:val="1"/>
      <w:marLeft w:val="0"/>
      <w:marRight w:val="0"/>
      <w:marTop w:val="0"/>
      <w:marBottom w:val="0"/>
      <w:divBdr>
        <w:top w:val="none" w:sz="0" w:space="0" w:color="auto"/>
        <w:left w:val="none" w:sz="0" w:space="0" w:color="auto"/>
        <w:bottom w:val="none" w:sz="0" w:space="0" w:color="auto"/>
        <w:right w:val="none" w:sz="0" w:space="0" w:color="auto"/>
      </w:divBdr>
    </w:div>
    <w:div w:id="74672416">
      <w:bodyDiv w:val="1"/>
      <w:marLeft w:val="0"/>
      <w:marRight w:val="0"/>
      <w:marTop w:val="0"/>
      <w:marBottom w:val="0"/>
      <w:divBdr>
        <w:top w:val="none" w:sz="0" w:space="0" w:color="auto"/>
        <w:left w:val="none" w:sz="0" w:space="0" w:color="auto"/>
        <w:bottom w:val="none" w:sz="0" w:space="0" w:color="auto"/>
        <w:right w:val="none" w:sz="0" w:space="0" w:color="auto"/>
      </w:divBdr>
    </w:div>
    <w:div w:id="190458258">
      <w:bodyDiv w:val="1"/>
      <w:marLeft w:val="0"/>
      <w:marRight w:val="0"/>
      <w:marTop w:val="0"/>
      <w:marBottom w:val="0"/>
      <w:divBdr>
        <w:top w:val="none" w:sz="0" w:space="0" w:color="auto"/>
        <w:left w:val="none" w:sz="0" w:space="0" w:color="auto"/>
        <w:bottom w:val="none" w:sz="0" w:space="0" w:color="auto"/>
        <w:right w:val="none" w:sz="0" w:space="0" w:color="auto"/>
      </w:divBdr>
    </w:div>
    <w:div w:id="246813003">
      <w:bodyDiv w:val="1"/>
      <w:marLeft w:val="0"/>
      <w:marRight w:val="0"/>
      <w:marTop w:val="0"/>
      <w:marBottom w:val="0"/>
      <w:divBdr>
        <w:top w:val="none" w:sz="0" w:space="0" w:color="auto"/>
        <w:left w:val="none" w:sz="0" w:space="0" w:color="auto"/>
        <w:bottom w:val="none" w:sz="0" w:space="0" w:color="auto"/>
        <w:right w:val="none" w:sz="0" w:space="0" w:color="auto"/>
      </w:divBdr>
    </w:div>
    <w:div w:id="362904292">
      <w:bodyDiv w:val="1"/>
      <w:marLeft w:val="0"/>
      <w:marRight w:val="0"/>
      <w:marTop w:val="0"/>
      <w:marBottom w:val="0"/>
      <w:divBdr>
        <w:top w:val="none" w:sz="0" w:space="0" w:color="auto"/>
        <w:left w:val="none" w:sz="0" w:space="0" w:color="auto"/>
        <w:bottom w:val="none" w:sz="0" w:space="0" w:color="auto"/>
        <w:right w:val="none" w:sz="0" w:space="0" w:color="auto"/>
      </w:divBdr>
    </w:div>
    <w:div w:id="415832085">
      <w:bodyDiv w:val="1"/>
      <w:marLeft w:val="0"/>
      <w:marRight w:val="0"/>
      <w:marTop w:val="0"/>
      <w:marBottom w:val="0"/>
      <w:divBdr>
        <w:top w:val="none" w:sz="0" w:space="0" w:color="auto"/>
        <w:left w:val="none" w:sz="0" w:space="0" w:color="auto"/>
        <w:bottom w:val="none" w:sz="0" w:space="0" w:color="auto"/>
        <w:right w:val="none" w:sz="0" w:space="0" w:color="auto"/>
      </w:divBdr>
    </w:div>
    <w:div w:id="433286311">
      <w:bodyDiv w:val="1"/>
      <w:marLeft w:val="0"/>
      <w:marRight w:val="0"/>
      <w:marTop w:val="0"/>
      <w:marBottom w:val="0"/>
      <w:divBdr>
        <w:top w:val="none" w:sz="0" w:space="0" w:color="auto"/>
        <w:left w:val="none" w:sz="0" w:space="0" w:color="auto"/>
        <w:bottom w:val="none" w:sz="0" w:space="0" w:color="auto"/>
        <w:right w:val="none" w:sz="0" w:space="0" w:color="auto"/>
      </w:divBdr>
    </w:div>
    <w:div w:id="511842748">
      <w:bodyDiv w:val="1"/>
      <w:marLeft w:val="0"/>
      <w:marRight w:val="0"/>
      <w:marTop w:val="0"/>
      <w:marBottom w:val="0"/>
      <w:divBdr>
        <w:top w:val="none" w:sz="0" w:space="0" w:color="auto"/>
        <w:left w:val="none" w:sz="0" w:space="0" w:color="auto"/>
        <w:bottom w:val="none" w:sz="0" w:space="0" w:color="auto"/>
        <w:right w:val="none" w:sz="0" w:space="0" w:color="auto"/>
      </w:divBdr>
    </w:div>
    <w:div w:id="560680865">
      <w:bodyDiv w:val="1"/>
      <w:marLeft w:val="0"/>
      <w:marRight w:val="0"/>
      <w:marTop w:val="0"/>
      <w:marBottom w:val="0"/>
      <w:divBdr>
        <w:top w:val="none" w:sz="0" w:space="0" w:color="auto"/>
        <w:left w:val="none" w:sz="0" w:space="0" w:color="auto"/>
        <w:bottom w:val="none" w:sz="0" w:space="0" w:color="auto"/>
        <w:right w:val="none" w:sz="0" w:space="0" w:color="auto"/>
      </w:divBdr>
    </w:div>
    <w:div w:id="564148142">
      <w:bodyDiv w:val="1"/>
      <w:marLeft w:val="0"/>
      <w:marRight w:val="0"/>
      <w:marTop w:val="0"/>
      <w:marBottom w:val="0"/>
      <w:divBdr>
        <w:top w:val="none" w:sz="0" w:space="0" w:color="auto"/>
        <w:left w:val="none" w:sz="0" w:space="0" w:color="auto"/>
        <w:bottom w:val="none" w:sz="0" w:space="0" w:color="auto"/>
        <w:right w:val="none" w:sz="0" w:space="0" w:color="auto"/>
      </w:divBdr>
    </w:div>
    <w:div w:id="570694692">
      <w:bodyDiv w:val="1"/>
      <w:marLeft w:val="0"/>
      <w:marRight w:val="0"/>
      <w:marTop w:val="0"/>
      <w:marBottom w:val="0"/>
      <w:divBdr>
        <w:top w:val="none" w:sz="0" w:space="0" w:color="auto"/>
        <w:left w:val="none" w:sz="0" w:space="0" w:color="auto"/>
        <w:bottom w:val="none" w:sz="0" w:space="0" w:color="auto"/>
        <w:right w:val="none" w:sz="0" w:space="0" w:color="auto"/>
      </w:divBdr>
    </w:div>
    <w:div w:id="723062319">
      <w:bodyDiv w:val="1"/>
      <w:marLeft w:val="0"/>
      <w:marRight w:val="0"/>
      <w:marTop w:val="0"/>
      <w:marBottom w:val="0"/>
      <w:divBdr>
        <w:top w:val="none" w:sz="0" w:space="0" w:color="auto"/>
        <w:left w:val="none" w:sz="0" w:space="0" w:color="auto"/>
        <w:bottom w:val="none" w:sz="0" w:space="0" w:color="auto"/>
        <w:right w:val="none" w:sz="0" w:space="0" w:color="auto"/>
      </w:divBdr>
    </w:div>
    <w:div w:id="784539364">
      <w:bodyDiv w:val="1"/>
      <w:marLeft w:val="0"/>
      <w:marRight w:val="0"/>
      <w:marTop w:val="0"/>
      <w:marBottom w:val="0"/>
      <w:divBdr>
        <w:top w:val="none" w:sz="0" w:space="0" w:color="auto"/>
        <w:left w:val="none" w:sz="0" w:space="0" w:color="auto"/>
        <w:bottom w:val="none" w:sz="0" w:space="0" w:color="auto"/>
        <w:right w:val="none" w:sz="0" w:space="0" w:color="auto"/>
      </w:divBdr>
    </w:div>
    <w:div w:id="801114091">
      <w:bodyDiv w:val="1"/>
      <w:marLeft w:val="0"/>
      <w:marRight w:val="0"/>
      <w:marTop w:val="0"/>
      <w:marBottom w:val="0"/>
      <w:divBdr>
        <w:top w:val="none" w:sz="0" w:space="0" w:color="auto"/>
        <w:left w:val="none" w:sz="0" w:space="0" w:color="auto"/>
        <w:bottom w:val="none" w:sz="0" w:space="0" w:color="auto"/>
        <w:right w:val="none" w:sz="0" w:space="0" w:color="auto"/>
      </w:divBdr>
    </w:div>
    <w:div w:id="805316578">
      <w:bodyDiv w:val="1"/>
      <w:marLeft w:val="0"/>
      <w:marRight w:val="0"/>
      <w:marTop w:val="0"/>
      <w:marBottom w:val="0"/>
      <w:divBdr>
        <w:top w:val="none" w:sz="0" w:space="0" w:color="auto"/>
        <w:left w:val="none" w:sz="0" w:space="0" w:color="auto"/>
        <w:bottom w:val="none" w:sz="0" w:space="0" w:color="auto"/>
        <w:right w:val="none" w:sz="0" w:space="0" w:color="auto"/>
      </w:divBdr>
    </w:div>
    <w:div w:id="819418882">
      <w:bodyDiv w:val="1"/>
      <w:marLeft w:val="0"/>
      <w:marRight w:val="0"/>
      <w:marTop w:val="0"/>
      <w:marBottom w:val="0"/>
      <w:divBdr>
        <w:top w:val="none" w:sz="0" w:space="0" w:color="auto"/>
        <w:left w:val="none" w:sz="0" w:space="0" w:color="auto"/>
        <w:bottom w:val="none" w:sz="0" w:space="0" w:color="auto"/>
        <w:right w:val="none" w:sz="0" w:space="0" w:color="auto"/>
      </w:divBdr>
    </w:div>
    <w:div w:id="832143082">
      <w:bodyDiv w:val="1"/>
      <w:marLeft w:val="0"/>
      <w:marRight w:val="0"/>
      <w:marTop w:val="0"/>
      <w:marBottom w:val="0"/>
      <w:divBdr>
        <w:top w:val="none" w:sz="0" w:space="0" w:color="auto"/>
        <w:left w:val="none" w:sz="0" w:space="0" w:color="auto"/>
        <w:bottom w:val="none" w:sz="0" w:space="0" w:color="auto"/>
        <w:right w:val="none" w:sz="0" w:space="0" w:color="auto"/>
      </w:divBdr>
    </w:div>
    <w:div w:id="880214602">
      <w:bodyDiv w:val="1"/>
      <w:marLeft w:val="0"/>
      <w:marRight w:val="0"/>
      <w:marTop w:val="0"/>
      <w:marBottom w:val="0"/>
      <w:divBdr>
        <w:top w:val="none" w:sz="0" w:space="0" w:color="auto"/>
        <w:left w:val="none" w:sz="0" w:space="0" w:color="auto"/>
        <w:bottom w:val="none" w:sz="0" w:space="0" w:color="auto"/>
        <w:right w:val="none" w:sz="0" w:space="0" w:color="auto"/>
      </w:divBdr>
    </w:div>
    <w:div w:id="914779471">
      <w:bodyDiv w:val="1"/>
      <w:marLeft w:val="0"/>
      <w:marRight w:val="0"/>
      <w:marTop w:val="0"/>
      <w:marBottom w:val="0"/>
      <w:divBdr>
        <w:top w:val="none" w:sz="0" w:space="0" w:color="auto"/>
        <w:left w:val="none" w:sz="0" w:space="0" w:color="auto"/>
        <w:bottom w:val="none" w:sz="0" w:space="0" w:color="auto"/>
        <w:right w:val="none" w:sz="0" w:space="0" w:color="auto"/>
      </w:divBdr>
    </w:div>
    <w:div w:id="950161187">
      <w:bodyDiv w:val="1"/>
      <w:marLeft w:val="0"/>
      <w:marRight w:val="0"/>
      <w:marTop w:val="0"/>
      <w:marBottom w:val="0"/>
      <w:divBdr>
        <w:top w:val="none" w:sz="0" w:space="0" w:color="auto"/>
        <w:left w:val="none" w:sz="0" w:space="0" w:color="auto"/>
        <w:bottom w:val="none" w:sz="0" w:space="0" w:color="auto"/>
        <w:right w:val="none" w:sz="0" w:space="0" w:color="auto"/>
      </w:divBdr>
    </w:div>
    <w:div w:id="1348100602">
      <w:bodyDiv w:val="1"/>
      <w:marLeft w:val="0"/>
      <w:marRight w:val="0"/>
      <w:marTop w:val="0"/>
      <w:marBottom w:val="0"/>
      <w:divBdr>
        <w:top w:val="none" w:sz="0" w:space="0" w:color="auto"/>
        <w:left w:val="none" w:sz="0" w:space="0" w:color="auto"/>
        <w:bottom w:val="none" w:sz="0" w:space="0" w:color="auto"/>
        <w:right w:val="none" w:sz="0" w:space="0" w:color="auto"/>
      </w:divBdr>
    </w:div>
    <w:div w:id="1349673376">
      <w:bodyDiv w:val="1"/>
      <w:marLeft w:val="0"/>
      <w:marRight w:val="0"/>
      <w:marTop w:val="0"/>
      <w:marBottom w:val="0"/>
      <w:divBdr>
        <w:top w:val="none" w:sz="0" w:space="0" w:color="auto"/>
        <w:left w:val="none" w:sz="0" w:space="0" w:color="auto"/>
        <w:bottom w:val="none" w:sz="0" w:space="0" w:color="auto"/>
        <w:right w:val="none" w:sz="0" w:space="0" w:color="auto"/>
      </w:divBdr>
    </w:div>
    <w:div w:id="1410153427">
      <w:bodyDiv w:val="1"/>
      <w:marLeft w:val="0"/>
      <w:marRight w:val="0"/>
      <w:marTop w:val="0"/>
      <w:marBottom w:val="0"/>
      <w:divBdr>
        <w:top w:val="none" w:sz="0" w:space="0" w:color="auto"/>
        <w:left w:val="none" w:sz="0" w:space="0" w:color="auto"/>
        <w:bottom w:val="none" w:sz="0" w:space="0" w:color="auto"/>
        <w:right w:val="none" w:sz="0" w:space="0" w:color="auto"/>
      </w:divBdr>
    </w:div>
    <w:div w:id="1448351777">
      <w:bodyDiv w:val="1"/>
      <w:marLeft w:val="0"/>
      <w:marRight w:val="0"/>
      <w:marTop w:val="0"/>
      <w:marBottom w:val="0"/>
      <w:divBdr>
        <w:top w:val="none" w:sz="0" w:space="0" w:color="auto"/>
        <w:left w:val="none" w:sz="0" w:space="0" w:color="auto"/>
        <w:bottom w:val="none" w:sz="0" w:space="0" w:color="auto"/>
        <w:right w:val="none" w:sz="0" w:space="0" w:color="auto"/>
      </w:divBdr>
    </w:div>
    <w:div w:id="1501114396">
      <w:bodyDiv w:val="1"/>
      <w:marLeft w:val="0"/>
      <w:marRight w:val="0"/>
      <w:marTop w:val="0"/>
      <w:marBottom w:val="0"/>
      <w:divBdr>
        <w:top w:val="none" w:sz="0" w:space="0" w:color="auto"/>
        <w:left w:val="none" w:sz="0" w:space="0" w:color="auto"/>
        <w:bottom w:val="none" w:sz="0" w:space="0" w:color="auto"/>
        <w:right w:val="none" w:sz="0" w:space="0" w:color="auto"/>
      </w:divBdr>
    </w:div>
    <w:div w:id="1526096973">
      <w:bodyDiv w:val="1"/>
      <w:marLeft w:val="0"/>
      <w:marRight w:val="0"/>
      <w:marTop w:val="0"/>
      <w:marBottom w:val="0"/>
      <w:divBdr>
        <w:top w:val="none" w:sz="0" w:space="0" w:color="auto"/>
        <w:left w:val="none" w:sz="0" w:space="0" w:color="auto"/>
        <w:bottom w:val="none" w:sz="0" w:space="0" w:color="auto"/>
        <w:right w:val="none" w:sz="0" w:space="0" w:color="auto"/>
      </w:divBdr>
    </w:div>
    <w:div w:id="1596396379">
      <w:bodyDiv w:val="1"/>
      <w:marLeft w:val="0"/>
      <w:marRight w:val="0"/>
      <w:marTop w:val="0"/>
      <w:marBottom w:val="0"/>
      <w:divBdr>
        <w:top w:val="none" w:sz="0" w:space="0" w:color="auto"/>
        <w:left w:val="none" w:sz="0" w:space="0" w:color="auto"/>
        <w:bottom w:val="none" w:sz="0" w:space="0" w:color="auto"/>
        <w:right w:val="none" w:sz="0" w:space="0" w:color="auto"/>
      </w:divBdr>
    </w:div>
    <w:div w:id="1601526990">
      <w:bodyDiv w:val="1"/>
      <w:marLeft w:val="0"/>
      <w:marRight w:val="0"/>
      <w:marTop w:val="0"/>
      <w:marBottom w:val="0"/>
      <w:divBdr>
        <w:top w:val="none" w:sz="0" w:space="0" w:color="auto"/>
        <w:left w:val="none" w:sz="0" w:space="0" w:color="auto"/>
        <w:bottom w:val="none" w:sz="0" w:space="0" w:color="auto"/>
        <w:right w:val="none" w:sz="0" w:space="0" w:color="auto"/>
      </w:divBdr>
    </w:div>
    <w:div w:id="1779982144">
      <w:bodyDiv w:val="1"/>
      <w:marLeft w:val="0"/>
      <w:marRight w:val="0"/>
      <w:marTop w:val="0"/>
      <w:marBottom w:val="0"/>
      <w:divBdr>
        <w:top w:val="none" w:sz="0" w:space="0" w:color="auto"/>
        <w:left w:val="none" w:sz="0" w:space="0" w:color="auto"/>
        <w:bottom w:val="none" w:sz="0" w:space="0" w:color="auto"/>
        <w:right w:val="none" w:sz="0" w:space="0" w:color="auto"/>
      </w:divBdr>
    </w:div>
    <w:div w:id="1792938410">
      <w:bodyDiv w:val="1"/>
      <w:marLeft w:val="0"/>
      <w:marRight w:val="0"/>
      <w:marTop w:val="0"/>
      <w:marBottom w:val="0"/>
      <w:divBdr>
        <w:top w:val="none" w:sz="0" w:space="0" w:color="auto"/>
        <w:left w:val="none" w:sz="0" w:space="0" w:color="auto"/>
        <w:bottom w:val="none" w:sz="0" w:space="0" w:color="auto"/>
        <w:right w:val="none" w:sz="0" w:space="0" w:color="auto"/>
      </w:divBdr>
    </w:div>
    <w:div w:id="1832259148">
      <w:bodyDiv w:val="1"/>
      <w:marLeft w:val="0"/>
      <w:marRight w:val="0"/>
      <w:marTop w:val="0"/>
      <w:marBottom w:val="0"/>
      <w:divBdr>
        <w:top w:val="none" w:sz="0" w:space="0" w:color="auto"/>
        <w:left w:val="none" w:sz="0" w:space="0" w:color="auto"/>
        <w:bottom w:val="none" w:sz="0" w:space="0" w:color="auto"/>
        <w:right w:val="none" w:sz="0" w:space="0" w:color="auto"/>
      </w:divBdr>
    </w:div>
    <w:div w:id="1873885068">
      <w:bodyDiv w:val="1"/>
      <w:marLeft w:val="0"/>
      <w:marRight w:val="0"/>
      <w:marTop w:val="0"/>
      <w:marBottom w:val="0"/>
      <w:divBdr>
        <w:top w:val="none" w:sz="0" w:space="0" w:color="auto"/>
        <w:left w:val="none" w:sz="0" w:space="0" w:color="auto"/>
        <w:bottom w:val="none" w:sz="0" w:space="0" w:color="auto"/>
        <w:right w:val="none" w:sz="0" w:space="0" w:color="auto"/>
      </w:divBdr>
    </w:div>
    <w:div w:id="1877112489">
      <w:bodyDiv w:val="1"/>
      <w:marLeft w:val="0"/>
      <w:marRight w:val="0"/>
      <w:marTop w:val="0"/>
      <w:marBottom w:val="0"/>
      <w:divBdr>
        <w:top w:val="none" w:sz="0" w:space="0" w:color="auto"/>
        <w:left w:val="none" w:sz="0" w:space="0" w:color="auto"/>
        <w:bottom w:val="none" w:sz="0" w:space="0" w:color="auto"/>
        <w:right w:val="none" w:sz="0" w:space="0" w:color="auto"/>
      </w:divBdr>
    </w:div>
    <w:div w:id="1924873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jpeg"/><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Bob22</b:Tag>
    <b:SourceType>InternetSite</b:SourceType>
    <b:Guid>{927BCD7E-EB4E-44C9-9AD0-7E1E055C3B58}</b:Guid>
    <b:Author>
      <b:Author>
        <b:Corporate>Bobswatches</b:Corporate>
      </b:Author>
    </b:Author>
    <b:Title>About Rolex</b:Title>
    <b:Year>2022</b:Year>
    <b:YearAccessed>2022</b:YearAccessed>
    <b:MonthAccessed>December</b:MonthAccessed>
    <b:DayAccessed>15</b:DayAccessed>
    <b:URL>https://www.bobswatches.com/about-rolex.html#:~:text=Rolex%20SA%20is%20the%20leading,Tudor%20brand%20through%20authorized%20dealers.</b:URL>
    <b:RefOrder>1</b:RefOrder>
  </b:Source>
  <b:Source>
    <b:Tag>Jor22</b:Tag>
    <b:SourceType>InternetSite</b:SourceType>
    <b:Guid>{5115D8FB-4033-4869-8BA2-C2B35924A42A}</b:Guid>
    <b:Author>
      <b:Author>
        <b:NameList>
          <b:Person>
            <b:Last>Weppelink</b:Last>
            <b:First>Jorg</b:First>
          </b:Person>
        </b:NameList>
      </b:Author>
    </b:Author>
    <b:Title>The Top 5 Alternatives to the Current Rolex Explorer</b:Title>
    <b:Year>2022</b:Year>
    <b:YearAccessed>2022</b:YearAccessed>
    <b:MonthAccessed>December</b:MonthAccessed>
    <b:DayAccessed>15</b:DayAccessed>
    <b:URL>https://www.chrono24.com/magazine/the-top-5-alternatives-to-the-current-rolex-explorer-p_101832/#gref</b:URL>
    <b:RefOrder>2</b:RefOrder>
  </b:Source>
  <b:Source>
    <b:Tag>OSC22</b:Tag>
    <b:SourceType>InternetSite</b:SourceType>
    <b:Guid>{64BF3196-F56C-4C94-874B-397D865B55C6}</b:Guid>
    <b:Author>
      <b:Author>
        <b:NameList>
          <b:Person>
            <b:Last>HARTZOG</b:Last>
            <b:First>OSCAR</b:First>
          </b:Person>
        </b:NameList>
      </b:Author>
    </b:Author>
    <b:Title>RS Recommends: These Rolex Alternatives Prove That Great Watches Can be Cheap</b:Title>
    <b:Year>2022</b:Year>
    <b:YearAccessed>2022</b:YearAccessed>
    <b:MonthAccessed> Decemebr</b:MonthAccessed>
    <b:DayAccessed>15</b:DayAccessed>
    <b:URL>https://www.rollingstone.com/product-recommendations/lifestyle/best-rolex-alternatives-1386057/</b:URL>
    <b:RefOrder>3</b:RefOrder>
  </b:Source>
  <b:Source>
    <b:Tag>JAC22</b:Tag>
    <b:SourceType>InternetSite</b:SourceType>
    <b:Guid>{9E88111F-606C-4C50-8750-7B0C9112B4FF}</b:Guid>
    <b:Author>
      <b:Author>
        <b:NameList>
          <b:Person>
            <b:Last>FORSTER</b:Last>
            <b:First>JACK</b:First>
          </b:Person>
        </b:NameList>
      </b:Author>
    </b:Author>
    <b:Title>Second Opinions Are There Too Few Rolex Or Too Many Millionaires?</b:Title>
    <b:Year>2022</b:Year>
    <b:YearAccessed>2022</b:YearAccessed>
    <b:MonthAccessed>December</b:MonthAccessed>
    <b:DayAccessed>15</b:DayAccessed>
    <b:URL>https://www.hodinkee.com/articles/are-there-too-few-rolex-or-too-many-millionaires</b:URL>
    <b:RefOrder>4</b:RefOrder>
  </b:Source>
  <b:Source>
    <b:Tag>Rac17</b:Tag>
    <b:SourceType>InternetSite</b:SourceType>
    <b:Guid>{17673187-144A-4252-9EAD-B309A7896F2E}</b:Guid>
    <b:Author>
      <b:Author>
        <b:NameList>
          <b:Person>
            <b:Last>Hendricks</b:Last>
            <b:First>Rachel</b:First>
          </b:Person>
        </b:NameList>
      </b:Author>
    </b:Author>
    <b:Title>LUXURY INSPIRATION: A ROUND-UP OF BECKERTIME’S FAVORITE COMPLEMENTS TO A ROLEX WATCH</b:Title>
    <b:Year>2017</b:Year>
    <b:YearAccessed>2022</b:YearAccessed>
    <b:MonthAccessed>December</b:MonthAccessed>
    <b:DayAccessed>15</b:DayAccessed>
    <b:URL>https://beckertime.com/blog/beckertimes-favorite-complements-rolex-watch/</b:URL>
    <b:RefOrder>5</b:RefOrder>
  </b:Source>
  <b:Source>
    <b:Tag>Rol22</b:Tag>
    <b:SourceType>InternetSite</b:SourceType>
    <b:Guid>{4A0F7E37-0213-4E2B-9B1D-4A93975C0423}</b:Guid>
    <b:Author>
      <b:Author>
        <b:Corporate>Rolex</b:Corporate>
      </b:Author>
    </b:Author>
    <b:Title>ROLEX GEM - SET WATCHES</b:Title>
    <b:Year>2022</b:Year>
    <b:YearAccessed>2022</b:YearAccessed>
    <b:MonthAccessed>December</b:MonthAccessed>
    <b:DayAccessed>15</b:DayAccessed>
    <b:URL>https://www.rolex.com/watches/find-rolex/gem-set.html#p=1</b:URL>
    <b:RefOrder>6</b:RefOrder>
  </b:Source>
  <b:Source>
    <b:Tag>ERI22</b:Tag>
    <b:SourceType>InternetSite</b:SourceType>
    <b:Guid>{009C9CA4-2F11-4731-BB4B-8ECE6262DB76}</b:Guid>
    <b:Author>
      <b:Author>
        <b:NameList>
          <b:Person>
            <b:Last>ESTEVEZ</b:Last>
            <b:First>ERIC</b:First>
          </b:Person>
        </b:NameList>
      </b:Author>
    </b:Author>
    <b:Title>What Is the Income Effect? Its Meaning and Example</b:Title>
    <b:Year>2022</b:Year>
    <b:YearAccessed>2022</b:YearAccessed>
    <b:MonthAccessed>December</b:MonthAccessed>
    <b:DayAccessed>15</b:DayAccessed>
    <b:URL>https://www.investopedia.com/terms/i/incomeeffect.asp#:~:text=The%20income%20effect%20identifies%20the,income%20results%20in%20lower%20demand.</b:URL>
    <b:RefOrder>7</b:RefOrder>
  </b:Source>
  <b:Source>
    <b:Tag>Dav14</b:Tag>
    <b:SourceType>InternetSite</b:SourceType>
    <b:Guid>{1AAB0AAC-BE02-45C7-9F77-6D21C3CB0AC6}</b:Guid>
    <b:Author>
      <b:Author>
        <b:NameList>
          <b:Person>
            <b:Last>Bredan</b:Last>
            <b:First>David</b:First>
          </b:Person>
        </b:NameList>
      </b:Author>
    </b:Author>
    <b:Title>How and Why Rolex Prices Have Increased Over Time</b:Title>
    <b:Year>2014</b:Year>
    <b:YearAccessed>2022</b:YearAccessed>
    <b:MonthAccessed>December</b:MonthAccessed>
    <b:DayAccessed>15</b:DayAccessed>
    <b:URL>https://www.ablogtowatch.com/rolex-prices-past-60-years-revealing-analysis/</b:URL>
    <b:RefOrder>8</b:RefOrder>
  </b:Source>
  <b:Source>
    <b:Tag>Ari14</b:Tag>
    <b:SourceType>InternetSite</b:SourceType>
    <b:Guid>{3F9D0D68-814E-4E08-93EA-50CE515CD5E8}</b:Guid>
    <b:Author>
      <b:Author>
        <b:NameList>
          <b:Person>
            <b:Last>Adams</b:Last>
            <b:First>Ariel</b:First>
          </b:Person>
        </b:NameList>
      </b:Author>
    </b:Author>
    <b:Title>Why Rolex Watches Are The Most Reputable Consumer Products In The World According To Industry Study</b:Title>
    <b:Year>2014</b:Year>
    <b:YearAccessed>2022</b:YearAccessed>
    <b:MonthAccessed>December</b:MonthAccessed>
    <b:DayAccessed>15</b:DayAccessed>
    <b:URL>https://www.forbes.com/sites/arieladams/2014/04/14/why-rolex-watches-are-the-most-reputable-consumer-products-in-the-world-according-to-industry-study/?sh=44a30d644a59</b:URL>
    <b:RefOrder>9</b:RefOrder>
  </b:Source>
  <b:Source>
    <b:Tag>Mil22</b:Tag>
    <b:SourceType>InternetSite</b:SourceType>
    <b:Guid>{C2D88F88-33D3-497B-8E25-43F5D5459B53}</b:Guid>
    <b:Author>
      <b:Author>
        <b:Corporate>Millenarywatches</b:Corporate>
      </b:Author>
    </b:Author>
    <b:Title>What is Rolex Annual Revenue? Complete Review</b:Title>
    <b:YearAccessed>2022</b:YearAccessed>
    <b:MonthAccessed>December</b:MonthAccessed>
    <b:DayAccessed>15</b:DayAccessed>
    <b:URL>https://millenarywatches.com/what-is-rolex-annual-revenue/</b:URL>
    <b:Year>2022</b:Year>
    <b:RefOrder>10</b:RefOrder>
  </b:Source>
  <b:Source>
    <b:Tag>Mar22</b:Tag>
    <b:SourceType>InternetSite</b:SourceType>
    <b:Guid>{B21CCBBF-6E01-432A-8BA0-0D6882D1BBD7}</b:Guid>
    <b:Author>
      <b:Author>
        <b:NameList>
          <b:Person>
            <b:Last>Hall</b:Last>
            <b:First>Mary</b:First>
          </b:Person>
        </b:NameList>
      </b:Author>
    </b:Author>
    <b:Title>Elasticity vs. Inelasticity of Demand: What's the Difference?</b:Title>
    <b:Year>2022</b:Year>
    <b:YearAccessed>2022</b:YearAccessed>
    <b:MonthAccessed>December</b:MonthAccessed>
    <b:DayAccessed>15</b:DayAccessed>
    <b:URL>https://www.investopedia.com/ask/answers/012915/what-difference-between-inelasticity-and-elasticity-demand.asp</b:URL>
    <b:RefOrder>11</b:RefOrder>
  </b:Source>
  <b:Source>
    <b:Tag>Shr22</b:Tag>
    <b:SourceType>InternetSite</b:SourceType>
    <b:Guid>{41150CC9-42AC-4BA2-A688-32240AC45270}</b:Guid>
    <b:Author>
      <b:Author>
        <b:NameList>
          <b:Person>
            <b:Last>Malhotra</b:Last>
            <b:First>Shreya</b:First>
          </b:Person>
        </b:NameList>
      </b:Author>
    </b:Author>
    <b:Title>Why does the demand for luxury watches fall as the price drops?</b:Title>
    <b:Year>2022</b:Year>
    <b:YearAccessed>2022</b:YearAccessed>
    <b:MonthAccessed>December</b:MonthAccessed>
    <b:DayAccessed>15</b:DayAccessed>
    <b:URL>https://www.linkedin.com/pulse/why-does-demand-luxury-watches-fall-price-drops-shreya-malhotra</b:URL>
    <b:RefOrder>12</b:RefOrder>
  </b:Source>
  <b:Source>
    <b:Tag>MBA21</b:Tag>
    <b:SourceType>InternetSite</b:SourceType>
    <b:Guid>{6796B7E3-4BED-4EF3-8486-7D646588E274}</b:Guid>
    <b:Author>
      <b:Author>
        <b:Corporate>MBA Skool Team</b:Corporate>
      </b:Author>
    </b:Author>
    <b:Title>Rolex Marketing Strategy &amp; Marketing Mix (4Ps)</b:Title>
    <b:Year>2021</b:Year>
    <b:YearAccessed>2022</b:YearAccessed>
    <b:MonthAccessed>December</b:MonthAccessed>
    <b:DayAccessed>15</b:DayAccessed>
    <b:URL>https://www.mbaskool.com/marketing-mix/products/16757-rolex.html#:~:text=Rolex%20Price%2FPricing%20Strategy%3A&amp;text=Basically%2C%20the%20prices%20of%20the,required%20to%20make%20these%20masterpieces.</b:URL>
    <b:RefOrder>13</b:RefOrder>
  </b:Source>
  <b:Source>
    <b:Tag>Tay20</b:Tag>
    <b:SourceType>InternetSite</b:SourceType>
    <b:Guid>{9CC7D7CB-45D1-4708-BCD8-122749046303}</b:Guid>
    <b:Author>
      <b:Author>
        <b:NameList>
          <b:Person>
            <b:Last>Wells</b:Last>
            <b:First>Taylor</b:First>
          </b:Person>
        </b:NameList>
      </b:Author>
    </b:Author>
    <b:Title>Luxury Pricing Of Goods: How To Price Products Like Rolex</b:Title>
    <b:Year>2020</b:Year>
    <b:YearAccessed>2022</b:YearAccessed>
    <b:MonthAccessed>December</b:MonthAccessed>
    <b:DayAccessed>15</b:DayAccessed>
    <b:URL>https://taylorwells.com.au/luxury-pricing/</b:URL>
    <b:RefOrder>14</b:RefOrder>
  </b:Source>
</b:Sources>
</file>

<file path=customXml/itemProps1.xml><?xml version="1.0" encoding="utf-8"?>
<ds:datastoreItem xmlns:ds="http://schemas.openxmlformats.org/officeDocument/2006/customXml" ds:itemID="{6C315472-61C2-4C27-9CB4-AF4DBC2D4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13</Pages>
  <Words>3292</Words>
  <Characters>18770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Zamfirov</dc:creator>
  <cp:keywords/>
  <dc:description/>
  <cp:lastModifiedBy>Stefan Zamfirov</cp:lastModifiedBy>
  <cp:revision>20</cp:revision>
  <dcterms:created xsi:type="dcterms:W3CDTF">2022-12-31T10:52:00Z</dcterms:created>
  <dcterms:modified xsi:type="dcterms:W3CDTF">2022-12-31T14:24:00Z</dcterms:modified>
</cp:coreProperties>
</file>