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0D0266" w14:textId="339F1DC3" w:rsidR="008356FF" w:rsidRDefault="00A43782" w:rsidP="00A43782">
      <w:pPr>
        <w:jc w:val="center"/>
        <w:rPr>
          <w:rFonts w:ascii="Verdana" w:hAnsi="Verdana"/>
          <w:b/>
          <w:bCs/>
          <w:u w:val="single"/>
        </w:rPr>
      </w:pPr>
      <w:r w:rsidRPr="00A43782">
        <w:rPr>
          <w:rFonts w:ascii="Verdana" w:hAnsi="Verdana"/>
          <w:b/>
          <w:bCs/>
          <w:u w:val="single"/>
        </w:rPr>
        <w:t>LESSON ONE OVERVIEW:</w:t>
      </w:r>
    </w:p>
    <w:p w14:paraId="7A45A32B" w14:textId="77777777" w:rsidR="00A43782" w:rsidRPr="00A43782" w:rsidRDefault="00A43782" w:rsidP="00A43782">
      <w:pPr>
        <w:jc w:val="center"/>
        <w:rPr>
          <w:rFonts w:ascii="Verdana" w:hAnsi="Verdana"/>
          <w:b/>
          <w:bCs/>
          <w:u w:val="single"/>
        </w:rPr>
      </w:pPr>
    </w:p>
    <w:p w14:paraId="729078AC" w14:textId="77777777" w:rsidR="00A43782" w:rsidRPr="00A43782" w:rsidRDefault="00A43782" w:rsidP="00A43782">
      <w:pPr>
        <w:spacing w:after="100" w:afterAutospacing="1" w:line="240" w:lineRule="auto"/>
        <w:rPr>
          <w:rFonts w:ascii="Segoe UI" w:eastAsia="Times New Roman" w:hAnsi="Segoe UI" w:cs="Segoe UI"/>
          <w:color w:val="212529"/>
          <w:sz w:val="24"/>
          <w:szCs w:val="24"/>
          <w:lang w:eastAsia="en-GB"/>
        </w:rPr>
      </w:pPr>
      <w:r w:rsidRPr="00A43782">
        <w:rPr>
          <w:rFonts w:ascii="Arial" w:eastAsia="Times New Roman" w:hAnsi="Arial" w:cs="Arial"/>
          <w:color w:val="212529"/>
          <w:sz w:val="24"/>
          <w:szCs w:val="24"/>
          <w:lang w:eastAsia="en-GB"/>
        </w:rPr>
        <w:t>The work designated here needs to be completed before our lesson on Wednesday.</w:t>
      </w:r>
    </w:p>
    <w:p w14:paraId="2B7256BF" w14:textId="77777777" w:rsidR="00A43782" w:rsidRPr="00A43782" w:rsidRDefault="00A43782" w:rsidP="00A43782">
      <w:pPr>
        <w:spacing w:after="100" w:afterAutospacing="1" w:line="240" w:lineRule="auto"/>
        <w:rPr>
          <w:rFonts w:ascii="Segoe UI" w:eastAsia="Times New Roman" w:hAnsi="Segoe UI" w:cs="Segoe UI"/>
          <w:color w:val="212529"/>
          <w:sz w:val="24"/>
          <w:szCs w:val="24"/>
          <w:lang w:eastAsia="en-GB"/>
        </w:rPr>
      </w:pPr>
      <w:r w:rsidRPr="00A43782">
        <w:rPr>
          <w:rFonts w:ascii="Arial" w:eastAsia="Times New Roman" w:hAnsi="Arial" w:cs="Arial"/>
          <w:color w:val="212529"/>
          <w:sz w:val="24"/>
          <w:szCs w:val="24"/>
          <w:lang w:eastAsia="en-GB"/>
        </w:rPr>
        <w:t>Work through each section in the order that they have been uploaded below.</w:t>
      </w:r>
    </w:p>
    <w:p w14:paraId="5C76A564" w14:textId="77777777" w:rsidR="00A43782" w:rsidRPr="00A43782" w:rsidRDefault="00A43782" w:rsidP="00A43782">
      <w:pPr>
        <w:spacing w:after="100" w:afterAutospacing="1" w:line="240" w:lineRule="auto"/>
        <w:rPr>
          <w:rFonts w:ascii="Segoe UI" w:eastAsia="Times New Roman" w:hAnsi="Segoe UI" w:cs="Segoe UI"/>
          <w:color w:val="212529"/>
          <w:sz w:val="24"/>
          <w:szCs w:val="24"/>
          <w:lang w:eastAsia="en-GB"/>
        </w:rPr>
      </w:pPr>
      <w:r w:rsidRPr="00A43782">
        <w:rPr>
          <w:rFonts w:ascii="Arial" w:eastAsia="Times New Roman" w:hAnsi="Arial" w:cs="Arial"/>
          <w:b/>
          <w:bCs/>
          <w:color w:val="212529"/>
          <w:sz w:val="24"/>
          <w:szCs w:val="24"/>
          <w:lang w:eastAsia="en-GB"/>
        </w:rPr>
        <w:t>Lesson content</w:t>
      </w:r>
      <w:r w:rsidRPr="00A43782">
        <w:rPr>
          <w:rFonts w:ascii="Arial" w:eastAsia="Times New Roman" w:hAnsi="Arial" w:cs="Arial"/>
          <w:color w:val="212529"/>
          <w:sz w:val="24"/>
          <w:szCs w:val="24"/>
          <w:lang w:eastAsia="en-GB"/>
        </w:rPr>
        <w:t>:</w:t>
      </w:r>
    </w:p>
    <w:p w14:paraId="4EB3DC85" w14:textId="77777777" w:rsidR="00A43782" w:rsidRPr="00A43782" w:rsidRDefault="00A43782" w:rsidP="00A43782">
      <w:pPr>
        <w:spacing w:after="100" w:afterAutospacing="1" w:line="240" w:lineRule="auto"/>
        <w:rPr>
          <w:rFonts w:ascii="Segoe UI" w:eastAsia="Times New Roman" w:hAnsi="Segoe UI" w:cs="Segoe UI"/>
          <w:color w:val="212529"/>
          <w:sz w:val="24"/>
          <w:szCs w:val="24"/>
          <w:lang w:eastAsia="en-GB"/>
        </w:rPr>
      </w:pPr>
      <w:r w:rsidRPr="00A43782">
        <w:rPr>
          <w:rFonts w:ascii="Arial" w:eastAsia="Times New Roman" w:hAnsi="Arial" w:cs="Arial"/>
          <w:b/>
          <w:bCs/>
          <w:color w:val="212529"/>
          <w:sz w:val="24"/>
          <w:szCs w:val="24"/>
          <w:lang w:eastAsia="en-GB"/>
        </w:rPr>
        <w:t>Overview of the module: </w:t>
      </w:r>
      <w:r w:rsidRPr="00A43782">
        <w:rPr>
          <w:rFonts w:ascii="Arial" w:eastAsia="Times New Roman" w:hAnsi="Arial" w:cs="Arial"/>
          <w:color w:val="212529"/>
          <w:sz w:val="24"/>
          <w:szCs w:val="24"/>
          <w:lang w:eastAsia="en-GB"/>
        </w:rPr>
        <w:t> </w:t>
      </w:r>
    </w:p>
    <w:p w14:paraId="651FC96F" w14:textId="77777777" w:rsidR="00A43782" w:rsidRPr="00A43782" w:rsidRDefault="00A43782" w:rsidP="00A43782">
      <w:pPr>
        <w:spacing w:after="100" w:afterAutospacing="1" w:line="240" w:lineRule="auto"/>
        <w:rPr>
          <w:rFonts w:ascii="Segoe UI" w:eastAsia="Times New Roman" w:hAnsi="Segoe UI" w:cs="Segoe UI"/>
          <w:color w:val="212529"/>
          <w:sz w:val="24"/>
          <w:szCs w:val="24"/>
          <w:lang w:eastAsia="en-GB"/>
        </w:rPr>
      </w:pPr>
      <w:r w:rsidRPr="00A43782">
        <w:rPr>
          <w:rFonts w:ascii="Arial" w:eastAsia="Times New Roman" w:hAnsi="Arial" w:cs="Arial"/>
          <w:color w:val="212529"/>
          <w:sz w:val="24"/>
          <w:szCs w:val="24"/>
          <w:lang w:eastAsia="en-GB"/>
        </w:rPr>
        <w:t>Within this first week of the Reflexive Counselling Skills Module, we will consider the application of counselling skills and the concept of reflective practice, making sense of  your experience and the experience of others.</w:t>
      </w:r>
    </w:p>
    <w:p w14:paraId="0F7F8F7A" w14:textId="55B7D69A" w:rsidR="00A43782" w:rsidRPr="00A43782" w:rsidRDefault="00A43782" w:rsidP="00A43782">
      <w:pPr>
        <w:spacing w:after="100" w:afterAutospacing="1" w:line="240" w:lineRule="auto"/>
        <w:rPr>
          <w:rFonts w:ascii="Segoe UI" w:eastAsia="Times New Roman" w:hAnsi="Segoe UI" w:cs="Segoe UI"/>
          <w:color w:val="212529"/>
          <w:sz w:val="24"/>
          <w:szCs w:val="24"/>
          <w:lang w:eastAsia="en-GB"/>
        </w:rPr>
      </w:pPr>
      <w:r w:rsidRPr="00A43782">
        <w:rPr>
          <w:rFonts w:ascii="Arial" w:eastAsia="Times New Roman" w:hAnsi="Arial" w:cs="Arial"/>
          <w:color w:val="212529"/>
          <w:sz w:val="24"/>
          <w:szCs w:val="24"/>
          <w:lang w:eastAsia="en-GB"/>
        </w:rPr>
        <w:t>Within the PowerPoints and the files posted, there are practical activities for you to engage with, and  you may also like to share some of your thoughts on the module forum [you can find this at the top of this module page]. Always remember that the thoughts you post publicly will be visible by others in your group as well as course tutors.</w:t>
      </w:r>
    </w:p>
    <w:p w14:paraId="2BB0013B" w14:textId="77777777" w:rsidR="00A43782" w:rsidRPr="00A43782" w:rsidRDefault="00A43782" w:rsidP="00A43782">
      <w:pPr>
        <w:numPr>
          <w:ilvl w:val="0"/>
          <w:numId w:val="1"/>
        </w:numPr>
        <w:spacing w:before="100" w:beforeAutospacing="1" w:after="100" w:afterAutospacing="1" w:line="240" w:lineRule="auto"/>
        <w:rPr>
          <w:rFonts w:ascii="Segoe UI" w:eastAsia="Times New Roman" w:hAnsi="Segoe UI" w:cs="Segoe UI"/>
          <w:color w:val="212529"/>
          <w:sz w:val="24"/>
          <w:szCs w:val="24"/>
          <w:lang w:eastAsia="en-GB"/>
        </w:rPr>
      </w:pPr>
      <w:r w:rsidRPr="00A43782">
        <w:rPr>
          <w:rFonts w:ascii="Arial" w:eastAsia="Times New Roman" w:hAnsi="Arial" w:cs="Arial"/>
          <w:color w:val="212529"/>
          <w:sz w:val="24"/>
          <w:szCs w:val="24"/>
          <w:lang w:eastAsia="en-GB"/>
        </w:rPr>
        <w:t>Welcome and introduction to the module</w:t>
      </w:r>
    </w:p>
    <w:p w14:paraId="1A2BF9F8" w14:textId="77777777" w:rsidR="00A43782" w:rsidRPr="00A43782" w:rsidRDefault="00A43782" w:rsidP="00A43782">
      <w:pPr>
        <w:numPr>
          <w:ilvl w:val="0"/>
          <w:numId w:val="1"/>
        </w:numPr>
        <w:spacing w:before="100" w:beforeAutospacing="1" w:after="100" w:afterAutospacing="1" w:line="240" w:lineRule="auto"/>
        <w:rPr>
          <w:rFonts w:ascii="Segoe UI" w:eastAsia="Times New Roman" w:hAnsi="Segoe UI" w:cs="Segoe UI"/>
          <w:color w:val="212529"/>
          <w:sz w:val="24"/>
          <w:szCs w:val="24"/>
          <w:lang w:eastAsia="en-GB"/>
        </w:rPr>
      </w:pPr>
      <w:r w:rsidRPr="00A43782">
        <w:rPr>
          <w:rFonts w:ascii="Arial" w:eastAsia="Times New Roman" w:hAnsi="Arial" w:cs="Arial"/>
          <w:color w:val="212529"/>
          <w:sz w:val="24"/>
          <w:szCs w:val="24"/>
          <w:lang w:eastAsia="en-GB"/>
        </w:rPr>
        <w:t>What is reflexive practice?</w:t>
      </w:r>
    </w:p>
    <w:p w14:paraId="24216827" w14:textId="77777777" w:rsidR="00A43782" w:rsidRPr="00A43782" w:rsidRDefault="00A43782" w:rsidP="00A43782">
      <w:pPr>
        <w:numPr>
          <w:ilvl w:val="0"/>
          <w:numId w:val="1"/>
        </w:numPr>
        <w:spacing w:before="100" w:beforeAutospacing="1" w:after="100" w:afterAutospacing="1" w:line="240" w:lineRule="auto"/>
        <w:rPr>
          <w:rFonts w:ascii="Segoe UI" w:eastAsia="Times New Roman" w:hAnsi="Segoe UI" w:cs="Segoe UI"/>
          <w:color w:val="212529"/>
          <w:sz w:val="24"/>
          <w:szCs w:val="24"/>
          <w:lang w:eastAsia="en-GB"/>
        </w:rPr>
      </w:pPr>
      <w:r w:rsidRPr="00A43782">
        <w:rPr>
          <w:rFonts w:ascii="Arial" w:eastAsia="Times New Roman" w:hAnsi="Arial" w:cs="Arial"/>
          <w:color w:val="212529"/>
          <w:sz w:val="24"/>
          <w:szCs w:val="24"/>
          <w:lang w:eastAsia="en-GB"/>
        </w:rPr>
        <w:t>How reflective practice is an integral component of counselling and psychotherapy training and practice.</w:t>
      </w:r>
    </w:p>
    <w:p w14:paraId="30A55777" w14:textId="77777777" w:rsidR="00A43782" w:rsidRPr="00A43782" w:rsidRDefault="00A43782" w:rsidP="00A43782">
      <w:pPr>
        <w:numPr>
          <w:ilvl w:val="0"/>
          <w:numId w:val="1"/>
        </w:numPr>
        <w:spacing w:before="100" w:beforeAutospacing="1" w:after="100" w:afterAutospacing="1" w:line="240" w:lineRule="auto"/>
        <w:rPr>
          <w:rFonts w:ascii="Segoe UI" w:eastAsia="Times New Roman" w:hAnsi="Segoe UI" w:cs="Segoe UI"/>
          <w:color w:val="212529"/>
          <w:sz w:val="24"/>
          <w:szCs w:val="24"/>
          <w:lang w:eastAsia="en-GB"/>
        </w:rPr>
      </w:pPr>
      <w:r w:rsidRPr="00A43782">
        <w:rPr>
          <w:rFonts w:ascii="Arial" w:eastAsia="Times New Roman" w:hAnsi="Arial" w:cs="Arial"/>
          <w:color w:val="212529"/>
          <w:sz w:val="24"/>
          <w:szCs w:val="24"/>
          <w:lang w:eastAsia="en-GB"/>
        </w:rPr>
        <w:t>Why reflexive practice is important, and how to use different models for reflection and reflective practice to enhance your work with self and clients.</w:t>
      </w:r>
    </w:p>
    <w:p w14:paraId="52194C04" w14:textId="77777777" w:rsidR="00A43782" w:rsidRPr="00A43782" w:rsidRDefault="00A43782" w:rsidP="00A43782">
      <w:pPr>
        <w:numPr>
          <w:ilvl w:val="0"/>
          <w:numId w:val="1"/>
        </w:numPr>
        <w:spacing w:before="100" w:beforeAutospacing="1" w:after="100" w:afterAutospacing="1" w:line="240" w:lineRule="auto"/>
        <w:rPr>
          <w:rFonts w:ascii="Segoe UI" w:eastAsia="Times New Roman" w:hAnsi="Segoe UI" w:cs="Segoe UI"/>
          <w:color w:val="212529"/>
          <w:sz w:val="24"/>
          <w:szCs w:val="24"/>
          <w:lang w:eastAsia="en-GB"/>
        </w:rPr>
      </w:pPr>
      <w:r w:rsidRPr="00A43782">
        <w:rPr>
          <w:rFonts w:ascii="Arial" w:eastAsia="Times New Roman" w:hAnsi="Arial" w:cs="Arial"/>
          <w:color w:val="212529"/>
          <w:sz w:val="24"/>
          <w:szCs w:val="24"/>
          <w:lang w:eastAsia="en-GB"/>
        </w:rPr>
        <w:t>The application of counselling skills, the concept of reflective practice, making  sense of  your experience and the experience of others.</w:t>
      </w:r>
    </w:p>
    <w:p w14:paraId="2F8622DA" w14:textId="77777777" w:rsidR="00A43782" w:rsidRPr="00A43782" w:rsidRDefault="00A43782" w:rsidP="00A43782">
      <w:pPr>
        <w:numPr>
          <w:ilvl w:val="0"/>
          <w:numId w:val="1"/>
        </w:numPr>
        <w:spacing w:before="100" w:beforeAutospacing="1" w:after="100" w:afterAutospacing="1" w:line="240" w:lineRule="auto"/>
        <w:rPr>
          <w:rFonts w:ascii="Segoe UI" w:eastAsia="Times New Roman" w:hAnsi="Segoe UI" w:cs="Segoe UI"/>
          <w:color w:val="212529"/>
          <w:sz w:val="24"/>
          <w:szCs w:val="24"/>
          <w:lang w:eastAsia="en-GB"/>
        </w:rPr>
      </w:pPr>
      <w:r w:rsidRPr="00A43782">
        <w:rPr>
          <w:rFonts w:ascii="Arial" w:eastAsia="Times New Roman" w:hAnsi="Arial" w:cs="Arial"/>
          <w:color w:val="212529"/>
          <w:sz w:val="24"/>
          <w:szCs w:val="24"/>
          <w:lang w:eastAsia="en-GB"/>
        </w:rPr>
        <w:t>Overview of Assignment 1 and Assignment 2</w:t>
      </w:r>
    </w:p>
    <w:p w14:paraId="47F3C02A" w14:textId="77777777" w:rsidR="00A43782" w:rsidRPr="00A43782" w:rsidRDefault="00A43782" w:rsidP="00A43782">
      <w:pPr>
        <w:numPr>
          <w:ilvl w:val="0"/>
          <w:numId w:val="1"/>
        </w:numPr>
        <w:spacing w:before="100" w:beforeAutospacing="1" w:after="100" w:afterAutospacing="1" w:line="240" w:lineRule="auto"/>
        <w:rPr>
          <w:rFonts w:ascii="Segoe UI" w:eastAsia="Times New Roman" w:hAnsi="Segoe UI" w:cs="Segoe UI"/>
          <w:color w:val="212529"/>
          <w:sz w:val="24"/>
          <w:szCs w:val="24"/>
          <w:lang w:eastAsia="en-GB"/>
        </w:rPr>
      </w:pPr>
      <w:r w:rsidRPr="00A43782">
        <w:rPr>
          <w:rFonts w:ascii="Arial" w:eastAsia="Times New Roman" w:hAnsi="Arial" w:cs="Arial"/>
          <w:color w:val="212529"/>
          <w:sz w:val="24"/>
          <w:szCs w:val="24"/>
          <w:lang w:eastAsia="en-GB"/>
        </w:rPr>
        <w:t>Starting work on Assignment 1</w:t>
      </w:r>
    </w:p>
    <w:p w14:paraId="6D1FE339" w14:textId="77777777" w:rsidR="00A43782" w:rsidRPr="00A43782" w:rsidRDefault="00A43782" w:rsidP="00A43782">
      <w:pPr>
        <w:spacing w:after="100" w:afterAutospacing="1" w:line="240" w:lineRule="auto"/>
        <w:rPr>
          <w:rFonts w:ascii="Segoe UI" w:eastAsia="Times New Roman" w:hAnsi="Segoe UI" w:cs="Segoe UI"/>
          <w:color w:val="212529"/>
          <w:sz w:val="24"/>
          <w:szCs w:val="24"/>
          <w:lang w:eastAsia="en-GB"/>
        </w:rPr>
      </w:pPr>
      <w:r w:rsidRPr="00A43782">
        <w:rPr>
          <w:rFonts w:ascii="Arial" w:eastAsia="Times New Roman" w:hAnsi="Arial" w:cs="Arial"/>
          <w:b/>
          <w:bCs/>
          <w:color w:val="212529"/>
          <w:sz w:val="24"/>
          <w:szCs w:val="24"/>
          <w:lang w:eastAsia="en-GB"/>
        </w:rPr>
        <w:t>Suggested reading: </w:t>
      </w:r>
    </w:p>
    <w:p w14:paraId="7B5CE4FC" w14:textId="77777777" w:rsidR="00A43782" w:rsidRPr="00A43782" w:rsidRDefault="00A43782" w:rsidP="00A43782">
      <w:pPr>
        <w:spacing w:after="100" w:afterAutospacing="1" w:line="240" w:lineRule="auto"/>
        <w:rPr>
          <w:rFonts w:ascii="Segoe UI" w:eastAsia="Times New Roman" w:hAnsi="Segoe UI" w:cs="Segoe UI"/>
          <w:color w:val="212529"/>
          <w:sz w:val="24"/>
          <w:szCs w:val="24"/>
          <w:lang w:eastAsia="en-GB"/>
        </w:rPr>
      </w:pPr>
      <w:proofErr w:type="spellStart"/>
      <w:r w:rsidRPr="00A43782">
        <w:rPr>
          <w:rFonts w:ascii="Arial" w:eastAsia="Times New Roman" w:hAnsi="Arial" w:cs="Arial"/>
          <w:color w:val="212529"/>
          <w:sz w:val="24"/>
          <w:szCs w:val="24"/>
          <w:lang w:eastAsia="en-GB"/>
        </w:rPr>
        <w:t>Bager-Charleson</w:t>
      </w:r>
      <w:proofErr w:type="spellEnd"/>
      <w:r w:rsidRPr="00A43782">
        <w:rPr>
          <w:rFonts w:ascii="Arial" w:eastAsia="Times New Roman" w:hAnsi="Arial" w:cs="Arial"/>
          <w:color w:val="212529"/>
          <w:sz w:val="24"/>
          <w:szCs w:val="24"/>
          <w:lang w:eastAsia="en-GB"/>
        </w:rPr>
        <w:t>, S. 2020</w:t>
      </w:r>
      <w:r w:rsidRPr="00A43782">
        <w:rPr>
          <w:rFonts w:ascii="Arial" w:eastAsia="Times New Roman" w:hAnsi="Arial" w:cs="Arial"/>
          <w:color w:val="000000"/>
          <w:sz w:val="24"/>
          <w:szCs w:val="24"/>
          <w:lang w:eastAsia="en-GB"/>
        </w:rPr>
        <w:t>. </w:t>
      </w:r>
      <w:hyperlink r:id="rId5" w:history="1">
        <w:r w:rsidRPr="00A43782">
          <w:rPr>
            <w:rFonts w:ascii="Arial" w:eastAsia="Times New Roman" w:hAnsi="Arial" w:cs="Arial"/>
            <w:i/>
            <w:iCs/>
            <w:color w:val="000000"/>
            <w:sz w:val="24"/>
            <w:szCs w:val="24"/>
            <w:u w:val="single"/>
            <w:lang w:eastAsia="en-GB"/>
          </w:rPr>
          <w:t>Reflective Practice and Personal Development in Counselling and Psychotherapy (Counselling and Psychotherapy Practice Series</w:t>
        </w:r>
        <w:r w:rsidRPr="00A43782">
          <w:rPr>
            <w:rFonts w:ascii="Arial" w:eastAsia="Times New Roman" w:hAnsi="Arial" w:cs="Arial"/>
            <w:color w:val="000000"/>
            <w:sz w:val="24"/>
            <w:szCs w:val="24"/>
            <w:u w:val="single"/>
            <w:lang w:eastAsia="en-GB"/>
          </w:rPr>
          <w:t>)</w:t>
        </w:r>
      </w:hyperlink>
      <w:r w:rsidRPr="00A43782">
        <w:rPr>
          <w:rFonts w:ascii="Arial" w:eastAsia="Times New Roman" w:hAnsi="Arial" w:cs="Arial"/>
          <w:color w:val="000000"/>
          <w:sz w:val="24"/>
          <w:szCs w:val="24"/>
          <w:lang w:eastAsia="en-GB"/>
        </w:rPr>
        <w:t>. Second Edition. London: Sage.</w:t>
      </w:r>
    </w:p>
    <w:p w14:paraId="35C98B50" w14:textId="77777777" w:rsidR="00A43782" w:rsidRPr="00A43782" w:rsidRDefault="00A43782" w:rsidP="00A43782">
      <w:pPr>
        <w:spacing w:after="100" w:afterAutospacing="1" w:line="240" w:lineRule="auto"/>
        <w:rPr>
          <w:rFonts w:ascii="Segoe UI" w:eastAsia="Times New Roman" w:hAnsi="Segoe UI" w:cs="Segoe UI"/>
          <w:color w:val="212529"/>
          <w:sz w:val="24"/>
          <w:szCs w:val="24"/>
          <w:lang w:eastAsia="en-GB"/>
        </w:rPr>
      </w:pPr>
      <w:proofErr w:type="spellStart"/>
      <w:r w:rsidRPr="00A43782">
        <w:rPr>
          <w:rFonts w:ascii="Arial" w:eastAsia="Times New Roman" w:hAnsi="Arial" w:cs="Arial"/>
          <w:color w:val="212529"/>
          <w:sz w:val="24"/>
          <w:szCs w:val="24"/>
          <w:lang w:eastAsia="en-GB"/>
        </w:rPr>
        <w:t>Bager-Charleson</w:t>
      </w:r>
      <w:proofErr w:type="spellEnd"/>
      <w:r w:rsidRPr="00A43782">
        <w:rPr>
          <w:rFonts w:ascii="Arial" w:eastAsia="Times New Roman" w:hAnsi="Arial" w:cs="Arial"/>
          <w:color w:val="212529"/>
          <w:sz w:val="24"/>
          <w:szCs w:val="24"/>
          <w:lang w:eastAsia="en-GB"/>
        </w:rPr>
        <w:t>, S., 2010. </w:t>
      </w:r>
      <w:r w:rsidRPr="00A43782">
        <w:rPr>
          <w:rFonts w:ascii="Arial" w:eastAsia="Times New Roman" w:hAnsi="Arial" w:cs="Arial"/>
          <w:i/>
          <w:iCs/>
          <w:color w:val="212529"/>
          <w:sz w:val="24"/>
          <w:szCs w:val="24"/>
          <w:lang w:eastAsia="en-GB"/>
        </w:rPr>
        <w:t>Reflective practice in counselling and psychotherapy</w:t>
      </w:r>
      <w:r w:rsidRPr="00A43782">
        <w:rPr>
          <w:rFonts w:ascii="Arial" w:eastAsia="Times New Roman" w:hAnsi="Arial" w:cs="Arial"/>
          <w:color w:val="212529"/>
          <w:sz w:val="24"/>
          <w:szCs w:val="24"/>
          <w:lang w:eastAsia="en-GB"/>
        </w:rPr>
        <w:t>, Exeter: Learning Matters. [</w:t>
      </w:r>
      <w:proofErr w:type="spellStart"/>
      <w:r w:rsidRPr="00A43782">
        <w:rPr>
          <w:rFonts w:ascii="Arial" w:eastAsia="Times New Roman" w:hAnsi="Arial" w:cs="Arial"/>
          <w:color w:val="212529"/>
          <w:sz w:val="24"/>
          <w:szCs w:val="24"/>
          <w:lang w:eastAsia="en-GB"/>
        </w:rPr>
        <w:t>ebook</w:t>
      </w:r>
      <w:proofErr w:type="spellEnd"/>
      <w:r w:rsidRPr="00A43782">
        <w:rPr>
          <w:rFonts w:ascii="Arial" w:eastAsia="Times New Roman" w:hAnsi="Arial" w:cs="Arial"/>
          <w:color w:val="212529"/>
          <w:sz w:val="24"/>
          <w:szCs w:val="24"/>
          <w:lang w:eastAsia="en-GB"/>
        </w:rPr>
        <w:t>]. Chapter 1</w:t>
      </w:r>
    </w:p>
    <w:p w14:paraId="0FF247F8" w14:textId="77777777" w:rsidR="00A43782" w:rsidRPr="00A43782" w:rsidRDefault="00A43782" w:rsidP="00A43782">
      <w:pPr>
        <w:spacing w:after="100" w:afterAutospacing="1" w:line="240" w:lineRule="auto"/>
        <w:rPr>
          <w:rFonts w:ascii="Segoe UI" w:eastAsia="Times New Roman" w:hAnsi="Segoe UI" w:cs="Segoe UI"/>
          <w:color w:val="212529"/>
          <w:sz w:val="24"/>
          <w:szCs w:val="24"/>
          <w:lang w:eastAsia="en-GB"/>
        </w:rPr>
      </w:pPr>
      <w:r w:rsidRPr="00A43782">
        <w:rPr>
          <w:rFonts w:ascii="Arial" w:eastAsia="Times New Roman" w:hAnsi="Arial" w:cs="Arial"/>
          <w:color w:val="212529"/>
          <w:sz w:val="24"/>
          <w:szCs w:val="24"/>
          <w:lang w:eastAsia="en-GB"/>
        </w:rPr>
        <w:t>Midwinter, R. (2015). E</w:t>
      </w:r>
      <w:r w:rsidRPr="00A43782">
        <w:rPr>
          <w:rFonts w:ascii="Arial" w:eastAsia="Times New Roman" w:hAnsi="Arial" w:cs="Arial"/>
          <w:i/>
          <w:iCs/>
          <w:color w:val="212529"/>
          <w:sz w:val="24"/>
          <w:szCs w:val="24"/>
          <w:lang w:eastAsia="en-GB"/>
        </w:rPr>
        <w:t>mbedding Counselling and Communication Skills</w:t>
      </w:r>
      <w:r w:rsidRPr="00A43782">
        <w:rPr>
          <w:rFonts w:ascii="Arial" w:eastAsia="Times New Roman" w:hAnsi="Arial" w:cs="Arial"/>
          <w:color w:val="212529"/>
          <w:sz w:val="24"/>
          <w:szCs w:val="24"/>
          <w:lang w:eastAsia="en-GB"/>
        </w:rPr>
        <w:t>. East Sussex:  Wright</w:t>
      </w:r>
    </w:p>
    <w:p w14:paraId="5CBFA8A5" w14:textId="77777777" w:rsidR="00A43782" w:rsidRPr="00A43782" w:rsidRDefault="00A43782" w:rsidP="00A43782">
      <w:pPr>
        <w:spacing w:after="100" w:afterAutospacing="1" w:line="240" w:lineRule="auto"/>
        <w:rPr>
          <w:rFonts w:ascii="Segoe UI" w:eastAsia="Times New Roman" w:hAnsi="Segoe UI" w:cs="Segoe UI"/>
          <w:color w:val="212529"/>
          <w:sz w:val="24"/>
          <w:szCs w:val="24"/>
          <w:lang w:eastAsia="en-GB"/>
        </w:rPr>
      </w:pPr>
      <w:proofErr w:type="spellStart"/>
      <w:r w:rsidRPr="00A43782">
        <w:rPr>
          <w:rFonts w:ascii="Arial" w:eastAsia="Times New Roman" w:hAnsi="Arial" w:cs="Arial"/>
          <w:color w:val="212529"/>
          <w:sz w:val="24"/>
          <w:szCs w:val="24"/>
          <w:lang w:eastAsia="en-GB"/>
        </w:rPr>
        <w:t>Stedmon</w:t>
      </w:r>
      <w:proofErr w:type="spellEnd"/>
      <w:r w:rsidRPr="00A43782">
        <w:rPr>
          <w:rFonts w:ascii="Arial" w:eastAsia="Times New Roman" w:hAnsi="Arial" w:cs="Arial"/>
          <w:color w:val="212529"/>
          <w:sz w:val="24"/>
          <w:szCs w:val="24"/>
          <w:lang w:eastAsia="en-GB"/>
        </w:rPr>
        <w:t xml:space="preserve"> et al., 2009. </w:t>
      </w:r>
      <w:r w:rsidRPr="00A43782">
        <w:rPr>
          <w:rFonts w:ascii="Arial" w:eastAsia="Times New Roman" w:hAnsi="Arial" w:cs="Arial"/>
          <w:i/>
          <w:iCs/>
          <w:color w:val="212529"/>
          <w:sz w:val="24"/>
          <w:szCs w:val="24"/>
          <w:lang w:eastAsia="en-GB"/>
        </w:rPr>
        <w:t>Reflective practice in psychotherapy and counselling</w:t>
      </w:r>
      <w:r w:rsidRPr="00A43782">
        <w:rPr>
          <w:rFonts w:ascii="Arial" w:eastAsia="Times New Roman" w:hAnsi="Arial" w:cs="Arial"/>
          <w:color w:val="212529"/>
          <w:sz w:val="24"/>
          <w:szCs w:val="24"/>
          <w:lang w:eastAsia="en-GB"/>
        </w:rPr>
        <w:t>, Maidenhead: McGraw-Hill/Open University Press. [</w:t>
      </w:r>
      <w:proofErr w:type="spellStart"/>
      <w:r w:rsidRPr="00A43782">
        <w:rPr>
          <w:rFonts w:ascii="Arial" w:eastAsia="Times New Roman" w:hAnsi="Arial" w:cs="Arial"/>
          <w:color w:val="212529"/>
          <w:sz w:val="24"/>
          <w:szCs w:val="24"/>
          <w:lang w:eastAsia="en-GB"/>
        </w:rPr>
        <w:t>ebook</w:t>
      </w:r>
      <w:proofErr w:type="spellEnd"/>
      <w:r w:rsidRPr="00A43782">
        <w:rPr>
          <w:rFonts w:ascii="Arial" w:eastAsia="Times New Roman" w:hAnsi="Arial" w:cs="Arial"/>
          <w:color w:val="212529"/>
          <w:sz w:val="24"/>
          <w:szCs w:val="24"/>
          <w:lang w:eastAsia="en-GB"/>
        </w:rPr>
        <w:t>] Chapter 1.</w:t>
      </w:r>
    </w:p>
    <w:p w14:paraId="3FB59A95" w14:textId="77777777" w:rsidR="00A43782" w:rsidRPr="00A43782" w:rsidRDefault="00A43782" w:rsidP="00A43782">
      <w:pPr>
        <w:spacing w:after="100" w:afterAutospacing="1" w:line="240" w:lineRule="auto"/>
        <w:rPr>
          <w:rFonts w:ascii="Segoe UI" w:eastAsia="Times New Roman" w:hAnsi="Segoe UI" w:cs="Segoe UI"/>
          <w:color w:val="212529"/>
          <w:sz w:val="24"/>
          <w:szCs w:val="24"/>
          <w:lang w:eastAsia="en-GB"/>
        </w:rPr>
      </w:pPr>
      <w:r w:rsidRPr="00A43782">
        <w:rPr>
          <w:rFonts w:ascii="Segoe UI" w:eastAsia="Times New Roman" w:hAnsi="Segoe UI" w:cs="Segoe UI"/>
          <w:b/>
          <w:bCs/>
          <w:color w:val="212529"/>
          <w:sz w:val="24"/>
          <w:szCs w:val="24"/>
          <w:u w:val="single"/>
          <w:lang w:eastAsia="en-GB"/>
        </w:rPr>
        <w:t> </w:t>
      </w:r>
    </w:p>
    <w:p w14:paraId="0EBDE3A6" w14:textId="77777777" w:rsidR="00A43782" w:rsidRDefault="00A43782"/>
    <w:sectPr w:rsidR="00A437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7148DB"/>
    <w:multiLevelType w:val="multilevel"/>
    <w:tmpl w:val="8000F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782"/>
    <w:rsid w:val="008356FF"/>
    <w:rsid w:val="00A43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6B2AB"/>
  <w15:chartTrackingRefBased/>
  <w15:docId w15:val="{A6CFD39E-30E2-4817-9ED1-1350DFED7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45656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mazon.co.uk/Reflective-Practice-Development-Counselling-Psychotherapy/dp/1526477491/ref=sr_1_1?dchild=1&amp;keywords=reflective+practice+in+counselling&amp;qid=1605563108&amp;s=books&amp;sr=1-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312</Words>
  <Characters>1782</Characters>
  <Application>Microsoft Office Word</Application>
  <DocSecurity>0</DocSecurity>
  <Lines>14</Lines>
  <Paragraphs>4</Paragraphs>
  <ScaleCrop>false</ScaleCrop>
  <Company/>
  <LinksUpToDate>false</LinksUpToDate>
  <CharactersWithSpaces>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1</cp:revision>
  <dcterms:created xsi:type="dcterms:W3CDTF">2021-01-07T14:37:00Z</dcterms:created>
  <dcterms:modified xsi:type="dcterms:W3CDTF">2021-01-07T14:40:00Z</dcterms:modified>
</cp:coreProperties>
</file>