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D56F0" w:rsidRDefault="00514F86">
      <w:pPr>
        <w:spacing w:after="615" w:line="259" w:lineRule="auto"/>
        <w:ind w:left="65" w:right="0" w:firstLine="0"/>
        <w:jc w:val="center"/>
      </w:pPr>
      <w:r>
        <w:rPr>
          <w:b/>
          <w:sz w:val="28"/>
        </w:rPr>
        <w:t xml:space="preserve"> </w:t>
      </w:r>
    </w:p>
    <w:p w:rsidR="002D56F0" w:rsidRDefault="00514F86">
      <w:pPr>
        <w:spacing w:after="615" w:line="259" w:lineRule="auto"/>
        <w:ind w:left="65" w:right="0" w:firstLine="0"/>
        <w:jc w:val="center"/>
      </w:pPr>
      <w:r>
        <w:rPr>
          <w:b/>
          <w:sz w:val="28"/>
        </w:rPr>
        <w:t xml:space="preserve"> </w:t>
      </w:r>
    </w:p>
    <w:p w:rsidR="002D56F0" w:rsidRDefault="00514F86">
      <w:pPr>
        <w:spacing w:after="615" w:line="259" w:lineRule="auto"/>
        <w:ind w:left="65" w:right="0" w:firstLine="0"/>
        <w:jc w:val="center"/>
      </w:pPr>
      <w:r>
        <w:rPr>
          <w:b/>
          <w:sz w:val="28"/>
        </w:rPr>
        <w:t xml:space="preserve"> </w:t>
      </w:r>
    </w:p>
    <w:p w:rsidR="002D56F0" w:rsidRDefault="00514F86">
      <w:pPr>
        <w:spacing w:after="615" w:line="259" w:lineRule="auto"/>
        <w:ind w:left="65" w:right="0" w:firstLine="0"/>
        <w:jc w:val="center"/>
      </w:pPr>
      <w:r>
        <w:rPr>
          <w:b/>
          <w:sz w:val="28"/>
        </w:rPr>
        <w:t xml:space="preserve"> </w:t>
      </w:r>
    </w:p>
    <w:p w:rsidR="002D56F0" w:rsidRDefault="00514F86">
      <w:pPr>
        <w:spacing w:after="615" w:line="259" w:lineRule="auto"/>
        <w:ind w:left="65" w:right="0" w:firstLine="0"/>
        <w:jc w:val="center"/>
      </w:pPr>
      <w:r>
        <w:rPr>
          <w:b/>
          <w:sz w:val="28"/>
        </w:rPr>
        <w:t xml:space="preserve"> </w:t>
      </w:r>
    </w:p>
    <w:p w:rsidR="002D56F0" w:rsidRDefault="00514F86">
      <w:pPr>
        <w:spacing w:after="580" w:line="259" w:lineRule="auto"/>
        <w:ind w:left="0" w:right="824" w:firstLine="0"/>
        <w:jc w:val="right"/>
        <w:rPr>
          <w:b/>
          <w:sz w:val="28"/>
        </w:rPr>
      </w:pPr>
      <w:r>
        <w:rPr>
          <w:b/>
          <w:sz w:val="28"/>
        </w:rPr>
        <w:t xml:space="preserve">Role of Communications in Conducting Business Negotiations  </w:t>
      </w:r>
    </w:p>
    <w:p w:rsidR="00F530C9" w:rsidRDefault="00F530C9">
      <w:pPr>
        <w:spacing w:after="580" w:line="259" w:lineRule="auto"/>
        <w:ind w:left="0" w:right="824" w:firstLine="0"/>
        <w:jc w:val="right"/>
      </w:pPr>
    </w:p>
    <w:p w:rsidR="002D56F0" w:rsidRDefault="008134FC">
      <w:pPr>
        <w:spacing w:after="487" w:line="324" w:lineRule="auto"/>
        <w:jc w:val="center"/>
      </w:pPr>
      <w:proofErr w:type="spellStart"/>
      <w:r>
        <w:t>Viktoria</w:t>
      </w:r>
      <w:proofErr w:type="spellEnd"/>
      <w:r>
        <w:t xml:space="preserve"> </w:t>
      </w:r>
      <w:proofErr w:type="spellStart"/>
      <w:r>
        <w:t>Ivanova</w:t>
      </w:r>
      <w:proofErr w:type="spellEnd"/>
      <w:r>
        <w:t xml:space="preserve"> </w:t>
      </w:r>
    </w:p>
    <w:p w:rsidR="00F530C9" w:rsidRDefault="00A46ADC">
      <w:pPr>
        <w:spacing w:after="487" w:line="324" w:lineRule="auto"/>
        <w:jc w:val="center"/>
      </w:pPr>
      <w:r>
        <w:t>Student number: 2021820</w:t>
      </w:r>
    </w:p>
    <w:p w:rsidR="002D56F0" w:rsidRDefault="008134FC">
      <w:pPr>
        <w:spacing w:after="487" w:line="324" w:lineRule="auto"/>
        <w:jc w:val="center"/>
      </w:pPr>
      <w:r>
        <w:t>Dissertation Proposal</w:t>
      </w:r>
    </w:p>
    <w:p w:rsidR="004734C6" w:rsidRDefault="002F0588">
      <w:pPr>
        <w:spacing w:after="487" w:line="324" w:lineRule="auto"/>
        <w:jc w:val="center"/>
      </w:pPr>
      <w:r>
        <w:t>LCBB</w:t>
      </w:r>
      <w:r w:rsidR="00FE25AB">
        <w:t>6000</w:t>
      </w:r>
    </w:p>
    <w:p w:rsidR="000E6D68" w:rsidRDefault="000E6D68">
      <w:pPr>
        <w:spacing w:after="487" w:line="324" w:lineRule="auto"/>
        <w:jc w:val="center"/>
      </w:pPr>
      <w:r>
        <w:t xml:space="preserve">BA Business Management </w:t>
      </w:r>
    </w:p>
    <w:p w:rsidR="00A46ADC" w:rsidRDefault="00A46ADC">
      <w:pPr>
        <w:spacing w:after="487" w:line="324" w:lineRule="auto"/>
        <w:jc w:val="center"/>
      </w:pPr>
    </w:p>
    <w:p w:rsidR="002D56F0" w:rsidRDefault="00B1721B">
      <w:pPr>
        <w:spacing w:after="487" w:line="324" w:lineRule="auto"/>
        <w:jc w:val="center"/>
      </w:pPr>
      <w:r>
        <w:t xml:space="preserve">University of Wales </w:t>
      </w:r>
    </w:p>
    <w:p w:rsidR="00B1721B" w:rsidRDefault="00B1721B">
      <w:pPr>
        <w:spacing w:after="487" w:line="324" w:lineRule="auto"/>
        <w:jc w:val="center"/>
      </w:pPr>
      <w:r>
        <w:t>Trinity Saint David</w:t>
      </w:r>
    </w:p>
    <w:p w:rsidR="002D56F0" w:rsidRDefault="00B1721B">
      <w:pPr>
        <w:spacing w:after="487" w:line="324" w:lineRule="auto"/>
        <w:ind w:right="6"/>
        <w:jc w:val="center"/>
      </w:pPr>
      <w:r>
        <w:t>17.12.2023</w:t>
      </w:r>
    </w:p>
    <w:p w:rsidR="00F530C9" w:rsidRDefault="00F530C9">
      <w:pPr>
        <w:spacing w:after="487" w:line="324" w:lineRule="auto"/>
        <w:ind w:right="6"/>
        <w:jc w:val="center"/>
      </w:pPr>
    </w:p>
    <w:p w:rsidR="00F530C9" w:rsidRDefault="00F530C9">
      <w:pPr>
        <w:spacing w:after="487" w:line="324" w:lineRule="auto"/>
        <w:ind w:right="6"/>
        <w:jc w:val="center"/>
      </w:pPr>
    </w:p>
    <w:p w:rsidR="00F530C9" w:rsidRDefault="00F530C9">
      <w:pPr>
        <w:spacing w:after="487" w:line="324" w:lineRule="auto"/>
        <w:ind w:right="6"/>
        <w:jc w:val="center"/>
      </w:pPr>
    </w:p>
    <w:p w:rsidR="002D56F0" w:rsidRDefault="00514F86">
      <w:pPr>
        <w:spacing w:after="0" w:line="259" w:lineRule="auto"/>
        <w:ind w:left="0" w:right="0" w:firstLine="0"/>
        <w:jc w:val="left"/>
      </w:pPr>
      <w:r>
        <w:t xml:space="preserve"> </w:t>
      </w:r>
      <w:r>
        <w:tab/>
        <w:t xml:space="preserve"> </w:t>
      </w:r>
    </w:p>
    <w:sdt>
      <w:sdtPr>
        <w:id w:val="-1991859354"/>
        <w:docPartObj>
          <w:docPartGallery w:val="Table of Contents"/>
        </w:docPartObj>
      </w:sdtPr>
      <w:sdtEndPr/>
      <w:sdtContent>
        <w:p w:rsidR="002D56F0" w:rsidRDefault="00514F86">
          <w:pPr>
            <w:spacing w:after="0" w:line="259" w:lineRule="auto"/>
            <w:ind w:left="0" w:right="13" w:firstLine="0"/>
            <w:jc w:val="center"/>
          </w:pPr>
          <w:r>
            <w:rPr>
              <w:u w:val="single" w:color="000000"/>
            </w:rPr>
            <w:t>Table of Contents</w:t>
          </w:r>
          <w:r>
            <w:t xml:space="preserve"> </w:t>
          </w:r>
        </w:p>
        <w:p w:rsidR="002D56F0" w:rsidRDefault="00514F86">
          <w:pPr>
            <w:pStyle w:val="TOC1"/>
            <w:tabs>
              <w:tab w:val="right" w:leader="dot" w:pos="9029"/>
            </w:tabs>
          </w:pPr>
          <w:r>
            <w:fldChar w:fldCharType="begin"/>
          </w:r>
          <w:r>
            <w:instrText xml:space="preserve"> TOC \o "1-3" \h \z \u </w:instrText>
          </w:r>
          <w:r>
            <w:fldChar w:fldCharType="separate"/>
          </w:r>
          <w:hyperlink w:anchor="_Toc11654">
            <w:r>
              <w:t>Chapter 1: Introduction</w:t>
            </w:r>
            <w:r>
              <w:tab/>
            </w:r>
            <w:r>
              <w:fldChar w:fldCharType="begin"/>
            </w:r>
            <w:r>
              <w:instrText>PAGEREF _Toc11654 \h</w:instrText>
            </w:r>
            <w:r>
              <w:fldChar w:fldCharType="separate"/>
            </w:r>
            <w:r>
              <w:t xml:space="preserve">3 </w:t>
            </w:r>
            <w:r>
              <w:fldChar w:fldCharType="end"/>
            </w:r>
          </w:hyperlink>
        </w:p>
        <w:p w:rsidR="002D56F0" w:rsidRDefault="00514F86">
          <w:pPr>
            <w:pStyle w:val="TOC2"/>
            <w:tabs>
              <w:tab w:val="right" w:leader="dot" w:pos="9029"/>
            </w:tabs>
          </w:pPr>
          <w:hyperlink w:anchor="_Toc11655">
            <w:r>
              <w:t>Overview</w:t>
            </w:r>
            <w:r>
              <w:tab/>
            </w:r>
            <w:r>
              <w:fldChar w:fldCharType="begin"/>
            </w:r>
            <w:r>
              <w:instrText>PAGEREF _Toc11655 \h</w:instrText>
            </w:r>
            <w:r>
              <w:fldChar w:fldCharType="separate"/>
            </w:r>
            <w:r>
              <w:t xml:space="preserve">3 </w:t>
            </w:r>
            <w:r>
              <w:fldChar w:fldCharType="end"/>
            </w:r>
          </w:hyperlink>
        </w:p>
        <w:p w:rsidR="002D56F0" w:rsidRDefault="00514F86">
          <w:pPr>
            <w:pStyle w:val="TOC2"/>
            <w:tabs>
              <w:tab w:val="right" w:leader="dot" w:pos="9029"/>
            </w:tabs>
          </w:pPr>
          <w:hyperlink w:anchor="_Toc11656">
            <w:r>
              <w:t>Research Purpose</w:t>
            </w:r>
            <w:r>
              <w:tab/>
            </w:r>
            <w:r>
              <w:fldChar w:fldCharType="begin"/>
            </w:r>
            <w:r>
              <w:instrText>PAGEREF _Toc11656 \h</w:instrText>
            </w:r>
            <w:r>
              <w:fldChar w:fldCharType="separate"/>
            </w:r>
            <w:r>
              <w:t xml:space="preserve">3 </w:t>
            </w:r>
            <w:r>
              <w:fldChar w:fldCharType="end"/>
            </w:r>
          </w:hyperlink>
        </w:p>
        <w:p w:rsidR="002D56F0" w:rsidRDefault="00514F86">
          <w:pPr>
            <w:pStyle w:val="TOC2"/>
            <w:tabs>
              <w:tab w:val="right" w:leader="dot" w:pos="9029"/>
            </w:tabs>
          </w:pPr>
          <w:hyperlink w:anchor="_Toc11657">
            <w:r>
              <w:t>Research Objectives</w:t>
            </w:r>
            <w:r>
              <w:tab/>
            </w:r>
            <w:r>
              <w:fldChar w:fldCharType="begin"/>
            </w:r>
            <w:r>
              <w:instrText>PAGEREF _Toc11657 \h</w:instrText>
            </w:r>
            <w:r>
              <w:fldChar w:fldCharType="separate"/>
            </w:r>
            <w:r>
              <w:t xml:space="preserve">3 </w:t>
            </w:r>
            <w:r>
              <w:fldChar w:fldCharType="end"/>
            </w:r>
          </w:hyperlink>
        </w:p>
        <w:p w:rsidR="002D56F0" w:rsidRDefault="00514F86">
          <w:pPr>
            <w:pStyle w:val="TOC1"/>
            <w:tabs>
              <w:tab w:val="right" w:leader="dot" w:pos="9029"/>
            </w:tabs>
          </w:pPr>
          <w:hyperlink w:anchor="_Toc11658">
            <w:r>
              <w:t>Chapter 2: Literature Review</w:t>
            </w:r>
            <w:r>
              <w:tab/>
            </w:r>
            <w:r>
              <w:fldChar w:fldCharType="begin"/>
            </w:r>
            <w:r>
              <w:instrText>PAGEREF _Toc11658 \h</w:instrText>
            </w:r>
            <w:r>
              <w:fldChar w:fldCharType="separate"/>
            </w:r>
            <w:r>
              <w:t xml:space="preserve">4 </w:t>
            </w:r>
            <w:r>
              <w:fldChar w:fldCharType="end"/>
            </w:r>
          </w:hyperlink>
        </w:p>
        <w:p w:rsidR="002D56F0" w:rsidRDefault="00514F86">
          <w:pPr>
            <w:pStyle w:val="TOC2"/>
            <w:tabs>
              <w:tab w:val="right" w:leader="dot" w:pos="9029"/>
            </w:tabs>
          </w:pPr>
          <w:hyperlink w:anchor="_Toc11659">
            <w:r>
              <w:t>Communication in Business Negotiations</w:t>
            </w:r>
            <w:r>
              <w:tab/>
            </w:r>
            <w:r>
              <w:fldChar w:fldCharType="begin"/>
            </w:r>
            <w:r>
              <w:instrText>PAGEREF _Toc11659 \h</w:instrText>
            </w:r>
            <w:r>
              <w:fldChar w:fldCharType="separate"/>
            </w:r>
            <w:r>
              <w:t xml:space="preserve">4 </w:t>
            </w:r>
            <w:r>
              <w:fldChar w:fldCharType="end"/>
            </w:r>
          </w:hyperlink>
        </w:p>
        <w:p w:rsidR="002D56F0" w:rsidRDefault="00514F86">
          <w:pPr>
            <w:pStyle w:val="TOC2"/>
            <w:tabs>
              <w:tab w:val="right" w:leader="dot" w:pos="9029"/>
            </w:tabs>
          </w:pPr>
          <w:hyperlink w:anchor="_Toc11660">
            <w:r>
              <w:t>Organisational Communication at Apple Inc</w:t>
            </w:r>
            <w:r>
              <w:tab/>
            </w:r>
            <w:r>
              <w:fldChar w:fldCharType="begin"/>
            </w:r>
            <w:r>
              <w:instrText>PAGEREF _Toc11660 \h</w:instrText>
            </w:r>
            <w:r>
              <w:fldChar w:fldCharType="separate"/>
            </w:r>
            <w:r>
              <w:t xml:space="preserve">4 </w:t>
            </w:r>
            <w:r>
              <w:fldChar w:fldCharType="end"/>
            </w:r>
          </w:hyperlink>
        </w:p>
        <w:p w:rsidR="002D56F0" w:rsidRDefault="00514F86">
          <w:pPr>
            <w:pStyle w:val="TOC2"/>
            <w:tabs>
              <w:tab w:val="right" w:leader="dot" w:pos="9029"/>
            </w:tabs>
          </w:pPr>
          <w:hyperlink w:anchor="_Toc11661">
            <w:r>
              <w:t>Apple Inc. and Its Negotiations</w:t>
            </w:r>
            <w:r>
              <w:tab/>
            </w:r>
            <w:r>
              <w:fldChar w:fldCharType="begin"/>
            </w:r>
            <w:r>
              <w:instrText>PAGEREF _Toc11661 \h</w:instrText>
            </w:r>
            <w:r>
              <w:fldChar w:fldCharType="separate"/>
            </w:r>
            <w:r>
              <w:t xml:space="preserve">5 </w:t>
            </w:r>
            <w:r>
              <w:fldChar w:fldCharType="end"/>
            </w:r>
          </w:hyperlink>
        </w:p>
        <w:p w:rsidR="002D56F0" w:rsidRDefault="00514F86">
          <w:pPr>
            <w:pStyle w:val="TOC2"/>
            <w:tabs>
              <w:tab w:val="right" w:leader="dot" w:pos="9029"/>
            </w:tabs>
          </w:pPr>
          <w:hyperlink w:anchor="_Toc11662">
            <w:r>
              <w:t>Integrated Communication Strategies</w:t>
            </w:r>
            <w:r>
              <w:tab/>
            </w:r>
            <w:r>
              <w:fldChar w:fldCharType="begin"/>
            </w:r>
            <w:r>
              <w:instrText>PAGEREF _Toc11662 \h</w:instrText>
            </w:r>
            <w:r>
              <w:fldChar w:fldCharType="separate"/>
            </w:r>
            <w:r>
              <w:t xml:space="preserve">5 </w:t>
            </w:r>
            <w:r>
              <w:fldChar w:fldCharType="end"/>
            </w:r>
          </w:hyperlink>
        </w:p>
        <w:p w:rsidR="002D56F0" w:rsidRDefault="00514F86">
          <w:pPr>
            <w:pStyle w:val="TOC2"/>
            <w:tabs>
              <w:tab w:val="right" w:leader="dot" w:pos="9029"/>
            </w:tabs>
          </w:pPr>
          <w:hyperlink w:anchor="_Toc11663">
            <w:r>
              <w:t>The Role of Steve Jobs' Communication Style</w:t>
            </w:r>
            <w:r>
              <w:tab/>
            </w:r>
            <w:r>
              <w:fldChar w:fldCharType="begin"/>
            </w:r>
            <w:r>
              <w:instrText>PAGEREF _Toc11663 \h</w:instrText>
            </w:r>
            <w:r>
              <w:fldChar w:fldCharType="separate"/>
            </w:r>
            <w:r>
              <w:t xml:space="preserve">5 </w:t>
            </w:r>
            <w:r>
              <w:fldChar w:fldCharType="end"/>
            </w:r>
          </w:hyperlink>
        </w:p>
        <w:p w:rsidR="002D56F0" w:rsidRDefault="00514F86">
          <w:pPr>
            <w:pStyle w:val="TOC2"/>
            <w:tabs>
              <w:tab w:val="right" w:leader="dot" w:pos="9029"/>
            </w:tabs>
          </w:pPr>
          <w:hyperlink w:anchor="_Toc11664">
            <w:r>
              <w:t>Cross-Cultural Communication Competence</w:t>
            </w:r>
            <w:r>
              <w:tab/>
            </w:r>
            <w:r>
              <w:fldChar w:fldCharType="begin"/>
            </w:r>
            <w:r>
              <w:instrText>PAGEREF _Toc11664 \h</w:instrText>
            </w:r>
            <w:r>
              <w:fldChar w:fldCharType="separate"/>
            </w:r>
            <w:r>
              <w:t xml:space="preserve">6 </w:t>
            </w:r>
            <w:r>
              <w:fldChar w:fldCharType="end"/>
            </w:r>
          </w:hyperlink>
        </w:p>
        <w:p w:rsidR="002D56F0" w:rsidRDefault="00514F86">
          <w:pPr>
            <w:pStyle w:val="TOC2"/>
            <w:tabs>
              <w:tab w:val="right" w:leader="dot" w:pos="9029"/>
            </w:tabs>
          </w:pPr>
          <w:hyperlink w:anchor="_Toc11665">
            <w:r>
              <w:t>Utilisation of Technology in Communication</w:t>
            </w:r>
            <w:r>
              <w:tab/>
            </w:r>
            <w:r>
              <w:fldChar w:fldCharType="begin"/>
            </w:r>
            <w:r>
              <w:instrText>PAGEREF _Toc11665 \h</w:instrText>
            </w:r>
            <w:r>
              <w:fldChar w:fldCharType="separate"/>
            </w:r>
            <w:r>
              <w:t xml:space="preserve">6 </w:t>
            </w:r>
            <w:r>
              <w:fldChar w:fldCharType="end"/>
            </w:r>
          </w:hyperlink>
        </w:p>
        <w:p w:rsidR="002D56F0" w:rsidRDefault="00514F86">
          <w:pPr>
            <w:pStyle w:val="TOC2"/>
            <w:tabs>
              <w:tab w:val="right" w:leader="dot" w:pos="9029"/>
            </w:tabs>
          </w:pPr>
          <w:hyperlink w:anchor="_Toc11666">
            <w:r>
              <w:t>Adaptive Communication Strategies</w:t>
            </w:r>
            <w:r>
              <w:tab/>
            </w:r>
            <w:r>
              <w:fldChar w:fldCharType="begin"/>
            </w:r>
            <w:r>
              <w:instrText>PAGEREF _Toc11666 \h</w:instrText>
            </w:r>
            <w:r>
              <w:fldChar w:fldCharType="separate"/>
            </w:r>
            <w:r>
              <w:t xml:space="preserve">6 </w:t>
            </w:r>
            <w:r>
              <w:fldChar w:fldCharType="end"/>
            </w:r>
          </w:hyperlink>
        </w:p>
        <w:p w:rsidR="002D56F0" w:rsidRDefault="00514F86">
          <w:pPr>
            <w:pStyle w:val="TOC1"/>
            <w:tabs>
              <w:tab w:val="right" w:leader="dot" w:pos="9029"/>
            </w:tabs>
          </w:pPr>
          <w:hyperlink w:anchor="_Toc11667">
            <w:r>
              <w:t>Chapter 3: Research Methods and Methodology</w:t>
            </w:r>
            <w:r>
              <w:tab/>
            </w:r>
            <w:r>
              <w:fldChar w:fldCharType="begin"/>
            </w:r>
            <w:r>
              <w:instrText>PAGEREF _Toc11667 \h</w:instrText>
            </w:r>
            <w:r>
              <w:fldChar w:fldCharType="separate"/>
            </w:r>
            <w:r>
              <w:t xml:space="preserve">6 </w:t>
            </w:r>
            <w:r>
              <w:fldChar w:fldCharType="end"/>
            </w:r>
          </w:hyperlink>
        </w:p>
        <w:p w:rsidR="002D56F0" w:rsidRDefault="00514F86">
          <w:pPr>
            <w:pStyle w:val="TOC2"/>
            <w:tabs>
              <w:tab w:val="right" w:leader="dot" w:pos="9029"/>
            </w:tabs>
          </w:pPr>
          <w:hyperlink w:anchor="_Toc11668">
            <w:r>
              <w:t>Research Design</w:t>
            </w:r>
            <w:r>
              <w:tab/>
            </w:r>
            <w:r>
              <w:fldChar w:fldCharType="begin"/>
            </w:r>
            <w:r>
              <w:instrText>PAGEREF _Toc11668 \h</w:instrText>
            </w:r>
            <w:r>
              <w:fldChar w:fldCharType="separate"/>
            </w:r>
            <w:r>
              <w:t xml:space="preserve">6 </w:t>
            </w:r>
            <w:r>
              <w:fldChar w:fldCharType="end"/>
            </w:r>
          </w:hyperlink>
        </w:p>
        <w:p w:rsidR="002D56F0" w:rsidRDefault="00514F86">
          <w:pPr>
            <w:pStyle w:val="TOC2"/>
            <w:tabs>
              <w:tab w:val="right" w:leader="dot" w:pos="9029"/>
            </w:tabs>
          </w:pPr>
          <w:hyperlink w:anchor="_Toc11669">
            <w:r>
              <w:t>Sampling</w:t>
            </w:r>
            <w:r>
              <w:tab/>
            </w:r>
            <w:r>
              <w:fldChar w:fldCharType="begin"/>
            </w:r>
            <w:r>
              <w:instrText>PAGEREF _Toc11669 \h</w:instrText>
            </w:r>
            <w:r>
              <w:fldChar w:fldCharType="separate"/>
            </w:r>
            <w:r>
              <w:t xml:space="preserve">7 </w:t>
            </w:r>
            <w:r>
              <w:fldChar w:fldCharType="end"/>
            </w:r>
          </w:hyperlink>
        </w:p>
        <w:p w:rsidR="002D56F0" w:rsidRDefault="00514F86">
          <w:pPr>
            <w:pStyle w:val="TOC2"/>
            <w:tabs>
              <w:tab w:val="right" w:leader="dot" w:pos="9029"/>
            </w:tabs>
          </w:pPr>
          <w:hyperlink w:anchor="_Toc11670">
            <w:r>
              <w:t>Data Collection</w:t>
            </w:r>
            <w:r>
              <w:tab/>
            </w:r>
            <w:r>
              <w:fldChar w:fldCharType="begin"/>
            </w:r>
            <w:r>
              <w:instrText>PAGEREF _Toc11670 \h</w:instrText>
            </w:r>
            <w:r>
              <w:fldChar w:fldCharType="separate"/>
            </w:r>
            <w:r>
              <w:t xml:space="preserve">7 </w:t>
            </w:r>
            <w:r>
              <w:fldChar w:fldCharType="end"/>
            </w:r>
          </w:hyperlink>
        </w:p>
        <w:p w:rsidR="002D56F0" w:rsidRDefault="00514F86">
          <w:pPr>
            <w:pStyle w:val="TOC3"/>
            <w:tabs>
              <w:tab w:val="right" w:leader="dot" w:pos="9029"/>
            </w:tabs>
          </w:pPr>
          <w:hyperlink w:anchor="_Toc11671">
            <w:r>
              <w:t>Survey Instrument</w:t>
            </w:r>
            <w:r>
              <w:tab/>
            </w:r>
            <w:r>
              <w:fldChar w:fldCharType="begin"/>
            </w:r>
            <w:r>
              <w:instrText>PAGEREF _Toc11671 \h</w:instrText>
            </w:r>
            <w:r>
              <w:fldChar w:fldCharType="separate"/>
            </w:r>
            <w:r>
              <w:t xml:space="preserve">7 </w:t>
            </w:r>
            <w:r>
              <w:fldChar w:fldCharType="end"/>
            </w:r>
          </w:hyperlink>
        </w:p>
        <w:p w:rsidR="002D56F0" w:rsidRDefault="00514F86">
          <w:pPr>
            <w:pStyle w:val="TOC3"/>
            <w:tabs>
              <w:tab w:val="right" w:leader="dot" w:pos="9029"/>
            </w:tabs>
          </w:pPr>
          <w:hyperlink w:anchor="_Toc11672">
            <w:r>
              <w:t>Interviews</w:t>
            </w:r>
            <w:r>
              <w:tab/>
            </w:r>
            <w:r>
              <w:fldChar w:fldCharType="begin"/>
            </w:r>
            <w:r>
              <w:instrText>PAGEREF _Toc11672 \h</w:instrText>
            </w:r>
            <w:r>
              <w:fldChar w:fldCharType="separate"/>
            </w:r>
            <w:r>
              <w:t xml:space="preserve">7 </w:t>
            </w:r>
            <w:r>
              <w:fldChar w:fldCharType="end"/>
            </w:r>
          </w:hyperlink>
        </w:p>
        <w:p w:rsidR="002D56F0" w:rsidRDefault="00514F86">
          <w:pPr>
            <w:pStyle w:val="TOC3"/>
            <w:tabs>
              <w:tab w:val="right" w:leader="dot" w:pos="9029"/>
            </w:tabs>
          </w:pPr>
          <w:hyperlink w:anchor="_Toc11673">
            <w:r>
              <w:t>Document Analysis</w:t>
            </w:r>
            <w:r>
              <w:tab/>
            </w:r>
            <w:r>
              <w:fldChar w:fldCharType="begin"/>
            </w:r>
            <w:r>
              <w:instrText>PAGEREF _Toc11673 \h</w:instrText>
            </w:r>
            <w:r>
              <w:fldChar w:fldCharType="separate"/>
            </w:r>
            <w:r>
              <w:t xml:space="preserve">7 </w:t>
            </w:r>
            <w:r>
              <w:fldChar w:fldCharType="end"/>
            </w:r>
          </w:hyperlink>
        </w:p>
        <w:p w:rsidR="002D56F0" w:rsidRDefault="00514F86">
          <w:pPr>
            <w:pStyle w:val="TOC2"/>
            <w:tabs>
              <w:tab w:val="right" w:leader="dot" w:pos="9029"/>
            </w:tabs>
          </w:pPr>
          <w:hyperlink w:anchor="_Toc11674">
            <w:r>
              <w:t>Variables</w:t>
            </w:r>
            <w:r>
              <w:tab/>
            </w:r>
            <w:r>
              <w:fldChar w:fldCharType="begin"/>
            </w:r>
            <w:r>
              <w:instrText>PAGEREF _Toc11674 \h</w:instrText>
            </w:r>
            <w:r>
              <w:fldChar w:fldCharType="separate"/>
            </w:r>
            <w:r>
              <w:t xml:space="preserve">8 </w:t>
            </w:r>
            <w:r>
              <w:fldChar w:fldCharType="end"/>
            </w:r>
          </w:hyperlink>
        </w:p>
        <w:p w:rsidR="002D56F0" w:rsidRDefault="00514F86">
          <w:pPr>
            <w:pStyle w:val="TOC3"/>
            <w:tabs>
              <w:tab w:val="right" w:leader="dot" w:pos="9029"/>
            </w:tabs>
          </w:pPr>
          <w:hyperlink w:anchor="_Toc11675">
            <w:r>
              <w:t>Communication Strategies</w:t>
            </w:r>
            <w:r>
              <w:tab/>
            </w:r>
            <w:r>
              <w:fldChar w:fldCharType="begin"/>
            </w:r>
            <w:r>
              <w:instrText>PAGEREF _Toc11675 \h</w:instrText>
            </w:r>
            <w:r>
              <w:fldChar w:fldCharType="separate"/>
            </w:r>
            <w:r>
              <w:t xml:space="preserve">8 </w:t>
            </w:r>
            <w:r>
              <w:fldChar w:fldCharType="end"/>
            </w:r>
          </w:hyperlink>
        </w:p>
        <w:p w:rsidR="002D56F0" w:rsidRDefault="00514F86">
          <w:pPr>
            <w:pStyle w:val="TOC3"/>
            <w:tabs>
              <w:tab w:val="right" w:leader="dot" w:pos="9029"/>
            </w:tabs>
          </w:pPr>
          <w:hyperlink w:anchor="_Toc11676">
            <w:r>
              <w:t>Negotiation Outcomes</w:t>
            </w:r>
            <w:r>
              <w:tab/>
            </w:r>
            <w:r>
              <w:fldChar w:fldCharType="begin"/>
            </w:r>
            <w:r>
              <w:instrText>PAGEREF _Toc11676 \h</w:instrText>
            </w:r>
            <w:r>
              <w:fldChar w:fldCharType="separate"/>
            </w:r>
            <w:r>
              <w:t xml:space="preserve">8 </w:t>
            </w:r>
            <w:r>
              <w:fldChar w:fldCharType="end"/>
            </w:r>
          </w:hyperlink>
        </w:p>
        <w:p w:rsidR="002D56F0" w:rsidRDefault="00514F86">
          <w:pPr>
            <w:pStyle w:val="TOC2"/>
            <w:tabs>
              <w:tab w:val="right" w:leader="dot" w:pos="9029"/>
            </w:tabs>
          </w:pPr>
          <w:hyperlink w:anchor="_Toc11677">
            <w:r>
              <w:t>Data Analysis</w:t>
            </w:r>
            <w:r>
              <w:tab/>
            </w:r>
            <w:r>
              <w:fldChar w:fldCharType="begin"/>
            </w:r>
            <w:r>
              <w:instrText>PAGEREF _Toc11677 \h</w:instrText>
            </w:r>
            <w:r>
              <w:fldChar w:fldCharType="separate"/>
            </w:r>
            <w:r>
              <w:t xml:space="preserve">8 </w:t>
            </w:r>
            <w:r>
              <w:fldChar w:fldCharType="end"/>
            </w:r>
          </w:hyperlink>
        </w:p>
        <w:p w:rsidR="002D56F0" w:rsidRDefault="00514F86">
          <w:pPr>
            <w:pStyle w:val="TOC3"/>
            <w:tabs>
              <w:tab w:val="right" w:leader="dot" w:pos="9029"/>
            </w:tabs>
          </w:pPr>
          <w:hyperlink w:anchor="_Toc11678">
            <w:r>
              <w:t>Descriptive Statistics</w:t>
            </w:r>
            <w:r>
              <w:tab/>
            </w:r>
            <w:r>
              <w:fldChar w:fldCharType="begin"/>
            </w:r>
            <w:r>
              <w:instrText>PAGEREF _Toc11678 \h</w:instrText>
            </w:r>
            <w:r>
              <w:fldChar w:fldCharType="separate"/>
            </w:r>
            <w:r>
              <w:t xml:space="preserve">8 </w:t>
            </w:r>
            <w:r>
              <w:fldChar w:fldCharType="end"/>
            </w:r>
          </w:hyperlink>
        </w:p>
        <w:p w:rsidR="002D56F0" w:rsidRDefault="00514F86">
          <w:pPr>
            <w:pStyle w:val="TOC3"/>
            <w:tabs>
              <w:tab w:val="right" w:leader="dot" w:pos="9029"/>
            </w:tabs>
          </w:pPr>
          <w:hyperlink w:anchor="_Toc11679">
            <w:r>
              <w:t>Correlation Analysis</w:t>
            </w:r>
            <w:r>
              <w:tab/>
            </w:r>
            <w:r>
              <w:fldChar w:fldCharType="begin"/>
            </w:r>
            <w:r>
              <w:instrText>PAGEREF _Toc11679 \h</w:instrText>
            </w:r>
            <w:r>
              <w:fldChar w:fldCharType="separate"/>
            </w:r>
            <w:r>
              <w:t xml:space="preserve">8 </w:t>
            </w:r>
            <w:r>
              <w:fldChar w:fldCharType="end"/>
            </w:r>
          </w:hyperlink>
        </w:p>
        <w:p w:rsidR="002D56F0" w:rsidRDefault="00514F86">
          <w:pPr>
            <w:pStyle w:val="TOC3"/>
            <w:tabs>
              <w:tab w:val="right" w:leader="dot" w:pos="9029"/>
            </w:tabs>
          </w:pPr>
          <w:hyperlink w:anchor="_Toc11680">
            <w:r>
              <w:t>Regression Analysis</w:t>
            </w:r>
            <w:r>
              <w:tab/>
            </w:r>
            <w:r>
              <w:fldChar w:fldCharType="begin"/>
            </w:r>
            <w:r>
              <w:instrText>PAGEREF _Toc11680 \h</w:instrText>
            </w:r>
            <w:r>
              <w:fldChar w:fldCharType="separate"/>
            </w:r>
            <w:r>
              <w:t xml:space="preserve">8 </w:t>
            </w:r>
            <w:r>
              <w:fldChar w:fldCharType="end"/>
            </w:r>
          </w:hyperlink>
        </w:p>
        <w:p w:rsidR="002D56F0" w:rsidRDefault="00514F86">
          <w:pPr>
            <w:pStyle w:val="TOC3"/>
            <w:tabs>
              <w:tab w:val="right" w:leader="dot" w:pos="9029"/>
            </w:tabs>
          </w:pPr>
          <w:hyperlink w:anchor="_Toc11681">
            <w:r>
              <w:t>Comparative Analysis</w:t>
            </w:r>
            <w:r>
              <w:tab/>
            </w:r>
            <w:r>
              <w:fldChar w:fldCharType="begin"/>
            </w:r>
            <w:r>
              <w:instrText>PAGEREF _Toc11681 \h</w:instrText>
            </w:r>
            <w:r>
              <w:fldChar w:fldCharType="separate"/>
            </w:r>
            <w:r>
              <w:t xml:space="preserve">8 </w:t>
            </w:r>
            <w:r>
              <w:fldChar w:fldCharType="end"/>
            </w:r>
          </w:hyperlink>
        </w:p>
        <w:p w:rsidR="002D56F0" w:rsidRDefault="00514F86">
          <w:pPr>
            <w:pStyle w:val="TOC3"/>
            <w:tabs>
              <w:tab w:val="right" w:leader="dot" w:pos="9029"/>
            </w:tabs>
          </w:pPr>
          <w:hyperlink w:anchor="_Toc11682">
            <w:r>
              <w:t>Content Analysis</w:t>
            </w:r>
            <w:r>
              <w:tab/>
            </w:r>
            <w:r>
              <w:fldChar w:fldCharType="begin"/>
            </w:r>
            <w:r>
              <w:instrText>PAGEREF _Toc11682 \h</w:instrText>
            </w:r>
            <w:r>
              <w:fldChar w:fldCharType="separate"/>
            </w:r>
            <w:r>
              <w:t xml:space="preserve">9 </w:t>
            </w:r>
            <w:r>
              <w:fldChar w:fldCharType="end"/>
            </w:r>
          </w:hyperlink>
        </w:p>
        <w:p w:rsidR="002D56F0" w:rsidRDefault="00514F86">
          <w:pPr>
            <w:pStyle w:val="TOC2"/>
            <w:tabs>
              <w:tab w:val="right" w:leader="dot" w:pos="9029"/>
            </w:tabs>
          </w:pPr>
          <w:hyperlink w:anchor="_Toc11683">
            <w:r>
              <w:t>Research Ethics</w:t>
            </w:r>
            <w:r>
              <w:tab/>
            </w:r>
            <w:r>
              <w:fldChar w:fldCharType="begin"/>
            </w:r>
            <w:r>
              <w:instrText>PAGEREF _Toc11683 \h</w:instrText>
            </w:r>
            <w:r>
              <w:fldChar w:fldCharType="separate"/>
            </w:r>
            <w:r>
              <w:t xml:space="preserve">9 </w:t>
            </w:r>
            <w:r>
              <w:fldChar w:fldCharType="end"/>
            </w:r>
          </w:hyperlink>
        </w:p>
        <w:p w:rsidR="002D56F0" w:rsidRDefault="00514F86">
          <w:pPr>
            <w:pStyle w:val="TOC2"/>
            <w:tabs>
              <w:tab w:val="right" w:leader="dot" w:pos="9029"/>
            </w:tabs>
          </w:pPr>
          <w:hyperlink w:anchor="_Toc11684">
            <w:r>
              <w:t>Expected Contributions</w:t>
            </w:r>
            <w:r>
              <w:tab/>
            </w:r>
            <w:r>
              <w:fldChar w:fldCharType="begin"/>
            </w:r>
            <w:r>
              <w:instrText>PAGEREF _Toc11684 \h</w:instrText>
            </w:r>
            <w:r>
              <w:fldChar w:fldCharType="separate"/>
            </w:r>
            <w:r>
              <w:t xml:space="preserve">10 </w:t>
            </w:r>
            <w:r>
              <w:fldChar w:fldCharType="end"/>
            </w:r>
          </w:hyperlink>
        </w:p>
        <w:p w:rsidR="002D56F0" w:rsidRDefault="00514F86">
          <w:pPr>
            <w:pStyle w:val="TOC2"/>
            <w:tabs>
              <w:tab w:val="right" w:leader="dot" w:pos="9029"/>
            </w:tabs>
          </w:pPr>
          <w:hyperlink w:anchor="_Toc11685">
            <w:r>
              <w:t>Research Timeline</w:t>
            </w:r>
            <w:r>
              <w:tab/>
            </w:r>
            <w:r>
              <w:fldChar w:fldCharType="begin"/>
            </w:r>
            <w:r>
              <w:instrText>PAGEREF _Toc11685 \h</w:instrText>
            </w:r>
            <w:r>
              <w:fldChar w:fldCharType="separate"/>
            </w:r>
            <w:r>
              <w:t xml:space="preserve">11 </w:t>
            </w:r>
            <w:r>
              <w:fldChar w:fldCharType="end"/>
            </w:r>
          </w:hyperlink>
        </w:p>
        <w:p w:rsidR="002D56F0" w:rsidRDefault="00514F86">
          <w:pPr>
            <w:pStyle w:val="TOC1"/>
            <w:tabs>
              <w:tab w:val="right" w:leader="dot" w:pos="9029"/>
            </w:tabs>
          </w:pPr>
          <w:hyperlink w:anchor="_Toc11686">
            <w:r>
              <w:t>Chapter 4: Conclusion</w:t>
            </w:r>
            <w:r>
              <w:tab/>
            </w:r>
            <w:r>
              <w:fldChar w:fldCharType="begin"/>
            </w:r>
            <w:r>
              <w:instrText>PAGEREF _Toc11686 \h</w:instrText>
            </w:r>
            <w:r>
              <w:fldChar w:fldCharType="separate"/>
            </w:r>
            <w:r>
              <w:t xml:space="preserve">11 </w:t>
            </w:r>
            <w:r>
              <w:fldChar w:fldCharType="end"/>
            </w:r>
          </w:hyperlink>
        </w:p>
        <w:p w:rsidR="002D56F0" w:rsidRDefault="00514F86">
          <w:pPr>
            <w:pStyle w:val="TOC1"/>
            <w:tabs>
              <w:tab w:val="right" w:leader="dot" w:pos="9029"/>
            </w:tabs>
          </w:pPr>
          <w:hyperlink w:anchor="_Toc11687">
            <w:r>
              <w:t>Chapter 5: References and Bibliography</w:t>
            </w:r>
            <w:r>
              <w:tab/>
            </w:r>
            <w:r>
              <w:fldChar w:fldCharType="begin"/>
            </w:r>
            <w:r>
              <w:instrText>PAGEREF _Toc11687 \h</w:instrText>
            </w:r>
            <w:r>
              <w:fldChar w:fldCharType="separate"/>
            </w:r>
            <w:r>
              <w:t xml:space="preserve">13 </w:t>
            </w:r>
            <w:r>
              <w:fldChar w:fldCharType="end"/>
            </w:r>
          </w:hyperlink>
        </w:p>
        <w:p w:rsidR="002D56F0" w:rsidRDefault="00514F86">
          <w:r>
            <w:fldChar w:fldCharType="end"/>
          </w:r>
        </w:p>
      </w:sdtContent>
    </w:sdt>
    <w:p w:rsidR="002D56F0" w:rsidRDefault="00514F86">
      <w:pPr>
        <w:spacing w:after="104" w:line="359" w:lineRule="auto"/>
        <w:ind w:right="-10"/>
        <w:jc w:val="left"/>
      </w:pPr>
      <w:r>
        <w:rPr>
          <w:sz w:val="22"/>
        </w:rPr>
        <w:t xml:space="preserve"> </w:t>
      </w:r>
    </w:p>
    <w:p w:rsidR="002D56F0" w:rsidRDefault="00514F86">
      <w:pPr>
        <w:pStyle w:val="Heading1"/>
        <w:spacing w:after="407" w:line="262" w:lineRule="auto"/>
        <w:jc w:val="center"/>
      </w:pPr>
      <w:bookmarkStart w:id="0" w:name="_Toc11654"/>
      <w:r>
        <w:t xml:space="preserve">Chapter 1: Introduction </w:t>
      </w:r>
      <w:bookmarkEnd w:id="0"/>
    </w:p>
    <w:p w:rsidR="002D56F0" w:rsidRDefault="00514F86">
      <w:pPr>
        <w:pStyle w:val="Heading2"/>
        <w:ind w:left="-5" w:right="0"/>
      </w:pPr>
      <w:bookmarkStart w:id="1" w:name="_Toc11655"/>
      <w:r>
        <w:t xml:space="preserve">Overview </w:t>
      </w:r>
      <w:bookmarkEnd w:id="1"/>
    </w:p>
    <w:p w:rsidR="002D56F0" w:rsidRDefault="00514F86">
      <w:pPr>
        <w:ind w:left="-5" w:right="0"/>
      </w:pPr>
      <w:r>
        <w:t xml:space="preserve">Exploring the intricate dynamics of business negotiations is fundamental to the operational fabric of any corporation. In this context, effective communication emerges as a prerequisite, wielding significant influence over negotiation triumphs by fostering comprehension, trust, and consensus (Cao et al., 2018). This proposed research </w:t>
      </w:r>
      <w:proofErr w:type="spellStart"/>
      <w:r>
        <w:t>endeavours</w:t>
      </w:r>
      <w:proofErr w:type="spellEnd"/>
      <w:r>
        <w:t xml:space="preserve"> to delve into the realm of communication's role within the negotiation landscape of Apple Inc., a globally acclaimed technology powerhouse celebrated for its innovative prowess and strategic acumen. Apple's negotiations assume a paramount position in not only forging partnerships but also in fortifying supply chains and advancing market dominance.  </w:t>
      </w:r>
    </w:p>
    <w:p w:rsidR="002D56F0" w:rsidRDefault="00514F86">
      <w:pPr>
        <w:pStyle w:val="Heading2"/>
        <w:ind w:left="-5" w:right="0"/>
      </w:pPr>
      <w:bookmarkStart w:id="2" w:name="_Toc11656"/>
      <w:r>
        <w:t xml:space="preserve">Research Purpose </w:t>
      </w:r>
      <w:bookmarkEnd w:id="2"/>
    </w:p>
    <w:p w:rsidR="002D56F0" w:rsidRDefault="00514F86">
      <w:pPr>
        <w:ind w:left="-5" w:right="0"/>
      </w:pPr>
      <w:r>
        <w:t xml:space="preserve">The study seeks to </w:t>
      </w:r>
      <w:proofErr w:type="spellStart"/>
      <w:r>
        <w:t>scrutinise</w:t>
      </w:r>
      <w:proofErr w:type="spellEnd"/>
      <w:r>
        <w:t xml:space="preserve"> the nuanced communication strategies employed by Apple and their consequential impact on negotiation outcomes. By dissecting these strategies and their efficacy, the research aspires to make substantial contributions to both the theoretical foundations and practical applications of negotiation dynamics. This investigation not only holds the potential to illuminate the intricacies of Apple's negotiation practices but also aims to enrich the broader understanding of negotiation theory and its real-</w:t>
      </w:r>
      <w:r>
        <w:t xml:space="preserve">world implications. </w:t>
      </w:r>
    </w:p>
    <w:p w:rsidR="002D56F0" w:rsidRDefault="00514F86">
      <w:pPr>
        <w:pStyle w:val="Heading2"/>
        <w:ind w:left="-5" w:right="0"/>
      </w:pPr>
      <w:bookmarkStart w:id="3" w:name="_Toc11657"/>
      <w:r>
        <w:t xml:space="preserve">Research Objectives </w:t>
      </w:r>
      <w:bookmarkEnd w:id="3"/>
    </w:p>
    <w:p w:rsidR="002D56F0" w:rsidRDefault="00514F86">
      <w:pPr>
        <w:spacing w:after="414" w:line="259" w:lineRule="auto"/>
        <w:ind w:left="-5" w:right="0"/>
      </w:pPr>
      <w:r>
        <w:t xml:space="preserve">The main objectives of this research are as follows: </w:t>
      </w:r>
    </w:p>
    <w:p w:rsidR="002D56F0" w:rsidRDefault="00514F86">
      <w:pPr>
        <w:numPr>
          <w:ilvl w:val="0"/>
          <w:numId w:val="1"/>
        </w:numPr>
        <w:spacing w:after="418" w:line="259" w:lineRule="auto"/>
        <w:ind w:right="0" w:hanging="356"/>
      </w:pPr>
      <w:r>
        <w:lastRenderedPageBreak/>
        <w:t xml:space="preserve">To examine the communication tactics </w:t>
      </w:r>
      <w:proofErr w:type="spellStart"/>
      <w:r>
        <w:t>utilised</w:t>
      </w:r>
      <w:proofErr w:type="spellEnd"/>
      <w:r>
        <w:t xml:space="preserve"> by Apple Inc., in business negotiations. </w:t>
      </w:r>
    </w:p>
    <w:p w:rsidR="002D56F0" w:rsidRDefault="00514F86">
      <w:pPr>
        <w:numPr>
          <w:ilvl w:val="0"/>
          <w:numId w:val="1"/>
        </w:numPr>
        <w:ind w:right="0" w:hanging="356"/>
      </w:pPr>
      <w:r>
        <w:t xml:space="preserve">To evaluate the influence of communication on the consequences of Apple's business negotiations. </w:t>
      </w:r>
    </w:p>
    <w:p w:rsidR="002D56F0" w:rsidRDefault="00514F86">
      <w:pPr>
        <w:numPr>
          <w:ilvl w:val="0"/>
          <w:numId w:val="1"/>
        </w:numPr>
        <w:ind w:right="0" w:hanging="356"/>
      </w:pPr>
      <w:r>
        <w:t xml:space="preserve">To classify finest practices and ranges for progression and development in Apple's negotiation communication approaches. </w:t>
      </w:r>
    </w:p>
    <w:p w:rsidR="002D56F0" w:rsidRDefault="00514F86">
      <w:pPr>
        <w:numPr>
          <w:ilvl w:val="0"/>
          <w:numId w:val="1"/>
        </w:numPr>
        <w:spacing w:after="250" w:line="259" w:lineRule="auto"/>
        <w:ind w:right="0" w:hanging="356"/>
      </w:pPr>
      <w:r>
        <w:t xml:space="preserve">To deliver </w:t>
      </w:r>
      <w:r>
        <w:t xml:space="preserve">recommendations for improving communication efficacy in business </w:t>
      </w:r>
    </w:p>
    <w:p w:rsidR="002D56F0" w:rsidRDefault="00514F86">
      <w:pPr>
        <w:spacing w:after="415" w:line="259" w:lineRule="auto"/>
        <w:ind w:left="366" w:right="0"/>
      </w:pPr>
      <w:r>
        <w:t xml:space="preserve">negotiations at Apple Inc. </w:t>
      </w:r>
    </w:p>
    <w:p w:rsidR="002D56F0" w:rsidRDefault="00514F86">
      <w:pPr>
        <w:pStyle w:val="Heading1"/>
        <w:spacing w:after="367" w:line="262" w:lineRule="auto"/>
        <w:ind w:right="5"/>
        <w:jc w:val="center"/>
      </w:pPr>
      <w:bookmarkStart w:id="4" w:name="_Toc11658"/>
      <w:r>
        <w:t xml:space="preserve">Chapter 2: Literature Review </w:t>
      </w:r>
      <w:bookmarkEnd w:id="4"/>
    </w:p>
    <w:p w:rsidR="002D56F0" w:rsidRDefault="00514F86">
      <w:pPr>
        <w:ind w:left="-5" w:right="0"/>
      </w:pPr>
      <w:r>
        <w:t xml:space="preserve">In the dynamic landscape of global business, effective communication plays an essential role in the success of negotiations. This literature review explores the significance of communication at Apple Inc. during business negotiations, shedding light on the strategies employed by the tech giant to facilitate successful outcomes. </w:t>
      </w:r>
    </w:p>
    <w:p w:rsidR="002D56F0" w:rsidRDefault="00514F86">
      <w:pPr>
        <w:pStyle w:val="Heading2"/>
        <w:ind w:left="-5" w:right="0"/>
      </w:pPr>
      <w:bookmarkStart w:id="5" w:name="_Toc11659"/>
      <w:r>
        <w:t xml:space="preserve">Communication in Business Negotiations </w:t>
      </w:r>
      <w:bookmarkEnd w:id="5"/>
    </w:p>
    <w:p w:rsidR="002D56F0" w:rsidRDefault="00514F86">
      <w:pPr>
        <w:ind w:left="-5" w:right="0"/>
      </w:pPr>
      <w:r>
        <w:t>Effective communication is the cornerstone of successful business negotiations. The three most significant elements of communication are verbal communications, non-verbal communications, and the medium of communication. Verbal communication involves the exchange of information through spoken or written words. Non-verbal communication includes body language, facial expressions, and tone of voice. The medium of communication refers to the channel used to convey the message, such as email, phone, or face-to-fa</w:t>
      </w:r>
      <w:r>
        <w:t>ce meetings (</w:t>
      </w:r>
      <w:proofErr w:type="spellStart"/>
      <w:r>
        <w:t>Fatimayin</w:t>
      </w:r>
      <w:proofErr w:type="spellEnd"/>
      <w:r>
        <w:t xml:space="preserve">, 2018; Fells and Sheer, 2019). Prior research has highlighted the importance of various communication elements, such as trust, credibility, and cultural sensitivity, in negotiation settings. Scholars like Fisher and </w:t>
      </w:r>
      <w:proofErr w:type="spellStart"/>
      <w:r>
        <w:t>Ury</w:t>
      </w:r>
      <w:proofErr w:type="spellEnd"/>
      <w:r>
        <w:t xml:space="preserve"> (2011) have </w:t>
      </w:r>
      <w:proofErr w:type="spellStart"/>
      <w:r>
        <w:t>emphasised</w:t>
      </w:r>
      <w:proofErr w:type="spellEnd"/>
      <w:r>
        <w:t xml:space="preserve"> the significance of principled negotiation, which includes open communication and problem-solving.  </w:t>
      </w:r>
    </w:p>
    <w:p w:rsidR="002D56F0" w:rsidRDefault="00514F86">
      <w:pPr>
        <w:pStyle w:val="Heading2"/>
        <w:ind w:left="-5" w:right="0"/>
      </w:pPr>
      <w:bookmarkStart w:id="6" w:name="_Toc11660"/>
      <w:r>
        <w:lastRenderedPageBreak/>
        <w:t xml:space="preserve">Organisational Communication at Apple Inc. </w:t>
      </w:r>
      <w:bookmarkEnd w:id="6"/>
    </w:p>
    <w:p w:rsidR="002D56F0" w:rsidRDefault="00514F86">
      <w:pPr>
        <w:ind w:left="-5" w:right="0"/>
      </w:pPr>
      <w:r>
        <w:t xml:space="preserve">Apple Inc. is renowned for its commitment to innovation and design excellence. Within the </w:t>
      </w:r>
      <w:proofErr w:type="spellStart"/>
      <w:r>
        <w:t>organisation</w:t>
      </w:r>
      <w:proofErr w:type="spellEnd"/>
      <w:r>
        <w:t xml:space="preserve">, communication is a cornerstone, fostering collaboration and alignment of goals. </w:t>
      </w:r>
    </w:p>
    <w:p w:rsidR="002D56F0" w:rsidRDefault="00514F86">
      <w:pPr>
        <w:ind w:left="-5" w:right="0"/>
      </w:pPr>
      <w:r>
        <w:t xml:space="preserve">Apple's communication culture, </w:t>
      </w:r>
      <w:proofErr w:type="spellStart"/>
      <w:r>
        <w:t>characterised</w:t>
      </w:r>
      <w:proofErr w:type="spellEnd"/>
      <w:r>
        <w:t xml:space="preserve"> by transparency and inclusivity, extends to its approach in business negotiations. The emphasis on open communication channels within the company creates a foundation for effective external communication during negotiations (Li, Song and Wang, 2021). </w:t>
      </w:r>
    </w:p>
    <w:p w:rsidR="002D56F0" w:rsidRDefault="00514F86">
      <w:pPr>
        <w:pStyle w:val="Heading2"/>
        <w:ind w:left="-5" w:right="0"/>
      </w:pPr>
      <w:bookmarkStart w:id="7" w:name="_Toc11661"/>
      <w:r>
        <w:t xml:space="preserve">Apple Inc. and Its Negotiations </w:t>
      </w:r>
      <w:bookmarkEnd w:id="7"/>
    </w:p>
    <w:p w:rsidR="002D56F0" w:rsidRDefault="00514F86">
      <w:pPr>
        <w:ind w:left="-5" w:right="0"/>
      </w:pPr>
      <w:r>
        <w:t xml:space="preserve">Apple Inc. is renowned for its strategic negotiations with suppliers, partners, and competitors. The company's ability to secure </w:t>
      </w:r>
      <w:proofErr w:type="spellStart"/>
      <w:r>
        <w:t>favourable</w:t>
      </w:r>
      <w:proofErr w:type="spellEnd"/>
      <w:r>
        <w:t xml:space="preserve"> terms and establish mutually beneficial agreements has been central to its success (Kaur et al., 2022). Several studies have examined Apple's negotiation strategies, focusing on areas like procurement, patent disputes, and partnerships. However, there is limited research specifically exploring the role of communication in these negotiations (Li, Song and Wang, 2021). </w:t>
      </w:r>
    </w:p>
    <w:p w:rsidR="002D56F0" w:rsidRDefault="00514F86">
      <w:pPr>
        <w:pStyle w:val="Heading2"/>
        <w:ind w:left="-5" w:right="0"/>
      </w:pPr>
      <w:bookmarkStart w:id="8" w:name="_Toc11662"/>
      <w:r>
        <w:t xml:space="preserve">Integrated Communication Strategies </w:t>
      </w:r>
      <w:bookmarkEnd w:id="8"/>
    </w:p>
    <w:p w:rsidR="002D56F0" w:rsidRDefault="00514F86">
      <w:pPr>
        <w:ind w:left="-5" w:right="0"/>
      </w:pPr>
      <w:r>
        <w:t>Apple employs integrated communication strategies that align with its brand image and values (</w:t>
      </w:r>
      <w:proofErr w:type="spellStart"/>
      <w:r>
        <w:t>Lashinsky</w:t>
      </w:r>
      <w:proofErr w:type="spellEnd"/>
      <w:r>
        <w:t>, 2012). This consistency extends to negotiations, where the company ensures that its messaging, both verbal and non-verbal, aligns with its corporate identity. This strategic alignment enhances Apple's credibility and fosters a positive perception among negotiation counterparts (</w:t>
      </w:r>
      <w:proofErr w:type="spellStart"/>
      <w:r>
        <w:t>Blakeman</w:t>
      </w:r>
      <w:proofErr w:type="spellEnd"/>
      <w:r>
        <w:t xml:space="preserve">, 2023). </w:t>
      </w:r>
    </w:p>
    <w:p w:rsidR="002D56F0" w:rsidRDefault="00514F86">
      <w:pPr>
        <w:pStyle w:val="Heading2"/>
        <w:spacing w:after="155" w:line="484" w:lineRule="auto"/>
        <w:ind w:left="-5" w:right="0"/>
        <w:jc w:val="both"/>
      </w:pPr>
      <w:bookmarkStart w:id="9" w:name="_Toc11663"/>
      <w:r>
        <w:t xml:space="preserve">The Role of Steve Jobs' Communication Style </w:t>
      </w:r>
      <w:bookmarkEnd w:id="9"/>
    </w:p>
    <w:p w:rsidR="002D56F0" w:rsidRDefault="00514F86">
      <w:pPr>
        <w:ind w:left="-5" w:right="0"/>
      </w:pPr>
      <w:r>
        <w:t xml:space="preserve">du Plessis (2016) reported that the late Steve Jobs, Apple's co-founder, played a crucial role in shaping the company's communication culture. Known for his charismatic and persuasive communication style, Jobs set a precedent for effective negotiation communication. His ability </w:t>
      </w:r>
      <w:r>
        <w:lastRenderedPageBreak/>
        <w:t xml:space="preserve">to convey a compelling vision and create a sense of urgency has influenced how Apple approaches business negotiations, </w:t>
      </w:r>
      <w:proofErr w:type="spellStart"/>
      <w:r>
        <w:t>emphasising</w:t>
      </w:r>
      <w:proofErr w:type="spellEnd"/>
      <w:r>
        <w:t xml:space="preserve"> the importance of clear and persuasive communication (Case, 2017). </w:t>
      </w:r>
    </w:p>
    <w:p w:rsidR="002D56F0" w:rsidRDefault="00514F86">
      <w:pPr>
        <w:pStyle w:val="Heading2"/>
        <w:ind w:left="-5" w:right="0"/>
      </w:pPr>
      <w:bookmarkStart w:id="10" w:name="_Toc11664"/>
      <w:r>
        <w:t xml:space="preserve">Cross-Cultural Communication Competence </w:t>
      </w:r>
      <w:bookmarkEnd w:id="10"/>
    </w:p>
    <w:p w:rsidR="002D56F0" w:rsidRDefault="00514F86">
      <w:pPr>
        <w:ind w:left="-5" w:right="0"/>
      </w:pPr>
      <w:r>
        <w:t xml:space="preserve">Lu et al. (2023) proposed that as a global corporation, Apple engages in negotiations with partners, suppliers, and stakeholders from diverse cultural backgrounds. Cross-cultural communication competence is integral to navigating the complexities of international business negotiations. Apple invests in training its negotiators to understand and adapt to different cultural nuances, ensuring that communication is both respectful and effective across borders. </w:t>
      </w:r>
    </w:p>
    <w:p w:rsidR="002D56F0" w:rsidRDefault="00514F86">
      <w:pPr>
        <w:pStyle w:val="Heading2"/>
        <w:ind w:left="-5" w:right="0"/>
      </w:pPr>
      <w:bookmarkStart w:id="11" w:name="_Toc11665"/>
      <w:r>
        <w:t xml:space="preserve">Utilisation of Technology in Communication </w:t>
      </w:r>
      <w:bookmarkEnd w:id="11"/>
    </w:p>
    <w:p w:rsidR="002D56F0" w:rsidRDefault="00514F86">
      <w:pPr>
        <w:ind w:left="-5" w:right="0"/>
      </w:pPr>
      <w:r>
        <w:t>Given its roots in technology, Apple leverages cutting-edge communication tools and platforms during negotiations (Stratton, 2020). The use of advanced communication technologies facilitates real-time collaboration, enabling the company to respond promptly to evolving negotiation dynamics. This technological integration enhances the efficiency and effectiveness of communication, contributing to successful negotiation outcomes (</w:t>
      </w:r>
      <w:proofErr w:type="spellStart"/>
      <w:r>
        <w:t>Lashinsky</w:t>
      </w:r>
      <w:proofErr w:type="spellEnd"/>
      <w:r>
        <w:t xml:space="preserve">, 2012). </w:t>
      </w:r>
    </w:p>
    <w:p w:rsidR="002D56F0" w:rsidRDefault="00514F86">
      <w:pPr>
        <w:pStyle w:val="Heading2"/>
        <w:ind w:left="-5" w:right="0"/>
      </w:pPr>
      <w:bookmarkStart w:id="12" w:name="_Toc11666"/>
      <w:r>
        <w:t xml:space="preserve">Adaptive Communication Strategies </w:t>
      </w:r>
      <w:bookmarkEnd w:id="12"/>
    </w:p>
    <w:p w:rsidR="002D56F0" w:rsidRDefault="00514F86">
      <w:pPr>
        <w:ind w:left="-5" w:right="0"/>
      </w:pPr>
      <w:r>
        <w:t xml:space="preserve">Bello (2023) reported that in the fast-paced tech industry, negotiation contexts are subjected </w:t>
      </w:r>
      <w:r>
        <w:t>to rapid change. Apple's negotiators are trained to adapt their communication strategies dynamically. Whether negotiating licensing agreements, partnerships, or supply chain contracts, Apple's communicators display agility in adjusting their approach to meet the unique demands of each negotiation scenario (</w:t>
      </w:r>
      <w:proofErr w:type="spellStart"/>
      <w:r>
        <w:t>Mundra</w:t>
      </w:r>
      <w:proofErr w:type="spellEnd"/>
      <w:r>
        <w:t xml:space="preserve">, 2018). </w:t>
      </w:r>
    </w:p>
    <w:p w:rsidR="002D56F0" w:rsidRDefault="00514F86">
      <w:pPr>
        <w:pStyle w:val="Heading1"/>
        <w:spacing w:after="408" w:line="262" w:lineRule="auto"/>
        <w:ind w:right="0"/>
        <w:jc w:val="center"/>
      </w:pPr>
      <w:bookmarkStart w:id="13" w:name="_Toc11667"/>
      <w:r>
        <w:lastRenderedPageBreak/>
        <w:t xml:space="preserve">Chapter 3: Research Methods and Methodology </w:t>
      </w:r>
      <w:bookmarkEnd w:id="13"/>
    </w:p>
    <w:p w:rsidR="002D56F0" w:rsidRDefault="00514F86">
      <w:pPr>
        <w:pStyle w:val="Heading2"/>
        <w:ind w:left="-5" w:right="0"/>
      </w:pPr>
      <w:bookmarkStart w:id="14" w:name="_Toc11668"/>
      <w:r>
        <w:t xml:space="preserve">Research Design </w:t>
      </w:r>
      <w:bookmarkEnd w:id="14"/>
    </w:p>
    <w:p w:rsidR="002D56F0" w:rsidRDefault="00514F86">
      <w:pPr>
        <w:ind w:left="-5" w:right="0"/>
      </w:pPr>
      <w:r>
        <w:t xml:space="preserve">This research will employ a quantitative research method to study the role of communication in Apple's business negotiations. To investigate the role of communication at Apple Inc. in conducting business negotiations, a cross-sectional research design will be executed. This design allows for the collection of data at a single point in time, providing a snapshot of the relationship between communication strategies and negotiation outcomes. </w:t>
      </w:r>
    </w:p>
    <w:p w:rsidR="002D56F0" w:rsidRDefault="00514F86">
      <w:pPr>
        <w:pStyle w:val="Heading2"/>
        <w:ind w:left="-5" w:right="0"/>
      </w:pPr>
      <w:bookmarkStart w:id="15" w:name="_Toc11669"/>
      <w:r>
        <w:t xml:space="preserve">Sampling </w:t>
      </w:r>
      <w:bookmarkEnd w:id="15"/>
    </w:p>
    <w:p w:rsidR="002D56F0" w:rsidRDefault="00514F86">
      <w:pPr>
        <w:spacing w:after="164" w:line="476" w:lineRule="auto"/>
        <w:ind w:left="0" w:right="0" w:firstLine="0"/>
        <w:jc w:val="left"/>
      </w:pPr>
      <w:r>
        <w:t xml:space="preserve">A stratified random sampling method will be used to ensure representation from various levels of the </w:t>
      </w:r>
      <w:proofErr w:type="spellStart"/>
      <w:r>
        <w:t>organisation</w:t>
      </w:r>
      <w:proofErr w:type="spellEnd"/>
      <w:r>
        <w:t xml:space="preserve"> involved in negotiations. The sample will include employees engaged in communication and negotiation roles within Apple Inc., ensuring a comprehensive understanding of the communication dynamics. </w:t>
      </w:r>
    </w:p>
    <w:p w:rsidR="002D56F0" w:rsidRDefault="00514F86">
      <w:pPr>
        <w:pStyle w:val="Heading2"/>
        <w:ind w:left="-5" w:right="0"/>
      </w:pPr>
      <w:bookmarkStart w:id="16" w:name="_Toc11670"/>
      <w:r>
        <w:t xml:space="preserve">Data Collection </w:t>
      </w:r>
      <w:bookmarkEnd w:id="16"/>
    </w:p>
    <w:p w:rsidR="002D56F0" w:rsidRDefault="00514F86">
      <w:pPr>
        <w:pStyle w:val="Heading3"/>
        <w:ind w:left="-5"/>
      </w:pPr>
      <w:bookmarkStart w:id="17" w:name="_Toc11671"/>
      <w:r>
        <w:t xml:space="preserve">Survey Instrument </w:t>
      </w:r>
      <w:bookmarkEnd w:id="17"/>
    </w:p>
    <w:p w:rsidR="002D56F0" w:rsidRDefault="00514F86">
      <w:pPr>
        <w:ind w:left="-5" w:right="0"/>
      </w:pPr>
      <w:r>
        <w:t xml:space="preserve">A structured questionnaire will be developed to gather quantitative data. The survey will include Likert-scale questions to assess the perceived effectiveness of communication strategies during negotiations and their impact on negotiation outcomes. </w:t>
      </w:r>
    </w:p>
    <w:p w:rsidR="002D56F0" w:rsidRDefault="00514F86">
      <w:pPr>
        <w:pStyle w:val="Heading3"/>
        <w:ind w:left="-5"/>
      </w:pPr>
      <w:bookmarkStart w:id="18" w:name="_Toc11672"/>
      <w:r>
        <w:t xml:space="preserve">Interviews </w:t>
      </w:r>
      <w:bookmarkEnd w:id="18"/>
    </w:p>
    <w:p w:rsidR="002D56F0" w:rsidRDefault="00514F86">
      <w:pPr>
        <w:ind w:left="-5" w:right="0"/>
      </w:pPr>
      <w:r>
        <w:t xml:space="preserve">In addition to the survey, semi-structured interviews will be conducted with key negotiators and communication professionals at Apple Inc. These interviews will provide deeper insights into specific communication strategies employed and their perceived influence on negotiation success. </w:t>
      </w:r>
    </w:p>
    <w:p w:rsidR="002D56F0" w:rsidRDefault="00514F86">
      <w:pPr>
        <w:pStyle w:val="Heading3"/>
        <w:ind w:left="-5"/>
      </w:pPr>
      <w:bookmarkStart w:id="19" w:name="_Toc11673"/>
      <w:r>
        <w:lastRenderedPageBreak/>
        <w:t xml:space="preserve">Document Analysis </w:t>
      </w:r>
      <w:bookmarkEnd w:id="19"/>
    </w:p>
    <w:p w:rsidR="002D56F0" w:rsidRDefault="00514F86">
      <w:pPr>
        <w:ind w:left="-5" w:right="0"/>
      </w:pPr>
      <w:r>
        <w:t xml:space="preserve">Internal documents such as negotiation reports, communication guidelines, and feedback records will be </w:t>
      </w:r>
      <w:proofErr w:type="spellStart"/>
      <w:r>
        <w:t>analysed</w:t>
      </w:r>
      <w:proofErr w:type="spellEnd"/>
      <w:r>
        <w:t xml:space="preserve"> to triangulate findings and validate the self-reported data. </w:t>
      </w:r>
    </w:p>
    <w:p w:rsidR="002D56F0" w:rsidRDefault="00514F86">
      <w:pPr>
        <w:pStyle w:val="Heading2"/>
        <w:ind w:left="-5" w:right="0"/>
      </w:pPr>
      <w:bookmarkStart w:id="20" w:name="_Toc11674"/>
      <w:r>
        <w:t xml:space="preserve">Variables </w:t>
      </w:r>
      <w:bookmarkEnd w:id="20"/>
    </w:p>
    <w:p w:rsidR="002D56F0" w:rsidRDefault="00514F86">
      <w:pPr>
        <w:pStyle w:val="Heading3"/>
        <w:ind w:left="-5"/>
      </w:pPr>
      <w:bookmarkStart w:id="21" w:name="_Toc11675"/>
      <w:r>
        <w:t xml:space="preserve">Communication Strategies </w:t>
      </w:r>
      <w:bookmarkEnd w:id="21"/>
    </w:p>
    <w:p w:rsidR="002D56F0" w:rsidRDefault="00514F86">
      <w:pPr>
        <w:ind w:left="-5" w:right="0"/>
      </w:pPr>
      <w:r>
        <w:t xml:space="preserve">This variable will be measured using Likert-scale questions assessing the frequency and effectiveness of communication strategies such as clarity, transparency, and adaptability during negotiations. </w:t>
      </w:r>
    </w:p>
    <w:p w:rsidR="002D56F0" w:rsidRDefault="00514F86">
      <w:pPr>
        <w:pStyle w:val="Heading3"/>
        <w:ind w:left="-5"/>
      </w:pPr>
      <w:bookmarkStart w:id="22" w:name="_Toc11676"/>
      <w:r>
        <w:t xml:space="preserve">Negotiation Outcomes </w:t>
      </w:r>
      <w:bookmarkEnd w:id="22"/>
    </w:p>
    <w:p w:rsidR="002D56F0" w:rsidRDefault="00514F86">
      <w:pPr>
        <w:ind w:left="-5" w:right="0"/>
      </w:pPr>
      <w:r>
        <w:t xml:space="preserve">Negotiation outcomes will be measured using objective indicators such as contract terms, partnership success, and financial performance following negotiations. </w:t>
      </w:r>
    </w:p>
    <w:p w:rsidR="002D56F0" w:rsidRDefault="00514F86">
      <w:pPr>
        <w:pStyle w:val="Heading2"/>
        <w:ind w:left="-5" w:right="0"/>
      </w:pPr>
      <w:bookmarkStart w:id="23" w:name="_Toc11677"/>
      <w:r>
        <w:t xml:space="preserve">Data Analysis </w:t>
      </w:r>
      <w:bookmarkEnd w:id="23"/>
    </w:p>
    <w:p w:rsidR="002D56F0" w:rsidRDefault="00514F86">
      <w:pPr>
        <w:pStyle w:val="Heading3"/>
        <w:ind w:left="-5"/>
      </w:pPr>
      <w:bookmarkStart w:id="24" w:name="_Toc11678"/>
      <w:r>
        <w:t xml:space="preserve">Descriptive Statistics </w:t>
      </w:r>
      <w:bookmarkEnd w:id="24"/>
    </w:p>
    <w:p w:rsidR="002D56F0" w:rsidRDefault="00514F86">
      <w:pPr>
        <w:ind w:left="-5" w:right="0"/>
      </w:pPr>
      <w:r>
        <w:t xml:space="preserve">Descriptive statistics, including means and standard deviations, will be calculated for each variable to provide an overview of the central tendency and variability in the data. </w:t>
      </w:r>
    </w:p>
    <w:p w:rsidR="002D56F0" w:rsidRDefault="00514F86">
      <w:pPr>
        <w:pStyle w:val="Heading3"/>
        <w:ind w:left="-5"/>
      </w:pPr>
      <w:bookmarkStart w:id="25" w:name="_Toc11679"/>
      <w:r>
        <w:t xml:space="preserve">Correlation Analysis </w:t>
      </w:r>
      <w:bookmarkEnd w:id="25"/>
    </w:p>
    <w:p w:rsidR="002D56F0" w:rsidRDefault="00514F86">
      <w:pPr>
        <w:ind w:left="-5" w:right="0"/>
      </w:pPr>
      <w:r>
        <w:t xml:space="preserve">Pearson correlation coefficients will be calculated to examine the linear relationship between communication strategies and negotiation outcomes. This analysis will provide insights into the strength and direction of the association. </w:t>
      </w:r>
    </w:p>
    <w:p w:rsidR="002D56F0" w:rsidRDefault="00514F86">
      <w:pPr>
        <w:pStyle w:val="Heading3"/>
        <w:ind w:left="-5"/>
      </w:pPr>
      <w:bookmarkStart w:id="26" w:name="_Toc11680"/>
      <w:r>
        <w:t xml:space="preserve">Regression Analysis </w:t>
      </w:r>
      <w:bookmarkEnd w:id="26"/>
    </w:p>
    <w:p w:rsidR="002D56F0" w:rsidRDefault="00514F86">
      <w:pPr>
        <w:ind w:left="-5" w:right="0"/>
      </w:pPr>
      <w:r>
        <w:t xml:space="preserve">Multiple regression analysis will be employed to assess the predictive power of specific communication strategies on negotiation outcomes. This analysis will identify which communication variables significantly contribute to successful negotiations. </w:t>
      </w:r>
    </w:p>
    <w:p w:rsidR="002D56F0" w:rsidRDefault="00514F86">
      <w:pPr>
        <w:pStyle w:val="Heading3"/>
        <w:ind w:left="-5"/>
      </w:pPr>
      <w:bookmarkStart w:id="27" w:name="_Toc11681"/>
      <w:r>
        <w:lastRenderedPageBreak/>
        <w:t xml:space="preserve">Comparative Analysis </w:t>
      </w:r>
      <w:bookmarkEnd w:id="27"/>
    </w:p>
    <w:p w:rsidR="002D56F0" w:rsidRDefault="00514F86">
      <w:pPr>
        <w:ind w:left="-5" w:right="0"/>
      </w:pPr>
      <w:r>
        <w:t xml:space="preserve">Subgroup analyses will be conducted to compare the effectiveness of communication strategies across different negotiation contexts (e.g., licensing agreements, partnerships). This will enhance the specificity of findings and inform targeted communication approaches for diverse negotiation scenarios. </w:t>
      </w:r>
    </w:p>
    <w:p w:rsidR="002D56F0" w:rsidRDefault="00514F86">
      <w:pPr>
        <w:pStyle w:val="Heading3"/>
        <w:ind w:left="-5"/>
      </w:pPr>
      <w:bookmarkStart w:id="28" w:name="_Toc11682"/>
      <w:r>
        <w:t xml:space="preserve">Content Analysis </w:t>
      </w:r>
      <w:bookmarkEnd w:id="28"/>
    </w:p>
    <w:p w:rsidR="002D56F0" w:rsidRDefault="00514F86">
      <w:pPr>
        <w:ind w:left="-5" w:right="0"/>
      </w:pPr>
      <w:r>
        <w:t xml:space="preserve">Qualitative data from interviews and document analysis will be subjected to content analysis to identify recurring themes and qualitative insights that complement the quantitative findings. </w:t>
      </w:r>
    </w:p>
    <w:p w:rsidR="002D56F0" w:rsidRDefault="00514F86">
      <w:pPr>
        <w:pStyle w:val="Heading2"/>
        <w:ind w:left="-5" w:right="0"/>
      </w:pPr>
      <w:bookmarkStart w:id="29" w:name="_Toc11683"/>
      <w:r>
        <w:t xml:space="preserve">Research Ethics </w:t>
      </w:r>
      <w:bookmarkEnd w:id="29"/>
    </w:p>
    <w:p w:rsidR="002D56F0" w:rsidRDefault="00514F86">
      <w:pPr>
        <w:ind w:left="-5" w:right="0"/>
      </w:pPr>
      <w:r>
        <w:t xml:space="preserve">Ensuring the highest standards of research ethics is paramount in conducting a study that involves participant confidentiality, informed consent, and responsible data handling practices. In order to safeguard the privacy and rights of individuals involved in the research, stringent measures will be implemented to maintain the confidentiality of participant information. All collected data will be stored securely and accessed only by </w:t>
      </w:r>
      <w:proofErr w:type="spellStart"/>
      <w:r>
        <w:t>authorised</w:t>
      </w:r>
      <w:proofErr w:type="spellEnd"/>
      <w:r>
        <w:t xml:space="preserve"> personnel directly involved in the research, with any personal identifiers carefully removed to maintain anonymity. </w:t>
      </w:r>
    </w:p>
    <w:p w:rsidR="002D56F0" w:rsidRDefault="00514F86">
      <w:pPr>
        <w:ind w:left="-5" w:right="0"/>
      </w:pPr>
      <w:r>
        <w:t>Prior to their involvement in the study, participants will be provided with comprehensive information regarding the research objectives, procedures, and potential implications. Informed consent will be obtained from each participant, ensuring they have a clear understanding of their voluntary participation and the right to withdraw at any point without consequences. This process will be conducted transparently, fostering a trusting relationship between the researcher and participants. Additionally, in the c</w:t>
      </w:r>
      <w:r>
        <w:t xml:space="preserve">ase of negotiation participants, special care will be taken to ensure their anonymity. Individual identities will be protected to the fullest extent possible, and any information that could potentially reveal their identity will be handled with utmost discretion.  </w:t>
      </w:r>
    </w:p>
    <w:p w:rsidR="002D56F0" w:rsidRDefault="00514F86">
      <w:pPr>
        <w:ind w:left="-5" w:right="0"/>
      </w:pPr>
      <w:r>
        <w:lastRenderedPageBreak/>
        <w:t xml:space="preserve">Moreover, if publicly available data is </w:t>
      </w:r>
      <w:proofErr w:type="spellStart"/>
      <w:r>
        <w:t>utilised</w:t>
      </w:r>
      <w:proofErr w:type="spellEnd"/>
      <w:r>
        <w:t xml:space="preserve"> for analysis, all necessary permissions and ethical clearances will be obtained to adhere to legal and ethical standards. The research will respect the terms and conditions under which such data is made available and will not infringe upon any rights or regulations. By meticulously adhering to these ethical guidelines, this research aims to uphold the highest standards of integrity, transparency, and respect for the rights and well-being of all involved participants. </w:t>
      </w:r>
    </w:p>
    <w:p w:rsidR="002D56F0" w:rsidRDefault="00514F86">
      <w:pPr>
        <w:pStyle w:val="Heading2"/>
        <w:ind w:left="-5" w:right="0"/>
      </w:pPr>
      <w:bookmarkStart w:id="30" w:name="_Toc11684"/>
      <w:r>
        <w:t xml:space="preserve">Expected Contributions </w:t>
      </w:r>
      <w:bookmarkEnd w:id="30"/>
    </w:p>
    <w:p w:rsidR="002D56F0" w:rsidRDefault="00514F86">
      <w:pPr>
        <w:ind w:left="-5" w:right="0"/>
      </w:pPr>
      <w:r>
        <w:t xml:space="preserve">This research </w:t>
      </w:r>
      <w:proofErr w:type="spellStart"/>
      <w:r>
        <w:t>endeavours</w:t>
      </w:r>
      <w:proofErr w:type="spellEnd"/>
      <w:r>
        <w:t xml:space="preserve"> to yield multifaceted contributions in the realm of business negotiations, with a primary focus on Apple Inc.  </w:t>
      </w:r>
    </w:p>
    <w:p w:rsidR="002D56F0" w:rsidRDefault="00514F86">
      <w:pPr>
        <w:numPr>
          <w:ilvl w:val="0"/>
          <w:numId w:val="2"/>
        </w:numPr>
        <w:spacing w:after="0"/>
        <w:ind w:right="0" w:hanging="361"/>
      </w:pPr>
      <w:r>
        <w:t xml:space="preserve">First and foremost, it aspires to provide a thorough and insightful analysis of the role of communication within the context of Apple's business negotiations. By delving into the intricacies of communication strategies employed by Apple, the research aims to uncover patterns, successes, and potential challenges, thus enriching our understanding of effective negotiation practices within the company. </w:t>
      </w:r>
    </w:p>
    <w:p w:rsidR="002D56F0" w:rsidRDefault="00514F86">
      <w:pPr>
        <w:numPr>
          <w:ilvl w:val="0"/>
          <w:numId w:val="2"/>
        </w:numPr>
        <w:spacing w:after="0"/>
        <w:ind w:right="0" w:hanging="361"/>
      </w:pPr>
      <w:r>
        <w:t xml:space="preserve">Furthermore, the study seeks to distil valuable insights that extend beyond the specific case of Apple, offering a set of best practices while identifying areas for improvement in negotiation communication within the </w:t>
      </w:r>
      <w:proofErr w:type="spellStart"/>
      <w:r>
        <w:t>organisation</w:t>
      </w:r>
      <w:proofErr w:type="spellEnd"/>
      <w:r>
        <w:t xml:space="preserve">. This dual approach ensures the research's practical relevance by not only highlighting successful strategies but also pinpointing avenues for refinement. </w:t>
      </w:r>
    </w:p>
    <w:p w:rsidR="002D56F0" w:rsidRDefault="00514F86">
      <w:pPr>
        <w:numPr>
          <w:ilvl w:val="0"/>
          <w:numId w:val="2"/>
        </w:numPr>
        <w:ind w:right="0" w:hanging="361"/>
      </w:pPr>
      <w:r>
        <w:t xml:space="preserve">In a broader academic context, this research contributes to the existing literature on negotiation theory and practice. By offering a nuanced examination of communication dynamics in a corporate negotiation setting, the study aims to advance theoretical frameworks and enhance the overall body of knowledge surrounding negotiation processes.  </w:t>
      </w:r>
    </w:p>
    <w:p w:rsidR="002D56F0" w:rsidRDefault="00514F86">
      <w:pPr>
        <w:ind w:left="-5" w:right="0"/>
      </w:pPr>
      <w:r>
        <w:lastRenderedPageBreak/>
        <w:t xml:space="preserve">Ultimately, these contributions collectively strive to inform practitioners, scholars, and stakeholders, fostering continuous improvement and understanding in the field of negotiation studies. </w:t>
      </w:r>
    </w:p>
    <w:p w:rsidR="002D56F0" w:rsidRDefault="00514F86">
      <w:pPr>
        <w:pStyle w:val="Heading2"/>
        <w:ind w:left="-5" w:right="0"/>
      </w:pPr>
      <w:bookmarkStart w:id="31" w:name="_Toc11685"/>
      <w:r>
        <w:t xml:space="preserve">Research Timeline </w:t>
      </w:r>
      <w:bookmarkEnd w:id="31"/>
    </w:p>
    <w:p w:rsidR="002D56F0" w:rsidRDefault="00514F86">
      <w:pPr>
        <w:spacing w:after="0"/>
        <w:ind w:left="-5" w:right="0"/>
      </w:pPr>
      <w:r>
        <w:t xml:space="preserve">The research will be conducted over a period of six months. The Gantt chart below shows the duration which will be needed for the commencement of research.  </w:t>
      </w:r>
    </w:p>
    <w:p w:rsidR="002D56F0" w:rsidRDefault="00514F86">
      <w:pPr>
        <w:spacing w:after="0" w:line="259" w:lineRule="auto"/>
        <w:ind w:left="115" w:right="0" w:firstLine="0"/>
        <w:jc w:val="left"/>
      </w:pPr>
      <w:r>
        <w:t xml:space="preserve"> </w:t>
      </w:r>
    </w:p>
    <w:tbl>
      <w:tblPr>
        <w:tblStyle w:val="TableGrid"/>
        <w:tblW w:w="9018" w:type="dxa"/>
        <w:tblInd w:w="5" w:type="dxa"/>
        <w:tblCellMar>
          <w:top w:w="15" w:type="dxa"/>
          <w:left w:w="105" w:type="dxa"/>
          <w:bottom w:w="0" w:type="dxa"/>
          <w:right w:w="115" w:type="dxa"/>
        </w:tblCellMar>
        <w:tblLook w:val="04A0" w:firstRow="1" w:lastRow="0" w:firstColumn="1" w:lastColumn="0" w:noHBand="0" w:noVBand="1"/>
      </w:tblPr>
      <w:tblGrid>
        <w:gridCol w:w="3919"/>
        <w:gridCol w:w="1354"/>
        <w:gridCol w:w="1330"/>
        <w:gridCol w:w="1166"/>
        <w:gridCol w:w="1249"/>
      </w:tblGrid>
      <w:tr w:rsidR="002D56F0">
        <w:trPr>
          <w:trHeight w:val="330"/>
        </w:trPr>
        <w:tc>
          <w:tcPr>
            <w:tcW w:w="3918"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c>
          <w:tcPr>
            <w:tcW w:w="1354" w:type="dxa"/>
            <w:tcBorders>
              <w:top w:val="single" w:sz="4" w:space="0" w:color="000000"/>
              <w:left w:val="single" w:sz="4" w:space="0" w:color="000000"/>
              <w:bottom w:val="single" w:sz="4" w:space="0" w:color="000000"/>
              <w:right w:val="nil"/>
            </w:tcBorders>
          </w:tcPr>
          <w:p w:rsidR="002D56F0" w:rsidRDefault="002D56F0">
            <w:pPr>
              <w:spacing w:after="160" w:line="259" w:lineRule="auto"/>
              <w:ind w:left="0" w:right="0" w:firstLine="0"/>
              <w:jc w:val="left"/>
            </w:pPr>
          </w:p>
        </w:tc>
        <w:tc>
          <w:tcPr>
            <w:tcW w:w="2496" w:type="dxa"/>
            <w:gridSpan w:val="2"/>
            <w:tcBorders>
              <w:top w:val="single" w:sz="4" w:space="0" w:color="000000"/>
              <w:left w:val="nil"/>
              <w:bottom w:val="single" w:sz="4" w:space="0" w:color="000000"/>
              <w:right w:val="nil"/>
            </w:tcBorders>
          </w:tcPr>
          <w:p w:rsidR="002D56F0" w:rsidRDefault="00514F86">
            <w:pPr>
              <w:spacing w:after="0" w:line="259" w:lineRule="auto"/>
              <w:ind w:left="0" w:right="88" w:firstLine="0"/>
              <w:jc w:val="center"/>
            </w:pPr>
            <w:r>
              <w:rPr>
                <w:b/>
              </w:rPr>
              <w:t xml:space="preserve">Months </w:t>
            </w:r>
          </w:p>
        </w:tc>
        <w:tc>
          <w:tcPr>
            <w:tcW w:w="1249" w:type="dxa"/>
            <w:tcBorders>
              <w:top w:val="single" w:sz="4" w:space="0" w:color="000000"/>
              <w:left w:val="nil"/>
              <w:bottom w:val="single" w:sz="4" w:space="0" w:color="000000"/>
              <w:right w:val="single" w:sz="4" w:space="0" w:color="000000"/>
            </w:tcBorders>
          </w:tcPr>
          <w:p w:rsidR="002D56F0" w:rsidRDefault="002D56F0">
            <w:pPr>
              <w:spacing w:after="160" w:line="259" w:lineRule="auto"/>
              <w:ind w:left="0" w:right="0" w:firstLine="0"/>
              <w:jc w:val="left"/>
            </w:pPr>
          </w:p>
        </w:tc>
      </w:tr>
      <w:tr w:rsidR="002D56F0">
        <w:trPr>
          <w:trHeight w:val="647"/>
        </w:trPr>
        <w:tc>
          <w:tcPr>
            <w:tcW w:w="3918"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rPr>
                <w:b/>
              </w:rPr>
              <w:t xml:space="preserve">Stages </w:t>
            </w:r>
          </w:p>
        </w:tc>
        <w:tc>
          <w:tcPr>
            <w:tcW w:w="1354"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4" w:right="0" w:firstLine="0"/>
              <w:jc w:val="left"/>
            </w:pPr>
            <w:r>
              <w:t xml:space="preserve">November, 2023 </w:t>
            </w:r>
          </w:p>
        </w:tc>
        <w:tc>
          <w:tcPr>
            <w:tcW w:w="1330"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0" w:right="0" w:firstLine="0"/>
              <w:jc w:val="left"/>
            </w:pPr>
            <w:r>
              <w:t xml:space="preserve">December, 2023 </w:t>
            </w:r>
            <w:r>
              <w:tab/>
              <w:t xml:space="preserve"> </w:t>
            </w:r>
          </w:p>
        </w:tc>
        <w:tc>
          <w:tcPr>
            <w:tcW w:w="1166"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t xml:space="preserve">January, 2024 </w:t>
            </w:r>
            <w:r>
              <w:tab/>
              <w:t xml:space="preserve"> </w:t>
            </w:r>
          </w:p>
        </w:tc>
        <w:tc>
          <w:tcPr>
            <w:tcW w:w="1249"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t xml:space="preserve">February, 2024 </w:t>
            </w:r>
            <w:r>
              <w:tab/>
              <w:t xml:space="preserve"> </w:t>
            </w:r>
          </w:p>
        </w:tc>
      </w:tr>
      <w:tr w:rsidR="002D56F0">
        <w:trPr>
          <w:trHeight w:val="644"/>
        </w:trPr>
        <w:tc>
          <w:tcPr>
            <w:tcW w:w="3918"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t xml:space="preserve">Literature review and refinement of research questions </w:t>
            </w:r>
          </w:p>
        </w:tc>
        <w:tc>
          <w:tcPr>
            <w:tcW w:w="1354" w:type="dxa"/>
            <w:tcBorders>
              <w:top w:val="single" w:sz="4" w:space="0" w:color="000000"/>
              <w:left w:val="single" w:sz="4" w:space="0" w:color="000000"/>
              <w:bottom w:val="single" w:sz="4" w:space="0" w:color="000000"/>
              <w:right w:val="single" w:sz="4" w:space="0" w:color="000000"/>
            </w:tcBorders>
            <w:shd w:val="clear" w:color="auto" w:fill="DBDBDB"/>
          </w:tcPr>
          <w:p w:rsidR="002D56F0" w:rsidRDefault="00514F86">
            <w:pPr>
              <w:spacing w:after="120" w:line="259" w:lineRule="auto"/>
              <w:ind w:left="4" w:right="0" w:firstLine="0"/>
              <w:jc w:val="left"/>
            </w:pPr>
            <w:r>
              <w:t xml:space="preserve">  </w:t>
            </w:r>
          </w:p>
          <w:p w:rsidR="002D56F0" w:rsidRDefault="00514F86">
            <w:pPr>
              <w:spacing w:after="0" w:line="259" w:lineRule="auto"/>
              <w:ind w:left="4" w:right="0" w:firstLine="0"/>
              <w:jc w:val="left"/>
            </w:pPr>
            <w:r>
              <w:t xml:space="preserve"> </w:t>
            </w:r>
          </w:p>
        </w:tc>
        <w:tc>
          <w:tcPr>
            <w:tcW w:w="1330"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c>
          <w:tcPr>
            <w:tcW w:w="1166" w:type="dxa"/>
            <w:tcBorders>
              <w:top w:val="single" w:sz="4" w:space="0" w:color="000000"/>
              <w:left w:val="single" w:sz="4" w:space="0" w:color="000000"/>
              <w:bottom w:val="single" w:sz="4" w:space="0" w:color="000000"/>
              <w:right w:val="single" w:sz="4" w:space="0" w:color="000000"/>
            </w:tcBorders>
            <w:vAlign w:val="bottom"/>
          </w:tcPr>
          <w:p w:rsidR="002D56F0" w:rsidRDefault="00514F86">
            <w:pPr>
              <w:spacing w:after="0" w:line="259" w:lineRule="auto"/>
              <w:ind w:left="5" w:right="0" w:firstLine="0"/>
              <w:jc w:val="left"/>
            </w:pPr>
            <w:r>
              <w:t xml:space="preserve"> </w:t>
            </w:r>
          </w:p>
        </w:tc>
        <w:tc>
          <w:tcPr>
            <w:tcW w:w="1249" w:type="dxa"/>
            <w:tcBorders>
              <w:top w:val="single" w:sz="4" w:space="0" w:color="000000"/>
              <w:left w:val="single" w:sz="4" w:space="0" w:color="000000"/>
              <w:bottom w:val="single" w:sz="4" w:space="0" w:color="000000"/>
              <w:right w:val="single" w:sz="4" w:space="0" w:color="000000"/>
            </w:tcBorders>
            <w:vAlign w:val="bottom"/>
          </w:tcPr>
          <w:p w:rsidR="002D56F0" w:rsidRDefault="00514F86">
            <w:pPr>
              <w:spacing w:after="0" w:line="259" w:lineRule="auto"/>
              <w:ind w:left="5" w:right="0" w:firstLine="0"/>
              <w:jc w:val="left"/>
            </w:pPr>
            <w:r>
              <w:t xml:space="preserve"> </w:t>
            </w:r>
          </w:p>
        </w:tc>
      </w:tr>
      <w:tr w:rsidR="002D56F0">
        <w:trPr>
          <w:trHeight w:val="325"/>
        </w:trPr>
        <w:tc>
          <w:tcPr>
            <w:tcW w:w="3918"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t xml:space="preserve">Data collection and Data Analysis </w:t>
            </w:r>
          </w:p>
        </w:tc>
        <w:tc>
          <w:tcPr>
            <w:tcW w:w="1354" w:type="dxa"/>
            <w:tcBorders>
              <w:top w:val="single" w:sz="4" w:space="0" w:color="000000"/>
              <w:left w:val="single" w:sz="4" w:space="0" w:color="000000"/>
              <w:bottom w:val="single" w:sz="4" w:space="0" w:color="000000"/>
              <w:right w:val="single" w:sz="4" w:space="0" w:color="000000"/>
            </w:tcBorders>
            <w:vAlign w:val="bottom"/>
          </w:tcPr>
          <w:p w:rsidR="002D56F0" w:rsidRDefault="00514F86">
            <w:pPr>
              <w:spacing w:after="0" w:line="259" w:lineRule="auto"/>
              <w:ind w:left="4" w:right="0" w:firstLine="0"/>
              <w:jc w:val="left"/>
            </w:pPr>
            <w:r>
              <w:t xml:space="preserve"> </w:t>
            </w:r>
          </w:p>
        </w:tc>
        <w:tc>
          <w:tcPr>
            <w:tcW w:w="1330" w:type="dxa"/>
            <w:tcBorders>
              <w:top w:val="single" w:sz="4" w:space="0" w:color="000000"/>
              <w:left w:val="single" w:sz="4" w:space="0" w:color="000000"/>
              <w:bottom w:val="single" w:sz="4" w:space="0" w:color="000000"/>
              <w:right w:val="single" w:sz="4" w:space="0" w:color="000000"/>
            </w:tcBorders>
            <w:shd w:val="clear" w:color="auto" w:fill="F4B084"/>
          </w:tcPr>
          <w:p w:rsidR="002D56F0" w:rsidRDefault="00514F86">
            <w:pPr>
              <w:spacing w:after="0" w:line="259" w:lineRule="auto"/>
              <w:ind w:left="0" w:righ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c>
          <w:tcPr>
            <w:tcW w:w="1249" w:type="dxa"/>
            <w:tcBorders>
              <w:top w:val="single" w:sz="4" w:space="0" w:color="000000"/>
              <w:left w:val="single" w:sz="4" w:space="0" w:color="000000"/>
              <w:bottom w:val="single" w:sz="4" w:space="0" w:color="000000"/>
              <w:right w:val="single" w:sz="4" w:space="0" w:color="000000"/>
            </w:tcBorders>
            <w:vAlign w:val="bottom"/>
          </w:tcPr>
          <w:p w:rsidR="002D56F0" w:rsidRDefault="00514F86">
            <w:pPr>
              <w:spacing w:after="0" w:line="259" w:lineRule="auto"/>
              <w:ind w:left="5" w:right="0" w:firstLine="0"/>
              <w:jc w:val="left"/>
            </w:pPr>
            <w:r>
              <w:t xml:space="preserve"> </w:t>
            </w:r>
          </w:p>
        </w:tc>
      </w:tr>
      <w:tr w:rsidR="002D56F0">
        <w:trPr>
          <w:trHeight w:val="645"/>
        </w:trPr>
        <w:tc>
          <w:tcPr>
            <w:tcW w:w="3918"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t xml:space="preserve">Interpretation of results and drawing conclusions </w:t>
            </w:r>
          </w:p>
        </w:tc>
        <w:tc>
          <w:tcPr>
            <w:tcW w:w="1354" w:type="dxa"/>
            <w:tcBorders>
              <w:top w:val="single" w:sz="4" w:space="0" w:color="000000"/>
              <w:left w:val="single" w:sz="4" w:space="0" w:color="000000"/>
              <w:bottom w:val="single" w:sz="4" w:space="0" w:color="000000"/>
              <w:right w:val="single" w:sz="4" w:space="0" w:color="000000"/>
            </w:tcBorders>
            <w:vAlign w:val="bottom"/>
          </w:tcPr>
          <w:p w:rsidR="002D56F0" w:rsidRDefault="00514F86">
            <w:pPr>
              <w:spacing w:after="0" w:line="259" w:lineRule="auto"/>
              <w:ind w:left="4" w:right="0" w:firstLine="0"/>
              <w:jc w:val="left"/>
            </w:pPr>
            <w:r>
              <w:t xml:space="preserve"> </w:t>
            </w:r>
          </w:p>
        </w:tc>
        <w:tc>
          <w:tcPr>
            <w:tcW w:w="1330" w:type="dxa"/>
            <w:tcBorders>
              <w:top w:val="single" w:sz="4" w:space="0" w:color="000000"/>
              <w:left w:val="single" w:sz="4" w:space="0" w:color="000000"/>
              <w:bottom w:val="single" w:sz="4" w:space="0" w:color="000000"/>
              <w:right w:val="single" w:sz="4" w:space="0" w:color="000000"/>
            </w:tcBorders>
            <w:vAlign w:val="bottom"/>
          </w:tcPr>
          <w:p w:rsidR="002D56F0" w:rsidRDefault="00514F86">
            <w:pPr>
              <w:spacing w:after="0" w:line="259" w:lineRule="auto"/>
              <w:ind w:left="0" w:righ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shd w:val="clear" w:color="auto" w:fill="FFD966"/>
          </w:tcPr>
          <w:p w:rsidR="002D56F0" w:rsidRDefault="00514F86">
            <w:pPr>
              <w:spacing w:after="120" w:line="259" w:lineRule="auto"/>
              <w:ind w:left="5" w:right="0" w:firstLine="0"/>
              <w:jc w:val="left"/>
            </w:pPr>
            <w:r>
              <w:t xml:space="preserve">  </w:t>
            </w:r>
          </w:p>
          <w:p w:rsidR="002D56F0" w:rsidRDefault="00514F86">
            <w:pPr>
              <w:spacing w:after="0" w:line="259" w:lineRule="auto"/>
              <w:ind w:left="5" w:right="0" w:firstLine="0"/>
              <w:jc w:val="left"/>
            </w:pPr>
            <w:r>
              <w:t xml:space="preserve"> </w:t>
            </w:r>
          </w:p>
        </w:tc>
        <w:tc>
          <w:tcPr>
            <w:tcW w:w="1249"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r>
      <w:tr w:rsidR="002D56F0">
        <w:trPr>
          <w:trHeight w:val="644"/>
        </w:trPr>
        <w:tc>
          <w:tcPr>
            <w:tcW w:w="3918" w:type="dxa"/>
            <w:tcBorders>
              <w:top w:val="single" w:sz="4" w:space="0" w:color="000000"/>
              <w:left w:val="single" w:sz="4" w:space="0" w:color="000000"/>
              <w:bottom w:val="single" w:sz="4" w:space="0" w:color="000000"/>
              <w:right w:val="single" w:sz="4" w:space="0" w:color="000000"/>
            </w:tcBorders>
          </w:tcPr>
          <w:p w:rsidR="002D56F0" w:rsidRDefault="00514F86">
            <w:pPr>
              <w:spacing w:after="0" w:line="259" w:lineRule="auto"/>
              <w:ind w:left="5" w:right="0" w:firstLine="0"/>
              <w:jc w:val="left"/>
            </w:pPr>
            <w:r>
              <w:t xml:space="preserve">Writing the research report and recommendations </w:t>
            </w:r>
          </w:p>
        </w:tc>
        <w:tc>
          <w:tcPr>
            <w:tcW w:w="1354"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c>
          <w:tcPr>
            <w:tcW w:w="1166" w:type="dxa"/>
            <w:tcBorders>
              <w:top w:val="single" w:sz="4" w:space="0" w:color="000000"/>
              <w:left w:val="single" w:sz="4" w:space="0" w:color="000000"/>
              <w:bottom w:val="single" w:sz="4" w:space="0" w:color="000000"/>
              <w:right w:val="single" w:sz="4" w:space="0" w:color="000000"/>
            </w:tcBorders>
          </w:tcPr>
          <w:p w:rsidR="002D56F0" w:rsidRDefault="002D56F0">
            <w:pPr>
              <w:spacing w:after="160" w:line="259" w:lineRule="auto"/>
              <w:ind w:left="0" w:right="0" w:firstLine="0"/>
              <w:jc w:val="left"/>
            </w:pPr>
          </w:p>
        </w:tc>
        <w:tc>
          <w:tcPr>
            <w:tcW w:w="1249" w:type="dxa"/>
            <w:tcBorders>
              <w:top w:val="single" w:sz="4" w:space="0" w:color="000000"/>
              <w:left w:val="single" w:sz="4" w:space="0" w:color="000000"/>
              <w:bottom w:val="single" w:sz="4" w:space="0" w:color="000000"/>
              <w:right w:val="single" w:sz="4" w:space="0" w:color="000000"/>
            </w:tcBorders>
            <w:shd w:val="clear" w:color="auto" w:fill="A9D08E"/>
          </w:tcPr>
          <w:p w:rsidR="002D56F0" w:rsidRDefault="00514F86">
            <w:pPr>
              <w:spacing w:after="0" w:line="259" w:lineRule="auto"/>
              <w:ind w:left="5" w:right="0" w:firstLine="0"/>
              <w:jc w:val="left"/>
            </w:pPr>
            <w:r>
              <w:t xml:space="preserve">  </w:t>
            </w:r>
          </w:p>
        </w:tc>
      </w:tr>
    </w:tbl>
    <w:p w:rsidR="002D56F0" w:rsidRDefault="00514F86">
      <w:pPr>
        <w:pStyle w:val="Heading1"/>
        <w:spacing w:after="367" w:line="262" w:lineRule="auto"/>
        <w:ind w:right="3"/>
        <w:jc w:val="center"/>
      </w:pPr>
      <w:bookmarkStart w:id="32" w:name="_Toc11686"/>
      <w:r>
        <w:t xml:space="preserve">Chapter 4: Conclusion </w:t>
      </w:r>
      <w:bookmarkEnd w:id="32"/>
    </w:p>
    <w:p w:rsidR="002D56F0" w:rsidRDefault="00514F86">
      <w:pPr>
        <w:ind w:left="-5" w:right="0"/>
      </w:pPr>
      <w:r>
        <w:t xml:space="preserve">The role of communication at Apple Inc. in conducting business negotiations is multi-faceted and integral to the company's overall success. From fostering a transparent internal communication culture to strategically aligning communication with the brand identity, Apple's approach to negotiation communication reflects its commitment to excellence. The company's ability to navigate cross-cultural complexities, leverage technology, and adapt communication strategies positions it as a formidable player in the </w:t>
      </w:r>
      <w:r>
        <w:t xml:space="preserve">global business landscape. As Apple continues to evolve, its communication practices in negotiations will likely remain a key factor in sustaining its competitive edge. Quantitative research methodology will be </w:t>
      </w:r>
      <w:proofErr w:type="spellStart"/>
      <w:r>
        <w:t>utilised</w:t>
      </w:r>
      <w:proofErr w:type="spellEnd"/>
      <w:r>
        <w:t xml:space="preserve"> in this research which aims to systematically examine the role of communication at Apple Inc. in conducting business negotiations. By employing a cross-sectional design, rigorous sampling methods, and a combination of survey instruments, interviews, and document analysis, the </w:t>
      </w:r>
      <w:r>
        <w:lastRenderedPageBreak/>
        <w:t xml:space="preserve">study seeks to </w:t>
      </w:r>
      <w:r>
        <w:t xml:space="preserve">provide a comprehensive understanding of the quantitative relationship between communication strategies and negotiation outcomes within the context of Apple Inc. To put it succinctly, effective communication is essential for conducting successful business negotiations. Negotiators must be aware of cultural differences and adapt their communication style accordingly when negotiating with counterparts from different cultures. </w:t>
      </w:r>
    </w:p>
    <w:p w:rsidR="002D56F0" w:rsidRDefault="00514F86">
      <w:pPr>
        <w:spacing w:after="0" w:line="259" w:lineRule="auto"/>
        <w:ind w:left="0" w:right="0" w:firstLine="0"/>
        <w:jc w:val="left"/>
      </w:pPr>
      <w:r>
        <w:t xml:space="preserve"> </w:t>
      </w:r>
      <w:r>
        <w:tab/>
        <w:t xml:space="preserve"> </w:t>
      </w:r>
      <w:r>
        <w:br w:type="page"/>
      </w:r>
    </w:p>
    <w:p w:rsidR="002D56F0" w:rsidRDefault="00514F86">
      <w:pPr>
        <w:pStyle w:val="Heading1"/>
        <w:spacing w:after="367" w:line="262" w:lineRule="auto"/>
        <w:ind w:right="1"/>
        <w:jc w:val="center"/>
      </w:pPr>
      <w:bookmarkStart w:id="33" w:name="_Toc11687"/>
      <w:r>
        <w:lastRenderedPageBreak/>
        <w:t xml:space="preserve">Chapter 5: References and Bibliography </w:t>
      </w:r>
      <w:bookmarkEnd w:id="33"/>
    </w:p>
    <w:p w:rsidR="002D56F0" w:rsidRDefault="00514F86">
      <w:pPr>
        <w:spacing w:after="159" w:line="478" w:lineRule="auto"/>
        <w:ind w:left="716" w:right="0" w:hanging="731"/>
        <w:jc w:val="left"/>
      </w:pPr>
      <w:r>
        <w:t xml:space="preserve">Bello, E.D., 2023. </w:t>
      </w:r>
      <w:r>
        <w:rPr>
          <w:i/>
        </w:rPr>
        <w:t>Empowering Leaders: Navigating Culture, Communication, and AI Ethics in Negotiation</w:t>
      </w:r>
      <w:r>
        <w:t xml:space="preserve">. </w:t>
      </w:r>
      <w:proofErr w:type="spellStart"/>
      <w:r>
        <w:t>BoD</w:t>
      </w:r>
      <w:proofErr w:type="spellEnd"/>
      <w:r>
        <w:t xml:space="preserve">–Books on Demand. </w:t>
      </w:r>
    </w:p>
    <w:p w:rsidR="002D56F0" w:rsidRDefault="00514F86">
      <w:pPr>
        <w:spacing w:after="159" w:line="478" w:lineRule="auto"/>
        <w:ind w:left="716" w:right="0" w:hanging="731"/>
        <w:jc w:val="left"/>
      </w:pPr>
      <w:proofErr w:type="spellStart"/>
      <w:r>
        <w:t>Blakeman</w:t>
      </w:r>
      <w:proofErr w:type="spellEnd"/>
      <w:r>
        <w:t xml:space="preserve">, R., 2023. </w:t>
      </w:r>
      <w:r>
        <w:rPr>
          <w:i/>
        </w:rPr>
        <w:t>Integrated marketing communication: creative strategy from idea to implementation</w:t>
      </w:r>
      <w:r>
        <w:t xml:space="preserve">. </w:t>
      </w:r>
      <w:proofErr w:type="spellStart"/>
      <w:r>
        <w:t>Rowman</w:t>
      </w:r>
      <w:proofErr w:type="spellEnd"/>
      <w:r>
        <w:t xml:space="preserve"> &amp; Littlefield. </w:t>
      </w:r>
    </w:p>
    <w:p w:rsidR="002D56F0" w:rsidRDefault="00514F86">
      <w:pPr>
        <w:ind w:left="706" w:right="0" w:hanging="721"/>
      </w:pPr>
      <w:r>
        <w:t xml:space="preserve">Cao, K., </w:t>
      </w:r>
      <w:proofErr w:type="spellStart"/>
      <w:r>
        <w:t>Lazaridou</w:t>
      </w:r>
      <w:proofErr w:type="spellEnd"/>
      <w:r>
        <w:t xml:space="preserve">, A., </w:t>
      </w:r>
      <w:proofErr w:type="spellStart"/>
      <w:r>
        <w:t>Lanctot</w:t>
      </w:r>
      <w:proofErr w:type="spellEnd"/>
      <w:r>
        <w:t xml:space="preserve">, M., </w:t>
      </w:r>
      <w:proofErr w:type="spellStart"/>
      <w:r>
        <w:t>Leibo</w:t>
      </w:r>
      <w:proofErr w:type="spellEnd"/>
      <w:r>
        <w:t xml:space="preserve">, J.Z., </w:t>
      </w:r>
      <w:proofErr w:type="spellStart"/>
      <w:r>
        <w:t>Tuyls</w:t>
      </w:r>
      <w:proofErr w:type="spellEnd"/>
      <w:r>
        <w:t xml:space="preserve">, K. and Clark, S., 2018. Emergent communication through negotiation. </w:t>
      </w:r>
      <w:proofErr w:type="spellStart"/>
      <w:r>
        <w:rPr>
          <w:i/>
        </w:rPr>
        <w:t>arXiv</w:t>
      </w:r>
      <w:proofErr w:type="spellEnd"/>
      <w:r>
        <w:rPr>
          <w:i/>
        </w:rPr>
        <w:t xml:space="preserve"> preprint arXiv:1804.03980</w:t>
      </w:r>
      <w:r>
        <w:t xml:space="preserve">. </w:t>
      </w:r>
    </w:p>
    <w:p w:rsidR="002D56F0" w:rsidRDefault="00514F86">
      <w:pPr>
        <w:spacing w:after="410" w:line="259" w:lineRule="auto"/>
        <w:ind w:left="-15" w:right="0" w:firstLine="0"/>
        <w:jc w:val="left"/>
      </w:pPr>
      <w:r>
        <w:t xml:space="preserve">Case, S., 2017. </w:t>
      </w:r>
      <w:r>
        <w:rPr>
          <w:i/>
        </w:rPr>
        <w:t>The third wave: An entrepreneur's vision of the future</w:t>
      </w:r>
      <w:r>
        <w:t xml:space="preserve">. Simon and Schuster. </w:t>
      </w:r>
    </w:p>
    <w:p w:rsidR="002D56F0" w:rsidRDefault="00514F86">
      <w:pPr>
        <w:spacing w:after="255" w:line="259" w:lineRule="auto"/>
        <w:ind w:left="-15" w:right="0" w:firstLine="0"/>
        <w:jc w:val="left"/>
      </w:pPr>
      <w:r>
        <w:t xml:space="preserve">du Plessis, R., 2016. </w:t>
      </w:r>
      <w:r>
        <w:rPr>
          <w:i/>
        </w:rPr>
        <w:t xml:space="preserve">The life of Steve Jobs: A </w:t>
      </w:r>
      <w:proofErr w:type="spellStart"/>
      <w:r>
        <w:rPr>
          <w:i/>
        </w:rPr>
        <w:t>psychobiographical</w:t>
      </w:r>
      <w:proofErr w:type="spellEnd"/>
      <w:r>
        <w:rPr>
          <w:i/>
        </w:rPr>
        <w:t xml:space="preserve"> study</w:t>
      </w:r>
      <w:r>
        <w:t xml:space="preserve"> (Doctoral dissertation, </w:t>
      </w:r>
    </w:p>
    <w:p w:rsidR="002D56F0" w:rsidRDefault="00514F86">
      <w:pPr>
        <w:spacing w:after="410" w:line="259" w:lineRule="auto"/>
        <w:ind w:left="731" w:right="0"/>
      </w:pPr>
      <w:r>
        <w:t xml:space="preserve">University of the Free State). </w:t>
      </w:r>
    </w:p>
    <w:p w:rsidR="002D56F0" w:rsidRDefault="00514F86">
      <w:pPr>
        <w:spacing w:after="410" w:line="259" w:lineRule="auto"/>
        <w:ind w:left="-5" w:right="0"/>
      </w:pPr>
      <w:proofErr w:type="spellStart"/>
      <w:r>
        <w:t>Fatimayin</w:t>
      </w:r>
      <w:proofErr w:type="spellEnd"/>
      <w:r>
        <w:t xml:space="preserve">, F., 2018. What is communication? </w:t>
      </w:r>
      <w:r>
        <w:rPr>
          <w:i/>
        </w:rPr>
        <w:t>National Open University of Nigeria</w:t>
      </w:r>
      <w:r>
        <w:t xml:space="preserve">. </w:t>
      </w:r>
    </w:p>
    <w:p w:rsidR="002D56F0" w:rsidRDefault="00514F86">
      <w:pPr>
        <w:spacing w:after="255" w:line="259" w:lineRule="auto"/>
        <w:ind w:left="-5" w:right="0"/>
      </w:pPr>
      <w:r>
        <w:t xml:space="preserve">Fells, R. and Sheer, N., 2019. Effective negotiation: From research to results. Cambridge </w:t>
      </w:r>
    </w:p>
    <w:p w:rsidR="002D56F0" w:rsidRDefault="00514F86">
      <w:pPr>
        <w:spacing w:after="410" w:line="259" w:lineRule="auto"/>
        <w:ind w:left="731" w:right="0"/>
      </w:pPr>
      <w:r>
        <w:t xml:space="preserve">University Press. </w:t>
      </w:r>
    </w:p>
    <w:p w:rsidR="002D56F0" w:rsidRDefault="00514F86">
      <w:pPr>
        <w:spacing w:after="159" w:line="478" w:lineRule="auto"/>
        <w:ind w:left="716" w:right="0" w:hanging="731"/>
        <w:jc w:val="left"/>
      </w:pPr>
      <w:r>
        <w:t xml:space="preserve">Fisher, R., </w:t>
      </w:r>
      <w:proofErr w:type="spellStart"/>
      <w:r>
        <w:t>Ury</w:t>
      </w:r>
      <w:proofErr w:type="spellEnd"/>
      <w:r>
        <w:t xml:space="preserve">, W.L. and Patton, B., 2011. </w:t>
      </w:r>
      <w:r>
        <w:rPr>
          <w:i/>
        </w:rPr>
        <w:t>Getting to yes: Negotiating agreement without giving in</w:t>
      </w:r>
      <w:r>
        <w:t xml:space="preserve">. Penguin. </w:t>
      </w:r>
    </w:p>
    <w:p w:rsidR="002D56F0" w:rsidRDefault="00514F86">
      <w:pPr>
        <w:spacing w:after="250" w:line="259" w:lineRule="auto"/>
        <w:ind w:left="-5" w:right="0"/>
      </w:pPr>
      <w:r>
        <w:t xml:space="preserve">Kaur, K., </w:t>
      </w:r>
      <w:proofErr w:type="spellStart"/>
      <w:r>
        <w:t>Suppiah</w:t>
      </w:r>
      <w:proofErr w:type="spellEnd"/>
      <w:r>
        <w:t xml:space="preserve">, P.C., </w:t>
      </w:r>
      <w:proofErr w:type="spellStart"/>
      <w:r>
        <w:t>Arumugam</w:t>
      </w:r>
      <w:proofErr w:type="spellEnd"/>
      <w:r>
        <w:t xml:space="preserve">, N. and </w:t>
      </w:r>
      <w:proofErr w:type="spellStart"/>
      <w:r>
        <w:t>Idham</w:t>
      </w:r>
      <w:proofErr w:type="spellEnd"/>
      <w:r>
        <w:t xml:space="preserve">, M., 2022. Politeness and Negotiation </w:t>
      </w:r>
    </w:p>
    <w:p w:rsidR="002D56F0" w:rsidRDefault="00514F86">
      <w:pPr>
        <w:spacing w:after="415" w:line="259" w:lineRule="auto"/>
        <w:ind w:left="731" w:right="0"/>
      </w:pPr>
      <w:r>
        <w:t xml:space="preserve">Strategies in Handling Customers: Conflict-Resolution. </w:t>
      </w:r>
    </w:p>
    <w:p w:rsidR="002D56F0" w:rsidRDefault="00514F86">
      <w:pPr>
        <w:spacing w:after="159" w:line="478" w:lineRule="auto"/>
        <w:ind w:left="716" w:right="0" w:hanging="731"/>
        <w:jc w:val="left"/>
      </w:pPr>
      <w:proofErr w:type="spellStart"/>
      <w:r>
        <w:t>Lashinsky</w:t>
      </w:r>
      <w:proofErr w:type="spellEnd"/>
      <w:r>
        <w:t xml:space="preserve">, A., 2012. </w:t>
      </w:r>
      <w:r>
        <w:rPr>
          <w:i/>
        </w:rPr>
        <w:t>Inside Apple: How America's most admired--and secretive--company really works</w:t>
      </w:r>
      <w:r>
        <w:t xml:space="preserve">. Hachette UK. </w:t>
      </w:r>
    </w:p>
    <w:p w:rsidR="002D56F0" w:rsidRDefault="00514F86">
      <w:pPr>
        <w:ind w:left="706" w:right="0" w:hanging="721"/>
      </w:pPr>
      <w:r>
        <w:t xml:space="preserve">Li, J., Song, J. and Wang, C., 2021, October. The business negotiation between apple, Netflix and Samsung: an interest-based analysis. In </w:t>
      </w:r>
      <w:r>
        <w:rPr>
          <w:i/>
        </w:rPr>
        <w:t xml:space="preserve">2021 6th International Conference on </w:t>
      </w:r>
      <w:r>
        <w:rPr>
          <w:i/>
        </w:rPr>
        <w:lastRenderedPageBreak/>
        <w:t>Modern Management and Education Technology (MMET 2021)</w:t>
      </w:r>
      <w:r>
        <w:t xml:space="preserve"> (pp. 107-111). Atlantis Press. </w:t>
      </w:r>
    </w:p>
    <w:p w:rsidR="002D56F0" w:rsidRDefault="00514F86">
      <w:pPr>
        <w:ind w:left="706" w:right="0" w:hanging="721"/>
      </w:pPr>
      <w:r>
        <w:t xml:space="preserve">Lu, W.M., </w:t>
      </w:r>
      <w:proofErr w:type="spellStart"/>
      <w:r>
        <w:t>Kweh</w:t>
      </w:r>
      <w:proofErr w:type="spellEnd"/>
      <w:r>
        <w:t xml:space="preserve">, Q.L., Ting, I.W.K. and Ren, C., 2023. How does stakeholder engagement through environmental, social, and governance affect eco‐efficiency and profitability efficiency? Zooming into Apple Inc.'s counterparts. </w:t>
      </w:r>
      <w:r>
        <w:rPr>
          <w:i/>
        </w:rPr>
        <w:t>Business Strategy and the Environment</w:t>
      </w:r>
      <w:r>
        <w:t xml:space="preserve">, </w:t>
      </w:r>
      <w:r>
        <w:rPr>
          <w:i/>
        </w:rPr>
        <w:t>32</w:t>
      </w:r>
      <w:r>
        <w:t xml:space="preserve">(1), pp.587-601. </w:t>
      </w:r>
    </w:p>
    <w:p w:rsidR="002D56F0" w:rsidRDefault="00514F86">
      <w:pPr>
        <w:spacing w:after="460" w:line="259" w:lineRule="auto"/>
        <w:ind w:left="-15" w:right="0" w:firstLine="0"/>
        <w:jc w:val="left"/>
      </w:pPr>
      <w:proofErr w:type="spellStart"/>
      <w:r>
        <w:t>Mundra</w:t>
      </w:r>
      <w:proofErr w:type="spellEnd"/>
      <w:r>
        <w:t xml:space="preserve">, S., 2018. </w:t>
      </w:r>
      <w:r>
        <w:rPr>
          <w:i/>
        </w:rPr>
        <w:t>Enterprise agility: Being agile in a changing world</w:t>
      </w:r>
      <w:r>
        <w:t xml:space="preserve">. </w:t>
      </w:r>
      <w:proofErr w:type="spellStart"/>
      <w:r>
        <w:t>Packt</w:t>
      </w:r>
      <w:proofErr w:type="spellEnd"/>
      <w:r>
        <w:t xml:space="preserve"> Publishing Ltd.  </w:t>
      </w:r>
    </w:p>
    <w:p w:rsidR="002D56F0" w:rsidRDefault="00514F86">
      <w:pPr>
        <w:ind w:left="706" w:right="0" w:hanging="721"/>
      </w:pPr>
      <w:r>
        <w:t xml:space="preserve">Stratton, C., 2020. Platform politics: Software as strategy in Apple’s platform ecosystem. </w:t>
      </w:r>
      <w:r>
        <w:rPr>
          <w:i/>
        </w:rPr>
        <w:t>First Monday</w:t>
      </w:r>
      <w:r>
        <w:t xml:space="preserve">. </w:t>
      </w:r>
    </w:p>
    <w:sectPr w:rsidR="002D56F0">
      <w:footerReference w:type="even" r:id="rId7"/>
      <w:footerReference w:type="default" r:id="rId8"/>
      <w:footerReference w:type="first" r:id="rId9"/>
      <w:pgSz w:w="11905" w:h="16840"/>
      <w:pgMar w:top="1451" w:right="1435" w:bottom="1584" w:left="1441"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05E9" w:rsidRDefault="00AC05E9">
      <w:pPr>
        <w:spacing w:after="0" w:line="240" w:lineRule="auto"/>
      </w:pPr>
      <w:r>
        <w:separator/>
      </w:r>
    </w:p>
  </w:endnote>
  <w:endnote w:type="continuationSeparator" w:id="0">
    <w:p w:rsidR="00AC05E9" w:rsidRDefault="00AC0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56F0" w:rsidRDefault="00514F86">
    <w:pPr>
      <w:spacing w:after="0" w:line="259" w:lineRule="auto"/>
      <w:ind w:left="0" w:right="5" w:firstLine="0"/>
      <w:jc w:val="center"/>
    </w:pPr>
    <w:r>
      <w:fldChar w:fldCharType="begin"/>
    </w:r>
    <w:r>
      <w:instrText xml:space="preserve"> PAGE   \* MERGEFORMAT </w:instrText>
    </w:r>
    <w:r>
      <w:fldChar w:fldCharType="separate"/>
    </w:r>
    <w:r>
      <w:t>1</w:t>
    </w:r>
    <w:r>
      <w:fldChar w:fldCharType="end"/>
    </w:r>
    <w:r>
      <w:t xml:space="preserve"> </w:t>
    </w:r>
  </w:p>
  <w:p w:rsidR="002D56F0" w:rsidRDefault="00514F86">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56F0" w:rsidRDefault="00514F86">
    <w:pPr>
      <w:spacing w:after="0" w:line="259" w:lineRule="auto"/>
      <w:ind w:left="0" w:right="5" w:firstLine="0"/>
      <w:jc w:val="center"/>
    </w:pPr>
    <w:r>
      <w:fldChar w:fldCharType="begin"/>
    </w:r>
    <w:r>
      <w:instrText xml:space="preserve"> PAGE   \* MERGEFORMAT </w:instrText>
    </w:r>
    <w:r>
      <w:fldChar w:fldCharType="separate"/>
    </w:r>
    <w:r>
      <w:t>1</w:t>
    </w:r>
    <w:r>
      <w:fldChar w:fldCharType="end"/>
    </w:r>
    <w:r>
      <w:t xml:space="preserve"> </w:t>
    </w:r>
  </w:p>
  <w:p w:rsidR="002D56F0" w:rsidRDefault="00514F86">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56F0" w:rsidRDefault="00514F86">
    <w:pPr>
      <w:spacing w:after="0" w:line="259" w:lineRule="auto"/>
      <w:ind w:left="0" w:right="5" w:firstLine="0"/>
      <w:jc w:val="center"/>
    </w:pPr>
    <w:r>
      <w:fldChar w:fldCharType="begin"/>
    </w:r>
    <w:r>
      <w:instrText xml:space="preserve"> PAGE   \* MERGEFORMAT </w:instrText>
    </w:r>
    <w:r>
      <w:fldChar w:fldCharType="separate"/>
    </w:r>
    <w:r>
      <w:t>1</w:t>
    </w:r>
    <w:r>
      <w:fldChar w:fldCharType="end"/>
    </w:r>
    <w:r>
      <w:t xml:space="preserve"> </w:t>
    </w:r>
  </w:p>
  <w:p w:rsidR="002D56F0" w:rsidRDefault="00514F86">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05E9" w:rsidRDefault="00AC05E9">
      <w:pPr>
        <w:spacing w:after="0" w:line="240" w:lineRule="auto"/>
      </w:pPr>
      <w:r>
        <w:separator/>
      </w:r>
    </w:p>
  </w:footnote>
  <w:footnote w:type="continuationSeparator" w:id="0">
    <w:p w:rsidR="00AC05E9" w:rsidRDefault="00AC0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93A9E"/>
    <w:multiLevelType w:val="hybridMultilevel"/>
    <w:tmpl w:val="FFFFFFFF"/>
    <w:lvl w:ilvl="0" w:tplc="1BDC2ECC">
      <w:start w:val="1"/>
      <w:numFmt w:val="decimal"/>
      <w:lvlText w:val="%1."/>
      <w:lvlJc w:val="left"/>
      <w:pPr>
        <w:ind w:left="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7A64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E01B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EB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D65A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BC2A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868E0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02339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BC10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7CE0CA7"/>
    <w:multiLevelType w:val="hybridMultilevel"/>
    <w:tmpl w:val="FFFFFFFF"/>
    <w:lvl w:ilvl="0" w:tplc="381E1F74">
      <w:start w:val="1"/>
      <w:numFmt w:val="decimal"/>
      <w:lvlText w:val="%1."/>
      <w:lvlJc w:val="left"/>
      <w:pPr>
        <w:ind w:left="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2471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E42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52C5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7425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27EF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4E5A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F4AF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46081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69694137">
    <w:abstractNumId w:val="0"/>
  </w:num>
  <w:num w:numId="2" w16cid:durableId="2073385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6F0"/>
    <w:rsid w:val="000E6D68"/>
    <w:rsid w:val="002D56F0"/>
    <w:rsid w:val="002F0588"/>
    <w:rsid w:val="004734C6"/>
    <w:rsid w:val="00514F86"/>
    <w:rsid w:val="008134FC"/>
    <w:rsid w:val="00A46ADC"/>
    <w:rsid w:val="00AC05E9"/>
    <w:rsid w:val="00B1721B"/>
    <w:rsid w:val="00F530C9"/>
    <w:rsid w:val="00FE2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E9136C"/>
  <w15:docId w15:val="{8AACF5EF-5925-324F-BC95-F90F642C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5" w:line="484" w:lineRule="auto"/>
      <w:ind w:left="10" w:right="7" w:hanging="10"/>
      <w:jc w:val="both"/>
    </w:pPr>
    <w:rPr>
      <w:rFonts w:ascii="Times New Roman" w:eastAsia="Times New Roman" w:hAnsi="Times New Roman" w:cs="Times New Roman"/>
      <w:color w:val="000000"/>
      <w:sz w:val="24"/>
      <w:lang w:val="en" w:eastAsia="en"/>
    </w:rPr>
  </w:style>
  <w:style w:type="paragraph" w:styleId="Heading1">
    <w:name w:val="heading 1"/>
    <w:next w:val="Normal"/>
    <w:link w:val="Heading1Char"/>
    <w:uiPriority w:val="9"/>
    <w:qFormat/>
    <w:pPr>
      <w:keepNext/>
      <w:keepLines/>
      <w:spacing w:after="372"/>
      <w:ind w:left="10" w:right="4"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372"/>
      <w:ind w:left="10" w:right="4"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252"/>
      <w:ind w:left="10" w:hanging="10"/>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pPr>
      <w:spacing w:after="104"/>
      <w:ind w:left="25" w:right="20" w:hanging="10"/>
    </w:pPr>
    <w:rPr>
      <w:rFonts w:ascii="Times New Roman" w:eastAsia="Times New Roman" w:hAnsi="Times New Roman" w:cs="Times New Roman"/>
      <w:color w:val="000000"/>
    </w:rPr>
  </w:style>
  <w:style w:type="paragraph" w:styleId="TOC2">
    <w:name w:val="toc 2"/>
    <w:hidden/>
    <w:pPr>
      <w:spacing w:after="104"/>
      <w:ind w:left="265" w:right="20" w:hanging="10"/>
    </w:pPr>
    <w:rPr>
      <w:rFonts w:ascii="Times New Roman" w:eastAsia="Times New Roman" w:hAnsi="Times New Roman" w:cs="Times New Roman"/>
      <w:color w:val="000000"/>
    </w:rPr>
  </w:style>
  <w:style w:type="paragraph" w:styleId="TOC3">
    <w:name w:val="toc 3"/>
    <w:hidden/>
    <w:pPr>
      <w:spacing w:after="104"/>
      <w:ind w:left="506" w:right="20" w:hanging="10"/>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3026</Words>
  <Characters>17250</Characters>
  <Application>Microsoft Office Word</Application>
  <DocSecurity>0</DocSecurity>
  <Lines>143</Lines>
  <Paragraphs>40</Paragraphs>
  <ScaleCrop>false</ScaleCrop>
  <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Ivanova (2021820)</dc:creator>
  <cp:keywords/>
  <dc:description/>
  <cp:lastModifiedBy>Viktoria Ivanova (2021820)</cp:lastModifiedBy>
  <cp:revision>2</cp:revision>
  <dcterms:created xsi:type="dcterms:W3CDTF">2023-12-17T22:00:00Z</dcterms:created>
  <dcterms:modified xsi:type="dcterms:W3CDTF">2023-12-17T22:00:00Z</dcterms:modified>
</cp:coreProperties>
</file>