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244EC" w:rsidP="16768975" w:rsidRDefault="006244EC" w14:noSpellErr="1" w14:paraId="4502F334" w14:textId="3CE224E9">
      <w:pPr>
        <w:jc w:val="center"/>
        <w:rPr>
          <w:lang w:val="en-GB"/>
        </w:rPr>
      </w:pPr>
    </w:p>
    <w:p w:rsidR="006244EC" w:rsidP="16768975" w:rsidRDefault="006244EC" w14:paraId="59F91B6B" w14:textId="734FA581">
      <w:pPr>
        <w:pStyle w:val="Normal"/>
        <w:jc w:val="center"/>
        <w:rPr>
          <w:lang w:val="en-GB"/>
        </w:rPr>
      </w:pPr>
      <w:r w:rsidRPr="16768975" w:rsidR="167689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vertAlign w:val="superscript"/>
          <w:lang w:val="en-US"/>
        </w:rPr>
        <w:t>Problem Solving and Decision Making</w:t>
      </w:r>
    </w:p>
    <w:p w:rsidR="006244EC" w:rsidP="16768975" w:rsidRDefault="006244EC" w14:paraId="4616CE85" w14:textId="7704FA9C">
      <w:pPr>
        <w:pStyle w:val="Normal"/>
        <w:jc w:val="center"/>
        <w:rPr>
          <w:lang w:val="en-GB"/>
        </w:rPr>
      </w:pPr>
      <w:r w:rsidRPr="16768975" w:rsidR="5C72A815">
        <w:rPr>
          <w:lang w:val="en-GB"/>
        </w:rPr>
        <w:t>Name of the student: Cristian Rotaru 2123735</w:t>
      </w:r>
    </w:p>
    <w:p w:rsidR="006244EC" w:rsidP="16768975" w:rsidRDefault="006244EC" w14:paraId="59E00665" w14:textId="5866998D">
      <w:pPr>
        <w:jc w:val="center"/>
        <w:rPr>
          <w:lang w:val="en-GB"/>
        </w:rPr>
      </w:pPr>
      <w:r w:rsidRPr="16768975" w:rsidR="16768975">
        <w:rPr>
          <w:lang w:val="en-GB"/>
        </w:rPr>
        <w:t>Lecturer Name: Chijioke Uba</w:t>
      </w:r>
    </w:p>
    <w:p w:rsidR="006244EC" w:rsidP="16768975" w:rsidRDefault="006244EC" w14:paraId="25018E6A" w14:textId="1C78C6FD">
      <w:pPr>
        <w:pStyle w:val="Normal"/>
        <w:jc w:val="center"/>
        <w:rPr>
          <w:rFonts w:ascii="Times New Roman" w:hAnsi="Times New Roman" w:eastAsia="Calibri" w:cs=""/>
          <w:sz w:val="24"/>
          <w:szCs w:val="24"/>
          <w:lang w:val="en-GB"/>
        </w:rPr>
      </w:pPr>
      <w:r w:rsidRPr="16768975" w:rsidR="16768975">
        <w:rPr>
          <w:rFonts w:ascii="Times New Roman" w:hAnsi="Times New Roman" w:eastAsia="Calibri" w:cs=""/>
          <w:sz w:val="24"/>
          <w:szCs w:val="24"/>
          <w:lang w:val="en-GB"/>
        </w:rPr>
        <w:t xml:space="preserve">Task 2 </w:t>
      </w:r>
      <w:r w:rsidRPr="16768975" w:rsidR="16768975">
        <w:rPr>
          <w:rFonts w:ascii="Times New Roman" w:hAnsi="Times New Roman" w:eastAsia="Calibri" w:cs=""/>
          <w:sz w:val="24"/>
          <w:szCs w:val="24"/>
          <w:lang w:val="en-GB"/>
        </w:rPr>
        <w:t>Report</w:t>
      </w:r>
      <w:r w:rsidRPr="16768975" w:rsidR="16768975">
        <w:rPr>
          <w:rFonts w:ascii="Times New Roman" w:hAnsi="Times New Roman" w:eastAsia="Calibri" w:cs=""/>
          <w:sz w:val="24"/>
          <w:szCs w:val="24"/>
          <w:lang w:val="en-GB"/>
        </w:rPr>
        <w:t xml:space="preserve"> </w:t>
      </w:r>
    </w:p>
    <w:p w:rsidR="006244EC" w:rsidP="16768975" w:rsidRDefault="006244EC" w14:paraId="39A5C345" w14:textId="24ED2115">
      <w:pPr>
        <w:pStyle w:val="Normal"/>
        <w:jc w:val="center"/>
        <w:rPr>
          <w:rFonts w:ascii="Times New Roman" w:hAnsi="Times New Roman" w:eastAsia="Calibri" w:cs=""/>
          <w:sz w:val="24"/>
          <w:szCs w:val="24"/>
          <w:lang w:val="en-GB"/>
        </w:rPr>
      </w:pPr>
    </w:p>
    <w:p w:rsidR="006244EC" w:rsidP="0042003F" w:rsidRDefault="006244EC" w14:paraId="2740F5A0" w14:textId="77777777">
      <w:pPr>
        <w:jc w:val="center"/>
        <w:rPr>
          <w:lang w:val="en-GB"/>
        </w:rPr>
      </w:pPr>
    </w:p>
    <w:p w:rsidR="0049156F" w:rsidRDefault="0049156F" w14:paraId="68017ECF" w14:textId="77777777">
      <w:pPr>
        <w:spacing w:before="0" w:after="160" w:line="259" w:lineRule="auto"/>
        <w:jc w:val="left"/>
        <w:rPr>
          <w:lang w:val="en-GB"/>
        </w:rPr>
      </w:pPr>
      <w:r>
        <w:rPr>
          <w:lang w:val="en-GB"/>
        </w:rPr>
        <w:br w:type="page"/>
      </w:r>
    </w:p>
    <w:sdt>
      <w:sdtPr>
        <w:rPr>
          <w:rFonts w:ascii="Times New Roman" w:hAnsi="Times New Roman" w:cs="Times New Roman" w:eastAsiaTheme="minorHAnsi"/>
          <w:b/>
          <w:bCs/>
          <w:color w:val="auto"/>
          <w:sz w:val="24"/>
          <w:szCs w:val="22"/>
        </w:rPr>
        <w:id w:val="1831713531"/>
        <w:docPartObj>
          <w:docPartGallery w:val="Table of Contents"/>
          <w:docPartUnique/>
        </w:docPartObj>
      </w:sdtPr>
      <w:sdtEndPr>
        <w:rPr>
          <w:rFonts w:cstheme="minorBidi"/>
          <w:noProof/>
        </w:rPr>
      </w:sdtEndPr>
      <w:sdtContent>
        <w:p w:rsidRPr="00BD77D7" w:rsidR="00BD77D7" w:rsidP="00BD77D7" w:rsidRDefault="00BD77D7" w14:paraId="42B425DF" w14:textId="003ABACF">
          <w:pPr>
            <w:pStyle w:val="TOCHeading"/>
            <w:rPr>
              <w:rFonts w:ascii="Times New Roman" w:hAnsi="Times New Roman" w:cs="Times New Roman" w:eastAsiaTheme="minorHAnsi"/>
              <w:b/>
              <w:bCs/>
              <w:color w:val="auto"/>
              <w:sz w:val="24"/>
              <w:szCs w:val="22"/>
            </w:rPr>
          </w:pPr>
        </w:p>
        <w:p w:rsidR="00BD77D7" w:rsidP="00297BEA" w:rsidRDefault="00BD77D7" w14:paraId="424DE922" w14:textId="77777777">
          <w:pPr>
            <w:pStyle w:val="TOCHeading"/>
            <w:jc w:val="center"/>
            <w:rPr>
              <w:rFonts w:ascii="Times New Roman" w:hAnsi="Times New Roman" w:cs="Times New Roman"/>
              <w:b/>
              <w:bCs/>
              <w:color w:val="auto"/>
            </w:rPr>
          </w:pPr>
        </w:p>
        <w:p w:rsidRPr="00297BEA" w:rsidR="00306114" w:rsidP="00297BEA" w:rsidRDefault="00306114" w14:paraId="72971B10" w14:textId="0E61357E">
          <w:pPr>
            <w:pStyle w:val="TOCHeading"/>
            <w:jc w:val="center"/>
            <w:rPr>
              <w:rFonts w:ascii="Times New Roman" w:hAnsi="Times New Roman" w:cs="Times New Roman" w:eastAsiaTheme="minorHAnsi"/>
              <w:b/>
              <w:bCs/>
              <w:color w:val="auto"/>
              <w:sz w:val="24"/>
              <w:szCs w:val="22"/>
            </w:rPr>
          </w:pPr>
          <w:r w:rsidRPr="00752BC6">
            <w:rPr>
              <w:rFonts w:ascii="Times New Roman" w:hAnsi="Times New Roman" w:cs="Times New Roman"/>
              <w:b/>
              <w:bCs/>
              <w:color w:val="auto"/>
            </w:rPr>
            <w:t>Table of Contents</w:t>
          </w:r>
        </w:p>
        <w:p w:rsidR="00364860" w:rsidRDefault="001F4F3F" w14:paraId="6EC6C0DF" w14:textId="64FD011C">
          <w:pPr>
            <w:pStyle w:val="TOC1"/>
            <w:tabs>
              <w:tab w:val="right" w:leader="dot" w:pos="9016"/>
            </w:tabs>
            <w:rPr>
              <w:rFonts w:asciiTheme="minorHAnsi" w:hAnsiTheme="minorHAnsi" w:eastAsiaTheme="minorEastAsia"/>
              <w:noProof/>
              <w:sz w:val="22"/>
              <w:lang w:val="en-IN" w:eastAsia="en-IN"/>
            </w:rPr>
          </w:pPr>
          <w:r>
            <w:fldChar w:fldCharType="begin"/>
          </w:r>
          <w:r w:rsidR="00306114">
            <w:instrText xml:space="preserve"> TOC \o "1-3" \h \z \u </w:instrText>
          </w:r>
          <w:r>
            <w:fldChar w:fldCharType="separate"/>
          </w:r>
          <w:hyperlink w:history="1" w:anchor="_Toc110677842">
            <w:r w:rsidRPr="0071767A" w:rsidR="00364860">
              <w:rPr>
                <w:rStyle w:val="Hyperlink"/>
                <w:noProof/>
              </w:rPr>
              <w:t>Introduction</w:t>
            </w:r>
            <w:r w:rsidR="00364860">
              <w:rPr>
                <w:noProof/>
                <w:webHidden/>
              </w:rPr>
              <w:tab/>
            </w:r>
            <w:r w:rsidR="00364860">
              <w:rPr>
                <w:noProof/>
                <w:webHidden/>
              </w:rPr>
              <w:fldChar w:fldCharType="begin"/>
            </w:r>
            <w:r w:rsidR="00364860">
              <w:rPr>
                <w:noProof/>
                <w:webHidden/>
              </w:rPr>
              <w:instrText xml:space="preserve"> PAGEREF _Toc110677842 \h </w:instrText>
            </w:r>
            <w:r w:rsidR="00364860">
              <w:rPr>
                <w:noProof/>
                <w:webHidden/>
              </w:rPr>
            </w:r>
            <w:r w:rsidR="00364860">
              <w:rPr>
                <w:noProof/>
                <w:webHidden/>
              </w:rPr>
              <w:fldChar w:fldCharType="separate"/>
            </w:r>
            <w:r w:rsidR="00364860">
              <w:rPr>
                <w:noProof/>
                <w:webHidden/>
              </w:rPr>
              <w:t>2</w:t>
            </w:r>
            <w:r w:rsidR="00364860">
              <w:rPr>
                <w:noProof/>
                <w:webHidden/>
              </w:rPr>
              <w:fldChar w:fldCharType="end"/>
            </w:r>
          </w:hyperlink>
        </w:p>
        <w:p w:rsidR="00364860" w:rsidRDefault="00DC593E" w14:paraId="59E222E5" w14:textId="654FE2E7">
          <w:pPr>
            <w:pStyle w:val="TOC1"/>
            <w:tabs>
              <w:tab w:val="right" w:leader="dot" w:pos="9016"/>
            </w:tabs>
            <w:rPr>
              <w:rFonts w:asciiTheme="minorHAnsi" w:hAnsiTheme="minorHAnsi" w:eastAsiaTheme="minorEastAsia"/>
              <w:noProof/>
              <w:sz w:val="22"/>
              <w:lang w:val="en-IN" w:eastAsia="en-IN"/>
            </w:rPr>
          </w:pPr>
          <w:hyperlink w:history="1" w:anchor="_Toc110677843">
            <w:r w:rsidRPr="0071767A" w:rsidR="00364860">
              <w:rPr>
                <w:rStyle w:val="Hyperlink"/>
                <w:noProof/>
              </w:rPr>
              <w:t>Nature of complex problem</w:t>
            </w:r>
            <w:r w:rsidR="00364860">
              <w:rPr>
                <w:noProof/>
                <w:webHidden/>
              </w:rPr>
              <w:tab/>
            </w:r>
            <w:r w:rsidR="00364860">
              <w:rPr>
                <w:noProof/>
                <w:webHidden/>
              </w:rPr>
              <w:fldChar w:fldCharType="begin"/>
            </w:r>
            <w:r w:rsidR="00364860">
              <w:rPr>
                <w:noProof/>
                <w:webHidden/>
              </w:rPr>
              <w:instrText xml:space="preserve"> PAGEREF _Toc110677843 \h </w:instrText>
            </w:r>
            <w:r w:rsidR="00364860">
              <w:rPr>
                <w:noProof/>
                <w:webHidden/>
              </w:rPr>
            </w:r>
            <w:r w:rsidR="00364860">
              <w:rPr>
                <w:noProof/>
                <w:webHidden/>
              </w:rPr>
              <w:fldChar w:fldCharType="separate"/>
            </w:r>
            <w:r w:rsidR="00364860">
              <w:rPr>
                <w:noProof/>
                <w:webHidden/>
              </w:rPr>
              <w:t>2</w:t>
            </w:r>
            <w:r w:rsidR="00364860">
              <w:rPr>
                <w:noProof/>
                <w:webHidden/>
              </w:rPr>
              <w:fldChar w:fldCharType="end"/>
            </w:r>
          </w:hyperlink>
        </w:p>
        <w:p w:rsidR="00364860" w:rsidRDefault="00DC593E" w14:paraId="53619D02" w14:textId="71B1CAFE">
          <w:pPr>
            <w:pStyle w:val="TOC1"/>
            <w:tabs>
              <w:tab w:val="right" w:leader="dot" w:pos="9016"/>
            </w:tabs>
            <w:rPr>
              <w:rFonts w:asciiTheme="minorHAnsi" w:hAnsiTheme="minorHAnsi" w:eastAsiaTheme="minorEastAsia"/>
              <w:noProof/>
              <w:sz w:val="22"/>
              <w:lang w:val="en-IN" w:eastAsia="en-IN"/>
            </w:rPr>
          </w:pPr>
          <w:hyperlink w:history="1" w:anchor="_Toc110677844">
            <w:r w:rsidRPr="0071767A" w:rsidR="00364860">
              <w:rPr>
                <w:rStyle w:val="Hyperlink"/>
                <w:noProof/>
              </w:rPr>
              <w:t>Impact of the complex problem</w:t>
            </w:r>
            <w:r w:rsidR="00364860">
              <w:rPr>
                <w:noProof/>
                <w:webHidden/>
              </w:rPr>
              <w:tab/>
            </w:r>
            <w:r w:rsidR="00364860">
              <w:rPr>
                <w:noProof/>
                <w:webHidden/>
              </w:rPr>
              <w:fldChar w:fldCharType="begin"/>
            </w:r>
            <w:r w:rsidR="00364860">
              <w:rPr>
                <w:noProof/>
                <w:webHidden/>
              </w:rPr>
              <w:instrText xml:space="preserve"> PAGEREF _Toc110677844 \h </w:instrText>
            </w:r>
            <w:r w:rsidR="00364860">
              <w:rPr>
                <w:noProof/>
                <w:webHidden/>
              </w:rPr>
            </w:r>
            <w:r w:rsidR="00364860">
              <w:rPr>
                <w:noProof/>
                <w:webHidden/>
              </w:rPr>
              <w:fldChar w:fldCharType="separate"/>
            </w:r>
            <w:r w:rsidR="00364860">
              <w:rPr>
                <w:noProof/>
                <w:webHidden/>
              </w:rPr>
              <w:t>4</w:t>
            </w:r>
            <w:r w:rsidR="00364860">
              <w:rPr>
                <w:noProof/>
                <w:webHidden/>
              </w:rPr>
              <w:fldChar w:fldCharType="end"/>
            </w:r>
          </w:hyperlink>
        </w:p>
        <w:p w:rsidR="00364860" w:rsidRDefault="00DC593E" w14:paraId="62D12C31" w14:textId="3A4119E1">
          <w:pPr>
            <w:pStyle w:val="TOC1"/>
            <w:tabs>
              <w:tab w:val="right" w:leader="dot" w:pos="9016"/>
            </w:tabs>
            <w:rPr>
              <w:rFonts w:asciiTheme="minorHAnsi" w:hAnsiTheme="minorHAnsi" w:eastAsiaTheme="minorEastAsia"/>
              <w:noProof/>
              <w:sz w:val="22"/>
              <w:lang w:val="en-IN" w:eastAsia="en-IN"/>
            </w:rPr>
          </w:pPr>
          <w:hyperlink w:history="1" w:anchor="_Toc110677845">
            <w:r w:rsidRPr="0071767A" w:rsidR="00364860">
              <w:rPr>
                <w:rStyle w:val="Hyperlink"/>
                <w:noProof/>
              </w:rPr>
              <w:t>Macro market analysis PESTLE</w:t>
            </w:r>
            <w:r w:rsidR="00364860">
              <w:rPr>
                <w:noProof/>
                <w:webHidden/>
              </w:rPr>
              <w:tab/>
            </w:r>
            <w:r w:rsidR="00364860">
              <w:rPr>
                <w:noProof/>
                <w:webHidden/>
              </w:rPr>
              <w:fldChar w:fldCharType="begin"/>
            </w:r>
            <w:r w:rsidR="00364860">
              <w:rPr>
                <w:noProof/>
                <w:webHidden/>
              </w:rPr>
              <w:instrText xml:space="preserve"> PAGEREF _Toc110677845 \h </w:instrText>
            </w:r>
            <w:r w:rsidR="00364860">
              <w:rPr>
                <w:noProof/>
                <w:webHidden/>
              </w:rPr>
            </w:r>
            <w:r w:rsidR="00364860">
              <w:rPr>
                <w:noProof/>
                <w:webHidden/>
              </w:rPr>
              <w:fldChar w:fldCharType="separate"/>
            </w:r>
            <w:r w:rsidR="00364860">
              <w:rPr>
                <w:noProof/>
                <w:webHidden/>
              </w:rPr>
              <w:t>5</w:t>
            </w:r>
            <w:r w:rsidR="00364860">
              <w:rPr>
                <w:noProof/>
                <w:webHidden/>
              </w:rPr>
              <w:fldChar w:fldCharType="end"/>
            </w:r>
          </w:hyperlink>
        </w:p>
        <w:p w:rsidR="00364860" w:rsidRDefault="00DC593E" w14:paraId="0D99452C" w14:textId="4BB05B8D">
          <w:pPr>
            <w:pStyle w:val="TOC2"/>
            <w:tabs>
              <w:tab w:val="right" w:leader="dot" w:pos="9016"/>
            </w:tabs>
            <w:rPr>
              <w:rFonts w:asciiTheme="minorHAnsi" w:hAnsiTheme="minorHAnsi" w:eastAsiaTheme="minorEastAsia"/>
              <w:noProof/>
              <w:sz w:val="22"/>
              <w:lang w:val="en-IN" w:eastAsia="en-IN"/>
            </w:rPr>
          </w:pPr>
          <w:hyperlink w:history="1" w:anchor="_Toc110677846">
            <w:r w:rsidRPr="0071767A" w:rsidR="00364860">
              <w:rPr>
                <w:rStyle w:val="Hyperlink"/>
                <w:noProof/>
              </w:rPr>
              <w:t>Political</w:t>
            </w:r>
            <w:r w:rsidR="00364860">
              <w:rPr>
                <w:noProof/>
                <w:webHidden/>
              </w:rPr>
              <w:tab/>
            </w:r>
            <w:r w:rsidR="00364860">
              <w:rPr>
                <w:noProof/>
                <w:webHidden/>
              </w:rPr>
              <w:fldChar w:fldCharType="begin"/>
            </w:r>
            <w:r w:rsidR="00364860">
              <w:rPr>
                <w:noProof/>
                <w:webHidden/>
              </w:rPr>
              <w:instrText xml:space="preserve"> PAGEREF _Toc110677846 \h </w:instrText>
            </w:r>
            <w:r w:rsidR="00364860">
              <w:rPr>
                <w:noProof/>
                <w:webHidden/>
              </w:rPr>
            </w:r>
            <w:r w:rsidR="00364860">
              <w:rPr>
                <w:noProof/>
                <w:webHidden/>
              </w:rPr>
              <w:fldChar w:fldCharType="separate"/>
            </w:r>
            <w:r w:rsidR="00364860">
              <w:rPr>
                <w:noProof/>
                <w:webHidden/>
              </w:rPr>
              <w:t>5</w:t>
            </w:r>
            <w:r w:rsidR="00364860">
              <w:rPr>
                <w:noProof/>
                <w:webHidden/>
              </w:rPr>
              <w:fldChar w:fldCharType="end"/>
            </w:r>
          </w:hyperlink>
        </w:p>
        <w:p w:rsidR="00364860" w:rsidRDefault="00DC593E" w14:paraId="4BFF55A4" w14:textId="445EB135">
          <w:pPr>
            <w:pStyle w:val="TOC2"/>
            <w:tabs>
              <w:tab w:val="right" w:leader="dot" w:pos="9016"/>
            </w:tabs>
            <w:rPr>
              <w:rFonts w:asciiTheme="minorHAnsi" w:hAnsiTheme="minorHAnsi" w:eastAsiaTheme="minorEastAsia"/>
              <w:noProof/>
              <w:sz w:val="22"/>
              <w:lang w:val="en-IN" w:eastAsia="en-IN"/>
            </w:rPr>
          </w:pPr>
          <w:hyperlink w:history="1" w:anchor="_Toc110677847">
            <w:r w:rsidRPr="0071767A" w:rsidR="00364860">
              <w:rPr>
                <w:rStyle w:val="Hyperlink"/>
                <w:noProof/>
              </w:rPr>
              <w:t>Economic</w:t>
            </w:r>
            <w:r w:rsidR="00364860">
              <w:rPr>
                <w:noProof/>
                <w:webHidden/>
              </w:rPr>
              <w:tab/>
            </w:r>
            <w:r w:rsidR="00364860">
              <w:rPr>
                <w:noProof/>
                <w:webHidden/>
              </w:rPr>
              <w:fldChar w:fldCharType="begin"/>
            </w:r>
            <w:r w:rsidR="00364860">
              <w:rPr>
                <w:noProof/>
                <w:webHidden/>
              </w:rPr>
              <w:instrText xml:space="preserve"> PAGEREF _Toc110677847 \h </w:instrText>
            </w:r>
            <w:r w:rsidR="00364860">
              <w:rPr>
                <w:noProof/>
                <w:webHidden/>
              </w:rPr>
            </w:r>
            <w:r w:rsidR="00364860">
              <w:rPr>
                <w:noProof/>
                <w:webHidden/>
              </w:rPr>
              <w:fldChar w:fldCharType="separate"/>
            </w:r>
            <w:r w:rsidR="00364860">
              <w:rPr>
                <w:noProof/>
                <w:webHidden/>
              </w:rPr>
              <w:t>6</w:t>
            </w:r>
            <w:r w:rsidR="00364860">
              <w:rPr>
                <w:noProof/>
                <w:webHidden/>
              </w:rPr>
              <w:fldChar w:fldCharType="end"/>
            </w:r>
          </w:hyperlink>
        </w:p>
        <w:p w:rsidR="00364860" w:rsidRDefault="00DC593E" w14:paraId="1D85584F" w14:textId="05DB9D91">
          <w:pPr>
            <w:pStyle w:val="TOC2"/>
            <w:tabs>
              <w:tab w:val="right" w:leader="dot" w:pos="9016"/>
            </w:tabs>
            <w:rPr>
              <w:rFonts w:asciiTheme="minorHAnsi" w:hAnsiTheme="minorHAnsi" w:eastAsiaTheme="minorEastAsia"/>
              <w:noProof/>
              <w:sz w:val="22"/>
              <w:lang w:val="en-IN" w:eastAsia="en-IN"/>
            </w:rPr>
          </w:pPr>
          <w:hyperlink w:history="1" w:anchor="_Toc110677848">
            <w:r w:rsidRPr="0071767A" w:rsidR="00364860">
              <w:rPr>
                <w:rStyle w:val="Hyperlink"/>
                <w:noProof/>
              </w:rPr>
              <w:t>Social factor</w:t>
            </w:r>
            <w:r w:rsidR="00364860">
              <w:rPr>
                <w:noProof/>
                <w:webHidden/>
              </w:rPr>
              <w:tab/>
            </w:r>
            <w:r w:rsidR="00364860">
              <w:rPr>
                <w:noProof/>
                <w:webHidden/>
              </w:rPr>
              <w:fldChar w:fldCharType="begin"/>
            </w:r>
            <w:r w:rsidR="00364860">
              <w:rPr>
                <w:noProof/>
                <w:webHidden/>
              </w:rPr>
              <w:instrText xml:space="preserve"> PAGEREF _Toc110677848 \h </w:instrText>
            </w:r>
            <w:r w:rsidR="00364860">
              <w:rPr>
                <w:noProof/>
                <w:webHidden/>
              </w:rPr>
            </w:r>
            <w:r w:rsidR="00364860">
              <w:rPr>
                <w:noProof/>
                <w:webHidden/>
              </w:rPr>
              <w:fldChar w:fldCharType="separate"/>
            </w:r>
            <w:r w:rsidR="00364860">
              <w:rPr>
                <w:noProof/>
                <w:webHidden/>
              </w:rPr>
              <w:t>6</w:t>
            </w:r>
            <w:r w:rsidR="00364860">
              <w:rPr>
                <w:noProof/>
                <w:webHidden/>
              </w:rPr>
              <w:fldChar w:fldCharType="end"/>
            </w:r>
          </w:hyperlink>
        </w:p>
        <w:p w:rsidR="00364860" w:rsidRDefault="00DC593E" w14:paraId="1F999F79" w14:textId="5F6B46D0">
          <w:pPr>
            <w:pStyle w:val="TOC2"/>
            <w:tabs>
              <w:tab w:val="right" w:leader="dot" w:pos="9016"/>
            </w:tabs>
            <w:rPr>
              <w:rFonts w:asciiTheme="minorHAnsi" w:hAnsiTheme="minorHAnsi" w:eastAsiaTheme="minorEastAsia"/>
              <w:noProof/>
              <w:sz w:val="22"/>
              <w:lang w:val="en-IN" w:eastAsia="en-IN"/>
            </w:rPr>
          </w:pPr>
          <w:hyperlink w:history="1" w:anchor="_Toc110677849">
            <w:r w:rsidRPr="0071767A" w:rsidR="00364860">
              <w:rPr>
                <w:rStyle w:val="Hyperlink"/>
                <w:noProof/>
              </w:rPr>
              <w:t>Technological factors</w:t>
            </w:r>
            <w:r w:rsidR="00364860">
              <w:rPr>
                <w:noProof/>
                <w:webHidden/>
              </w:rPr>
              <w:tab/>
            </w:r>
            <w:r w:rsidR="00364860">
              <w:rPr>
                <w:noProof/>
                <w:webHidden/>
              </w:rPr>
              <w:fldChar w:fldCharType="begin"/>
            </w:r>
            <w:r w:rsidR="00364860">
              <w:rPr>
                <w:noProof/>
                <w:webHidden/>
              </w:rPr>
              <w:instrText xml:space="preserve"> PAGEREF _Toc110677849 \h </w:instrText>
            </w:r>
            <w:r w:rsidR="00364860">
              <w:rPr>
                <w:noProof/>
                <w:webHidden/>
              </w:rPr>
            </w:r>
            <w:r w:rsidR="00364860">
              <w:rPr>
                <w:noProof/>
                <w:webHidden/>
              </w:rPr>
              <w:fldChar w:fldCharType="separate"/>
            </w:r>
            <w:r w:rsidR="00364860">
              <w:rPr>
                <w:noProof/>
                <w:webHidden/>
              </w:rPr>
              <w:t>7</w:t>
            </w:r>
            <w:r w:rsidR="00364860">
              <w:rPr>
                <w:noProof/>
                <w:webHidden/>
              </w:rPr>
              <w:fldChar w:fldCharType="end"/>
            </w:r>
          </w:hyperlink>
        </w:p>
        <w:p w:rsidR="00364860" w:rsidRDefault="00DC593E" w14:paraId="6387B774" w14:textId="531EA6A9">
          <w:pPr>
            <w:pStyle w:val="TOC2"/>
            <w:tabs>
              <w:tab w:val="right" w:leader="dot" w:pos="9016"/>
            </w:tabs>
            <w:rPr>
              <w:rFonts w:asciiTheme="minorHAnsi" w:hAnsiTheme="minorHAnsi" w:eastAsiaTheme="minorEastAsia"/>
              <w:noProof/>
              <w:sz w:val="22"/>
              <w:lang w:val="en-IN" w:eastAsia="en-IN"/>
            </w:rPr>
          </w:pPr>
          <w:hyperlink w:history="1" w:anchor="_Toc110677850">
            <w:r w:rsidRPr="0071767A" w:rsidR="00364860">
              <w:rPr>
                <w:rStyle w:val="Hyperlink"/>
                <w:noProof/>
              </w:rPr>
              <w:t>Environmental factors</w:t>
            </w:r>
            <w:r w:rsidR="00364860">
              <w:rPr>
                <w:noProof/>
                <w:webHidden/>
              </w:rPr>
              <w:tab/>
            </w:r>
            <w:r w:rsidR="00364860">
              <w:rPr>
                <w:noProof/>
                <w:webHidden/>
              </w:rPr>
              <w:fldChar w:fldCharType="begin"/>
            </w:r>
            <w:r w:rsidR="00364860">
              <w:rPr>
                <w:noProof/>
                <w:webHidden/>
              </w:rPr>
              <w:instrText xml:space="preserve"> PAGEREF _Toc110677850 \h </w:instrText>
            </w:r>
            <w:r w:rsidR="00364860">
              <w:rPr>
                <w:noProof/>
                <w:webHidden/>
              </w:rPr>
            </w:r>
            <w:r w:rsidR="00364860">
              <w:rPr>
                <w:noProof/>
                <w:webHidden/>
              </w:rPr>
              <w:fldChar w:fldCharType="separate"/>
            </w:r>
            <w:r w:rsidR="00364860">
              <w:rPr>
                <w:noProof/>
                <w:webHidden/>
              </w:rPr>
              <w:t>7</w:t>
            </w:r>
            <w:r w:rsidR="00364860">
              <w:rPr>
                <w:noProof/>
                <w:webHidden/>
              </w:rPr>
              <w:fldChar w:fldCharType="end"/>
            </w:r>
          </w:hyperlink>
        </w:p>
        <w:p w:rsidR="00364860" w:rsidRDefault="00DC593E" w14:paraId="6895B674" w14:textId="78D23C88">
          <w:pPr>
            <w:pStyle w:val="TOC2"/>
            <w:tabs>
              <w:tab w:val="right" w:leader="dot" w:pos="9016"/>
            </w:tabs>
            <w:rPr>
              <w:rFonts w:asciiTheme="minorHAnsi" w:hAnsiTheme="minorHAnsi" w:eastAsiaTheme="minorEastAsia"/>
              <w:noProof/>
              <w:sz w:val="22"/>
              <w:lang w:val="en-IN" w:eastAsia="en-IN"/>
            </w:rPr>
          </w:pPr>
          <w:hyperlink w:history="1" w:anchor="_Toc110677851">
            <w:r w:rsidRPr="0071767A" w:rsidR="00364860">
              <w:rPr>
                <w:rStyle w:val="Hyperlink"/>
                <w:noProof/>
              </w:rPr>
              <w:t>Legal factors</w:t>
            </w:r>
            <w:r w:rsidR="00364860">
              <w:rPr>
                <w:noProof/>
                <w:webHidden/>
              </w:rPr>
              <w:tab/>
            </w:r>
            <w:r w:rsidR="00364860">
              <w:rPr>
                <w:noProof/>
                <w:webHidden/>
              </w:rPr>
              <w:fldChar w:fldCharType="begin"/>
            </w:r>
            <w:r w:rsidR="00364860">
              <w:rPr>
                <w:noProof/>
                <w:webHidden/>
              </w:rPr>
              <w:instrText xml:space="preserve"> PAGEREF _Toc110677851 \h </w:instrText>
            </w:r>
            <w:r w:rsidR="00364860">
              <w:rPr>
                <w:noProof/>
                <w:webHidden/>
              </w:rPr>
            </w:r>
            <w:r w:rsidR="00364860">
              <w:rPr>
                <w:noProof/>
                <w:webHidden/>
              </w:rPr>
              <w:fldChar w:fldCharType="separate"/>
            </w:r>
            <w:r w:rsidR="00364860">
              <w:rPr>
                <w:noProof/>
                <w:webHidden/>
              </w:rPr>
              <w:t>7</w:t>
            </w:r>
            <w:r w:rsidR="00364860">
              <w:rPr>
                <w:noProof/>
                <w:webHidden/>
              </w:rPr>
              <w:fldChar w:fldCharType="end"/>
            </w:r>
          </w:hyperlink>
        </w:p>
        <w:p w:rsidR="00364860" w:rsidRDefault="00DC593E" w14:paraId="52856DC3" w14:textId="69EB117F">
          <w:pPr>
            <w:pStyle w:val="TOC1"/>
            <w:tabs>
              <w:tab w:val="right" w:leader="dot" w:pos="9016"/>
            </w:tabs>
            <w:rPr>
              <w:rFonts w:asciiTheme="minorHAnsi" w:hAnsiTheme="minorHAnsi" w:eastAsiaTheme="minorEastAsia"/>
              <w:noProof/>
              <w:sz w:val="22"/>
              <w:lang w:val="en-IN" w:eastAsia="en-IN"/>
            </w:rPr>
          </w:pPr>
          <w:hyperlink w:history="1" w:anchor="_Toc110677852">
            <w:r w:rsidRPr="0071767A" w:rsidR="00364860">
              <w:rPr>
                <w:rStyle w:val="Hyperlink"/>
                <w:noProof/>
              </w:rPr>
              <w:t>Cause effect analysis</w:t>
            </w:r>
            <w:r w:rsidR="00364860">
              <w:rPr>
                <w:noProof/>
                <w:webHidden/>
              </w:rPr>
              <w:tab/>
            </w:r>
            <w:r w:rsidR="00364860">
              <w:rPr>
                <w:noProof/>
                <w:webHidden/>
              </w:rPr>
              <w:fldChar w:fldCharType="begin"/>
            </w:r>
            <w:r w:rsidR="00364860">
              <w:rPr>
                <w:noProof/>
                <w:webHidden/>
              </w:rPr>
              <w:instrText xml:space="preserve"> PAGEREF _Toc110677852 \h </w:instrText>
            </w:r>
            <w:r w:rsidR="00364860">
              <w:rPr>
                <w:noProof/>
                <w:webHidden/>
              </w:rPr>
            </w:r>
            <w:r w:rsidR="00364860">
              <w:rPr>
                <w:noProof/>
                <w:webHidden/>
              </w:rPr>
              <w:fldChar w:fldCharType="separate"/>
            </w:r>
            <w:r w:rsidR="00364860">
              <w:rPr>
                <w:noProof/>
                <w:webHidden/>
              </w:rPr>
              <w:t>8</w:t>
            </w:r>
            <w:r w:rsidR="00364860">
              <w:rPr>
                <w:noProof/>
                <w:webHidden/>
              </w:rPr>
              <w:fldChar w:fldCharType="end"/>
            </w:r>
          </w:hyperlink>
        </w:p>
        <w:p w:rsidR="00364860" w:rsidRDefault="00DC593E" w14:paraId="63D0A1B6" w14:textId="28701309">
          <w:pPr>
            <w:pStyle w:val="TOC1"/>
            <w:tabs>
              <w:tab w:val="right" w:leader="dot" w:pos="9016"/>
            </w:tabs>
            <w:rPr>
              <w:rFonts w:asciiTheme="minorHAnsi" w:hAnsiTheme="minorHAnsi" w:eastAsiaTheme="minorEastAsia"/>
              <w:noProof/>
              <w:sz w:val="22"/>
              <w:lang w:val="en-IN" w:eastAsia="en-IN"/>
            </w:rPr>
          </w:pPr>
          <w:hyperlink w:history="1" w:anchor="_Toc110677853">
            <w:r w:rsidRPr="0071767A" w:rsidR="00364860">
              <w:rPr>
                <w:rStyle w:val="Hyperlink"/>
                <w:noProof/>
              </w:rPr>
              <w:t>Alternative solution</w:t>
            </w:r>
            <w:r w:rsidR="00364860">
              <w:rPr>
                <w:noProof/>
                <w:webHidden/>
              </w:rPr>
              <w:tab/>
            </w:r>
            <w:r w:rsidR="00364860">
              <w:rPr>
                <w:noProof/>
                <w:webHidden/>
              </w:rPr>
              <w:fldChar w:fldCharType="begin"/>
            </w:r>
            <w:r w:rsidR="00364860">
              <w:rPr>
                <w:noProof/>
                <w:webHidden/>
              </w:rPr>
              <w:instrText xml:space="preserve"> PAGEREF _Toc110677853 \h </w:instrText>
            </w:r>
            <w:r w:rsidR="00364860">
              <w:rPr>
                <w:noProof/>
                <w:webHidden/>
              </w:rPr>
            </w:r>
            <w:r w:rsidR="00364860">
              <w:rPr>
                <w:noProof/>
                <w:webHidden/>
              </w:rPr>
              <w:fldChar w:fldCharType="separate"/>
            </w:r>
            <w:r w:rsidR="00364860">
              <w:rPr>
                <w:noProof/>
                <w:webHidden/>
              </w:rPr>
              <w:t>9</w:t>
            </w:r>
            <w:r w:rsidR="00364860">
              <w:rPr>
                <w:noProof/>
                <w:webHidden/>
              </w:rPr>
              <w:fldChar w:fldCharType="end"/>
            </w:r>
          </w:hyperlink>
        </w:p>
        <w:p w:rsidR="00364860" w:rsidRDefault="00DC593E" w14:paraId="55D8B515" w14:textId="2F57B5E8">
          <w:pPr>
            <w:pStyle w:val="TOC1"/>
            <w:tabs>
              <w:tab w:val="right" w:leader="dot" w:pos="9016"/>
            </w:tabs>
            <w:rPr>
              <w:rFonts w:asciiTheme="minorHAnsi" w:hAnsiTheme="minorHAnsi" w:eastAsiaTheme="minorEastAsia"/>
              <w:noProof/>
              <w:sz w:val="22"/>
              <w:lang w:val="en-IN" w:eastAsia="en-IN"/>
            </w:rPr>
          </w:pPr>
          <w:hyperlink w:history="1" w:anchor="_Toc110677854">
            <w:r w:rsidRPr="0071767A" w:rsidR="00364860">
              <w:rPr>
                <w:rStyle w:val="Hyperlink"/>
                <w:noProof/>
              </w:rPr>
              <w:t>Conclusion</w:t>
            </w:r>
            <w:r w:rsidR="00364860">
              <w:rPr>
                <w:noProof/>
                <w:webHidden/>
              </w:rPr>
              <w:tab/>
            </w:r>
            <w:r w:rsidR="00364860">
              <w:rPr>
                <w:noProof/>
                <w:webHidden/>
              </w:rPr>
              <w:fldChar w:fldCharType="begin"/>
            </w:r>
            <w:r w:rsidR="00364860">
              <w:rPr>
                <w:noProof/>
                <w:webHidden/>
              </w:rPr>
              <w:instrText xml:space="preserve"> PAGEREF _Toc110677854 \h </w:instrText>
            </w:r>
            <w:r w:rsidR="00364860">
              <w:rPr>
                <w:noProof/>
                <w:webHidden/>
              </w:rPr>
            </w:r>
            <w:r w:rsidR="00364860">
              <w:rPr>
                <w:noProof/>
                <w:webHidden/>
              </w:rPr>
              <w:fldChar w:fldCharType="separate"/>
            </w:r>
            <w:r w:rsidR="00364860">
              <w:rPr>
                <w:noProof/>
                <w:webHidden/>
              </w:rPr>
              <w:t>10</w:t>
            </w:r>
            <w:r w:rsidR="00364860">
              <w:rPr>
                <w:noProof/>
                <w:webHidden/>
              </w:rPr>
              <w:fldChar w:fldCharType="end"/>
            </w:r>
          </w:hyperlink>
        </w:p>
        <w:p w:rsidR="00364860" w:rsidRDefault="00DC593E" w14:paraId="75A7CB08" w14:textId="6E6CA71A">
          <w:pPr>
            <w:pStyle w:val="TOC1"/>
            <w:tabs>
              <w:tab w:val="right" w:leader="dot" w:pos="9016"/>
            </w:tabs>
            <w:rPr>
              <w:rFonts w:asciiTheme="minorHAnsi" w:hAnsiTheme="minorHAnsi" w:eastAsiaTheme="minorEastAsia"/>
              <w:noProof/>
              <w:sz w:val="22"/>
              <w:lang w:val="en-IN" w:eastAsia="en-IN"/>
            </w:rPr>
          </w:pPr>
          <w:hyperlink w:history="1" w:anchor="_Toc110677855">
            <w:r w:rsidRPr="0071767A" w:rsidR="00364860">
              <w:rPr>
                <w:rStyle w:val="Hyperlink"/>
                <w:noProof/>
              </w:rPr>
              <w:t>Reference</w:t>
            </w:r>
            <w:r w:rsidR="00364860">
              <w:rPr>
                <w:noProof/>
                <w:webHidden/>
              </w:rPr>
              <w:tab/>
            </w:r>
            <w:r w:rsidR="00364860">
              <w:rPr>
                <w:noProof/>
                <w:webHidden/>
              </w:rPr>
              <w:fldChar w:fldCharType="begin"/>
            </w:r>
            <w:r w:rsidR="00364860">
              <w:rPr>
                <w:noProof/>
                <w:webHidden/>
              </w:rPr>
              <w:instrText xml:space="preserve"> PAGEREF _Toc110677855 \h </w:instrText>
            </w:r>
            <w:r w:rsidR="00364860">
              <w:rPr>
                <w:noProof/>
                <w:webHidden/>
              </w:rPr>
            </w:r>
            <w:r w:rsidR="00364860">
              <w:rPr>
                <w:noProof/>
                <w:webHidden/>
              </w:rPr>
              <w:fldChar w:fldCharType="separate"/>
            </w:r>
            <w:r w:rsidR="00364860">
              <w:rPr>
                <w:noProof/>
                <w:webHidden/>
              </w:rPr>
              <w:t>11</w:t>
            </w:r>
            <w:r w:rsidR="00364860">
              <w:rPr>
                <w:noProof/>
                <w:webHidden/>
              </w:rPr>
              <w:fldChar w:fldCharType="end"/>
            </w:r>
          </w:hyperlink>
        </w:p>
        <w:p w:rsidR="00306114" w:rsidRDefault="001F4F3F" w14:paraId="1043419C" w14:textId="4124DB08">
          <w:r>
            <w:rPr>
              <w:b/>
              <w:bCs/>
              <w:noProof/>
            </w:rPr>
            <w:fldChar w:fldCharType="end"/>
          </w:r>
        </w:p>
      </w:sdtContent>
    </w:sdt>
    <w:p w:rsidR="00306114" w:rsidRDefault="00306114" w14:paraId="7F38A5AE" w14:textId="77777777">
      <w:pPr>
        <w:spacing w:before="0" w:after="160" w:line="259" w:lineRule="auto"/>
        <w:jc w:val="left"/>
        <w:rPr>
          <w:lang w:val="en-GB"/>
        </w:rPr>
      </w:pPr>
      <w:r>
        <w:rPr>
          <w:lang w:val="en-GB"/>
        </w:rPr>
        <w:br w:type="page"/>
      </w:r>
    </w:p>
    <w:p w:rsidR="00924FB3" w:rsidP="00924FB3" w:rsidRDefault="00924FB3" w14:paraId="08B9705C" w14:textId="77777777">
      <w:pPr>
        <w:pStyle w:val="Heading1"/>
        <w:rPr>
          <w:rFonts w:ascii="Segoe UI" w:hAnsi="Segoe UI" w:cs="Segoe UI"/>
          <w:sz w:val="18"/>
          <w:szCs w:val="18"/>
        </w:rPr>
      </w:pPr>
      <w:bookmarkStart w:name="_Toc110677842" w:id="0"/>
      <w:r>
        <w:rPr>
          <w:rStyle w:val="normaltextrun"/>
        </w:rPr>
        <w:lastRenderedPageBreak/>
        <w:t>Introduction</w:t>
      </w:r>
      <w:bookmarkEnd w:id="0"/>
      <w:r>
        <w:rPr>
          <w:rStyle w:val="eop"/>
        </w:rPr>
        <w:t> </w:t>
      </w:r>
    </w:p>
    <w:p w:rsidR="00924FB3" w:rsidP="00924FB3" w:rsidRDefault="00924FB3" w14:paraId="4D184121" w14:textId="042BA45F">
      <w:pPr>
        <w:rPr>
          <w:rFonts w:ascii="Segoe UI" w:hAnsi="Segoe UI" w:cs="Segoe UI"/>
          <w:sz w:val="18"/>
          <w:szCs w:val="18"/>
        </w:rPr>
      </w:pPr>
      <w:r>
        <w:rPr>
          <w:rStyle w:val="normaltextrun"/>
        </w:rPr>
        <w:t xml:space="preserve">Health and well-being is one of the markers of the growth and development of the society. Different countries have different </w:t>
      </w:r>
      <w:proofErr w:type="spellStart"/>
      <w:r>
        <w:rPr>
          <w:rStyle w:val="normaltextrun"/>
        </w:rPr>
        <w:t>organisations</w:t>
      </w:r>
      <w:proofErr w:type="spellEnd"/>
      <w:r>
        <w:rPr>
          <w:rStyle w:val="normaltextrun"/>
        </w:rPr>
        <w:t xml:space="preserve"> that supports the growth and development of health and welfare in the society, National Health Service is one such </w:t>
      </w:r>
      <w:proofErr w:type="spellStart"/>
      <w:r>
        <w:rPr>
          <w:rStyle w:val="normaltextrun"/>
        </w:rPr>
        <w:t>organisation</w:t>
      </w:r>
      <w:proofErr w:type="spellEnd"/>
      <w:r>
        <w:rPr>
          <w:rStyle w:val="normaltextrun"/>
        </w:rPr>
        <w:t xml:space="preserve">. National Health Service is a publicly funded organization of the UK. The </w:t>
      </w:r>
      <w:proofErr w:type="spellStart"/>
      <w:r>
        <w:rPr>
          <w:rStyle w:val="normaltextrun"/>
        </w:rPr>
        <w:t>organisation</w:t>
      </w:r>
      <w:proofErr w:type="spellEnd"/>
      <w:r>
        <w:rPr>
          <w:rStyle w:val="normaltextrun"/>
        </w:rPr>
        <w:t xml:space="preserve"> is the second largest healthcare service provider in the world. NHS serves around 1 million patients within an interval of 36 hours and 16.3 million patients are admitted to hospitals within the last decade</w:t>
      </w:r>
      <w:r w:rsidR="009D5BA0">
        <w:rPr>
          <w:rStyle w:val="FootnoteReference"/>
        </w:rPr>
        <w:footnoteReference w:id="1"/>
      </w:r>
      <w:r>
        <w:rPr>
          <w:rStyle w:val="normaltextrun"/>
        </w:rPr>
        <w:t xml:space="preserve">. Hence, the </w:t>
      </w:r>
      <w:proofErr w:type="spellStart"/>
      <w:r>
        <w:rPr>
          <w:rStyle w:val="normaltextrun"/>
        </w:rPr>
        <w:t>organisation</w:t>
      </w:r>
      <w:proofErr w:type="spellEnd"/>
      <w:r>
        <w:rPr>
          <w:rStyle w:val="normaltextrun"/>
        </w:rPr>
        <w:t xml:space="preserve"> requires a huge workforce to satisfy the needs and requirements of each and every customer. The </w:t>
      </w:r>
      <w:proofErr w:type="spellStart"/>
      <w:r>
        <w:rPr>
          <w:rStyle w:val="normaltextrun"/>
        </w:rPr>
        <w:t>organisation</w:t>
      </w:r>
      <w:proofErr w:type="spellEnd"/>
      <w:r>
        <w:rPr>
          <w:rStyle w:val="normaltextrun"/>
        </w:rPr>
        <w:t xml:space="preserve"> is currently suffering greatly due to shortage of workforce. Currently the </w:t>
      </w:r>
      <w:proofErr w:type="spellStart"/>
      <w:r>
        <w:rPr>
          <w:rStyle w:val="normaltextrun"/>
        </w:rPr>
        <w:t>organisation</w:t>
      </w:r>
      <w:proofErr w:type="spellEnd"/>
      <w:r>
        <w:rPr>
          <w:rStyle w:val="normaltextrun"/>
        </w:rPr>
        <w:t xml:space="preserve"> has shortage of 100,000 full-time equivalent employees and dearth of around 41,000 nurses in the </w:t>
      </w:r>
      <w:proofErr w:type="spellStart"/>
      <w:r>
        <w:rPr>
          <w:rStyle w:val="normaltextrun"/>
        </w:rPr>
        <w:t>organisation</w:t>
      </w:r>
      <w:proofErr w:type="spellEnd"/>
      <w:r>
        <w:rPr>
          <w:rStyle w:val="normaltextrun"/>
        </w:rPr>
        <w:t xml:space="preserve">. This has clearly caused a great issue for the industry as well as the </w:t>
      </w:r>
      <w:r w:rsidR="00D9792B">
        <w:rPr>
          <w:rStyle w:val="normaltextrun"/>
        </w:rPr>
        <w:t>organization</w:t>
      </w:r>
      <w:r w:rsidR="009D5BA0">
        <w:rPr>
          <w:rStyle w:val="FootnoteReference"/>
        </w:rPr>
        <w:footnoteReference w:id="2"/>
      </w:r>
      <w:r>
        <w:rPr>
          <w:rStyle w:val="normaltextrun"/>
        </w:rPr>
        <w:t>. The paper is going provide a detailed report about the impacts an</w:t>
      </w:r>
      <w:r w:rsidR="00D9792B">
        <w:rPr>
          <w:rStyle w:val="normaltextrun"/>
        </w:rPr>
        <w:t>d</w:t>
      </w:r>
      <w:r>
        <w:rPr>
          <w:rStyle w:val="normaltextrun"/>
        </w:rPr>
        <w:t xml:space="preserve"> types of problem they face due to the shortage of workforce. The paper is going to conduct a detailed analysis of the external environment of the </w:t>
      </w:r>
      <w:proofErr w:type="spellStart"/>
      <w:r>
        <w:rPr>
          <w:rStyle w:val="normaltextrun"/>
        </w:rPr>
        <w:t>organisation</w:t>
      </w:r>
      <w:proofErr w:type="spellEnd"/>
      <w:r>
        <w:rPr>
          <w:rStyle w:val="normaltextrun"/>
        </w:rPr>
        <w:t xml:space="preserve"> and then provide a feasible solution to the given problem.</w:t>
      </w:r>
      <w:r>
        <w:rPr>
          <w:rStyle w:val="eop"/>
        </w:rPr>
        <w:t> </w:t>
      </w:r>
    </w:p>
    <w:p w:rsidR="00924FB3" w:rsidP="00924FB3" w:rsidRDefault="00924FB3" w14:paraId="3687624F" w14:textId="77777777">
      <w:pPr>
        <w:pStyle w:val="Heading1"/>
        <w:rPr>
          <w:rFonts w:ascii="Segoe UI" w:hAnsi="Segoe UI" w:cs="Segoe UI"/>
          <w:sz w:val="18"/>
          <w:szCs w:val="18"/>
        </w:rPr>
      </w:pPr>
      <w:bookmarkStart w:name="_Toc110677843" w:id="1"/>
      <w:r>
        <w:rPr>
          <w:rStyle w:val="normaltextrun"/>
        </w:rPr>
        <w:t>Nature of complex problem</w:t>
      </w:r>
      <w:bookmarkEnd w:id="1"/>
      <w:r>
        <w:rPr>
          <w:rStyle w:val="eop"/>
        </w:rPr>
        <w:t> </w:t>
      </w:r>
    </w:p>
    <w:p w:rsidR="00924FB3" w:rsidP="00924FB3" w:rsidRDefault="00924FB3" w14:paraId="02D349F1" w14:textId="3CB44395">
      <w:pPr>
        <w:rPr>
          <w:rFonts w:ascii="Segoe UI" w:hAnsi="Segoe UI" w:cs="Segoe UI"/>
          <w:sz w:val="18"/>
          <w:szCs w:val="18"/>
        </w:rPr>
      </w:pPr>
      <w:r>
        <w:rPr>
          <w:rStyle w:val="normaltextrun"/>
        </w:rPr>
        <w:t xml:space="preserve">The major problem that has been identified in this case is that there is a serious shortage of healthcare professionals within the NHS. The sector in the year 2017 have recruited 1.187 million individuals in the English NHS which is 1.9% higher than the recruitment done in the month of March 2016. However, the organization is still in the dearth of 100,000 individuals a full time equivalent employees add 41,000 nurses within the organization. As reported in the </w:t>
      </w:r>
      <w:r>
        <w:rPr>
          <w:rStyle w:val="normaltextrun"/>
        </w:rPr>
        <w:lastRenderedPageBreak/>
        <w:t>year 2017 a total of 34,260 position for nurses and midwives remain unfulfilled in England</w:t>
      </w:r>
      <w:r w:rsidR="009D5BA0">
        <w:rPr>
          <w:rStyle w:val="FootnoteReference"/>
        </w:rPr>
        <w:footnoteReference w:id="3"/>
      </w:r>
      <w:r>
        <w:rPr>
          <w:rStyle w:val="normaltextrun"/>
        </w:rPr>
        <w:t>. This greatly reduces the attention received by each of the patient within the health care services. According to the NHS standards there should 1 nurse for every 8 patient within the country however as per the current scenario every one nurse has to attend to 18 patients during the day shifts and during the night shifts the situation turns for the worst with 1 nurse for every 26 patients</w:t>
      </w:r>
      <w:r w:rsidR="009D5BA0">
        <w:rPr>
          <w:rStyle w:val="FootnoteReference"/>
        </w:rPr>
        <w:footnoteReference w:id="4"/>
      </w:r>
      <w:r>
        <w:rPr>
          <w:rStyle w:val="normaltextrun"/>
        </w:rPr>
        <w:t xml:space="preserve">. At the same time there is also a significant dearth of medicines within the organization. This has resulted into high pressure over the nurses within the organization. One of the most notable incidents is that the nurses and the healthcare service providers could not attend to each and every patients due to the lack of workforce. As it has been recorded 23% of the women under NHS stated that they were left alone during the </w:t>
      </w:r>
      <w:proofErr w:type="spellStart"/>
      <w:r>
        <w:rPr>
          <w:rStyle w:val="normaltextrun"/>
        </w:rPr>
        <w:t>labour</w:t>
      </w:r>
      <w:proofErr w:type="spellEnd"/>
      <w:r>
        <w:rPr>
          <w:rStyle w:val="normaltextrun"/>
        </w:rPr>
        <w:t xml:space="preserve"> period leading to serious trauma and anxiety to the women. At the same time there was also a steep increase in the number of neonatal deaths. A neonatal mortality rate of 2.7 was recorded in the year 2017 and at the same time the number of infant mortality increased from 3.7 to 3.8 per 1000 live birds within the period of 2015 to 17</w:t>
      </w:r>
      <w:r w:rsidR="009D5BA0">
        <w:rPr>
          <w:rStyle w:val="FootnoteReference"/>
        </w:rPr>
        <w:footnoteReference w:id="5"/>
      </w:r>
      <w:r>
        <w:rPr>
          <w:rStyle w:val="normaltextrun"/>
        </w:rPr>
        <w:t>. The records clearly indicate towards the fact that the lack of workforce has led to the fall in the quality of service is being provided to the patients. Over the period of 2016 to 2017 the number of cases of assault on the NHS staff has also increased significantly with recorded number of 56,435 recorded cases of assault which is 9.7% higher than the previous years</w:t>
      </w:r>
      <w:r w:rsidR="00623CE7">
        <w:rPr>
          <w:rStyle w:val="FootnoteReference"/>
        </w:rPr>
        <w:footnoteReference w:id="6"/>
      </w:r>
      <w:r>
        <w:rPr>
          <w:rStyle w:val="normaltextrun"/>
        </w:rPr>
        <w:t>. It has also been reported that the low staffing and the mismanagement of patients being treated her often identified as the key causes for the assaults.</w:t>
      </w:r>
      <w:r>
        <w:rPr>
          <w:rStyle w:val="eop"/>
        </w:rPr>
        <w:t> </w:t>
      </w:r>
    </w:p>
    <w:p w:rsidR="00924FB3" w:rsidP="00924FB3" w:rsidRDefault="00924FB3" w14:paraId="7EC862D6" w14:textId="77777777">
      <w:pPr>
        <w:pStyle w:val="Heading1"/>
        <w:rPr>
          <w:rFonts w:ascii="Segoe UI" w:hAnsi="Segoe UI" w:cs="Segoe UI"/>
          <w:sz w:val="18"/>
          <w:szCs w:val="18"/>
        </w:rPr>
      </w:pPr>
      <w:bookmarkStart w:name="_Toc110677844" w:id="2"/>
      <w:r>
        <w:rPr>
          <w:rStyle w:val="normaltextrun"/>
        </w:rPr>
        <w:lastRenderedPageBreak/>
        <w:t>Impact of the complex problem</w:t>
      </w:r>
      <w:bookmarkEnd w:id="2"/>
      <w:r>
        <w:rPr>
          <w:rStyle w:val="eop"/>
        </w:rPr>
        <w:t> </w:t>
      </w:r>
    </w:p>
    <w:p w:rsidR="00924FB3" w:rsidP="00924FB3" w:rsidRDefault="00924FB3" w14:paraId="6884A61A" w14:textId="38CD7E05">
      <w:pPr>
        <w:rPr>
          <w:rFonts w:ascii="Segoe UI" w:hAnsi="Segoe UI" w:cs="Segoe UI"/>
          <w:sz w:val="18"/>
          <w:szCs w:val="18"/>
        </w:rPr>
      </w:pPr>
      <w:r>
        <w:rPr>
          <w:rStyle w:val="normaltextrun"/>
        </w:rPr>
        <w:t>The shortage of staff within the healthcare service organizations have a serious negative impact on the industry as well as on the patients. The very first and the foremost impact of the shortages of the staff is the excessive amount of added pressure on the existing staff members . As it has already been mentioned in the previous section that the current ratio between patient and nurses as 18:1 and during the night shift it increases to 26:1. The situation got worse during the time of COVID-19 pandemic when the existing staff begin incapable of providing services to the huge number of patients. The excessive amount of added pressure has resulted into a significant rise in the number of staff members suffering from mental health problems and disorders within the NHS. According to the report it has been stated that 31% to 25% of the total number of individuals working with the organization heart suffering from different types of mental health problems such as anxiety and depression</w:t>
      </w:r>
      <w:r w:rsidR="00D9792B">
        <w:rPr>
          <w:rStyle w:val="normaltextrun"/>
        </w:rPr>
        <w:t xml:space="preserve"> </w:t>
      </w:r>
      <w:r w:rsidR="00623CE7">
        <w:rPr>
          <w:rStyle w:val="FootnoteReference"/>
        </w:rPr>
        <w:footnoteReference w:id="7"/>
      </w:r>
      <w:r>
        <w:rPr>
          <w:rStyle w:val="normaltextrun"/>
        </w:rPr>
        <w:t>. Out of all the patients suffering from the mental health disorders and problems 21% have reported to be suffering from high levels of depression and anxiety whereas the number of individuals suffering from anxiety attacks and disorders rose from 11% to 46% within a period of just few months. Apart from that the recent Brexit incident has also caused a huge change in these operations and this service is being provided by the organization. After the Brexit recruitment of new staff within the organization has also become very difficult. Brexit has resulted into a lack of funds which is indirectly impacted the hiring strategy of the organization resulting into all shortage of workers and increased pressure over the existing individuals</w:t>
      </w:r>
      <w:r w:rsidR="00623CE7">
        <w:rPr>
          <w:rStyle w:val="FootnoteReference"/>
        </w:rPr>
        <w:footnoteReference w:id="8"/>
      </w:r>
      <w:r>
        <w:rPr>
          <w:rStyle w:val="normaltextrun"/>
        </w:rPr>
        <w:t xml:space="preserve">. The high pressure within the organization has also resulted into an increased amount of turnover rates among the employees. Apart from that g unsuccessful </w:t>
      </w:r>
      <w:r>
        <w:rPr>
          <w:rStyle w:val="normaltextrun"/>
        </w:rPr>
        <w:lastRenderedPageBreak/>
        <w:t>attempts made by the government in order to lift and strengthen the health care practices has also lead to a questionable strategy of the government. The government started to increase the allied healthcare professionals training by 10,000 however they were unsuccessful and their attempt as the government could not structure their strategies and plan in a much efficient manner that would attract youth towards them.</w:t>
      </w:r>
      <w:r>
        <w:rPr>
          <w:rStyle w:val="eop"/>
        </w:rPr>
        <w:t> </w:t>
      </w:r>
    </w:p>
    <w:p w:rsidR="00924FB3" w:rsidP="00924FB3" w:rsidRDefault="00924FB3" w14:paraId="43E515AD" w14:textId="77777777">
      <w:pPr>
        <w:pStyle w:val="Heading1"/>
        <w:rPr>
          <w:rFonts w:ascii="Segoe UI" w:hAnsi="Segoe UI" w:cs="Segoe UI"/>
          <w:sz w:val="18"/>
          <w:szCs w:val="18"/>
        </w:rPr>
      </w:pPr>
      <w:bookmarkStart w:name="_Toc110677845" w:id="3"/>
      <w:r>
        <w:rPr>
          <w:rStyle w:val="normaltextrun"/>
        </w:rPr>
        <w:t>Macro market analysis PESTLE</w:t>
      </w:r>
      <w:bookmarkEnd w:id="3"/>
      <w:r>
        <w:rPr>
          <w:rStyle w:val="eop"/>
        </w:rPr>
        <w:t> </w:t>
      </w:r>
    </w:p>
    <w:p w:rsidR="00924FB3" w:rsidP="00924FB3" w:rsidRDefault="00924FB3" w14:paraId="467D6CB5" w14:textId="208AB27C">
      <w:pPr>
        <w:rPr>
          <w:rFonts w:ascii="Segoe UI" w:hAnsi="Segoe UI" w:cs="Segoe UI"/>
          <w:sz w:val="18"/>
          <w:szCs w:val="18"/>
        </w:rPr>
      </w:pPr>
      <w:r>
        <w:rPr>
          <w:rStyle w:val="normaltextrun"/>
        </w:rPr>
        <w:t xml:space="preserve">The macro environment analysis of the organization would give us a detailed insight about the different external factors that are impacting on the operations and the current problematic situation of the organization. In order to identify the external factors the paper would be </w:t>
      </w:r>
      <w:proofErr w:type="spellStart"/>
      <w:r>
        <w:rPr>
          <w:rStyle w:val="normaltextrun"/>
        </w:rPr>
        <w:t>utilising</w:t>
      </w:r>
      <w:proofErr w:type="spellEnd"/>
      <w:r>
        <w:rPr>
          <w:rStyle w:val="normaltextrun"/>
        </w:rPr>
        <w:t xml:space="preserve"> PESTLE analysis</w:t>
      </w:r>
      <w:r w:rsidR="00623CE7">
        <w:rPr>
          <w:rStyle w:val="normaltextrun"/>
        </w:rPr>
        <w:t>.</w:t>
      </w:r>
      <w:r>
        <w:rPr>
          <w:rStyle w:val="eop"/>
        </w:rPr>
        <w:t> </w:t>
      </w:r>
    </w:p>
    <w:p w:rsidR="00924FB3" w:rsidP="00924FB3" w:rsidRDefault="00924FB3" w14:paraId="54C033F2" w14:textId="77777777">
      <w:pPr>
        <w:pStyle w:val="Heading2"/>
        <w:rPr>
          <w:rFonts w:ascii="Segoe UI" w:hAnsi="Segoe UI" w:cs="Segoe UI"/>
          <w:sz w:val="18"/>
          <w:szCs w:val="18"/>
        </w:rPr>
      </w:pPr>
      <w:bookmarkStart w:name="_Toc110677846" w:id="4"/>
      <w:r>
        <w:rPr>
          <w:rStyle w:val="normaltextrun"/>
        </w:rPr>
        <w:t>Political</w:t>
      </w:r>
      <w:bookmarkEnd w:id="4"/>
      <w:r>
        <w:rPr>
          <w:rStyle w:val="eop"/>
        </w:rPr>
        <w:t> </w:t>
      </w:r>
    </w:p>
    <w:p w:rsidR="00924FB3" w:rsidP="00924FB3" w:rsidRDefault="00924FB3" w14:paraId="6C959CBC" w14:textId="1990113F">
      <w:pPr>
        <w:rPr>
          <w:rFonts w:ascii="Segoe UI" w:hAnsi="Segoe UI" w:cs="Segoe UI"/>
          <w:sz w:val="18"/>
          <w:szCs w:val="18"/>
        </w:rPr>
      </w:pPr>
      <w:r>
        <w:rPr>
          <w:rStyle w:val="normaltextrun"/>
        </w:rPr>
        <w:t>As far as the political environment of NHS is concerned the Brexit add a huge impact on the operations and the strategic development of the organization. The uncertainty caused by the Brexit Has resulted in 2 lot of negative impact on the performance and the staff recruitment of NHS. One of the most impact of Brexit is that 89% of the new EEA nurses who were training before the referendum occurred add left the organization. Moreover the organization has also been suffering under the pressure of political turmoil of the country</w:t>
      </w:r>
      <w:r w:rsidR="00623CE7">
        <w:rPr>
          <w:rStyle w:val="FootnoteReference"/>
        </w:rPr>
        <w:footnoteReference w:id="9"/>
      </w:r>
      <w:r>
        <w:rPr>
          <w:rStyle w:val="normaltextrun"/>
        </w:rPr>
        <w:t xml:space="preserve">. There has been a lot of grace trends for the hiring nursing staff for different </w:t>
      </w:r>
      <w:proofErr w:type="spellStart"/>
      <w:r>
        <w:rPr>
          <w:rStyle w:val="normaltextrun"/>
        </w:rPr>
        <w:t>organisations</w:t>
      </w:r>
      <w:proofErr w:type="spellEnd"/>
      <w:r>
        <w:rPr>
          <w:rStyle w:val="normaltextrun"/>
        </w:rPr>
        <w:t xml:space="preserve"> within the country which has act as a deterrent towards new individuals who were opting to passive nursing as their career.</w:t>
      </w:r>
      <w:r>
        <w:rPr>
          <w:rStyle w:val="eop"/>
        </w:rPr>
        <w:t> </w:t>
      </w:r>
    </w:p>
    <w:p w:rsidR="00924FB3" w:rsidP="00924FB3" w:rsidRDefault="00924FB3" w14:paraId="42AABFA0" w14:textId="77777777">
      <w:pPr>
        <w:pStyle w:val="Heading2"/>
        <w:rPr>
          <w:rFonts w:ascii="Segoe UI" w:hAnsi="Segoe UI" w:cs="Segoe UI"/>
          <w:sz w:val="18"/>
          <w:szCs w:val="18"/>
        </w:rPr>
      </w:pPr>
      <w:bookmarkStart w:name="_Toc110677847" w:id="6"/>
      <w:r>
        <w:rPr>
          <w:rStyle w:val="normaltextrun"/>
        </w:rPr>
        <w:lastRenderedPageBreak/>
        <w:t>Economic</w:t>
      </w:r>
      <w:bookmarkEnd w:id="6"/>
      <w:r>
        <w:rPr>
          <w:rStyle w:val="eop"/>
        </w:rPr>
        <w:t> </w:t>
      </w:r>
    </w:p>
    <w:p w:rsidR="00924FB3" w:rsidP="00924FB3" w:rsidRDefault="00924FB3" w14:paraId="2B86232F" w14:textId="54472F4D">
      <w:pPr>
        <w:rPr>
          <w:rFonts w:ascii="Segoe UI" w:hAnsi="Segoe UI" w:cs="Segoe UI"/>
          <w:sz w:val="18"/>
          <w:szCs w:val="18"/>
        </w:rPr>
      </w:pPr>
      <w:r>
        <w:rPr>
          <w:rStyle w:val="normaltextrun"/>
        </w:rPr>
        <w:t>The unstable economy caused by the global financial crisis in the year 2008 has been a major contributor in declining participation in the healthcare sector by the youth. The recent cause of Brexit has been a key contributor towards the economic trauma of the institution. It has been recorded that since the economic turn down the organization has been suffering from different financial issues for the past 10 years</w:t>
      </w:r>
      <w:r w:rsidR="00623CE7">
        <w:rPr>
          <w:rStyle w:val="FootnoteReference"/>
        </w:rPr>
        <w:footnoteReference w:id="10"/>
      </w:r>
      <w:r>
        <w:rPr>
          <w:rStyle w:val="normaltextrun"/>
        </w:rPr>
        <w:t>. This makes it more difficult for the organization to provide adequate healthcare services to the patients. Moreover there has been a recent budget cut in the healthcare sector that directly impacted the NHS which father exhibited the financial issues already faced by the organization.</w:t>
      </w:r>
      <w:r>
        <w:rPr>
          <w:rStyle w:val="eop"/>
        </w:rPr>
        <w:t> </w:t>
      </w:r>
    </w:p>
    <w:p w:rsidR="00924FB3" w:rsidP="00924FB3" w:rsidRDefault="00924FB3" w14:paraId="5400958B" w14:textId="77777777">
      <w:pPr>
        <w:pStyle w:val="Heading2"/>
        <w:rPr>
          <w:rFonts w:ascii="Segoe UI" w:hAnsi="Segoe UI" w:cs="Segoe UI"/>
          <w:sz w:val="18"/>
          <w:szCs w:val="18"/>
        </w:rPr>
      </w:pPr>
      <w:bookmarkStart w:name="_Toc110677848" w:id="7"/>
      <w:r>
        <w:rPr>
          <w:rStyle w:val="normaltextrun"/>
        </w:rPr>
        <w:t>Social factor</w:t>
      </w:r>
      <w:bookmarkEnd w:id="7"/>
      <w:r>
        <w:rPr>
          <w:rStyle w:val="eop"/>
        </w:rPr>
        <w:t> </w:t>
      </w:r>
    </w:p>
    <w:p w:rsidR="00924FB3" w:rsidP="00924FB3" w:rsidRDefault="00924FB3" w14:paraId="3575DCAC" w14:textId="38C6210B">
      <w:pPr>
        <w:rPr>
          <w:rFonts w:ascii="Segoe UI" w:hAnsi="Segoe UI" w:cs="Segoe UI"/>
          <w:sz w:val="18"/>
          <w:szCs w:val="18"/>
        </w:rPr>
      </w:pPr>
      <w:r>
        <w:rPr>
          <w:rStyle w:val="normaltextrun"/>
        </w:rPr>
        <w:t>Another major factor that is greatly impacted the operations and functions of the organization is the increase in the average life expectancy of the individuals. As per the current clinical records there has been a sharp increase in the life expectancy of the individuals directly pointing towards an aging population. Therefore there pressure over the organization such as NHS also increases significantly. Moreover as the organization claims to be one of the most efficient healthcare organizations of the world the expectancy from the organization also increases significantl</w:t>
      </w:r>
      <w:r w:rsidR="00623CE7">
        <w:rPr>
          <w:rStyle w:val="normaltextrun"/>
        </w:rPr>
        <w:t>y</w:t>
      </w:r>
      <w:r w:rsidR="00623CE7">
        <w:rPr>
          <w:rStyle w:val="FootnoteReference"/>
        </w:rPr>
        <w:footnoteReference w:id="11"/>
      </w:r>
      <w:r>
        <w:rPr>
          <w:rStyle w:val="normaltextrun"/>
        </w:rPr>
        <w:t>. The burden of high expectancy with a shortage in the number of workers further aggravates the situation</w:t>
      </w:r>
      <w:r>
        <w:rPr>
          <w:rStyle w:val="eop"/>
        </w:rPr>
        <w:t> </w:t>
      </w:r>
    </w:p>
    <w:p w:rsidR="00924FB3" w:rsidP="00924FB3" w:rsidRDefault="00924FB3" w14:paraId="059F90E6" w14:textId="77777777">
      <w:pPr>
        <w:pStyle w:val="Heading2"/>
        <w:rPr>
          <w:rFonts w:ascii="Segoe UI" w:hAnsi="Segoe UI" w:cs="Segoe UI"/>
          <w:sz w:val="18"/>
          <w:szCs w:val="18"/>
        </w:rPr>
      </w:pPr>
      <w:bookmarkStart w:name="_Toc110677849" w:id="8"/>
      <w:r>
        <w:rPr>
          <w:rStyle w:val="normaltextrun"/>
        </w:rPr>
        <w:lastRenderedPageBreak/>
        <w:t>Technological factors</w:t>
      </w:r>
      <w:bookmarkEnd w:id="8"/>
      <w:r>
        <w:rPr>
          <w:rStyle w:val="normaltextrun"/>
        </w:rPr>
        <w:t xml:space="preserve"> </w:t>
      </w:r>
      <w:r>
        <w:rPr>
          <w:rStyle w:val="eop"/>
        </w:rPr>
        <w:t> </w:t>
      </w:r>
    </w:p>
    <w:p w:rsidR="00924FB3" w:rsidP="00924FB3" w:rsidRDefault="00924FB3" w14:paraId="558675EF" w14:textId="6A32A9F0">
      <w:pPr>
        <w:rPr>
          <w:rFonts w:ascii="Segoe UI" w:hAnsi="Segoe UI" w:cs="Segoe UI"/>
          <w:sz w:val="18"/>
          <w:szCs w:val="18"/>
        </w:rPr>
      </w:pPr>
      <w:r>
        <w:rPr>
          <w:rStyle w:val="normaltextrun"/>
        </w:rPr>
        <w:t>As far as the technological factors is concerned it has been identified that new and more improved level of technology has been developed in this field of healthcare services. However due to the lack of funds and improper policy formation those technologies could not be incorporated with NHS services efficiently. At the same time due to the shortage of new individuals within the organization there is a lack of technological literacy among the caregivers</w:t>
      </w:r>
      <w:r w:rsidR="009832DE">
        <w:rPr>
          <w:rStyle w:val="FootnoteReference"/>
        </w:rPr>
        <w:footnoteReference w:id="12"/>
      </w:r>
      <w:r>
        <w:rPr>
          <w:rStyle w:val="normaltextrun"/>
        </w:rPr>
        <w:t>. NHS is suffering greatly from the technology inclusion in education of the caregivers. For example the incorporation of technology such as HR and automation as enhance the performance of the institution however due to the lack of expertise of individuals the implementation and adoption of technology has not been very effective.</w:t>
      </w:r>
      <w:r>
        <w:rPr>
          <w:rStyle w:val="eop"/>
        </w:rPr>
        <w:t> </w:t>
      </w:r>
    </w:p>
    <w:p w:rsidR="00924FB3" w:rsidP="00924FB3" w:rsidRDefault="00924FB3" w14:paraId="22673C60" w14:textId="77777777">
      <w:pPr>
        <w:pStyle w:val="Heading2"/>
        <w:rPr>
          <w:rFonts w:ascii="Segoe UI" w:hAnsi="Segoe UI" w:cs="Segoe UI"/>
          <w:sz w:val="18"/>
          <w:szCs w:val="18"/>
        </w:rPr>
      </w:pPr>
      <w:bookmarkStart w:name="_Toc110677850" w:id="9"/>
      <w:r>
        <w:rPr>
          <w:rStyle w:val="normaltextrun"/>
        </w:rPr>
        <w:t>Environmental factors</w:t>
      </w:r>
      <w:bookmarkEnd w:id="9"/>
      <w:r>
        <w:rPr>
          <w:rStyle w:val="eop"/>
        </w:rPr>
        <w:t> </w:t>
      </w:r>
    </w:p>
    <w:p w:rsidR="00924FB3" w:rsidP="00924FB3" w:rsidRDefault="00924FB3" w14:paraId="6D83ED96" w14:textId="77777777">
      <w:pPr>
        <w:rPr>
          <w:rFonts w:ascii="Segoe UI" w:hAnsi="Segoe UI" w:cs="Segoe UI"/>
          <w:sz w:val="18"/>
          <w:szCs w:val="18"/>
        </w:rPr>
      </w:pPr>
      <w:r>
        <w:rPr>
          <w:rStyle w:val="normaltextrun"/>
        </w:rPr>
        <w:t>There is not a huge contribution of environment of the organization towards the falling standards of the NHS. As of now fact that the institution needs to deal with various chemical products hence a proper training on different chemical handling is also required. The dosage of medication as well as the handling of different kinds of harmful chemicals needs to be done with utmost care and proper training.</w:t>
      </w:r>
      <w:r>
        <w:rPr>
          <w:rStyle w:val="eop"/>
        </w:rPr>
        <w:t> </w:t>
      </w:r>
    </w:p>
    <w:p w:rsidR="00924FB3" w:rsidP="00924FB3" w:rsidRDefault="00924FB3" w14:paraId="793E94F7" w14:textId="77777777">
      <w:pPr>
        <w:pStyle w:val="Heading2"/>
        <w:rPr>
          <w:rFonts w:ascii="Segoe UI" w:hAnsi="Segoe UI" w:cs="Segoe UI"/>
          <w:sz w:val="18"/>
          <w:szCs w:val="18"/>
        </w:rPr>
      </w:pPr>
      <w:bookmarkStart w:name="_Toc110677851" w:id="10"/>
      <w:r>
        <w:rPr>
          <w:rStyle w:val="normaltextrun"/>
        </w:rPr>
        <w:t>Legal factors</w:t>
      </w:r>
      <w:bookmarkEnd w:id="10"/>
      <w:r>
        <w:rPr>
          <w:rStyle w:val="eop"/>
        </w:rPr>
        <w:t> </w:t>
      </w:r>
    </w:p>
    <w:p w:rsidR="00924FB3" w:rsidP="00924FB3" w:rsidRDefault="00924FB3" w14:paraId="70E5C322" w14:textId="15BC805E">
      <w:pPr>
        <w:rPr>
          <w:rFonts w:ascii="Segoe UI" w:hAnsi="Segoe UI" w:cs="Segoe UI"/>
          <w:sz w:val="18"/>
          <w:szCs w:val="18"/>
        </w:rPr>
      </w:pPr>
      <w:r>
        <w:rPr>
          <w:rStyle w:val="normaltextrun"/>
        </w:rPr>
        <w:t xml:space="preserve">As far as the legal factors are concerned it has been identified that there has been a common trend off asking the court or litigation support in different types of situation all across the globe. However it has been identified that in the recent cases the number of people visiting the court due to dissatisfaction with the standards of service provided by the energies have increased </w:t>
      </w:r>
      <w:r>
        <w:rPr>
          <w:rStyle w:val="normaltextrun"/>
        </w:rPr>
        <w:lastRenderedPageBreak/>
        <w:t>significantly</w:t>
      </w:r>
      <w:r w:rsidR="009832DE">
        <w:rPr>
          <w:rStyle w:val="FootnoteReference"/>
        </w:rPr>
        <w:footnoteReference w:id="13"/>
      </w:r>
      <w:r>
        <w:rPr>
          <w:rStyle w:val="normaltextrun"/>
        </w:rPr>
        <w:t>. Recently the more and more number of patients hot their family members are seeking the support of court for compensation regarding the health care services provided. Within a period off 2020- 2021 there were 12,629 claims made against the NHS in the court which one compares to the statical data of 2006-- 2007 it was 5426 only</w:t>
      </w:r>
      <w:r w:rsidR="00E8606E">
        <w:rPr>
          <w:rStyle w:val="normaltextrun"/>
        </w:rPr>
        <w:t xml:space="preserve"> ()</w:t>
      </w:r>
      <w:r>
        <w:rPr>
          <w:rStyle w:val="normaltextrun"/>
        </w:rPr>
        <w:t xml:space="preserve">. So it is very evident that that the organization had to spend a lot of resources and finances in compensating the dissatisfied individuals. According to the records during the year 2017- 2018 the organization paid out more than £1.63 billion </w:t>
      </w:r>
      <w:r w:rsidR="00E8606E">
        <w:rPr>
          <w:rStyle w:val="normaltextrun"/>
        </w:rPr>
        <w:t>a</w:t>
      </w:r>
      <w:r>
        <w:rPr>
          <w:rStyle w:val="normaltextrun"/>
        </w:rPr>
        <w:t>s a compensation of negligence and a total amount of £ 2.2 billion in the form of compensation for less dramatic and all other incidences</w:t>
      </w:r>
      <w:r w:rsidR="00E8606E">
        <w:rPr>
          <w:rStyle w:val="normaltextrun"/>
        </w:rPr>
        <w:t xml:space="preserve"> </w:t>
      </w:r>
      <w:r w:rsidR="00C601B7">
        <w:rPr>
          <w:rStyle w:val="FootnoteReference"/>
        </w:rPr>
        <w:footnoteReference w:id="14"/>
      </w:r>
      <w:r>
        <w:rPr>
          <w:rStyle w:val="normaltextrun"/>
        </w:rPr>
        <w:t xml:space="preserve">. </w:t>
      </w:r>
      <w:r w:rsidR="00E8606E">
        <w:rPr>
          <w:rStyle w:val="normaltextrun"/>
        </w:rPr>
        <w:t>A</w:t>
      </w:r>
      <w:r>
        <w:rPr>
          <w:rStyle w:val="normaltextrun"/>
        </w:rPr>
        <w:t>t the same time the organization has also been suffering from the lawsuits under the management of health and Safety at Work regulations 1999 due to the shortage of staff and frequent compensation payments.</w:t>
      </w:r>
      <w:r>
        <w:rPr>
          <w:rStyle w:val="eop"/>
        </w:rPr>
        <w:t> </w:t>
      </w:r>
    </w:p>
    <w:p w:rsidR="00924FB3" w:rsidP="00924FB3" w:rsidRDefault="00924FB3" w14:paraId="397BF5D9" w14:textId="081221D6">
      <w:pPr>
        <w:pStyle w:val="Heading1"/>
        <w:rPr>
          <w:rStyle w:val="eop"/>
        </w:rPr>
      </w:pPr>
      <w:bookmarkStart w:name="_Toc110677852" w:id="11"/>
      <w:r>
        <w:rPr>
          <w:rStyle w:val="normaltextrun"/>
        </w:rPr>
        <w:t>Cause effect analysis</w:t>
      </w:r>
      <w:bookmarkEnd w:id="11"/>
      <w:r>
        <w:rPr>
          <w:rStyle w:val="eop"/>
        </w:rPr>
        <w:t> </w:t>
      </w:r>
    </w:p>
    <w:p w:rsidRPr="00B11090" w:rsidR="00B11090" w:rsidP="00B11090" w:rsidRDefault="00C00BBA" w14:paraId="3AA8C42B" w14:textId="3A6A49AF">
      <w:r>
        <w:rPr>
          <w:noProof/>
        </w:rPr>
        <w:drawing>
          <wp:inline distT="0" distB="0" distL="0" distR="0" wp14:anchorId="062165D3" wp14:editId="7488AD39">
            <wp:extent cx="5730240" cy="27889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2788920"/>
                    </a:xfrm>
                    <a:prstGeom prst="rect">
                      <a:avLst/>
                    </a:prstGeom>
                    <a:noFill/>
                    <a:ln>
                      <a:noFill/>
                    </a:ln>
                  </pic:spPr>
                </pic:pic>
              </a:graphicData>
            </a:graphic>
          </wp:inline>
        </w:drawing>
      </w:r>
    </w:p>
    <w:p w:rsidR="00924FB3" w:rsidP="00924FB3" w:rsidRDefault="00924FB3" w14:paraId="63936178" w14:textId="77777777">
      <w:pPr>
        <w:rPr>
          <w:rFonts w:ascii="Segoe UI" w:hAnsi="Segoe UI" w:cs="Segoe UI"/>
          <w:sz w:val="18"/>
          <w:szCs w:val="18"/>
        </w:rPr>
      </w:pPr>
      <w:r>
        <w:rPr>
          <w:rStyle w:val="normaltextrun"/>
        </w:rPr>
        <w:lastRenderedPageBreak/>
        <w:t>The discussion has highlighted all the key factors that have led to the significant amount of pressure over the institution at the same time as lead to the fall of the quality of service provided by the institution. The first major factor that has been identified is the political factors that has led to the huge turmoil in the organizational operations and effectiveness of the institution. Events such as Brexit has put a significant impact on the staff recruitment and management policies of the institution at the same time unsuccessful austerity measures as further aggravated the situation. Similarly the shortage of staff and high pressure over the individual employees had led to a significant amount of mental health problems such as anxiety depression and high burnout rates at the same time they extended hours of services has led to high mental exhaustion among the individuals.</w:t>
      </w:r>
      <w:r>
        <w:rPr>
          <w:rStyle w:val="eop"/>
        </w:rPr>
        <w:t> </w:t>
      </w:r>
    </w:p>
    <w:p w:rsidR="00924FB3" w:rsidP="00924FB3" w:rsidRDefault="00924FB3" w14:paraId="280F180E" w14:textId="4BB4F3F7">
      <w:pPr>
        <w:rPr>
          <w:rFonts w:ascii="Segoe UI" w:hAnsi="Segoe UI" w:cs="Segoe UI"/>
          <w:sz w:val="18"/>
          <w:szCs w:val="18"/>
        </w:rPr>
      </w:pPr>
      <w:r>
        <w:rPr>
          <w:rStyle w:val="normaltextrun"/>
        </w:rPr>
        <w:t>Apart from that there has also been high increase in the life expectancy and the healthcare support treated by the ag</w:t>
      </w:r>
      <w:r w:rsidR="00C601B7">
        <w:rPr>
          <w:rStyle w:val="normaltextrun"/>
        </w:rPr>
        <w:t>ing</w:t>
      </w:r>
      <w:r>
        <w:rPr>
          <w:rStyle w:val="normaltextrun"/>
        </w:rPr>
        <w:t xml:space="preserve"> population within the UK</w:t>
      </w:r>
      <w:r w:rsidR="00C601B7">
        <w:rPr>
          <w:rStyle w:val="FootnoteReference"/>
        </w:rPr>
        <w:footnoteReference w:id="15"/>
      </w:r>
      <w:r>
        <w:rPr>
          <w:rStyle w:val="normaltextrun"/>
        </w:rPr>
        <w:t>. This has also put significant pressure on the already limited workforce. And adding to it outbreak of COVID-19 pandemic has also created a significant amount of pressure and shortage of workforce is within the NHS. Finally the 3rd and the most important factor that is impacting the smooth functioning and the resource shortage within the organization is the unprecedented lawsuits.</w:t>
      </w:r>
      <w:r>
        <w:rPr>
          <w:rStyle w:val="eop"/>
        </w:rPr>
        <w:t> </w:t>
      </w:r>
    </w:p>
    <w:p w:rsidR="00924FB3" w:rsidP="00924FB3" w:rsidRDefault="00924FB3" w14:paraId="661A944B" w14:textId="77777777">
      <w:pPr>
        <w:pStyle w:val="Heading1"/>
        <w:rPr>
          <w:rFonts w:ascii="Segoe UI" w:hAnsi="Segoe UI" w:cs="Segoe UI"/>
          <w:sz w:val="18"/>
          <w:szCs w:val="18"/>
        </w:rPr>
      </w:pPr>
      <w:bookmarkStart w:name="_Toc110677853" w:id="12"/>
      <w:r>
        <w:rPr>
          <w:rStyle w:val="normaltextrun"/>
        </w:rPr>
        <w:t>Alternative solution</w:t>
      </w:r>
      <w:bookmarkEnd w:id="12"/>
      <w:r>
        <w:rPr>
          <w:rStyle w:val="eop"/>
        </w:rPr>
        <w:t> </w:t>
      </w:r>
    </w:p>
    <w:p w:rsidR="00924FB3" w:rsidP="00924FB3" w:rsidRDefault="00924FB3" w14:paraId="24B7FED4" w14:textId="77F83ACC">
      <w:pPr>
        <w:rPr>
          <w:rFonts w:ascii="Segoe UI" w:hAnsi="Segoe UI" w:cs="Segoe UI"/>
          <w:sz w:val="18"/>
          <w:szCs w:val="18"/>
        </w:rPr>
      </w:pPr>
      <w:r>
        <w:rPr>
          <w:rStyle w:val="normaltextrun"/>
        </w:rPr>
        <w:t xml:space="preserve">Hence the paper has identified a range of alternative solutions that the organization could apply in order to improve the status of the health care services and NHS as a whole. The very first alternative solution that has been identified is to improve upon the scheduling. It is proposed that a more flexible schedule should be incorporated that is supported by an appropriate rostering system could be </w:t>
      </w:r>
      <w:proofErr w:type="spellStart"/>
      <w:r>
        <w:rPr>
          <w:rStyle w:val="normaltextrun"/>
        </w:rPr>
        <w:t>utilised</w:t>
      </w:r>
      <w:proofErr w:type="spellEnd"/>
      <w:r>
        <w:rPr>
          <w:rStyle w:val="normaltextrun"/>
        </w:rPr>
        <w:t xml:space="preserve">. This problem would satisfy the issue of absenteeism among </w:t>
      </w:r>
      <w:r>
        <w:rPr>
          <w:rStyle w:val="normaltextrun"/>
        </w:rPr>
        <w:lastRenderedPageBreak/>
        <w:t>the employees</w:t>
      </w:r>
      <w:r w:rsidR="00C601B7">
        <w:rPr>
          <w:rStyle w:val="FootnoteReference"/>
        </w:rPr>
        <w:footnoteReference w:id="16"/>
      </w:r>
      <w:r>
        <w:rPr>
          <w:rStyle w:val="normaltextrun"/>
        </w:rPr>
        <w:t>. Apart from that the organization also needs to develop their strategic goals and objectives and improve upon employee engagement activities and employee mental health wellbeing strategies within the organization. This also includes an robust absence management system and tool such as incorporating an employee management portal and a HRM system.</w:t>
      </w:r>
      <w:r>
        <w:rPr>
          <w:rStyle w:val="eop"/>
        </w:rPr>
        <w:t> </w:t>
      </w:r>
    </w:p>
    <w:p w:rsidR="00924FB3" w:rsidP="00924FB3" w:rsidRDefault="00924FB3" w14:paraId="41B7CEFA" w14:textId="77777777">
      <w:pPr>
        <w:rPr>
          <w:rFonts w:ascii="Segoe UI" w:hAnsi="Segoe UI" w:cs="Segoe UI"/>
          <w:sz w:val="18"/>
          <w:szCs w:val="18"/>
        </w:rPr>
      </w:pPr>
      <w:r>
        <w:rPr>
          <w:rStyle w:val="normaltextrun"/>
        </w:rPr>
        <w:t>Moreover the organization should also develop training sessions and hiring strategies show that the organization put effectively incorporate the patient expectations among the caregivers as well as lead to the overall growth of the organization.</w:t>
      </w:r>
      <w:r>
        <w:rPr>
          <w:rStyle w:val="eop"/>
        </w:rPr>
        <w:t> </w:t>
      </w:r>
    </w:p>
    <w:p w:rsidR="00924FB3" w:rsidP="00924FB3" w:rsidRDefault="00924FB3" w14:paraId="438C1CFE" w14:textId="77777777">
      <w:pPr>
        <w:pStyle w:val="Heading1"/>
        <w:rPr>
          <w:rFonts w:ascii="Segoe UI" w:hAnsi="Segoe UI" w:cs="Segoe UI"/>
          <w:sz w:val="18"/>
          <w:szCs w:val="18"/>
        </w:rPr>
      </w:pPr>
      <w:bookmarkStart w:name="_Toc110677854" w:id="13"/>
      <w:r>
        <w:rPr>
          <w:rStyle w:val="normaltextrun"/>
        </w:rPr>
        <w:t>Conclusion</w:t>
      </w:r>
      <w:bookmarkEnd w:id="13"/>
      <w:r>
        <w:rPr>
          <w:rStyle w:val="eop"/>
        </w:rPr>
        <w:t> </w:t>
      </w:r>
    </w:p>
    <w:p w:rsidR="00E8606E" w:rsidP="00924FB3" w:rsidRDefault="00924FB3" w14:paraId="714123BF" w14:textId="22EC9EDF">
      <w:pPr>
        <w:rPr>
          <w:rStyle w:val="eop"/>
        </w:rPr>
      </w:pPr>
      <w:r>
        <w:rPr>
          <w:rStyle w:val="normaltextrun"/>
        </w:rPr>
        <w:t xml:space="preserve">From the above discussion it could be easily concluded major problems have </w:t>
      </w:r>
      <w:proofErr w:type="spellStart"/>
      <w:r>
        <w:rPr>
          <w:rStyle w:val="normaltextrun"/>
        </w:rPr>
        <w:t>arise</w:t>
      </w:r>
      <w:proofErr w:type="spellEnd"/>
      <w:r>
        <w:rPr>
          <w:rStyle w:val="normaltextrun"/>
        </w:rPr>
        <w:t xml:space="preserve"> within the organization due to the staff shortage which has raised direct questions against the sustainability of the organization. Hence in order to improve the conditions the organization needs to recruit more and more staff in order to ease the pressure on the workforce at the same time improve upon the quality of the service being provided. Hence the organization needs to develop a more robust training and development program as well as improve their hiring strategy in order to provide a high quality service.</w:t>
      </w:r>
      <w:r>
        <w:rPr>
          <w:rStyle w:val="eop"/>
        </w:rPr>
        <w:t> </w:t>
      </w:r>
    </w:p>
    <w:p w:rsidR="00E8606E" w:rsidRDefault="00E8606E" w14:paraId="6A978755" w14:textId="77777777">
      <w:pPr>
        <w:spacing w:before="0" w:after="160" w:line="259" w:lineRule="auto"/>
        <w:jc w:val="left"/>
        <w:rPr>
          <w:rStyle w:val="eop"/>
        </w:rPr>
      </w:pPr>
      <w:r>
        <w:rPr>
          <w:rStyle w:val="eop"/>
        </w:rPr>
        <w:br w:type="page"/>
      </w:r>
    </w:p>
    <w:p w:rsidR="00924FB3" w:rsidP="00E8606E" w:rsidRDefault="00E8606E" w14:paraId="577AF3ED" w14:textId="0B60D937">
      <w:pPr>
        <w:pStyle w:val="Heading1"/>
      </w:pPr>
      <w:bookmarkStart w:name="_Toc110677855" w:id="14"/>
      <w:r>
        <w:lastRenderedPageBreak/>
        <w:t>Reference</w:t>
      </w:r>
      <w:bookmarkEnd w:id="14"/>
      <w:r>
        <w:t xml:space="preserve"> </w:t>
      </w:r>
    </w:p>
    <w:p w:rsidR="00364860" w:rsidP="00364860" w:rsidRDefault="00364860" w14:paraId="7F596C2C" w14:textId="77777777">
      <w:pPr>
        <w:rPr>
          <w:lang w:val="en-IN"/>
        </w:rPr>
      </w:pPr>
      <w:r w:rsidRPr="00364860">
        <w:rPr>
          <w:lang w:val="en-IN"/>
        </w:rPr>
        <w:t>Adams, R., Ryan, T. and Wood, E., 2021. Understanding the factors that affect retention within the mental health nursing workforce: a systematic review and thematic synthesis. International Journal of Mental Health Nursing, 30(6), pp.1476-1497.</w:t>
      </w:r>
    </w:p>
    <w:p w:rsidRPr="00623CE7" w:rsidR="00364860" w:rsidP="00364860" w:rsidRDefault="00364860" w14:paraId="2497CEA5" w14:textId="77777777">
      <w:pPr>
        <w:rPr>
          <w:lang w:val="en-IN"/>
        </w:rPr>
      </w:pPr>
      <w:proofErr w:type="spellStart"/>
      <w:r>
        <w:rPr>
          <w:shd w:val="clear" w:color="auto" w:fill="FFFFFF"/>
        </w:rPr>
        <w:t>Bifulco</w:t>
      </w:r>
      <w:proofErr w:type="spellEnd"/>
      <w:r>
        <w:rPr>
          <w:shd w:val="clear" w:color="auto" w:fill="FFFFFF"/>
        </w:rPr>
        <w:t xml:space="preserve">, L. and </w:t>
      </w:r>
      <w:proofErr w:type="spellStart"/>
      <w:r>
        <w:rPr>
          <w:shd w:val="clear" w:color="auto" w:fill="FFFFFF"/>
        </w:rPr>
        <w:t>Neri</w:t>
      </w:r>
      <w:proofErr w:type="spellEnd"/>
      <w:r>
        <w:rPr>
          <w:shd w:val="clear" w:color="auto" w:fill="FFFFFF"/>
        </w:rPr>
        <w:t>, S., 2022, April. The Italian National Health Service: universalism, marketization and the fading of territorialization. In </w:t>
      </w:r>
      <w:r>
        <w:rPr>
          <w:i/>
          <w:iCs/>
          <w:shd w:val="clear" w:color="auto" w:fill="FFFFFF"/>
        </w:rPr>
        <w:t>Forum for Social Economics</w:t>
      </w:r>
      <w:r>
        <w:rPr>
          <w:shd w:val="clear" w:color="auto" w:fill="FFFFFF"/>
        </w:rPr>
        <w:t> (Vol. 51, No. 2, pp. 192-206). Routledge.</w:t>
      </w:r>
    </w:p>
    <w:p w:rsidRPr="009D5BA0" w:rsidR="00364860" w:rsidP="00364860" w:rsidRDefault="00364860" w14:paraId="6EDF50C0" w14:textId="77777777">
      <w:pPr>
        <w:rPr>
          <w:lang w:val="en-IN"/>
        </w:rPr>
      </w:pPr>
      <w:proofErr w:type="spellStart"/>
      <w:r w:rsidRPr="009D5BA0">
        <w:t>Camporota</w:t>
      </w:r>
      <w:proofErr w:type="spellEnd"/>
      <w:r w:rsidRPr="009D5BA0">
        <w:t xml:space="preserve">, L., Meadows, C., </w:t>
      </w:r>
      <w:proofErr w:type="spellStart"/>
      <w:r w:rsidRPr="009D5BA0">
        <w:t>Ledot</w:t>
      </w:r>
      <w:proofErr w:type="spellEnd"/>
      <w:r w:rsidRPr="009D5BA0">
        <w:t xml:space="preserve">, S., Scott, I., Harvey, C., Garcia, M. and </w:t>
      </w:r>
      <w:proofErr w:type="spellStart"/>
      <w:r w:rsidRPr="009D5BA0">
        <w:t>Vuylsteke</w:t>
      </w:r>
      <w:proofErr w:type="spellEnd"/>
      <w:r w:rsidRPr="009D5BA0">
        <w:t>, A., 2021. Consensus on the referral and admission of patients with severe respiratory failure to the NHS ECMO service. The Lancet Respiratory Medicine, 9(2), pp.e16-e17.</w:t>
      </w:r>
    </w:p>
    <w:p w:rsidRPr="009D5BA0" w:rsidR="00364860" w:rsidP="00364860" w:rsidRDefault="00364860" w14:paraId="0829DA87" w14:textId="77777777">
      <w:pPr>
        <w:rPr>
          <w:lang w:val="en-IN"/>
        </w:rPr>
      </w:pPr>
      <w:r w:rsidRPr="009D5BA0">
        <w:t xml:space="preserve">Clarkson, C., Scott, H., Hegarty, S., </w:t>
      </w:r>
      <w:proofErr w:type="spellStart"/>
      <w:r w:rsidRPr="009D5BA0">
        <w:t>Soulios</w:t>
      </w:r>
      <w:proofErr w:type="spellEnd"/>
      <w:r w:rsidRPr="009D5BA0">
        <w:t xml:space="preserve">, E., </w:t>
      </w:r>
      <w:proofErr w:type="spellStart"/>
      <w:r w:rsidRPr="009D5BA0">
        <w:t>Bhundia</w:t>
      </w:r>
      <w:proofErr w:type="spellEnd"/>
      <w:r w:rsidRPr="009D5BA0">
        <w:t xml:space="preserve">, R., </w:t>
      </w:r>
      <w:proofErr w:type="spellStart"/>
      <w:r w:rsidRPr="009D5BA0">
        <w:t>Gnanapragasam</w:t>
      </w:r>
      <w:proofErr w:type="spellEnd"/>
      <w:r w:rsidRPr="009D5BA0">
        <w:t xml:space="preserve">, S., Docherty, M.J., Raine, R., </w:t>
      </w:r>
      <w:proofErr w:type="spellStart"/>
      <w:r w:rsidRPr="009D5BA0">
        <w:t>Stevelink</w:t>
      </w:r>
      <w:proofErr w:type="spellEnd"/>
      <w:r w:rsidRPr="009D5BA0">
        <w:t xml:space="preserve">, S., Greenberg, N. and </w:t>
      </w:r>
      <w:proofErr w:type="spellStart"/>
      <w:r w:rsidRPr="009D5BA0">
        <w:t>Hotopf</w:t>
      </w:r>
      <w:proofErr w:type="spellEnd"/>
      <w:r w:rsidRPr="009D5BA0">
        <w:t xml:space="preserve">, M., 2022. Experiences of mental health and wellbeing support for NHS staff during the COVID-19 pandemic: a reflexive thematic analysis. </w:t>
      </w:r>
      <w:proofErr w:type="spellStart"/>
      <w:r w:rsidRPr="009D5BA0">
        <w:t>medRxiv</w:t>
      </w:r>
      <w:proofErr w:type="spellEnd"/>
      <w:r w:rsidRPr="009D5BA0">
        <w:t>.</w:t>
      </w:r>
    </w:p>
    <w:p w:rsidR="00364860" w:rsidP="00364860" w:rsidRDefault="00364860" w14:paraId="48B11B6C" w14:textId="77777777">
      <w:r w:rsidRPr="00623CE7">
        <w:t xml:space="preserve">De Val, J., </w:t>
      </w:r>
      <w:proofErr w:type="spellStart"/>
      <w:r w:rsidRPr="00623CE7">
        <w:t>Sohal</w:t>
      </w:r>
      <w:proofErr w:type="spellEnd"/>
      <w:r w:rsidRPr="00623CE7">
        <w:t>, G., Sarwar, A., Ahmed, H., Singh, I. and Coleman, J.J., 2021. Investigating the challenges and opportunities for medicines management in an NHS field hospital during the COVID-19 pandemic. European Journal of Hospital Pharmacy, 28(1), pp.10-15</w:t>
      </w:r>
    </w:p>
    <w:p w:rsidRPr="00623CE7" w:rsidR="00364860" w:rsidP="00364860" w:rsidRDefault="00364860" w14:paraId="4D75E8C8" w14:textId="77777777">
      <w:pPr>
        <w:rPr>
          <w:lang w:val="en-IN"/>
        </w:rPr>
      </w:pPr>
      <w:r w:rsidRPr="00623CE7">
        <w:t>Deakin, M., 2022. NHS workforce shortages and staff burnout are taking a toll. BMJ, 377.</w:t>
      </w:r>
    </w:p>
    <w:p w:rsidR="00364860" w:rsidP="00364860" w:rsidRDefault="00364860" w14:paraId="3F7025BC" w14:textId="77777777">
      <w:proofErr w:type="spellStart"/>
      <w:r w:rsidRPr="00C601B7">
        <w:t>Gemine</w:t>
      </w:r>
      <w:proofErr w:type="spellEnd"/>
      <w:r w:rsidRPr="00C601B7">
        <w:t>, R., Davies, G.R., Tarrant, S., Davies, R.M., James, M. and Lewis, K., 2021. Factors associated with work-related burnout in NHS staff during COVID-19: a cross-sectional mixed methods study. BMJ open, 11(1), p.e042591.</w:t>
      </w:r>
    </w:p>
    <w:p w:rsidRPr="009832DE" w:rsidR="00364860" w:rsidP="00364860" w:rsidRDefault="00364860" w14:paraId="4C647869" w14:textId="77777777">
      <w:pPr>
        <w:rPr>
          <w:lang w:val="en-IN"/>
        </w:rPr>
      </w:pPr>
      <w:r w:rsidRPr="009832DE">
        <w:lastRenderedPageBreak/>
        <w:t xml:space="preserve">Heywood, R., 2021. Systemic negligence and NHS hospitals: An </w:t>
      </w:r>
      <w:proofErr w:type="spellStart"/>
      <w:r w:rsidRPr="009832DE">
        <w:t>underutilised</w:t>
      </w:r>
      <w:proofErr w:type="spellEnd"/>
      <w:r w:rsidRPr="009832DE">
        <w:t xml:space="preserve"> argument. King's Law Journal, 32(3), pp.437-465.</w:t>
      </w:r>
    </w:p>
    <w:p w:rsidRPr="009D5BA0" w:rsidR="00364860" w:rsidP="00364860" w:rsidRDefault="00364860" w14:paraId="456C2930" w14:textId="77777777">
      <w:pPr>
        <w:rPr>
          <w:lang w:val="en-IN"/>
        </w:rPr>
      </w:pPr>
      <w:proofErr w:type="spellStart"/>
      <w:r w:rsidRPr="009D5BA0">
        <w:t>Iacobucci</w:t>
      </w:r>
      <w:proofErr w:type="spellEnd"/>
      <w:r w:rsidRPr="009D5BA0">
        <w:t>, G., 2022. Covid-19: NHS trusts declare “critical incidents” because of staff shortages.</w:t>
      </w:r>
      <w:r>
        <w:t xml:space="preserve"> </w:t>
      </w:r>
    </w:p>
    <w:p w:rsidRPr="00C601B7" w:rsidR="00364860" w:rsidP="00364860" w:rsidRDefault="00364860" w14:paraId="6174F67E" w14:textId="77777777">
      <w:pPr>
        <w:rPr>
          <w:lang w:val="en-IN"/>
        </w:rPr>
      </w:pPr>
      <w:r w:rsidRPr="00623CE7">
        <w:t xml:space="preserve">Ike, I.D., Durand-Hill, M., </w:t>
      </w:r>
      <w:proofErr w:type="spellStart"/>
      <w:r w:rsidRPr="00623CE7">
        <w:t>Elmusharaf</w:t>
      </w:r>
      <w:proofErr w:type="spellEnd"/>
      <w:r w:rsidRPr="00623CE7">
        <w:t xml:space="preserve">, E., </w:t>
      </w:r>
      <w:proofErr w:type="spellStart"/>
      <w:r w:rsidRPr="00623CE7">
        <w:t>Asemota</w:t>
      </w:r>
      <w:proofErr w:type="spellEnd"/>
      <w:r w:rsidRPr="00623CE7">
        <w:t xml:space="preserve">, N., Silva, E., White, E. and </w:t>
      </w:r>
      <w:proofErr w:type="spellStart"/>
      <w:r w:rsidRPr="00623CE7">
        <w:t>Awad</w:t>
      </w:r>
      <w:proofErr w:type="spellEnd"/>
      <w:r w:rsidRPr="00623CE7">
        <w:t>, W.I., 2021. NHS staff mental health status in the active phase of the COVID-19 era: a staff survey in a large London hospital. General psychiatry, 34(2).</w:t>
      </w:r>
    </w:p>
    <w:p w:rsidRPr="009D5BA0" w:rsidR="00364860" w:rsidP="00364860" w:rsidRDefault="00364860" w14:paraId="5F213ABB" w14:textId="77777777">
      <w:pPr>
        <w:rPr>
          <w:lang w:val="en-IN"/>
        </w:rPr>
      </w:pPr>
      <w:proofErr w:type="spellStart"/>
      <w:r w:rsidRPr="009D5BA0">
        <w:t>Kanavaki</w:t>
      </w:r>
      <w:proofErr w:type="spellEnd"/>
      <w:r w:rsidRPr="009D5BA0">
        <w:t>, A.M., Lightfoot, C.J., Palmer, J., Wilkinson, T.J., Smith, A.C. and Jones, C.R., 2021. Kidney Care during COVID-19 in the UK: perspectives of healthcare professionals on impacts on care quality and staff well-being. International journal of environmental research and public health, 19(1), p.188.</w:t>
      </w:r>
    </w:p>
    <w:p w:rsidR="00364860" w:rsidP="00364860" w:rsidRDefault="00364860" w14:paraId="18D6F48C" w14:textId="77777777">
      <w:proofErr w:type="spellStart"/>
      <w:r w:rsidRPr="00C601B7">
        <w:t>Maffeo</w:t>
      </w:r>
      <w:proofErr w:type="spellEnd"/>
      <w:r w:rsidRPr="00C601B7">
        <w:t xml:space="preserve">, M., </w:t>
      </w:r>
      <w:proofErr w:type="spellStart"/>
      <w:r w:rsidRPr="00C601B7">
        <w:t>Azara</w:t>
      </w:r>
      <w:proofErr w:type="spellEnd"/>
      <w:r w:rsidRPr="00C601B7">
        <w:t xml:space="preserve">, A., Di Rosa, E., </w:t>
      </w:r>
      <w:proofErr w:type="spellStart"/>
      <w:r w:rsidRPr="00C601B7">
        <w:t>Bertinato</w:t>
      </w:r>
      <w:proofErr w:type="spellEnd"/>
      <w:r w:rsidRPr="00C601B7">
        <w:t xml:space="preserve">, L., </w:t>
      </w:r>
      <w:proofErr w:type="spellStart"/>
      <w:r w:rsidRPr="00C601B7">
        <w:t>Garbelli</w:t>
      </w:r>
      <w:proofErr w:type="spellEnd"/>
      <w:r w:rsidRPr="00C601B7">
        <w:t xml:space="preserve">, C. and </w:t>
      </w:r>
      <w:proofErr w:type="spellStart"/>
      <w:r w:rsidRPr="00C601B7">
        <w:t>Castaldi</w:t>
      </w:r>
      <w:proofErr w:type="spellEnd"/>
      <w:r w:rsidRPr="00C601B7">
        <w:t xml:space="preserve">, S., 2021. The management of the Sars-CoV-2 pandemic in Italy, lessons earnt and reflections for the future. Acta Bio Medica: </w:t>
      </w:r>
      <w:proofErr w:type="spellStart"/>
      <w:r w:rsidRPr="00C601B7">
        <w:t>Atenei</w:t>
      </w:r>
      <w:proofErr w:type="spellEnd"/>
      <w:r w:rsidRPr="00C601B7">
        <w:t xml:space="preserve"> </w:t>
      </w:r>
      <w:proofErr w:type="spellStart"/>
      <w:r w:rsidRPr="00C601B7">
        <w:t>Parmensis</w:t>
      </w:r>
      <w:proofErr w:type="spellEnd"/>
      <w:r w:rsidRPr="00C601B7">
        <w:t>, 92(5).</w:t>
      </w:r>
    </w:p>
    <w:p w:rsidRPr="00364860" w:rsidR="00364860" w:rsidP="00364860" w:rsidRDefault="00364860" w14:paraId="097065D2" w14:textId="77777777">
      <w:pPr>
        <w:rPr>
          <w:lang w:val="en-IN"/>
        </w:rPr>
      </w:pPr>
      <w:proofErr w:type="spellStart"/>
      <w:r w:rsidRPr="00364860">
        <w:rPr>
          <w:lang w:val="en-IN"/>
        </w:rPr>
        <w:t>Nyashanu</w:t>
      </w:r>
      <w:proofErr w:type="spellEnd"/>
      <w:r w:rsidRPr="00364860">
        <w:rPr>
          <w:lang w:val="en-IN"/>
        </w:rPr>
        <w:t xml:space="preserve">, M., </w:t>
      </w:r>
      <w:proofErr w:type="spellStart"/>
      <w:r w:rsidRPr="00364860">
        <w:rPr>
          <w:lang w:val="en-IN"/>
        </w:rPr>
        <w:t>Pfende</w:t>
      </w:r>
      <w:proofErr w:type="spellEnd"/>
      <w:r w:rsidRPr="00364860">
        <w:rPr>
          <w:lang w:val="en-IN"/>
        </w:rPr>
        <w:t xml:space="preserve">, F. and </w:t>
      </w:r>
      <w:proofErr w:type="spellStart"/>
      <w:r w:rsidRPr="00364860">
        <w:rPr>
          <w:lang w:val="en-IN"/>
        </w:rPr>
        <w:t>Ekpenyong</w:t>
      </w:r>
      <w:proofErr w:type="spellEnd"/>
      <w:r w:rsidRPr="00364860">
        <w:rPr>
          <w:lang w:val="en-IN"/>
        </w:rPr>
        <w:t>, M.S., 2022. Triggers of mental health problems among frontline healthcare workers during the COVID‐19 pandemic in private care homes and domiciliary care agencies: Lived experiences of care workers in the Midlands region, UK. Health &amp; social care in the community, 30(2), pp.e370-e376.</w:t>
      </w:r>
    </w:p>
    <w:p w:rsidRPr="009832DE" w:rsidR="00364860" w:rsidP="00364860" w:rsidRDefault="00364860" w14:paraId="37FEDD4A" w14:textId="77777777">
      <w:pPr>
        <w:rPr>
          <w:lang w:val="en-IN"/>
        </w:rPr>
      </w:pPr>
      <w:r w:rsidRPr="009832DE">
        <w:t>Patel, C. and Sinha, K., 2022. Digitalization of Healthcare System in India—A Perspective and PESTLE Analysis. In Proceedings of Trends in Electronics and Health Informatics (pp. 191-205). Springer, Singapore.</w:t>
      </w:r>
    </w:p>
    <w:p w:rsidRPr="00C601B7" w:rsidR="00364860" w:rsidP="00364860" w:rsidRDefault="00364860" w14:paraId="477C3BF8" w14:textId="77777777">
      <w:pPr>
        <w:rPr>
          <w:lang w:val="en-IN"/>
        </w:rPr>
      </w:pPr>
      <w:r w:rsidRPr="00C601B7">
        <w:lastRenderedPageBreak/>
        <w:t>Tingle, J., 2022. Patient rights and the cost of health litigation: you don't ‘</w:t>
      </w:r>
      <w:proofErr w:type="spellStart"/>
      <w:r w:rsidRPr="00C601B7">
        <w:t>win’compensation</w:t>
      </w:r>
      <w:proofErr w:type="spellEnd"/>
      <w:r w:rsidRPr="00C601B7">
        <w:t>. British Journal of Nursing, 31(5), pp.292-293.</w:t>
      </w:r>
    </w:p>
    <w:p w:rsidRPr="009D5BA0" w:rsidR="00364860" w:rsidP="00364860" w:rsidRDefault="00364860" w14:paraId="04157C01" w14:textId="77777777">
      <w:pPr>
        <w:rPr>
          <w:lang w:val="en-IN"/>
        </w:rPr>
      </w:pPr>
      <w:r w:rsidRPr="009D5BA0">
        <w:t>Waters, A., 2022. NHS staff survey underlines need for national workforce strategy. BMJ: British Medical Journal (Online), 377.</w:t>
      </w:r>
    </w:p>
    <w:p w:rsidRPr="00364860" w:rsidR="00364860" w:rsidP="00364860" w:rsidRDefault="00364860" w14:paraId="06F5FD55" w14:textId="77777777">
      <w:pPr>
        <w:pStyle w:val="FootnoteText"/>
        <w:rPr>
          <w:lang w:val="en-IN"/>
        </w:rPr>
      </w:pPr>
    </w:p>
    <w:p w:rsidRPr="0042003F" w:rsidR="00306114" w:rsidP="00306114" w:rsidRDefault="00306114" w14:paraId="7EFCE321" w14:textId="77777777">
      <w:pPr>
        <w:rPr>
          <w:lang w:val="en-GB"/>
        </w:rPr>
      </w:pPr>
    </w:p>
    <w:sectPr w:rsidRPr="0042003F" w:rsidR="00306114" w:rsidSect="00C46000">
      <w:headerReference w:type="default" r:id="rId11"/>
      <w:headerReference w:type="first" r:id="rId12"/>
      <w:pgSz w:w="11906" w:h="16838" w:orient="portrait"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86777" w:rsidP="0042003F" w:rsidRDefault="00686777" w14:paraId="2E4FAAFD" w14:textId="77777777">
      <w:pPr>
        <w:spacing w:before="0" w:after="0" w:line="240" w:lineRule="auto"/>
      </w:pPr>
      <w:r>
        <w:separator/>
      </w:r>
    </w:p>
  </w:endnote>
  <w:endnote w:type="continuationSeparator" w:id="0">
    <w:p w:rsidR="00686777" w:rsidP="0042003F" w:rsidRDefault="00686777" w14:paraId="092D81D4"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86777" w:rsidP="0042003F" w:rsidRDefault="00686777" w14:paraId="1AA59B97" w14:textId="77777777">
      <w:pPr>
        <w:spacing w:before="0" w:after="0" w:line="240" w:lineRule="auto"/>
      </w:pPr>
      <w:r>
        <w:separator/>
      </w:r>
    </w:p>
  </w:footnote>
  <w:footnote w:type="continuationSeparator" w:id="0">
    <w:p w:rsidR="00686777" w:rsidP="0042003F" w:rsidRDefault="00686777" w14:paraId="0C01CCDA" w14:textId="77777777">
      <w:pPr>
        <w:spacing w:before="0" w:after="0" w:line="240" w:lineRule="auto"/>
      </w:pPr>
      <w:r>
        <w:continuationSeparator/>
      </w:r>
    </w:p>
  </w:footnote>
  <w:footnote w:id="1">
    <w:p w:rsidRPr="009D5BA0" w:rsidR="009D5BA0" w:rsidRDefault="009D5BA0" w14:paraId="47636732" w14:textId="5C965BA9">
      <w:pPr>
        <w:pStyle w:val="FootnoteText"/>
        <w:rPr>
          <w:lang w:val="en-IN"/>
        </w:rPr>
      </w:pPr>
      <w:r>
        <w:rPr>
          <w:rStyle w:val="FootnoteReference"/>
        </w:rPr>
        <w:footnoteRef/>
      </w:r>
      <w:r>
        <w:t xml:space="preserve"> </w:t>
      </w:r>
      <w:r w:rsidRPr="009D5BA0">
        <w:t>Camporota, L., Meadows, C., Ledot, S., Scott, I., Harvey, C., Garcia, M. and Vuylsteke, A., 2021. Consensus on the referral and admission of patients with severe respiratory failure to the NHS ECMO service. The Lancet Respiratory Medicine, 9(2), pp.e16-e17.</w:t>
      </w:r>
    </w:p>
  </w:footnote>
  <w:footnote w:id="2">
    <w:p w:rsidRPr="009D5BA0" w:rsidR="009D5BA0" w:rsidRDefault="009D5BA0" w14:paraId="194D8005" w14:textId="6D4E2747">
      <w:pPr>
        <w:pStyle w:val="FootnoteText"/>
        <w:rPr>
          <w:lang w:val="en-IN"/>
        </w:rPr>
      </w:pPr>
      <w:r>
        <w:rPr>
          <w:rStyle w:val="FootnoteReference"/>
        </w:rPr>
        <w:footnoteRef/>
      </w:r>
      <w:r>
        <w:t xml:space="preserve"> </w:t>
      </w:r>
      <w:r w:rsidRPr="009D5BA0">
        <w:t>Waters, A., 2022. NHS staff survey underlines need for national workforce strategy. BMJ: British Medical Journal (Online), 377.</w:t>
      </w:r>
    </w:p>
  </w:footnote>
  <w:footnote w:id="3">
    <w:p w:rsidRPr="009D5BA0" w:rsidR="009D5BA0" w:rsidRDefault="009D5BA0" w14:paraId="424815D1" w14:textId="4C5BB818">
      <w:pPr>
        <w:pStyle w:val="FootnoteText"/>
        <w:rPr>
          <w:lang w:val="en-IN"/>
        </w:rPr>
      </w:pPr>
      <w:r>
        <w:rPr>
          <w:rStyle w:val="FootnoteReference"/>
        </w:rPr>
        <w:footnoteRef/>
      </w:r>
      <w:r>
        <w:t xml:space="preserve"> </w:t>
      </w:r>
      <w:r w:rsidRPr="009D5BA0">
        <w:t>Clarkson, C., Scott, H., Hegarty, S., Soulios, E., Bhundia, R., Gnanapragasam, S., Docherty, M.J., Raine, R., Stevelink, S., Greenberg, N. and Hotopf, M., 2022. Experiences of mental health and wellbeing support for NHS staff during the COVID-19 pandemic: a reflexive thematic analysis. medRxiv.</w:t>
      </w:r>
    </w:p>
  </w:footnote>
  <w:footnote w:id="4">
    <w:p w:rsidRPr="009D5BA0" w:rsidR="009D5BA0" w:rsidRDefault="009D5BA0" w14:paraId="6351CB21" w14:textId="6309DB4E">
      <w:pPr>
        <w:pStyle w:val="FootnoteText"/>
        <w:rPr>
          <w:lang w:val="en-IN"/>
        </w:rPr>
      </w:pPr>
      <w:r>
        <w:rPr>
          <w:rStyle w:val="FootnoteReference"/>
        </w:rPr>
        <w:footnoteRef/>
      </w:r>
      <w:r w:rsidRPr="009D5BA0">
        <w:t>Iacobucci, G., 2022. Covid-19: NHS trusts declare “critical incidents” because of staff shortages.</w:t>
      </w:r>
      <w:r>
        <w:t xml:space="preserve"> </w:t>
      </w:r>
    </w:p>
  </w:footnote>
  <w:footnote w:id="5">
    <w:p w:rsidRPr="009D5BA0" w:rsidR="009D5BA0" w:rsidRDefault="009D5BA0" w14:paraId="55CA466F" w14:textId="6EA7B031">
      <w:pPr>
        <w:pStyle w:val="FootnoteText"/>
        <w:rPr>
          <w:lang w:val="en-IN"/>
        </w:rPr>
      </w:pPr>
      <w:r>
        <w:rPr>
          <w:rStyle w:val="FootnoteReference"/>
        </w:rPr>
        <w:footnoteRef/>
      </w:r>
      <w:r>
        <w:t xml:space="preserve"> </w:t>
      </w:r>
      <w:r w:rsidRPr="009D5BA0">
        <w:t>Kanavaki, A.M., Lightfoot, C.J., Palmer, J., Wilkinson, T.J., Smith, A.C. and Jones, C.R., 2021. Kidney Care during COVID-19 in the UK: perspectives of healthcare professionals on impacts on care quality and staff well-being. International journal of environmental research and public health, 19(1), p.188.</w:t>
      </w:r>
    </w:p>
  </w:footnote>
  <w:footnote w:id="6">
    <w:p w:rsidRPr="00623CE7" w:rsidR="00623CE7" w:rsidRDefault="00623CE7" w14:paraId="6A9187F6" w14:textId="33C02EFA">
      <w:pPr>
        <w:pStyle w:val="FootnoteText"/>
        <w:rPr>
          <w:lang w:val="en-IN"/>
        </w:rPr>
      </w:pPr>
      <w:r>
        <w:rPr>
          <w:rStyle w:val="FootnoteReference"/>
        </w:rPr>
        <w:footnoteRef/>
      </w:r>
      <w:r>
        <w:t xml:space="preserve"> </w:t>
      </w:r>
      <w:r w:rsidRPr="00623CE7">
        <w:t>Deakin, M., 2022. NHS workforce shortages and staff burnout are taking a toll. BMJ, 377.</w:t>
      </w:r>
    </w:p>
  </w:footnote>
  <w:footnote w:id="7">
    <w:p w:rsidRPr="00623CE7" w:rsidR="00623CE7" w:rsidRDefault="00623CE7" w14:paraId="6DCE76A1" w14:textId="30FA82A5">
      <w:pPr>
        <w:pStyle w:val="FootnoteText"/>
        <w:rPr>
          <w:lang w:val="en-IN"/>
        </w:rPr>
      </w:pPr>
      <w:r>
        <w:rPr>
          <w:rStyle w:val="FootnoteReference"/>
        </w:rPr>
        <w:footnoteRef/>
      </w:r>
      <w:r>
        <w:t xml:space="preserve"> </w:t>
      </w:r>
      <w:r w:rsidRPr="00623CE7">
        <w:t>Nyashanu, M., Pfende, F. and Ekpenyong, M.S., 2022. Triggers of mental health problems among frontline healthcare workers during the COVID‐19 pandemic in private care homes and domiciliary care agencies: Lived experiences of care workers in the Midlands region, UK. Health &amp; social care in the community, 30(2), pp.e370-e376.</w:t>
      </w:r>
    </w:p>
  </w:footnote>
  <w:footnote w:id="8">
    <w:p w:rsidRPr="00364860" w:rsidR="00364860" w:rsidP="00364860" w:rsidRDefault="00623CE7" w14:paraId="60C2EFCD" w14:textId="77777777">
      <w:pPr>
        <w:pStyle w:val="FootnoteText"/>
        <w:rPr>
          <w:lang w:val="en-IN"/>
        </w:rPr>
      </w:pPr>
      <w:r>
        <w:rPr>
          <w:rStyle w:val="FootnoteReference"/>
        </w:rPr>
        <w:footnoteRef/>
      </w:r>
      <w:r>
        <w:t xml:space="preserve"> </w:t>
      </w:r>
      <w:r w:rsidRPr="00364860" w:rsidR="00364860">
        <w:rPr>
          <w:lang w:val="en-IN"/>
        </w:rPr>
        <w:t>Adams, R., Ryan, T. and Wood, E., 2021. Understanding the factors that affect retention within the mental health nursing workforce: a systematic review and thematic synthesis. International Journal of Mental Health Nursing, 30(6), pp.1476-1497.</w:t>
      </w:r>
    </w:p>
    <w:p w:rsidRPr="00623CE7" w:rsidR="00623CE7" w:rsidRDefault="00623CE7" w14:paraId="3E684C19" w14:textId="31766D55">
      <w:pPr>
        <w:pStyle w:val="FootnoteText"/>
        <w:rPr>
          <w:lang w:val="en-IN"/>
        </w:rPr>
      </w:pPr>
      <w:r>
        <w:rPr>
          <w:rFonts w:ascii="Arial" w:hAnsi="Arial" w:cs="Arial"/>
          <w:color w:val="222222"/>
          <w:shd w:val="clear" w:color="auto" w:fill="FFFFFF"/>
        </w:rPr>
        <w:t>.</w:t>
      </w:r>
    </w:p>
  </w:footnote>
  <w:footnote w:id="9">
    <w:p w:rsidRPr="00623CE7" w:rsidR="00623CE7" w:rsidRDefault="00623CE7" w14:paraId="46F24FB7" w14:textId="01E717A5">
      <w:pPr>
        <w:pStyle w:val="FootnoteText"/>
        <w:rPr>
          <w:lang w:val="en-IN"/>
        </w:rPr>
      </w:pPr>
      <w:r>
        <w:rPr>
          <w:rStyle w:val="FootnoteReference"/>
        </w:rPr>
        <w:footnoteRef/>
      </w:r>
      <w:r>
        <w:t xml:space="preserve"> </w:t>
      </w:r>
      <w:bookmarkStart w:name="_Hlk110677661" w:id="5"/>
      <w:r w:rsidRPr="00623CE7">
        <w:t>De Val, J., Sohal, G., Sarwar, A., Ahmed, H., Singh, I. and Coleman, J.J., 2021. Investigating the challenges and opportunities for medicines management in an NHS field hospital during the COVID-19 pandemic. European Journal of Hospital Pharmacy, 28(1), pp.10-15.</w:t>
      </w:r>
    </w:p>
    <w:bookmarkEnd w:id="5"/>
  </w:footnote>
  <w:footnote w:id="10">
    <w:p w:rsidRPr="00623CE7" w:rsidR="00623CE7" w:rsidRDefault="00623CE7" w14:paraId="49EE83D9" w14:textId="4B0FAA54">
      <w:pPr>
        <w:pStyle w:val="FootnoteText"/>
        <w:rPr>
          <w:lang w:val="en-IN"/>
        </w:rPr>
      </w:pPr>
      <w:r>
        <w:rPr>
          <w:rStyle w:val="FootnoteReference"/>
        </w:rPr>
        <w:footnoteRef/>
      </w:r>
      <w:r>
        <w:t xml:space="preserve"> </w:t>
      </w:r>
      <w:r>
        <w:rPr>
          <w:rFonts w:ascii="Arial" w:hAnsi="Arial" w:cs="Arial"/>
          <w:color w:val="222222"/>
          <w:shd w:val="clear" w:color="auto" w:fill="FFFFFF"/>
        </w:rPr>
        <w:t>Bifulco, L. and Neri, S., 2022, April. The Italian National Health Service: universalism, marketization and the fading of territorialization. In </w:t>
      </w:r>
      <w:r>
        <w:rPr>
          <w:rFonts w:ascii="Arial" w:hAnsi="Arial" w:cs="Arial"/>
          <w:i/>
          <w:iCs/>
          <w:color w:val="222222"/>
          <w:shd w:val="clear" w:color="auto" w:fill="FFFFFF"/>
        </w:rPr>
        <w:t>Forum for Social Economics</w:t>
      </w:r>
      <w:r>
        <w:rPr>
          <w:rFonts w:ascii="Arial" w:hAnsi="Arial" w:cs="Arial"/>
          <w:color w:val="222222"/>
          <w:shd w:val="clear" w:color="auto" w:fill="FFFFFF"/>
        </w:rPr>
        <w:t> (Vol. 51, No. 2, pp. 192-206). Routledge.</w:t>
      </w:r>
    </w:p>
  </w:footnote>
  <w:footnote w:id="11">
    <w:p w:rsidRPr="00623CE7" w:rsidR="00623CE7" w:rsidRDefault="00623CE7" w14:paraId="23EE7DA9" w14:textId="705ABF3A">
      <w:pPr>
        <w:pStyle w:val="FootnoteText"/>
        <w:rPr>
          <w:lang w:val="en-IN"/>
        </w:rPr>
      </w:pPr>
      <w:r>
        <w:rPr>
          <w:rStyle w:val="FootnoteReference"/>
        </w:rPr>
        <w:footnoteRef/>
      </w:r>
      <w:r>
        <w:t xml:space="preserve"> </w:t>
      </w:r>
      <w:r w:rsidRPr="00623CE7">
        <w:t>Ike, I.D., Durand-Hill, M., Elmusharaf, E., Asemota, N., Silva, E., White, E. and Awad, W.I., 2021. NHS staff mental health status in the active phase of the COVID-19 era: a staff survey in a large London hospital. General psychiatry, 34(2).</w:t>
      </w:r>
    </w:p>
  </w:footnote>
  <w:footnote w:id="12">
    <w:p w:rsidRPr="009832DE" w:rsidR="009832DE" w:rsidRDefault="009832DE" w14:paraId="34AE4C35" w14:textId="12E64007">
      <w:pPr>
        <w:pStyle w:val="FootnoteText"/>
        <w:rPr>
          <w:lang w:val="en-IN"/>
        </w:rPr>
      </w:pPr>
      <w:r>
        <w:rPr>
          <w:rStyle w:val="FootnoteReference"/>
        </w:rPr>
        <w:footnoteRef/>
      </w:r>
      <w:r>
        <w:t xml:space="preserve"> </w:t>
      </w:r>
      <w:r w:rsidRPr="009832DE">
        <w:t>Patel, C. and Sinha, K., 2022. Digitalization of Healthcare System in India—A Perspective and PESTLE Analysis. In Proceedings of Trends in Electronics and Health Informatics (pp. 191-205). Springer, Singapore.</w:t>
      </w:r>
    </w:p>
  </w:footnote>
  <w:footnote w:id="13">
    <w:p w:rsidRPr="009832DE" w:rsidR="009832DE" w:rsidRDefault="009832DE" w14:paraId="043E79EF" w14:textId="7A3B2D81">
      <w:pPr>
        <w:pStyle w:val="FootnoteText"/>
        <w:rPr>
          <w:lang w:val="en-IN"/>
        </w:rPr>
      </w:pPr>
      <w:r>
        <w:rPr>
          <w:rStyle w:val="FootnoteReference"/>
        </w:rPr>
        <w:footnoteRef/>
      </w:r>
      <w:r>
        <w:t xml:space="preserve"> </w:t>
      </w:r>
      <w:r w:rsidRPr="009832DE">
        <w:t>Heywood, R., 2021. Systemic negligence and NHS hospitals: An underutilised argument. King's Law Journal, 32(3), pp.437-465.</w:t>
      </w:r>
    </w:p>
  </w:footnote>
  <w:footnote w:id="14">
    <w:p w:rsidRPr="00C601B7" w:rsidR="00C601B7" w:rsidRDefault="00C601B7" w14:paraId="7B955622" w14:textId="24AC0BB8">
      <w:pPr>
        <w:pStyle w:val="FootnoteText"/>
        <w:rPr>
          <w:lang w:val="en-IN"/>
        </w:rPr>
      </w:pPr>
      <w:r>
        <w:rPr>
          <w:rStyle w:val="FootnoteReference"/>
        </w:rPr>
        <w:footnoteRef/>
      </w:r>
      <w:r>
        <w:t xml:space="preserve"> </w:t>
      </w:r>
      <w:r w:rsidRPr="00C601B7">
        <w:t>Tingle, J., 2022. Patient rights and the cost of health litigation: you don't ‘win’compensation. British Journal of Nursing, 31(5), pp.292-293.</w:t>
      </w:r>
    </w:p>
  </w:footnote>
  <w:footnote w:id="15">
    <w:p w:rsidRPr="00C601B7" w:rsidR="00C601B7" w:rsidRDefault="00C601B7" w14:paraId="78003174" w14:textId="59105E49">
      <w:pPr>
        <w:pStyle w:val="FootnoteText"/>
        <w:rPr>
          <w:lang w:val="en-IN"/>
        </w:rPr>
      </w:pPr>
      <w:r>
        <w:rPr>
          <w:rStyle w:val="FootnoteReference"/>
        </w:rPr>
        <w:footnoteRef/>
      </w:r>
      <w:r>
        <w:t xml:space="preserve"> </w:t>
      </w:r>
      <w:r w:rsidRPr="00C601B7">
        <w:t>Gemine, R., Davies, G.R., Tarrant, S., Davies, R.M., James, M. and Lewis, K., 2021. Factors associated with work-related burnout in NHS staff during COVID-19: a cross-sectional mixed methods study. BMJ open, 11(1), p.e042591.</w:t>
      </w:r>
    </w:p>
  </w:footnote>
  <w:footnote w:id="16">
    <w:p w:rsidRPr="00C601B7" w:rsidR="00C601B7" w:rsidRDefault="00C601B7" w14:paraId="08F48A51" w14:textId="419C4ED4">
      <w:pPr>
        <w:pStyle w:val="FootnoteText"/>
        <w:rPr>
          <w:lang w:val="en-IN"/>
        </w:rPr>
      </w:pPr>
      <w:r>
        <w:rPr>
          <w:rStyle w:val="FootnoteReference"/>
        </w:rPr>
        <w:footnoteRef/>
      </w:r>
      <w:r>
        <w:t xml:space="preserve"> </w:t>
      </w:r>
      <w:r w:rsidRPr="00C601B7">
        <w:t>Maffeo, M., Azara, A., Di Rosa, E., Bertinato, L., Garbelli, C. and Castaldi, S., 2021. The management of the Sars-CoV-2 pandemic in Italy, lessons earnt and reflections for the future. Acta Bio Medica: Atenei Parmensis, 92(5).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6244EC" w:rsidRDefault="00364860" w14:paraId="036B63F5" w14:textId="1761E021">
    <w:pPr>
      <w:pStyle w:val="Header"/>
      <w:rPr>
        <w:lang w:val="en-GB"/>
      </w:rPr>
    </w:pPr>
    <w:r>
      <w:rPr>
        <w:noProof/>
        <w:lang w:val="en-GB"/>
      </w:rPr>
      <mc:AlternateContent>
        <mc:Choice Requires="wps">
          <w:drawing>
            <wp:anchor distT="0" distB="0" distL="114300" distR="114300" simplePos="0" relativeHeight="251660288" behindDoc="0" locked="0" layoutInCell="0" allowOverlap="1" wp14:anchorId="20208D02" wp14:editId="29A76F34">
              <wp:simplePos x="0" y="0"/>
              <wp:positionH relativeFrom="margin">
                <wp:align>left</wp:align>
              </wp:positionH>
              <wp:positionV relativeFrom="topMargin">
                <wp:align>center</wp:align>
              </wp:positionV>
              <wp:extent cx="5728970" cy="270510"/>
              <wp:effectExtent l="0" t="0" r="2540" b="0"/>
              <wp:wrapNone/>
              <wp:docPr id="1"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244EC" w:rsidR="006244EC" w:rsidRDefault="00924FB3" w14:paraId="2E23197E" w14:textId="3803DD46">
                          <w:pPr>
                            <w:spacing w:after="0" w:line="240" w:lineRule="auto"/>
                            <w:jc w:val="right"/>
                            <w:rPr>
                              <w:noProof/>
                              <w:lang w:val="en-GB"/>
                            </w:rPr>
                          </w:pPr>
                          <w:r>
                            <w:rPr>
                              <w:noProof/>
                              <w:lang w:val="en-GB"/>
                            </w:rPr>
                            <w:t>NHS EMPLOYEE SHORTAGE PROBLEM</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w14:anchorId="20208D02">
              <v:stroke joinstyle="miter"/>
              <v:path gradientshapeok="t" o:connecttype="rect"/>
            </v:shapetype>
            <v:shape id="Text Box 220" style="position:absolute;left:0;text-align:left;margin-left:0;margin-top:0;width:451.1pt;height:21.3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">
              <v:textbox inset=",0,,0">
                <w:txbxContent>
                  <w:p w:rsidRPr="006244EC" w:rsidR="006244EC" w:rsidRDefault="00924FB3" w14:paraId="2E23197E" w14:textId="3803DD46">
                    <w:pPr>
                      <w:spacing w:after="0" w:line="240" w:lineRule="auto"/>
                      <w:jc w:val="right"/>
                      <w:rPr>
                        <w:noProof/>
                        <w:lang w:val="en-GB"/>
                      </w:rPr>
                    </w:pPr>
                    <w:r>
                      <w:rPr>
                        <w:noProof/>
                        <w:lang w:val="en-GB"/>
                      </w:rPr>
                      <w:t>NHS EMPLOYEE SHORTAGE PROBLEM</w:t>
                    </w:r>
                  </w:p>
                </w:txbxContent>
              </v:textbox>
              <w10:wrap anchorx="margin" anchory="margin"/>
            </v:shape>
          </w:pict>
        </mc:Fallback>
      </mc:AlternateContent>
    </w:r>
  </w:p>
  <w:p w:rsidRPr="0042003F" w:rsidR="0042003F" w:rsidRDefault="00364860" w14:paraId="49E6714A" w14:textId="61851131">
    <w:pPr>
      <w:pStyle w:val="Header"/>
      <w:rPr>
        <w:lang w:val="en-GB"/>
      </w:rPr>
    </w:pPr>
    <w:r>
      <w:rPr>
        <w:noProof/>
        <w:lang w:val="en-GB"/>
      </w:rPr>
      <mc:AlternateContent>
        <mc:Choice Requires="wps">
          <w:drawing>
            <wp:anchor distT="0" distB="0" distL="114300" distR="114300" simplePos="0" relativeHeight="251659264" behindDoc="0" locked="0" layoutInCell="0" allowOverlap="1" wp14:anchorId="1BCE47BE" wp14:editId="2D34E6C0">
              <wp:simplePos x="0" y="0"/>
              <wp:positionH relativeFrom="page">
                <wp:align>right</wp:align>
              </wp:positionH>
              <wp:positionV relativeFrom="topMargin">
                <wp:align>center</wp:align>
              </wp:positionV>
              <wp:extent cx="914400" cy="251460"/>
              <wp:effectExtent l="0" t="0" r="0" b="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1460"/>
                      </a:xfrm>
                      <a:prstGeom prst="rect">
                        <a:avLst/>
                      </a:prstGeom>
                      <a:solidFill>
                        <a:schemeClr val="accent6">
                          <a:lumMod val="60000"/>
                          <a:lumOff val="40000"/>
                        </a:schemeClr>
                      </a:solidFill>
                      <a:ln>
                        <a:noFill/>
                      </a:ln>
                    </wps:spPr>
                    <wps:txbx>
                      <w:txbxContent>
                        <w:p w:rsidR="006244EC" w:rsidRDefault="001F4F3F" w14:paraId="731823BC" w14:textId="77777777">
                          <w:pPr>
                            <w:spacing w:after="0" w:line="240" w:lineRule="auto"/>
                            <w:rPr>
                              <w:color w:val="FFFFFF" w:themeColor="background1"/>
                            </w:rPr>
                          </w:pPr>
                          <w:r>
                            <w:fldChar w:fldCharType="begin"/>
                          </w:r>
                          <w:r w:rsidR="006244EC">
                            <w:instrText xml:space="preserve"> PAGE   \* MERGEFORMAT </w:instrText>
                          </w:r>
                          <w:r>
                            <w:fldChar w:fldCharType="separate"/>
                          </w:r>
                          <w:r w:rsidRPr="00620C8D" w:rsidR="00620C8D">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style="position:absolute;left:0;text-align:left;margin-left:20.8pt;margin-top:0;width:1in;height:19.8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spid="_x0000_s1027" o:allowincell="f" fillcolor="#a8d08d [19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" w14:anchorId="1BCE47BE">
              <v:textbox style="mso-fit-shape-to-text:t" inset=",0,,0">
                <w:txbxContent>
                  <w:p w:rsidR="006244EC" w:rsidRDefault="001F4F3F" w14:paraId="731823BC" w14:textId="77777777">
                    <w:pPr>
                      <w:spacing w:after="0" w:line="240" w:lineRule="auto"/>
                      <w:rPr>
                        <w:color w:val="FFFFFF" w:themeColor="background1"/>
                      </w:rPr>
                    </w:pPr>
                    <w:r>
                      <w:fldChar w:fldCharType="begin"/>
                    </w:r>
                    <w:r w:rsidR="006244EC">
                      <w:instrText xml:space="preserve"> PAGE   \* MERGEFORMAT </w:instrText>
                    </w:r>
                    <w:r>
                      <w:fldChar w:fldCharType="separate"/>
                    </w:r>
                    <w:r w:rsidRPr="00620C8D" w:rsidR="00620C8D">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244EC" w:rsidR="00924FB3" w:rsidP="00924FB3" w:rsidRDefault="00620C8D" w14:paraId="263F19E7" w14:textId="77777777">
    <w:pPr>
      <w:spacing w:after="0" w:line="240" w:lineRule="auto"/>
      <w:rPr>
        <w:noProof/>
        <w:lang w:val="en-GB"/>
      </w:rPr>
    </w:pPr>
    <w:r>
      <w:t xml:space="preserve">Running Head: </w:t>
    </w:r>
    <w:r w:rsidR="00924FB3">
      <w:rPr>
        <w:noProof/>
        <w:lang w:val="en-GB"/>
      </w:rPr>
      <w:t>NHS EMPLOYEE SHORTAGE PROBLEM</w:t>
    </w:r>
  </w:p>
  <w:p w:rsidR="00017B64" w:rsidP="00924FB3" w:rsidRDefault="00017B64" w14:paraId="777D2C60" w14:textId="5DD16A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2NDe0tDQ1MzExMjNV0lEKTi0uzszPAykwNKoFAP3KnQQtAAAA"/>
  </w:docVars>
  <w:rsids>
    <w:rsidRoot w:val="0042003F"/>
    <w:rsid w:val="00017B64"/>
    <w:rsid w:val="0005684F"/>
    <w:rsid w:val="000A12A0"/>
    <w:rsid w:val="000C539C"/>
    <w:rsid w:val="000E2B80"/>
    <w:rsid w:val="00104E30"/>
    <w:rsid w:val="001126D4"/>
    <w:rsid w:val="00112C01"/>
    <w:rsid w:val="00133828"/>
    <w:rsid w:val="00163726"/>
    <w:rsid w:val="00166E6B"/>
    <w:rsid w:val="0017493C"/>
    <w:rsid w:val="001951FC"/>
    <w:rsid w:val="001A2EA7"/>
    <w:rsid w:val="001B094D"/>
    <w:rsid w:val="001D4AE4"/>
    <w:rsid w:val="001E2E31"/>
    <w:rsid w:val="001E6067"/>
    <w:rsid w:val="001F2C8D"/>
    <w:rsid w:val="001F4F3F"/>
    <w:rsid w:val="0021761B"/>
    <w:rsid w:val="002267B3"/>
    <w:rsid w:val="0022733A"/>
    <w:rsid w:val="002478B9"/>
    <w:rsid w:val="00266689"/>
    <w:rsid w:val="002704C6"/>
    <w:rsid w:val="0029011F"/>
    <w:rsid w:val="00297499"/>
    <w:rsid w:val="00297BEA"/>
    <w:rsid w:val="002B18EF"/>
    <w:rsid w:val="002C4A04"/>
    <w:rsid w:val="002E06D0"/>
    <w:rsid w:val="00306114"/>
    <w:rsid w:val="00306AC0"/>
    <w:rsid w:val="0031545E"/>
    <w:rsid w:val="00333E1C"/>
    <w:rsid w:val="00364860"/>
    <w:rsid w:val="00367307"/>
    <w:rsid w:val="003A1B01"/>
    <w:rsid w:val="0042003F"/>
    <w:rsid w:val="004229BC"/>
    <w:rsid w:val="00456996"/>
    <w:rsid w:val="0046374A"/>
    <w:rsid w:val="004819BB"/>
    <w:rsid w:val="004844D9"/>
    <w:rsid w:val="0049156F"/>
    <w:rsid w:val="004A74A1"/>
    <w:rsid w:val="004D028E"/>
    <w:rsid w:val="00503006"/>
    <w:rsid w:val="00532309"/>
    <w:rsid w:val="00566829"/>
    <w:rsid w:val="005844EB"/>
    <w:rsid w:val="00591942"/>
    <w:rsid w:val="005A6F62"/>
    <w:rsid w:val="005B3BBB"/>
    <w:rsid w:val="005D7FC9"/>
    <w:rsid w:val="005E3DFC"/>
    <w:rsid w:val="00620C8D"/>
    <w:rsid w:val="00623CE7"/>
    <w:rsid w:val="006244EC"/>
    <w:rsid w:val="00626C40"/>
    <w:rsid w:val="00633FD5"/>
    <w:rsid w:val="0066483B"/>
    <w:rsid w:val="00686777"/>
    <w:rsid w:val="006A34BA"/>
    <w:rsid w:val="006E59D8"/>
    <w:rsid w:val="006F36D8"/>
    <w:rsid w:val="007273CB"/>
    <w:rsid w:val="00731687"/>
    <w:rsid w:val="00737AA2"/>
    <w:rsid w:val="00751999"/>
    <w:rsid w:val="00752BC6"/>
    <w:rsid w:val="007A5C1D"/>
    <w:rsid w:val="007C04BE"/>
    <w:rsid w:val="0081228B"/>
    <w:rsid w:val="0082220E"/>
    <w:rsid w:val="00845CF0"/>
    <w:rsid w:val="00851BDC"/>
    <w:rsid w:val="0086396C"/>
    <w:rsid w:val="00877AD3"/>
    <w:rsid w:val="008840E8"/>
    <w:rsid w:val="008A2798"/>
    <w:rsid w:val="008B0848"/>
    <w:rsid w:val="008B2C70"/>
    <w:rsid w:val="008C3B6D"/>
    <w:rsid w:val="008D3923"/>
    <w:rsid w:val="008F53F3"/>
    <w:rsid w:val="00900920"/>
    <w:rsid w:val="009149B6"/>
    <w:rsid w:val="00924FB3"/>
    <w:rsid w:val="00944A4D"/>
    <w:rsid w:val="009733A7"/>
    <w:rsid w:val="009832DE"/>
    <w:rsid w:val="009855A3"/>
    <w:rsid w:val="009C7E4E"/>
    <w:rsid w:val="009D1E90"/>
    <w:rsid w:val="009D5BA0"/>
    <w:rsid w:val="009E0872"/>
    <w:rsid w:val="009E3C28"/>
    <w:rsid w:val="009E78EF"/>
    <w:rsid w:val="00A24BCF"/>
    <w:rsid w:val="00A309B9"/>
    <w:rsid w:val="00A70E3E"/>
    <w:rsid w:val="00A96B5E"/>
    <w:rsid w:val="00A97850"/>
    <w:rsid w:val="00B11090"/>
    <w:rsid w:val="00B5310B"/>
    <w:rsid w:val="00B81AB9"/>
    <w:rsid w:val="00BA7C74"/>
    <w:rsid w:val="00BD77D7"/>
    <w:rsid w:val="00BF05EB"/>
    <w:rsid w:val="00C00BBA"/>
    <w:rsid w:val="00C46000"/>
    <w:rsid w:val="00C52690"/>
    <w:rsid w:val="00C601B7"/>
    <w:rsid w:val="00C720A5"/>
    <w:rsid w:val="00C921DD"/>
    <w:rsid w:val="00CB7206"/>
    <w:rsid w:val="00CC794F"/>
    <w:rsid w:val="00CD042F"/>
    <w:rsid w:val="00CE6FA3"/>
    <w:rsid w:val="00D467D1"/>
    <w:rsid w:val="00D9792B"/>
    <w:rsid w:val="00DC0455"/>
    <w:rsid w:val="00DC51FA"/>
    <w:rsid w:val="00DC593E"/>
    <w:rsid w:val="00E03BBD"/>
    <w:rsid w:val="00E849FD"/>
    <w:rsid w:val="00E8606E"/>
    <w:rsid w:val="00EB4400"/>
    <w:rsid w:val="00F2780E"/>
    <w:rsid w:val="00F42DC3"/>
    <w:rsid w:val="00F573EC"/>
    <w:rsid w:val="00F73F96"/>
    <w:rsid w:val="05CE25A0"/>
    <w:rsid w:val="16768975"/>
    <w:rsid w:val="26628949"/>
    <w:rsid w:val="316FAD03"/>
    <w:rsid w:val="4FEEE95F"/>
    <w:rsid w:val="5C72A815"/>
    <w:rsid w:val="63449B71"/>
    <w:rsid w:val="646491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AD14C"/>
  <w15:docId w15:val="{42D4E957-8E98-4C59-BD6D-060DEBD9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2003F"/>
    <w:pPr>
      <w:spacing w:before="120" w:after="28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2003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2003F"/>
    <w:pPr>
      <w:keepNext/>
      <w:keepLines/>
      <w:spacing w:before="40" w:after="0"/>
      <w:outlineLvl w:val="1"/>
    </w:pPr>
    <w:rPr>
      <w:rFonts w:eastAsiaTheme="majorEastAsia" w:cstheme="majorBidi"/>
      <w:b/>
      <w:sz w:val="26"/>
      <w:szCs w:val="26"/>
    </w:rPr>
  </w:style>
  <w:style w:type="paragraph" w:styleId="Heading4">
    <w:name w:val="heading 4"/>
    <w:basedOn w:val="Normal"/>
    <w:next w:val="Normal"/>
    <w:link w:val="Heading4Char"/>
    <w:uiPriority w:val="9"/>
    <w:semiHidden/>
    <w:unhideWhenUsed/>
    <w:qFormat/>
    <w:rsid w:val="008F53F3"/>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2003F"/>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42003F"/>
    <w:rPr>
      <w:rFonts w:ascii="Times New Roman" w:hAnsi="Times New Roman" w:eastAsiaTheme="majorEastAsia" w:cstheme="majorBidi"/>
      <w:b/>
      <w:sz w:val="26"/>
      <w:szCs w:val="26"/>
    </w:rPr>
  </w:style>
  <w:style w:type="paragraph" w:styleId="Header">
    <w:name w:val="header"/>
    <w:basedOn w:val="Normal"/>
    <w:link w:val="HeaderChar"/>
    <w:uiPriority w:val="99"/>
    <w:unhideWhenUsed/>
    <w:rsid w:val="0042003F"/>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42003F"/>
    <w:rPr>
      <w:rFonts w:ascii="Times New Roman" w:hAnsi="Times New Roman"/>
      <w:sz w:val="24"/>
    </w:rPr>
  </w:style>
  <w:style w:type="paragraph" w:styleId="Footer">
    <w:name w:val="footer"/>
    <w:basedOn w:val="Normal"/>
    <w:link w:val="FooterChar"/>
    <w:uiPriority w:val="99"/>
    <w:unhideWhenUsed/>
    <w:rsid w:val="0042003F"/>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42003F"/>
    <w:rPr>
      <w:rFonts w:ascii="Times New Roman" w:hAnsi="Times New Roman"/>
      <w:sz w:val="24"/>
    </w:rPr>
  </w:style>
  <w:style w:type="paragraph" w:styleId="TOCHeading">
    <w:name w:val="TOC Heading"/>
    <w:basedOn w:val="Heading1"/>
    <w:next w:val="Normal"/>
    <w:uiPriority w:val="39"/>
    <w:unhideWhenUsed/>
    <w:qFormat/>
    <w:rsid w:val="0030611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06114"/>
    <w:pPr>
      <w:spacing w:after="100"/>
    </w:pPr>
  </w:style>
  <w:style w:type="paragraph" w:styleId="TOC2">
    <w:name w:val="toc 2"/>
    <w:basedOn w:val="Normal"/>
    <w:next w:val="Normal"/>
    <w:autoRedefine/>
    <w:uiPriority w:val="39"/>
    <w:unhideWhenUsed/>
    <w:rsid w:val="00306114"/>
    <w:pPr>
      <w:spacing w:after="100"/>
      <w:ind w:left="240"/>
    </w:pPr>
  </w:style>
  <w:style w:type="character" w:styleId="Hyperlink">
    <w:name w:val="Hyperlink"/>
    <w:basedOn w:val="DefaultParagraphFont"/>
    <w:uiPriority w:val="99"/>
    <w:unhideWhenUsed/>
    <w:rsid w:val="00306114"/>
    <w:rPr>
      <w:color w:val="0563C1" w:themeColor="hyperlink"/>
      <w:u w:val="single"/>
    </w:rPr>
  </w:style>
  <w:style w:type="paragraph" w:styleId="BalloonText">
    <w:name w:val="Balloon Text"/>
    <w:basedOn w:val="Normal"/>
    <w:link w:val="BalloonTextChar"/>
    <w:uiPriority w:val="99"/>
    <w:semiHidden/>
    <w:unhideWhenUsed/>
    <w:rsid w:val="00C46000"/>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46000"/>
    <w:rPr>
      <w:rFonts w:ascii="Tahoma" w:hAnsi="Tahoma" w:cs="Tahoma"/>
      <w:sz w:val="16"/>
      <w:szCs w:val="16"/>
    </w:rPr>
  </w:style>
  <w:style w:type="character" w:styleId="Heading4Char" w:customStyle="1">
    <w:name w:val="Heading 4 Char"/>
    <w:basedOn w:val="DefaultParagraphFont"/>
    <w:link w:val="Heading4"/>
    <w:uiPriority w:val="9"/>
    <w:semiHidden/>
    <w:rsid w:val="008F53F3"/>
    <w:rPr>
      <w:rFonts w:asciiTheme="majorHAnsi" w:hAnsiTheme="majorHAnsi" w:eastAsiaTheme="majorEastAsia" w:cstheme="majorBidi"/>
      <w:i/>
      <w:iCs/>
      <w:color w:val="2F5496" w:themeColor="accent1" w:themeShade="BF"/>
      <w:sz w:val="24"/>
    </w:rPr>
  </w:style>
  <w:style w:type="paragraph" w:styleId="paragraph" w:customStyle="1">
    <w:name w:val="paragraph"/>
    <w:basedOn w:val="Normal"/>
    <w:rsid w:val="00924FB3"/>
    <w:pPr>
      <w:spacing w:before="100" w:beforeAutospacing="1" w:after="100" w:afterAutospacing="1" w:line="240" w:lineRule="auto"/>
      <w:jc w:val="left"/>
    </w:pPr>
    <w:rPr>
      <w:rFonts w:eastAsia="Times New Roman" w:cs="Times New Roman"/>
      <w:szCs w:val="24"/>
      <w:lang w:val="en-IN" w:eastAsia="en-IN"/>
    </w:rPr>
  </w:style>
  <w:style w:type="character" w:styleId="normaltextrun" w:customStyle="1">
    <w:name w:val="normaltextrun"/>
    <w:basedOn w:val="DefaultParagraphFont"/>
    <w:rsid w:val="00924FB3"/>
  </w:style>
  <w:style w:type="character" w:styleId="eop" w:customStyle="1">
    <w:name w:val="eop"/>
    <w:basedOn w:val="DefaultParagraphFont"/>
    <w:rsid w:val="00924FB3"/>
  </w:style>
  <w:style w:type="paragraph" w:styleId="FootnoteText">
    <w:name w:val="footnote text"/>
    <w:basedOn w:val="Normal"/>
    <w:link w:val="FootnoteTextChar"/>
    <w:uiPriority w:val="99"/>
    <w:unhideWhenUsed/>
    <w:rsid w:val="009D5BA0"/>
    <w:pPr>
      <w:spacing w:before="0" w:after="0" w:line="240" w:lineRule="auto"/>
    </w:pPr>
    <w:rPr>
      <w:sz w:val="20"/>
      <w:szCs w:val="20"/>
    </w:rPr>
  </w:style>
  <w:style w:type="character" w:styleId="FootnoteTextChar" w:customStyle="1">
    <w:name w:val="Footnote Text Char"/>
    <w:basedOn w:val="DefaultParagraphFont"/>
    <w:link w:val="FootnoteText"/>
    <w:uiPriority w:val="99"/>
    <w:rsid w:val="009D5BA0"/>
    <w:rPr>
      <w:rFonts w:ascii="Times New Roman" w:hAnsi="Times New Roman"/>
      <w:sz w:val="20"/>
      <w:szCs w:val="20"/>
    </w:rPr>
  </w:style>
  <w:style w:type="character" w:styleId="FootnoteReference">
    <w:name w:val="footnote reference"/>
    <w:basedOn w:val="DefaultParagraphFont"/>
    <w:uiPriority w:val="99"/>
    <w:semiHidden/>
    <w:unhideWhenUsed/>
    <w:rsid w:val="009D5B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335482">
      <w:bodyDiv w:val="1"/>
      <w:marLeft w:val="0"/>
      <w:marRight w:val="0"/>
      <w:marTop w:val="0"/>
      <w:marBottom w:val="0"/>
      <w:divBdr>
        <w:top w:val="none" w:sz="0" w:space="0" w:color="auto"/>
        <w:left w:val="none" w:sz="0" w:space="0" w:color="auto"/>
        <w:bottom w:val="none" w:sz="0" w:space="0" w:color="auto"/>
        <w:right w:val="none" w:sz="0" w:space="0" w:color="auto"/>
      </w:divBdr>
      <w:divsChild>
        <w:div w:id="312874353">
          <w:marLeft w:val="0"/>
          <w:marRight w:val="0"/>
          <w:marTop w:val="0"/>
          <w:marBottom w:val="0"/>
          <w:divBdr>
            <w:top w:val="none" w:sz="0" w:space="0" w:color="auto"/>
            <w:left w:val="none" w:sz="0" w:space="0" w:color="auto"/>
            <w:bottom w:val="none" w:sz="0" w:space="0" w:color="auto"/>
            <w:right w:val="none" w:sz="0" w:space="0" w:color="auto"/>
          </w:divBdr>
        </w:div>
        <w:div w:id="251089097">
          <w:marLeft w:val="0"/>
          <w:marRight w:val="0"/>
          <w:marTop w:val="0"/>
          <w:marBottom w:val="0"/>
          <w:divBdr>
            <w:top w:val="none" w:sz="0" w:space="0" w:color="auto"/>
            <w:left w:val="none" w:sz="0" w:space="0" w:color="auto"/>
            <w:bottom w:val="none" w:sz="0" w:space="0" w:color="auto"/>
            <w:right w:val="none" w:sz="0" w:space="0" w:color="auto"/>
          </w:divBdr>
        </w:div>
        <w:div w:id="1128209622">
          <w:marLeft w:val="0"/>
          <w:marRight w:val="0"/>
          <w:marTop w:val="0"/>
          <w:marBottom w:val="0"/>
          <w:divBdr>
            <w:top w:val="none" w:sz="0" w:space="0" w:color="auto"/>
            <w:left w:val="none" w:sz="0" w:space="0" w:color="auto"/>
            <w:bottom w:val="none" w:sz="0" w:space="0" w:color="auto"/>
            <w:right w:val="none" w:sz="0" w:space="0" w:color="auto"/>
          </w:divBdr>
        </w:div>
        <w:div w:id="1616255629">
          <w:marLeft w:val="0"/>
          <w:marRight w:val="0"/>
          <w:marTop w:val="0"/>
          <w:marBottom w:val="0"/>
          <w:divBdr>
            <w:top w:val="none" w:sz="0" w:space="0" w:color="auto"/>
            <w:left w:val="none" w:sz="0" w:space="0" w:color="auto"/>
            <w:bottom w:val="none" w:sz="0" w:space="0" w:color="auto"/>
            <w:right w:val="none" w:sz="0" w:space="0" w:color="auto"/>
          </w:divBdr>
        </w:div>
        <w:div w:id="538129040">
          <w:marLeft w:val="0"/>
          <w:marRight w:val="0"/>
          <w:marTop w:val="0"/>
          <w:marBottom w:val="0"/>
          <w:divBdr>
            <w:top w:val="none" w:sz="0" w:space="0" w:color="auto"/>
            <w:left w:val="none" w:sz="0" w:space="0" w:color="auto"/>
            <w:bottom w:val="none" w:sz="0" w:space="0" w:color="auto"/>
            <w:right w:val="none" w:sz="0" w:space="0" w:color="auto"/>
          </w:divBdr>
        </w:div>
        <w:div w:id="1244218464">
          <w:marLeft w:val="0"/>
          <w:marRight w:val="0"/>
          <w:marTop w:val="0"/>
          <w:marBottom w:val="0"/>
          <w:divBdr>
            <w:top w:val="none" w:sz="0" w:space="0" w:color="auto"/>
            <w:left w:val="none" w:sz="0" w:space="0" w:color="auto"/>
            <w:bottom w:val="none" w:sz="0" w:space="0" w:color="auto"/>
            <w:right w:val="none" w:sz="0" w:space="0" w:color="auto"/>
          </w:divBdr>
        </w:div>
        <w:div w:id="684861634">
          <w:marLeft w:val="0"/>
          <w:marRight w:val="0"/>
          <w:marTop w:val="0"/>
          <w:marBottom w:val="0"/>
          <w:divBdr>
            <w:top w:val="none" w:sz="0" w:space="0" w:color="auto"/>
            <w:left w:val="none" w:sz="0" w:space="0" w:color="auto"/>
            <w:bottom w:val="none" w:sz="0" w:space="0" w:color="auto"/>
            <w:right w:val="none" w:sz="0" w:space="0" w:color="auto"/>
          </w:divBdr>
        </w:div>
        <w:div w:id="1013410308">
          <w:marLeft w:val="0"/>
          <w:marRight w:val="0"/>
          <w:marTop w:val="0"/>
          <w:marBottom w:val="0"/>
          <w:divBdr>
            <w:top w:val="none" w:sz="0" w:space="0" w:color="auto"/>
            <w:left w:val="none" w:sz="0" w:space="0" w:color="auto"/>
            <w:bottom w:val="none" w:sz="0" w:space="0" w:color="auto"/>
            <w:right w:val="none" w:sz="0" w:space="0" w:color="auto"/>
          </w:divBdr>
        </w:div>
        <w:div w:id="1304776878">
          <w:marLeft w:val="0"/>
          <w:marRight w:val="0"/>
          <w:marTop w:val="0"/>
          <w:marBottom w:val="0"/>
          <w:divBdr>
            <w:top w:val="none" w:sz="0" w:space="0" w:color="auto"/>
            <w:left w:val="none" w:sz="0" w:space="0" w:color="auto"/>
            <w:bottom w:val="none" w:sz="0" w:space="0" w:color="auto"/>
            <w:right w:val="none" w:sz="0" w:space="0" w:color="auto"/>
          </w:divBdr>
        </w:div>
        <w:div w:id="1355031348">
          <w:marLeft w:val="0"/>
          <w:marRight w:val="0"/>
          <w:marTop w:val="0"/>
          <w:marBottom w:val="0"/>
          <w:divBdr>
            <w:top w:val="none" w:sz="0" w:space="0" w:color="auto"/>
            <w:left w:val="none" w:sz="0" w:space="0" w:color="auto"/>
            <w:bottom w:val="none" w:sz="0" w:space="0" w:color="auto"/>
            <w:right w:val="none" w:sz="0" w:space="0" w:color="auto"/>
          </w:divBdr>
        </w:div>
        <w:div w:id="212427747">
          <w:marLeft w:val="0"/>
          <w:marRight w:val="0"/>
          <w:marTop w:val="0"/>
          <w:marBottom w:val="0"/>
          <w:divBdr>
            <w:top w:val="none" w:sz="0" w:space="0" w:color="auto"/>
            <w:left w:val="none" w:sz="0" w:space="0" w:color="auto"/>
            <w:bottom w:val="none" w:sz="0" w:space="0" w:color="auto"/>
            <w:right w:val="none" w:sz="0" w:space="0" w:color="auto"/>
          </w:divBdr>
        </w:div>
        <w:div w:id="565455967">
          <w:marLeft w:val="0"/>
          <w:marRight w:val="0"/>
          <w:marTop w:val="0"/>
          <w:marBottom w:val="0"/>
          <w:divBdr>
            <w:top w:val="none" w:sz="0" w:space="0" w:color="auto"/>
            <w:left w:val="none" w:sz="0" w:space="0" w:color="auto"/>
            <w:bottom w:val="none" w:sz="0" w:space="0" w:color="auto"/>
            <w:right w:val="none" w:sz="0" w:space="0" w:color="auto"/>
          </w:divBdr>
        </w:div>
        <w:div w:id="1257590880">
          <w:marLeft w:val="0"/>
          <w:marRight w:val="0"/>
          <w:marTop w:val="0"/>
          <w:marBottom w:val="0"/>
          <w:divBdr>
            <w:top w:val="none" w:sz="0" w:space="0" w:color="auto"/>
            <w:left w:val="none" w:sz="0" w:space="0" w:color="auto"/>
            <w:bottom w:val="none" w:sz="0" w:space="0" w:color="auto"/>
            <w:right w:val="none" w:sz="0" w:space="0" w:color="auto"/>
          </w:divBdr>
        </w:div>
        <w:div w:id="286009302">
          <w:marLeft w:val="0"/>
          <w:marRight w:val="0"/>
          <w:marTop w:val="0"/>
          <w:marBottom w:val="0"/>
          <w:divBdr>
            <w:top w:val="none" w:sz="0" w:space="0" w:color="auto"/>
            <w:left w:val="none" w:sz="0" w:space="0" w:color="auto"/>
            <w:bottom w:val="none" w:sz="0" w:space="0" w:color="auto"/>
            <w:right w:val="none" w:sz="0" w:space="0" w:color="auto"/>
          </w:divBdr>
        </w:div>
        <w:div w:id="1340112848">
          <w:marLeft w:val="0"/>
          <w:marRight w:val="0"/>
          <w:marTop w:val="0"/>
          <w:marBottom w:val="0"/>
          <w:divBdr>
            <w:top w:val="none" w:sz="0" w:space="0" w:color="auto"/>
            <w:left w:val="none" w:sz="0" w:space="0" w:color="auto"/>
            <w:bottom w:val="none" w:sz="0" w:space="0" w:color="auto"/>
            <w:right w:val="none" w:sz="0" w:space="0" w:color="auto"/>
          </w:divBdr>
        </w:div>
        <w:div w:id="25522755">
          <w:marLeft w:val="0"/>
          <w:marRight w:val="0"/>
          <w:marTop w:val="0"/>
          <w:marBottom w:val="0"/>
          <w:divBdr>
            <w:top w:val="none" w:sz="0" w:space="0" w:color="auto"/>
            <w:left w:val="none" w:sz="0" w:space="0" w:color="auto"/>
            <w:bottom w:val="none" w:sz="0" w:space="0" w:color="auto"/>
            <w:right w:val="none" w:sz="0" w:space="0" w:color="auto"/>
          </w:divBdr>
        </w:div>
        <w:div w:id="652023481">
          <w:marLeft w:val="0"/>
          <w:marRight w:val="0"/>
          <w:marTop w:val="0"/>
          <w:marBottom w:val="0"/>
          <w:divBdr>
            <w:top w:val="none" w:sz="0" w:space="0" w:color="auto"/>
            <w:left w:val="none" w:sz="0" w:space="0" w:color="auto"/>
            <w:bottom w:val="none" w:sz="0" w:space="0" w:color="auto"/>
            <w:right w:val="none" w:sz="0" w:space="0" w:color="auto"/>
          </w:divBdr>
        </w:div>
        <w:div w:id="1112894014">
          <w:marLeft w:val="0"/>
          <w:marRight w:val="0"/>
          <w:marTop w:val="0"/>
          <w:marBottom w:val="0"/>
          <w:divBdr>
            <w:top w:val="none" w:sz="0" w:space="0" w:color="auto"/>
            <w:left w:val="none" w:sz="0" w:space="0" w:color="auto"/>
            <w:bottom w:val="none" w:sz="0" w:space="0" w:color="auto"/>
            <w:right w:val="none" w:sz="0" w:space="0" w:color="auto"/>
          </w:divBdr>
        </w:div>
        <w:div w:id="1754937610">
          <w:marLeft w:val="0"/>
          <w:marRight w:val="0"/>
          <w:marTop w:val="0"/>
          <w:marBottom w:val="0"/>
          <w:divBdr>
            <w:top w:val="none" w:sz="0" w:space="0" w:color="auto"/>
            <w:left w:val="none" w:sz="0" w:space="0" w:color="auto"/>
            <w:bottom w:val="none" w:sz="0" w:space="0" w:color="auto"/>
            <w:right w:val="none" w:sz="0" w:space="0" w:color="auto"/>
          </w:divBdr>
        </w:div>
        <w:div w:id="1388147720">
          <w:marLeft w:val="0"/>
          <w:marRight w:val="0"/>
          <w:marTop w:val="0"/>
          <w:marBottom w:val="0"/>
          <w:divBdr>
            <w:top w:val="none" w:sz="0" w:space="0" w:color="auto"/>
            <w:left w:val="none" w:sz="0" w:space="0" w:color="auto"/>
            <w:bottom w:val="none" w:sz="0" w:space="0" w:color="auto"/>
            <w:right w:val="none" w:sz="0" w:space="0" w:color="auto"/>
          </w:divBdr>
        </w:div>
        <w:div w:id="2102098971">
          <w:marLeft w:val="0"/>
          <w:marRight w:val="0"/>
          <w:marTop w:val="0"/>
          <w:marBottom w:val="0"/>
          <w:divBdr>
            <w:top w:val="none" w:sz="0" w:space="0" w:color="auto"/>
            <w:left w:val="none" w:sz="0" w:space="0" w:color="auto"/>
            <w:bottom w:val="none" w:sz="0" w:space="0" w:color="auto"/>
            <w:right w:val="none" w:sz="0" w:space="0" w:color="auto"/>
          </w:divBdr>
        </w:div>
        <w:div w:id="855578717">
          <w:marLeft w:val="0"/>
          <w:marRight w:val="0"/>
          <w:marTop w:val="0"/>
          <w:marBottom w:val="0"/>
          <w:divBdr>
            <w:top w:val="none" w:sz="0" w:space="0" w:color="auto"/>
            <w:left w:val="none" w:sz="0" w:space="0" w:color="auto"/>
            <w:bottom w:val="none" w:sz="0" w:space="0" w:color="auto"/>
            <w:right w:val="none" w:sz="0" w:space="0" w:color="auto"/>
          </w:divBdr>
        </w:div>
        <w:div w:id="743649579">
          <w:marLeft w:val="0"/>
          <w:marRight w:val="0"/>
          <w:marTop w:val="0"/>
          <w:marBottom w:val="0"/>
          <w:divBdr>
            <w:top w:val="none" w:sz="0" w:space="0" w:color="auto"/>
            <w:left w:val="none" w:sz="0" w:space="0" w:color="auto"/>
            <w:bottom w:val="none" w:sz="0" w:space="0" w:color="auto"/>
            <w:right w:val="none" w:sz="0" w:space="0" w:color="auto"/>
          </w:divBdr>
        </w:div>
        <w:div w:id="1672221647">
          <w:marLeft w:val="0"/>
          <w:marRight w:val="0"/>
          <w:marTop w:val="0"/>
          <w:marBottom w:val="0"/>
          <w:divBdr>
            <w:top w:val="none" w:sz="0" w:space="0" w:color="auto"/>
            <w:left w:val="none" w:sz="0" w:space="0" w:color="auto"/>
            <w:bottom w:val="none" w:sz="0" w:space="0" w:color="auto"/>
            <w:right w:val="none" w:sz="0" w:space="0" w:color="auto"/>
          </w:divBdr>
        </w:div>
        <w:div w:id="2123064719">
          <w:marLeft w:val="0"/>
          <w:marRight w:val="0"/>
          <w:marTop w:val="0"/>
          <w:marBottom w:val="0"/>
          <w:divBdr>
            <w:top w:val="none" w:sz="0" w:space="0" w:color="auto"/>
            <w:left w:val="none" w:sz="0" w:space="0" w:color="auto"/>
            <w:bottom w:val="none" w:sz="0" w:space="0" w:color="auto"/>
            <w:right w:val="none" w:sz="0" w:space="0" w:color="auto"/>
          </w:divBdr>
        </w:div>
        <w:div w:id="858083952">
          <w:marLeft w:val="0"/>
          <w:marRight w:val="0"/>
          <w:marTop w:val="0"/>
          <w:marBottom w:val="0"/>
          <w:divBdr>
            <w:top w:val="none" w:sz="0" w:space="0" w:color="auto"/>
            <w:left w:val="none" w:sz="0" w:space="0" w:color="auto"/>
            <w:bottom w:val="none" w:sz="0" w:space="0" w:color="auto"/>
            <w:right w:val="none" w:sz="0" w:space="0" w:color="auto"/>
          </w:divBdr>
        </w:div>
        <w:div w:id="653069571">
          <w:marLeft w:val="0"/>
          <w:marRight w:val="0"/>
          <w:marTop w:val="0"/>
          <w:marBottom w:val="0"/>
          <w:divBdr>
            <w:top w:val="none" w:sz="0" w:space="0" w:color="auto"/>
            <w:left w:val="none" w:sz="0" w:space="0" w:color="auto"/>
            <w:bottom w:val="none" w:sz="0" w:space="0" w:color="auto"/>
            <w:right w:val="none" w:sz="0" w:space="0" w:color="auto"/>
          </w:divBdr>
        </w:div>
        <w:div w:id="1074549276">
          <w:marLeft w:val="0"/>
          <w:marRight w:val="0"/>
          <w:marTop w:val="0"/>
          <w:marBottom w:val="0"/>
          <w:divBdr>
            <w:top w:val="none" w:sz="0" w:space="0" w:color="auto"/>
            <w:left w:val="none" w:sz="0" w:space="0" w:color="auto"/>
            <w:bottom w:val="none" w:sz="0" w:space="0" w:color="auto"/>
            <w:right w:val="none" w:sz="0" w:space="0" w:color="auto"/>
          </w:divBdr>
        </w:div>
      </w:divsChild>
    </w:div>
    <w:div w:id="143978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glossary/document.xml" Id="Rd37758d7738f488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1d98c37-47db-458e-8db5-b27b151dd885}"/>
      </w:docPartPr>
      <w:docPartBody>
        <w:p w14:paraId="1B31479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DED8250749D1E4C9ACB0D7EE238932F" ma:contentTypeVersion="5" ma:contentTypeDescription="Create a new document." ma:contentTypeScope="" ma:versionID="ac148d6985ad553ee9d2efab5a9a3f54">
  <xsd:schema xmlns:xsd="http://www.w3.org/2001/XMLSchema" xmlns:xs="http://www.w3.org/2001/XMLSchema" xmlns:p="http://schemas.microsoft.com/office/2006/metadata/properties" xmlns:ns3="84afd9e4-4f67-4839-ba6f-a8afd8eada7a" xmlns:ns4="9f1bb159-e902-4415-8523-ea8d0fe7d6c2" targetNamespace="http://schemas.microsoft.com/office/2006/metadata/properties" ma:root="true" ma:fieldsID="bf01dea972c503a7a7d162db98835a4b" ns3:_="" ns4:_="">
    <xsd:import namespace="84afd9e4-4f67-4839-ba6f-a8afd8eada7a"/>
    <xsd:import namespace="9f1bb159-e902-4415-8523-ea8d0fe7d6c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afd9e4-4f67-4839-ba6f-a8afd8ead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1bb159-e902-4415-8523-ea8d0fe7d6c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BCCB4D-1A96-45A5-A637-3CDE180DCCBC}">
  <ds:schemaRefs>
    <ds:schemaRef ds:uri="http://schemas.openxmlformats.org/officeDocument/2006/bibliography"/>
  </ds:schemaRefs>
</ds:datastoreItem>
</file>

<file path=customXml/itemProps2.xml><?xml version="1.0" encoding="utf-8"?>
<ds:datastoreItem xmlns:ds="http://schemas.openxmlformats.org/officeDocument/2006/customXml" ds:itemID="{DFBB7DD6-2E8A-43C6-99E2-4FB3C7947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afd9e4-4f67-4839-ba6f-a8afd8eada7a"/>
    <ds:schemaRef ds:uri="9f1bb159-e902-4415-8523-ea8d0fe7d6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7FCF8-C21B-49F7-8A73-8760B906AB21}">
  <ds:schemaRefs>
    <ds:schemaRef ds:uri="http://schemas.microsoft.com/sharepoint/v3/contenttype/forms"/>
  </ds:schemaRefs>
</ds:datastoreItem>
</file>

<file path=customXml/itemProps4.xml><?xml version="1.0" encoding="utf-8"?>
<ds:datastoreItem xmlns:ds="http://schemas.openxmlformats.org/officeDocument/2006/customXml" ds:itemID="{36D0C069-CDD4-4F3B-AAA4-06B8E2AB2B72}">
  <ds:schemaRefs>
    <ds:schemaRef ds:uri="http://purl.org/dc/dcmitype/"/>
    <ds:schemaRef ds:uri="84afd9e4-4f67-4839-ba6f-a8afd8eada7a"/>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f1bb159-e902-4415-8523-ea8d0fe7d6c2"/>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gct msofc19-00233</dc:creator>
  <keywords/>
  <dc:description/>
  <lastModifiedBy>Cristian Rotaru (2123735)</lastModifiedBy>
  <revision>3</revision>
  <dcterms:created xsi:type="dcterms:W3CDTF">2022-08-14T07:54:00.0000000Z</dcterms:created>
  <dcterms:modified xsi:type="dcterms:W3CDTF">2022-08-14T08:03:13.8204128Z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0x010100EDED8250749D1E4C9ACB0D7EE238932F</vt:lpwstr>
  </property>
</Properties>
</file>