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A0784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C09D2">
              <w:rPr>
                <w:b/>
                <w:color w:val="auto"/>
                <w:sz w:val="32"/>
              </w:rPr>
              <w:t>LIBERTY HANCOCK KNOX</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BDAA34F" w14:textId="77777777" w:rsidR="002C09D2" w:rsidRDefault="002C09D2" w:rsidP="002C09D2">
            <w:pPr>
              <w:overflowPunct/>
              <w:autoSpaceDE/>
              <w:autoSpaceDN/>
              <w:adjustRightInd/>
              <w:ind w:right="107"/>
              <w:textAlignment w:val="auto"/>
              <w:rPr>
                <w:b/>
                <w:color w:val="auto"/>
                <w:sz w:val="32"/>
              </w:rPr>
            </w:pPr>
            <w:r>
              <w:rPr>
                <w:b/>
                <w:color w:val="auto"/>
                <w:sz w:val="32"/>
              </w:rPr>
              <w:t>2124744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B712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161C0DFA" w:rsidR="00FF7784" w:rsidRDefault="00FF7784" w:rsidP="00FF7EBB">
      <w:pPr>
        <w:jc w:val="both"/>
        <w:rPr>
          <w:sz w:val="24"/>
          <w:szCs w:val="24"/>
        </w:rPr>
      </w:pPr>
    </w:p>
    <w:p w14:paraId="372BFE3E" w14:textId="114EE651" w:rsidR="005340CB" w:rsidRPr="00EA6720" w:rsidRDefault="005340CB" w:rsidP="005340CB">
      <w:pPr>
        <w:ind w:right="107"/>
        <w:jc w:val="both"/>
        <w:rPr>
          <w:sz w:val="24"/>
          <w:szCs w:val="24"/>
        </w:rPr>
      </w:pPr>
      <w:r w:rsidRPr="00EA6720">
        <w:rPr>
          <w:sz w:val="24"/>
          <w:szCs w:val="24"/>
        </w:rPr>
        <w:t xml:space="preserve">During my initial 6 months training as a Police Constable I have undergone many life changes, such as having to adjust to a new group of people filled with a multitude of different personalities and opinions. I have also had to alter my sleep pattern in order to gain enough sleep for an early start, this led to many nights of interrupted sleep due to anxiously </w:t>
      </w:r>
      <w:r w:rsidR="00B3509F" w:rsidRPr="00EA6720">
        <w:rPr>
          <w:sz w:val="24"/>
          <w:szCs w:val="24"/>
        </w:rPr>
        <w:t>waiting</w:t>
      </w:r>
      <w:r w:rsidRPr="00EA6720">
        <w:rPr>
          <w:sz w:val="24"/>
          <w:szCs w:val="24"/>
        </w:rPr>
        <w:t xml:space="preserve"> for the alarm clock the next day. I have also had to become an organised person, to keep track of exam dates and further adjust to a high workload. However, as much as becoming more organised helped with this, it did not take away the ever-increasing stress I experienced with the build up toward the exam period. </w:t>
      </w:r>
    </w:p>
    <w:p w14:paraId="2DC560A0" w14:textId="77777777" w:rsidR="005340CB" w:rsidRPr="00EA6720" w:rsidRDefault="005340CB" w:rsidP="005340CB">
      <w:pPr>
        <w:ind w:right="107"/>
        <w:jc w:val="both"/>
        <w:rPr>
          <w:sz w:val="24"/>
          <w:szCs w:val="24"/>
        </w:rPr>
      </w:pPr>
    </w:p>
    <w:p w14:paraId="08189446" w14:textId="18011DFB" w:rsidR="005340CB" w:rsidRPr="00EA6720" w:rsidRDefault="005340CB" w:rsidP="005340CB">
      <w:pPr>
        <w:overflowPunct/>
        <w:autoSpaceDE/>
        <w:autoSpaceDN/>
        <w:adjustRightInd/>
        <w:ind w:right="107"/>
        <w:textAlignment w:val="auto"/>
        <w:rPr>
          <w:sz w:val="24"/>
          <w:szCs w:val="24"/>
        </w:rPr>
      </w:pPr>
      <w:r w:rsidRPr="00EA6720">
        <w:rPr>
          <w:sz w:val="24"/>
          <w:szCs w:val="24"/>
        </w:rPr>
        <w:t xml:space="preserve">Due to feeling anxious during the evening and feeling unrested, I felt as though I had too much energy and no release. I began to use fitness as an outlet for this. It is stated that “Cortisol is a stress hormone that is released when you feel anxious. Movement has been proven to deplete cortisol and combat your anxiety” </w:t>
      </w:r>
      <w:r w:rsidR="002A321E" w:rsidRPr="00EA6720">
        <w:rPr>
          <w:sz w:val="24"/>
          <w:szCs w:val="24"/>
        </w:rPr>
        <w:t xml:space="preserve">(Whitehouse, 2019). </w:t>
      </w:r>
      <w:r w:rsidRPr="00EA6720">
        <w:rPr>
          <w:sz w:val="24"/>
          <w:szCs w:val="24"/>
        </w:rPr>
        <w:t>I made a fitness plan that I knew I was able to stick to outside of my working hours and by doing this I would be able to combat my anxiety</w:t>
      </w:r>
      <w:r w:rsidR="00483592" w:rsidRPr="00EA6720">
        <w:rPr>
          <w:sz w:val="24"/>
          <w:szCs w:val="24"/>
        </w:rPr>
        <w:t xml:space="preserve"> (Jayakody et al., 2013)</w:t>
      </w:r>
      <w:r w:rsidRPr="00EA6720">
        <w:rPr>
          <w:sz w:val="24"/>
          <w:szCs w:val="24"/>
        </w:rPr>
        <w:t>. It is stated that “30 minutes of exercise a day for three to five</w:t>
      </w:r>
      <w:r w:rsidR="00483592" w:rsidRPr="00EA6720">
        <w:rPr>
          <w:sz w:val="24"/>
          <w:szCs w:val="24"/>
        </w:rPr>
        <w:t xml:space="preserve"> </w:t>
      </w:r>
      <w:r w:rsidRPr="00EA6720">
        <w:rPr>
          <w:sz w:val="24"/>
          <w:szCs w:val="24"/>
        </w:rPr>
        <w:t>days a week may significantly improve anxiety symptoms”</w:t>
      </w:r>
      <w:r w:rsidR="002A5704" w:rsidRPr="00EA6720">
        <w:rPr>
          <w:sz w:val="24"/>
          <w:szCs w:val="24"/>
        </w:rPr>
        <w:t xml:space="preserve"> (Anderson and Shivakumar, 2013)</w:t>
      </w:r>
      <w:r w:rsidRPr="00EA6720">
        <w:rPr>
          <w:sz w:val="24"/>
          <w:szCs w:val="24"/>
        </w:rPr>
        <w:t xml:space="preserve">. </w:t>
      </w:r>
      <w:r w:rsidR="00C257DC">
        <w:rPr>
          <w:sz w:val="24"/>
          <w:szCs w:val="24"/>
        </w:rPr>
        <w:t>B</w:t>
      </w:r>
      <w:r w:rsidRPr="00EA6720">
        <w:rPr>
          <w:sz w:val="24"/>
          <w:szCs w:val="24"/>
        </w:rPr>
        <w:t xml:space="preserve">y setting aside this small amount of time into my increasing schedule would be simple and dramatically improve my anxious thought pattern. By sticking to a regular exercise plan I was able </w:t>
      </w:r>
      <w:r w:rsidR="00B3509F" w:rsidRPr="00EA6720">
        <w:rPr>
          <w:sz w:val="24"/>
          <w:szCs w:val="24"/>
        </w:rPr>
        <w:t xml:space="preserve">to </w:t>
      </w:r>
      <w:r w:rsidRPr="00EA6720">
        <w:rPr>
          <w:sz w:val="24"/>
          <w:szCs w:val="24"/>
        </w:rPr>
        <w:t xml:space="preserve">alleviate my </w:t>
      </w:r>
      <w:r w:rsidR="00483592" w:rsidRPr="00EA6720">
        <w:rPr>
          <w:sz w:val="24"/>
          <w:szCs w:val="24"/>
        </w:rPr>
        <w:t>anxiety,</w:t>
      </w:r>
      <w:r w:rsidRPr="00EA6720">
        <w:rPr>
          <w:sz w:val="24"/>
          <w:szCs w:val="24"/>
        </w:rPr>
        <w:t xml:space="preserve"> and this is due to the fact that fitness releases endorphins, which are chemicals within the brain that make you feel positive internally which could mean putting you in a better mood and setting you up for a productive day</w:t>
      </w:r>
      <w:r w:rsidR="002A5704" w:rsidRPr="00EA6720">
        <w:rPr>
          <w:sz w:val="24"/>
          <w:szCs w:val="24"/>
        </w:rPr>
        <w:t xml:space="preserve"> (Basso and Suzuki, 2017)</w:t>
      </w:r>
      <w:r w:rsidRPr="00EA6720">
        <w:rPr>
          <w:sz w:val="24"/>
          <w:szCs w:val="24"/>
        </w:rPr>
        <w:t>. Fitness can also distract from a negative thought pattern as you are focused on the act you are doing, rather than intrusive thoughts or worries regarding the future</w:t>
      </w:r>
      <w:r w:rsidR="00483592" w:rsidRPr="00EA6720">
        <w:rPr>
          <w:sz w:val="24"/>
          <w:szCs w:val="24"/>
        </w:rPr>
        <w:t xml:space="preserve"> (Ratey, 2019)</w:t>
      </w:r>
      <w:r w:rsidRPr="00EA6720">
        <w:rPr>
          <w:sz w:val="24"/>
          <w:szCs w:val="24"/>
        </w:rPr>
        <w:t xml:space="preserve">. </w:t>
      </w:r>
    </w:p>
    <w:p w14:paraId="31FCF31C" w14:textId="77777777" w:rsidR="005340CB" w:rsidRPr="00EA6720" w:rsidRDefault="005340CB" w:rsidP="005340CB">
      <w:pPr>
        <w:ind w:right="107"/>
        <w:jc w:val="both"/>
        <w:rPr>
          <w:sz w:val="24"/>
          <w:szCs w:val="24"/>
        </w:rPr>
      </w:pPr>
    </w:p>
    <w:p w14:paraId="50073D0E" w14:textId="1452E0F9" w:rsidR="005340CB" w:rsidRPr="00EA6720" w:rsidRDefault="005340CB" w:rsidP="005340CB">
      <w:pPr>
        <w:ind w:right="107"/>
        <w:jc w:val="both"/>
        <w:rPr>
          <w:sz w:val="24"/>
          <w:szCs w:val="24"/>
        </w:rPr>
      </w:pPr>
      <w:r w:rsidRPr="00EA6720">
        <w:rPr>
          <w:sz w:val="24"/>
          <w:szCs w:val="24"/>
        </w:rPr>
        <w:t>When you exercise your body temperature increases to a higher level due to your heart rate and sweat, however afterward your body temperature will drop to that of a similar temperature your body feels just before you sleep. Your body temperature will cool just before you sleep as a way of indicating that you are resting, therefore the similarity may indicate to your brain that it is time to sleep</w:t>
      </w:r>
      <w:r w:rsidR="002A5704" w:rsidRPr="00EA6720">
        <w:rPr>
          <w:sz w:val="24"/>
          <w:szCs w:val="24"/>
        </w:rPr>
        <w:t xml:space="preserve"> (Kline, 2014)</w:t>
      </w:r>
      <w:r w:rsidRPr="00EA6720">
        <w:rPr>
          <w:sz w:val="24"/>
          <w:szCs w:val="24"/>
        </w:rPr>
        <w:t xml:space="preserve">. So, by going through the process of working out your body will familiarise itself with the level of temperatures and signal to your brain that it is now time to sleep. I recognised that my main issue during this time was that my internal body clock struggled to become </w:t>
      </w:r>
      <w:r w:rsidRPr="00EA6720">
        <w:rPr>
          <w:sz w:val="24"/>
          <w:szCs w:val="24"/>
        </w:rPr>
        <w:lastRenderedPageBreak/>
        <w:t xml:space="preserve">aligned with my new shift pattern, by working out following my working day I was able to set my body in a cooler state so that I felt as though I was ready to rest in the evening. </w:t>
      </w:r>
    </w:p>
    <w:p w14:paraId="40BE31A8" w14:textId="77777777" w:rsidR="005340CB" w:rsidRPr="00EA6720" w:rsidRDefault="005340CB" w:rsidP="005340CB">
      <w:pPr>
        <w:ind w:right="107"/>
        <w:jc w:val="both"/>
        <w:rPr>
          <w:sz w:val="24"/>
          <w:szCs w:val="24"/>
        </w:rPr>
      </w:pPr>
    </w:p>
    <w:p w14:paraId="5B83BF43" w14:textId="3138C8B4" w:rsidR="005340CB" w:rsidRPr="00EA6720" w:rsidRDefault="005340CB" w:rsidP="005340CB">
      <w:pPr>
        <w:ind w:right="107"/>
        <w:jc w:val="both"/>
        <w:rPr>
          <w:sz w:val="24"/>
          <w:szCs w:val="24"/>
        </w:rPr>
      </w:pPr>
      <w:r w:rsidRPr="00EA6720">
        <w:rPr>
          <w:sz w:val="24"/>
          <w:szCs w:val="24"/>
        </w:rPr>
        <w:t>However, due to restless nights I found it hard to find the energy to exercise as I was often left feeling sleep deprived. Feeling sleep deprived led me to feel severely stressed and under pressure. Therefore, I also looked at alternative methods to ease my anxiety during the evening, such as meditation. Meditation is a “Consciousness-changing technique that has been shown to have a wide number of benefits on psychological well-being” (</w:t>
      </w:r>
      <w:r w:rsidR="002A5704" w:rsidRPr="00EA6720">
        <w:rPr>
          <w:sz w:val="24"/>
          <w:szCs w:val="24"/>
        </w:rPr>
        <w:t>Cherry, 2022</w:t>
      </w:r>
      <w:r w:rsidRPr="00EA6720">
        <w:rPr>
          <w:sz w:val="24"/>
          <w:szCs w:val="24"/>
        </w:rPr>
        <w:t xml:space="preserve">). Meditation can also help you build resilience to stress, as meditation can be done anywhere at </w:t>
      </w:r>
      <w:r w:rsidR="00B3509F" w:rsidRPr="00EA6720">
        <w:rPr>
          <w:sz w:val="24"/>
          <w:szCs w:val="24"/>
        </w:rPr>
        <w:t>any time</w:t>
      </w:r>
      <w:r w:rsidRPr="00EA6720">
        <w:rPr>
          <w:sz w:val="24"/>
          <w:szCs w:val="24"/>
        </w:rPr>
        <w:t xml:space="preserve"> by slowing your breathing and focusing on the present. </w:t>
      </w:r>
    </w:p>
    <w:p w14:paraId="684D673F" w14:textId="77777777" w:rsidR="005340CB" w:rsidRPr="00EA6720" w:rsidRDefault="005340CB" w:rsidP="005340CB">
      <w:pPr>
        <w:ind w:right="107"/>
        <w:jc w:val="both"/>
        <w:rPr>
          <w:sz w:val="24"/>
          <w:szCs w:val="24"/>
        </w:rPr>
      </w:pPr>
    </w:p>
    <w:p w14:paraId="7C7ECA07" w14:textId="42896099" w:rsidR="005340CB" w:rsidRPr="00EA6720" w:rsidRDefault="005340CB" w:rsidP="005340CB">
      <w:pPr>
        <w:ind w:right="107"/>
        <w:jc w:val="both"/>
        <w:rPr>
          <w:sz w:val="24"/>
          <w:szCs w:val="24"/>
        </w:rPr>
      </w:pPr>
      <w:r w:rsidRPr="00EA6720">
        <w:rPr>
          <w:sz w:val="24"/>
          <w:szCs w:val="24"/>
        </w:rPr>
        <w:t xml:space="preserve">It is stated that meditation can be used in to develop a </w:t>
      </w:r>
      <w:r w:rsidR="002A5704" w:rsidRPr="00EA6720">
        <w:rPr>
          <w:sz w:val="24"/>
          <w:szCs w:val="24"/>
        </w:rPr>
        <w:t>p</w:t>
      </w:r>
      <w:r w:rsidRPr="00EA6720">
        <w:rPr>
          <w:sz w:val="24"/>
          <w:szCs w:val="24"/>
        </w:rPr>
        <w:t>ositive mood and outlook, self-discipline and healthy sleep patterns (</w:t>
      </w:r>
      <w:r w:rsidR="002A5704" w:rsidRPr="00EA6720">
        <w:rPr>
          <w:sz w:val="24"/>
          <w:szCs w:val="24"/>
        </w:rPr>
        <w:t xml:space="preserve">Behan, 2020). </w:t>
      </w:r>
      <w:r w:rsidRPr="00EA6720">
        <w:rPr>
          <w:sz w:val="24"/>
          <w:szCs w:val="24"/>
        </w:rPr>
        <w:t xml:space="preserve">Self-discipline can be learnt through the art of meditation as meditation </w:t>
      </w:r>
      <w:r w:rsidR="00922448" w:rsidRPr="00EA6720">
        <w:rPr>
          <w:sz w:val="24"/>
          <w:szCs w:val="24"/>
        </w:rPr>
        <w:t>is</w:t>
      </w:r>
      <w:r w:rsidRPr="00EA6720">
        <w:rPr>
          <w:sz w:val="24"/>
          <w:szCs w:val="24"/>
        </w:rPr>
        <w:t xml:space="preserve"> a learnt skill, it is learning how to sit with yourself and train your mind to focus on the present. This means that you are less likely to dwell on the past or fixate on the future, making you less likely to allow intrusive thoughts.</w:t>
      </w:r>
    </w:p>
    <w:p w14:paraId="729B2355" w14:textId="77777777" w:rsidR="002A5704" w:rsidRPr="00EA6720" w:rsidRDefault="002A5704" w:rsidP="005340CB">
      <w:pPr>
        <w:ind w:right="107"/>
        <w:jc w:val="both"/>
        <w:rPr>
          <w:sz w:val="24"/>
          <w:szCs w:val="24"/>
        </w:rPr>
      </w:pPr>
    </w:p>
    <w:p w14:paraId="40B9DF0E" w14:textId="37EC38B0" w:rsidR="005340CB" w:rsidRPr="00EA6720" w:rsidRDefault="005340CB" w:rsidP="005340CB">
      <w:pPr>
        <w:ind w:right="107"/>
        <w:jc w:val="both"/>
        <w:rPr>
          <w:sz w:val="24"/>
          <w:szCs w:val="24"/>
        </w:rPr>
      </w:pPr>
      <w:r w:rsidRPr="00EA6720">
        <w:rPr>
          <w:sz w:val="24"/>
          <w:szCs w:val="24"/>
        </w:rPr>
        <w:t>Mental stress can cause a spike in the stress hormone that we all possess, known as cortisol. Cortisol can promote anxiety, a high blood pressure, restless sleep and fatigue</w:t>
      </w:r>
      <w:r w:rsidR="00EA6720" w:rsidRPr="00EA6720">
        <w:rPr>
          <w:sz w:val="24"/>
          <w:szCs w:val="24"/>
        </w:rPr>
        <w:t xml:space="preserve"> (Çay, 2017)</w:t>
      </w:r>
      <w:r w:rsidRPr="00EA6720">
        <w:rPr>
          <w:sz w:val="24"/>
          <w:szCs w:val="24"/>
        </w:rPr>
        <w:t>.</w:t>
      </w:r>
      <w:r w:rsidR="00C257DC">
        <w:rPr>
          <w:sz w:val="24"/>
          <w:szCs w:val="24"/>
        </w:rPr>
        <w:t xml:space="preserve"> M</w:t>
      </w:r>
      <w:r w:rsidRPr="00EA6720">
        <w:rPr>
          <w:sz w:val="24"/>
          <w:szCs w:val="24"/>
        </w:rPr>
        <w:t>indfulness meditation can ease all of these symptoms as meditation can reduce stress</w:t>
      </w:r>
      <w:r w:rsidR="00483592" w:rsidRPr="00EA6720">
        <w:rPr>
          <w:sz w:val="24"/>
          <w:szCs w:val="24"/>
        </w:rPr>
        <w:t xml:space="preserve"> (Sharma, 2015)</w:t>
      </w:r>
      <w:r w:rsidRPr="00EA6720">
        <w:rPr>
          <w:sz w:val="24"/>
          <w:szCs w:val="24"/>
        </w:rPr>
        <w:t xml:space="preserve">. This was found within a study, where it was noted that “Mindfulness meditation reduced the inflammation response caused by stress” </w:t>
      </w:r>
      <w:r w:rsidR="002A5704" w:rsidRPr="00EA6720">
        <w:rPr>
          <w:sz w:val="24"/>
          <w:szCs w:val="24"/>
        </w:rPr>
        <w:t>(Cherry, 2022)</w:t>
      </w:r>
      <w:r w:rsidRPr="00EA6720">
        <w:rPr>
          <w:sz w:val="24"/>
          <w:szCs w:val="24"/>
        </w:rPr>
        <w:t>. As well as using exercise and the link to body temperature, I recognised that I could also use meditation as an exercise in order to allow my body to rest and gain a good amount of sleep. This is because mediation “Triggers the body’s relaxation response” (</w:t>
      </w:r>
      <w:r w:rsidR="00483592" w:rsidRPr="00EA6720">
        <w:rPr>
          <w:sz w:val="24"/>
          <w:szCs w:val="24"/>
        </w:rPr>
        <w:t>Sharma, 2015</w:t>
      </w:r>
      <w:r w:rsidRPr="00EA6720">
        <w:rPr>
          <w:sz w:val="24"/>
          <w:szCs w:val="24"/>
        </w:rPr>
        <w:t>).</w:t>
      </w:r>
    </w:p>
    <w:p w14:paraId="35AEE870" w14:textId="77777777" w:rsidR="005340CB" w:rsidRPr="00EA6720" w:rsidRDefault="005340CB" w:rsidP="005340CB">
      <w:pPr>
        <w:ind w:right="107"/>
        <w:jc w:val="both"/>
        <w:rPr>
          <w:sz w:val="24"/>
          <w:szCs w:val="24"/>
        </w:rPr>
      </w:pPr>
    </w:p>
    <w:p w14:paraId="1217EE0D" w14:textId="78ABF16F" w:rsidR="005340CB" w:rsidRPr="00EA6720" w:rsidRDefault="005340CB" w:rsidP="005340CB">
      <w:pPr>
        <w:overflowPunct/>
        <w:autoSpaceDE/>
        <w:autoSpaceDN/>
        <w:adjustRightInd/>
        <w:ind w:right="107"/>
        <w:textAlignment w:val="auto"/>
        <w:rPr>
          <w:sz w:val="24"/>
          <w:szCs w:val="24"/>
        </w:rPr>
      </w:pPr>
      <w:r w:rsidRPr="00EA6720">
        <w:rPr>
          <w:sz w:val="24"/>
          <w:szCs w:val="24"/>
        </w:rPr>
        <w:t>The definition of resilience is “The process and outcome of successfully adapting to difficult or challenging life experiences, especially through mental, emotional and behaviour flexibility” (</w:t>
      </w:r>
      <w:r w:rsidR="00483592" w:rsidRPr="00EA6720">
        <w:rPr>
          <w:sz w:val="24"/>
          <w:szCs w:val="24"/>
        </w:rPr>
        <w:t xml:space="preserve">Janssens </w:t>
      </w:r>
      <w:r w:rsidR="00483592" w:rsidRPr="00EA6720">
        <w:rPr>
          <w:i/>
          <w:iCs/>
          <w:sz w:val="24"/>
          <w:szCs w:val="24"/>
        </w:rPr>
        <w:t>et al.</w:t>
      </w:r>
      <w:r w:rsidR="00483592" w:rsidRPr="00EA6720">
        <w:rPr>
          <w:sz w:val="24"/>
          <w:szCs w:val="24"/>
        </w:rPr>
        <w:t>, 2018</w:t>
      </w:r>
      <w:r w:rsidRPr="00EA6720">
        <w:rPr>
          <w:sz w:val="24"/>
          <w:szCs w:val="24"/>
        </w:rPr>
        <w:t xml:space="preserve">). Meditation can train your brain to remain calm throughout tough situations, once more building long-term resilience and aiding within the role of a Police Constable. </w:t>
      </w:r>
      <w:r w:rsidR="00020440" w:rsidRPr="00EA6720">
        <w:rPr>
          <w:sz w:val="24"/>
          <w:szCs w:val="24"/>
        </w:rPr>
        <w:t>To</w:t>
      </w:r>
      <w:r w:rsidRPr="00EA6720">
        <w:rPr>
          <w:sz w:val="24"/>
          <w:szCs w:val="24"/>
        </w:rPr>
        <w:t xml:space="preserve"> build resilience through mediating it is essential that you sit with negative and positive emotions, without judgment. You allow the thoughts to pass through, accepting both negative and positive thoughts or memories and continue to move toward your goals without allowing these thoughts to consume you. </w:t>
      </w:r>
    </w:p>
    <w:p w14:paraId="3B1428A3" w14:textId="77777777" w:rsidR="005340CB" w:rsidRPr="00EA6720" w:rsidRDefault="005340CB" w:rsidP="005340CB">
      <w:pPr>
        <w:ind w:right="107"/>
        <w:jc w:val="both"/>
        <w:rPr>
          <w:sz w:val="24"/>
          <w:szCs w:val="24"/>
        </w:rPr>
      </w:pPr>
    </w:p>
    <w:p w14:paraId="0F67CCBC" w14:textId="4F7F8413" w:rsidR="005340CB" w:rsidRPr="00EA6720" w:rsidRDefault="00020440" w:rsidP="005340CB">
      <w:pPr>
        <w:ind w:right="107"/>
        <w:jc w:val="both"/>
        <w:rPr>
          <w:sz w:val="24"/>
          <w:szCs w:val="24"/>
        </w:rPr>
      </w:pPr>
      <w:r w:rsidRPr="00EA6720">
        <w:rPr>
          <w:sz w:val="24"/>
          <w:szCs w:val="24"/>
        </w:rPr>
        <w:t>To</w:t>
      </w:r>
      <w:r w:rsidR="005340CB" w:rsidRPr="00EA6720">
        <w:rPr>
          <w:sz w:val="24"/>
          <w:szCs w:val="24"/>
        </w:rPr>
        <w:t xml:space="preserve"> make sure I followed through with my plan of fitness and mediation </w:t>
      </w:r>
      <w:r w:rsidRPr="00EA6720">
        <w:rPr>
          <w:sz w:val="24"/>
          <w:szCs w:val="24"/>
        </w:rPr>
        <w:t>to</w:t>
      </w:r>
      <w:r w:rsidR="005340CB" w:rsidRPr="00EA6720">
        <w:rPr>
          <w:sz w:val="24"/>
          <w:szCs w:val="24"/>
        </w:rPr>
        <w:t xml:space="preserve"> combat both anxiety and stress, I began to create a list with all my goals for the day. Stress can originate from having too many goals or ideas in your mind, by writing down a small number of goals and being able to tick these off as I went </w:t>
      </w:r>
      <w:r w:rsidR="00B3509F" w:rsidRPr="00EA6720">
        <w:rPr>
          <w:sz w:val="24"/>
          <w:szCs w:val="24"/>
        </w:rPr>
        <w:t>along,</w:t>
      </w:r>
      <w:r w:rsidR="005340CB" w:rsidRPr="00EA6720">
        <w:rPr>
          <w:sz w:val="24"/>
          <w:szCs w:val="24"/>
        </w:rPr>
        <w:t xml:space="preserve"> I was able to boost my mood, by knowing I was sticking to my plan and remaining productive. I also found that by writing a to-do list I was able to have a better </w:t>
      </w:r>
      <w:r w:rsidR="00B3509F" w:rsidRPr="00EA6720">
        <w:rPr>
          <w:sz w:val="24"/>
          <w:szCs w:val="24"/>
        </w:rPr>
        <w:t>night’s</w:t>
      </w:r>
      <w:r w:rsidR="005340CB" w:rsidRPr="00EA6720">
        <w:rPr>
          <w:sz w:val="24"/>
          <w:szCs w:val="24"/>
        </w:rPr>
        <w:t xml:space="preserve"> sleep, as I knew I was prepared for the day ahead and that I had ticked off all my tasks for the present day</w:t>
      </w:r>
      <w:r w:rsidR="00483592" w:rsidRPr="00EA6720">
        <w:rPr>
          <w:sz w:val="24"/>
          <w:szCs w:val="24"/>
        </w:rPr>
        <w:t xml:space="preserve"> (Chunn, 2017)</w:t>
      </w:r>
      <w:r w:rsidR="005340CB" w:rsidRPr="00EA6720">
        <w:rPr>
          <w:sz w:val="24"/>
          <w:szCs w:val="24"/>
        </w:rPr>
        <w:t>. Worries of looming deadlines and unfinished work can prompt brain activity, making it hard to doze off.</w:t>
      </w:r>
    </w:p>
    <w:p w14:paraId="1C2601C5" w14:textId="77777777" w:rsidR="005340CB" w:rsidRPr="00EA6720" w:rsidRDefault="005340CB" w:rsidP="005340CB">
      <w:pPr>
        <w:ind w:right="107"/>
        <w:jc w:val="both"/>
        <w:rPr>
          <w:sz w:val="24"/>
          <w:szCs w:val="24"/>
        </w:rPr>
      </w:pPr>
    </w:p>
    <w:p w14:paraId="4D50FDF8" w14:textId="076C2064" w:rsidR="005340CB" w:rsidRPr="00EA6720" w:rsidRDefault="005340CB" w:rsidP="005340CB">
      <w:pPr>
        <w:jc w:val="both"/>
        <w:rPr>
          <w:sz w:val="24"/>
          <w:szCs w:val="24"/>
        </w:rPr>
      </w:pPr>
      <w:r w:rsidRPr="00EA6720">
        <w:rPr>
          <w:sz w:val="24"/>
          <w:szCs w:val="24"/>
        </w:rPr>
        <w:t xml:space="preserve">I found that by practicing mediation, exercise and list making I was able to relax my mind and remain proactive. The most beneficial form of stress relief was meditation, this was due to the benefits such as; calmness, improved self-awareness and improved sleep. </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03B4DAA0" w14:textId="25AA0D96" w:rsidR="0041704D" w:rsidRPr="00B54B20" w:rsidRDefault="00C257DC" w:rsidP="0041704D">
      <w:pPr>
        <w:ind w:right="107"/>
        <w:jc w:val="both"/>
        <w:rPr>
          <w:b/>
          <w:bCs/>
          <w:sz w:val="24"/>
          <w:szCs w:val="24"/>
        </w:rPr>
      </w:pPr>
      <w:r>
        <w:rPr>
          <w:b/>
          <w:bCs/>
          <w:sz w:val="24"/>
          <w:szCs w:val="24"/>
        </w:rPr>
        <w:t>WORD COUNT; 1097</w:t>
      </w:r>
      <w:bookmarkStart w:id="0" w:name="_GoBack"/>
      <w:bookmarkEnd w:id="0"/>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257D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953AAB" w:rsidRDefault="00AA666E" w:rsidP="00FF7EBB">
      <w:pPr>
        <w:jc w:val="both"/>
        <w:rPr>
          <w:sz w:val="24"/>
          <w:szCs w:val="24"/>
        </w:rPr>
      </w:pPr>
    </w:p>
    <w:p w14:paraId="3F629AE8" w14:textId="25335147" w:rsidR="005340CB" w:rsidRPr="00953AAB" w:rsidRDefault="005340CB" w:rsidP="005340CB">
      <w:pPr>
        <w:ind w:right="107"/>
        <w:jc w:val="both"/>
        <w:rPr>
          <w:sz w:val="24"/>
          <w:szCs w:val="24"/>
        </w:rPr>
      </w:pPr>
      <w:r w:rsidRPr="00953AAB">
        <w:rPr>
          <w:sz w:val="24"/>
          <w:szCs w:val="24"/>
        </w:rPr>
        <w:t>Throughout this section I will be referring to the LEAPs College of Policing model of dealing with conflict and communication. LEAPs is a mnemonic that stands for Listen, Empathy, Ask, Paraphrase and Summarise</w:t>
      </w:r>
      <w:r w:rsidR="00953AAB" w:rsidRPr="00953AAB">
        <w:rPr>
          <w:sz w:val="24"/>
          <w:szCs w:val="24"/>
        </w:rPr>
        <w:t xml:space="preserve"> (Yeiser, 2021)</w:t>
      </w:r>
      <w:r w:rsidRPr="00953AAB">
        <w:rPr>
          <w:sz w:val="24"/>
          <w:szCs w:val="24"/>
        </w:rPr>
        <w:t xml:space="preserve">. By listening to an </w:t>
      </w:r>
      <w:r w:rsidR="00B2144B" w:rsidRPr="00953AAB">
        <w:rPr>
          <w:sz w:val="24"/>
          <w:szCs w:val="24"/>
        </w:rPr>
        <w:t>individual,</w:t>
      </w:r>
      <w:r w:rsidRPr="00953AAB">
        <w:rPr>
          <w:sz w:val="24"/>
          <w:szCs w:val="24"/>
        </w:rPr>
        <w:t xml:space="preserve"> I am allowing them to express their thoughts and feelings regarding a certain situation that they have found themselves within. This shows that I am willing to engage and that I am interested in what is happening. By following the model and showing empathy, I am understanding and acting without any judgment which promotes a sense of trust from the individual</w:t>
      </w:r>
      <w:r w:rsidR="00953AAB" w:rsidRPr="00953AAB">
        <w:rPr>
          <w:sz w:val="24"/>
          <w:szCs w:val="24"/>
        </w:rPr>
        <w:t xml:space="preserve"> (College of Policing, 2013)</w:t>
      </w:r>
      <w:r w:rsidRPr="00953AAB">
        <w:rPr>
          <w:sz w:val="24"/>
          <w:szCs w:val="24"/>
        </w:rPr>
        <w:t xml:space="preserve">. By asking questions in order to clarify what has happened, I am gaining a full understanding of the situation and how this has </w:t>
      </w:r>
      <w:r w:rsidR="00B2144B" w:rsidRPr="00953AAB">
        <w:rPr>
          <w:sz w:val="24"/>
          <w:szCs w:val="24"/>
        </w:rPr>
        <w:t>affected</w:t>
      </w:r>
      <w:r w:rsidRPr="00953AAB">
        <w:rPr>
          <w:sz w:val="24"/>
          <w:szCs w:val="24"/>
        </w:rPr>
        <w:t xml:space="preserve"> the individual in the present tense as well as the future. By paraphrasing what the induvial has said, I am once more showing that I am listening and understanding the situation</w:t>
      </w:r>
      <w:r w:rsidR="00953AAB" w:rsidRPr="00953AAB">
        <w:rPr>
          <w:sz w:val="24"/>
          <w:szCs w:val="24"/>
        </w:rPr>
        <w:t xml:space="preserve"> (College of Policing, 2020)</w:t>
      </w:r>
      <w:r w:rsidRPr="00953AAB">
        <w:rPr>
          <w:sz w:val="24"/>
          <w:szCs w:val="24"/>
        </w:rPr>
        <w:t>. By summarising I am relaying information once more for confirmation from an individual or individuals, which could show my engagement to the situation as well as allow myself to clarify and condense so that I am able to establish the best course of action</w:t>
      </w:r>
      <w:r w:rsidR="00953AAB" w:rsidRPr="00953AAB">
        <w:rPr>
          <w:sz w:val="24"/>
          <w:szCs w:val="24"/>
        </w:rPr>
        <w:t xml:space="preserve"> (Bloksgaard and Prieur, 2021)</w:t>
      </w:r>
      <w:r w:rsidRPr="00953AAB">
        <w:rPr>
          <w:sz w:val="24"/>
          <w:szCs w:val="24"/>
        </w:rPr>
        <w:t>.</w:t>
      </w:r>
    </w:p>
    <w:p w14:paraId="44DD8914" w14:textId="77777777" w:rsidR="005340CB" w:rsidRPr="00953AAB" w:rsidRDefault="005340CB" w:rsidP="005340CB">
      <w:pPr>
        <w:ind w:right="107"/>
        <w:jc w:val="both"/>
        <w:rPr>
          <w:sz w:val="24"/>
          <w:szCs w:val="24"/>
        </w:rPr>
      </w:pPr>
    </w:p>
    <w:p w14:paraId="01E09318" w14:textId="3C1B37D7" w:rsidR="005340CB" w:rsidRPr="00953AAB" w:rsidRDefault="005340CB" w:rsidP="005340CB">
      <w:pPr>
        <w:ind w:right="107"/>
        <w:jc w:val="both"/>
        <w:rPr>
          <w:sz w:val="24"/>
          <w:szCs w:val="24"/>
        </w:rPr>
      </w:pPr>
      <w:r w:rsidRPr="00953AAB">
        <w:rPr>
          <w:sz w:val="24"/>
          <w:szCs w:val="24"/>
        </w:rPr>
        <w:t>I will also be referring to Betari’s Box College of Policing model</w:t>
      </w:r>
      <w:r w:rsidR="00953AAB" w:rsidRPr="00953AAB">
        <w:rPr>
          <w:sz w:val="24"/>
          <w:szCs w:val="24"/>
        </w:rPr>
        <w:t xml:space="preserve"> (College of Policing, 2013)</w:t>
      </w:r>
      <w:r w:rsidRPr="00953AAB">
        <w:rPr>
          <w:sz w:val="24"/>
          <w:szCs w:val="24"/>
        </w:rPr>
        <w:t>, which surrounds the topic of how attitude and behaviour is ever changing within a cycle. This means that how I approach a situation and the attitude or behaviour I present with could have a positive or negative effect on the individual I am engaging with and therefore change their own attitude or behaviour toward me. Therefore, If I approach a situation with a calm attitude, I am likely to receive the same behaviour. However, If I approach with a calm attitude and do not receive the same behaviour, I am left with options on whether I attempt to continue to diffuse the situation or If I must take control of the situation with tactics such as raising my voice when I speak. But this could lead to that individual also raising their voice in response and the cycle would continue. I will also refer to The Five Step Appeal Model which involves, simple appeal, reasoned appeal, personal appeal, final appeal and action</w:t>
      </w:r>
      <w:r w:rsidR="00953AAB" w:rsidRPr="00953AAB">
        <w:rPr>
          <w:sz w:val="24"/>
          <w:szCs w:val="24"/>
        </w:rPr>
        <w:t xml:space="preserve"> (Johns, 2021)</w:t>
      </w:r>
      <w:r w:rsidRPr="00953AAB">
        <w:rPr>
          <w:sz w:val="24"/>
          <w:szCs w:val="24"/>
        </w:rPr>
        <w:t>.</w:t>
      </w:r>
    </w:p>
    <w:p w14:paraId="1F77B67E" w14:textId="77777777" w:rsidR="005340CB" w:rsidRDefault="005340CB" w:rsidP="005340CB">
      <w:pPr>
        <w:ind w:right="107"/>
        <w:jc w:val="both"/>
        <w:rPr>
          <w:sz w:val="24"/>
          <w:szCs w:val="24"/>
        </w:rPr>
      </w:pPr>
    </w:p>
    <w:p w14:paraId="4EA0D126" w14:textId="77777777" w:rsidR="005340CB" w:rsidRDefault="005340CB" w:rsidP="005340CB">
      <w:pPr>
        <w:ind w:right="107"/>
        <w:jc w:val="both"/>
        <w:rPr>
          <w:sz w:val="24"/>
          <w:szCs w:val="24"/>
        </w:rPr>
      </w:pPr>
      <w:r>
        <w:rPr>
          <w:sz w:val="24"/>
          <w:szCs w:val="24"/>
        </w:rPr>
        <w:t xml:space="preserve">I attended a call where we were given information via our control room that a female, who I will refer to as SALLY, appeared as though she was incredibly distressed as her ex-partner, who I will refer to as MARK, had become increasingly violent towards her and refused to leave the property. SALLY stated that MARK was within her address and that he was refusing to leave. SALLY went on to say that MARK had hit her to the face in front of their three children, whom were also inside the address. </w:t>
      </w:r>
    </w:p>
    <w:p w14:paraId="0A847354" w14:textId="5D51B556" w:rsidR="005340CB" w:rsidRDefault="005340CB" w:rsidP="005340CB">
      <w:pPr>
        <w:ind w:right="107"/>
        <w:jc w:val="both"/>
        <w:rPr>
          <w:sz w:val="24"/>
          <w:szCs w:val="24"/>
        </w:rPr>
      </w:pPr>
      <w:r>
        <w:rPr>
          <w:sz w:val="24"/>
          <w:szCs w:val="24"/>
        </w:rPr>
        <w:t xml:space="preserve">Upon arrival to the address, a male greeted us at the door who identified himself as a friend of MARKS’. At this moment we could not identify SALLY and this became an issue for us, due to the initial domestic assault call. The male at the door would not let us inside and became aggressive. At this point I felt that the male did not understand the powers we possess that allow us to enter an address, SECTION 17 PACE. Therefore, I felt that it was essential I educate the male of our powers and that he would have to move and allow us to enter. In order to do </w:t>
      </w:r>
      <w:r w:rsidR="00B2144B">
        <w:rPr>
          <w:sz w:val="24"/>
          <w:szCs w:val="24"/>
        </w:rPr>
        <w:t>this,</w:t>
      </w:r>
      <w:r>
        <w:rPr>
          <w:sz w:val="24"/>
          <w:szCs w:val="24"/>
        </w:rPr>
        <w:t xml:space="preserve"> I followed the Betari’s Box model and approached the situation with a calm attitude, keeping the tone of my voice calm. I also kept my hands and body in a stance that would not show any sign of aggression but promote calmness. The male reacted by also calming his voice, mirroring my body language and then moved out of the</w:t>
      </w:r>
      <w:r w:rsidR="00247CB2">
        <w:rPr>
          <w:sz w:val="24"/>
          <w:szCs w:val="24"/>
        </w:rPr>
        <w:t xml:space="preserve"> doorway.</w:t>
      </w:r>
    </w:p>
    <w:p w14:paraId="1C5C3684" w14:textId="77777777" w:rsidR="00181BFF" w:rsidRDefault="00181BFF" w:rsidP="005340CB">
      <w:pPr>
        <w:ind w:right="107"/>
        <w:jc w:val="both"/>
        <w:rPr>
          <w:sz w:val="24"/>
          <w:szCs w:val="24"/>
        </w:rPr>
      </w:pPr>
    </w:p>
    <w:p w14:paraId="16490CCC" w14:textId="1D5189BD" w:rsidR="005340CB" w:rsidRDefault="005340CB" w:rsidP="005340CB">
      <w:pPr>
        <w:ind w:right="107"/>
        <w:jc w:val="both"/>
        <w:rPr>
          <w:sz w:val="24"/>
          <w:szCs w:val="24"/>
        </w:rPr>
      </w:pPr>
      <w:r>
        <w:rPr>
          <w:sz w:val="24"/>
          <w:szCs w:val="24"/>
        </w:rPr>
        <w:t xml:space="preserve">I walked into the address and identified MARK who appeared to be intoxicated and frustrated by my presence. I could also see SALLY who was visibly injured. MARK became verbally and physically aggressive toward me and began to charge in my direction. Once more I reverted to using the Betari’s Box model. I distanced myself away from MARK and attempted to create an open dialogue and remained composed. I conversed with MARK about the incident that had taken place and changed topics throughout </w:t>
      </w:r>
      <w:r w:rsidR="00F6136D">
        <w:rPr>
          <w:sz w:val="24"/>
          <w:szCs w:val="24"/>
        </w:rPr>
        <w:t>to</w:t>
      </w:r>
      <w:r>
        <w:rPr>
          <w:sz w:val="24"/>
          <w:szCs w:val="24"/>
        </w:rPr>
        <w:t xml:space="preserve"> distract MARK and promote calmness. MARK became upset due to the situation and what appeared to be realisation of what had happened between himself and SALLY. At this point I lowered my hands and lowered my tone </w:t>
      </w:r>
      <w:r w:rsidR="00F6136D">
        <w:rPr>
          <w:sz w:val="24"/>
          <w:szCs w:val="24"/>
        </w:rPr>
        <w:t>to</w:t>
      </w:r>
      <w:r>
        <w:rPr>
          <w:sz w:val="24"/>
          <w:szCs w:val="24"/>
        </w:rPr>
        <w:t xml:space="preserve"> match MARK, this meant that I was promoting a sense of understand and peace. I then used the LEAPs model </w:t>
      </w:r>
      <w:r w:rsidR="00F6136D">
        <w:rPr>
          <w:sz w:val="24"/>
          <w:szCs w:val="24"/>
        </w:rPr>
        <w:t>to</w:t>
      </w:r>
      <w:r>
        <w:rPr>
          <w:sz w:val="24"/>
          <w:szCs w:val="24"/>
        </w:rPr>
        <w:t xml:space="preserve"> listen to his feelings regarding the situation and why he felt that it had taken place, I did not interrupt during this. I continued to ask questions and paraphrase so that MARK was aware that I was listening and furthering the conversation. I also did this to gather information to relay to my colleagues. MARK calmed down and I informed him that he was under arrest for assault, due to the repour that I had spent time on building with MARK, he remained calm and compliant. </w:t>
      </w:r>
    </w:p>
    <w:p w14:paraId="0B7CB931" w14:textId="77777777" w:rsidR="005340CB" w:rsidRDefault="005340CB" w:rsidP="005340CB">
      <w:pPr>
        <w:ind w:right="107"/>
        <w:jc w:val="both"/>
        <w:rPr>
          <w:sz w:val="24"/>
          <w:szCs w:val="24"/>
        </w:rPr>
      </w:pPr>
    </w:p>
    <w:p w14:paraId="4AD9406D" w14:textId="6683AF6C" w:rsidR="005340CB" w:rsidRDefault="005340CB" w:rsidP="005340CB">
      <w:pPr>
        <w:ind w:right="107"/>
        <w:jc w:val="both"/>
        <w:rPr>
          <w:sz w:val="24"/>
          <w:szCs w:val="24"/>
        </w:rPr>
      </w:pPr>
      <w:r>
        <w:rPr>
          <w:sz w:val="24"/>
          <w:szCs w:val="24"/>
        </w:rPr>
        <w:t xml:space="preserve">However, MARK was resistant in leaving the address and at this moment I reverted to The Five Step Appeal. I recognised that </w:t>
      </w:r>
      <w:r w:rsidR="00265655">
        <w:rPr>
          <w:sz w:val="24"/>
          <w:szCs w:val="24"/>
        </w:rPr>
        <w:t>to</w:t>
      </w:r>
      <w:r>
        <w:rPr>
          <w:sz w:val="24"/>
          <w:szCs w:val="24"/>
        </w:rPr>
        <w:t xml:space="preserve"> begin with this model I had to start by asking a simple appeal, such as asking MARK to comply with my request. This meant that MARK would leave the address with me in a peaceful manor. This was met with resistance once more. I moved on to the second stage of the model, reasoned appeal. I explained to MARK the reasoning behind my request, that being that he was under arrest for common assault and would be conveyed to custody where his detention would be authorised. Once again, this was met with resistance. I moved forward with the model to personal appeal, this meant that I would need to remind MARK he could or would be jeopardising things that are of high priority to him. At the time of the incident MARK’s children were within the address and had witnessed what had happened between them, therefore I told MARK that he would be further distressing his children if he remained in the address and that the better course of action would be to remove himself to avoid any further upset. I continued with the model and issued the final appeal which is where you will tell an individual what is required or expected and give the individual one last opportunity to comply with your expectation. At this moment MARK became agitated and aggressive once more, which led to the last section of the model being action. This meant that I had exhausted all reasonable steps to escort MARK from the property without using any reasonable force. I then placed my hands on MARK, handcuffed him and escorted him outside of the address and into the police vehicle.</w:t>
      </w:r>
    </w:p>
    <w:p w14:paraId="0B897536" w14:textId="77777777" w:rsidR="005340CB" w:rsidRDefault="005340CB" w:rsidP="005340CB">
      <w:pPr>
        <w:ind w:right="107"/>
        <w:jc w:val="both"/>
        <w:rPr>
          <w:sz w:val="24"/>
          <w:szCs w:val="24"/>
        </w:rPr>
      </w:pPr>
    </w:p>
    <w:p w14:paraId="33624367" w14:textId="77777777" w:rsidR="005340CB" w:rsidRDefault="005340CB" w:rsidP="005340CB">
      <w:pPr>
        <w:ind w:right="107"/>
        <w:jc w:val="both"/>
        <w:rPr>
          <w:sz w:val="24"/>
          <w:szCs w:val="24"/>
        </w:rPr>
      </w:pPr>
      <w:r>
        <w:rPr>
          <w:sz w:val="24"/>
          <w:szCs w:val="24"/>
        </w:rPr>
        <w:t xml:space="preserve">While escorting MARK to the police vehicle he asked me what the offence of common assault meant, which showed to me that MARK lacked a clear understanding and education toward the offence he had been arrested for. I then explained to MARK exactly what common assault meant. I explained to him that it was SECTION 39 of the CRIMINAL JUSTICE ACT and I read the definition, that being “It is an offence for any person to unlawfully assault or beat another”.  </w:t>
      </w:r>
    </w:p>
    <w:p w14:paraId="5BC09564" w14:textId="77777777" w:rsidR="005340CB" w:rsidRDefault="005340CB" w:rsidP="005340CB">
      <w:pPr>
        <w:ind w:right="107"/>
        <w:jc w:val="both"/>
        <w:rPr>
          <w:sz w:val="24"/>
          <w:szCs w:val="24"/>
        </w:rPr>
      </w:pPr>
    </w:p>
    <w:p w14:paraId="6E507F7C" w14:textId="47A481F6" w:rsidR="005340CB" w:rsidRDefault="005340CB" w:rsidP="005340CB">
      <w:pPr>
        <w:ind w:right="107"/>
        <w:jc w:val="both"/>
        <w:rPr>
          <w:sz w:val="24"/>
          <w:szCs w:val="24"/>
        </w:rPr>
      </w:pPr>
      <w:r>
        <w:rPr>
          <w:sz w:val="24"/>
          <w:szCs w:val="24"/>
        </w:rPr>
        <w:t xml:space="preserve">I then went back into the address to converse with SALLY. </w:t>
      </w:r>
      <w:r w:rsidR="00B2144B">
        <w:rPr>
          <w:sz w:val="24"/>
          <w:szCs w:val="24"/>
        </w:rPr>
        <w:t>To</w:t>
      </w:r>
      <w:r>
        <w:rPr>
          <w:sz w:val="24"/>
          <w:szCs w:val="24"/>
        </w:rPr>
        <w:t xml:space="preserve"> have an effective conversation I once more reverted to the LEAPs model by listening, showing empathy, asking questions, paraphrasing and summarising. I listened effectively to SALLY and during this conversation SALLY disclosed that she felt this behaviour was normal and acceptable within society, that she believed every female experienced the same level of mental and physical abuse from their partners. SALLY went on to discuss how she witnessed her father abuse her mother in the same way during her childhood which led her to believe this was completely normal and acceptable. I then recognised this to be social issue that was beyond her control, due to this being a firm belief formed from childhood experienced. </w:t>
      </w:r>
    </w:p>
    <w:p w14:paraId="2137B627" w14:textId="77777777" w:rsidR="005340CB" w:rsidRDefault="005340CB" w:rsidP="005340CB">
      <w:pPr>
        <w:ind w:right="107"/>
        <w:jc w:val="both"/>
        <w:rPr>
          <w:sz w:val="24"/>
          <w:szCs w:val="24"/>
        </w:rPr>
      </w:pPr>
    </w:p>
    <w:p w14:paraId="72E37936" w14:textId="0F384CF0" w:rsidR="005340CB" w:rsidRDefault="005340CB" w:rsidP="005340CB">
      <w:pPr>
        <w:ind w:right="107"/>
        <w:jc w:val="both"/>
        <w:rPr>
          <w:sz w:val="24"/>
          <w:szCs w:val="24"/>
        </w:rPr>
      </w:pPr>
      <w:r>
        <w:rPr>
          <w:sz w:val="24"/>
          <w:szCs w:val="24"/>
        </w:rPr>
        <w:t xml:space="preserve">During the incident I felt that it was useful that I had the knowledge and understanding to </w:t>
      </w:r>
      <w:r w:rsidR="00265655">
        <w:rPr>
          <w:sz w:val="24"/>
          <w:szCs w:val="24"/>
        </w:rPr>
        <w:t>revert</w:t>
      </w:r>
      <w:r>
        <w:rPr>
          <w:sz w:val="24"/>
          <w:szCs w:val="24"/>
        </w:rPr>
        <w:t xml:space="preserve"> to particular models in order to help guide me through difficult situations, such as The Five Step Appeal. I believe that although my appeals throughout this incident were denied and led to the stage of action, I was able to give the individual the opportunity throughout to cooperate with my instructions. By using the Betari’s Box model I understood that I had to enter the situation in a </w:t>
      </w:r>
      <w:r w:rsidR="00265655">
        <w:rPr>
          <w:sz w:val="24"/>
          <w:szCs w:val="24"/>
        </w:rPr>
        <w:t>manner</w:t>
      </w:r>
      <w:r>
        <w:rPr>
          <w:sz w:val="24"/>
          <w:szCs w:val="24"/>
        </w:rPr>
        <w:t xml:space="preserve"> that I wanted replicated by individuals around me, I recognised that it was essential that I enter with a calm attitude and had a non-confrontation stance so that I could promote this within </w:t>
      </w:r>
      <w:r>
        <w:rPr>
          <w:sz w:val="24"/>
          <w:szCs w:val="24"/>
        </w:rPr>
        <w:lastRenderedPageBreak/>
        <w:t xml:space="preserve">individuals I was dealing with. It was because of this model that I understood that my attitude and behaviour, effects their attitude and behaviour. By using the LEAPs </w:t>
      </w:r>
      <w:r w:rsidR="00265655">
        <w:rPr>
          <w:sz w:val="24"/>
          <w:szCs w:val="24"/>
        </w:rPr>
        <w:t>model,</w:t>
      </w:r>
      <w:r>
        <w:rPr>
          <w:sz w:val="24"/>
          <w:szCs w:val="24"/>
        </w:rPr>
        <w:t xml:space="preserve"> I was able to revert back knowing the mnemonic and remembering what each individual letter stood for, that meant I could allow conversations to flow while linking in with key points within the model. Such as, knowing to listen without any interruption before asking a multitude of questions</w:t>
      </w:r>
      <w:r w:rsidR="00940520">
        <w:rPr>
          <w:sz w:val="24"/>
          <w:szCs w:val="24"/>
        </w:rPr>
        <w:t>.</w:t>
      </w:r>
      <w:r>
        <w:rPr>
          <w:sz w:val="24"/>
          <w:szCs w:val="24"/>
        </w:rPr>
        <w:t xml:space="preserve"> </w:t>
      </w:r>
    </w:p>
    <w:p w14:paraId="607A0D29" w14:textId="77777777" w:rsidR="00AA666E" w:rsidRPr="00270EEB" w:rsidRDefault="00AA666E" w:rsidP="00FF7EBB">
      <w:pPr>
        <w:jc w:val="both"/>
        <w:rPr>
          <w:sz w:val="24"/>
          <w:szCs w:val="24"/>
        </w:rPr>
      </w:pPr>
    </w:p>
    <w:p w14:paraId="1A730B74" w14:textId="3408FD28" w:rsidR="008B28E7" w:rsidRPr="00270EEB" w:rsidRDefault="00EE0D55" w:rsidP="00FF7EBB">
      <w:pPr>
        <w:jc w:val="both"/>
        <w:rPr>
          <w:sz w:val="24"/>
          <w:szCs w:val="24"/>
        </w:rPr>
      </w:pPr>
      <w:r>
        <w:rPr>
          <w:sz w:val="24"/>
          <w:szCs w:val="24"/>
        </w:rPr>
        <w:t>Word count: 15</w:t>
      </w:r>
      <w:r w:rsidR="004267F4">
        <w:rPr>
          <w:sz w:val="24"/>
          <w:szCs w:val="24"/>
        </w:rPr>
        <w:t>70</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A125EC" w:rsidRDefault="00025650" w:rsidP="00025650">
      <w:pPr>
        <w:jc w:val="both"/>
        <w:rPr>
          <w:sz w:val="24"/>
          <w:szCs w:val="24"/>
        </w:rPr>
      </w:pPr>
    </w:p>
    <w:p w14:paraId="09CCB849" w14:textId="0F3B4E40" w:rsidR="005340CB" w:rsidRPr="00A125EC" w:rsidRDefault="005340CB" w:rsidP="005340CB">
      <w:pPr>
        <w:ind w:right="107"/>
        <w:jc w:val="both"/>
        <w:rPr>
          <w:sz w:val="24"/>
          <w:szCs w:val="24"/>
        </w:rPr>
      </w:pPr>
      <w:r w:rsidRPr="00A125EC">
        <w:rPr>
          <w:sz w:val="24"/>
          <w:szCs w:val="24"/>
        </w:rPr>
        <w:t>Criminal justice is “The delivery of justice to those who have been accused of committing crimes”</w:t>
      </w:r>
      <w:r w:rsidR="00A125EC" w:rsidRPr="00A125EC">
        <w:rPr>
          <w:sz w:val="24"/>
          <w:szCs w:val="24"/>
        </w:rPr>
        <w:t xml:space="preserve"> (CPS, 2022)</w:t>
      </w:r>
      <w:r w:rsidRPr="00A125EC">
        <w:rPr>
          <w:sz w:val="24"/>
          <w:szCs w:val="24"/>
        </w:rPr>
        <w:t xml:space="preserve">. The criminal justice system consists of three main parts, that </w:t>
      </w:r>
      <w:r w:rsidR="00637F9C" w:rsidRPr="00A125EC">
        <w:rPr>
          <w:sz w:val="24"/>
          <w:szCs w:val="24"/>
        </w:rPr>
        <w:t>being:</w:t>
      </w:r>
      <w:r w:rsidRPr="00A125EC">
        <w:rPr>
          <w:sz w:val="24"/>
          <w:szCs w:val="24"/>
        </w:rPr>
        <w:t xml:space="preserve"> law enforcement agencies such as the police, courts, prosecution and defence such as the Crown Prosecution Service also known as CPS and prisons or probation agencies. The term ‘Justice’ can be defined as “Fairness in the way that people are treated”</w:t>
      </w:r>
      <w:r w:rsidR="00A125EC" w:rsidRPr="00A125EC">
        <w:rPr>
          <w:sz w:val="24"/>
          <w:szCs w:val="24"/>
        </w:rPr>
        <w:t xml:space="preserve"> (HM Inspectorate of Probation, 2020)</w:t>
      </w:r>
      <w:r w:rsidRPr="00A125EC">
        <w:rPr>
          <w:sz w:val="24"/>
          <w:szCs w:val="24"/>
        </w:rPr>
        <w:t xml:space="preserve">, which means that the services involved within criminal justice will work alongside each other in order to provide victims with a just resolution while treating a suspect fairly and looking at the appropriate course of action, whether that be looking at various options such as out of court disposals or a prison sentence. </w:t>
      </w:r>
    </w:p>
    <w:p w14:paraId="0DC6745B" w14:textId="77777777" w:rsidR="005340CB" w:rsidRPr="00A125EC" w:rsidRDefault="005340CB" w:rsidP="005340CB">
      <w:pPr>
        <w:ind w:right="107"/>
        <w:jc w:val="both"/>
        <w:rPr>
          <w:sz w:val="24"/>
          <w:szCs w:val="24"/>
        </w:rPr>
      </w:pPr>
    </w:p>
    <w:p w14:paraId="3E69FA3E" w14:textId="2F8EC2AC" w:rsidR="005340CB" w:rsidRPr="00A125EC" w:rsidRDefault="005340CB" w:rsidP="00A125EC">
      <w:pPr>
        <w:ind w:right="107"/>
        <w:jc w:val="both"/>
        <w:rPr>
          <w:sz w:val="24"/>
          <w:szCs w:val="24"/>
        </w:rPr>
      </w:pPr>
      <w:r w:rsidRPr="00A125EC">
        <w:rPr>
          <w:sz w:val="24"/>
          <w:szCs w:val="24"/>
        </w:rPr>
        <w:t>Criminal justice is made up of areas such as the Police, Courts, CPS and prisons</w:t>
      </w:r>
      <w:r w:rsidR="00A125EC" w:rsidRPr="00A125EC">
        <w:rPr>
          <w:sz w:val="24"/>
          <w:szCs w:val="24"/>
        </w:rPr>
        <w:t xml:space="preserve"> (Ryan, 2022)</w:t>
      </w:r>
      <w:r w:rsidRPr="00A125EC">
        <w:rPr>
          <w:sz w:val="24"/>
          <w:szCs w:val="24"/>
        </w:rPr>
        <w:t xml:space="preserve">. The police are responsible for building evidence and relaying evidence to the CPS. They are responsible for the prevention of crime as well as the investigation into crime that has been committed. The police are also the first point of contact for anyone who wishes to report a crime or pass on any intelligence they feel relevant. Within an investigation the police will gather evidence by seizing property, interviewing witness’, suspects and victims. The police also have the power to charge suspects for low level cases such as theft or common assault. In order to conduct a </w:t>
      </w:r>
      <w:r w:rsidRPr="00A125EC">
        <w:rPr>
          <w:sz w:val="24"/>
          <w:szCs w:val="24"/>
        </w:rPr>
        <w:lastRenderedPageBreak/>
        <w:t xml:space="preserve">fair and just investigation, the police must treat all in accordance </w:t>
      </w:r>
      <w:r w:rsidR="002D2BC8" w:rsidRPr="00A125EC">
        <w:rPr>
          <w:sz w:val="24"/>
          <w:szCs w:val="24"/>
        </w:rPr>
        <w:t>with</w:t>
      </w:r>
      <w:r w:rsidRPr="00A125EC">
        <w:rPr>
          <w:sz w:val="24"/>
          <w:szCs w:val="24"/>
        </w:rPr>
        <w:t xml:space="preserve"> their rights</w:t>
      </w:r>
      <w:r w:rsidR="00953AAB" w:rsidRPr="00A125EC">
        <w:rPr>
          <w:sz w:val="24"/>
          <w:szCs w:val="24"/>
        </w:rPr>
        <w:t xml:space="preserve"> </w:t>
      </w:r>
      <w:r w:rsidR="00A125EC" w:rsidRPr="00A125EC">
        <w:rPr>
          <w:sz w:val="24"/>
          <w:szCs w:val="24"/>
        </w:rPr>
        <w:t>(College of Policing, 2022)</w:t>
      </w:r>
      <w:r w:rsidR="00953AAB" w:rsidRPr="00A125EC">
        <w:rPr>
          <w:sz w:val="24"/>
          <w:szCs w:val="24"/>
        </w:rPr>
        <w:t>.</w:t>
      </w:r>
    </w:p>
    <w:p w14:paraId="02B1EAE7" w14:textId="77777777" w:rsidR="005340CB" w:rsidRPr="00A125EC" w:rsidRDefault="005340CB" w:rsidP="005340CB">
      <w:pPr>
        <w:ind w:right="107"/>
        <w:jc w:val="both"/>
        <w:rPr>
          <w:sz w:val="24"/>
          <w:szCs w:val="24"/>
        </w:rPr>
      </w:pPr>
    </w:p>
    <w:p w14:paraId="7E8D533E" w14:textId="45B39DCB" w:rsidR="005340CB" w:rsidRPr="00A125EC" w:rsidRDefault="005340CB" w:rsidP="005340CB">
      <w:pPr>
        <w:ind w:right="107"/>
        <w:jc w:val="both"/>
        <w:rPr>
          <w:sz w:val="24"/>
          <w:szCs w:val="24"/>
        </w:rPr>
      </w:pPr>
      <w:r w:rsidRPr="00A125EC">
        <w:rPr>
          <w:sz w:val="24"/>
          <w:szCs w:val="24"/>
        </w:rPr>
        <w:t xml:space="preserve">The court system consists of 5 levels. Summary offences will be heard at Magistrates court, these could be viewed as lower-level offences such as theft. Crown court will conduct trails that involve indictable offences as well as appeals that have been made from Magistrates Court. This is then followed by High court which will deal with the </w:t>
      </w:r>
      <w:r w:rsidR="00244D4D" w:rsidRPr="00A125EC">
        <w:rPr>
          <w:sz w:val="24"/>
          <w:szCs w:val="24"/>
        </w:rPr>
        <w:t>Queen’s</w:t>
      </w:r>
      <w:r w:rsidRPr="00A125EC">
        <w:rPr>
          <w:sz w:val="24"/>
          <w:szCs w:val="24"/>
        </w:rPr>
        <w:t xml:space="preserve"> Bench Division, Family division and Chancery division. </w:t>
      </w:r>
      <w:r w:rsidR="002A30C0" w:rsidRPr="00A125EC">
        <w:rPr>
          <w:sz w:val="24"/>
          <w:szCs w:val="24"/>
        </w:rPr>
        <w:t>All</w:t>
      </w:r>
      <w:r w:rsidRPr="00A125EC">
        <w:rPr>
          <w:sz w:val="24"/>
          <w:szCs w:val="24"/>
        </w:rPr>
        <w:t xml:space="preserve"> these cases can be passed to the Court of Appeal, which is then followed by The Supreme Court</w:t>
      </w:r>
      <w:r w:rsidR="00A125EC" w:rsidRPr="00A125EC">
        <w:rPr>
          <w:sz w:val="24"/>
          <w:szCs w:val="24"/>
        </w:rPr>
        <w:t xml:space="preserve"> (Courts and Tribunals Judiciary, 2022)</w:t>
      </w:r>
      <w:r w:rsidRPr="00A125EC">
        <w:rPr>
          <w:sz w:val="24"/>
          <w:szCs w:val="24"/>
        </w:rPr>
        <w:t xml:space="preserve">. </w:t>
      </w:r>
    </w:p>
    <w:p w14:paraId="5E2ADB78" w14:textId="77777777" w:rsidR="005340CB" w:rsidRPr="00A125EC" w:rsidRDefault="005340CB" w:rsidP="005340CB">
      <w:pPr>
        <w:ind w:right="107"/>
        <w:jc w:val="both"/>
        <w:rPr>
          <w:sz w:val="24"/>
          <w:szCs w:val="24"/>
        </w:rPr>
      </w:pPr>
    </w:p>
    <w:p w14:paraId="2D327C56" w14:textId="7730766C" w:rsidR="005340CB" w:rsidRPr="00A125EC" w:rsidRDefault="005340CB" w:rsidP="005340CB">
      <w:pPr>
        <w:ind w:right="107"/>
        <w:jc w:val="both"/>
        <w:rPr>
          <w:sz w:val="24"/>
          <w:szCs w:val="24"/>
        </w:rPr>
      </w:pPr>
      <w:r w:rsidRPr="00A125EC">
        <w:rPr>
          <w:sz w:val="24"/>
          <w:szCs w:val="24"/>
        </w:rPr>
        <w:t>The Police and Criminal Evidence Act</w:t>
      </w:r>
      <w:r w:rsidR="00A125EC" w:rsidRPr="00A125EC">
        <w:rPr>
          <w:sz w:val="24"/>
          <w:szCs w:val="24"/>
        </w:rPr>
        <w:t xml:space="preserve"> (1984)</w:t>
      </w:r>
      <w:r w:rsidRPr="00A125EC">
        <w:rPr>
          <w:sz w:val="24"/>
          <w:szCs w:val="24"/>
        </w:rPr>
        <w:t>, also known as PACE works alongside the Codes of Practice in order to set out the legislation and standards for all of those who come into contact with police</w:t>
      </w:r>
      <w:r w:rsidR="00A125EC" w:rsidRPr="00A125EC">
        <w:rPr>
          <w:sz w:val="24"/>
          <w:szCs w:val="24"/>
        </w:rPr>
        <w:t xml:space="preserve"> (Home Office, 2022)</w:t>
      </w:r>
      <w:r w:rsidRPr="00A125EC">
        <w:rPr>
          <w:sz w:val="24"/>
          <w:szCs w:val="24"/>
        </w:rPr>
        <w:t xml:space="preserve">. </w:t>
      </w:r>
    </w:p>
    <w:p w14:paraId="04D8BEBF" w14:textId="77777777" w:rsidR="005340CB" w:rsidRPr="00A125EC" w:rsidRDefault="005340CB" w:rsidP="005340CB">
      <w:pPr>
        <w:ind w:right="107"/>
        <w:jc w:val="both"/>
        <w:rPr>
          <w:sz w:val="24"/>
          <w:szCs w:val="24"/>
        </w:rPr>
      </w:pPr>
    </w:p>
    <w:p w14:paraId="0A1A4E27" w14:textId="35DD930B" w:rsidR="005340CB" w:rsidRPr="00A125EC" w:rsidRDefault="005340CB" w:rsidP="005340CB">
      <w:pPr>
        <w:ind w:right="107"/>
        <w:jc w:val="both"/>
        <w:rPr>
          <w:sz w:val="24"/>
          <w:szCs w:val="24"/>
        </w:rPr>
      </w:pPr>
      <w:r w:rsidRPr="00A125EC">
        <w:rPr>
          <w:sz w:val="24"/>
          <w:szCs w:val="24"/>
        </w:rPr>
        <w:t xml:space="preserve">I was on duty when myself and my tutor received a call via our control room. The information that we initially received was that we had received a call from a female who stated “POLICE. KILL MYSELF. KILL MYSELF.” The control room also informed us that this was spoken in what appeared to be ‘broken’ English which indicated to us that the female spoke a different language to English. For the sake of </w:t>
      </w:r>
      <w:r w:rsidR="00A87D30" w:rsidRPr="00A125EC">
        <w:rPr>
          <w:sz w:val="24"/>
          <w:szCs w:val="24"/>
        </w:rPr>
        <w:t>t</w:t>
      </w:r>
      <w:r w:rsidRPr="00A125EC">
        <w:rPr>
          <w:sz w:val="24"/>
          <w:szCs w:val="24"/>
        </w:rPr>
        <w:t xml:space="preserve">his </w:t>
      </w:r>
      <w:r w:rsidR="00244D4D" w:rsidRPr="00A125EC">
        <w:rPr>
          <w:sz w:val="24"/>
          <w:szCs w:val="24"/>
        </w:rPr>
        <w:t>incident,</w:t>
      </w:r>
      <w:r w:rsidRPr="00A125EC">
        <w:rPr>
          <w:sz w:val="24"/>
          <w:szCs w:val="24"/>
        </w:rPr>
        <w:t xml:space="preserve"> I will refer to the female as J</w:t>
      </w:r>
      <w:r w:rsidR="00185BFC" w:rsidRPr="00A125EC">
        <w:rPr>
          <w:sz w:val="24"/>
          <w:szCs w:val="24"/>
        </w:rPr>
        <w:t>U</w:t>
      </w:r>
      <w:r w:rsidRPr="00A125EC">
        <w:rPr>
          <w:sz w:val="24"/>
          <w:szCs w:val="24"/>
        </w:rPr>
        <w:t>NE.</w:t>
      </w:r>
    </w:p>
    <w:p w14:paraId="2E34DA74" w14:textId="77777777" w:rsidR="005340CB" w:rsidRPr="00A125EC" w:rsidRDefault="005340CB" w:rsidP="005340CB">
      <w:pPr>
        <w:ind w:left="360" w:right="107"/>
        <w:jc w:val="both"/>
        <w:rPr>
          <w:sz w:val="24"/>
          <w:szCs w:val="24"/>
        </w:rPr>
      </w:pPr>
    </w:p>
    <w:p w14:paraId="3CAD5507" w14:textId="6DA5C5FF" w:rsidR="005340CB" w:rsidRPr="00A125EC" w:rsidRDefault="005340CB" w:rsidP="005340CB">
      <w:pPr>
        <w:ind w:right="107"/>
        <w:jc w:val="both"/>
        <w:rPr>
          <w:sz w:val="24"/>
          <w:szCs w:val="24"/>
        </w:rPr>
      </w:pPr>
      <w:r w:rsidRPr="00A125EC">
        <w:rPr>
          <w:sz w:val="24"/>
          <w:szCs w:val="24"/>
        </w:rPr>
        <w:t>When we arrived at the address</w:t>
      </w:r>
      <w:r w:rsidR="007D43CA" w:rsidRPr="00A125EC">
        <w:rPr>
          <w:sz w:val="24"/>
          <w:szCs w:val="24"/>
        </w:rPr>
        <w:t xml:space="preserve">, </w:t>
      </w:r>
      <w:r w:rsidRPr="00A125EC">
        <w:rPr>
          <w:sz w:val="24"/>
          <w:szCs w:val="24"/>
        </w:rPr>
        <w:t>there was a group of females sat outside. Once we got out of the police vehicle, we asked the group whether any of them was named JANE. At this point one woman stood up and aggressively shouted, “SHE’S NOT HERE, SHE DOESN’T WANT TO SPEAK TO YOU”. This was alarming to us as it was J</w:t>
      </w:r>
      <w:r w:rsidR="007863A1" w:rsidRPr="00A125EC">
        <w:rPr>
          <w:sz w:val="24"/>
          <w:szCs w:val="24"/>
        </w:rPr>
        <w:t>U</w:t>
      </w:r>
      <w:r w:rsidRPr="00A125EC">
        <w:rPr>
          <w:sz w:val="24"/>
          <w:szCs w:val="24"/>
        </w:rPr>
        <w:t>NE who initially called requesting help from police</w:t>
      </w:r>
      <w:r w:rsidR="00C70FCF" w:rsidRPr="00A125EC">
        <w:rPr>
          <w:sz w:val="24"/>
          <w:szCs w:val="24"/>
        </w:rPr>
        <w:t xml:space="preserve">. </w:t>
      </w:r>
      <w:r w:rsidRPr="00A125EC">
        <w:rPr>
          <w:sz w:val="24"/>
          <w:szCs w:val="24"/>
        </w:rPr>
        <w:t>The woman who had stood up to say this spoke to us using ‘broken’ English, which stood out to us as we had been given information via the control room that the female who had initially made the call also spoke in this way. I approached the female and asked whether she could speak English, to which she shook her head. I asked whether her name was JUNE and she nodded her head.</w:t>
      </w:r>
    </w:p>
    <w:p w14:paraId="60A3D2EB" w14:textId="77777777" w:rsidR="005340CB" w:rsidRPr="00A125EC" w:rsidRDefault="005340CB" w:rsidP="005340CB">
      <w:pPr>
        <w:ind w:left="360" w:right="107"/>
        <w:jc w:val="both"/>
        <w:rPr>
          <w:sz w:val="24"/>
          <w:szCs w:val="24"/>
        </w:rPr>
      </w:pPr>
    </w:p>
    <w:p w14:paraId="07DF785C" w14:textId="0947DFA1" w:rsidR="005340CB" w:rsidRPr="00A125EC" w:rsidRDefault="005340CB" w:rsidP="005340CB">
      <w:pPr>
        <w:ind w:right="107"/>
        <w:jc w:val="both"/>
        <w:rPr>
          <w:sz w:val="24"/>
          <w:szCs w:val="24"/>
        </w:rPr>
      </w:pPr>
      <w:r w:rsidRPr="00A125EC">
        <w:rPr>
          <w:sz w:val="24"/>
          <w:szCs w:val="24"/>
        </w:rPr>
        <w:t xml:space="preserve">I recognised this as a language barrier and knew that I had to be able to communicate effectively. In order to combat this, I asked JUNE what language she </w:t>
      </w:r>
      <w:r w:rsidR="006F2F4C" w:rsidRPr="00A125EC">
        <w:rPr>
          <w:sz w:val="24"/>
          <w:szCs w:val="24"/>
        </w:rPr>
        <w:t>spoke,</w:t>
      </w:r>
      <w:r w:rsidRPr="00A125EC">
        <w:rPr>
          <w:sz w:val="24"/>
          <w:szCs w:val="24"/>
        </w:rPr>
        <w:t xml:space="preserve"> and she told me that she spoke Russian. I then used Google translator to talk into my phone which created a good repour with JUNE as this now meant we could communicate effectively and I could gather information regarding the initial call that she had made. JUNE stated that she had not called us this evening, that her phone had been on charge the entire time and that she did not require any help from police. </w:t>
      </w:r>
      <w:r w:rsidR="004372FE" w:rsidRPr="00A125EC">
        <w:rPr>
          <w:sz w:val="24"/>
          <w:szCs w:val="24"/>
        </w:rPr>
        <w:t>T</w:t>
      </w:r>
      <w:r w:rsidRPr="00A125EC">
        <w:rPr>
          <w:sz w:val="24"/>
          <w:szCs w:val="24"/>
        </w:rPr>
        <w:t>herefore</w:t>
      </w:r>
      <w:r w:rsidR="004372FE" w:rsidRPr="00A125EC">
        <w:rPr>
          <w:sz w:val="24"/>
          <w:szCs w:val="24"/>
        </w:rPr>
        <w:t>,</w:t>
      </w:r>
      <w:r w:rsidRPr="00A125EC">
        <w:rPr>
          <w:sz w:val="24"/>
          <w:szCs w:val="24"/>
        </w:rPr>
        <w:t xml:space="preserve"> </w:t>
      </w:r>
      <w:r w:rsidR="007A73EC" w:rsidRPr="00A125EC">
        <w:rPr>
          <w:sz w:val="24"/>
          <w:szCs w:val="24"/>
        </w:rPr>
        <w:t xml:space="preserve">the decision was made to leave JUNE in the </w:t>
      </w:r>
      <w:r w:rsidRPr="00A125EC">
        <w:rPr>
          <w:sz w:val="24"/>
          <w:szCs w:val="24"/>
        </w:rPr>
        <w:t xml:space="preserve">capable hands of friends and family. </w:t>
      </w:r>
    </w:p>
    <w:p w14:paraId="231925FC" w14:textId="77777777" w:rsidR="005340CB" w:rsidRPr="00A125EC" w:rsidRDefault="005340CB" w:rsidP="005340CB">
      <w:pPr>
        <w:ind w:left="360" w:right="107"/>
        <w:jc w:val="both"/>
        <w:rPr>
          <w:sz w:val="24"/>
          <w:szCs w:val="24"/>
        </w:rPr>
      </w:pPr>
    </w:p>
    <w:p w14:paraId="0F87C254" w14:textId="7601388A" w:rsidR="005340CB" w:rsidRPr="00A125EC" w:rsidRDefault="005340CB" w:rsidP="005340CB">
      <w:pPr>
        <w:ind w:right="107"/>
        <w:jc w:val="both"/>
        <w:rPr>
          <w:sz w:val="24"/>
          <w:szCs w:val="24"/>
        </w:rPr>
      </w:pPr>
      <w:r w:rsidRPr="00A125EC">
        <w:rPr>
          <w:sz w:val="24"/>
          <w:szCs w:val="24"/>
        </w:rPr>
        <w:t xml:space="preserve">As the evening went on, </w:t>
      </w:r>
      <w:r w:rsidR="000314CD" w:rsidRPr="00A125EC">
        <w:rPr>
          <w:sz w:val="24"/>
          <w:szCs w:val="24"/>
        </w:rPr>
        <w:t>w</w:t>
      </w:r>
      <w:r w:rsidRPr="00A125EC">
        <w:rPr>
          <w:sz w:val="24"/>
          <w:szCs w:val="24"/>
        </w:rPr>
        <w:t xml:space="preserve">e then received another call via our control room from a neighbour of JUNE who stated that JUNE had </w:t>
      </w:r>
      <w:r w:rsidR="006A55ED" w:rsidRPr="00A125EC">
        <w:rPr>
          <w:sz w:val="24"/>
          <w:szCs w:val="24"/>
        </w:rPr>
        <w:t xml:space="preserve">just </w:t>
      </w:r>
      <w:r w:rsidRPr="00A125EC">
        <w:rPr>
          <w:sz w:val="24"/>
          <w:szCs w:val="24"/>
        </w:rPr>
        <w:t xml:space="preserve">hit her to the face. We arrived at the location and arrested JUNE for common assault. </w:t>
      </w:r>
    </w:p>
    <w:p w14:paraId="6636B89A" w14:textId="77777777" w:rsidR="005340CB" w:rsidRPr="00A125EC" w:rsidRDefault="005340CB" w:rsidP="005340CB">
      <w:pPr>
        <w:ind w:left="360" w:right="107"/>
        <w:jc w:val="both"/>
        <w:rPr>
          <w:sz w:val="24"/>
          <w:szCs w:val="24"/>
        </w:rPr>
      </w:pPr>
    </w:p>
    <w:p w14:paraId="5C54CC9A" w14:textId="28EA13EC" w:rsidR="005340CB" w:rsidRPr="00A125EC" w:rsidRDefault="005340CB" w:rsidP="005340CB">
      <w:pPr>
        <w:ind w:right="107"/>
        <w:jc w:val="both"/>
        <w:rPr>
          <w:sz w:val="24"/>
          <w:szCs w:val="24"/>
        </w:rPr>
      </w:pPr>
      <w:r w:rsidRPr="00A125EC">
        <w:rPr>
          <w:sz w:val="24"/>
          <w:szCs w:val="24"/>
        </w:rPr>
        <w:t xml:space="preserve">Upon arrival at custody, I informed the Sargent that JUNE could not speak fluent English and would require a translator. I then arranged that a translator attend custody </w:t>
      </w:r>
      <w:r w:rsidR="006F2F4C" w:rsidRPr="00A125EC">
        <w:rPr>
          <w:sz w:val="24"/>
          <w:szCs w:val="24"/>
        </w:rPr>
        <w:t>for</w:t>
      </w:r>
      <w:r w:rsidRPr="00A125EC">
        <w:rPr>
          <w:sz w:val="24"/>
          <w:szCs w:val="24"/>
        </w:rPr>
        <w:t xml:space="preserve"> June to be read her </w:t>
      </w:r>
      <w:r w:rsidR="00C444BC" w:rsidRPr="00A125EC">
        <w:rPr>
          <w:sz w:val="24"/>
          <w:szCs w:val="24"/>
        </w:rPr>
        <w:t>rights</w:t>
      </w:r>
      <w:r w:rsidRPr="00A125EC">
        <w:rPr>
          <w:sz w:val="24"/>
          <w:szCs w:val="24"/>
        </w:rPr>
        <w:t xml:space="preserve">. </w:t>
      </w:r>
    </w:p>
    <w:p w14:paraId="3C3A15EC" w14:textId="77777777" w:rsidR="005340CB" w:rsidRPr="00A125EC" w:rsidRDefault="005340CB" w:rsidP="005340CB">
      <w:pPr>
        <w:ind w:left="360" w:right="107"/>
        <w:jc w:val="both"/>
        <w:rPr>
          <w:sz w:val="24"/>
          <w:szCs w:val="24"/>
        </w:rPr>
      </w:pPr>
    </w:p>
    <w:p w14:paraId="1B67E0BE" w14:textId="3396A584" w:rsidR="005340CB" w:rsidRPr="00A125EC" w:rsidRDefault="005340CB" w:rsidP="005340CB">
      <w:pPr>
        <w:ind w:right="107"/>
        <w:jc w:val="both"/>
        <w:rPr>
          <w:sz w:val="24"/>
          <w:szCs w:val="24"/>
        </w:rPr>
      </w:pPr>
      <w:r w:rsidRPr="00A125EC">
        <w:rPr>
          <w:sz w:val="24"/>
          <w:szCs w:val="24"/>
        </w:rPr>
        <w:t>Within the police force we follow a key set of policing principles</w:t>
      </w:r>
      <w:r w:rsidR="00A125EC" w:rsidRPr="00A125EC">
        <w:rPr>
          <w:sz w:val="24"/>
          <w:szCs w:val="24"/>
        </w:rPr>
        <w:t xml:space="preserve"> (College of Policing, 2014)</w:t>
      </w:r>
      <w:r w:rsidRPr="00A125EC">
        <w:rPr>
          <w:sz w:val="24"/>
          <w:szCs w:val="24"/>
        </w:rPr>
        <w:t xml:space="preserve">. These are accountability, fairness, honesty, integrity, leadership, objectivity, openness, respect and selflessness. In order to show fairness to JUNE due to the language barrier, I attempted to hold a good repour with her by continuing to use google translator so that she understood the system and what would be happening to her within custody. By doing this I was also protecting JUNE’s human rights, by giving her the information that was required for her to completely understand the policing process. </w:t>
      </w:r>
      <w:r w:rsidR="005B0591" w:rsidRPr="00A125EC">
        <w:rPr>
          <w:sz w:val="24"/>
          <w:szCs w:val="24"/>
        </w:rPr>
        <w:t>I also gave JUNE translated copy of The Codes of Practice that she could read within custody.</w:t>
      </w:r>
    </w:p>
    <w:p w14:paraId="7B25A2F9" w14:textId="77777777" w:rsidR="005340CB" w:rsidRPr="00A125EC" w:rsidRDefault="005340CB" w:rsidP="005340CB">
      <w:pPr>
        <w:ind w:left="360" w:right="107"/>
        <w:jc w:val="both"/>
        <w:rPr>
          <w:sz w:val="24"/>
          <w:szCs w:val="24"/>
        </w:rPr>
      </w:pPr>
    </w:p>
    <w:p w14:paraId="6DEA355F" w14:textId="2F9B92DF" w:rsidR="005340CB" w:rsidRPr="00A125EC" w:rsidRDefault="005340CB" w:rsidP="005340CB">
      <w:pPr>
        <w:ind w:right="107"/>
        <w:jc w:val="both"/>
        <w:rPr>
          <w:sz w:val="24"/>
          <w:szCs w:val="24"/>
        </w:rPr>
      </w:pPr>
      <w:r w:rsidRPr="00A125EC">
        <w:rPr>
          <w:sz w:val="24"/>
          <w:szCs w:val="24"/>
        </w:rPr>
        <w:t xml:space="preserve">JUNE then disclosed that she was a practicing Muslim and would require time to pray. This was a cultural difference that I acknowledged straight away, to which I then relayed this information to the custody </w:t>
      </w:r>
      <w:r w:rsidR="00836BA7" w:rsidRPr="00A125EC">
        <w:rPr>
          <w:sz w:val="24"/>
          <w:szCs w:val="24"/>
        </w:rPr>
        <w:t>Sargent,</w:t>
      </w:r>
      <w:r w:rsidRPr="00A125EC">
        <w:rPr>
          <w:sz w:val="24"/>
          <w:szCs w:val="24"/>
        </w:rPr>
        <w:t xml:space="preserve"> and we escorted JUNE to a prayer room within custody, which meant that we were further meeting her human needs and treating JUNE with respect and equality, despite the fact she had committed a crime that evening. I was further following The Code of Ethics by treating JUNE equal, I treated JUNE in accordance </w:t>
      </w:r>
      <w:r w:rsidR="00E17ADD" w:rsidRPr="00A125EC">
        <w:rPr>
          <w:sz w:val="24"/>
          <w:szCs w:val="24"/>
        </w:rPr>
        <w:t>with</w:t>
      </w:r>
      <w:r w:rsidRPr="00A125EC">
        <w:rPr>
          <w:sz w:val="24"/>
          <w:szCs w:val="24"/>
        </w:rPr>
        <w:t xml:space="preserve"> her needs and I protected those of other protected characteristics by acknowledging that JUNE followed a religion that required specific needs. </w:t>
      </w:r>
    </w:p>
    <w:p w14:paraId="4D0E74B9" w14:textId="77777777" w:rsidR="005340CB" w:rsidRPr="00A125EC" w:rsidRDefault="005340CB" w:rsidP="005340CB">
      <w:pPr>
        <w:ind w:right="107"/>
        <w:jc w:val="both"/>
        <w:rPr>
          <w:sz w:val="24"/>
          <w:szCs w:val="24"/>
        </w:rPr>
      </w:pPr>
    </w:p>
    <w:p w14:paraId="3EA0B6BF" w14:textId="77777777" w:rsidR="005340CB" w:rsidRPr="00A125EC" w:rsidRDefault="005340CB" w:rsidP="005340CB">
      <w:pPr>
        <w:ind w:right="107"/>
        <w:jc w:val="both"/>
        <w:rPr>
          <w:sz w:val="24"/>
          <w:szCs w:val="24"/>
        </w:rPr>
      </w:pPr>
      <w:r w:rsidRPr="00A125EC">
        <w:rPr>
          <w:sz w:val="24"/>
          <w:szCs w:val="24"/>
        </w:rPr>
        <w:t xml:space="preserve">Following this, I recognised that due to JUNE’S religion beliefs, she would not be able to eat pork within custody. I arranged that JUNE be offered vegetarian options, once more showing respect for our cultural difference. </w:t>
      </w:r>
    </w:p>
    <w:p w14:paraId="368F998D" w14:textId="77777777" w:rsidR="005340CB" w:rsidRPr="00A125EC" w:rsidRDefault="005340CB" w:rsidP="005340CB">
      <w:pPr>
        <w:ind w:right="107"/>
        <w:jc w:val="both"/>
        <w:rPr>
          <w:sz w:val="24"/>
          <w:szCs w:val="24"/>
        </w:rPr>
      </w:pPr>
    </w:p>
    <w:p w14:paraId="3E0279BC" w14:textId="77777777" w:rsidR="005340CB" w:rsidRPr="00A125EC" w:rsidRDefault="005340CB" w:rsidP="005340CB">
      <w:pPr>
        <w:ind w:right="107"/>
        <w:jc w:val="both"/>
        <w:rPr>
          <w:sz w:val="24"/>
          <w:szCs w:val="24"/>
        </w:rPr>
      </w:pPr>
      <w:r w:rsidRPr="00A125EC">
        <w:rPr>
          <w:sz w:val="24"/>
          <w:szCs w:val="24"/>
        </w:rPr>
        <w:t>Due to JUNE being arrested for common assault against her neighbour, I recognised that the victim of this crime would be entitled from notification of the report from police.</w:t>
      </w:r>
    </w:p>
    <w:p w14:paraId="0004EE07" w14:textId="77777777" w:rsidR="005340CB" w:rsidRPr="00A125EC" w:rsidRDefault="005340CB" w:rsidP="005340CB">
      <w:pPr>
        <w:ind w:right="107"/>
        <w:jc w:val="both"/>
        <w:rPr>
          <w:sz w:val="24"/>
          <w:szCs w:val="24"/>
        </w:rPr>
      </w:pPr>
    </w:p>
    <w:p w14:paraId="582C3604" w14:textId="1B88D98F" w:rsidR="005340CB" w:rsidRPr="00A125EC" w:rsidRDefault="005340CB" w:rsidP="005340CB">
      <w:pPr>
        <w:ind w:right="107"/>
        <w:jc w:val="both"/>
        <w:rPr>
          <w:sz w:val="24"/>
          <w:szCs w:val="24"/>
        </w:rPr>
      </w:pPr>
      <w:r w:rsidRPr="00A125EC">
        <w:rPr>
          <w:sz w:val="24"/>
          <w:szCs w:val="24"/>
        </w:rPr>
        <w:t>The victims Code of Practice</w:t>
      </w:r>
      <w:r w:rsidR="00A125EC" w:rsidRPr="00A125EC">
        <w:rPr>
          <w:sz w:val="24"/>
          <w:szCs w:val="24"/>
        </w:rPr>
        <w:t xml:space="preserve"> (Ministry of Justice, 2021)</w:t>
      </w:r>
      <w:r w:rsidRPr="00A125EC">
        <w:rPr>
          <w:sz w:val="24"/>
          <w:szCs w:val="24"/>
        </w:rPr>
        <w:t xml:space="preserve"> includes a guideline that all officers should follow in order to support victims and keep them up to date on the investigation. Victims are entitled to receive an acknowledgement that a crime has been reported, this could be through a letter, email, text and more. </w:t>
      </w:r>
      <w:r w:rsidR="006F2F4C" w:rsidRPr="00A125EC">
        <w:rPr>
          <w:sz w:val="24"/>
          <w:szCs w:val="24"/>
        </w:rPr>
        <w:t>Victims</w:t>
      </w:r>
      <w:r w:rsidRPr="00A125EC">
        <w:rPr>
          <w:sz w:val="24"/>
          <w:szCs w:val="24"/>
        </w:rPr>
        <w:t xml:space="preserve"> are also entitled to receive a clear explanation of what to expect from the Criminal Justice System once a crime has been reported, as well as receiving contact from the police with the offer of support and what support the victim deems necessary. This could be an officer referring a </w:t>
      </w:r>
      <w:r w:rsidR="006F2F4C" w:rsidRPr="00A125EC">
        <w:rPr>
          <w:sz w:val="24"/>
          <w:szCs w:val="24"/>
        </w:rPr>
        <w:t>victim-to-</w:t>
      </w:r>
      <w:r w:rsidR="00953AAB" w:rsidRPr="00A125EC">
        <w:rPr>
          <w:sz w:val="24"/>
          <w:szCs w:val="24"/>
        </w:rPr>
        <w:t>v</w:t>
      </w:r>
      <w:r w:rsidR="006F2F4C" w:rsidRPr="00A125EC">
        <w:rPr>
          <w:sz w:val="24"/>
          <w:szCs w:val="24"/>
        </w:rPr>
        <w:t>ictim</w:t>
      </w:r>
      <w:r w:rsidRPr="00A125EC">
        <w:rPr>
          <w:sz w:val="24"/>
          <w:szCs w:val="24"/>
        </w:rPr>
        <w:t xml:space="preserve"> Support who will contact the victim to offer further support, as well as an officer offering Special Measures within the court system that can later be passed to CPS. An officer should always inform the victim of when they will receive updates regarding the case or whether a case will not be investigated further and an explanation as to why. A victim is entitled to be informed by the police with information of a suspect being arrested, interviewed under caution, released without charge or released on police bail. </w:t>
      </w:r>
    </w:p>
    <w:p w14:paraId="33212F7E" w14:textId="77777777" w:rsidR="005340CB" w:rsidRPr="00A125EC" w:rsidRDefault="005340CB" w:rsidP="005340CB">
      <w:pPr>
        <w:ind w:right="107"/>
        <w:jc w:val="both"/>
        <w:rPr>
          <w:sz w:val="24"/>
          <w:szCs w:val="24"/>
        </w:rPr>
      </w:pPr>
    </w:p>
    <w:p w14:paraId="1B27B5AA" w14:textId="77777777" w:rsidR="005340CB" w:rsidRPr="00A125EC" w:rsidRDefault="005340CB" w:rsidP="005340CB">
      <w:pPr>
        <w:ind w:right="107"/>
        <w:jc w:val="both"/>
        <w:rPr>
          <w:sz w:val="24"/>
          <w:szCs w:val="24"/>
        </w:rPr>
      </w:pPr>
      <w:r w:rsidRPr="00A125EC">
        <w:rPr>
          <w:sz w:val="24"/>
          <w:szCs w:val="24"/>
        </w:rPr>
        <w:t xml:space="preserve">In order to follow the Code of Practice I recognised that the neighbour was entitled to the information as to whether JUNE had been arrested for the report made against her, as well as information regarding how this case would be investigated further. I also offered the neighbour Victim Support, to which I later arranged. I explained to the neighbour that we would require a statement from her, to which she requested that a female officer attend her address in order for this to happen. The neighbour </w:t>
      </w:r>
      <w:r w:rsidRPr="00A125EC">
        <w:rPr>
          <w:sz w:val="24"/>
          <w:szCs w:val="24"/>
        </w:rPr>
        <w:lastRenderedPageBreak/>
        <w:t xml:space="preserve">went on to disclose that she was fearful of men and in order to be respectful of this, I arranged that a female officer would attend the address and obtain a statement. By doing this I was also promoting equality and diversity, by acting with fairness and impartiality. </w:t>
      </w:r>
    </w:p>
    <w:p w14:paraId="5D70F9C5" w14:textId="77777777" w:rsidR="005340CB" w:rsidRPr="00A125EC" w:rsidRDefault="005340CB" w:rsidP="005340CB">
      <w:pPr>
        <w:ind w:right="107"/>
        <w:jc w:val="both"/>
        <w:rPr>
          <w:sz w:val="24"/>
          <w:szCs w:val="24"/>
        </w:rPr>
      </w:pPr>
    </w:p>
    <w:p w14:paraId="522AF18D" w14:textId="102B6418" w:rsidR="005340CB" w:rsidRPr="00A125EC" w:rsidRDefault="005340CB" w:rsidP="00A125EC">
      <w:pPr>
        <w:overflowPunct/>
        <w:autoSpaceDE/>
        <w:autoSpaceDN/>
        <w:adjustRightInd/>
        <w:spacing w:before="240"/>
        <w:ind w:right="107"/>
        <w:textAlignment w:val="auto"/>
        <w:rPr>
          <w:sz w:val="24"/>
          <w:szCs w:val="24"/>
        </w:rPr>
      </w:pPr>
      <w:r w:rsidRPr="00A125EC">
        <w:rPr>
          <w:sz w:val="24"/>
          <w:szCs w:val="24"/>
        </w:rPr>
        <w:t>In order to reflect on the situation I used Gibbs’ Reflective Cycle, which consists of 5 stages</w:t>
      </w:r>
      <w:r w:rsidR="00A125EC" w:rsidRPr="00A125EC">
        <w:rPr>
          <w:sz w:val="24"/>
          <w:szCs w:val="24"/>
        </w:rPr>
        <w:t xml:space="preserve"> (Williams. et al., 2012)</w:t>
      </w:r>
      <w:r w:rsidRPr="00A125EC">
        <w:rPr>
          <w:sz w:val="24"/>
          <w:szCs w:val="24"/>
        </w:rPr>
        <w:t>. These are, description, feelings, evaluation, conclusions and action. I first asked myself to describe what had happened, using questions such as “what did I do?” and then I moved forward by asking myself “what did I feel while this situation took place?”, I then asked myself “What went well?”, I then concluded by thinking about what skills I need to develop so that I can handle this situation better</w:t>
      </w:r>
      <w:r w:rsidR="00953AAB" w:rsidRPr="00A125EC">
        <w:rPr>
          <w:sz w:val="24"/>
          <w:szCs w:val="24"/>
        </w:rPr>
        <w:t>.</w:t>
      </w:r>
    </w:p>
    <w:p w14:paraId="0ADD0200" w14:textId="77777777" w:rsidR="005340CB" w:rsidRPr="00A125EC" w:rsidRDefault="005340CB" w:rsidP="005340CB">
      <w:pPr>
        <w:ind w:right="107"/>
        <w:jc w:val="both"/>
        <w:rPr>
          <w:sz w:val="24"/>
          <w:szCs w:val="24"/>
        </w:rPr>
      </w:pPr>
    </w:p>
    <w:p w14:paraId="4E9085BF" w14:textId="01C3B8EC" w:rsidR="00025650" w:rsidRPr="00A125EC" w:rsidRDefault="005340CB" w:rsidP="005340CB">
      <w:pPr>
        <w:jc w:val="both"/>
        <w:rPr>
          <w:sz w:val="24"/>
          <w:szCs w:val="24"/>
        </w:rPr>
      </w:pPr>
      <w:r w:rsidRPr="00A125EC">
        <w:rPr>
          <w:sz w:val="24"/>
          <w:szCs w:val="24"/>
        </w:rPr>
        <w:t>By reflecting and asking myself these questions I recognised that by following The Code of Practice</w:t>
      </w:r>
      <w:r w:rsidR="00A125EC" w:rsidRPr="00A125EC">
        <w:rPr>
          <w:sz w:val="24"/>
          <w:szCs w:val="24"/>
        </w:rPr>
        <w:t xml:space="preserve"> (College of Policing, 2022)</w:t>
      </w:r>
      <w:r w:rsidRPr="00A125EC">
        <w:rPr>
          <w:sz w:val="24"/>
          <w:szCs w:val="24"/>
        </w:rPr>
        <w:t xml:space="preserve"> I was able to provide a victim with further support as well as give her a through explanation of what the next steps of the process would be. This showed that as a force we remain integral and honest with our decisions.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51EF4685" w:rsidR="00025650" w:rsidRPr="00F14CF2" w:rsidRDefault="0056505F" w:rsidP="00F14CF2">
      <w:pPr>
        <w:ind w:right="107"/>
        <w:jc w:val="both"/>
        <w:rPr>
          <w:b/>
          <w:sz w:val="24"/>
          <w:szCs w:val="24"/>
        </w:rPr>
      </w:pPr>
      <w:r>
        <w:rPr>
          <w:b/>
          <w:sz w:val="24"/>
          <w:szCs w:val="24"/>
        </w:rPr>
        <w:t>WORD COUNT; 1</w:t>
      </w:r>
      <w:r w:rsidR="002A4F7E">
        <w:rPr>
          <w:b/>
          <w:sz w:val="24"/>
          <w:szCs w:val="24"/>
        </w:rPr>
        <w:t>5</w:t>
      </w:r>
      <w:r w:rsidR="00437DBF">
        <w:rPr>
          <w:b/>
          <w:sz w:val="24"/>
          <w:szCs w:val="24"/>
        </w:rPr>
        <w:t>69</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3D9B2C6E" w14:textId="224348E3" w:rsidR="005340CB" w:rsidRPr="00E405C4" w:rsidRDefault="005340CB" w:rsidP="005340CB">
      <w:pPr>
        <w:overflowPunct/>
        <w:autoSpaceDE/>
        <w:autoSpaceDN/>
        <w:adjustRightInd/>
        <w:ind w:right="107"/>
        <w:textAlignment w:val="auto"/>
        <w:rPr>
          <w:sz w:val="24"/>
          <w:szCs w:val="24"/>
        </w:rPr>
      </w:pPr>
      <w:r w:rsidRPr="00E405C4">
        <w:rPr>
          <w:sz w:val="24"/>
          <w:szCs w:val="24"/>
        </w:rPr>
        <w:t>The National Decision Model (NDM) is a model used by all Police Constables or staff when considering decisions during an incident or certain situation</w:t>
      </w:r>
      <w:r w:rsidR="00E405C4" w:rsidRPr="00E405C4">
        <w:rPr>
          <w:sz w:val="24"/>
          <w:szCs w:val="24"/>
        </w:rPr>
        <w:t xml:space="preserve"> (College of Policing, 2014)</w:t>
      </w:r>
      <w:r w:rsidRPr="00E405C4">
        <w:rPr>
          <w:sz w:val="24"/>
          <w:szCs w:val="24"/>
        </w:rPr>
        <w:t>. An individual can use the model, or a group of people can discuss the model when making a decision. The model can be used in order to structure a rationale as to why certain decisions or choices were made during an incident. The model is built up of six key elements, with Code of Ethics at the heart of these elements</w:t>
      </w:r>
      <w:r w:rsidR="00E405C4" w:rsidRPr="00E405C4">
        <w:rPr>
          <w:sz w:val="24"/>
          <w:szCs w:val="24"/>
        </w:rPr>
        <w:t xml:space="preserve"> (College of Policing, 2014)</w:t>
      </w:r>
      <w:r w:rsidRPr="00E405C4">
        <w:rPr>
          <w:sz w:val="24"/>
          <w:szCs w:val="24"/>
        </w:rPr>
        <w:t xml:space="preserve">. This means that the Code of Ethics is at the heart of all our decisions. The six key elements are; Gather information and intelligence, Assess threat and risk and develop a working strategy, Consider powers and policy, Identify options and contingencies, </w:t>
      </w:r>
      <w:r w:rsidR="00E405C4" w:rsidRPr="00E405C4">
        <w:rPr>
          <w:sz w:val="24"/>
          <w:szCs w:val="24"/>
        </w:rPr>
        <w:t>t</w:t>
      </w:r>
      <w:r w:rsidRPr="00E405C4">
        <w:rPr>
          <w:sz w:val="24"/>
          <w:szCs w:val="24"/>
        </w:rPr>
        <w:t>ake action and review what happened</w:t>
      </w:r>
      <w:r w:rsidR="00E405C4" w:rsidRPr="00E405C4">
        <w:rPr>
          <w:sz w:val="24"/>
          <w:szCs w:val="24"/>
        </w:rPr>
        <w:t xml:space="preserve"> (College of Policing, 2020).</w:t>
      </w:r>
    </w:p>
    <w:p w14:paraId="36E20070" w14:textId="77777777" w:rsidR="005340CB" w:rsidRPr="00E405C4" w:rsidRDefault="005340CB" w:rsidP="005340CB">
      <w:pPr>
        <w:ind w:right="107"/>
        <w:jc w:val="both"/>
        <w:rPr>
          <w:sz w:val="24"/>
          <w:szCs w:val="24"/>
        </w:rPr>
      </w:pPr>
    </w:p>
    <w:p w14:paraId="6604E1DD" w14:textId="24137E90" w:rsidR="005340CB" w:rsidRPr="00E405C4" w:rsidRDefault="005340CB" w:rsidP="005340CB">
      <w:pPr>
        <w:ind w:right="107"/>
        <w:jc w:val="both"/>
        <w:rPr>
          <w:sz w:val="24"/>
          <w:szCs w:val="24"/>
        </w:rPr>
      </w:pPr>
      <w:r w:rsidRPr="00E405C4">
        <w:rPr>
          <w:sz w:val="24"/>
          <w:szCs w:val="24"/>
        </w:rPr>
        <w:t>The term discretion can be defined as, “The power and ability to make decisions”</w:t>
      </w:r>
      <w:r w:rsidR="00E405C4" w:rsidRPr="00E405C4">
        <w:rPr>
          <w:sz w:val="24"/>
          <w:szCs w:val="24"/>
        </w:rPr>
        <w:t xml:space="preserve"> (Poyser, 2004)</w:t>
      </w:r>
      <w:r w:rsidRPr="00E405C4">
        <w:rPr>
          <w:sz w:val="24"/>
          <w:szCs w:val="24"/>
        </w:rPr>
        <w:t>.</w:t>
      </w:r>
      <w:r w:rsidR="00C05F59" w:rsidRPr="00E405C4">
        <w:rPr>
          <w:sz w:val="24"/>
          <w:szCs w:val="24"/>
        </w:rPr>
        <w:t xml:space="preserve"> </w:t>
      </w:r>
      <w:r w:rsidRPr="00E405C4">
        <w:rPr>
          <w:sz w:val="24"/>
          <w:szCs w:val="24"/>
        </w:rPr>
        <w:t>The meaning of the term ‘discretion’ within the police force means that officers are given the opportunity to judge a situation and make decisions based on their opinion of how they deem fit to deal with the situation. For example, if a child has caused criminal damage to their parents’ house and their parent does not wish to pursue a complaint, perhaps an officer may look at the submission of a Public Protection Notice</w:t>
      </w:r>
      <w:r w:rsidR="00983AA9" w:rsidRPr="00E405C4">
        <w:rPr>
          <w:sz w:val="24"/>
          <w:szCs w:val="24"/>
        </w:rPr>
        <w:t xml:space="preserve"> </w:t>
      </w:r>
      <w:r w:rsidR="00E405C4" w:rsidRPr="00E405C4">
        <w:rPr>
          <w:sz w:val="24"/>
          <w:szCs w:val="24"/>
        </w:rPr>
        <w:t>(South Wales Police, 2021)</w:t>
      </w:r>
      <w:r w:rsidRPr="00E405C4">
        <w:rPr>
          <w:sz w:val="24"/>
          <w:szCs w:val="24"/>
        </w:rPr>
        <w:t xml:space="preserve"> in order to gain help for the family rather </w:t>
      </w:r>
      <w:r w:rsidRPr="00E405C4">
        <w:rPr>
          <w:sz w:val="24"/>
          <w:szCs w:val="24"/>
        </w:rPr>
        <w:lastRenderedPageBreak/>
        <w:t>than punishing the child. The officer could also look at issuing words of advice as an alternative measure. I will discuss this example further within this section.</w:t>
      </w:r>
    </w:p>
    <w:p w14:paraId="6459C648" w14:textId="5D411CEC" w:rsidR="005340CB" w:rsidRPr="00E405C4" w:rsidRDefault="005340CB" w:rsidP="005340CB">
      <w:pPr>
        <w:ind w:right="107"/>
        <w:jc w:val="both"/>
        <w:rPr>
          <w:sz w:val="24"/>
          <w:szCs w:val="24"/>
        </w:rPr>
      </w:pPr>
    </w:p>
    <w:p w14:paraId="30185258" w14:textId="2F3CC2E2" w:rsidR="00777EA0" w:rsidRPr="00E405C4" w:rsidRDefault="00777EA0" w:rsidP="00777EA0">
      <w:pPr>
        <w:ind w:right="107"/>
        <w:jc w:val="both"/>
        <w:rPr>
          <w:sz w:val="24"/>
          <w:szCs w:val="24"/>
        </w:rPr>
      </w:pPr>
      <w:r w:rsidRPr="00E405C4">
        <w:rPr>
          <w:sz w:val="24"/>
          <w:szCs w:val="24"/>
        </w:rPr>
        <w:t>For the purpose of this essay, I am stating that my body worn video had been active and capturing evidence at all times. The entirety of this incident was captured on Body worn video, in order to capture further evidence for the investigation process that would later be viewed by CPS.</w:t>
      </w:r>
    </w:p>
    <w:p w14:paraId="79519AA1" w14:textId="301BD30F" w:rsidR="00777EA0" w:rsidRPr="00E405C4" w:rsidRDefault="00777EA0" w:rsidP="00777EA0">
      <w:pPr>
        <w:ind w:right="107"/>
        <w:jc w:val="both"/>
        <w:rPr>
          <w:sz w:val="24"/>
          <w:szCs w:val="24"/>
        </w:rPr>
      </w:pPr>
    </w:p>
    <w:p w14:paraId="6318A0AE" w14:textId="561784CC" w:rsidR="005340CB" w:rsidRPr="00E405C4" w:rsidRDefault="005340CB" w:rsidP="005340CB">
      <w:pPr>
        <w:ind w:right="107"/>
        <w:jc w:val="both"/>
        <w:rPr>
          <w:sz w:val="24"/>
          <w:szCs w:val="24"/>
        </w:rPr>
      </w:pPr>
      <w:r w:rsidRPr="00E405C4">
        <w:rPr>
          <w:sz w:val="24"/>
          <w:szCs w:val="24"/>
        </w:rPr>
        <w:t xml:space="preserve">I was on duty with my tutor when we received a call via our control room. The call was that the daughter of a couple had caused criminal damage within their home address. We were further informed that the daughter was 9 years of age. For the sake of this section, I will refer to the daughter as Mary. </w:t>
      </w:r>
    </w:p>
    <w:p w14:paraId="5F4E6E7C" w14:textId="77777777" w:rsidR="00E405C4" w:rsidRPr="00E405C4" w:rsidRDefault="00E405C4" w:rsidP="005340CB">
      <w:pPr>
        <w:ind w:right="107"/>
        <w:jc w:val="both"/>
        <w:rPr>
          <w:sz w:val="24"/>
          <w:szCs w:val="24"/>
        </w:rPr>
      </w:pPr>
    </w:p>
    <w:p w14:paraId="42D91BF6" w14:textId="634DB93C" w:rsidR="005340CB" w:rsidRPr="00E405C4" w:rsidRDefault="005340CB" w:rsidP="005340CB">
      <w:pPr>
        <w:ind w:right="107"/>
        <w:jc w:val="both"/>
        <w:rPr>
          <w:sz w:val="24"/>
          <w:szCs w:val="24"/>
        </w:rPr>
      </w:pPr>
      <w:r w:rsidRPr="00E405C4">
        <w:rPr>
          <w:sz w:val="24"/>
          <w:szCs w:val="24"/>
        </w:rPr>
        <w:t xml:space="preserve">Upon arrival to the address, we were greeted by dad. Dad appeared agitated by the situation and eager for some sort of resolution. Dad was eager for us to arrest Mary, despite her age and this was concerning to us. Dad explained that Mary had severe OCD and had been sat on the one toilet within the address for over 10 hours. Mary was refusing to move from the toilet and this was due to Mary having internal thoughts, keeping her stuck in that one place and position. Dad explained that earlier on </w:t>
      </w:r>
      <w:r w:rsidR="00C72EF5" w:rsidRPr="00E405C4">
        <w:rPr>
          <w:sz w:val="24"/>
          <w:szCs w:val="24"/>
        </w:rPr>
        <w:t xml:space="preserve">in </w:t>
      </w:r>
      <w:r w:rsidRPr="00E405C4">
        <w:rPr>
          <w:sz w:val="24"/>
          <w:szCs w:val="24"/>
        </w:rPr>
        <w:t>the day he had bec</w:t>
      </w:r>
      <w:r w:rsidR="004F7790" w:rsidRPr="00E405C4">
        <w:rPr>
          <w:sz w:val="24"/>
          <w:szCs w:val="24"/>
        </w:rPr>
        <w:t>o</w:t>
      </w:r>
      <w:r w:rsidRPr="00E405C4">
        <w:rPr>
          <w:sz w:val="24"/>
          <w:szCs w:val="24"/>
        </w:rPr>
        <w:t>me incredibly annoyed by the situation since he</w:t>
      </w:r>
      <w:r w:rsidR="00992E9C" w:rsidRPr="00E405C4">
        <w:rPr>
          <w:sz w:val="24"/>
          <w:szCs w:val="24"/>
        </w:rPr>
        <w:t xml:space="preserve"> and other family members </w:t>
      </w:r>
      <w:r w:rsidRPr="00E405C4">
        <w:rPr>
          <w:sz w:val="24"/>
          <w:szCs w:val="24"/>
        </w:rPr>
        <w:t>have had to walk to the local supermarket to use the toilet rather than having access to their own. Dad further explained that due to this annoyance he had attempted to force Mary from the toilet by picking her up and moving her, this caused Mary in turn to become aggressive and throw items onto the floor and down the stairs. The items that Mary had thrown had smashed onto the floor and walls, causing a small amount of damage. At this stage of the incident, I was thinking of the National Decision Making model and gathering information so that I knew all that had happened before entering the address. At this time, I also ran Dads’ details through our police database to gain any further intelligence. Due to the outburst that had been caused earlier between dad and Mary, I decided that moving forward and to reduce any risk it would be best that he remained outside of the address while we spoke with Mary. I also consider</w:t>
      </w:r>
      <w:r w:rsidR="00983AA9" w:rsidRPr="00E405C4">
        <w:rPr>
          <w:sz w:val="24"/>
          <w:szCs w:val="24"/>
        </w:rPr>
        <w:t>ed</w:t>
      </w:r>
      <w:r w:rsidRPr="00E405C4">
        <w:rPr>
          <w:sz w:val="24"/>
          <w:szCs w:val="24"/>
        </w:rPr>
        <w:t xml:space="preserve"> the Code of Ethics and remained respectful and open with dad, explaining exactly what we were going to do once we had entered the address. </w:t>
      </w:r>
    </w:p>
    <w:p w14:paraId="1E1283A9" w14:textId="77777777" w:rsidR="005340CB" w:rsidRPr="00E405C4" w:rsidRDefault="005340CB" w:rsidP="005340CB">
      <w:pPr>
        <w:ind w:right="107"/>
        <w:jc w:val="both"/>
        <w:rPr>
          <w:sz w:val="24"/>
          <w:szCs w:val="24"/>
        </w:rPr>
      </w:pPr>
    </w:p>
    <w:p w14:paraId="4751B553" w14:textId="568F2D01" w:rsidR="005340CB" w:rsidRPr="00E405C4" w:rsidRDefault="005340CB" w:rsidP="005340CB">
      <w:pPr>
        <w:ind w:right="107"/>
        <w:jc w:val="both"/>
        <w:rPr>
          <w:sz w:val="24"/>
          <w:szCs w:val="24"/>
        </w:rPr>
      </w:pPr>
      <w:r w:rsidRPr="00E405C4">
        <w:rPr>
          <w:sz w:val="24"/>
          <w:szCs w:val="24"/>
        </w:rPr>
        <w:t xml:space="preserve">Once we had entered the address and identified Mary, who was still sat on the upstairs toilet we began to converse. At this point Mary had the door closed and would not allow us to see her within the bathroom. I considered my powers and policies, by doing this I knew that I could use force to remove Mary from the room however due to the initial conversation with Dad and what had happened before, I decided against this. Mary explained to me that she was unable to move and had to go through a mental ritual before she could. She explained that she had thoughts in her head that she had to remain in the same spot before the </w:t>
      </w:r>
      <w:r w:rsidR="008418D1" w:rsidRPr="00E405C4">
        <w:rPr>
          <w:sz w:val="24"/>
          <w:szCs w:val="24"/>
        </w:rPr>
        <w:t>“</w:t>
      </w:r>
      <w:r w:rsidRPr="00E405C4">
        <w:rPr>
          <w:sz w:val="24"/>
          <w:szCs w:val="24"/>
        </w:rPr>
        <w:t>ritual</w:t>
      </w:r>
      <w:r w:rsidR="008418D1" w:rsidRPr="00E405C4">
        <w:rPr>
          <w:sz w:val="24"/>
          <w:szCs w:val="24"/>
        </w:rPr>
        <w:t>”</w:t>
      </w:r>
      <w:r w:rsidRPr="00E405C4">
        <w:rPr>
          <w:sz w:val="24"/>
          <w:szCs w:val="24"/>
        </w:rPr>
        <w:t xml:space="preserve"> was complete. </w:t>
      </w:r>
    </w:p>
    <w:p w14:paraId="24A5FD35" w14:textId="77777777" w:rsidR="005340CB" w:rsidRPr="00E405C4" w:rsidRDefault="005340CB" w:rsidP="005340CB">
      <w:pPr>
        <w:ind w:right="107"/>
        <w:jc w:val="both"/>
        <w:rPr>
          <w:sz w:val="24"/>
          <w:szCs w:val="24"/>
        </w:rPr>
      </w:pPr>
    </w:p>
    <w:p w14:paraId="0EEF9BBF" w14:textId="287F1F80" w:rsidR="005340CB" w:rsidRPr="00E405C4" w:rsidRDefault="005340CB" w:rsidP="005340CB">
      <w:pPr>
        <w:ind w:right="107"/>
        <w:jc w:val="both"/>
        <w:rPr>
          <w:sz w:val="24"/>
          <w:szCs w:val="24"/>
        </w:rPr>
      </w:pPr>
      <w:r w:rsidRPr="00E405C4">
        <w:rPr>
          <w:sz w:val="24"/>
          <w:szCs w:val="24"/>
        </w:rPr>
        <w:t xml:space="preserve">While talking with Mary, her mum appeared and further explained background information of Marys’ behaviour. I asked her about Marys’ medical history and whether they are receiving any help. This meant that I was gathering more information regarding the situation as well as past knowledge. Mum also made us very aware that she and dad both felt drained by the situation and had no understanding on how to handle their daughters’ condition. I asked mum whether I </w:t>
      </w:r>
      <w:r w:rsidRPr="00E405C4">
        <w:rPr>
          <w:sz w:val="24"/>
          <w:szCs w:val="24"/>
        </w:rPr>
        <w:lastRenderedPageBreak/>
        <w:t>could see Mary’s bedroom, to which she pointed behind me. As I stepped into the bedroom, I noticed that the entire room was bare. There was no furniture within the room, except a single blanket on the floor. This was concerning to me. At this point I considered my powers and knew that I could remove Mary under SECTION 46 of the CHILDREN ACT 1989</w:t>
      </w:r>
      <w:r w:rsidR="00E405C4" w:rsidRPr="00E405C4">
        <w:rPr>
          <w:sz w:val="24"/>
          <w:szCs w:val="24"/>
        </w:rPr>
        <w:t xml:space="preserve"> (UK Government,1989)</w:t>
      </w:r>
      <w:r w:rsidRPr="00E405C4">
        <w:rPr>
          <w:sz w:val="24"/>
          <w:szCs w:val="24"/>
        </w:rPr>
        <w:t xml:space="preserve">. However, when I asked Mary why she didn’t have any furniture in her room she told me that it was her choice and that she refused to sleep on anything but a blanket on the floor. Since it was Mary who confirmed this, I identified options such as the submission of a Public Protection Notice in order to have the family receive some form of extra help. </w:t>
      </w:r>
    </w:p>
    <w:p w14:paraId="1936986D" w14:textId="77777777" w:rsidR="005340CB" w:rsidRPr="00E405C4" w:rsidRDefault="005340CB" w:rsidP="005340CB">
      <w:pPr>
        <w:ind w:right="107"/>
        <w:jc w:val="both"/>
        <w:rPr>
          <w:sz w:val="24"/>
          <w:szCs w:val="24"/>
        </w:rPr>
      </w:pPr>
    </w:p>
    <w:p w14:paraId="5E823D40" w14:textId="4E204440" w:rsidR="005340CB" w:rsidRPr="00E405C4" w:rsidRDefault="005340CB" w:rsidP="005340CB">
      <w:pPr>
        <w:ind w:right="107"/>
        <w:jc w:val="both"/>
        <w:rPr>
          <w:sz w:val="24"/>
          <w:szCs w:val="24"/>
        </w:rPr>
      </w:pPr>
      <w:r w:rsidRPr="00E405C4">
        <w:rPr>
          <w:sz w:val="24"/>
          <w:szCs w:val="24"/>
        </w:rPr>
        <w:t xml:space="preserve">I then went back to speak with Dad, who had been waiting outside the address. </w:t>
      </w:r>
      <w:r w:rsidR="00625A40" w:rsidRPr="00E405C4">
        <w:rPr>
          <w:sz w:val="24"/>
          <w:szCs w:val="24"/>
        </w:rPr>
        <w:t xml:space="preserve">By </w:t>
      </w:r>
      <w:r w:rsidRPr="00E405C4">
        <w:rPr>
          <w:sz w:val="24"/>
          <w:szCs w:val="24"/>
        </w:rPr>
        <w:t xml:space="preserve">gathering </w:t>
      </w:r>
      <w:r w:rsidR="00FA488D" w:rsidRPr="00E405C4">
        <w:rPr>
          <w:sz w:val="24"/>
          <w:szCs w:val="24"/>
        </w:rPr>
        <w:t>information</w:t>
      </w:r>
      <w:r w:rsidR="00E84506" w:rsidRPr="00E405C4">
        <w:rPr>
          <w:sz w:val="24"/>
          <w:szCs w:val="24"/>
        </w:rPr>
        <w:t xml:space="preserve"> throughout the incident</w:t>
      </w:r>
      <w:r w:rsidR="00FA488D" w:rsidRPr="00E405C4">
        <w:rPr>
          <w:sz w:val="24"/>
          <w:szCs w:val="24"/>
        </w:rPr>
        <w:t>,</w:t>
      </w:r>
      <w:r w:rsidRPr="00E405C4">
        <w:rPr>
          <w:sz w:val="24"/>
          <w:szCs w:val="24"/>
        </w:rPr>
        <w:t xml:space="preserve"> I knew that arrest</w:t>
      </w:r>
      <w:r w:rsidR="005A3CD5" w:rsidRPr="00E405C4">
        <w:rPr>
          <w:sz w:val="24"/>
          <w:szCs w:val="24"/>
        </w:rPr>
        <w:t>ing</w:t>
      </w:r>
      <w:r w:rsidRPr="00E405C4">
        <w:rPr>
          <w:sz w:val="24"/>
          <w:szCs w:val="24"/>
        </w:rPr>
        <w:t xml:space="preserve"> Mary for criminal damage would not be the best course of action</w:t>
      </w:r>
      <w:r w:rsidR="00FA488D" w:rsidRPr="00E405C4">
        <w:rPr>
          <w:sz w:val="24"/>
          <w:szCs w:val="24"/>
        </w:rPr>
        <w:t xml:space="preserve"> due to </w:t>
      </w:r>
      <w:r w:rsidR="00E84506" w:rsidRPr="00E405C4">
        <w:rPr>
          <w:sz w:val="24"/>
          <w:szCs w:val="24"/>
        </w:rPr>
        <w:t xml:space="preserve">her </w:t>
      </w:r>
      <w:r w:rsidR="00FA488D" w:rsidRPr="00E405C4">
        <w:rPr>
          <w:sz w:val="24"/>
          <w:szCs w:val="24"/>
        </w:rPr>
        <w:t xml:space="preserve">age and mental health concerns. Instead, </w:t>
      </w:r>
      <w:r w:rsidRPr="00E405C4">
        <w:rPr>
          <w:sz w:val="24"/>
          <w:szCs w:val="24"/>
        </w:rPr>
        <w:t xml:space="preserve">ensuring help for Marys’ mental health and gaining help and education for </w:t>
      </w:r>
      <w:r w:rsidR="000775BF" w:rsidRPr="00E405C4">
        <w:rPr>
          <w:sz w:val="24"/>
          <w:szCs w:val="24"/>
        </w:rPr>
        <w:t xml:space="preserve">her </w:t>
      </w:r>
      <w:r w:rsidRPr="00E405C4">
        <w:rPr>
          <w:sz w:val="24"/>
          <w:szCs w:val="24"/>
        </w:rPr>
        <w:t xml:space="preserve">parents would </w:t>
      </w:r>
      <w:r w:rsidR="003117DC" w:rsidRPr="00E405C4">
        <w:rPr>
          <w:sz w:val="24"/>
          <w:szCs w:val="24"/>
        </w:rPr>
        <w:t xml:space="preserve">be a more beneficial </w:t>
      </w:r>
      <w:r w:rsidRPr="00E405C4">
        <w:rPr>
          <w:sz w:val="24"/>
          <w:szCs w:val="24"/>
        </w:rPr>
        <w:t xml:space="preserve">option. I used the Code of Ethics here and spoke openly during my discussion with dad and raised my points as to why I felt this option would be more appropriate, I was also using my policing discretion at this time. I recognised that criminalising a child would not benefit her long term, which meant that I was acting fairly toward her and her parents. I assured Dad that I would personally be </w:t>
      </w:r>
      <w:r w:rsidR="001008D6" w:rsidRPr="00E405C4">
        <w:rPr>
          <w:sz w:val="24"/>
          <w:szCs w:val="24"/>
        </w:rPr>
        <w:t>submitting</w:t>
      </w:r>
      <w:r w:rsidRPr="00E405C4">
        <w:rPr>
          <w:sz w:val="24"/>
          <w:szCs w:val="24"/>
        </w:rPr>
        <w:t xml:space="preserve"> a Public Protection Notice and explained thoroughly what this meant and the help that could be offered. My empathy toward Mary </w:t>
      </w:r>
      <w:r w:rsidR="002034C2" w:rsidRPr="00E405C4">
        <w:rPr>
          <w:sz w:val="24"/>
          <w:szCs w:val="24"/>
        </w:rPr>
        <w:t xml:space="preserve">led me to using </w:t>
      </w:r>
      <w:r w:rsidRPr="00E405C4">
        <w:rPr>
          <w:sz w:val="24"/>
          <w:szCs w:val="24"/>
        </w:rPr>
        <w:t xml:space="preserve">my use of discretion as I wanted to treat this as mental health incident rather than punishing her for what her mental health had made her do within her parents’ home. </w:t>
      </w:r>
    </w:p>
    <w:p w14:paraId="4574AE2B" w14:textId="77777777" w:rsidR="005340CB" w:rsidRPr="00E405C4" w:rsidRDefault="005340CB" w:rsidP="005340CB">
      <w:pPr>
        <w:ind w:right="107"/>
        <w:jc w:val="both"/>
        <w:rPr>
          <w:sz w:val="24"/>
          <w:szCs w:val="24"/>
        </w:rPr>
      </w:pPr>
    </w:p>
    <w:p w14:paraId="284A935F" w14:textId="482235DE" w:rsidR="005340CB" w:rsidRPr="00E405C4" w:rsidRDefault="005340CB" w:rsidP="005340CB">
      <w:pPr>
        <w:ind w:right="107"/>
        <w:jc w:val="both"/>
        <w:rPr>
          <w:sz w:val="24"/>
          <w:szCs w:val="24"/>
        </w:rPr>
      </w:pPr>
      <w:r w:rsidRPr="00E405C4">
        <w:rPr>
          <w:sz w:val="24"/>
          <w:szCs w:val="24"/>
        </w:rPr>
        <w:t>The following day</w:t>
      </w:r>
      <w:r w:rsidR="003C4382" w:rsidRPr="00E405C4">
        <w:rPr>
          <w:sz w:val="24"/>
          <w:szCs w:val="24"/>
        </w:rPr>
        <w:t>,</w:t>
      </w:r>
      <w:r w:rsidRPr="00E405C4">
        <w:rPr>
          <w:sz w:val="24"/>
          <w:szCs w:val="24"/>
        </w:rPr>
        <w:t xml:space="preserve"> myself and my tutor received a call from the same address via our control room. The call came through from a female</w:t>
      </w:r>
      <w:r w:rsidR="00DF2125" w:rsidRPr="00E405C4">
        <w:rPr>
          <w:sz w:val="24"/>
          <w:szCs w:val="24"/>
        </w:rPr>
        <w:t xml:space="preserve"> </w:t>
      </w:r>
      <w:r w:rsidRPr="00E405C4">
        <w:rPr>
          <w:sz w:val="24"/>
          <w:szCs w:val="24"/>
        </w:rPr>
        <w:t xml:space="preserve">had stated her husband had attempted to drown their daughter within the paddling pool and that her husband had left the address following this incident. The name of the female on our police log for this call was the same as Marys’ mother. </w:t>
      </w:r>
    </w:p>
    <w:p w14:paraId="50045EA1" w14:textId="77777777" w:rsidR="005340CB" w:rsidRPr="00E405C4" w:rsidRDefault="005340CB" w:rsidP="005340CB">
      <w:pPr>
        <w:ind w:right="107"/>
        <w:jc w:val="both"/>
        <w:rPr>
          <w:sz w:val="24"/>
          <w:szCs w:val="24"/>
        </w:rPr>
      </w:pPr>
    </w:p>
    <w:p w14:paraId="04F8C089" w14:textId="77777777" w:rsidR="00326EA0" w:rsidRPr="00E405C4" w:rsidRDefault="005340CB" w:rsidP="005340CB">
      <w:pPr>
        <w:ind w:right="107"/>
        <w:jc w:val="both"/>
        <w:rPr>
          <w:sz w:val="24"/>
          <w:szCs w:val="24"/>
        </w:rPr>
      </w:pPr>
      <w:r w:rsidRPr="00E405C4">
        <w:rPr>
          <w:sz w:val="24"/>
          <w:szCs w:val="24"/>
        </w:rPr>
        <w:t xml:space="preserve">Upon arrival back to the property I could see that Mary was incredibly distressed and her hair was wet. I spoke with mum who retracted her initial account </w:t>
      </w:r>
      <w:r w:rsidR="008966C8" w:rsidRPr="00E405C4">
        <w:rPr>
          <w:sz w:val="24"/>
          <w:szCs w:val="24"/>
        </w:rPr>
        <w:t xml:space="preserve">that she had made </w:t>
      </w:r>
      <w:r w:rsidRPr="00E405C4">
        <w:rPr>
          <w:sz w:val="24"/>
          <w:szCs w:val="24"/>
        </w:rPr>
        <w:t xml:space="preserve">to our control room, which made it harder for us to gather accurate information on what had happened. I felt it most appropriate that I speak to Mary alone and receive her account of the event. </w:t>
      </w:r>
      <w:r w:rsidR="00AF4BF2" w:rsidRPr="00E405C4">
        <w:rPr>
          <w:sz w:val="24"/>
          <w:szCs w:val="24"/>
        </w:rPr>
        <w:t>I then obtained a statement from Mary in order to submit this to the incident’s casefile for a formal investigation.</w:t>
      </w:r>
    </w:p>
    <w:p w14:paraId="49A57172" w14:textId="77777777" w:rsidR="00326EA0" w:rsidRPr="00E405C4" w:rsidRDefault="00326EA0" w:rsidP="005340CB">
      <w:pPr>
        <w:ind w:right="107"/>
        <w:jc w:val="both"/>
        <w:rPr>
          <w:sz w:val="24"/>
          <w:szCs w:val="24"/>
        </w:rPr>
      </w:pPr>
    </w:p>
    <w:p w14:paraId="25C393CF" w14:textId="0DDD93FA" w:rsidR="00430405" w:rsidRPr="00E405C4" w:rsidRDefault="005340CB" w:rsidP="005340CB">
      <w:pPr>
        <w:ind w:right="107"/>
        <w:jc w:val="both"/>
        <w:rPr>
          <w:sz w:val="24"/>
          <w:szCs w:val="24"/>
        </w:rPr>
      </w:pPr>
      <w:r w:rsidRPr="00E405C4">
        <w:rPr>
          <w:sz w:val="24"/>
          <w:szCs w:val="24"/>
        </w:rPr>
        <w:t xml:space="preserve">I </w:t>
      </w:r>
      <w:r w:rsidR="00326EA0" w:rsidRPr="00E405C4">
        <w:rPr>
          <w:sz w:val="24"/>
          <w:szCs w:val="24"/>
        </w:rPr>
        <w:t xml:space="preserve">then </w:t>
      </w:r>
      <w:r w:rsidR="00813658" w:rsidRPr="00E405C4">
        <w:rPr>
          <w:sz w:val="24"/>
          <w:szCs w:val="24"/>
        </w:rPr>
        <w:t>arrested Dad f</w:t>
      </w:r>
      <w:r w:rsidR="00326EA0" w:rsidRPr="00E405C4">
        <w:rPr>
          <w:sz w:val="24"/>
          <w:szCs w:val="24"/>
        </w:rPr>
        <w:t>or the offence of Attempted Murder</w:t>
      </w:r>
      <w:r w:rsidRPr="00E405C4">
        <w:rPr>
          <w:sz w:val="24"/>
          <w:szCs w:val="24"/>
        </w:rPr>
        <w:t>.</w:t>
      </w:r>
      <w:r w:rsidR="00430405" w:rsidRPr="00E405C4">
        <w:rPr>
          <w:sz w:val="24"/>
          <w:szCs w:val="24"/>
        </w:rPr>
        <w:t xml:space="preserve"> When I arrested Dad I cautioned him and noted his response within my pocket note book, as this was significant information that could later be used.</w:t>
      </w:r>
    </w:p>
    <w:p w14:paraId="2546D35E" w14:textId="77777777" w:rsidR="005340CB" w:rsidRPr="00E405C4" w:rsidRDefault="005340CB" w:rsidP="005340CB">
      <w:pPr>
        <w:ind w:right="107"/>
        <w:jc w:val="both"/>
        <w:rPr>
          <w:sz w:val="24"/>
          <w:szCs w:val="24"/>
        </w:rPr>
      </w:pPr>
    </w:p>
    <w:p w14:paraId="29278B3A" w14:textId="4DF9D82D" w:rsidR="005340CB" w:rsidRPr="00E405C4" w:rsidRDefault="005340CB" w:rsidP="005340CB">
      <w:pPr>
        <w:ind w:right="107"/>
        <w:jc w:val="both"/>
        <w:rPr>
          <w:sz w:val="24"/>
          <w:szCs w:val="24"/>
        </w:rPr>
      </w:pPr>
      <w:r w:rsidRPr="00E405C4">
        <w:rPr>
          <w:sz w:val="24"/>
          <w:szCs w:val="24"/>
        </w:rPr>
        <w:t xml:space="preserve">The evidence that had been captured over the course of the two days had all been captured using my body worn camera. This evidence showed that Mary had been experiencing mental health issues and required further treatment. The evidence also showed the annoyance and lack of concern from Dad at the initial call. The evidence also showed my decision making and openness with communicating my decisions to both parents, as well as my rationale as to why I was making these choices. </w:t>
      </w:r>
      <w:r w:rsidR="00F16C91" w:rsidRPr="00E405C4">
        <w:rPr>
          <w:sz w:val="24"/>
          <w:szCs w:val="24"/>
        </w:rPr>
        <w:t xml:space="preserve">The </w:t>
      </w:r>
      <w:r w:rsidR="00F16C91" w:rsidRPr="00E405C4">
        <w:rPr>
          <w:sz w:val="24"/>
          <w:szCs w:val="24"/>
        </w:rPr>
        <w:lastRenderedPageBreak/>
        <w:t>statement I obtained from Mary gathered significant information for potential prosecution.</w:t>
      </w:r>
    </w:p>
    <w:p w14:paraId="04E7088C" w14:textId="2E3FA04D" w:rsidR="0079361A" w:rsidRPr="00E405C4" w:rsidRDefault="0079361A" w:rsidP="005340CB">
      <w:pPr>
        <w:ind w:right="107"/>
        <w:jc w:val="both"/>
        <w:rPr>
          <w:sz w:val="24"/>
          <w:szCs w:val="24"/>
        </w:rPr>
      </w:pPr>
    </w:p>
    <w:p w14:paraId="59F581B6" w14:textId="5CE7F59A" w:rsidR="0079361A" w:rsidRPr="00E405C4" w:rsidRDefault="0079361A" w:rsidP="005340CB">
      <w:pPr>
        <w:ind w:right="107"/>
        <w:jc w:val="both"/>
        <w:rPr>
          <w:sz w:val="24"/>
          <w:szCs w:val="24"/>
        </w:rPr>
      </w:pPr>
      <w:r w:rsidRPr="00E405C4">
        <w:rPr>
          <w:sz w:val="24"/>
          <w:szCs w:val="24"/>
        </w:rPr>
        <w:t xml:space="preserve">I was then responsible for building a casefile for this incident, which contained legal documents that would later be sent to The Crown Prosecution service to be </w:t>
      </w:r>
      <w:r w:rsidR="005F26E9" w:rsidRPr="00E405C4">
        <w:rPr>
          <w:sz w:val="24"/>
          <w:szCs w:val="24"/>
        </w:rPr>
        <w:t xml:space="preserve">reviewed. I was also responsible for protecting the scene and therefore remained on scene guard following the incident. </w:t>
      </w:r>
      <w:r w:rsidR="00A26842" w:rsidRPr="00E405C4">
        <w:rPr>
          <w:sz w:val="24"/>
          <w:szCs w:val="24"/>
        </w:rPr>
        <w:t>By doing this, I was able to maintain the crime scene and protect any vital evidence from being lost from the investigation.</w:t>
      </w:r>
    </w:p>
    <w:p w14:paraId="55E8513B" w14:textId="77777777" w:rsidR="00025650" w:rsidRPr="00270EEB" w:rsidRDefault="00025650" w:rsidP="00025650">
      <w:pPr>
        <w:jc w:val="both"/>
        <w:rPr>
          <w:sz w:val="24"/>
          <w:szCs w:val="24"/>
        </w:rPr>
      </w:pPr>
    </w:p>
    <w:p w14:paraId="4C811AD3" w14:textId="52479E5E" w:rsidR="00025650" w:rsidRPr="00270EEB" w:rsidRDefault="0028029F" w:rsidP="00025650">
      <w:pPr>
        <w:jc w:val="both"/>
        <w:rPr>
          <w:sz w:val="24"/>
          <w:szCs w:val="24"/>
        </w:rPr>
      </w:pPr>
      <w:r w:rsidRPr="00B707CD">
        <w:rPr>
          <w:b/>
          <w:bCs/>
        </w:rPr>
        <w:t>WORD COUNT; 1</w:t>
      </w:r>
      <w:r w:rsidR="003C4382">
        <w:rPr>
          <w:b/>
          <w:bCs/>
        </w:rPr>
        <w:t>559</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257D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5340CB" w:rsidRPr="00270EEB" w14:paraId="513D3471" w14:textId="77777777" w:rsidTr="6E3AA50A">
        <w:tc>
          <w:tcPr>
            <w:tcW w:w="2318" w:type="dxa"/>
            <w:shd w:val="clear" w:color="auto" w:fill="auto"/>
          </w:tcPr>
          <w:p w14:paraId="500F7DFB" w14:textId="77777777" w:rsidR="005340CB" w:rsidRPr="00270EEB" w:rsidRDefault="005340CB" w:rsidP="005340CB">
            <w:pPr>
              <w:ind w:right="107"/>
              <w:jc w:val="both"/>
              <w:rPr>
                <w:sz w:val="24"/>
                <w:szCs w:val="24"/>
              </w:rPr>
            </w:pPr>
            <w:r>
              <w:rPr>
                <w:sz w:val="24"/>
                <w:szCs w:val="24"/>
              </w:rPr>
              <w:t>Building confidence</w:t>
            </w:r>
          </w:p>
          <w:p w14:paraId="7D60ECE8" w14:textId="77777777" w:rsidR="005340CB" w:rsidRPr="00270EEB" w:rsidRDefault="005340CB" w:rsidP="005340CB">
            <w:pPr>
              <w:ind w:right="107"/>
              <w:jc w:val="both"/>
              <w:rPr>
                <w:sz w:val="24"/>
                <w:szCs w:val="24"/>
              </w:rPr>
            </w:pPr>
          </w:p>
          <w:p w14:paraId="0A6D819C" w14:textId="77777777" w:rsidR="005340CB" w:rsidRPr="00270EEB" w:rsidRDefault="005340CB" w:rsidP="005340CB">
            <w:pPr>
              <w:ind w:right="107"/>
              <w:jc w:val="both"/>
              <w:rPr>
                <w:sz w:val="24"/>
                <w:szCs w:val="24"/>
              </w:rPr>
            </w:pPr>
          </w:p>
          <w:p w14:paraId="261204EE" w14:textId="77777777" w:rsidR="005340CB" w:rsidRPr="00270EEB" w:rsidRDefault="005340CB" w:rsidP="005340CB">
            <w:pPr>
              <w:ind w:right="107"/>
              <w:jc w:val="both"/>
              <w:rPr>
                <w:sz w:val="24"/>
                <w:szCs w:val="24"/>
              </w:rPr>
            </w:pPr>
          </w:p>
          <w:p w14:paraId="1C53EE56" w14:textId="77777777" w:rsidR="005340CB" w:rsidRPr="00270EEB" w:rsidRDefault="005340CB" w:rsidP="005340CB">
            <w:pPr>
              <w:ind w:right="107"/>
              <w:jc w:val="both"/>
              <w:rPr>
                <w:sz w:val="24"/>
                <w:szCs w:val="24"/>
              </w:rPr>
            </w:pPr>
          </w:p>
          <w:p w14:paraId="5AEB24D8" w14:textId="77777777" w:rsidR="005340CB" w:rsidRPr="00270EEB" w:rsidRDefault="005340CB" w:rsidP="005340CB">
            <w:pPr>
              <w:ind w:right="107"/>
              <w:jc w:val="both"/>
              <w:rPr>
                <w:sz w:val="24"/>
                <w:szCs w:val="24"/>
              </w:rPr>
            </w:pPr>
          </w:p>
          <w:p w14:paraId="09F156E0" w14:textId="77777777" w:rsidR="005340CB" w:rsidRPr="00270EEB" w:rsidRDefault="005340CB" w:rsidP="005340CB">
            <w:pPr>
              <w:ind w:right="107"/>
              <w:jc w:val="both"/>
              <w:rPr>
                <w:sz w:val="24"/>
                <w:szCs w:val="24"/>
              </w:rPr>
            </w:pPr>
          </w:p>
          <w:p w14:paraId="0A9E9224" w14:textId="77777777" w:rsidR="005340CB" w:rsidRPr="00270EEB" w:rsidRDefault="005340CB" w:rsidP="005340CB">
            <w:pPr>
              <w:ind w:right="107"/>
              <w:jc w:val="both"/>
              <w:rPr>
                <w:sz w:val="24"/>
                <w:szCs w:val="24"/>
              </w:rPr>
            </w:pPr>
          </w:p>
          <w:p w14:paraId="00591C7D" w14:textId="77777777" w:rsidR="005340CB" w:rsidRPr="00270EEB" w:rsidRDefault="005340CB" w:rsidP="005340CB">
            <w:pPr>
              <w:ind w:right="107"/>
              <w:jc w:val="both"/>
              <w:rPr>
                <w:sz w:val="24"/>
                <w:szCs w:val="24"/>
              </w:rPr>
            </w:pPr>
          </w:p>
          <w:p w14:paraId="0ED85F85" w14:textId="77777777" w:rsidR="005340CB" w:rsidRPr="00270EEB" w:rsidRDefault="005340CB" w:rsidP="005340CB">
            <w:pPr>
              <w:jc w:val="both"/>
              <w:rPr>
                <w:sz w:val="24"/>
                <w:szCs w:val="24"/>
              </w:rPr>
            </w:pPr>
          </w:p>
        </w:tc>
        <w:tc>
          <w:tcPr>
            <w:tcW w:w="2249" w:type="dxa"/>
            <w:shd w:val="clear" w:color="auto" w:fill="auto"/>
          </w:tcPr>
          <w:p w14:paraId="1DD535CE" w14:textId="00260A52" w:rsidR="005340CB" w:rsidRPr="00270EEB" w:rsidRDefault="005340CB" w:rsidP="005340CB">
            <w:pPr>
              <w:jc w:val="both"/>
              <w:rPr>
                <w:sz w:val="24"/>
                <w:szCs w:val="24"/>
              </w:rPr>
            </w:pPr>
            <w:r>
              <w:rPr>
                <w:sz w:val="24"/>
                <w:szCs w:val="24"/>
              </w:rPr>
              <w:t>In order to build confidence, I will recognise my strengths during incidents and focus on using these throughout so that I can reflect and see my positive impact. I will volunteer to go to incidents that make me feel less confidence,</w:t>
            </w:r>
            <w:r w:rsidR="00154487">
              <w:rPr>
                <w:sz w:val="24"/>
                <w:szCs w:val="24"/>
              </w:rPr>
              <w:t xml:space="preserve"> </w:t>
            </w:r>
            <w:r>
              <w:rPr>
                <w:sz w:val="24"/>
                <w:szCs w:val="24"/>
              </w:rPr>
              <w:t xml:space="preserve">to learn through feeling uncomfortable. By putting myself in an uncomfortable position and learning how to cope with it, I will have the ability to further my knowledge and understanding of how to better deal with a similar situation in the future. I will avoid getting upset about mistakes I make but rather learn from the mistake and apply what I have learnt to future incidents. I </w:t>
            </w:r>
            <w:r>
              <w:rPr>
                <w:sz w:val="24"/>
                <w:szCs w:val="24"/>
              </w:rPr>
              <w:lastRenderedPageBreak/>
              <w:t>will set goals, such as completing this workbook to a high standard to that I am consciously aware that I believe I have put in effort and I will acknowledge this. I will then celebrate my effort in order to build confidence. I will also request feedback when I have dealt with a certain situation that I am unsure whether I acted in the correct way, this way I can learn from the feedback I am given and drive myself forward to complete my goal of becoming more confident. I will also continue to exercise so that I am releasing endorphins that will allow me to feel more positive when starting my working shift.</w:t>
            </w:r>
          </w:p>
        </w:tc>
        <w:tc>
          <w:tcPr>
            <w:tcW w:w="2230" w:type="dxa"/>
            <w:shd w:val="clear" w:color="auto" w:fill="auto"/>
          </w:tcPr>
          <w:p w14:paraId="177DD410" w14:textId="03C384A9" w:rsidR="005340CB" w:rsidRPr="00270EEB" w:rsidRDefault="005340CB" w:rsidP="005340CB">
            <w:pPr>
              <w:jc w:val="both"/>
              <w:rPr>
                <w:sz w:val="24"/>
                <w:szCs w:val="24"/>
              </w:rPr>
            </w:pPr>
            <w:r>
              <w:rPr>
                <w:sz w:val="24"/>
                <w:szCs w:val="24"/>
              </w:rPr>
              <w:lastRenderedPageBreak/>
              <w:t>My colleagues, such as my tutor, can provide support by giving me feedback following an incident. This way I am able to listen to advice and gain knowledge from those that have a better understanding of the role of a Police Constable.</w:t>
            </w:r>
          </w:p>
        </w:tc>
        <w:tc>
          <w:tcPr>
            <w:tcW w:w="2230" w:type="dxa"/>
            <w:shd w:val="clear" w:color="auto" w:fill="auto"/>
          </w:tcPr>
          <w:p w14:paraId="1F90E38B" w14:textId="7EC5050F" w:rsidR="005340CB" w:rsidRDefault="005340CB" w:rsidP="005340CB">
            <w:pPr>
              <w:jc w:val="both"/>
              <w:rPr>
                <w:sz w:val="24"/>
                <w:szCs w:val="24"/>
              </w:rPr>
            </w:pPr>
            <w:r>
              <w:rPr>
                <w:sz w:val="24"/>
                <w:szCs w:val="24"/>
              </w:rPr>
              <w:t>Over the course of my degree and probation, 3 years.</w:t>
            </w:r>
          </w:p>
        </w:tc>
      </w:tr>
      <w:tr w:rsidR="005340CB" w:rsidRPr="00270EEB" w14:paraId="4DD6097A" w14:textId="77777777" w:rsidTr="6E3AA50A">
        <w:tc>
          <w:tcPr>
            <w:tcW w:w="2318" w:type="dxa"/>
            <w:shd w:val="clear" w:color="auto" w:fill="auto"/>
          </w:tcPr>
          <w:p w14:paraId="13FE033A" w14:textId="77777777" w:rsidR="005340CB" w:rsidRPr="00270EEB" w:rsidRDefault="005340CB" w:rsidP="005340CB">
            <w:pPr>
              <w:ind w:right="107"/>
              <w:jc w:val="both"/>
              <w:rPr>
                <w:sz w:val="24"/>
                <w:szCs w:val="24"/>
              </w:rPr>
            </w:pPr>
            <w:r>
              <w:rPr>
                <w:sz w:val="24"/>
                <w:szCs w:val="24"/>
              </w:rPr>
              <w:t xml:space="preserve">Building further knowledge of policing </w:t>
            </w:r>
          </w:p>
          <w:p w14:paraId="12CE8657" w14:textId="77777777" w:rsidR="005340CB" w:rsidRPr="00270EEB" w:rsidRDefault="005340CB" w:rsidP="005340CB">
            <w:pPr>
              <w:ind w:right="107"/>
              <w:jc w:val="both"/>
              <w:rPr>
                <w:sz w:val="24"/>
                <w:szCs w:val="24"/>
              </w:rPr>
            </w:pPr>
          </w:p>
          <w:p w14:paraId="180468E9" w14:textId="77777777" w:rsidR="005340CB" w:rsidRPr="00270EEB" w:rsidRDefault="005340CB" w:rsidP="005340CB">
            <w:pPr>
              <w:ind w:right="107"/>
              <w:jc w:val="both"/>
              <w:rPr>
                <w:sz w:val="24"/>
                <w:szCs w:val="24"/>
              </w:rPr>
            </w:pPr>
          </w:p>
          <w:p w14:paraId="7C397A0C" w14:textId="77777777" w:rsidR="005340CB" w:rsidRPr="00270EEB" w:rsidRDefault="005340CB" w:rsidP="005340CB">
            <w:pPr>
              <w:ind w:right="107"/>
              <w:jc w:val="both"/>
              <w:rPr>
                <w:sz w:val="24"/>
                <w:szCs w:val="24"/>
              </w:rPr>
            </w:pPr>
          </w:p>
          <w:p w14:paraId="440C2288" w14:textId="77777777" w:rsidR="005340CB" w:rsidRPr="00270EEB" w:rsidRDefault="005340CB" w:rsidP="005340CB">
            <w:pPr>
              <w:ind w:right="107"/>
              <w:jc w:val="both"/>
              <w:rPr>
                <w:sz w:val="24"/>
                <w:szCs w:val="24"/>
              </w:rPr>
            </w:pPr>
          </w:p>
          <w:p w14:paraId="2095A522" w14:textId="77777777" w:rsidR="005340CB" w:rsidRPr="00270EEB" w:rsidRDefault="005340CB" w:rsidP="005340CB">
            <w:pPr>
              <w:ind w:right="107"/>
              <w:jc w:val="both"/>
              <w:rPr>
                <w:sz w:val="24"/>
                <w:szCs w:val="24"/>
              </w:rPr>
            </w:pPr>
          </w:p>
          <w:p w14:paraId="27ECC825" w14:textId="77777777" w:rsidR="005340CB" w:rsidRPr="00270EEB" w:rsidRDefault="005340CB" w:rsidP="005340CB">
            <w:pPr>
              <w:ind w:right="107"/>
              <w:jc w:val="both"/>
              <w:rPr>
                <w:sz w:val="24"/>
                <w:szCs w:val="24"/>
              </w:rPr>
            </w:pPr>
          </w:p>
          <w:p w14:paraId="41C6EF29" w14:textId="77777777" w:rsidR="005340CB" w:rsidRPr="00270EEB" w:rsidRDefault="005340CB" w:rsidP="005340CB">
            <w:pPr>
              <w:ind w:right="107"/>
              <w:jc w:val="both"/>
              <w:rPr>
                <w:sz w:val="24"/>
                <w:szCs w:val="24"/>
              </w:rPr>
            </w:pPr>
          </w:p>
          <w:p w14:paraId="07D1C8D2" w14:textId="77777777" w:rsidR="005340CB" w:rsidRPr="00270EEB" w:rsidRDefault="005340CB" w:rsidP="005340CB">
            <w:pPr>
              <w:ind w:right="107"/>
              <w:jc w:val="both"/>
              <w:rPr>
                <w:sz w:val="24"/>
                <w:szCs w:val="24"/>
              </w:rPr>
            </w:pPr>
          </w:p>
          <w:p w14:paraId="1611DA5D" w14:textId="77777777" w:rsidR="005340CB" w:rsidRPr="00270EEB" w:rsidRDefault="005340CB" w:rsidP="005340CB">
            <w:pPr>
              <w:ind w:right="107"/>
              <w:jc w:val="both"/>
              <w:rPr>
                <w:sz w:val="24"/>
                <w:szCs w:val="24"/>
              </w:rPr>
            </w:pPr>
          </w:p>
          <w:p w14:paraId="45F2CC7F" w14:textId="77777777" w:rsidR="005340CB" w:rsidRPr="00270EEB" w:rsidRDefault="005340CB" w:rsidP="005340CB">
            <w:pPr>
              <w:ind w:right="107"/>
              <w:jc w:val="both"/>
              <w:rPr>
                <w:sz w:val="24"/>
                <w:szCs w:val="24"/>
              </w:rPr>
            </w:pPr>
          </w:p>
          <w:p w14:paraId="4B5300CC" w14:textId="77777777" w:rsidR="005340CB" w:rsidRPr="00270EEB" w:rsidRDefault="005340CB" w:rsidP="005340CB">
            <w:pPr>
              <w:jc w:val="both"/>
              <w:rPr>
                <w:sz w:val="24"/>
                <w:szCs w:val="24"/>
              </w:rPr>
            </w:pPr>
          </w:p>
        </w:tc>
        <w:tc>
          <w:tcPr>
            <w:tcW w:w="2249" w:type="dxa"/>
            <w:shd w:val="clear" w:color="auto" w:fill="auto"/>
          </w:tcPr>
          <w:p w14:paraId="4A5263DB" w14:textId="0E9BEC25" w:rsidR="005340CB" w:rsidRPr="00270EEB" w:rsidRDefault="005340CB" w:rsidP="005340CB">
            <w:pPr>
              <w:jc w:val="both"/>
              <w:rPr>
                <w:sz w:val="24"/>
                <w:szCs w:val="24"/>
              </w:rPr>
            </w:pPr>
            <w:r>
              <w:rPr>
                <w:sz w:val="24"/>
                <w:szCs w:val="24"/>
              </w:rPr>
              <w:t xml:space="preserve">In order to build knowledge it is essential that we listen to those who are more educated on a particular topic. This means that following an incident I could request feedback on the decisions that were made and why those decisions were made. I could </w:t>
            </w:r>
            <w:r>
              <w:rPr>
                <w:sz w:val="24"/>
                <w:szCs w:val="24"/>
              </w:rPr>
              <w:lastRenderedPageBreak/>
              <w:t xml:space="preserve">enquire as to why a certain power was used rather than another power, if I do this I am able to replicate or reflect how that particular power or decision made the situation better or worse. We must watch the actions that other do and incorporate these actions into our response to certain situations. For example, when I attend a particular incident I can stand back and watch how my colleagues would deal with the incident and I can mimic this going further, this way I am advancing my knowledge of how to conduct myself. Another way to build knowledge is by setting yourself goals to follow, such as setting a goal to research a particular section of a topic within a limited timescale. By doing this I am continuously adding to my knowledge and learning without adding stress or pressure upon myself as I am achieving small goals rather than setting an impossible task. </w:t>
            </w:r>
            <w:r>
              <w:rPr>
                <w:sz w:val="24"/>
                <w:szCs w:val="24"/>
              </w:rPr>
              <w:lastRenderedPageBreak/>
              <w:t>This also means that I am upto date with new laws and legislation because I am continuously researching and setting new goals. In order to gain more knowledge I can also look into downloading policing apps such as Pocket Sargent. Pocket Sargent is an app which holds all policing laws and legislation, this means that I am able to look these when I am in doubt or need advice on a decision.</w:t>
            </w:r>
          </w:p>
        </w:tc>
        <w:tc>
          <w:tcPr>
            <w:tcW w:w="2230" w:type="dxa"/>
            <w:shd w:val="clear" w:color="auto" w:fill="auto"/>
          </w:tcPr>
          <w:p w14:paraId="55CDA8EA" w14:textId="675FFD18" w:rsidR="005340CB" w:rsidRPr="00270EEB" w:rsidRDefault="005340CB" w:rsidP="005340CB">
            <w:pPr>
              <w:jc w:val="both"/>
              <w:rPr>
                <w:sz w:val="24"/>
                <w:szCs w:val="24"/>
              </w:rPr>
            </w:pPr>
            <w:r>
              <w:rPr>
                <w:sz w:val="24"/>
                <w:szCs w:val="24"/>
              </w:rPr>
              <w:lastRenderedPageBreak/>
              <w:t xml:space="preserve">I can download Pocket Sargent, as well as seek further support from my colleagues by listening, watching and learning by their actions and decisions. </w:t>
            </w:r>
          </w:p>
        </w:tc>
        <w:tc>
          <w:tcPr>
            <w:tcW w:w="2230" w:type="dxa"/>
            <w:shd w:val="clear" w:color="auto" w:fill="auto"/>
          </w:tcPr>
          <w:p w14:paraId="25AAFC86" w14:textId="687D6A3E" w:rsidR="005340CB" w:rsidRDefault="005340CB" w:rsidP="005340CB">
            <w:pPr>
              <w:jc w:val="both"/>
              <w:rPr>
                <w:sz w:val="24"/>
                <w:szCs w:val="24"/>
              </w:rPr>
            </w:pPr>
            <w:r>
              <w:rPr>
                <w:sz w:val="24"/>
                <w:szCs w:val="24"/>
              </w:rPr>
              <w:t>End of my probation, 4weeks. Longterm knowledge, ongoing through my service within the force.</w:t>
            </w:r>
          </w:p>
        </w:tc>
      </w:tr>
      <w:tr w:rsidR="005340CB" w:rsidRPr="00270EEB" w14:paraId="32973BBE" w14:textId="77777777" w:rsidTr="6E3AA50A">
        <w:tc>
          <w:tcPr>
            <w:tcW w:w="2318" w:type="dxa"/>
            <w:shd w:val="clear" w:color="auto" w:fill="auto"/>
          </w:tcPr>
          <w:p w14:paraId="0EBF1046" w14:textId="77777777" w:rsidR="005340CB" w:rsidRPr="00270EEB" w:rsidRDefault="005340CB" w:rsidP="005340CB">
            <w:pPr>
              <w:ind w:right="107"/>
              <w:jc w:val="both"/>
              <w:rPr>
                <w:sz w:val="24"/>
                <w:szCs w:val="24"/>
              </w:rPr>
            </w:pPr>
          </w:p>
          <w:p w14:paraId="52E0162F" w14:textId="77777777" w:rsidR="005340CB" w:rsidRPr="00270EEB" w:rsidRDefault="005340CB" w:rsidP="005340CB">
            <w:pPr>
              <w:ind w:right="107"/>
              <w:jc w:val="both"/>
              <w:rPr>
                <w:sz w:val="24"/>
                <w:szCs w:val="24"/>
              </w:rPr>
            </w:pPr>
            <w:r>
              <w:rPr>
                <w:sz w:val="24"/>
                <w:szCs w:val="24"/>
              </w:rPr>
              <w:t>Remaining calm within pressurised situations</w:t>
            </w:r>
          </w:p>
          <w:p w14:paraId="79BFF139" w14:textId="77777777" w:rsidR="005340CB" w:rsidRPr="00270EEB" w:rsidRDefault="005340CB" w:rsidP="005340CB">
            <w:pPr>
              <w:ind w:right="107"/>
              <w:jc w:val="both"/>
              <w:rPr>
                <w:sz w:val="24"/>
                <w:szCs w:val="24"/>
              </w:rPr>
            </w:pPr>
          </w:p>
          <w:p w14:paraId="539603FA" w14:textId="77777777" w:rsidR="005340CB" w:rsidRPr="00270EEB" w:rsidRDefault="005340CB" w:rsidP="005340CB">
            <w:pPr>
              <w:ind w:right="107"/>
              <w:jc w:val="both"/>
              <w:rPr>
                <w:sz w:val="24"/>
                <w:szCs w:val="24"/>
              </w:rPr>
            </w:pPr>
          </w:p>
          <w:p w14:paraId="3D2379CB" w14:textId="77777777" w:rsidR="005340CB" w:rsidRPr="00270EEB" w:rsidRDefault="005340CB" w:rsidP="005340CB">
            <w:pPr>
              <w:ind w:right="107"/>
              <w:jc w:val="both"/>
              <w:rPr>
                <w:sz w:val="24"/>
                <w:szCs w:val="24"/>
              </w:rPr>
            </w:pPr>
          </w:p>
          <w:p w14:paraId="150430C6" w14:textId="77777777" w:rsidR="005340CB" w:rsidRPr="00270EEB" w:rsidRDefault="005340CB" w:rsidP="005340CB">
            <w:pPr>
              <w:ind w:right="107"/>
              <w:jc w:val="both"/>
              <w:rPr>
                <w:sz w:val="24"/>
                <w:szCs w:val="24"/>
              </w:rPr>
            </w:pPr>
          </w:p>
          <w:p w14:paraId="5CCFCF1B" w14:textId="77777777" w:rsidR="005340CB" w:rsidRPr="00270EEB" w:rsidRDefault="005340CB" w:rsidP="005340CB">
            <w:pPr>
              <w:ind w:right="107"/>
              <w:jc w:val="both"/>
              <w:rPr>
                <w:sz w:val="24"/>
                <w:szCs w:val="24"/>
              </w:rPr>
            </w:pPr>
          </w:p>
          <w:p w14:paraId="2B491AF9" w14:textId="77777777" w:rsidR="005340CB" w:rsidRPr="00270EEB" w:rsidRDefault="005340CB" w:rsidP="005340CB">
            <w:pPr>
              <w:ind w:right="107"/>
              <w:jc w:val="both"/>
              <w:rPr>
                <w:sz w:val="24"/>
                <w:szCs w:val="24"/>
              </w:rPr>
            </w:pPr>
          </w:p>
          <w:p w14:paraId="2E9C85F8" w14:textId="77777777" w:rsidR="005340CB" w:rsidRPr="00270EEB" w:rsidRDefault="005340CB" w:rsidP="005340CB">
            <w:pPr>
              <w:ind w:right="107"/>
              <w:jc w:val="both"/>
              <w:rPr>
                <w:sz w:val="24"/>
                <w:szCs w:val="24"/>
              </w:rPr>
            </w:pPr>
          </w:p>
          <w:p w14:paraId="45CC47D2" w14:textId="77777777" w:rsidR="005340CB" w:rsidRPr="00270EEB" w:rsidRDefault="005340CB" w:rsidP="005340CB">
            <w:pPr>
              <w:ind w:right="107"/>
              <w:jc w:val="both"/>
              <w:rPr>
                <w:sz w:val="24"/>
                <w:szCs w:val="24"/>
              </w:rPr>
            </w:pPr>
          </w:p>
          <w:p w14:paraId="48EC1D21" w14:textId="77777777" w:rsidR="005340CB" w:rsidRPr="00270EEB" w:rsidRDefault="005340CB" w:rsidP="005340CB">
            <w:pPr>
              <w:ind w:right="107"/>
              <w:jc w:val="both"/>
              <w:rPr>
                <w:sz w:val="24"/>
                <w:szCs w:val="24"/>
              </w:rPr>
            </w:pPr>
          </w:p>
          <w:p w14:paraId="25264CA9" w14:textId="77777777" w:rsidR="005340CB" w:rsidRPr="00270EEB" w:rsidRDefault="005340CB" w:rsidP="005340CB">
            <w:pPr>
              <w:ind w:right="107"/>
              <w:jc w:val="both"/>
              <w:rPr>
                <w:sz w:val="24"/>
                <w:szCs w:val="24"/>
              </w:rPr>
            </w:pPr>
          </w:p>
          <w:p w14:paraId="59B02BC7" w14:textId="77777777" w:rsidR="005340CB" w:rsidRPr="00270EEB" w:rsidRDefault="005340CB" w:rsidP="005340CB">
            <w:pPr>
              <w:jc w:val="both"/>
              <w:rPr>
                <w:sz w:val="24"/>
                <w:szCs w:val="24"/>
              </w:rPr>
            </w:pPr>
          </w:p>
        </w:tc>
        <w:tc>
          <w:tcPr>
            <w:tcW w:w="2249" w:type="dxa"/>
            <w:shd w:val="clear" w:color="auto" w:fill="auto"/>
          </w:tcPr>
          <w:p w14:paraId="4957C8C9" w14:textId="77777777" w:rsidR="005340CB" w:rsidRDefault="005340CB" w:rsidP="005340CB">
            <w:pPr>
              <w:ind w:right="107"/>
              <w:jc w:val="both"/>
              <w:rPr>
                <w:sz w:val="24"/>
                <w:szCs w:val="24"/>
              </w:rPr>
            </w:pPr>
            <w:r>
              <w:rPr>
                <w:sz w:val="24"/>
                <w:szCs w:val="24"/>
              </w:rPr>
              <w:t xml:space="preserve">In order to remain calm in pressurised situations it is essential that I exercise before my shift so that I am putting myself in a good mood. This is because exercise releases endorphins and lowers body temperature which allows your body to feel rested and relaxed. I will also meditate before my shift so that I am advancing my skill of remaining within the present moment, so that I am not worrying or fearing the next action that could </w:t>
            </w:r>
            <w:r>
              <w:rPr>
                <w:sz w:val="24"/>
                <w:szCs w:val="24"/>
              </w:rPr>
              <w:lastRenderedPageBreak/>
              <w:t>take place within the incident. Another way to remain calm is to rely on the National Decision Making model as a guideline to follow during an everchanging incident. By following this model I am able to set myself a structure to follow and know at all times that I need to gather information, assess threat and risk, consider powers and policies, identify options and take action. By following this model I am creating a to-do list within my mind so that I can break down the incident rather than feel overwhelmed and stressed by what I am dealing with.</w:t>
            </w:r>
          </w:p>
          <w:p w14:paraId="568C69DA" w14:textId="47BE953F" w:rsidR="005340CB" w:rsidRPr="00270EEB" w:rsidRDefault="005340CB" w:rsidP="005340CB">
            <w:pPr>
              <w:jc w:val="both"/>
              <w:rPr>
                <w:sz w:val="24"/>
                <w:szCs w:val="24"/>
              </w:rPr>
            </w:pPr>
            <w:r>
              <w:rPr>
                <w:sz w:val="24"/>
                <w:szCs w:val="24"/>
              </w:rPr>
              <w:t xml:space="preserve">It is stated that “Deliberately copying a relaxed breathing pattern seems to calm the nervous system” which means that If I use the meditation skill of being In the present, accompanied with breathing slowly through my nose </w:t>
            </w:r>
            <w:r>
              <w:rPr>
                <w:sz w:val="24"/>
                <w:szCs w:val="24"/>
              </w:rPr>
              <w:lastRenderedPageBreak/>
              <w:t xml:space="preserve">and following this technique I am relaxing my body internally and calming my nervous system. This shows that I am following methods to achieve a more relaxed state. </w:t>
            </w:r>
          </w:p>
        </w:tc>
        <w:tc>
          <w:tcPr>
            <w:tcW w:w="2230" w:type="dxa"/>
            <w:shd w:val="clear" w:color="auto" w:fill="auto"/>
          </w:tcPr>
          <w:p w14:paraId="63C5B3FF" w14:textId="2E61B546" w:rsidR="005340CB" w:rsidRPr="00270EEB" w:rsidRDefault="005340CB" w:rsidP="005340CB">
            <w:pPr>
              <w:jc w:val="both"/>
              <w:rPr>
                <w:sz w:val="24"/>
                <w:szCs w:val="24"/>
              </w:rPr>
            </w:pPr>
            <w:r>
              <w:rPr>
                <w:sz w:val="24"/>
                <w:szCs w:val="24"/>
              </w:rPr>
              <w:lastRenderedPageBreak/>
              <w:t>I can request further information from my colleagues on their coping strategies.</w:t>
            </w:r>
          </w:p>
        </w:tc>
        <w:tc>
          <w:tcPr>
            <w:tcW w:w="2230" w:type="dxa"/>
            <w:shd w:val="clear" w:color="auto" w:fill="auto"/>
          </w:tcPr>
          <w:p w14:paraId="5A4090B6" w14:textId="6237E97A" w:rsidR="005340CB" w:rsidRDefault="005340CB" w:rsidP="005340CB">
            <w:pPr>
              <w:jc w:val="both"/>
              <w:rPr>
                <w:sz w:val="24"/>
                <w:szCs w:val="24"/>
              </w:rPr>
            </w:pPr>
            <w:r>
              <w:rPr>
                <w:sz w:val="24"/>
                <w:szCs w:val="24"/>
              </w:rPr>
              <w:t>6 months to 1 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D67FD55"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6E5FF3" w14:textId="5437643D" w:rsidR="00EA6720" w:rsidRPr="00EA6720" w:rsidRDefault="00EA6720" w:rsidP="00C44446">
      <w:pPr>
        <w:keepNext/>
        <w:spacing w:before="240" w:after="60"/>
        <w:jc w:val="both"/>
        <w:rPr>
          <w:b/>
          <w:sz w:val="24"/>
          <w:szCs w:val="24"/>
          <w:u w:val="single"/>
        </w:rPr>
      </w:pPr>
      <w:r w:rsidRPr="00EA6720">
        <w:rPr>
          <w:sz w:val="24"/>
          <w:szCs w:val="24"/>
          <w:u w:val="single"/>
        </w:rPr>
        <w:t>Task 1 References</w:t>
      </w:r>
    </w:p>
    <w:p w14:paraId="6706116D" w14:textId="77777777" w:rsidR="00390074" w:rsidRPr="00270EEB" w:rsidRDefault="00390074" w:rsidP="00FF7EBB">
      <w:pPr>
        <w:jc w:val="both"/>
        <w:rPr>
          <w:b/>
          <w:sz w:val="24"/>
          <w:szCs w:val="24"/>
        </w:rPr>
      </w:pPr>
    </w:p>
    <w:p w14:paraId="4EC76552" w14:textId="77777777" w:rsidR="00EA6720" w:rsidRPr="00EA6720" w:rsidRDefault="00EA6720" w:rsidP="00EA6720">
      <w:pPr>
        <w:pStyle w:val="NormalWeb"/>
        <w:rPr>
          <w:rFonts w:ascii="Arial" w:hAnsi="Arial" w:cs="Arial"/>
        </w:rPr>
      </w:pPr>
      <w:r w:rsidRPr="00EA6720">
        <w:rPr>
          <w:rFonts w:ascii="Arial" w:hAnsi="Arial" w:cs="Arial"/>
        </w:rPr>
        <w:t xml:space="preserve">Anderson, E. and Shivakumar, G. (2013) “Effects of exercise and physical activity on anxiety,” </w:t>
      </w:r>
      <w:r w:rsidRPr="00EA6720">
        <w:rPr>
          <w:rFonts w:ascii="Arial" w:hAnsi="Arial" w:cs="Arial"/>
          <w:i/>
          <w:iCs/>
        </w:rPr>
        <w:t>Frontiers in Psychiatry</w:t>
      </w:r>
      <w:r w:rsidRPr="00EA6720">
        <w:rPr>
          <w:rFonts w:ascii="Arial" w:hAnsi="Arial" w:cs="Arial"/>
        </w:rPr>
        <w:t xml:space="preserve">, 4. Available at: https://doi.org/10.3389/fpsyt.2013.00027. </w:t>
      </w:r>
    </w:p>
    <w:p w14:paraId="5286DDFE" w14:textId="77777777" w:rsidR="00EA6720" w:rsidRPr="00EA6720" w:rsidRDefault="00EA6720" w:rsidP="00EA6720">
      <w:pPr>
        <w:pStyle w:val="NormalWeb"/>
        <w:rPr>
          <w:rFonts w:ascii="Arial" w:hAnsi="Arial" w:cs="Arial"/>
        </w:rPr>
      </w:pPr>
      <w:r w:rsidRPr="00EA6720">
        <w:rPr>
          <w:rFonts w:ascii="Arial" w:hAnsi="Arial" w:cs="Arial"/>
        </w:rPr>
        <w:t xml:space="preserve">Basso, J.C. and Suzuki, W.A. (2017) “The effects of acute exercise on mood, cognition, neurophysiology, and neurochemical pathways: A Review,” </w:t>
      </w:r>
      <w:r w:rsidRPr="00EA6720">
        <w:rPr>
          <w:rFonts w:ascii="Arial" w:hAnsi="Arial" w:cs="Arial"/>
          <w:i/>
          <w:iCs/>
        </w:rPr>
        <w:t>Brain Plasticity</w:t>
      </w:r>
      <w:r w:rsidRPr="00EA6720">
        <w:rPr>
          <w:rFonts w:ascii="Arial" w:hAnsi="Arial" w:cs="Arial"/>
        </w:rPr>
        <w:t xml:space="preserve">, 2(2), pp. 127–152. Available at: https://doi.org/10.3233/bpl-160040. </w:t>
      </w:r>
    </w:p>
    <w:p w14:paraId="1AFF45FF" w14:textId="77777777" w:rsidR="00EA6720" w:rsidRPr="00EA6720" w:rsidRDefault="00EA6720" w:rsidP="00EA6720">
      <w:pPr>
        <w:pStyle w:val="NormalWeb"/>
        <w:rPr>
          <w:rFonts w:ascii="Arial" w:hAnsi="Arial" w:cs="Arial"/>
        </w:rPr>
      </w:pPr>
      <w:r w:rsidRPr="00EA6720">
        <w:rPr>
          <w:rFonts w:ascii="Arial" w:hAnsi="Arial" w:cs="Arial"/>
        </w:rPr>
        <w:t xml:space="preserve">Behan, C. (2020) “The benefits of meditation and mindfulness practices during times of crisis such as covid-19,” </w:t>
      </w:r>
      <w:r w:rsidRPr="00EA6720">
        <w:rPr>
          <w:rFonts w:ascii="Arial" w:hAnsi="Arial" w:cs="Arial"/>
          <w:i/>
          <w:iCs/>
        </w:rPr>
        <w:t>Irish Journal of Psychological Medicine</w:t>
      </w:r>
      <w:r w:rsidRPr="00EA6720">
        <w:rPr>
          <w:rFonts w:ascii="Arial" w:hAnsi="Arial" w:cs="Arial"/>
        </w:rPr>
        <w:t xml:space="preserve">, 37(4), pp. 256–258. Available at: https://doi.org/10.1017/ipm.2020.38. </w:t>
      </w:r>
    </w:p>
    <w:p w14:paraId="4E2D109E" w14:textId="77777777" w:rsidR="00EA6720" w:rsidRPr="00EA6720" w:rsidRDefault="00EA6720" w:rsidP="00EA6720">
      <w:pPr>
        <w:pStyle w:val="NormalWeb"/>
        <w:rPr>
          <w:rFonts w:ascii="Arial" w:hAnsi="Arial" w:cs="Arial"/>
        </w:rPr>
      </w:pPr>
      <w:r w:rsidRPr="00EA6720">
        <w:rPr>
          <w:rFonts w:ascii="Arial" w:hAnsi="Arial" w:cs="Arial"/>
        </w:rPr>
        <w:t xml:space="preserve">Çay, M. (2017) “The effect of cortisol level increasing due to stress in healthy young individuals on dynamic and static balance scores,” </w:t>
      </w:r>
      <w:r w:rsidRPr="00EA6720">
        <w:rPr>
          <w:rFonts w:ascii="Arial" w:hAnsi="Arial" w:cs="Arial"/>
          <w:i/>
          <w:iCs/>
        </w:rPr>
        <w:t>Northern Clinics of Istanbul</w:t>
      </w:r>
      <w:r w:rsidRPr="00EA6720">
        <w:rPr>
          <w:rFonts w:ascii="Arial" w:hAnsi="Arial" w:cs="Arial"/>
        </w:rPr>
        <w:t xml:space="preserve"> [Preprint]. Available at: https://doi.org/10.14744/nci.2017.42103. </w:t>
      </w:r>
    </w:p>
    <w:p w14:paraId="31E35417" w14:textId="77777777" w:rsidR="00EA6720" w:rsidRPr="00EA6720" w:rsidRDefault="00EA6720" w:rsidP="00EA6720">
      <w:pPr>
        <w:pStyle w:val="NormalWeb"/>
        <w:rPr>
          <w:rFonts w:ascii="Arial" w:hAnsi="Arial" w:cs="Arial"/>
        </w:rPr>
      </w:pPr>
      <w:r w:rsidRPr="00EA6720">
        <w:rPr>
          <w:rFonts w:ascii="Arial" w:hAnsi="Arial" w:cs="Arial"/>
        </w:rPr>
        <w:t xml:space="preserve">Cherry, K. (2022) </w:t>
      </w:r>
      <w:r w:rsidRPr="00EA6720">
        <w:rPr>
          <w:rFonts w:ascii="Arial" w:hAnsi="Arial" w:cs="Arial"/>
          <w:i/>
          <w:iCs/>
        </w:rPr>
        <w:t>How meditation impacts your mind and body</w:t>
      </w:r>
      <w:r w:rsidRPr="00EA6720">
        <w:rPr>
          <w:rFonts w:ascii="Arial" w:hAnsi="Arial" w:cs="Arial"/>
        </w:rPr>
        <w:t xml:space="preserve">, </w:t>
      </w:r>
      <w:r w:rsidRPr="00EA6720">
        <w:rPr>
          <w:rFonts w:ascii="Arial" w:hAnsi="Arial" w:cs="Arial"/>
          <w:i/>
          <w:iCs/>
        </w:rPr>
        <w:t>Verywell Mind</w:t>
      </w:r>
      <w:r w:rsidRPr="00EA6720">
        <w:rPr>
          <w:rFonts w:ascii="Arial" w:hAnsi="Arial" w:cs="Arial"/>
        </w:rPr>
        <w:t xml:space="preserve">. Verywell Mind. Available at: https://www.verywellmind.com/what-is-meditation-2795927 (Accessed: September 1, 2022). </w:t>
      </w:r>
    </w:p>
    <w:p w14:paraId="791DD643" w14:textId="77777777" w:rsidR="00EA6720" w:rsidRPr="00EA6720" w:rsidRDefault="00EA6720" w:rsidP="00EA6720">
      <w:pPr>
        <w:pStyle w:val="NormalWeb"/>
        <w:rPr>
          <w:rFonts w:ascii="Arial" w:hAnsi="Arial" w:cs="Arial"/>
        </w:rPr>
      </w:pPr>
      <w:r w:rsidRPr="00EA6720">
        <w:rPr>
          <w:rFonts w:ascii="Arial" w:hAnsi="Arial" w:cs="Arial"/>
        </w:rPr>
        <w:t xml:space="preserve">Chunn, L. (2017) “The psychology of the to-do list – why your brain loves ordered tasks,” </w:t>
      </w:r>
      <w:r w:rsidRPr="00EA6720">
        <w:rPr>
          <w:rFonts w:ascii="Arial" w:hAnsi="Arial" w:cs="Arial"/>
          <w:i/>
          <w:iCs/>
        </w:rPr>
        <w:t>The Guardian</w:t>
      </w:r>
      <w:r w:rsidRPr="00EA6720">
        <w:rPr>
          <w:rFonts w:ascii="Arial" w:hAnsi="Arial" w:cs="Arial"/>
        </w:rPr>
        <w:t xml:space="preserve">, 10 May. </w:t>
      </w:r>
    </w:p>
    <w:p w14:paraId="08B1B55D" w14:textId="77777777" w:rsidR="00EA6720" w:rsidRPr="00EA6720" w:rsidRDefault="00EA6720" w:rsidP="00EA6720">
      <w:pPr>
        <w:pStyle w:val="NormalWeb"/>
        <w:rPr>
          <w:rFonts w:ascii="Arial" w:hAnsi="Arial" w:cs="Arial"/>
        </w:rPr>
      </w:pPr>
      <w:r w:rsidRPr="00EA6720">
        <w:rPr>
          <w:rFonts w:ascii="Arial" w:hAnsi="Arial" w:cs="Arial"/>
        </w:rPr>
        <w:t xml:space="preserve">Janssens, K.M. </w:t>
      </w:r>
      <w:r w:rsidRPr="00EA6720">
        <w:rPr>
          <w:rFonts w:ascii="Arial" w:hAnsi="Arial" w:cs="Arial"/>
          <w:i/>
          <w:iCs/>
        </w:rPr>
        <w:t>et al.</w:t>
      </w:r>
      <w:r w:rsidRPr="00EA6720">
        <w:rPr>
          <w:rFonts w:ascii="Arial" w:hAnsi="Arial" w:cs="Arial"/>
        </w:rPr>
        <w:t xml:space="preserve"> (2018) “Resilience among police officers: A critical systematic review of used concepts, measures, and predictive values of resilience,” </w:t>
      </w:r>
      <w:r w:rsidRPr="00EA6720">
        <w:rPr>
          <w:rFonts w:ascii="Arial" w:hAnsi="Arial" w:cs="Arial"/>
          <w:i/>
          <w:iCs/>
        </w:rPr>
        <w:t>Journal of Police and Criminal Psychology</w:t>
      </w:r>
      <w:r w:rsidRPr="00EA6720">
        <w:rPr>
          <w:rFonts w:ascii="Arial" w:hAnsi="Arial" w:cs="Arial"/>
        </w:rPr>
        <w:t xml:space="preserve">, 36(1), pp. 24–40. Available at: https://doi.org/10.1007/s11896-018-9298-5. </w:t>
      </w:r>
    </w:p>
    <w:p w14:paraId="24876F5A" w14:textId="77777777" w:rsidR="00EA6720" w:rsidRPr="00EA6720" w:rsidRDefault="00EA6720" w:rsidP="00EA6720">
      <w:pPr>
        <w:pStyle w:val="NormalWeb"/>
        <w:rPr>
          <w:rFonts w:ascii="Arial" w:hAnsi="Arial" w:cs="Arial"/>
        </w:rPr>
      </w:pPr>
      <w:r w:rsidRPr="00EA6720">
        <w:rPr>
          <w:rFonts w:ascii="Arial" w:hAnsi="Arial" w:cs="Arial"/>
        </w:rPr>
        <w:t xml:space="preserve">Jayakody, K. et al. (2013) “Exercise for anxiety disorders: Systematic review,” </w:t>
      </w:r>
      <w:r w:rsidRPr="00EA6720">
        <w:rPr>
          <w:rFonts w:ascii="Arial" w:hAnsi="Arial" w:cs="Arial"/>
          <w:i/>
          <w:iCs/>
        </w:rPr>
        <w:t>British Journal of Sports Medicine</w:t>
      </w:r>
      <w:r w:rsidRPr="00EA6720">
        <w:rPr>
          <w:rFonts w:ascii="Arial" w:hAnsi="Arial" w:cs="Arial"/>
        </w:rPr>
        <w:t xml:space="preserve">, 48(3), pp. 187–196. Available at: https://doi.org/10.1136/bjsports-2012-091287. </w:t>
      </w:r>
    </w:p>
    <w:p w14:paraId="7AC79CDE" w14:textId="77777777" w:rsidR="00EA6720" w:rsidRPr="00EA6720" w:rsidRDefault="00EA6720" w:rsidP="00EA6720">
      <w:pPr>
        <w:pStyle w:val="NormalWeb"/>
        <w:rPr>
          <w:rFonts w:ascii="Arial" w:hAnsi="Arial" w:cs="Arial"/>
        </w:rPr>
      </w:pPr>
      <w:r w:rsidRPr="00EA6720">
        <w:rPr>
          <w:rFonts w:ascii="Arial" w:hAnsi="Arial" w:cs="Arial"/>
        </w:rPr>
        <w:t xml:space="preserve">Kline, C.E. (2014) “The bidirectional relationship between exercise and sleep,” </w:t>
      </w:r>
      <w:r w:rsidRPr="00EA6720">
        <w:rPr>
          <w:rFonts w:ascii="Arial" w:hAnsi="Arial" w:cs="Arial"/>
          <w:i/>
          <w:iCs/>
        </w:rPr>
        <w:t>American Journal of Lifestyle Medicine</w:t>
      </w:r>
      <w:r w:rsidRPr="00EA6720">
        <w:rPr>
          <w:rFonts w:ascii="Arial" w:hAnsi="Arial" w:cs="Arial"/>
        </w:rPr>
        <w:t xml:space="preserve">, 8(6), pp. 375–379. Available at: https://doi.org/10.1177/1559827614544437. </w:t>
      </w:r>
    </w:p>
    <w:p w14:paraId="56D9F44C" w14:textId="77777777" w:rsidR="00EA6720" w:rsidRPr="00EA6720" w:rsidRDefault="00EA6720" w:rsidP="00EA6720">
      <w:pPr>
        <w:pStyle w:val="NormalWeb"/>
        <w:rPr>
          <w:rFonts w:ascii="Arial" w:hAnsi="Arial" w:cs="Arial"/>
        </w:rPr>
      </w:pPr>
      <w:r w:rsidRPr="00EA6720">
        <w:rPr>
          <w:rFonts w:ascii="Arial" w:hAnsi="Arial" w:cs="Arial"/>
        </w:rPr>
        <w:t xml:space="preserve">Ratey, J.J. (2019) </w:t>
      </w:r>
      <w:r w:rsidRPr="00EA6720">
        <w:rPr>
          <w:rFonts w:ascii="Arial" w:hAnsi="Arial" w:cs="Arial"/>
          <w:i/>
          <w:iCs/>
        </w:rPr>
        <w:t>Can exercise help treat anxiety?</w:t>
      </w:r>
      <w:r w:rsidRPr="00EA6720">
        <w:rPr>
          <w:rFonts w:ascii="Arial" w:hAnsi="Arial" w:cs="Arial"/>
        </w:rPr>
        <w:t xml:space="preserve">, </w:t>
      </w:r>
      <w:r w:rsidRPr="00EA6720">
        <w:rPr>
          <w:rFonts w:ascii="Arial" w:hAnsi="Arial" w:cs="Arial"/>
          <w:i/>
          <w:iCs/>
        </w:rPr>
        <w:t>Harvard Health</w:t>
      </w:r>
      <w:r w:rsidRPr="00EA6720">
        <w:rPr>
          <w:rFonts w:ascii="Arial" w:hAnsi="Arial" w:cs="Arial"/>
        </w:rPr>
        <w:t xml:space="preserve">. Available at: https://www.health.harvard.edu/blog/can-exercise-help-treat-anxiety-2019102418096 (Accessed: September 1, 2022). </w:t>
      </w:r>
    </w:p>
    <w:p w14:paraId="027DE6FF" w14:textId="77777777" w:rsidR="00EA6720" w:rsidRPr="00EA6720" w:rsidRDefault="00EA6720" w:rsidP="00EA6720">
      <w:pPr>
        <w:pStyle w:val="NormalWeb"/>
        <w:rPr>
          <w:rFonts w:ascii="Arial" w:hAnsi="Arial" w:cs="Arial"/>
        </w:rPr>
      </w:pPr>
      <w:r w:rsidRPr="00EA6720">
        <w:rPr>
          <w:rFonts w:ascii="Arial" w:hAnsi="Arial" w:cs="Arial"/>
        </w:rPr>
        <w:lastRenderedPageBreak/>
        <w:t xml:space="preserve">Sharma, H. (2015) “Meditation: Process and effects,” </w:t>
      </w:r>
      <w:r w:rsidRPr="00EA6720">
        <w:rPr>
          <w:rFonts w:ascii="Arial" w:hAnsi="Arial" w:cs="Arial"/>
          <w:i/>
          <w:iCs/>
        </w:rPr>
        <w:t>AYU (An International Quarterly Journal of Research in Ayurveda)</w:t>
      </w:r>
      <w:r w:rsidRPr="00EA6720">
        <w:rPr>
          <w:rFonts w:ascii="Arial" w:hAnsi="Arial" w:cs="Arial"/>
        </w:rPr>
        <w:t xml:space="preserve">, 36(3), p. 233. Available at: https://doi.org/10.4103/0974-8520.182756. </w:t>
      </w:r>
    </w:p>
    <w:p w14:paraId="331380E1" w14:textId="6C0D548B" w:rsidR="00EA6720" w:rsidRDefault="00EA6720" w:rsidP="00EA6720">
      <w:pPr>
        <w:pStyle w:val="NormalWeb"/>
        <w:rPr>
          <w:rFonts w:ascii="Arial" w:hAnsi="Arial" w:cs="Arial"/>
        </w:rPr>
      </w:pPr>
      <w:r w:rsidRPr="00EA6720">
        <w:rPr>
          <w:rFonts w:ascii="Arial" w:hAnsi="Arial" w:cs="Arial"/>
        </w:rPr>
        <w:t xml:space="preserve">Whitehouse, S. (2019) </w:t>
      </w:r>
      <w:r w:rsidRPr="00EA6720">
        <w:rPr>
          <w:rFonts w:ascii="Arial" w:hAnsi="Arial" w:cs="Arial"/>
          <w:i/>
          <w:iCs/>
        </w:rPr>
        <w:t>Best exercise for anxiety</w:t>
      </w:r>
      <w:r w:rsidRPr="00EA6720">
        <w:rPr>
          <w:rFonts w:ascii="Arial" w:hAnsi="Arial" w:cs="Arial"/>
        </w:rPr>
        <w:t xml:space="preserve">, </w:t>
      </w:r>
      <w:r w:rsidRPr="00EA6720">
        <w:rPr>
          <w:rFonts w:ascii="Arial" w:hAnsi="Arial" w:cs="Arial"/>
          <w:i/>
          <w:iCs/>
        </w:rPr>
        <w:t>Resources To Recover</w:t>
      </w:r>
      <w:r w:rsidRPr="00EA6720">
        <w:rPr>
          <w:rFonts w:ascii="Arial" w:hAnsi="Arial" w:cs="Arial"/>
        </w:rPr>
        <w:t xml:space="preserve">. Available at: https://www.rtor.org/2018/03/15/beat-anxiety-by-exercising/ (Accessed: September 1, 2022). </w:t>
      </w:r>
    </w:p>
    <w:p w14:paraId="56715746" w14:textId="552DFF28" w:rsidR="00EA6720" w:rsidRDefault="00EA6720" w:rsidP="00EA6720">
      <w:pPr>
        <w:pStyle w:val="NormalWeb"/>
        <w:rPr>
          <w:rFonts w:ascii="Arial" w:hAnsi="Arial" w:cs="Arial"/>
        </w:rPr>
      </w:pPr>
    </w:p>
    <w:p w14:paraId="60A27C7E" w14:textId="79DEC11D" w:rsidR="00EA6720" w:rsidRPr="00953AAB" w:rsidRDefault="00EA6720" w:rsidP="00EA6720">
      <w:pPr>
        <w:pStyle w:val="NormalWeb"/>
        <w:rPr>
          <w:rFonts w:ascii="Arial" w:hAnsi="Arial" w:cs="Arial"/>
          <w:u w:val="single"/>
        </w:rPr>
      </w:pPr>
      <w:r w:rsidRPr="00953AAB">
        <w:rPr>
          <w:rFonts w:ascii="Arial" w:hAnsi="Arial" w:cs="Arial"/>
          <w:u w:val="single"/>
        </w:rPr>
        <w:t>Task 2 References</w:t>
      </w:r>
    </w:p>
    <w:p w14:paraId="7DEC581E" w14:textId="77777777" w:rsidR="00953AAB" w:rsidRPr="00953AAB" w:rsidRDefault="00953AAB" w:rsidP="00953AAB">
      <w:pPr>
        <w:pStyle w:val="NormalWeb"/>
        <w:rPr>
          <w:rFonts w:ascii="Arial" w:hAnsi="Arial" w:cs="Arial"/>
        </w:rPr>
      </w:pPr>
      <w:r w:rsidRPr="00953AAB">
        <w:rPr>
          <w:rFonts w:ascii="Arial" w:hAnsi="Arial" w:cs="Arial"/>
        </w:rPr>
        <w:t xml:space="preserve">Bloksgaard, L. and Prieur, A. (2021) “Policing by social skills: The importance of empathy and appropriate emotional expressions in the recruitment, selection and education of Danish police officers,” </w:t>
      </w:r>
      <w:r w:rsidRPr="00953AAB">
        <w:rPr>
          <w:rFonts w:ascii="Arial" w:hAnsi="Arial" w:cs="Arial"/>
          <w:i/>
          <w:iCs/>
        </w:rPr>
        <w:t>Policing and Society</w:t>
      </w:r>
      <w:r w:rsidRPr="00953AAB">
        <w:rPr>
          <w:rFonts w:ascii="Arial" w:hAnsi="Arial" w:cs="Arial"/>
        </w:rPr>
        <w:t xml:space="preserve">, 31(10), pp. 1232–1247. Available at: https://doi.org/10.1080/10439463.2021.1881518. </w:t>
      </w:r>
    </w:p>
    <w:p w14:paraId="6EFD7B4B" w14:textId="77777777" w:rsidR="00953AAB" w:rsidRPr="00953AAB" w:rsidRDefault="00953AAB" w:rsidP="00953AAB">
      <w:pPr>
        <w:pStyle w:val="NormalWeb"/>
        <w:rPr>
          <w:rFonts w:ascii="Arial" w:hAnsi="Arial" w:cs="Arial"/>
        </w:rPr>
      </w:pPr>
      <w:r w:rsidRPr="00953AAB">
        <w:rPr>
          <w:rFonts w:ascii="Arial" w:hAnsi="Arial" w:cs="Arial"/>
        </w:rPr>
        <w:t xml:space="preserve">College of Policing (2013) </w:t>
      </w:r>
      <w:r w:rsidRPr="00953AAB">
        <w:rPr>
          <w:rFonts w:ascii="Arial" w:hAnsi="Arial" w:cs="Arial"/>
          <w:i/>
          <w:iCs/>
        </w:rPr>
        <w:t>Communication</w:t>
      </w:r>
      <w:r w:rsidRPr="00953AAB">
        <w:rPr>
          <w:rFonts w:ascii="Arial" w:hAnsi="Arial" w:cs="Arial"/>
        </w:rPr>
        <w:t xml:space="preserve">, </w:t>
      </w:r>
      <w:r w:rsidRPr="00953AAB">
        <w:rPr>
          <w:rFonts w:ascii="Arial" w:hAnsi="Arial" w:cs="Arial"/>
          <w:i/>
          <w:iCs/>
        </w:rPr>
        <w:t>College of Policing</w:t>
      </w:r>
      <w:r w:rsidRPr="00953AAB">
        <w:rPr>
          <w:rFonts w:ascii="Arial" w:hAnsi="Arial" w:cs="Arial"/>
        </w:rPr>
        <w:t>. Available at: https://www.college.police.uk/app/engagement-and-communication/communication (Accessed: September 1, 2022).</w:t>
      </w:r>
    </w:p>
    <w:p w14:paraId="0D6FEAF4" w14:textId="77777777" w:rsidR="00953AAB" w:rsidRPr="00953AAB" w:rsidRDefault="00953AAB" w:rsidP="00953AAB">
      <w:pPr>
        <w:pStyle w:val="NormalWeb"/>
        <w:rPr>
          <w:rFonts w:ascii="Arial" w:hAnsi="Arial" w:cs="Arial"/>
        </w:rPr>
      </w:pPr>
      <w:r w:rsidRPr="00953AAB">
        <w:rPr>
          <w:rFonts w:ascii="Arial" w:hAnsi="Arial" w:cs="Arial"/>
        </w:rPr>
        <w:t xml:space="preserve">College of Policing (2020) </w:t>
      </w:r>
      <w:r w:rsidRPr="00953AAB">
        <w:rPr>
          <w:rFonts w:ascii="Arial" w:hAnsi="Arial" w:cs="Arial"/>
          <w:i/>
          <w:iCs/>
        </w:rPr>
        <w:t>Conflict management skills</w:t>
      </w:r>
      <w:r w:rsidRPr="00953AAB">
        <w:rPr>
          <w:rFonts w:ascii="Arial" w:hAnsi="Arial" w:cs="Arial"/>
        </w:rPr>
        <w:t xml:space="preserve">, </w:t>
      </w:r>
      <w:r w:rsidRPr="00953AAB">
        <w:rPr>
          <w:rFonts w:ascii="Arial" w:hAnsi="Arial" w:cs="Arial"/>
          <w:i/>
          <w:iCs/>
        </w:rPr>
        <w:t>College of Policing</w:t>
      </w:r>
      <w:r w:rsidRPr="00953AAB">
        <w:rPr>
          <w:rFonts w:ascii="Arial" w:hAnsi="Arial" w:cs="Arial"/>
        </w:rPr>
        <w:t>. Available at: https://www.college.police.uk/guidance/conflict-management/conflict-management-skills (Accessed: September 1, 2022).</w:t>
      </w:r>
    </w:p>
    <w:p w14:paraId="19954C1D" w14:textId="77777777" w:rsidR="00953AAB" w:rsidRPr="00953AAB" w:rsidRDefault="00953AAB" w:rsidP="00953AAB">
      <w:pPr>
        <w:pStyle w:val="NormalWeb"/>
        <w:rPr>
          <w:rFonts w:ascii="Arial" w:hAnsi="Arial" w:cs="Arial"/>
        </w:rPr>
      </w:pPr>
      <w:r w:rsidRPr="00953AAB">
        <w:rPr>
          <w:rFonts w:ascii="Arial" w:hAnsi="Arial" w:cs="Arial"/>
        </w:rPr>
        <w:t xml:space="preserve">Johns, T. (2021) </w:t>
      </w:r>
      <w:r w:rsidRPr="00953AAB">
        <w:rPr>
          <w:rFonts w:ascii="Arial" w:hAnsi="Arial" w:cs="Arial"/>
          <w:i/>
          <w:iCs/>
        </w:rPr>
        <w:t>Behaviour management: Using the Five step appeal</w:t>
      </w:r>
      <w:r w:rsidRPr="00953AAB">
        <w:rPr>
          <w:rFonts w:ascii="Arial" w:hAnsi="Arial" w:cs="Arial"/>
        </w:rPr>
        <w:t xml:space="preserve">, </w:t>
      </w:r>
      <w:r w:rsidRPr="00953AAB">
        <w:rPr>
          <w:rFonts w:ascii="Arial" w:hAnsi="Arial" w:cs="Arial"/>
          <w:i/>
          <w:iCs/>
        </w:rPr>
        <w:t>My College</w:t>
      </w:r>
      <w:r w:rsidRPr="00953AAB">
        <w:rPr>
          <w:rFonts w:ascii="Arial" w:hAnsi="Arial" w:cs="Arial"/>
        </w:rPr>
        <w:t xml:space="preserve">. Available at: https://my.chartered.college/impact_article/behaviour-management-using-the-five-step-appeal/ (Accessed: September 1, 2022).  </w:t>
      </w:r>
    </w:p>
    <w:p w14:paraId="0F95B43A" w14:textId="77777777" w:rsidR="00953AAB" w:rsidRPr="00953AAB" w:rsidRDefault="00953AAB" w:rsidP="00953AAB">
      <w:pPr>
        <w:pStyle w:val="NormalWeb"/>
        <w:rPr>
          <w:rFonts w:ascii="Arial" w:hAnsi="Arial" w:cs="Arial"/>
        </w:rPr>
      </w:pPr>
      <w:r w:rsidRPr="00953AAB">
        <w:rPr>
          <w:rFonts w:ascii="Arial" w:hAnsi="Arial" w:cs="Arial"/>
        </w:rPr>
        <w:t xml:space="preserve">Yeiser, B. (2021) </w:t>
      </w:r>
      <w:r w:rsidRPr="00953AAB">
        <w:rPr>
          <w:rFonts w:ascii="Arial" w:hAnsi="Arial" w:cs="Arial"/>
          <w:i/>
          <w:iCs/>
        </w:rPr>
        <w:t>The leap method: Listening</w:t>
      </w:r>
      <w:r w:rsidRPr="00953AAB">
        <w:rPr>
          <w:rFonts w:ascii="Arial" w:hAnsi="Arial" w:cs="Arial"/>
        </w:rPr>
        <w:t xml:space="preserve">, </w:t>
      </w:r>
      <w:r w:rsidRPr="00953AAB">
        <w:rPr>
          <w:rFonts w:ascii="Arial" w:hAnsi="Arial" w:cs="Arial"/>
          <w:i/>
          <w:iCs/>
        </w:rPr>
        <w:t>Psychology Today</w:t>
      </w:r>
      <w:r w:rsidRPr="00953AAB">
        <w:rPr>
          <w:rFonts w:ascii="Arial" w:hAnsi="Arial" w:cs="Arial"/>
        </w:rPr>
        <w:t xml:space="preserve">. Sussex Publishers. Available at: https://www.psychologytoday.com/us/blog/recovery-road/202102/the-leap-method-listening (Accessed: September 1, 2022).  </w:t>
      </w:r>
    </w:p>
    <w:p w14:paraId="1E8E656D" w14:textId="715D3CA9" w:rsidR="002A5704" w:rsidRDefault="002A5704" w:rsidP="00953AAB">
      <w:pPr>
        <w:pStyle w:val="NormalWeb"/>
      </w:pPr>
    </w:p>
    <w:p w14:paraId="41022370" w14:textId="148F9793" w:rsidR="00953AAB" w:rsidRPr="00953AAB" w:rsidRDefault="00953AAB" w:rsidP="00953AAB">
      <w:pPr>
        <w:pStyle w:val="NormalWeb"/>
        <w:rPr>
          <w:rFonts w:ascii="Arial" w:hAnsi="Arial" w:cs="Arial"/>
          <w:u w:val="single"/>
        </w:rPr>
      </w:pPr>
      <w:r w:rsidRPr="00953AAB">
        <w:rPr>
          <w:rFonts w:ascii="Arial" w:hAnsi="Arial" w:cs="Arial"/>
          <w:u w:val="single"/>
        </w:rPr>
        <w:t xml:space="preserve">Task </w:t>
      </w:r>
      <w:r>
        <w:rPr>
          <w:rFonts w:ascii="Arial" w:hAnsi="Arial" w:cs="Arial"/>
          <w:u w:val="single"/>
        </w:rPr>
        <w:t>3</w:t>
      </w:r>
      <w:r w:rsidRPr="00953AAB">
        <w:rPr>
          <w:rFonts w:ascii="Arial" w:hAnsi="Arial" w:cs="Arial"/>
          <w:u w:val="single"/>
        </w:rPr>
        <w:t xml:space="preserve"> References</w:t>
      </w:r>
    </w:p>
    <w:p w14:paraId="546D3C20" w14:textId="77777777" w:rsidR="00A125EC" w:rsidRPr="00A125EC" w:rsidRDefault="00A125EC" w:rsidP="00A125EC">
      <w:pPr>
        <w:pStyle w:val="NormalWeb"/>
        <w:rPr>
          <w:rFonts w:ascii="Arial" w:hAnsi="Arial" w:cs="Arial"/>
        </w:rPr>
      </w:pPr>
      <w:bookmarkStart w:id="13" w:name="_Hlk115908946"/>
      <w:r w:rsidRPr="00A125EC">
        <w:rPr>
          <w:rFonts w:ascii="Arial" w:hAnsi="Arial" w:cs="Arial"/>
        </w:rPr>
        <w:t xml:space="preserve">College of Policing (2014) </w:t>
      </w:r>
      <w:r w:rsidRPr="00A125EC">
        <w:rPr>
          <w:rFonts w:ascii="Arial" w:hAnsi="Arial" w:cs="Arial"/>
          <w:i/>
          <w:iCs/>
        </w:rPr>
        <w:t>Code of ethics - college of policing</w:t>
      </w:r>
      <w:r w:rsidRPr="00A125EC">
        <w:rPr>
          <w:rFonts w:ascii="Arial" w:hAnsi="Arial" w:cs="Arial"/>
        </w:rPr>
        <w:t xml:space="preserve">, </w:t>
      </w:r>
      <w:r w:rsidRPr="00A125EC">
        <w:rPr>
          <w:rFonts w:ascii="Arial" w:hAnsi="Arial" w:cs="Arial"/>
          <w:i/>
          <w:iCs/>
        </w:rPr>
        <w:t xml:space="preserve">Code of Ethics </w:t>
      </w:r>
      <w:r w:rsidRPr="00A125EC">
        <w:rPr>
          <w:rFonts w:ascii="Arial" w:hAnsi="Arial" w:cs="Arial"/>
        </w:rPr>
        <w:t xml:space="preserve">. Available at: https://assets.college.police.uk/s3fs-public/2021-02/code_of_ethics.pdf (Accessed: September 1, 2022). </w:t>
      </w:r>
    </w:p>
    <w:bookmarkEnd w:id="13"/>
    <w:p w14:paraId="7DA87223" w14:textId="77777777" w:rsidR="00A125EC" w:rsidRPr="00A125EC" w:rsidRDefault="00A125EC" w:rsidP="00A125EC">
      <w:pPr>
        <w:pStyle w:val="NormalWeb"/>
        <w:rPr>
          <w:rFonts w:ascii="Arial" w:hAnsi="Arial" w:cs="Arial"/>
        </w:rPr>
      </w:pPr>
      <w:r w:rsidRPr="00A125EC">
        <w:rPr>
          <w:rFonts w:ascii="Arial" w:hAnsi="Arial" w:cs="Arial"/>
        </w:rPr>
        <w:t xml:space="preserve">College of Policing (2022) </w:t>
      </w:r>
      <w:r w:rsidRPr="00A125EC">
        <w:rPr>
          <w:rFonts w:ascii="Arial" w:hAnsi="Arial" w:cs="Arial"/>
          <w:i/>
          <w:iCs/>
        </w:rPr>
        <w:t>Professional</w:t>
      </w:r>
      <w:r w:rsidRPr="00A125EC">
        <w:rPr>
          <w:rFonts w:ascii="Arial" w:hAnsi="Arial" w:cs="Arial"/>
        </w:rPr>
        <w:t xml:space="preserve">, </w:t>
      </w:r>
      <w:r w:rsidRPr="00A125EC">
        <w:rPr>
          <w:rFonts w:ascii="Arial" w:hAnsi="Arial" w:cs="Arial"/>
          <w:i/>
          <w:iCs/>
        </w:rPr>
        <w:t>College of Policing</w:t>
      </w:r>
      <w:r w:rsidRPr="00A125EC">
        <w:rPr>
          <w:rFonts w:ascii="Arial" w:hAnsi="Arial" w:cs="Arial"/>
        </w:rPr>
        <w:t xml:space="preserve">. Available at: https://www.college.police.uk/app/stop-and-search/professional (Accessed: September 1, 2022). </w:t>
      </w:r>
    </w:p>
    <w:p w14:paraId="422F92BD" w14:textId="77777777" w:rsidR="00A125EC" w:rsidRPr="00A125EC" w:rsidRDefault="00A125EC" w:rsidP="00A125EC">
      <w:pPr>
        <w:pStyle w:val="NormalWeb"/>
        <w:rPr>
          <w:rFonts w:ascii="Arial" w:hAnsi="Arial" w:cs="Arial"/>
        </w:rPr>
      </w:pPr>
      <w:r w:rsidRPr="00A125EC">
        <w:rPr>
          <w:rFonts w:ascii="Arial" w:hAnsi="Arial" w:cs="Arial"/>
        </w:rPr>
        <w:t xml:space="preserve">Courts and Tribunals Judiciary (2022) </w:t>
      </w:r>
      <w:r w:rsidRPr="00A125EC">
        <w:rPr>
          <w:rFonts w:ascii="Arial" w:hAnsi="Arial" w:cs="Arial"/>
          <w:i/>
          <w:iCs/>
        </w:rPr>
        <w:t>Structure of the Courts &amp; Tribunals System</w:t>
      </w:r>
      <w:r w:rsidRPr="00A125EC">
        <w:rPr>
          <w:rFonts w:ascii="Arial" w:hAnsi="Arial" w:cs="Arial"/>
        </w:rPr>
        <w:t xml:space="preserve">, </w:t>
      </w:r>
      <w:r w:rsidRPr="00A125EC">
        <w:rPr>
          <w:rFonts w:ascii="Arial" w:hAnsi="Arial" w:cs="Arial"/>
          <w:i/>
          <w:iCs/>
        </w:rPr>
        <w:t>Courts and Tribunals Judiciary</w:t>
      </w:r>
      <w:r w:rsidRPr="00A125EC">
        <w:rPr>
          <w:rFonts w:ascii="Arial" w:hAnsi="Arial" w:cs="Arial"/>
        </w:rPr>
        <w:t xml:space="preserve">. Available at: https://www.judiciary.uk/about-the-judiciary/our-justice-system/court-structure/ (Accessed: September 1, 2022). </w:t>
      </w:r>
    </w:p>
    <w:p w14:paraId="361D3766" w14:textId="77777777" w:rsidR="00A125EC" w:rsidRPr="00A125EC" w:rsidRDefault="00A125EC" w:rsidP="00A125EC">
      <w:pPr>
        <w:pStyle w:val="NormalWeb"/>
        <w:rPr>
          <w:rFonts w:ascii="Arial" w:hAnsi="Arial" w:cs="Arial"/>
        </w:rPr>
      </w:pPr>
      <w:r w:rsidRPr="00A125EC">
        <w:rPr>
          <w:rFonts w:ascii="Arial" w:hAnsi="Arial" w:cs="Arial"/>
        </w:rPr>
        <w:t xml:space="preserve">CPS (2022) </w:t>
      </w:r>
      <w:r w:rsidRPr="00A125EC">
        <w:rPr>
          <w:rFonts w:ascii="Arial" w:hAnsi="Arial" w:cs="Arial"/>
          <w:i/>
          <w:iCs/>
        </w:rPr>
        <w:t>The Criminal Justice System</w:t>
      </w:r>
      <w:r w:rsidRPr="00A125EC">
        <w:rPr>
          <w:rFonts w:ascii="Arial" w:hAnsi="Arial" w:cs="Arial"/>
        </w:rPr>
        <w:t xml:space="preserve">, </w:t>
      </w:r>
      <w:r w:rsidRPr="00A125EC">
        <w:rPr>
          <w:rFonts w:ascii="Arial" w:hAnsi="Arial" w:cs="Arial"/>
          <w:i/>
          <w:iCs/>
        </w:rPr>
        <w:t>The Crown Prosecution Service</w:t>
      </w:r>
      <w:r w:rsidRPr="00A125EC">
        <w:rPr>
          <w:rFonts w:ascii="Arial" w:hAnsi="Arial" w:cs="Arial"/>
        </w:rPr>
        <w:t xml:space="preserve">. Available at: https://www.cps.gov.uk/about-cps/criminal-justice-system (Accessed: September 1, 2022). </w:t>
      </w:r>
    </w:p>
    <w:p w14:paraId="19E31C9F" w14:textId="77777777" w:rsidR="00A125EC" w:rsidRPr="00A125EC" w:rsidRDefault="00A125EC" w:rsidP="00A125EC">
      <w:pPr>
        <w:pStyle w:val="NormalWeb"/>
        <w:rPr>
          <w:rFonts w:ascii="Arial" w:hAnsi="Arial" w:cs="Arial"/>
        </w:rPr>
      </w:pPr>
      <w:r w:rsidRPr="00A125EC">
        <w:rPr>
          <w:rFonts w:ascii="Arial" w:hAnsi="Arial" w:cs="Arial"/>
        </w:rPr>
        <w:lastRenderedPageBreak/>
        <w:t xml:space="preserve">HM Inspectorate of Probation (2020) </w:t>
      </w:r>
      <w:r w:rsidRPr="00A125EC">
        <w:rPr>
          <w:rFonts w:ascii="Arial" w:hAnsi="Arial" w:cs="Arial"/>
          <w:i/>
          <w:iCs/>
        </w:rPr>
        <w:t>Procedural justice</w:t>
      </w:r>
      <w:r w:rsidRPr="00A125EC">
        <w:rPr>
          <w:rFonts w:ascii="Arial" w:hAnsi="Arial" w:cs="Arial"/>
        </w:rPr>
        <w:t xml:space="preserve">. Available at: https://www.justiceinspectorates.gov.uk/hmiprobation/research/the-evidence-base-probation/models-and-principles/procedural-justice/ (Accessed: September 1, 2022). </w:t>
      </w:r>
    </w:p>
    <w:p w14:paraId="38CDCE10" w14:textId="77777777" w:rsidR="00A125EC" w:rsidRPr="00A125EC" w:rsidRDefault="00A125EC" w:rsidP="00A125EC">
      <w:pPr>
        <w:pStyle w:val="NormalWeb"/>
        <w:rPr>
          <w:rFonts w:ascii="Arial" w:hAnsi="Arial" w:cs="Arial"/>
        </w:rPr>
      </w:pPr>
      <w:r w:rsidRPr="00A125EC">
        <w:rPr>
          <w:rFonts w:ascii="Arial" w:hAnsi="Arial" w:cs="Arial"/>
        </w:rPr>
        <w:t xml:space="preserve">Home Office (2022) </w:t>
      </w:r>
      <w:r w:rsidRPr="00A125EC">
        <w:rPr>
          <w:rFonts w:ascii="Arial" w:hAnsi="Arial" w:cs="Arial"/>
          <w:i/>
          <w:iCs/>
        </w:rPr>
        <w:t>Police and criminal evidence act 1984 (PACE) codes of Practice</w:t>
      </w:r>
      <w:r w:rsidRPr="00A125EC">
        <w:rPr>
          <w:rFonts w:ascii="Arial" w:hAnsi="Arial" w:cs="Arial"/>
        </w:rPr>
        <w:t xml:space="preserve">, </w:t>
      </w:r>
      <w:r w:rsidRPr="00A125EC">
        <w:rPr>
          <w:rFonts w:ascii="Arial" w:hAnsi="Arial" w:cs="Arial"/>
          <w:i/>
          <w:iCs/>
        </w:rPr>
        <w:t>GOV.UK</w:t>
      </w:r>
      <w:r w:rsidRPr="00A125EC">
        <w:rPr>
          <w:rFonts w:ascii="Arial" w:hAnsi="Arial" w:cs="Arial"/>
        </w:rPr>
        <w:t xml:space="preserve">. Available at: https://www.gov.uk/guidance/police-and-criminal-evidence-act-1984-pace-codes-of-practice (Accessed: September 1, 2022). </w:t>
      </w:r>
    </w:p>
    <w:p w14:paraId="4A670E88" w14:textId="77777777" w:rsidR="00A125EC" w:rsidRPr="00A125EC" w:rsidRDefault="00A125EC" w:rsidP="00A125EC">
      <w:pPr>
        <w:pStyle w:val="NormalWeb"/>
        <w:rPr>
          <w:rFonts w:ascii="Arial" w:hAnsi="Arial" w:cs="Arial"/>
        </w:rPr>
      </w:pPr>
      <w:r w:rsidRPr="00A125EC">
        <w:rPr>
          <w:rFonts w:ascii="Arial" w:hAnsi="Arial" w:cs="Arial"/>
        </w:rPr>
        <w:t xml:space="preserve">Ministry of Justice (2021) </w:t>
      </w:r>
      <w:r w:rsidRPr="00A125EC">
        <w:rPr>
          <w:rFonts w:ascii="Arial" w:hAnsi="Arial" w:cs="Arial"/>
          <w:i/>
          <w:iCs/>
        </w:rPr>
        <w:t>The code of practice for victims of crime in England and Wales and supporting Public Information Materials</w:t>
      </w:r>
      <w:r w:rsidRPr="00A125EC">
        <w:rPr>
          <w:rFonts w:ascii="Arial" w:hAnsi="Arial" w:cs="Arial"/>
        </w:rPr>
        <w:t xml:space="preserve">, </w:t>
      </w:r>
      <w:r w:rsidRPr="00A125EC">
        <w:rPr>
          <w:rFonts w:ascii="Arial" w:hAnsi="Arial" w:cs="Arial"/>
          <w:i/>
          <w:iCs/>
        </w:rPr>
        <w:t>GOV.UK</w:t>
      </w:r>
      <w:r w:rsidRPr="00A125EC">
        <w:rPr>
          <w:rFonts w:ascii="Arial" w:hAnsi="Arial" w:cs="Arial"/>
        </w:rPr>
        <w:t xml:space="preserve">. GOV.UK. Available at: https://www.gov.uk/government/publications/the-code-of-practice-for-victims-of-crime (Accessed: October 6, 2022). </w:t>
      </w:r>
    </w:p>
    <w:p w14:paraId="6EA565A0" w14:textId="77777777" w:rsidR="00A125EC" w:rsidRPr="00A125EC" w:rsidRDefault="00A125EC" w:rsidP="00A125EC">
      <w:pPr>
        <w:pStyle w:val="NormalWeb"/>
        <w:rPr>
          <w:rFonts w:ascii="Arial" w:hAnsi="Arial" w:cs="Arial"/>
        </w:rPr>
      </w:pPr>
      <w:r w:rsidRPr="00A125EC">
        <w:rPr>
          <w:rFonts w:ascii="Arial" w:hAnsi="Arial" w:cs="Arial"/>
        </w:rPr>
        <w:t xml:space="preserve">Ryan, J. (2022) </w:t>
      </w:r>
      <w:r w:rsidRPr="00A125EC">
        <w:rPr>
          <w:rFonts w:ascii="Arial" w:hAnsi="Arial" w:cs="Arial"/>
          <w:i/>
          <w:iCs/>
        </w:rPr>
        <w:t>A short guide to the criminal justice system</w:t>
      </w:r>
      <w:r w:rsidRPr="00A125EC">
        <w:rPr>
          <w:rFonts w:ascii="Arial" w:hAnsi="Arial" w:cs="Arial"/>
        </w:rPr>
        <w:t xml:space="preserve">, </w:t>
      </w:r>
      <w:r w:rsidRPr="00A125EC">
        <w:rPr>
          <w:rFonts w:ascii="Arial" w:hAnsi="Arial" w:cs="Arial"/>
          <w:i/>
          <w:iCs/>
        </w:rPr>
        <w:t>House of Commons Library</w:t>
      </w:r>
      <w:r w:rsidRPr="00A125EC">
        <w:rPr>
          <w:rFonts w:ascii="Arial" w:hAnsi="Arial" w:cs="Arial"/>
        </w:rPr>
        <w:t xml:space="preserve">. Available at: https://researchbriefings.files.parliament.uk/documents/CBP-9331/CBP-9331.pdf (Accessed: September 1, 2022). </w:t>
      </w:r>
    </w:p>
    <w:p w14:paraId="5A388C61" w14:textId="77777777" w:rsidR="00A125EC" w:rsidRPr="00A125EC" w:rsidRDefault="00A125EC" w:rsidP="00A125EC">
      <w:pPr>
        <w:pStyle w:val="NormalWeb"/>
        <w:rPr>
          <w:rFonts w:ascii="Arial" w:hAnsi="Arial" w:cs="Arial"/>
        </w:rPr>
      </w:pPr>
      <w:r w:rsidRPr="00A125EC">
        <w:rPr>
          <w:rFonts w:ascii="Arial" w:hAnsi="Arial" w:cs="Arial"/>
        </w:rPr>
        <w:t xml:space="preserve">Williams, K. et al. (2012) “Using a framework for Reflection: Gibbs’ reflective cycle,” </w:t>
      </w:r>
      <w:r w:rsidRPr="00A125EC">
        <w:rPr>
          <w:rFonts w:ascii="Arial" w:hAnsi="Arial" w:cs="Arial"/>
          <w:i/>
          <w:iCs/>
        </w:rPr>
        <w:t>Reflective Writing</w:t>
      </w:r>
      <w:r w:rsidRPr="00A125EC">
        <w:rPr>
          <w:rFonts w:ascii="Arial" w:hAnsi="Arial" w:cs="Arial"/>
        </w:rPr>
        <w:t xml:space="preserve">, pp. 90–102. Available at: https://doi.org/10.1007/978-0-230-37724-0_16. </w:t>
      </w:r>
    </w:p>
    <w:p w14:paraId="20ED0C6B" w14:textId="77777777" w:rsidR="00953AAB" w:rsidRPr="00953AAB" w:rsidRDefault="00953AAB" w:rsidP="00953AAB">
      <w:pPr>
        <w:pStyle w:val="NormalWeb"/>
      </w:pPr>
    </w:p>
    <w:p w14:paraId="29D2C75E" w14:textId="5DB4247D" w:rsidR="002A5704" w:rsidRPr="00E405C4" w:rsidRDefault="00E405C4" w:rsidP="00A125EC">
      <w:pPr>
        <w:pStyle w:val="NormalWeb"/>
        <w:rPr>
          <w:rFonts w:ascii="Arial" w:hAnsi="Arial" w:cs="Arial"/>
          <w:u w:val="single"/>
        </w:rPr>
      </w:pPr>
      <w:r w:rsidRPr="00E405C4">
        <w:rPr>
          <w:rFonts w:ascii="Arial" w:hAnsi="Arial" w:cs="Arial"/>
          <w:u w:val="single"/>
        </w:rPr>
        <w:t>Task 4 References</w:t>
      </w:r>
    </w:p>
    <w:p w14:paraId="75B97D1D" w14:textId="77777777" w:rsidR="00E405C4" w:rsidRPr="003E7F59" w:rsidRDefault="00E405C4" w:rsidP="00E405C4">
      <w:pPr>
        <w:pStyle w:val="NormalWeb"/>
        <w:rPr>
          <w:rFonts w:ascii="Arial" w:hAnsi="Arial" w:cs="Arial"/>
        </w:rPr>
      </w:pPr>
      <w:r w:rsidRPr="003E7F59">
        <w:rPr>
          <w:rFonts w:ascii="Arial" w:hAnsi="Arial" w:cs="Arial"/>
        </w:rPr>
        <w:t xml:space="preserve">College of Policing (2014) </w:t>
      </w:r>
      <w:r w:rsidRPr="003E7F59">
        <w:rPr>
          <w:rFonts w:ascii="Arial" w:hAnsi="Arial" w:cs="Arial"/>
          <w:i/>
          <w:iCs/>
        </w:rPr>
        <w:t>Code of ethics - college of policing</w:t>
      </w:r>
      <w:r w:rsidRPr="003E7F59">
        <w:rPr>
          <w:rFonts w:ascii="Arial" w:hAnsi="Arial" w:cs="Arial"/>
        </w:rPr>
        <w:t xml:space="preserve">, </w:t>
      </w:r>
      <w:r w:rsidRPr="003E7F59">
        <w:rPr>
          <w:rFonts w:ascii="Arial" w:hAnsi="Arial" w:cs="Arial"/>
          <w:i/>
          <w:iCs/>
        </w:rPr>
        <w:t xml:space="preserve">Code of Ethics </w:t>
      </w:r>
      <w:r w:rsidRPr="003E7F59">
        <w:rPr>
          <w:rFonts w:ascii="Arial" w:hAnsi="Arial" w:cs="Arial"/>
        </w:rPr>
        <w:t xml:space="preserve">. Available at: https://assets.college.police.uk/s3fs-public/2021-02/code_of_ethics.pdf (Accessed: September 1, 2022). </w:t>
      </w:r>
    </w:p>
    <w:p w14:paraId="6801BA05" w14:textId="77777777" w:rsidR="00E405C4" w:rsidRPr="003E7F59" w:rsidRDefault="00E405C4" w:rsidP="00E405C4">
      <w:pPr>
        <w:pStyle w:val="NormalWeb"/>
        <w:rPr>
          <w:rFonts w:ascii="Arial" w:hAnsi="Arial" w:cs="Arial"/>
        </w:rPr>
      </w:pPr>
      <w:r w:rsidRPr="003E7F59">
        <w:rPr>
          <w:rFonts w:ascii="Arial" w:hAnsi="Arial" w:cs="Arial"/>
        </w:rPr>
        <w:t xml:space="preserve">College of Policing (2014) </w:t>
      </w:r>
      <w:r w:rsidRPr="003E7F59">
        <w:rPr>
          <w:rFonts w:ascii="Arial" w:hAnsi="Arial" w:cs="Arial"/>
          <w:i/>
          <w:iCs/>
        </w:rPr>
        <w:t>National decision model</w:t>
      </w:r>
      <w:r w:rsidRPr="003E7F59">
        <w:rPr>
          <w:rFonts w:ascii="Arial" w:hAnsi="Arial" w:cs="Arial"/>
        </w:rPr>
        <w:t xml:space="preserve">, </w:t>
      </w:r>
      <w:r w:rsidRPr="003E7F59">
        <w:rPr>
          <w:rFonts w:ascii="Arial" w:hAnsi="Arial" w:cs="Arial"/>
          <w:i/>
          <w:iCs/>
        </w:rPr>
        <w:t>College of Policing</w:t>
      </w:r>
      <w:r w:rsidRPr="003E7F59">
        <w:rPr>
          <w:rFonts w:ascii="Arial" w:hAnsi="Arial" w:cs="Arial"/>
        </w:rPr>
        <w:t xml:space="preserve">. Available at: https://www.college.police.uk/app/national-decision-model/national-decision-model (Accessed: September 1, 2022). </w:t>
      </w:r>
    </w:p>
    <w:p w14:paraId="254A2EA8" w14:textId="77777777" w:rsidR="00E405C4" w:rsidRPr="003E7F59" w:rsidRDefault="00E405C4" w:rsidP="00E405C4">
      <w:pPr>
        <w:pStyle w:val="NormalWeb"/>
        <w:rPr>
          <w:rFonts w:ascii="Arial" w:hAnsi="Arial" w:cs="Arial"/>
        </w:rPr>
      </w:pPr>
      <w:r w:rsidRPr="003E7F59">
        <w:rPr>
          <w:rFonts w:ascii="Arial" w:hAnsi="Arial" w:cs="Arial"/>
        </w:rPr>
        <w:t xml:space="preserve">College of Policing (2020) </w:t>
      </w:r>
      <w:r w:rsidRPr="003E7F59">
        <w:rPr>
          <w:rFonts w:ascii="Arial" w:hAnsi="Arial" w:cs="Arial"/>
          <w:i/>
          <w:iCs/>
        </w:rPr>
        <w:t>Conflict management using de-escalation, communication and negotiation</w:t>
      </w:r>
      <w:r w:rsidRPr="003E7F59">
        <w:rPr>
          <w:rFonts w:ascii="Arial" w:hAnsi="Arial" w:cs="Arial"/>
        </w:rPr>
        <w:t xml:space="preserve">. Available at: https://assets.college.police.uk/s3fs-public/2020-09/Conflict-management-guidelines.pdf (Accessed: September 1, 2022). </w:t>
      </w:r>
    </w:p>
    <w:p w14:paraId="29EC9888" w14:textId="77777777" w:rsidR="00E405C4" w:rsidRPr="003E7F59" w:rsidRDefault="00E405C4" w:rsidP="00E405C4">
      <w:pPr>
        <w:pStyle w:val="NormalWeb"/>
        <w:rPr>
          <w:rFonts w:ascii="Arial" w:hAnsi="Arial" w:cs="Arial"/>
        </w:rPr>
      </w:pPr>
      <w:r w:rsidRPr="003E7F59">
        <w:rPr>
          <w:rFonts w:ascii="Arial" w:hAnsi="Arial" w:cs="Arial"/>
        </w:rPr>
        <w:t xml:space="preserve">Poyser, S. (2004) “The role of police ‘discretion’ in Britain and an analysis of proposals for reform,” </w:t>
      </w:r>
      <w:r w:rsidRPr="003E7F59">
        <w:rPr>
          <w:rFonts w:ascii="Arial" w:hAnsi="Arial" w:cs="Arial"/>
          <w:i/>
          <w:iCs/>
        </w:rPr>
        <w:t>The Police Journal: Theory, Practice and Principles</w:t>
      </w:r>
      <w:r w:rsidRPr="003E7F59">
        <w:rPr>
          <w:rFonts w:ascii="Arial" w:hAnsi="Arial" w:cs="Arial"/>
        </w:rPr>
        <w:t xml:space="preserve">, 77(1), pp. 5–17. Available at: https://doi.org/10.1350/pojo.77.1.5.31512. </w:t>
      </w:r>
    </w:p>
    <w:p w14:paraId="74A46767" w14:textId="77777777" w:rsidR="00E405C4" w:rsidRPr="003E7F59" w:rsidRDefault="00E405C4" w:rsidP="00E405C4">
      <w:pPr>
        <w:pStyle w:val="NormalWeb"/>
        <w:rPr>
          <w:rFonts w:ascii="Arial" w:hAnsi="Arial" w:cs="Arial"/>
        </w:rPr>
      </w:pPr>
      <w:r w:rsidRPr="003E7F59">
        <w:rPr>
          <w:rFonts w:ascii="Arial" w:hAnsi="Arial" w:cs="Arial"/>
        </w:rPr>
        <w:t xml:space="preserve">South Wales Police (2021) </w:t>
      </w:r>
      <w:r w:rsidRPr="003E7F59">
        <w:rPr>
          <w:rFonts w:ascii="Arial" w:hAnsi="Arial" w:cs="Arial"/>
          <w:i/>
          <w:iCs/>
        </w:rPr>
        <w:t>Adults at risk - South Wales Police</w:t>
      </w:r>
      <w:r w:rsidRPr="003E7F59">
        <w:rPr>
          <w:rFonts w:ascii="Arial" w:hAnsi="Arial" w:cs="Arial"/>
        </w:rPr>
        <w:t xml:space="preserve">, </w:t>
      </w:r>
      <w:r w:rsidRPr="003E7F59">
        <w:rPr>
          <w:rFonts w:ascii="Arial" w:hAnsi="Arial" w:cs="Arial"/>
          <w:i/>
          <w:iCs/>
        </w:rPr>
        <w:t>Adults at Risk</w:t>
      </w:r>
      <w:r w:rsidRPr="003E7F59">
        <w:rPr>
          <w:rFonts w:ascii="Arial" w:hAnsi="Arial" w:cs="Arial"/>
        </w:rPr>
        <w:t xml:space="preserve">. Available at: https://www.south-wales.police.uk/SysSiteAssets/media/downloads/south-wales/about-us/policies-and-procedures/english/adults-at-risk---english.pdf (Accessed: September 1, 2022). </w:t>
      </w:r>
    </w:p>
    <w:p w14:paraId="621FDDFE" w14:textId="77777777" w:rsidR="00E405C4" w:rsidRPr="003E7F59" w:rsidRDefault="00E405C4" w:rsidP="00E405C4">
      <w:pPr>
        <w:pStyle w:val="NormalWeb"/>
        <w:rPr>
          <w:rFonts w:ascii="Arial" w:hAnsi="Arial" w:cs="Arial"/>
        </w:rPr>
      </w:pPr>
      <w:r w:rsidRPr="003E7F59">
        <w:rPr>
          <w:rFonts w:ascii="Arial" w:hAnsi="Arial" w:cs="Arial"/>
        </w:rPr>
        <w:t xml:space="preserve">UK Government (1989) </w:t>
      </w:r>
      <w:r w:rsidRPr="003E7F59">
        <w:rPr>
          <w:rFonts w:ascii="Arial" w:hAnsi="Arial" w:cs="Arial"/>
          <w:i/>
          <w:iCs/>
        </w:rPr>
        <w:t>Children act 1989</w:t>
      </w:r>
      <w:r w:rsidRPr="003E7F59">
        <w:rPr>
          <w:rFonts w:ascii="Arial" w:hAnsi="Arial" w:cs="Arial"/>
        </w:rPr>
        <w:t xml:space="preserve">, </w:t>
      </w:r>
      <w:r w:rsidRPr="003E7F59">
        <w:rPr>
          <w:rFonts w:ascii="Arial" w:hAnsi="Arial" w:cs="Arial"/>
          <w:i/>
          <w:iCs/>
        </w:rPr>
        <w:t>Legislation.gov.uk</w:t>
      </w:r>
      <w:r w:rsidRPr="003E7F59">
        <w:rPr>
          <w:rFonts w:ascii="Arial" w:hAnsi="Arial" w:cs="Arial"/>
        </w:rPr>
        <w:t xml:space="preserve">. Statute Law Database. Available at: https://www.legislation.gov.uk/ukpga/1989/41/section/46 (Accessed: </w:t>
      </w:r>
      <w:r>
        <w:rPr>
          <w:rFonts w:ascii="Arial" w:hAnsi="Arial" w:cs="Arial"/>
        </w:rPr>
        <w:t>September 1</w:t>
      </w:r>
      <w:r w:rsidRPr="003E7F59">
        <w:rPr>
          <w:rFonts w:ascii="Arial" w:hAnsi="Arial" w:cs="Arial"/>
        </w:rPr>
        <w:t xml:space="preserve">, 2022). </w:t>
      </w:r>
    </w:p>
    <w:p w14:paraId="242BD9EB" w14:textId="77777777" w:rsidR="00DC4783" w:rsidRDefault="00DC4783" w:rsidP="00DC4783">
      <w:pPr>
        <w:overflowPunct/>
        <w:autoSpaceDE/>
        <w:autoSpaceDN/>
        <w:adjustRightInd/>
        <w:ind w:right="107"/>
        <w:textAlignment w:val="auto"/>
        <w:rPr>
          <w:b/>
          <w:sz w:val="24"/>
          <w:szCs w:val="24"/>
        </w:rPr>
      </w:pPr>
    </w:p>
    <w:p w14:paraId="0E62F988" w14:textId="52B53F9E" w:rsidR="00953AAB" w:rsidRDefault="00953AAB" w:rsidP="00DC4783">
      <w:pPr>
        <w:overflowPunct/>
        <w:autoSpaceDE/>
        <w:autoSpaceDN/>
        <w:adjustRightInd/>
        <w:ind w:right="107"/>
        <w:textAlignment w:val="auto"/>
        <w:rPr>
          <w:b/>
          <w:sz w:val="24"/>
          <w:szCs w:val="24"/>
        </w:rPr>
      </w:pPr>
    </w:p>
    <w:p w14:paraId="0E568511" w14:textId="77777777" w:rsidR="00E405C4" w:rsidRDefault="00E405C4" w:rsidP="00DC4783">
      <w:pPr>
        <w:overflowPunct/>
        <w:autoSpaceDE/>
        <w:autoSpaceDN/>
        <w:adjustRightInd/>
        <w:ind w:right="107"/>
        <w:textAlignment w:val="auto"/>
        <w:rPr>
          <w:b/>
          <w:sz w:val="24"/>
          <w:szCs w:val="24"/>
        </w:rPr>
      </w:pPr>
    </w:p>
    <w:p w14:paraId="03E092D6" w14:textId="596DDDAE" w:rsidR="00953AAB" w:rsidRDefault="00953AAB" w:rsidP="00DC4783">
      <w:pPr>
        <w:overflowPunct/>
        <w:autoSpaceDE/>
        <w:autoSpaceDN/>
        <w:adjustRightInd/>
        <w:ind w:right="107"/>
        <w:textAlignment w:val="auto"/>
        <w:rPr>
          <w:b/>
          <w:sz w:val="24"/>
          <w:szCs w:val="24"/>
        </w:rPr>
      </w:pPr>
    </w:p>
    <w:p w14:paraId="66DE300E" w14:textId="74E66CBD" w:rsidR="00953AAB" w:rsidRDefault="00953AAB" w:rsidP="00DC4783">
      <w:pPr>
        <w:overflowPunct/>
        <w:autoSpaceDE/>
        <w:autoSpaceDN/>
        <w:adjustRightInd/>
        <w:ind w:right="107"/>
        <w:textAlignment w:val="auto"/>
        <w:rPr>
          <w:b/>
          <w:sz w:val="24"/>
          <w:szCs w:val="24"/>
        </w:rPr>
      </w:pPr>
    </w:p>
    <w:p w14:paraId="46E67ED4" w14:textId="77777777" w:rsidR="00953AAB" w:rsidRDefault="00953AAB" w:rsidP="00DC4783">
      <w:pPr>
        <w:overflowPunct/>
        <w:autoSpaceDE/>
        <w:autoSpaceDN/>
        <w:adjustRightInd/>
        <w:ind w:right="107"/>
        <w:textAlignment w:val="auto"/>
        <w:rPr>
          <w:b/>
          <w:sz w:val="24"/>
          <w:szCs w:val="24"/>
        </w:rPr>
      </w:pPr>
    </w:p>
    <w:p w14:paraId="067FBF15" w14:textId="77777777" w:rsidR="008104BA" w:rsidRDefault="008104BA" w:rsidP="00DC4783">
      <w:pPr>
        <w:overflowPunct/>
        <w:autoSpaceDE/>
        <w:autoSpaceDN/>
        <w:adjustRightInd/>
        <w:ind w:right="107"/>
        <w:textAlignment w:val="auto"/>
        <w:rPr>
          <w:b/>
          <w:sz w:val="24"/>
          <w:szCs w:val="24"/>
        </w:rPr>
      </w:pPr>
    </w:p>
    <w:p w14:paraId="670A8457" w14:textId="77777777" w:rsidR="00DC4783" w:rsidRDefault="00DC4783" w:rsidP="00DC4783">
      <w:pPr>
        <w:overflowPunct/>
        <w:autoSpaceDE/>
        <w:autoSpaceDN/>
        <w:adjustRightInd/>
        <w:ind w:right="107"/>
        <w:textAlignment w:val="auto"/>
        <w:rPr>
          <w:b/>
          <w:sz w:val="24"/>
          <w:szCs w:val="24"/>
        </w:rPr>
      </w:pPr>
    </w:p>
    <w:p w14:paraId="08F308BB" w14:textId="7E6EC844"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257DC">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172A13C" w:rsidR="62FE5CAF" w:rsidRDefault="62FE5CAF" w:rsidP="62FE5CAF">
      <w:pPr>
        <w:jc w:val="both"/>
        <w:rPr>
          <w:sz w:val="24"/>
          <w:szCs w:val="24"/>
        </w:rPr>
      </w:pPr>
      <w:r w:rsidRPr="48DF4B50">
        <w:rPr>
          <w:sz w:val="24"/>
          <w:szCs w:val="24"/>
        </w:rPr>
        <w:t xml:space="preserve">Signed:  </w:t>
      </w:r>
      <w:r w:rsidR="002D7FB3">
        <w:rPr>
          <w:sz w:val="24"/>
          <w:szCs w:val="24"/>
        </w:rPr>
        <w:t xml:space="preserve">Liberty Hancock-Knox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6BD5C86" w:rsidR="62FE5CAF" w:rsidRDefault="62FE5CAF" w:rsidP="62FE5CAF">
      <w:pPr>
        <w:jc w:val="both"/>
        <w:rPr>
          <w:sz w:val="24"/>
          <w:szCs w:val="24"/>
        </w:rPr>
      </w:pPr>
      <w:r w:rsidRPr="62FE5CAF">
        <w:rPr>
          <w:sz w:val="24"/>
          <w:szCs w:val="24"/>
        </w:rPr>
        <w:t xml:space="preserve">Date: </w:t>
      </w:r>
      <w:r w:rsidR="002D7FB3">
        <w:rPr>
          <w:sz w:val="24"/>
          <w:szCs w:val="24"/>
        </w:rPr>
        <w:t>09/10/22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257DC">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D3EE34" w14:textId="77777777" w:rsidR="00BB30DA" w:rsidRDefault="00BB30DA">
      <w:r>
        <w:separator/>
      </w:r>
    </w:p>
  </w:endnote>
  <w:endnote w:type="continuationSeparator" w:id="0">
    <w:p w14:paraId="4C0DBEBE" w14:textId="77777777" w:rsidR="00BB30DA" w:rsidRDefault="00BB3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23142D" w14:textId="3DFC7247" w:rsidR="00C257DC" w:rsidRDefault="008B7121" w:rsidP="008B7121">
    <w:pPr>
      <w:pStyle w:val="Footer"/>
      <w:rPr>
        <w:sz w:val="17"/>
      </w:rPr>
    </w:pPr>
    <w:bookmarkStart w:id="3" w:name="TITUS1FooterEvenPages"/>
    <w:r>
      <w:rPr>
        <w:sz w:val="17"/>
      </w:rPr>
      <w:t> </w:t>
    </w:r>
  </w:p>
  <w:bookmarkEnd w:id="3"/>
  <w:p w14:paraId="58F84994" w14:textId="64DAF43A" w:rsidR="00C257DC" w:rsidRDefault="00C257DC" w:rsidP="00C257DC">
    <w:pPr>
      <w:pStyle w:val="Footer"/>
      <w:jc w:val="right"/>
    </w:pPr>
    <w:r>
      <w:fldChar w:fldCharType="begin"/>
    </w:r>
    <w:r>
      <w:instrText xml:space="preserve"> PAGE   \* MERGEFORMAT </w:instrText>
    </w:r>
    <w:r>
      <w:fldChar w:fldCharType="separate"/>
    </w:r>
    <w:r w:rsidR="008B7121">
      <w:rPr>
        <w:noProof/>
      </w:rPr>
      <w:t>8</w:t>
    </w:r>
    <w:r>
      <w:rPr>
        <w:noProof/>
      </w:rPr>
      <w:fldChar w:fldCharType="end"/>
    </w:r>
  </w:p>
  <w:p w14:paraId="482BA6E8" w14:textId="77777777" w:rsidR="00C257DC" w:rsidRPr="00BB5EAA" w:rsidRDefault="00C257DC" w:rsidP="00C257DC">
    <w:pPr>
      <w:pStyle w:val="Footer"/>
      <w:ind w:right="360"/>
      <w:jc w:val="center"/>
    </w:pPr>
  </w:p>
  <w:p w14:paraId="2B11023C" w14:textId="77777777" w:rsidR="005340CB" w:rsidRDefault="005340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B0983" w14:textId="6132C968" w:rsidR="00C257DC" w:rsidRDefault="008B7121" w:rsidP="008B7121">
    <w:pPr>
      <w:pStyle w:val="Footer"/>
      <w:rPr>
        <w:sz w:val="17"/>
      </w:rPr>
    </w:pPr>
    <w:bookmarkStart w:id="4" w:name="TITUS1FooterPrimary"/>
    <w:r>
      <w:rPr>
        <w:sz w:val="17"/>
      </w:rPr>
      <w:t> </w:t>
    </w:r>
  </w:p>
  <w:bookmarkEnd w:id="4"/>
  <w:p w14:paraId="50521BFA" w14:textId="209BBD35" w:rsidR="00F6513F" w:rsidRDefault="00F6513F">
    <w:pPr>
      <w:pStyle w:val="Footer"/>
      <w:jc w:val="right"/>
    </w:pPr>
    <w:r>
      <w:fldChar w:fldCharType="begin"/>
    </w:r>
    <w:r>
      <w:instrText xml:space="preserve"> PAGE   \* MERGEFORMAT </w:instrText>
    </w:r>
    <w:r>
      <w:fldChar w:fldCharType="separate"/>
    </w:r>
    <w:r w:rsidR="008B7121">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120522" w14:textId="0C0BAF34" w:rsidR="00C257DC" w:rsidRDefault="008B7121" w:rsidP="008B7121">
    <w:pPr>
      <w:pStyle w:val="Footer"/>
      <w:rPr>
        <w:sz w:val="17"/>
      </w:rPr>
    </w:pPr>
    <w:bookmarkStart w:id="6" w:name="TITUS1FooterFirstPage"/>
    <w:r>
      <w:rPr>
        <w:sz w:val="17"/>
      </w:rPr>
      <w:t> </w:t>
    </w:r>
  </w:p>
  <w:bookmarkEnd w:id="6"/>
  <w:p w14:paraId="6F3B07F7" w14:textId="266228EA" w:rsidR="00C257DC" w:rsidRDefault="00C257DC" w:rsidP="00C257DC">
    <w:pPr>
      <w:pStyle w:val="Footer"/>
      <w:jc w:val="right"/>
    </w:pPr>
    <w:r>
      <w:fldChar w:fldCharType="begin"/>
    </w:r>
    <w:r>
      <w:instrText xml:space="preserve"> PAGE   \* MERGEFORMAT </w:instrText>
    </w:r>
    <w:r>
      <w:fldChar w:fldCharType="separate"/>
    </w:r>
    <w:r w:rsidR="008B7121">
      <w:rPr>
        <w:noProof/>
      </w:rPr>
      <w:t>1</w:t>
    </w:r>
    <w:r>
      <w:rPr>
        <w:noProof/>
      </w:rPr>
      <w:fldChar w:fldCharType="end"/>
    </w:r>
  </w:p>
  <w:p w14:paraId="46AD86FE" w14:textId="77777777" w:rsidR="00C257DC" w:rsidRPr="00BB5EAA" w:rsidRDefault="00C257DC" w:rsidP="00C257DC">
    <w:pPr>
      <w:pStyle w:val="Footer"/>
      <w:ind w:right="360"/>
      <w:jc w:val="center"/>
    </w:pPr>
  </w:p>
  <w:p w14:paraId="4C2527BA" w14:textId="77777777" w:rsidR="005340CB" w:rsidRDefault="005340C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782C5" w14:textId="596546BD" w:rsidR="00C257DC" w:rsidRDefault="008B7121" w:rsidP="008B7121">
    <w:pPr>
      <w:pStyle w:val="Footer"/>
      <w:rPr>
        <w:sz w:val="17"/>
      </w:rPr>
    </w:pPr>
    <w:bookmarkStart w:id="9" w:name="TITUS2FooterEvenPages"/>
    <w:r>
      <w:rPr>
        <w:sz w:val="17"/>
      </w:rPr>
      <w:t> </w:t>
    </w:r>
  </w:p>
  <w:bookmarkEnd w:id="9"/>
  <w:p w14:paraId="70E53D5E" w14:textId="77777777" w:rsidR="00C257DC" w:rsidRDefault="00C257DC" w:rsidP="00C257DC">
    <w:pPr>
      <w:pStyle w:val="Footer"/>
      <w:jc w:val="right"/>
    </w:pPr>
  </w:p>
  <w:p w14:paraId="7900834C" w14:textId="17B8AE5F" w:rsidR="00C257DC" w:rsidRDefault="00C257DC" w:rsidP="00C257DC">
    <w:pPr>
      <w:pStyle w:val="Footer"/>
      <w:jc w:val="right"/>
    </w:pPr>
    <w:r>
      <w:fldChar w:fldCharType="begin"/>
    </w:r>
    <w:r>
      <w:instrText xml:space="preserve"> PAGE   \* MERGEFORMAT </w:instrText>
    </w:r>
    <w:r>
      <w:fldChar w:fldCharType="separate"/>
    </w:r>
    <w:r w:rsidR="008B7121">
      <w:rPr>
        <w:noProof/>
      </w:rPr>
      <w:t>20</w:t>
    </w:r>
    <w:r>
      <w:rPr>
        <w:noProof/>
      </w:rPr>
      <w:fldChar w:fldCharType="end"/>
    </w:r>
  </w:p>
  <w:p w14:paraId="23BA029B" w14:textId="77777777" w:rsidR="00C257DC" w:rsidRPr="00BB5EAA" w:rsidRDefault="00C257DC" w:rsidP="00C257DC">
    <w:pPr>
      <w:pStyle w:val="Footer"/>
      <w:ind w:right="360"/>
      <w:jc w:val="center"/>
    </w:pPr>
  </w:p>
  <w:p w14:paraId="3202C1DC" w14:textId="77777777" w:rsidR="00C257DC" w:rsidRDefault="00C257D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D917D2" w14:textId="7A8DAFD3" w:rsidR="00C257DC" w:rsidRDefault="008B7121" w:rsidP="008B7121">
    <w:pPr>
      <w:pStyle w:val="Footer"/>
      <w:rPr>
        <w:sz w:val="17"/>
      </w:rPr>
    </w:pPr>
    <w:bookmarkStart w:id="10" w:name="TITUS2FooterPrimary"/>
    <w:r>
      <w:rPr>
        <w:sz w:val="17"/>
      </w:rPr>
      <w:t> </w:t>
    </w:r>
  </w:p>
  <w:bookmarkEnd w:id="10"/>
  <w:p w14:paraId="0EEF99DC" w14:textId="77777777" w:rsidR="00C257DC" w:rsidRDefault="00C257DC">
    <w:pPr>
      <w:pStyle w:val="Footer"/>
      <w:jc w:val="right"/>
    </w:pPr>
  </w:p>
  <w:p w14:paraId="3A7375E8" w14:textId="2EC2353C" w:rsidR="00C257DC" w:rsidRDefault="00C257DC">
    <w:pPr>
      <w:pStyle w:val="Footer"/>
      <w:jc w:val="right"/>
    </w:pPr>
    <w:r>
      <w:fldChar w:fldCharType="begin"/>
    </w:r>
    <w:r>
      <w:instrText xml:space="preserve"> PAGE   \* MERGEFORMAT </w:instrText>
    </w:r>
    <w:r>
      <w:fldChar w:fldCharType="separate"/>
    </w:r>
    <w:r w:rsidR="008B7121">
      <w:rPr>
        <w:noProof/>
      </w:rPr>
      <w:t>21</w:t>
    </w:r>
    <w:r>
      <w:rPr>
        <w:noProof/>
      </w:rPr>
      <w:fldChar w:fldCharType="end"/>
    </w:r>
  </w:p>
  <w:p w14:paraId="7A7F1BF8" w14:textId="77777777" w:rsidR="00C257DC" w:rsidRPr="00BB5EAA" w:rsidRDefault="00C257D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0FFADF" w14:textId="21269DF3" w:rsidR="00C257DC" w:rsidRDefault="008B7121" w:rsidP="008B7121">
    <w:pPr>
      <w:pStyle w:val="Footer"/>
      <w:rPr>
        <w:sz w:val="17"/>
      </w:rPr>
    </w:pPr>
    <w:bookmarkStart w:id="12" w:name="TITUS2FooterFirstPage"/>
    <w:r>
      <w:rPr>
        <w:sz w:val="17"/>
      </w:rPr>
      <w:t> </w:t>
    </w:r>
  </w:p>
  <w:bookmarkEnd w:id="12"/>
  <w:p w14:paraId="1B631626" w14:textId="77777777" w:rsidR="00C257DC" w:rsidRDefault="00C257DC" w:rsidP="00C257DC">
    <w:pPr>
      <w:pStyle w:val="Footer"/>
      <w:jc w:val="right"/>
    </w:pPr>
  </w:p>
  <w:p w14:paraId="691834AC" w14:textId="2350FB1D" w:rsidR="00C257DC" w:rsidRDefault="00C257DC" w:rsidP="00C257DC">
    <w:pPr>
      <w:pStyle w:val="Footer"/>
      <w:jc w:val="right"/>
    </w:pPr>
    <w:r>
      <w:fldChar w:fldCharType="begin"/>
    </w:r>
    <w:r>
      <w:instrText xml:space="preserve"> PAGE   \* MERGEFORMAT </w:instrText>
    </w:r>
    <w:r>
      <w:fldChar w:fldCharType="separate"/>
    </w:r>
    <w:r w:rsidR="008B7121">
      <w:rPr>
        <w:noProof/>
      </w:rPr>
      <w:t>10</w:t>
    </w:r>
    <w:r>
      <w:rPr>
        <w:noProof/>
      </w:rPr>
      <w:fldChar w:fldCharType="end"/>
    </w:r>
  </w:p>
  <w:p w14:paraId="60A98778" w14:textId="77777777" w:rsidR="00C257DC" w:rsidRPr="00BB5EAA" w:rsidRDefault="00C257DC" w:rsidP="00C257DC">
    <w:pPr>
      <w:pStyle w:val="Footer"/>
      <w:ind w:right="360"/>
      <w:jc w:val="center"/>
    </w:pPr>
  </w:p>
  <w:p w14:paraId="6C03ED89" w14:textId="77777777" w:rsidR="00C257DC" w:rsidRDefault="00C257D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721DB7" w14:textId="7EAF42B2" w:rsidR="00C257DC" w:rsidRDefault="008B7121" w:rsidP="008B7121">
    <w:pPr>
      <w:pStyle w:val="Footer"/>
      <w:rPr>
        <w:sz w:val="17"/>
      </w:rPr>
    </w:pPr>
    <w:bookmarkStart w:id="16" w:name="TITUS3FooterEvenPages"/>
    <w:r>
      <w:rPr>
        <w:sz w:val="17"/>
      </w:rPr>
      <w:t> </w:t>
    </w:r>
  </w:p>
  <w:bookmarkEnd w:id="16"/>
  <w:p w14:paraId="277A3D4F" w14:textId="77777777" w:rsidR="00C257DC" w:rsidRDefault="00C257DC" w:rsidP="00C257DC">
    <w:pPr>
      <w:pStyle w:val="Footer"/>
      <w:jc w:val="right"/>
    </w:pPr>
  </w:p>
  <w:p w14:paraId="45EACEF2" w14:textId="73A29F1C" w:rsidR="00C257DC" w:rsidRDefault="00C257DC" w:rsidP="00C257DC">
    <w:pPr>
      <w:pStyle w:val="Footer"/>
      <w:jc w:val="right"/>
    </w:pPr>
    <w:r>
      <w:fldChar w:fldCharType="begin"/>
    </w:r>
    <w:r>
      <w:instrText xml:space="preserve"> PAGE   \* MERGEFORMAT </w:instrText>
    </w:r>
    <w:r>
      <w:fldChar w:fldCharType="separate"/>
    </w:r>
    <w:r w:rsidR="008B7121">
      <w:rPr>
        <w:noProof/>
      </w:rPr>
      <w:t>30</w:t>
    </w:r>
    <w:r>
      <w:rPr>
        <w:noProof/>
      </w:rPr>
      <w:fldChar w:fldCharType="end"/>
    </w:r>
  </w:p>
  <w:p w14:paraId="5C11EF1B" w14:textId="77777777" w:rsidR="00C257DC" w:rsidRPr="00BB5EAA" w:rsidRDefault="00C257DC" w:rsidP="00C257DC">
    <w:pPr>
      <w:pStyle w:val="Footer"/>
      <w:ind w:right="360"/>
      <w:jc w:val="center"/>
    </w:pPr>
  </w:p>
  <w:p w14:paraId="370ECCCE" w14:textId="77777777" w:rsidR="00C257DC" w:rsidRDefault="00C257D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196473" w14:textId="10525EDB" w:rsidR="00C257DC" w:rsidRDefault="008B7121" w:rsidP="008B7121">
    <w:pPr>
      <w:pStyle w:val="Footer"/>
      <w:rPr>
        <w:sz w:val="17"/>
      </w:rPr>
    </w:pPr>
    <w:bookmarkStart w:id="17" w:name="TITUS3FooterPrimary"/>
    <w:r>
      <w:rPr>
        <w:sz w:val="17"/>
      </w:rPr>
      <w:t> </w:t>
    </w:r>
  </w:p>
  <w:bookmarkEnd w:id="17"/>
  <w:p w14:paraId="7E893E6C" w14:textId="77777777" w:rsidR="00C257DC" w:rsidRDefault="00C257DC">
    <w:pPr>
      <w:pStyle w:val="Footer"/>
      <w:jc w:val="right"/>
    </w:pPr>
  </w:p>
  <w:p w14:paraId="402F6366" w14:textId="43F72808" w:rsidR="00C257DC" w:rsidRDefault="00C257DC">
    <w:pPr>
      <w:pStyle w:val="Footer"/>
      <w:jc w:val="right"/>
    </w:pPr>
    <w:r>
      <w:fldChar w:fldCharType="begin"/>
    </w:r>
    <w:r>
      <w:instrText xml:space="preserve"> PAGE   \* MERGEFORMAT </w:instrText>
    </w:r>
    <w:r>
      <w:fldChar w:fldCharType="separate"/>
    </w:r>
    <w:r w:rsidR="008B7121">
      <w:rPr>
        <w:noProof/>
      </w:rPr>
      <w:t>23</w:t>
    </w:r>
    <w:r>
      <w:rPr>
        <w:noProof/>
      </w:rPr>
      <w:fldChar w:fldCharType="end"/>
    </w:r>
  </w:p>
  <w:p w14:paraId="75050ECD" w14:textId="77777777" w:rsidR="00C257DC" w:rsidRPr="00BB5EAA" w:rsidRDefault="00C257D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B1011" w14:textId="73573CAB" w:rsidR="00C257DC" w:rsidRDefault="008B7121" w:rsidP="008B7121">
    <w:pPr>
      <w:pStyle w:val="Footer"/>
      <w:rPr>
        <w:sz w:val="17"/>
      </w:rPr>
    </w:pPr>
    <w:bookmarkStart w:id="19" w:name="TITUS3FooterFirstPage"/>
    <w:r>
      <w:rPr>
        <w:sz w:val="17"/>
      </w:rPr>
      <w:t> </w:t>
    </w:r>
  </w:p>
  <w:bookmarkEnd w:id="19"/>
  <w:p w14:paraId="5D639AFD" w14:textId="77777777" w:rsidR="00C257DC" w:rsidRDefault="00C257DC" w:rsidP="00C257DC">
    <w:pPr>
      <w:pStyle w:val="Footer"/>
      <w:jc w:val="right"/>
    </w:pPr>
  </w:p>
  <w:p w14:paraId="1DF42E60" w14:textId="2333EBED" w:rsidR="00C257DC" w:rsidRDefault="00C257DC" w:rsidP="00C257DC">
    <w:pPr>
      <w:pStyle w:val="Footer"/>
      <w:jc w:val="right"/>
    </w:pPr>
    <w:r>
      <w:fldChar w:fldCharType="begin"/>
    </w:r>
    <w:r>
      <w:instrText xml:space="preserve"> PAGE   \* MERGEFORMAT </w:instrText>
    </w:r>
    <w:r>
      <w:fldChar w:fldCharType="separate"/>
    </w:r>
    <w:r w:rsidR="008B7121">
      <w:rPr>
        <w:noProof/>
      </w:rPr>
      <w:t>22</w:t>
    </w:r>
    <w:r>
      <w:rPr>
        <w:noProof/>
      </w:rPr>
      <w:fldChar w:fldCharType="end"/>
    </w:r>
  </w:p>
  <w:p w14:paraId="3BA3D651" w14:textId="77777777" w:rsidR="00C257DC" w:rsidRPr="00BB5EAA" w:rsidRDefault="00C257DC" w:rsidP="00C257DC">
    <w:pPr>
      <w:pStyle w:val="Footer"/>
      <w:ind w:right="360"/>
      <w:jc w:val="center"/>
    </w:pPr>
  </w:p>
  <w:p w14:paraId="0788D594" w14:textId="77777777" w:rsidR="00C257DC" w:rsidRDefault="00C257D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B053E2" w14:textId="6C8B8451" w:rsidR="00C257DC" w:rsidRDefault="008B7121" w:rsidP="008B7121">
    <w:pPr>
      <w:pStyle w:val="Footer"/>
      <w:rPr>
        <w:sz w:val="17"/>
      </w:rPr>
    </w:pPr>
    <w:bookmarkStart w:id="22" w:name="TITUS4FooterEvenPages"/>
    <w:r>
      <w:rPr>
        <w:sz w:val="17"/>
      </w:rPr>
      <w:t> </w:t>
    </w:r>
  </w:p>
  <w:bookmarkEnd w:id="22"/>
  <w:p w14:paraId="1FD47FC9" w14:textId="77777777" w:rsidR="00C257DC" w:rsidRDefault="00C257DC" w:rsidP="00C257DC">
    <w:pPr>
      <w:pStyle w:val="Footer"/>
      <w:jc w:val="right"/>
    </w:pPr>
  </w:p>
  <w:p w14:paraId="498ED593" w14:textId="77777777" w:rsidR="00C257DC" w:rsidRDefault="00C257DC" w:rsidP="00C257DC">
    <w:pPr>
      <w:pStyle w:val="Footer"/>
      <w:jc w:val="right"/>
    </w:pPr>
    <w:r>
      <w:fldChar w:fldCharType="begin"/>
    </w:r>
    <w:r>
      <w:instrText xml:space="preserve"> PAGE   \* MERGEFORMAT </w:instrText>
    </w:r>
    <w:r>
      <w:fldChar w:fldCharType="separate"/>
    </w:r>
    <w:r>
      <w:rPr>
        <w:noProof/>
      </w:rPr>
      <w:t>8</w:t>
    </w:r>
    <w:r>
      <w:rPr>
        <w:noProof/>
      </w:rPr>
      <w:fldChar w:fldCharType="end"/>
    </w:r>
  </w:p>
  <w:p w14:paraId="07A44564" w14:textId="77777777" w:rsidR="00C257DC" w:rsidRPr="00BB5EAA" w:rsidRDefault="00C257DC" w:rsidP="00C257DC">
    <w:pPr>
      <w:pStyle w:val="Footer"/>
      <w:ind w:right="360"/>
      <w:jc w:val="center"/>
    </w:pPr>
  </w:p>
  <w:p w14:paraId="4406D0C3" w14:textId="77777777" w:rsidR="00C257DC" w:rsidRDefault="00C257D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24404" w14:textId="516485D1" w:rsidR="00C257DC" w:rsidRDefault="008B7121" w:rsidP="008B7121">
    <w:pPr>
      <w:pStyle w:val="Footer"/>
      <w:rPr>
        <w:sz w:val="17"/>
      </w:rPr>
    </w:pPr>
    <w:bookmarkStart w:id="23" w:name="TITUS4FooterPrimary"/>
    <w:r>
      <w:rPr>
        <w:sz w:val="17"/>
      </w:rPr>
      <w:t> </w:t>
    </w:r>
  </w:p>
  <w:bookmarkEnd w:id="23"/>
  <w:p w14:paraId="2C24DA5A" w14:textId="77777777" w:rsidR="00C257DC" w:rsidRDefault="00C257DC">
    <w:pPr>
      <w:pStyle w:val="Footer"/>
      <w:jc w:val="right"/>
    </w:pPr>
  </w:p>
  <w:p w14:paraId="42B80F04" w14:textId="77777777" w:rsidR="00C257DC" w:rsidRDefault="00C257DC">
    <w:pPr>
      <w:pStyle w:val="Footer"/>
      <w:jc w:val="right"/>
    </w:pPr>
    <w:r>
      <w:fldChar w:fldCharType="begin"/>
    </w:r>
    <w:r>
      <w:instrText xml:space="preserve"> PAGE   \* MERGEFORMAT </w:instrText>
    </w:r>
    <w:r>
      <w:fldChar w:fldCharType="separate"/>
    </w:r>
    <w:r>
      <w:rPr>
        <w:noProof/>
      </w:rPr>
      <w:t>11</w:t>
    </w:r>
    <w:r>
      <w:rPr>
        <w:noProof/>
      </w:rPr>
      <w:fldChar w:fldCharType="end"/>
    </w:r>
  </w:p>
  <w:p w14:paraId="2A24E3D2" w14:textId="77777777" w:rsidR="00C257DC" w:rsidRPr="00BB5EAA" w:rsidRDefault="00C257D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EB7E3D" w14:textId="0B45797E" w:rsidR="00C257DC" w:rsidRDefault="008B7121" w:rsidP="008B7121">
    <w:pPr>
      <w:pStyle w:val="Footer"/>
      <w:rPr>
        <w:sz w:val="17"/>
      </w:rPr>
    </w:pPr>
    <w:bookmarkStart w:id="25" w:name="TITUS4FooterFirstPage"/>
    <w:r>
      <w:rPr>
        <w:sz w:val="17"/>
      </w:rPr>
      <w:t> </w:t>
    </w:r>
  </w:p>
  <w:bookmarkEnd w:id="25"/>
  <w:p w14:paraId="409B6B41" w14:textId="77777777" w:rsidR="00C257DC" w:rsidRDefault="00C257DC" w:rsidP="00C257DC">
    <w:pPr>
      <w:pStyle w:val="Footer"/>
      <w:jc w:val="right"/>
    </w:pPr>
  </w:p>
  <w:p w14:paraId="3856E891" w14:textId="4830DE33" w:rsidR="00C257DC" w:rsidRDefault="00C257DC" w:rsidP="00C257DC">
    <w:pPr>
      <w:pStyle w:val="Footer"/>
      <w:jc w:val="right"/>
    </w:pPr>
    <w:r>
      <w:fldChar w:fldCharType="begin"/>
    </w:r>
    <w:r>
      <w:instrText xml:space="preserve"> PAGE   \* MERGEFORMAT </w:instrText>
    </w:r>
    <w:r>
      <w:fldChar w:fldCharType="separate"/>
    </w:r>
    <w:r w:rsidR="008B7121">
      <w:rPr>
        <w:noProof/>
      </w:rPr>
      <w:t>32</w:t>
    </w:r>
    <w:r>
      <w:rPr>
        <w:noProof/>
      </w:rPr>
      <w:fldChar w:fldCharType="end"/>
    </w:r>
  </w:p>
  <w:p w14:paraId="7924C6A2" w14:textId="77777777" w:rsidR="00C257DC" w:rsidRPr="00BB5EAA" w:rsidRDefault="00C257DC" w:rsidP="00C257DC">
    <w:pPr>
      <w:pStyle w:val="Footer"/>
      <w:ind w:right="360"/>
      <w:jc w:val="center"/>
    </w:pPr>
  </w:p>
  <w:p w14:paraId="3D3511EF" w14:textId="77777777" w:rsidR="00C257DC" w:rsidRDefault="00C25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7096D9" w14:textId="77777777" w:rsidR="00BB30DA" w:rsidRDefault="00BB30DA">
      <w:r>
        <w:separator/>
      </w:r>
    </w:p>
  </w:footnote>
  <w:footnote w:type="continuationSeparator" w:id="0">
    <w:p w14:paraId="2DE78217" w14:textId="77777777" w:rsidR="00BB30DA" w:rsidRDefault="00BB30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DE963" w14:textId="2A33BFE1" w:rsidR="008B7121" w:rsidRDefault="008B7121" w:rsidP="008B7121">
    <w:pPr>
      <w:pStyle w:val="Header"/>
      <w:rPr>
        <w:sz w:val="17"/>
      </w:rPr>
    </w:pPr>
    <w:bookmarkStart w:id="1" w:name="TITUS1HeaderEvenPages"/>
    <w:r w:rsidRPr="008B7121">
      <w:rPr>
        <w:sz w:val="17"/>
      </w:rPr>
      <w:t> </w:t>
    </w:r>
  </w:p>
  <w:bookmarkEnd w:id="1"/>
  <w:p w14:paraId="5D146BD9" w14:textId="77777777" w:rsidR="008B7121" w:rsidRDefault="008B7121" w:rsidP="008B7121">
    <w:pPr>
      <w:pStyle w:val="Header"/>
    </w:pPr>
  </w:p>
  <w:p w14:paraId="52CCA756" w14:textId="77777777" w:rsidR="00C257DC" w:rsidRDefault="00C257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9BE1D6" w14:textId="203C73CD" w:rsidR="005340CB" w:rsidRDefault="008B7121" w:rsidP="008B7121">
    <w:pPr>
      <w:pStyle w:val="Header"/>
      <w:rPr>
        <w:sz w:val="17"/>
      </w:rPr>
    </w:pPr>
    <w:bookmarkStart w:id="2" w:name="TITUS1HeaderPrimary"/>
    <w:r>
      <w:rPr>
        <w:sz w:val="17"/>
      </w:rPr>
      <w:t> </w:t>
    </w:r>
  </w:p>
  <w:bookmarkEnd w:id="2"/>
  <w:p w14:paraId="0CA25B67" w14:textId="77777777" w:rsidR="00C257DC" w:rsidRDefault="00C257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96E7A" w14:textId="56BC3089" w:rsidR="005340CB" w:rsidRDefault="008B7121" w:rsidP="008B7121">
    <w:pPr>
      <w:pStyle w:val="Header"/>
      <w:rPr>
        <w:sz w:val="17"/>
      </w:rPr>
    </w:pPr>
    <w:bookmarkStart w:id="5" w:name="TITUS1HeaderFirstPage"/>
    <w:r>
      <w:rPr>
        <w:sz w:val="17"/>
      </w:rPr>
      <w:t> </w:t>
    </w:r>
  </w:p>
  <w:bookmarkEnd w:id="5"/>
  <w:p w14:paraId="34E5A7CA" w14:textId="77777777" w:rsidR="00C257DC" w:rsidRDefault="00C257D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A5E05" w14:textId="747AE71D" w:rsidR="00C257DC" w:rsidRDefault="008B7121" w:rsidP="008B7121">
    <w:pPr>
      <w:pStyle w:val="Header"/>
      <w:rPr>
        <w:sz w:val="17"/>
      </w:rPr>
    </w:pPr>
    <w:bookmarkStart w:id="7" w:name="TITUS2HeaderEvenPages"/>
    <w:r>
      <w:rPr>
        <w:sz w:val="17"/>
      </w:rPr>
      <w:t> </w:t>
    </w:r>
  </w:p>
  <w:bookmarkEnd w:id="7"/>
  <w:p w14:paraId="3BBE5111" w14:textId="77777777" w:rsidR="00C257DC" w:rsidRDefault="00C257DC" w:rsidP="00C257DC">
    <w:pPr>
      <w:pStyle w:val="Header"/>
    </w:pPr>
  </w:p>
  <w:p w14:paraId="48C16952" w14:textId="77777777" w:rsidR="00C257DC" w:rsidRDefault="00C257D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4FE51" w14:textId="116495EF" w:rsidR="00C257DC" w:rsidRDefault="008B7121" w:rsidP="008B7121">
    <w:pPr>
      <w:pStyle w:val="Header"/>
      <w:rPr>
        <w:sz w:val="17"/>
      </w:rPr>
    </w:pPr>
    <w:bookmarkStart w:id="8" w:name="TITUS2HeaderPrimary"/>
    <w:r>
      <w:rPr>
        <w:sz w:val="17"/>
      </w:rPr>
      <w:t> </w:t>
    </w:r>
  </w:p>
  <w:bookmarkEnd w:id="8"/>
  <w:p w14:paraId="32A9D7DB" w14:textId="77777777" w:rsidR="00C257DC" w:rsidRDefault="00C257D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91275F" w14:textId="4F2605DB" w:rsidR="00C257DC" w:rsidRDefault="008B7121" w:rsidP="008B7121">
    <w:pPr>
      <w:pStyle w:val="Header"/>
      <w:rPr>
        <w:sz w:val="17"/>
      </w:rPr>
    </w:pPr>
    <w:bookmarkStart w:id="11" w:name="TITUS2HeaderFirstPage"/>
    <w:r>
      <w:rPr>
        <w:sz w:val="17"/>
      </w:rPr>
      <w:t> </w:t>
    </w:r>
  </w:p>
  <w:bookmarkEnd w:id="11"/>
  <w:p w14:paraId="096513BC" w14:textId="77777777" w:rsidR="00C257DC" w:rsidRDefault="00C257DC" w:rsidP="00C257DC">
    <w:pPr>
      <w:pStyle w:val="Header"/>
    </w:pPr>
  </w:p>
  <w:p w14:paraId="0CFE7A2C" w14:textId="77777777" w:rsidR="00C257DC" w:rsidRDefault="00C257D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519F73" w14:textId="0D8B86B8" w:rsidR="00C257DC" w:rsidRDefault="008B7121" w:rsidP="008B7121">
    <w:pPr>
      <w:pStyle w:val="Header"/>
      <w:rPr>
        <w:sz w:val="17"/>
      </w:rPr>
    </w:pPr>
    <w:bookmarkStart w:id="14" w:name="TITUS3HeaderEvenPages"/>
    <w:r>
      <w:rPr>
        <w:sz w:val="17"/>
      </w:rPr>
      <w:t> </w:t>
    </w:r>
  </w:p>
  <w:bookmarkEnd w:id="14"/>
  <w:p w14:paraId="78E8E34F" w14:textId="77777777" w:rsidR="00C257DC" w:rsidRDefault="00C257DC" w:rsidP="00C257DC">
    <w:pPr>
      <w:pStyle w:val="Header"/>
    </w:pPr>
  </w:p>
  <w:p w14:paraId="4F5ED671" w14:textId="77777777" w:rsidR="00C257DC" w:rsidRDefault="00C257D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5DACE" w14:textId="0EC456CA" w:rsidR="00C257DC" w:rsidRDefault="008B7121" w:rsidP="008B7121">
    <w:pPr>
      <w:pStyle w:val="Header"/>
      <w:rPr>
        <w:sz w:val="17"/>
      </w:rPr>
    </w:pPr>
    <w:bookmarkStart w:id="15" w:name="TITUS3HeaderPrimary"/>
    <w:r>
      <w:rPr>
        <w:sz w:val="17"/>
      </w:rPr>
      <w:t> </w:t>
    </w:r>
  </w:p>
  <w:bookmarkEnd w:id="15"/>
  <w:p w14:paraId="2A13AF84" w14:textId="77777777" w:rsidR="00C257DC" w:rsidRDefault="00C257D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07ED5" w14:textId="5701A6D5" w:rsidR="00C257DC" w:rsidRDefault="008B7121" w:rsidP="008B7121">
    <w:pPr>
      <w:pStyle w:val="Header"/>
      <w:rPr>
        <w:sz w:val="17"/>
      </w:rPr>
    </w:pPr>
    <w:bookmarkStart w:id="18" w:name="TITUS3HeaderFirstPage"/>
    <w:r>
      <w:rPr>
        <w:sz w:val="17"/>
      </w:rPr>
      <w:t> </w:t>
    </w:r>
  </w:p>
  <w:bookmarkEnd w:id="18"/>
  <w:p w14:paraId="1381B987" w14:textId="77777777" w:rsidR="00C257DC" w:rsidRDefault="00C257DC" w:rsidP="00C257DC">
    <w:pPr>
      <w:pStyle w:val="Header"/>
    </w:pPr>
  </w:p>
  <w:p w14:paraId="6F01DBC0" w14:textId="77777777" w:rsidR="00C257DC" w:rsidRDefault="00C257D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94EC3" w14:textId="31D10B5B" w:rsidR="00C257DC" w:rsidRDefault="008B7121" w:rsidP="008B7121">
    <w:pPr>
      <w:pStyle w:val="Header"/>
      <w:rPr>
        <w:sz w:val="17"/>
      </w:rPr>
    </w:pPr>
    <w:bookmarkStart w:id="20" w:name="TITUS4HeaderEvenPages"/>
    <w:r>
      <w:rPr>
        <w:sz w:val="17"/>
      </w:rPr>
      <w:t> </w:t>
    </w:r>
  </w:p>
  <w:bookmarkEnd w:id="20"/>
  <w:p w14:paraId="6596BA3E" w14:textId="77777777" w:rsidR="00C257DC" w:rsidRDefault="00C257DC" w:rsidP="00C257DC">
    <w:pPr>
      <w:pStyle w:val="Header"/>
    </w:pPr>
  </w:p>
  <w:p w14:paraId="577F9017" w14:textId="77777777" w:rsidR="00C257DC" w:rsidRDefault="00C257D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F1AAC" w14:textId="0B4894B1" w:rsidR="00C257DC" w:rsidRDefault="008B7121" w:rsidP="008B7121">
    <w:pPr>
      <w:pStyle w:val="Header"/>
      <w:rPr>
        <w:sz w:val="17"/>
      </w:rPr>
    </w:pPr>
    <w:bookmarkStart w:id="21" w:name="TITUS4HeaderPrimary"/>
    <w:r>
      <w:rPr>
        <w:sz w:val="17"/>
      </w:rPr>
      <w:t> </w:t>
    </w:r>
  </w:p>
  <w:bookmarkEnd w:id="21"/>
  <w:p w14:paraId="5AA15977" w14:textId="77777777" w:rsidR="00C257DC" w:rsidRDefault="00C257D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C873F" w14:textId="548A7754" w:rsidR="00C257DC" w:rsidRDefault="008B7121" w:rsidP="008B7121">
    <w:pPr>
      <w:pStyle w:val="Header"/>
      <w:rPr>
        <w:sz w:val="17"/>
      </w:rPr>
    </w:pPr>
    <w:bookmarkStart w:id="24" w:name="TITUS4HeaderFirstPage"/>
    <w:r>
      <w:rPr>
        <w:sz w:val="17"/>
      </w:rPr>
      <w:t> </w:t>
    </w:r>
  </w:p>
  <w:bookmarkEnd w:id="24"/>
  <w:p w14:paraId="0FBFEEE7" w14:textId="77777777" w:rsidR="00C257DC" w:rsidRDefault="00C257DC" w:rsidP="00C257DC">
    <w:pPr>
      <w:pStyle w:val="Header"/>
    </w:pPr>
  </w:p>
  <w:p w14:paraId="31EE3D11" w14:textId="77777777" w:rsidR="00C257DC" w:rsidRDefault="00C25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440"/>
    <w:rsid w:val="00020EEC"/>
    <w:rsid w:val="00025650"/>
    <w:rsid w:val="00026FAB"/>
    <w:rsid w:val="00027B1F"/>
    <w:rsid w:val="0003088B"/>
    <w:rsid w:val="000314CD"/>
    <w:rsid w:val="000325D9"/>
    <w:rsid w:val="000335C6"/>
    <w:rsid w:val="000372B2"/>
    <w:rsid w:val="0004079F"/>
    <w:rsid w:val="00045B87"/>
    <w:rsid w:val="00045C07"/>
    <w:rsid w:val="00055D43"/>
    <w:rsid w:val="00056FAC"/>
    <w:rsid w:val="00057751"/>
    <w:rsid w:val="00062E39"/>
    <w:rsid w:val="000775B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08D6"/>
    <w:rsid w:val="00102E64"/>
    <w:rsid w:val="0010312C"/>
    <w:rsid w:val="00103D6B"/>
    <w:rsid w:val="00106DC7"/>
    <w:rsid w:val="00112391"/>
    <w:rsid w:val="00114F52"/>
    <w:rsid w:val="001347F8"/>
    <w:rsid w:val="00137BB5"/>
    <w:rsid w:val="00137E05"/>
    <w:rsid w:val="001447F6"/>
    <w:rsid w:val="00147DE3"/>
    <w:rsid w:val="00150794"/>
    <w:rsid w:val="00154487"/>
    <w:rsid w:val="00160867"/>
    <w:rsid w:val="001608C4"/>
    <w:rsid w:val="00171418"/>
    <w:rsid w:val="00181BFF"/>
    <w:rsid w:val="00185BFC"/>
    <w:rsid w:val="0019062A"/>
    <w:rsid w:val="00190913"/>
    <w:rsid w:val="001961CF"/>
    <w:rsid w:val="001A59BB"/>
    <w:rsid w:val="001A6A51"/>
    <w:rsid w:val="001A79C4"/>
    <w:rsid w:val="001B331A"/>
    <w:rsid w:val="001B394A"/>
    <w:rsid w:val="001C0E74"/>
    <w:rsid w:val="001C6CEC"/>
    <w:rsid w:val="001D229F"/>
    <w:rsid w:val="001D6162"/>
    <w:rsid w:val="001E7592"/>
    <w:rsid w:val="001F3878"/>
    <w:rsid w:val="001F4552"/>
    <w:rsid w:val="002019EB"/>
    <w:rsid w:val="002030F2"/>
    <w:rsid w:val="002034C2"/>
    <w:rsid w:val="00205051"/>
    <w:rsid w:val="00211F65"/>
    <w:rsid w:val="0022001B"/>
    <w:rsid w:val="00220D06"/>
    <w:rsid w:val="002246A0"/>
    <w:rsid w:val="00224AF9"/>
    <w:rsid w:val="0022793A"/>
    <w:rsid w:val="00230439"/>
    <w:rsid w:val="00235176"/>
    <w:rsid w:val="00236061"/>
    <w:rsid w:val="0024100E"/>
    <w:rsid w:val="00241C1B"/>
    <w:rsid w:val="0024288B"/>
    <w:rsid w:val="00244D4D"/>
    <w:rsid w:val="00247CB2"/>
    <w:rsid w:val="00255D8E"/>
    <w:rsid w:val="00265655"/>
    <w:rsid w:val="002657E9"/>
    <w:rsid w:val="0026665E"/>
    <w:rsid w:val="00270EEB"/>
    <w:rsid w:val="0027147E"/>
    <w:rsid w:val="00274DE8"/>
    <w:rsid w:val="002761F4"/>
    <w:rsid w:val="002775E1"/>
    <w:rsid w:val="00277979"/>
    <w:rsid w:val="0028029F"/>
    <w:rsid w:val="002808EB"/>
    <w:rsid w:val="0028095D"/>
    <w:rsid w:val="00291ADD"/>
    <w:rsid w:val="00294868"/>
    <w:rsid w:val="00295CA1"/>
    <w:rsid w:val="002A291A"/>
    <w:rsid w:val="002A30C0"/>
    <w:rsid w:val="002A321E"/>
    <w:rsid w:val="002A4F7E"/>
    <w:rsid w:val="002A5604"/>
    <w:rsid w:val="002A5704"/>
    <w:rsid w:val="002B1701"/>
    <w:rsid w:val="002B23C3"/>
    <w:rsid w:val="002B443A"/>
    <w:rsid w:val="002B5B35"/>
    <w:rsid w:val="002C09D2"/>
    <w:rsid w:val="002C256A"/>
    <w:rsid w:val="002C496D"/>
    <w:rsid w:val="002D05EB"/>
    <w:rsid w:val="002D2BC8"/>
    <w:rsid w:val="002D2F29"/>
    <w:rsid w:val="002D2FD3"/>
    <w:rsid w:val="002D7FB3"/>
    <w:rsid w:val="002E5666"/>
    <w:rsid w:val="002E7017"/>
    <w:rsid w:val="002E733D"/>
    <w:rsid w:val="002F1D39"/>
    <w:rsid w:val="002F4F6E"/>
    <w:rsid w:val="003015C3"/>
    <w:rsid w:val="0030698D"/>
    <w:rsid w:val="003117DC"/>
    <w:rsid w:val="0031350A"/>
    <w:rsid w:val="00316815"/>
    <w:rsid w:val="003168CA"/>
    <w:rsid w:val="00321255"/>
    <w:rsid w:val="0032230D"/>
    <w:rsid w:val="00322A0B"/>
    <w:rsid w:val="00326EA0"/>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3B2B"/>
    <w:rsid w:val="00396E37"/>
    <w:rsid w:val="0039762B"/>
    <w:rsid w:val="003A0C37"/>
    <w:rsid w:val="003A1B6B"/>
    <w:rsid w:val="003A46C0"/>
    <w:rsid w:val="003A600E"/>
    <w:rsid w:val="003A6513"/>
    <w:rsid w:val="003B16C7"/>
    <w:rsid w:val="003C19F1"/>
    <w:rsid w:val="003C4186"/>
    <w:rsid w:val="003C4382"/>
    <w:rsid w:val="003C458C"/>
    <w:rsid w:val="003C6185"/>
    <w:rsid w:val="003D0D2D"/>
    <w:rsid w:val="003D4710"/>
    <w:rsid w:val="003E16D7"/>
    <w:rsid w:val="003E197E"/>
    <w:rsid w:val="004046F0"/>
    <w:rsid w:val="0040668F"/>
    <w:rsid w:val="00412677"/>
    <w:rsid w:val="0041704D"/>
    <w:rsid w:val="00417925"/>
    <w:rsid w:val="0042277D"/>
    <w:rsid w:val="004267F4"/>
    <w:rsid w:val="00430405"/>
    <w:rsid w:val="00431E82"/>
    <w:rsid w:val="004348AE"/>
    <w:rsid w:val="004372FE"/>
    <w:rsid w:val="004376C0"/>
    <w:rsid w:val="00437DBF"/>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3592"/>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790"/>
    <w:rsid w:val="004F7B8F"/>
    <w:rsid w:val="00500748"/>
    <w:rsid w:val="005007C8"/>
    <w:rsid w:val="005011D6"/>
    <w:rsid w:val="0050167A"/>
    <w:rsid w:val="005042F1"/>
    <w:rsid w:val="00507F2B"/>
    <w:rsid w:val="00513C7D"/>
    <w:rsid w:val="005169D1"/>
    <w:rsid w:val="00521123"/>
    <w:rsid w:val="00521221"/>
    <w:rsid w:val="005340CB"/>
    <w:rsid w:val="0053595F"/>
    <w:rsid w:val="00536FA9"/>
    <w:rsid w:val="005414F4"/>
    <w:rsid w:val="00546187"/>
    <w:rsid w:val="005463F1"/>
    <w:rsid w:val="00557D77"/>
    <w:rsid w:val="00562EAA"/>
    <w:rsid w:val="00563B58"/>
    <w:rsid w:val="005640C4"/>
    <w:rsid w:val="0056505F"/>
    <w:rsid w:val="0056684C"/>
    <w:rsid w:val="00574A0C"/>
    <w:rsid w:val="00576E4C"/>
    <w:rsid w:val="0057780F"/>
    <w:rsid w:val="00581E0A"/>
    <w:rsid w:val="00586D89"/>
    <w:rsid w:val="005916B8"/>
    <w:rsid w:val="005A1B4C"/>
    <w:rsid w:val="005A1BA3"/>
    <w:rsid w:val="005A3CD5"/>
    <w:rsid w:val="005A545C"/>
    <w:rsid w:val="005B0591"/>
    <w:rsid w:val="005C1567"/>
    <w:rsid w:val="005C6CE5"/>
    <w:rsid w:val="005D3F07"/>
    <w:rsid w:val="005D583E"/>
    <w:rsid w:val="005E13EA"/>
    <w:rsid w:val="005E6B8B"/>
    <w:rsid w:val="005F26E9"/>
    <w:rsid w:val="00606E27"/>
    <w:rsid w:val="006108C9"/>
    <w:rsid w:val="00614622"/>
    <w:rsid w:val="00615C7E"/>
    <w:rsid w:val="0062158D"/>
    <w:rsid w:val="00625A40"/>
    <w:rsid w:val="00630F39"/>
    <w:rsid w:val="006326D1"/>
    <w:rsid w:val="0063279F"/>
    <w:rsid w:val="00632E0A"/>
    <w:rsid w:val="00633165"/>
    <w:rsid w:val="00636B6C"/>
    <w:rsid w:val="00637F9C"/>
    <w:rsid w:val="006447DE"/>
    <w:rsid w:val="0065276E"/>
    <w:rsid w:val="00654329"/>
    <w:rsid w:val="00654CEC"/>
    <w:rsid w:val="00655507"/>
    <w:rsid w:val="006712A7"/>
    <w:rsid w:val="006733CC"/>
    <w:rsid w:val="00674FC2"/>
    <w:rsid w:val="006764FE"/>
    <w:rsid w:val="00677E42"/>
    <w:rsid w:val="00682334"/>
    <w:rsid w:val="00684B16"/>
    <w:rsid w:val="00687B72"/>
    <w:rsid w:val="00696F65"/>
    <w:rsid w:val="006A2B28"/>
    <w:rsid w:val="006A55ED"/>
    <w:rsid w:val="006A69F5"/>
    <w:rsid w:val="006A7A6D"/>
    <w:rsid w:val="006B5E67"/>
    <w:rsid w:val="006C2EB5"/>
    <w:rsid w:val="006D18A3"/>
    <w:rsid w:val="006D5970"/>
    <w:rsid w:val="006D6616"/>
    <w:rsid w:val="006E481E"/>
    <w:rsid w:val="006E795F"/>
    <w:rsid w:val="006F2F4C"/>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7EA0"/>
    <w:rsid w:val="00784EC4"/>
    <w:rsid w:val="007863A1"/>
    <w:rsid w:val="007872F2"/>
    <w:rsid w:val="007874BC"/>
    <w:rsid w:val="007908E0"/>
    <w:rsid w:val="0079361A"/>
    <w:rsid w:val="00793EB3"/>
    <w:rsid w:val="00794205"/>
    <w:rsid w:val="007A1F6A"/>
    <w:rsid w:val="007A73EC"/>
    <w:rsid w:val="007B0DE3"/>
    <w:rsid w:val="007B491F"/>
    <w:rsid w:val="007B5CB2"/>
    <w:rsid w:val="007B7191"/>
    <w:rsid w:val="007C1634"/>
    <w:rsid w:val="007C1D94"/>
    <w:rsid w:val="007C2879"/>
    <w:rsid w:val="007C31E2"/>
    <w:rsid w:val="007C6A87"/>
    <w:rsid w:val="007C6C05"/>
    <w:rsid w:val="007C705D"/>
    <w:rsid w:val="007D0A07"/>
    <w:rsid w:val="007D0C96"/>
    <w:rsid w:val="007D133D"/>
    <w:rsid w:val="007D3EB4"/>
    <w:rsid w:val="007D3F16"/>
    <w:rsid w:val="007D43CA"/>
    <w:rsid w:val="007F3F7E"/>
    <w:rsid w:val="007F5497"/>
    <w:rsid w:val="0080759B"/>
    <w:rsid w:val="008104BA"/>
    <w:rsid w:val="00813658"/>
    <w:rsid w:val="00813CEC"/>
    <w:rsid w:val="0081534C"/>
    <w:rsid w:val="008171E4"/>
    <w:rsid w:val="008208EA"/>
    <w:rsid w:val="00824E67"/>
    <w:rsid w:val="00825A64"/>
    <w:rsid w:val="00826F48"/>
    <w:rsid w:val="008308AE"/>
    <w:rsid w:val="0083166E"/>
    <w:rsid w:val="00831DC3"/>
    <w:rsid w:val="008322C7"/>
    <w:rsid w:val="00834F1D"/>
    <w:rsid w:val="00836BA7"/>
    <w:rsid w:val="00836FEC"/>
    <w:rsid w:val="008418D1"/>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66C8"/>
    <w:rsid w:val="00896BB6"/>
    <w:rsid w:val="00897F3E"/>
    <w:rsid w:val="008A1BA8"/>
    <w:rsid w:val="008A21B4"/>
    <w:rsid w:val="008A24DE"/>
    <w:rsid w:val="008A4576"/>
    <w:rsid w:val="008A797F"/>
    <w:rsid w:val="008B07DE"/>
    <w:rsid w:val="008B28E7"/>
    <w:rsid w:val="008B7121"/>
    <w:rsid w:val="008C14C7"/>
    <w:rsid w:val="008C2FFB"/>
    <w:rsid w:val="008C6EEA"/>
    <w:rsid w:val="008D5813"/>
    <w:rsid w:val="008D634E"/>
    <w:rsid w:val="008D778A"/>
    <w:rsid w:val="008F22BD"/>
    <w:rsid w:val="00903B68"/>
    <w:rsid w:val="009079BD"/>
    <w:rsid w:val="00912BD9"/>
    <w:rsid w:val="00920E5B"/>
    <w:rsid w:val="00922448"/>
    <w:rsid w:val="00926436"/>
    <w:rsid w:val="0093018C"/>
    <w:rsid w:val="00932CCA"/>
    <w:rsid w:val="00940520"/>
    <w:rsid w:val="00953AAB"/>
    <w:rsid w:val="009544C0"/>
    <w:rsid w:val="00954FA4"/>
    <w:rsid w:val="00956AE9"/>
    <w:rsid w:val="00964CC6"/>
    <w:rsid w:val="00983AA9"/>
    <w:rsid w:val="009861B9"/>
    <w:rsid w:val="00991FDA"/>
    <w:rsid w:val="009927A1"/>
    <w:rsid w:val="00992E9C"/>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5AC5"/>
    <w:rsid w:val="00A00081"/>
    <w:rsid w:val="00A01031"/>
    <w:rsid w:val="00A015F7"/>
    <w:rsid w:val="00A10D56"/>
    <w:rsid w:val="00A125EC"/>
    <w:rsid w:val="00A12AAE"/>
    <w:rsid w:val="00A16DD1"/>
    <w:rsid w:val="00A22441"/>
    <w:rsid w:val="00A23F3B"/>
    <w:rsid w:val="00A24406"/>
    <w:rsid w:val="00A25F64"/>
    <w:rsid w:val="00A26842"/>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3A27"/>
    <w:rsid w:val="00A85039"/>
    <w:rsid w:val="00A851F7"/>
    <w:rsid w:val="00A87D30"/>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4BF2"/>
    <w:rsid w:val="00AF61C2"/>
    <w:rsid w:val="00AF6CC6"/>
    <w:rsid w:val="00B011CD"/>
    <w:rsid w:val="00B0296A"/>
    <w:rsid w:val="00B12295"/>
    <w:rsid w:val="00B137BE"/>
    <w:rsid w:val="00B17FA0"/>
    <w:rsid w:val="00B2144B"/>
    <w:rsid w:val="00B24344"/>
    <w:rsid w:val="00B26769"/>
    <w:rsid w:val="00B31A1D"/>
    <w:rsid w:val="00B31C91"/>
    <w:rsid w:val="00B3509F"/>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01"/>
    <w:rsid w:val="00BA1FFA"/>
    <w:rsid w:val="00BA7FF1"/>
    <w:rsid w:val="00BB06CB"/>
    <w:rsid w:val="00BB261F"/>
    <w:rsid w:val="00BB2887"/>
    <w:rsid w:val="00BB30DA"/>
    <w:rsid w:val="00BB5EAA"/>
    <w:rsid w:val="00BB5F11"/>
    <w:rsid w:val="00BC0401"/>
    <w:rsid w:val="00BC04FA"/>
    <w:rsid w:val="00BC1C22"/>
    <w:rsid w:val="00BC460B"/>
    <w:rsid w:val="00BC5725"/>
    <w:rsid w:val="00BD30B1"/>
    <w:rsid w:val="00BE0F7B"/>
    <w:rsid w:val="00BE10C2"/>
    <w:rsid w:val="00C01D14"/>
    <w:rsid w:val="00C025B4"/>
    <w:rsid w:val="00C05F59"/>
    <w:rsid w:val="00C161FD"/>
    <w:rsid w:val="00C23F17"/>
    <w:rsid w:val="00C257DC"/>
    <w:rsid w:val="00C26D0D"/>
    <w:rsid w:val="00C27C95"/>
    <w:rsid w:val="00C300D2"/>
    <w:rsid w:val="00C3270F"/>
    <w:rsid w:val="00C3278B"/>
    <w:rsid w:val="00C33375"/>
    <w:rsid w:val="00C34C23"/>
    <w:rsid w:val="00C419D9"/>
    <w:rsid w:val="00C42005"/>
    <w:rsid w:val="00C432BE"/>
    <w:rsid w:val="00C44446"/>
    <w:rsid w:val="00C444BC"/>
    <w:rsid w:val="00C4664D"/>
    <w:rsid w:val="00C472AA"/>
    <w:rsid w:val="00C50A05"/>
    <w:rsid w:val="00C54AED"/>
    <w:rsid w:val="00C63D00"/>
    <w:rsid w:val="00C6441B"/>
    <w:rsid w:val="00C66174"/>
    <w:rsid w:val="00C70FCF"/>
    <w:rsid w:val="00C7108B"/>
    <w:rsid w:val="00C72EF5"/>
    <w:rsid w:val="00C8089F"/>
    <w:rsid w:val="00C836CC"/>
    <w:rsid w:val="00C87A74"/>
    <w:rsid w:val="00C90A71"/>
    <w:rsid w:val="00C92C71"/>
    <w:rsid w:val="00C93F8F"/>
    <w:rsid w:val="00CA3593"/>
    <w:rsid w:val="00CA7F4F"/>
    <w:rsid w:val="00CB258E"/>
    <w:rsid w:val="00CB3351"/>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4783"/>
    <w:rsid w:val="00DE2EED"/>
    <w:rsid w:val="00DE556F"/>
    <w:rsid w:val="00DF2125"/>
    <w:rsid w:val="00E03B6D"/>
    <w:rsid w:val="00E17160"/>
    <w:rsid w:val="00E17ADD"/>
    <w:rsid w:val="00E35BEC"/>
    <w:rsid w:val="00E405C4"/>
    <w:rsid w:val="00E50821"/>
    <w:rsid w:val="00E51F91"/>
    <w:rsid w:val="00E7086E"/>
    <w:rsid w:val="00E7374A"/>
    <w:rsid w:val="00E73C41"/>
    <w:rsid w:val="00E7598F"/>
    <w:rsid w:val="00E76F60"/>
    <w:rsid w:val="00E83D90"/>
    <w:rsid w:val="00E83F28"/>
    <w:rsid w:val="00E83F91"/>
    <w:rsid w:val="00E84506"/>
    <w:rsid w:val="00E9107A"/>
    <w:rsid w:val="00E91F62"/>
    <w:rsid w:val="00E929FD"/>
    <w:rsid w:val="00E93240"/>
    <w:rsid w:val="00E9479B"/>
    <w:rsid w:val="00E954EA"/>
    <w:rsid w:val="00EA4D48"/>
    <w:rsid w:val="00EA6720"/>
    <w:rsid w:val="00EA6AAA"/>
    <w:rsid w:val="00EB2173"/>
    <w:rsid w:val="00EB4E1C"/>
    <w:rsid w:val="00EB62E6"/>
    <w:rsid w:val="00EC4602"/>
    <w:rsid w:val="00ED1B30"/>
    <w:rsid w:val="00ED250E"/>
    <w:rsid w:val="00EE0D55"/>
    <w:rsid w:val="00EE1AC1"/>
    <w:rsid w:val="00EE39D6"/>
    <w:rsid w:val="00EE413C"/>
    <w:rsid w:val="00EE52AD"/>
    <w:rsid w:val="00EE7C7F"/>
    <w:rsid w:val="00F01F92"/>
    <w:rsid w:val="00F10A08"/>
    <w:rsid w:val="00F139CF"/>
    <w:rsid w:val="00F14CF2"/>
    <w:rsid w:val="00F16C91"/>
    <w:rsid w:val="00F17235"/>
    <w:rsid w:val="00F22AC5"/>
    <w:rsid w:val="00F254D1"/>
    <w:rsid w:val="00F32B82"/>
    <w:rsid w:val="00F4043E"/>
    <w:rsid w:val="00F40CB5"/>
    <w:rsid w:val="00F41BBC"/>
    <w:rsid w:val="00F43B9D"/>
    <w:rsid w:val="00F444F0"/>
    <w:rsid w:val="00F50847"/>
    <w:rsid w:val="00F53F27"/>
    <w:rsid w:val="00F546D1"/>
    <w:rsid w:val="00F6136D"/>
    <w:rsid w:val="00F61951"/>
    <w:rsid w:val="00F6513F"/>
    <w:rsid w:val="00F66272"/>
    <w:rsid w:val="00F709C0"/>
    <w:rsid w:val="00F77B78"/>
    <w:rsid w:val="00F927A1"/>
    <w:rsid w:val="00F92E4D"/>
    <w:rsid w:val="00FA3764"/>
    <w:rsid w:val="00FA488D"/>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2A321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2405720">
      <w:bodyDiv w:val="1"/>
      <w:marLeft w:val="0"/>
      <w:marRight w:val="0"/>
      <w:marTop w:val="0"/>
      <w:marBottom w:val="0"/>
      <w:divBdr>
        <w:top w:val="none" w:sz="0" w:space="0" w:color="auto"/>
        <w:left w:val="none" w:sz="0" w:space="0" w:color="auto"/>
        <w:bottom w:val="none" w:sz="0" w:space="0" w:color="auto"/>
        <w:right w:val="none" w:sz="0" w:space="0" w:color="auto"/>
      </w:divBdr>
    </w:div>
    <w:div w:id="102937461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28188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1840336">
      <w:bodyDiv w:val="1"/>
      <w:marLeft w:val="0"/>
      <w:marRight w:val="0"/>
      <w:marTop w:val="0"/>
      <w:marBottom w:val="0"/>
      <w:divBdr>
        <w:top w:val="none" w:sz="0" w:space="0" w:color="auto"/>
        <w:left w:val="none" w:sz="0" w:space="0" w:color="auto"/>
        <w:bottom w:val="none" w:sz="0" w:space="0" w:color="auto"/>
        <w:right w:val="none" w:sz="0" w:space="0" w:color="auto"/>
      </w:divBdr>
    </w:div>
    <w:div w:id="130280342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12638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09815386-695D-41E2-9C3C-FA48EA00E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9004</Words>
  <Characters>47829</Characters>
  <Application>Microsoft Office Word</Application>
  <DocSecurity>0</DocSecurity>
  <Lines>398</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Hancock-Knox,Liberty swp8151</cp:lastModifiedBy>
  <cp:revision>4</cp:revision>
  <cp:lastPrinted>2014-08-26T08:55:00Z</cp:lastPrinted>
  <dcterms:created xsi:type="dcterms:W3CDTF">2022-10-09T21:35:00Z</dcterms:created>
  <dcterms:modified xsi:type="dcterms:W3CDTF">2022-10-09T21:42:00Z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2022-09-26T10:13:53Z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1579eb97-0676-423b-9cfa-abe0bd63d5bb</vt:lpwstr>
  </property>
  <property fmtid="{D5CDD505-2E9C-101B-9397-08002B2CF9AE}" pid="9" name="MSIP_Label_66cf8fe5-b7b7-4df7-b38d-1c61ac2f6639_ContentBits">
    <vt:lpwstr>0</vt:lpwstr>
  </property>
  <property fmtid="{D5CDD505-2E9C-101B-9397-08002B2CF9AE}" pid="10" name="TitusGUID">
    <vt:lpwstr>257ce6f3-8cff-4534-b25e-578afb98d560</vt:lpwstr>
  </property>
  <property fmtid="{D5CDD505-2E9C-101B-9397-08002B2CF9AE}" pid="11" name="Classification">
    <vt:lpwstr>OFFICIAL</vt:lpwstr>
  </property>
  <property fmtid="{D5CDD505-2E9C-101B-9397-08002B2CF9AE}" pid="12" name="Visibility">
    <vt:lpwstr>NOT VISIBLE</vt:lpwstr>
  </property>
</Properties>
</file>