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05D3" w:rsidRPr="00571EB5" w:rsidRDefault="00571EB5" w:rsidP="00571EB5">
      <w:pPr>
        <w:jc w:val="center"/>
        <w:rPr>
          <w:rFonts w:ascii="Times New Roman" w:hAnsi="Times New Roman" w:cs="Times New Roman"/>
          <w:b/>
          <w:bCs/>
          <w:sz w:val="32"/>
          <w:szCs w:val="32"/>
          <w:lang w:eastAsia="en-IN"/>
        </w:rPr>
      </w:pPr>
      <w:bookmarkStart w:id="0" w:name="_Toc236312637"/>
      <w:r w:rsidRPr="00571EB5">
        <w:rPr>
          <w:rFonts w:ascii="Times New Roman" w:hAnsi="Times New Roman" w:cs="Times New Roman"/>
          <w:b/>
          <w:bCs/>
          <w:sz w:val="32"/>
          <w:szCs w:val="32"/>
          <w:lang w:eastAsia="en-IN"/>
        </w:rPr>
        <w:t xml:space="preserve">University </w:t>
      </w:r>
      <w:proofErr w:type="spellStart"/>
      <w:r>
        <w:rPr>
          <w:rFonts w:ascii="Times New Roman" w:hAnsi="Times New Roman" w:cs="Times New Roman"/>
          <w:b/>
          <w:bCs/>
          <w:sz w:val="32"/>
          <w:szCs w:val="32"/>
          <w:lang w:eastAsia="en-IN"/>
        </w:rPr>
        <w:t>N</w:t>
      </w:r>
      <w:r w:rsidRPr="00571EB5">
        <w:rPr>
          <w:rFonts w:ascii="Times New Roman" w:hAnsi="Times New Roman" w:cs="Times New Roman"/>
          <w:b/>
          <w:bCs/>
          <w:sz w:val="32"/>
          <w:szCs w:val="32"/>
          <w:lang w:eastAsia="en-IN"/>
        </w:rPr>
        <w:t>ame</w:t>
      </w:r>
      <w:proofErr w:type="gramStart"/>
      <w:r w:rsidRPr="00571EB5">
        <w:rPr>
          <w:rFonts w:ascii="Times New Roman" w:hAnsi="Times New Roman" w:cs="Times New Roman"/>
          <w:b/>
          <w:bCs/>
          <w:sz w:val="32"/>
          <w:szCs w:val="32"/>
          <w:lang w:eastAsia="en-IN"/>
        </w:rPr>
        <w:t>:UWTSD</w:t>
      </w:r>
      <w:proofErr w:type="spellEnd"/>
      <w:proofErr w:type="gramEnd"/>
    </w:p>
    <w:p w:rsidR="005B05D3" w:rsidRPr="005B05D3" w:rsidRDefault="005B05D3" w:rsidP="005B05D3">
      <w:pPr>
        <w:jc w:val="center"/>
        <w:rPr>
          <w:rFonts w:ascii="Times New Roman" w:hAnsi="Times New Roman" w:cs="Times New Roman"/>
          <w:b/>
          <w:bCs/>
          <w:lang w:eastAsia="en-IN"/>
        </w:rPr>
      </w:pPr>
    </w:p>
    <w:p w:rsidR="005B05D3" w:rsidRPr="005B05D3" w:rsidRDefault="005B05D3" w:rsidP="00571EB5">
      <w:pPr>
        <w:jc w:val="center"/>
        <w:rPr>
          <w:rFonts w:ascii="Times New Roman" w:hAnsi="Times New Roman" w:cs="Times New Roman"/>
          <w:b/>
          <w:bCs/>
          <w:lang w:eastAsia="en-IN"/>
        </w:rPr>
      </w:pPr>
      <w:r w:rsidRPr="005B05D3">
        <w:rPr>
          <w:rFonts w:ascii="Times New Roman" w:hAnsi="Times New Roman" w:cs="Times New Roman"/>
          <w:b/>
          <w:bCs/>
          <w:lang w:eastAsia="en-IN"/>
        </w:rPr>
        <w:t>LCHS4001: Academic and Employability skills</w:t>
      </w:r>
    </w:p>
    <w:p w:rsidR="00571EB5" w:rsidRDefault="005B05D3" w:rsidP="00571EB5">
      <w:pPr>
        <w:jc w:val="center"/>
        <w:rPr>
          <w:rFonts w:ascii="Times New Roman" w:hAnsi="Times New Roman" w:cs="Times New Roman"/>
          <w:b/>
          <w:bCs/>
          <w:lang w:eastAsia="en-IN"/>
        </w:rPr>
      </w:pPr>
      <w:r w:rsidRPr="005B05D3">
        <w:rPr>
          <w:rFonts w:ascii="Times New Roman" w:hAnsi="Times New Roman" w:cs="Times New Roman"/>
          <w:b/>
          <w:bCs/>
          <w:lang w:eastAsia="en-IN"/>
        </w:rPr>
        <w:t>Practical portfolio of work</w:t>
      </w:r>
    </w:p>
    <w:p w:rsidR="005B05D3" w:rsidRPr="005B05D3" w:rsidRDefault="005B05D3" w:rsidP="00571EB5">
      <w:pPr>
        <w:jc w:val="center"/>
        <w:rPr>
          <w:rFonts w:ascii="Times New Roman" w:hAnsi="Times New Roman" w:cs="Times New Roman"/>
          <w:b/>
          <w:bCs/>
          <w:lang w:eastAsia="en-IN"/>
        </w:rPr>
      </w:pPr>
      <w:r w:rsidRPr="005B05D3">
        <w:rPr>
          <w:rFonts w:ascii="Times New Roman" w:hAnsi="Times New Roman" w:cs="Times New Roman"/>
          <w:b/>
          <w:bCs/>
          <w:lang w:eastAsia="en-IN"/>
        </w:rPr>
        <w:t xml:space="preserve">Student </w:t>
      </w:r>
      <w:proofErr w:type="gramStart"/>
      <w:r w:rsidRPr="005B05D3">
        <w:rPr>
          <w:rFonts w:ascii="Times New Roman" w:hAnsi="Times New Roman" w:cs="Times New Roman"/>
          <w:b/>
          <w:bCs/>
          <w:lang w:eastAsia="en-IN"/>
        </w:rPr>
        <w:t>name</w:t>
      </w:r>
      <w:r w:rsidR="00571EB5">
        <w:rPr>
          <w:rFonts w:ascii="Times New Roman" w:hAnsi="Times New Roman" w:cs="Times New Roman"/>
          <w:b/>
          <w:bCs/>
          <w:lang w:eastAsia="en-IN"/>
        </w:rPr>
        <w:t xml:space="preserve"> :</w:t>
      </w:r>
      <w:proofErr w:type="spellStart"/>
      <w:r w:rsidR="00571EB5">
        <w:rPr>
          <w:rFonts w:ascii="Times New Roman" w:hAnsi="Times New Roman" w:cs="Times New Roman"/>
          <w:b/>
          <w:bCs/>
          <w:lang w:eastAsia="en-IN"/>
        </w:rPr>
        <w:t>Adelina</w:t>
      </w:r>
      <w:proofErr w:type="spellEnd"/>
      <w:proofErr w:type="gramEnd"/>
      <w:r w:rsidR="00571EB5">
        <w:rPr>
          <w:rFonts w:ascii="Times New Roman" w:hAnsi="Times New Roman" w:cs="Times New Roman"/>
          <w:b/>
          <w:bCs/>
          <w:lang w:eastAsia="en-IN"/>
        </w:rPr>
        <w:t xml:space="preserve"> </w:t>
      </w:r>
      <w:proofErr w:type="spellStart"/>
      <w:r w:rsidR="00571EB5">
        <w:rPr>
          <w:rFonts w:ascii="Times New Roman" w:hAnsi="Times New Roman" w:cs="Times New Roman"/>
          <w:b/>
          <w:bCs/>
          <w:lang w:eastAsia="en-IN"/>
        </w:rPr>
        <w:t>poenaru</w:t>
      </w:r>
      <w:proofErr w:type="spellEnd"/>
    </w:p>
    <w:p w:rsidR="005B05D3" w:rsidRPr="005B05D3" w:rsidRDefault="00571EB5" w:rsidP="005B05D3">
      <w:pPr>
        <w:jc w:val="center"/>
        <w:rPr>
          <w:rFonts w:ascii="Times New Roman" w:hAnsi="Times New Roman" w:cs="Times New Roman"/>
          <w:b/>
          <w:bCs/>
          <w:lang w:eastAsia="en-IN"/>
        </w:rPr>
      </w:pPr>
      <w:r>
        <w:rPr>
          <w:rFonts w:ascii="Times New Roman" w:hAnsi="Times New Roman" w:cs="Times New Roman"/>
          <w:b/>
          <w:bCs/>
          <w:lang w:eastAsia="en-IN"/>
        </w:rPr>
        <w:t>Student ID</w:t>
      </w:r>
      <w:proofErr w:type="gramStart"/>
      <w:r>
        <w:rPr>
          <w:rFonts w:ascii="Times New Roman" w:hAnsi="Times New Roman" w:cs="Times New Roman"/>
          <w:b/>
          <w:bCs/>
          <w:lang w:eastAsia="en-IN"/>
        </w:rPr>
        <w:t>:2545855</w:t>
      </w:r>
      <w:proofErr w:type="gramEnd"/>
      <w:r>
        <w:rPr>
          <w:rFonts w:ascii="Times New Roman" w:hAnsi="Times New Roman" w:cs="Times New Roman"/>
          <w:b/>
          <w:bCs/>
          <w:lang w:eastAsia="en-IN"/>
        </w:rPr>
        <w:t xml:space="preserve"> </w:t>
      </w:r>
    </w:p>
    <w:p w:rsidR="005B05D3" w:rsidRDefault="005B05D3" w:rsidP="00C43AC1">
      <w:pPr>
        <w:keepNext/>
        <w:keepLines/>
        <w:spacing w:before="400" w:after="120" w:line="360" w:lineRule="auto"/>
        <w:jc w:val="both"/>
        <w:outlineLvl w:val="0"/>
        <w:rPr>
          <w:rFonts w:ascii="Times New Roman" w:eastAsia="Times New Roman" w:hAnsi="Times New Roman" w:cs="Times New Roman"/>
          <w:b/>
          <w:bCs/>
          <w:kern w:val="0"/>
          <w:sz w:val="28"/>
          <w:szCs w:val="28"/>
          <w:lang w:eastAsia="en-IN"/>
        </w:rPr>
      </w:pPr>
    </w:p>
    <w:p w:rsidR="005B05D3" w:rsidRDefault="005B05D3">
      <w:pPr>
        <w:rPr>
          <w:rFonts w:ascii="Times New Roman" w:eastAsia="Times New Roman" w:hAnsi="Times New Roman" w:cs="Times New Roman"/>
          <w:b/>
          <w:bCs/>
          <w:kern w:val="0"/>
          <w:sz w:val="28"/>
          <w:szCs w:val="28"/>
          <w:lang w:eastAsia="en-IN"/>
        </w:rPr>
      </w:pPr>
      <w:r>
        <w:rPr>
          <w:rFonts w:ascii="Times New Roman" w:eastAsia="Times New Roman" w:hAnsi="Times New Roman" w:cs="Times New Roman"/>
          <w:b/>
          <w:bCs/>
          <w:kern w:val="0"/>
          <w:sz w:val="28"/>
          <w:szCs w:val="28"/>
          <w:lang w:eastAsia="en-IN"/>
        </w:rPr>
        <w:br w:type="page"/>
      </w:r>
    </w:p>
    <w:sdt>
      <w:sdtPr>
        <w:rPr>
          <w:rFonts w:asciiTheme="minorHAnsi" w:eastAsiaTheme="minorHAnsi" w:hAnsiTheme="minorHAnsi" w:cstheme="minorBidi"/>
          <w:color w:val="auto"/>
          <w:kern w:val="2"/>
          <w:sz w:val="24"/>
          <w:szCs w:val="24"/>
          <w:lang w:val="en-GB"/>
        </w:rPr>
        <w:id w:val="193208200"/>
        <w:docPartObj>
          <w:docPartGallery w:val="Table of Contents"/>
          <w:docPartUnique/>
        </w:docPartObj>
      </w:sdtPr>
      <w:sdtEndPr>
        <w:rPr>
          <w:b/>
          <w:bCs/>
          <w:noProof/>
        </w:rPr>
      </w:sdtEndPr>
      <w:sdtContent>
        <w:p w:rsidR="005B05D3" w:rsidRPr="005B05D3" w:rsidRDefault="005B05D3" w:rsidP="005B05D3">
          <w:pPr>
            <w:pStyle w:val="TOCHeading"/>
            <w:jc w:val="center"/>
            <w:rPr>
              <w:rFonts w:ascii="Times New Roman" w:hAnsi="Times New Roman" w:cs="Times New Roman"/>
              <w:b/>
              <w:bCs/>
              <w:color w:val="auto"/>
              <w:sz w:val="24"/>
              <w:szCs w:val="24"/>
            </w:rPr>
          </w:pPr>
          <w:r w:rsidRPr="005B05D3">
            <w:rPr>
              <w:rFonts w:ascii="Times New Roman" w:hAnsi="Times New Roman" w:cs="Times New Roman"/>
              <w:b/>
              <w:bCs/>
              <w:color w:val="auto"/>
              <w:sz w:val="24"/>
              <w:szCs w:val="24"/>
            </w:rPr>
            <w:t>Table of Contents</w:t>
          </w:r>
        </w:p>
        <w:p w:rsidR="001137B6" w:rsidRDefault="00057B78">
          <w:pPr>
            <w:pStyle w:val="TOC1"/>
            <w:tabs>
              <w:tab w:val="right" w:leader="dot" w:pos="9016"/>
            </w:tabs>
            <w:rPr>
              <w:rFonts w:eastAsiaTheme="minorEastAsia"/>
              <w:noProof/>
              <w:kern w:val="0"/>
              <w:sz w:val="22"/>
              <w:szCs w:val="22"/>
              <w:lang w:val="en-US"/>
            </w:rPr>
          </w:pPr>
          <w:r w:rsidRPr="005B05D3">
            <w:fldChar w:fldCharType="begin"/>
          </w:r>
          <w:r w:rsidR="005B05D3" w:rsidRPr="005B05D3">
            <w:instrText xml:space="preserve"> TOC \o "1-3" \h \z \u </w:instrText>
          </w:r>
          <w:r w:rsidRPr="005B05D3">
            <w:fldChar w:fldCharType="separate"/>
          </w:r>
          <w:hyperlink w:anchor="_Toc237267876" w:history="1">
            <w:r w:rsidR="001137B6" w:rsidRPr="005405CB">
              <w:rPr>
                <w:rStyle w:val="Hyperlink"/>
                <w:rFonts w:ascii="Times New Roman" w:eastAsia="Times New Roman" w:hAnsi="Times New Roman" w:cs="Times New Roman"/>
                <w:b/>
                <w:bCs/>
                <w:noProof/>
                <w:lang w:eastAsia="en-IN"/>
              </w:rPr>
              <w:t>Task 3: Report</w:t>
            </w:r>
            <w:r w:rsidR="001137B6">
              <w:rPr>
                <w:noProof/>
                <w:webHidden/>
              </w:rPr>
              <w:tab/>
            </w:r>
            <w:r w:rsidR="001137B6">
              <w:rPr>
                <w:noProof/>
                <w:webHidden/>
              </w:rPr>
              <w:fldChar w:fldCharType="begin"/>
            </w:r>
            <w:r w:rsidR="001137B6">
              <w:rPr>
                <w:noProof/>
                <w:webHidden/>
              </w:rPr>
              <w:instrText xml:space="preserve"> PAGEREF _Toc237267876 \h </w:instrText>
            </w:r>
            <w:r w:rsidR="001137B6">
              <w:rPr>
                <w:noProof/>
                <w:webHidden/>
              </w:rPr>
            </w:r>
            <w:r w:rsidR="001137B6">
              <w:rPr>
                <w:noProof/>
                <w:webHidden/>
              </w:rPr>
              <w:fldChar w:fldCharType="separate"/>
            </w:r>
            <w:r w:rsidR="001137B6">
              <w:rPr>
                <w:noProof/>
                <w:webHidden/>
              </w:rPr>
              <w:t>3</w:t>
            </w:r>
            <w:r w:rsidR="001137B6">
              <w:rPr>
                <w:noProof/>
                <w:webHidden/>
              </w:rPr>
              <w:fldChar w:fldCharType="end"/>
            </w:r>
          </w:hyperlink>
        </w:p>
        <w:p w:rsidR="001137B6" w:rsidRDefault="001137B6">
          <w:pPr>
            <w:pStyle w:val="TOC2"/>
            <w:tabs>
              <w:tab w:val="right" w:leader="dot" w:pos="9016"/>
            </w:tabs>
            <w:rPr>
              <w:rFonts w:eastAsiaTheme="minorEastAsia"/>
              <w:noProof/>
              <w:kern w:val="0"/>
              <w:sz w:val="22"/>
              <w:szCs w:val="22"/>
              <w:lang w:val="en-US"/>
            </w:rPr>
          </w:pPr>
          <w:hyperlink w:anchor="_Toc237267877" w:history="1">
            <w:r w:rsidRPr="005405CB">
              <w:rPr>
                <w:rStyle w:val="Hyperlink"/>
                <w:rFonts w:ascii="Times New Roman" w:eastAsia="Times New Roman" w:hAnsi="Times New Roman" w:cs="Times New Roman"/>
                <w:b/>
                <w:bCs/>
                <w:noProof/>
                <w:lang w:eastAsia="en-IN"/>
              </w:rPr>
              <w:t>Introduction</w:t>
            </w:r>
            <w:r>
              <w:rPr>
                <w:noProof/>
                <w:webHidden/>
              </w:rPr>
              <w:tab/>
            </w:r>
            <w:r>
              <w:rPr>
                <w:noProof/>
                <w:webHidden/>
              </w:rPr>
              <w:fldChar w:fldCharType="begin"/>
            </w:r>
            <w:r>
              <w:rPr>
                <w:noProof/>
                <w:webHidden/>
              </w:rPr>
              <w:instrText xml:space="preserve"> PAGEREF _Toc237267877 \h </w:instrText>
            </w:r>
            <w:r>
              <w:rPr>
                <w:noProof/>
                <w:webHidden/>
              </w:rPr>
            </w:r>
            <w:r>
              <w:rPr>
                <w:noProof/>
                <w:webHidden/>
              </w:rPr>
              <w:fldChar w:fldCharType="separate"/>
            </w:r>
            <w:r>
              <w:rPr>
                <w:noProof/>
                <w:webHidden/>
              </w:rPr>
              <w:t>3</w:t>
            </w:r>
            <w:r>
              <w:rPr>
                <w:noProof/>
                <w:webHidden/>
              </w:rPr>
              <w:fldChar w:fldCharType="end"/>
            </w:r>
          </w:hyperlink>
        </w:p>
        <w:p w:rsidR="001137B6" w:rsidRDefault="001137B6">
          <w:pPr>
            <w:pStyle w:val="TOC2"/>
            <w:tabs>
              <w:tab w:val="right" w:leader="dot" w:pos="9016"/>
            </w:tabs>
            <w:rPr>
              <w:rFonts w:eastAsiaTheme="minorEastAsia"/>
              <w:noProof/>
              <w:kern w:val="0"/>
              <w:sz w:val="22"/>
              <w:szCs w:val="22"/>
              <w:lang w:val="en-US"/>
            </w:rPr>
          </w:pPr>
          <w:hyperlink w:anchor="_Toc237267878" w:history="1">
            <w:r w:rsidRPr="005405CB">
              <w:rPr>
                <w:rStyle w:val="Hyperlink"/>
                <w:rFonts w:ascii="Times New Roman" w:eastAsia="Times New Roman" w:hAnsi="Times New Roman" w:cs="Times New Roman"/>
                <w:b/>
                <w:bCs/>
                <w:noProof/>
                <w:lang w:eastAsia="en-IN"/>
              </w:rPr>
              <w:t>Duties and Responsibilities of Clinical Support Workers</w:t>
            </w:r>
            <w:r>
              <w:rPr>
                <w:noProof/>
                <w:webHidden/>
              </w:rPr>
              <w:tab/>
            </w:r>
            <w:r>
              <w:rPr>
                <w:noProof/>
                <w:webHidden/>
              </w:rPr>
              <w:fldChar w:fldCharType="begin"/>
            </w:r>
            <w:r>
              <w:rPr>
                <w:noProof/>
                <w:webHidden/>
              </w:rPr>
              <w:instrText xml:space="preserve"> PAGEREF _Toc237267878 \h </w:instrText>
            </w:r>
            <w:r>
              <w:rPr>
                <w:noProof/>
                <w:webHidden/>
              </w:rPr>
            </w:r>
            <w:r>
              <w:rPr>
                <w:noProof/>
                <w:webHidden/>
              </w:rPr>
              <w:fldChar w:fldCharType="separate"/>
            </w:r>
            <w:r>
              <w:rPr>
                <w:noProof/>
                <w:webHidden/>
              </w:rPr>
              <w:t>3</w:t>
            </w:r>
            <w:r>
              <w:rPr>
                <w:noProof/>
                <w:webHidden/>
              </w:rPr>
              <w:fldChar w:fldCharType="end"/>
            </w:r>
          </w:hyperlink>
        </w:p>
        <w:p w:rsidR="001137B6" w:rsidRDefault="001137B6">
          <w:pPr>
            <w:pStyle w:val="TOC2"/>
            <w:tabs>
              <w:tab w:val="right" w:leader="dot" w:pos="9016"/>
            </w:tabs>
            <w:rPr>
              <w:rFonts w:eastAsiaTheme="minorEastAsia"/>
              <w:noProof/>
              <w:kern w:val="0"/>
              <w:sz w:val="22"/>
              <w:szCs w:val="22"/>
              <w:lang w:val="en-US"/>
            </w:rPr>
          </w:pPr>
          <w:hyperlink w:anchor="_Toc237267879" w:history="1">
            <w:r w:rsidRPr="005405CB">
              <w:rPr>
                <w:rStyle w:val="Hyperlink"/>
                <w:rFonts w:ascii="Times New Roman" w:eastAsia="Times New Roman" w:hAnsi="Times New Roman" w:cs="Times New Roman"/>
                <w:b/>
                <w:bCs/>
                <w:noProof/>
                <w:lang w:eastAsia="en-IN"/>
              </w:rPr>
              <w:t>Essential Skill 1: Communication</w:t>
            </w:r>
            <w:r>
              <w:rPr>
                <w:noProof/>
                <w:webHidden/>
              </w:rPr>
              <w:tab/>
            </w:r>
            <w:r>
              <w:rPr>
                <w:noProof/>
                <w:webHidden/>
              </w:rPr>
              <w:fldChar w:fldCharType="begin"/>
            </w:r>
            <w:r>
              <w:rPr>
                <w:noProof/>
                <w:webHidden/>
              </w:rPr>
              <w:instrText xml:space="preserve"> PAGEREF _Toc237267879 \h </w:instrText>
            </w:r>
            <w:r>
              <w:rPr>
                <w:noProof/>
                <w:webHidden/>
              </w:rPr>
            </w:r>
            <w:r>
              <w:rPr>
                <w:noProof/>
                <w:webHidden/>
              </w:rPr>
              <w:fldChar w:fldCharType="separate"/>
            </w:r>
            <w:r>
              <w:rPr>
                <w:noProof/>
                <w:webHidden/>
              </w:rPr>
              <w:t>4</w:t>
            </w:r>
            <w:r>
              <w:rPr>
                <w:noProof/>
                <w:webHidden/>
              </w:rPr>
              <w:fldChar w:fldCharType="end"/>
            </w:r>
          </w:hyperlink>
        </w:p>
        <w:p w:rsidR="001137B6" w:rsidRDefault="001137B6">
          <w:pPr>
            <w:pStyle w:val="TOC2"/>
            <w:tabs>
              <w:tab w:val="right" w:leader="dot" w:pos="9016"/>
            </w:tabs>
            <w:rPr>
              <w:rFonts w:eastAsiaTheme="minorEastAsia"/>
              <w:noProof/>
              <w:kern w:val="0"/>
              <w:sz w:val="22"/>
              <w:szCs w:val="22"/>
              <w:lang w:val="en-US"/>
            </w:rPr>
          </w:pPr>
          <w:hyperlink w:anchor="_Toc237267880" w:history="1">
            <w:r w:rsidRPr="005405CB">
              <w:rPr>
                <w:rStyle w:val="Hyperlink"/>
                <w:rFonts w:ascii="Times New Roman" w:eastAsia="Times New Roman" w:hAnsi="Times New Roman" w:cs="Times New Roman"/>
                <w:b/>
                <w:bCs/>
                <w:noProof/>
                <w:lang w:eastAsia="en-IN"/>
              </w:rPr>
              <w:t>Strategies for improving communication</w:t>
            </w:r>
            <w:r>
              <w:rPr>
                <w:noProof/>
                <w:webHidden/>
              </w:rPr>
              <w:tab/>
            </w:r>
            <w:r>
              <w:rPr>
                <w:noProof/>
                <w:webHidden/>
              </w:rPr>
              <w:fldChar w:fldCharType="begin"/>
            </w:r>
            <w:r>
              <w:rPr>
                <w:noProof/>
                <w:webHidden/>
              </w:rPr>
              <w:instrText xml:space="preserve"> PAGEREF _Toc237267880 \h </w:instrText>
            </w:r>
            <w:r>
              <w:rPr>
                <w:noProof/>
                <w:webHidden/>
              </w:rPr>
            </w:r>
            <w:r>
              <w:rPr>
                <w:noProof/>
                <w:webHidden/>
              </w:rPr>
              <w:fldChar w:fldCharType="separate"/>
            </w:r>
            <w:r>
              <w:rPr>
                <w:noProof/>
                <w:webHidden/>
              </w:rPr>
              <w:t>4</w:t>
            </w:r>
            <w:r>
              <w:rPr>
                <w:noProof/>
                <w:webHidden/>
              </w:rPr>
              <w:fldChar w:fldCharType="end"/>
            </w:r>
          </w:hyperlink>
        </w:p>
        <w:p w:rsidR="001137B6" w:rsidRDefault="001137B6">
          <w:pPr>
            <w:pStyle w:val="TOC2"/>
            <w:tabs>
              <w:tab w:val="right" w:leader="dot" w:pos="9016"/>
            </w:tabs>
            <w:rPr>
              <w:rFonts w:eastAsiaTheme="minorEastAsia"/>
              <w:noProof/>
              <w:kern w:val="0"/>
              <w:sz w:val="22"/>
              <w:szCs w:val="22"/>
              <w:lang w:val="en-US"/>
            </w:rPr>
          </w:pPr>
          <w:hyperlink w:anchor="_Toc237267881" w:history="1">
            <w:r w:rsidRPr="005405CB">
              <w:rPr>
                <w:rStyle w:val="Hyperlink"/>
                <w:rFonts w:ascii="Times New Roman" w:eastAsia="Times New Roman" w:hAnsi="Times New Roman" w:cs="Times New Roman"/>
                <w:b/>
                <w:bCs/>
                <w:noProof/>
                <w:lang w:eastAsia="en-IN"/>
              </w:rPr>
              <w:t>Essential Skill 2: Teamwork</w:t>
            </w:r>
            <w:r>
              <w:rPr>
                <w:noProof/>
                <w:webHidden/>
              </w:rPr>
              <w:tab/>
            </w:r>
            <w:r>
              <w:rPr>
                <w:noProof/>
                <w:webHidden/>
              </w:rPr>
              <w:fldChar w:fldCharType="begin"/>
            </w:r>
            <w:r>
              <w:rPr>
                <w:noProof/>
                <w:webHidden/>
              </w:rPr>
              <w:instrText xml:space="preserve"> PAGEREF _Toc237267881 \h </w:instrText>
            </w:r>
            <w:r>
              <w:rPr>
                <w:noProof/>
                <w:webHidden/>
              </w:rPr>
            </w:r>
            <w:r>
              <w:rPr>
                <w:noProof/>
                <w:webHidden/>
              </w:rPr>
              <w:fldChar w:fldCharType="separate"/>
            </w:r>
            <w:r>
              <w:rPr>
                <w:noProof/>
                <w:webHidden/>
              </w:rPr>
              <w:t>4</w:t>
            </w:r>
            <w:r>
              <w:rPr>
                <w:noProof/>
                <w:webHidden/>
              </w:rPr>
              <w:fldChar w:fldCharType="end"/>
            </w:r>
          </w:hyperlink>
        </w:p>
        <w:p w:rsidR="001137B6" w:rsidRDefault="001137B6">
          <w:pPr>
            <w:pStyle w:val="TOC2"/>
            <w:tabs>
              <w:tab w:val="right" w:leader="dot" w:pos="9016"/>
            </w:tabs>
            <w:rPr>
              <w:rFonts w:eastAsiaTheme="minorEastAsia"/>
              <w:noProof/>
              <w:kern w:val="0"/>
              <w:sz w:val="22"/>
              <w:szCs w:val="22"/>
              <w:lang w:val="en-US"/>
            </w:rPr>
          </w:pPr>
          <w:hyperlink w:anchor="_Toc237267882" w:history="1">
            <w:r w:rsidRPr="005405CB">
              <w:rPr>
                <w:rStyle w:val="Hyperlink"/>
                <w:rFonts w:ascii="Times New Roman" w:eastAsia="Times New Roman" w:hAnsi="Times New Roman" w:cs="Times New Roman"/>
                <w:b/>
                <w:bCs/>
                <w:noProof/>
                <w:lang w:eastAsia="en-IN"/>
              </w:rPr>
              <w:t>Strategies for improving teamwork</w:t>
            </w:r>
            <w:r>
              <w:rPr>
                <w:noProof/>
                <w:webHidden/>
              </w:rPr>
              <w:tab/>
            </w:r>
            <w:r>
              <w:rPr>
                <w:noProof/>
                <w:webHidden/>
              </w:rPr>
              <w:fldChar w:fldCharType="begin"/>
            </w:r>
            <w:r>
              <w:rPr>
                <w:noProof/>
                <w:webHidden/>
              </w:rPr>
              <w:instrText xml:space="preserve"> PAGEREF _Toc237267882 \h </w:instrText>
            </w:r>
            <w:r>
              <w:rPr>
                <w:noProof/>
                <w:webHidden/>
              </w:rPr>
            </w:r>
            <w:r>
              <w:rPr>
                <w:noProof/>
                <w:webHidden/>
              </w:rPr>
              <w:fldChar w:fldCharType="separate"/>
            </w:r>
            <w:r>
              <w:rPr>
                <w:noProof/>
                <w:webHidden/>
              </w:rPr>
              <w:t>5</w:t>
            </w:r>
            <w:r>
              <w:rPr>
                <w:noProof/>
                <w:webHidden/>
              </w:rPr>
              <w:fldChar w:fldCharType="end"/>
            </w:r>
          </w:hyperlink>
        </w:p>
        <w:p w:rsidR="001137B6" w:rsidRDefault="001137B6">
          <w:pPr>
            <w:pStyle w:val="TOC2"/>
            <w:tabs>
              <w:tab w:val="right" w:leader="dot" w:pos="9016"/>
            </w:tabs>
            <w:rPr>
              <w:rFonts w:eastAsiaTheme="minorEastAsia"/>
              <w:noProof/>
              <w:kern w:val="0"/>
              <w:sz w:val="22"/>
              <w:szCs w:val="22"/>
              <w:lang w:val="en-US"/>
            </w:rPr>
          </w:pPr>
          <w:hyperlink w:anchor="_Toc237267883" w:history="1">
            <w:r w:rsidRPr="005405CB">
              <w:rPr>
                <w:rStyle w:val="Hyperlink"/>
                <w:rFonts w:ascii="Times New Roman" w:eastAsia="Times New Roman" w:hAnsi="Times New Roman" w:cs="Times New Roman"/>
                <w:b/>
                <w:bCs/>
                <w:noProof/>
                <w:lang w:eastAsia="en-IN"/>
              </w:rPr>
              <w:t>Essential Skill 3: Compassion and Empathy</w:t>
            </w:r>
            <w:r>
              <w:rPr>
                <w:noProof/>
                <w:webHidden/>
              </w:rPr>
              <w:tab/>
            </w:r>
            <w:r>
              <w:rPr>
                <w:noProof/>
                <w:webHidden/>
              </w:rPr>
              <w:fldChar w:fldCharType="begin"/>
            </w:r>
            <w:r>
              <w:rPr>
                <w:noProof/>
                <w:webHidden/>
              </w:rPr>
              <w:instrText xml:space="preserve"> PAGEREF _Toc237267883 \h </w:instrText>
            </w:r>
            <w:r>
              <w:rPr>
                <w:noProof/>
                <w:webHidden/>
              </w:rPr>
            </w:r>
            <w:r>
              <w:rPr>
                <w:noProof/>
                <w:webHidden/>
              </w:rPr>
              <w:fldChar w:fldCharType="separate"/>
            </w:r>
            <w:r>
              <w:rPr>
                <w:noProof/>
                <w:webHidden/>
              </w:rPr>
              <w:t>5</w:t>
            </w:r>
            <w:r>
              <w:rPr>
                <w:noProof/>
                <w:webHidden/>
              </w:rPr>
              <w:fldChar w:fldCharType="end"/>
            </w:r>
          </w:hyperlink>
        </w:p>
        <w:p w:rsidR="001137B6" w:rsidRDefault="001137B6">
          <w:pPr>
            <w:pStyle w:val="TOC2"/>
            <w:tabs>
              <w:tab w:val="right" w:leader="dot" w:pos="9016"/>
            </w:tabs>
            <w:rPr>
              <w:rFonts w:eastAsiaTheme="minorEastAsia"/>
              <w:noProof/>
              <w:kern w:val="0"/>
              <w:sz w:val="22"/>
              <w:szCs w:val="22"/>
              <w:lang w:val="en-US"/>
            </w:rPr>
          </w:pPr>
          <w:hyperlink w:anchor="_Toc237267884" w:history="1">
            <w:r w:rsidRPr="005405CB">
              <w:rPr>
                <w:rStyle w:val="Hyperlink"/>
                <w:rFonts w:ascii="Times New Roman" w:eastAsia="Times New Roman" w:hAnsi="Times New Roman" w:cs="Times New Roman"/>
                <w:b/>
                <w:bCs/>
                <w:noProof/>
                <w:lang w:eastAsia="en-IN"/>
              </w:rPr>
              <w:t>Strategies for improving compassion and empathy</w:t>
            </w:r>
            <w:r>
              <w:rPr>
                <w:noProof/>
                <w:webHidden/>
              </w:rPr>
              <w:tab/>
            </w:r>
            <w:r>
              <w:rPr>
                <w:noProof/>
                <w:webHidden/>
              </w:rPr>
              <w:fldChar w:fldCharType="begin"/>
            </w:r>
            <w:r>
              <w:rPr>
                <w:noProof/>
                <w:webHidden/>
              </w:rPr>
              <w:instrText xml:space="preserve"> PAGEREF _Toc237267884 \h </w:instrText>
            </w:r>
            <w:r>
              <w:rPr>
                <w:noProof/>
                <w:webHidden/>
              </w:rPr>
            </w:r>
            <w:r>
              <w:rPr>
                <w:noProof/>
                <w:webHidden/>
              </w:rPr>
              <w:fldChar w:fldCharType="separate"/>
            </w:r>
            <w:r>
              <w:rPr>
                <w:noProof/>
                <w:webHidden/>
              </w:rPr>
              <w:t>6</w:t>
            </w:r>
            <w:r>
              <w:rPr>
                <w:noProof/>
                <w:webHidden/>
              </w:rPr>
              <w:fldChar w:fldCharType="end"/>
            </w:r>
          </w:hyperlink>
        </w:p>
        <w:p w:rsidR="001137B6" w:rsidRDefault="001137B6">
          <w:pPr>
            <w:pStyle w:val="TOC2"/>
            <w:tabs>
              <w:tab w:val="right" w:leader="dot" w:pos="9016"/>
            </w:tabs>
            <w:rPr>
              <w:rFonts w:eastAsiaTheme="minorEastAsia"/>
              <w:noProof/>
              <w:kern w:val="0"/>
              <w:sz w:val="22"/>
              <w:szCs w:val="22"/>
              <w:lang w:val="en-US"/>
            </w:rPr>
          </w:pPr>
          <w:hyperlink w:anchor="_Toc237267885" w:history="1">
            <w:r w:rsidRPr="005405CB">
              <w:rPr>
                <w:rStyle w:val="Hyperlink"/>
                <w:rFonts w:ascii="Times New Roman" w:eastAsia="Times New Roman" w:hAnsi="Times New Roman" w:cs="Times New Roman"/>
                <w:b/>
                <w:bCs/>
                <w:noProof/>
                <w:lang w:eastAsia="en-IN"/>
              </w:rPr>
              <w:t>Conclusion</w:t>
            </w:r>
            <w:r>
              <w:rPr>
                <w:noProof/>
                <w:webHidden/>
              </w:rPr>
              <w:tab/>
            </w:r>
            <w:r>
              <w:rPr>
                <w:noProof/>
                <w:webHidden/>
              </w:rPr>
              <w:fldChar w:fldCharType="begin"/>
            </w:r>
            <w:r>
              <w:rPr>
                <w:noProof/>
                <w:webHidden/>
              </w:rPr>
              <w:instrText xml:space="preserve"> PAGEREF _Toc237267885 \h </w:instrText>
            </w:r>
            <w:r>
              <w:rPr>
                <w:noProof/>
                <w:webHidden/>
              </w:rPr>
            </w:r>
            <w:r>
              <w:rPr>
                <w:noProof/>
                <w:webHidden/>
              </w:rPr>
              <w:fldChar w:fldCharType="separate"/>
            </w:r>
            <w:r>
              <w:rPr>
                <w:noProof/>
                <w:webHidden/>
              </w:rPr>
              <w:t>6</w:t>
            </w:r>
            <w:r>
              <w:rPr>
                <w:noProof/>
                <w:webHidden/>
              </w:rPr>
              <w:fldChar w:fldCharType="end"/>
            </w:r>
          </w:hyperlink>
        </w:p>
        <w:p w:rsidR="001137B6" w:rsidRDefault="001137B6">
          <w:pPr>
            <w:pStyle w:val="TOC1"/>
            <w:tabs>
              <w:tab w:val="right" w:leader="dot" w:pos="9016"/>
            </w:tabs>
            <w:rPr>
              <w:rFonts w:eastAsiaTheme="minorEastAsia"/>
              <w:noProof/>
              <w:kern w:val="0"/>
              <w:sz w:val="22"/>
              <w:szCs w:val="22"/>
              <w:lang w:val="en-US"/>
            </w:rPr>
          </w:pPr>
          <w:hyperlink w:anchor="_Toc237267886" w:history="1">
            <w:r w:rsidRPr="005405CB">
              <w:rPr>
                <w:rStyle w:val="Hyperlink"/>
                <w:rFonts w:ascii="Times New Roman" w:eastAsia="Times New Roman" w:hAnsi="Times New Roman" w:cs="Times New Roman"/>
                <w:b/>
                <w:bCs/>
                <w:noProof/>
                <w:lang w:eastAsia="en-IN"/>
              </w:rPr>
              <w:t>References</w:t>
            </w:r>
            <w:r>
              <w:rPr>
                <w:noProof/>
                <w:webHidden/>
              </w:rPr>
              <w:tab/>
            </w:r>
            <w:r>
              <w:rPr>
                <w:noProof/>
                <w:webHidden/>
              </w:rPr>
              <w:fldChar w:fldCharType="begin"/>
            </w:r>
            <w:r>
              <w:rPr>
                <w:noProof/>
                <w:webHidden/>
              </w:rPr>
              <w:instrText xml:space="preserve"> PAGEREF _Toc237267886 \h </w:instrText>
            </w:r>
            <w:r>
              <w:rPr>
                <w:noProof/>
                <w:webHidden/>
              </w:rPr>
            </w:r>
            <w:r>
              <w:rPr>
                <w:noProof/>
                <w:webHidden/>
              </w:rPr>
              <w:fldChar w:fldCharType="separate"/>
            </w:r>
            <w:r>
              <w:rPr>
                <w:noProof/>
                <w:webHidden/>
              </w:rPr>
              <w:t>7</w:t>
            </w:r>
            <w:r>
              <w:rPr>
                <w:noProof/>
                <w:webHidden/>
              </w:rPr>
              <w:fldChar w:fldCharType="end"/>
            </w:r>
          </w:hyperlink>
        </w:p>
        <w:p w:rsidR="005B05D3" w:rsidRDefault="00057B78">
          <w:r w:rsidRPr="005B05D3">
            <w:rPr>
              <w:noProof/>
            </w:rPr>
            <w:fldChar w:fldCharType="end"/>
          </w:r>
        </w:p>
      </w:sdtContent>
    </w:sdt>
    <w:p w:rsidR="005B05D3" w:rsidRDefault="005B05D3" w:rsidP="00C43AC1">
      <w:pPr>
        <w:keepNext/>
        <w:keepLines/>
        <w:spacing w:before="400" w:after="120" w:line="360" w:lineRule="auto"/>
        <w:jc w:val="both"/>
        <w:outlineLvl w:val="0"/>
        <w:rPr>
          <w:rFonts w:ascii="Times New Roman" w:eastAsia="Times New Roman" w:hAnsi="Times New Roman" w:cs="Times New Roman"/>
          <w:b/>
          <w:bCs/>
          <w:kern w:val="0"/>
          <w:sz w:val="28"/>
          <w:szCs w:val="28"/>
          <w:lang w:eastAsia="en-IN"/>
        </w:rPr>
      </w:pPr>
    </w:p>
    <w:p w:rsidR="005B05D3" w:rsidRDefault="005B05D3" w:rsidP="00C43AC1">
      <w:pPr>
        <w:keepNext/>
        <w:keepLines/>
        <w:spacing w:before="400" w:after="120" w:line="360" w:lineRule="auto"/>
        <w:jc w:val="both"/>
        <w:outlineLvl w:val="0"/>
        <w:rPr>
          <w:rFonts w:ascii="Times New Roman" w:eastAsia="Times New Roman" w:hAnsi="Times New Roman" w:cs="Times New Roman"/>
          <w:b/>
          <w:bCs/>
          <w:kern w:val="0"/>
          <w:sz w:val="28"/>
          <w:szCs w:val="28"/>
          <w:lang w:eastAsia="en-IN"/>
        </w:rPr>
      </w:pPr>
    </w:p>
    <w:p w:rsidR="005B05D3" w:rsidRDefault="005B05D3">
      <w:pPr>
        <w:rPr>
          <w:rFonts w:ascii="Times New Roman" w:eastAsia="Times New Roman" w:hAnsi="Times New Roman" w:cs="Times New Roman"/>
          <w:b/>
          <w:bCs/>
          <w:kern w:val="0"/>
          <w:sz w:val="28"/>
          <w:szCs w:val="28"/>
          <w:lang w:eastAsia="en-IN"/>
        </w:rPr>
      </w:pPr>
      <w:r>
        <w:rPr>
          <w:rFonts w:ascii="Times New Roman" w:eastAsia="Times New Roman" w:hAnsi="Times New Roman" w:cs="Times New Roman"/>
          <w:b/>
          <w:bCs/>
          <w:kern w:val="0"/>
          <w:sz w:val="28"/>
          <w:szCs w:val="28"/>
          <w:lang w:eastAsia="en-IN"/>
        </w:rPr>
        <w:br w:type="page"/>
      </w:r>
    </w:p>
    <w:p w:rsidR="00C43AC1" w:rsidRPr="00C43AC1" w:rsidRDefault="00C43AC1" w:rsidP="00C43AC1">
      <w:pPr>
        <w:keepNext/>
        <w:keepLines/>
        <w:spacing w:before="400" w:after="120" w:line="360" w:lineRule="auto"/>
        <w:jc w:val="both"/>
        <w:outlineLvl w:val="0"/>
        <w:rPr>
          <w:rFonts w:ascii="Times New Roman" w:eastAsia="Times New Roman" w:hAnsi="Times New Roman" w:cs="Times New Roman"/>
          <w:b/>
          <w:bCs/>
          <w:kern w:val="0"/>
          <w:sz w:val="28"/>
          <w:szCs w:val="28"/>
          <w:lang w:eastAsia="en-IN"/>
        </w:rPr>
      </w:pPr>
      <w:bookmarkStart w:id="1" w:name="_Toc237267876"/>
      <w:r w:rsidRPr="00C43AC1">
        <w:rPr>
          <w:rFonts w:ascii="Times New Roman" w:eastAsia="Times New Roman" w:hAnsi="Times New Roman" w:cs="Times New Roman"/>
          <w:b/>
          <w:bCs/>
          <w:kern w:val="0"/>
          <w:sz w:val="28"/>
          <w:szCs w:val="28"/>
          <w:lang w:eastAsia="en-IN"/>
        </w:rPr>
        <w:lastRenderedPageBreak/>
        <w:t>Task 3: Report</w:t>
      </w:r>
      <w:bookmarkEnd w:id="0"/>
      <w:bookmarkEnd w:id="1"/>
    </w:p>
    <w:p w:rsidR="00C43AC1" w:rsidRPr="00C43AC1" w:rsidRDefault="00C43AC1" w:rsidP="00C43AC1">
      <w:pPr>
        <w:keepNext/>
        <w:keepLines/>
        <w:spacing w:before="360" w:after="120" w:line="360" w:lineRule="auto"/>
        <w:jc w:val="both"/>
        <w:outlineLvl w:val="1"/>
        <w:rPr>
          <w:rFonts w:ascii="Times New Roman" w:eastAsia="Times New Roman" w:hAnsi="Times New Roman" w:cs="Times New Roman"/>
          <w:b/>
          <w:bCs/>
          <w:kern w:val="0"/>
          <w:lang w:eastAsia="en-IN"/>
        </w:rPr>
      </w:pPr>
      <w:bookmarkStart w:id="2" w:name="_4vyee4lesb05" w:colFirst="0" w:colLast="0"/>
      <w:bookmarkStart w:id="3" w:name="_Toc236312638"/>
      <w:bookmarkStart w:id="4" w:name="_Toc237267877"/>
      <w:bookmarkEnd w:id="2"/>
      <w:r w:rsidRPr="00C43AC1">
        <w:rPr>
          <w:rFonts w:ascii="Times New Roman" w:eastAsia="Times New Roman" w:hAnsi="Times New Roman" w:cs="Times New Roman"/>
          <w:b/>
          <w:bCs/>
          <w:kern w:val="0"/>
          <w:lang w:eastAsia="en-IN"/>
        </w:rPr>
        <w:t>Introduction</w:t>
      </w:r>
      <w:bookmarkEnd w:id="3"/>
      <w:bookmarkEnd w:id="4"/>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A Clinical Support Worker is an important part of the health and social care team. The role of Clinical Support Workers is to work directly with patients to provide assistance to nurses, doctors and other health care professionals to provide safe and efficient care and service. They operate in environments such as hospitals, health centres, community care, and in-home care environments (Carbone et al., 2022). They perform patient care tasks that help patients function in their day-to-day lives, such as providing support with the care of patients and making sure they are comfortable and performing normal medical processes and procedures. This report outlines a Clinical Support Worker's role and responsibilities. This module also describes three key abilities needed for this job: communication, working as a team and compassion and suggests ways of developing them.</w:t>
      </w:r>
    </w:p>
    <w:p w:rsidR="00C43AC1" w:rsidRPr="00C43AC1" w:rsidRDefault="00C43AC1" w:rsidP="00C43AC1">
      <w:pPr>
        <w:keepNext/>
        <w:keepLines/>
        <w:spacing w:before="360" w:after="120" w:line="360" w:lineRule="auto"/>
        <w:jc w:val="both"/>
        <w:outlineLvl w:val="1"/>
        <w:rPr>
          <w:rFonts w:ascii="Times New Roman" w:eastAsia="Times New Roman" w:hAnsi="Times New Roman" w:cs="Times New Roman"/>
          <w:b/>
          <w:bCs/>
          <w:kern w:val="0"/>
          <w:lang w:eastAsia="en-IN"/>
        </w:rPr>
      </w:pPr>
      <w:bookmarkStart w:id="5" w:name="_97wo9bwym92h" w:colFirst="0" w:colLast="0"/>
      <w:bookmarkStart w:id="6" w:name="_Toc236312639"/>
      <w:bookmarkStart w:id="7" w:name="_Toc237267878"/>
      <w:bookmarkEnd w:id="5"/>
      <w:r w:rsidRPr="00C43AC1">
        <w:rPr>
          <w:rFonts w:ascii="Times New Roman" w:eastAsia="Times New Roman" w:hAnsi="Times New Roman" w:cs="Times New Roman"/>
          <w:b/>
          <w:bCs/>
          <w:kern w:val="0"/>
          <w:lang w:eastAsia="en-IN"/>
        </w:rPr>
        <w:t>Duties and Responsibilities of Clinical Support Workers</w:t>
      </w:r>
      <w:bookmarkEnd w:id="6"/>
      <w:bookmarkEnd w:id="7"/>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A Clinical Support Worker supports professionals in healthcare by assisting with patients' daily care. They are crucial in the provision of safe, quality care to patients. Assisting patients with personal-care activities is one of their most important tasks and it includes their ability to help patients wash, dress, feed, and move safely around the healthcare environment. They also assist a patient who may not have the mobility they need by providing proper equipment and safety measures (Ahmed and RAHMAN, 2025). The clinical support workers are responsible for the regular monitoring of patients, taking readings of temperature, pulse, blood pressure, respiration, and oxygen saturation level. They inform registered nurses or doctors about any changes in a patient's condition so treatment can take place as required. Keeping patient records and infection preventive measures are also a vital duty.</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Other activities for Clinical Support Workers include equipping rooms, ensuring patient areas are clean and tidy and offering emotional support for patients and their families. A Clinical Support Worker can be used, for example, to calm someone down before a medical procedure, to explain basic information and assist someone to reduce their anxiety (Smeltzer et al., 2022). They should maintain the dignity, confidentiality and individual needs of patients at all times and uphold the NHS policies and professional standards. They are doing an outstanding job to enhance the patient experience and support the health services and care system more broadly.</w:t>
      </w:r>
    </w:p>
    <w:p w:rsidR="00C43AC1" w:rsidRPr="00C43AC1" w:rsidRDefault="00C43AC1" w:rsidP="00C43AC1">
      <w:pPr>
        <w:keepNext/>
        <w:keepLines/>
        <w:spacing w:before="360" w:after="120" w:line="360" w:lineRule="auto"/>
        <w:jc w:val="both"/>
        <w:outlineLvl w:val="1"/>
        <w:rPr>
          <w:rFonts w:ascii="Times New Roman" w:eastAsia="Times New Roman" w:hAnsi="Times New Roman" w:cs="Times New Roman"/>
          <w:b/>
          <w:bCs/>
          <w:kern w:val="0"/>
          <w:lang w:eastAsia="en-IN"/>
        </w:rPr>
      </w:pPr>
      <w:bookmarkStart w:id="8" w:name="_oxgpecpvdzwt" w:colFirst="0" w:colLast="0"/>
      <w:bookmarkStart w:id="9" w:name="_Toc236312640"/>
      <w:bookmarkStart w:id="10" w:name="_Toc237267879"/>
      <w:bookmarkEnd w:id="8"/>
      <w:r w:rsidRPr="00C43AC1">
        <w:rPr>
          <w:rFonts w:ascii="Times New Roman" w:eastAsia="Times New Roman" w:hAnsi="Times New Roman" w:cs="Times New Roman"/>
          <w:b/>
          <w:bCs/>
          <w:kern w:val="0"/>
          <w:lang w:eastAsia="en-IN"/>
        </w:rPr>
        <w:lastRenderedPageBreak/>
        <w:t>Essential Skill 1: Communication</w:t>
      </w:r>
      <w:bookmarkEnd w:id="9"/>
      <w:bookmarkEnd w:id="10"/>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Communication is one of the key competencies of a Clinical Support Worker related to safe and effective care for patients. During the day, Clinical Support Workers interact with patients, family, nurses, doctors and other health care staff (Holcomb et al., 2022). They are able to provide accurate information through good communication, to offer support and report accurately when they are concerned.</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The Clinical Support Worker should report to the nurse immediately if a patient complains of severe pain or difficulty breathing, for example. Communication also helps foster a sense of trust with patients, which can make them feel valued, understood, and at ease during treatment (Abdullah, Salman and Hadi, 2024). This is also true when it comes to listening, as patients might be afraid of something, call it out, or express concerns that need to be addressed. Without good communication, it can result in misunderstandings and errors in care, or unnecessary delay. Hence, it is important to have good verbal, non-verbal and written communication abilities to provide quality care for patients.</w:t>
      </w:r>
    </w:p>
    <w:p w:rsidR="00C43AC1" w:rsidRPr="00C43AC1" w:rsidRDefault="00C43AC1" w:rsidP="00C43AC1">
      <w:pPr>
        <w:keepNext/>
        <w:keepLines/>
        <w:spacing w:before="360" w:after="120" w:line="360" w:lineRule="auto"/>
        <w:jc w:val="both"/>
        <w:outlineLvl w:val="1"/>
        <w:rPr>
          <w:rFonts w:ascii="Times New Roman" w:eastAsia="Times New Roman" w:hAnsi="Times New Roman" w:cs="Times New Roman"/>
          <w:b/>
          <w:bCs/>
          <w:kern w:val="0"/>
          <w:lang w:eastAsia="en-IN"/>
        </w:rPr>
      </w:pPr>
      <w:bookmarkStart w:id="11" w:name="_wksw0477edqc" w:colFirst="0" w:colLast="0"/>
      <w:bookmarkStart w:id="12" w:name="_Toc236312641"/>
      <w:bookmarkStart w:id="13" w:name="_Toc237267880"/>
      <w:bookmarkEnd w:id="11"/>
      <w:r w:rsidRPr="00C43AC1">
        <w:rPr>
          <w:rFonts w:ascii="Times New Roman" w:eastAsia="Times New Roman" w:hAnsi="Times New Roman" w:cs="Times New Roman"/>
          <w:b/>
          <w:bCs/>
          <w:kern w:val="0"/>
          <w:lang w:eastAsia="en-IN"/>
        </w:rPr>
        <w:t>Strategies for improving communication</w:t>
      </w:r>
      <w:bookmarkEnd w:id="12"/>
      <w:bookmarkEnd w:id="13"/>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 xml:space="preserve">1. Regular training, listening, and feedback can help develop communication skills. Going to the communication workshop unit can enable Clinical Support Workers to learn communication skills that are applicable in various healthcare settings (Dietl et al., 2023). </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2. Active listening will help in understanding and eliminating misunderstandings when patients are being listened to attentively (</w:t>
      </w:r>
      <w:proofErr w:type="spellStart"/>
      <w:r w:rsidRPr="00C43AC1">
        <w:rPr>
          <w:rFonts w:ascii="Times New Roman" w:eastAsia="Times New Roman" w:hAnsi="Times New Roman" w:cs="Times New Roman"/>
          <w:kern w:val="0"/>
          <w:lang w:eastAsia="en-IN"/>
        </w:rPr>
        <w:t>Tustonja</w:t>
      </w:r>
      <w:proofErr w:type="spellEnd"/>
      <w:r w:rsidRPr="00C43AC1">
        <w:rPr>
          <w:rFonts w:ascii="Times New Roman" w:eastAsia="Times New Roman" w:hAnsi="Times New Roman" w:cs="Times New Roman"/>
          <w:kern w:val="0"/>
          <w:lang w:eastAsia="en-IN"/>
        </w:rPr>
        <w:t xml:space="preserve"> et al., 2024). </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3. The attendance of supervisors and Nursery nurse experts for feedback can be beneficial to assist in finding out areas for success and growth. Feedback, for instance, following patient interactions can increase confidence, questioning techniques and tone of voice for a Clinical Support Worker when communicating with a patient and colleagues (Danaher et al., 2023).</w:t>
      </w:r>
    </w:p>
    <w:p w:rsidR="00C43AC1" w:rsidRPr="00C43AC1" w:rsidRDefault="00C43AC1" w:rsidP="00C43AC1">
      <w:pPr>
        <w:keepNext/>
        <w:keepLines/>
        <w:spacing w:before="360" w:after="120" w:line="360" w:lineRule="auto"/>
        <w:jc w:val="both"/>
        <w:outlineLvl w:val="1"/>
        <w:rPr>
          <w:rFonts w:ascii="Times New Roman" w:eastAsia="Times New Roman" w:hAnsi="Times New Roman" w:cs="Times New Roman"/>
          <w:b/>
          <w:bCs/>
          <w:kern w:val="0"/>
          <w:lang w:eastAsia="en-IN"/>
        </w:rPr>
      </w:pPr>
      <w:bookmarkStart w:id="14" w:name="_lh1uj5dun0et" w:colFirst="0" w:colLast="0"/>
      <w:bookmarkStart w:id="15" w:name="_Toc236312642"/>
      <w:bookmarkStart w:id="16" w:name="_Toc237267881"/>
      <w:bookmarkEnd w:id="14"/>
      <w:r w:rsidRPr="00C43AC1">
        <w:rPr>
          <w:rFonts w:ascii="Times New Roman" w:eastAsia="Times New Roman" w:hAnsi="Times New Roman" w:cs="Times New Roman"/>
          <w:b/>
          <w:bCs/>
          <w:kern w:val="0"/>
          <w:lang w:eastAsia="en-IN"/>
        </w:rPr>
        <w:t>Essential Skill 2: Teamwork</w:t>
      </w:r>
      <w:bookmarkEnd w:id="15"/>
      <w:bookmarkEnd w:id="16"/>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To ensure clinical support is provided effectively, teamwork is a key requirement where it is necessary to work collaboratively with doctors, nurses, therapists and other healthcare professionals to provide a coordinated patient care model. Each team member's role is different, but the goals must be met in coordination with one another for optimal patient care (Meneses-La-Riva et al., 2025). Good teamwork enhances communication, minimises mistakes and helps to complete jobs effectively.</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lastRenderedPageBreak/>
        <w:t>A Clinical Support Worker, for instance, could help a Nurse in moving a Patient safely to and from a wheelchair, or advance to a bed from a wheelchair. They can also collaborate with physiotherapists for patient rehabilitation. Good teamwork enables information to be transferred efficiently and patient care to be consistent (Ljungholm et al., 2022). It also establishes a positive workplace atmosphere, in which employees can work through challenges collaboratively and be ready to react effectively when facing emergencies. Patient safety and patient care, if not compromised, may be affected by a lack of teamwork.</w:t>
      </w:r>
    </w:p>
    <w:p w:rsidR="00C43AC1" w:rsidRPr="00C43AC1" w:rsidRDefault="00C43AC1" w:rsidP="00C43AC1">
      <w:pPr>
        <w:keepNext/>
        <w:keepLines/>
        <w:spacing w:before="360" w:after="120" w:line="360" w:lineRule="auto"/>
        <w:jc w:val="both"/>
        <w:outlineLvl w:val="1"/>
        <w:rPr>
          <w:rFonts w:ascii="Times New Roman" w:eastAsia="Times New Roman" w:hAnsi="Times New Roman" w:cs="Times New Roman"/>
          <w:b/>
          <w:bCs/>
          <w:kern w:val="0"/>
          <w:lang w:eastAsia="en-IN"/>
        </w:rPr>
      </w:pPr>
      <w:bookmarkStart w:id="17" w:name="_u0rr9awjs580" w:colFirst="0" w:colLast="0"/>
      <w:bookmarkStart w:id="18" w:name="_Toc236312643"/>
      <w:bookmarkStart w:id="19" w:name="_Toc237267882"/>
      <w:bookmarkEnd w:id="17"/>
      <w:r w:rsidRPr="00C43AC1">
        <w:rPr>
          <w:rFonts w:ascii="Times New Roman" w:eastAsia="Times New Roman" w:hAnsi="Times New Roman" w:cs="Times New Roman"/>
          <w:b/>
          <w:bCs/>
          <w:kern w:val="0"/>
          <w:lang w:eastAsia="en-IN"/>
        </w:rPr>
        <w:t>Strategies for improving teamwork</w:t>
      </w:r>
      <w:bookmarkEnd w:id="18"/>
      <w:bookmarkEnd w:id="19"/>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 xml:space="preserve">1. Practising collaborative working, developing mutual respect and being part of a team can help to develop teamwork skills. Frequent team meetings help to facilitate communication and help staff members know what is going on with patient care plans. </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 xml:space="preserve">2. Hearing others' viewpoints helps to foster positive interactions and trust among healthcare professionals. Shared clinical involvement and co-working with others during busy times foster cooperation and problem-solving skills (Jackson, Shan and Meek, 2021). </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 xml:space="preserve">3. To improve teamwork, helping another team member to </w:t>
      </w:r>
      <w:proofErr w:type="spellStart"/>
      <w:r w:rsidRPr="00C43AC1">
        <w:rPr>
          <w:rFonts w:ascii="Times New Roman" w:eastAsia="Times New Roman" w:hAnsi="Times New Roman" w:cs="Times New Roman"/>
          <w:kern w:val="0"/>
          <w:lang w:eastAsia="en-IN"/>
        </w:rPr>
        <w:t>fulfill</w:t>
      </w:r>
      <w:proofErr w:type="spellEnd"/>
      <w:r w:rsidRPr="00C43AC1">
        <w:rPr>
          <w:rFonts w:ascii="Times New Roman" w:eastAsia="Times New Roman" w:hAnsi="Times New Roman" w:cs="Times New Roman"/>
          <w:kern w:val="0"/>
          <w:lang w:eastAsia="en-IN"/>
        </w:rPr>
        <w:t xml:space="preserve"> patient care responsibilities can also be considered. It would help to facilitate collaboration, but also ensure timely support to patients.</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p>
    <w:p w:rsidR="00C43AC1" w:rsidRPr="00C43AC1" w:rsidRDefault="00C43AC1" w:rsidP="00C43AC1">
      <w:pPr>
        <w:keepNext/>
        <w:keepLines/>
        <w:spacing w:before="360" w:after="120" w:line="360" w:lineRule="auto"/>
        <w:jc w:val="both"/>
        <w:outlineLvl w:val="1"/>
        <w:rPr>
          <w:rFonts w:ascii="Times New Roman" w:eastAsia="Times New Roman" w:hAnsi="Times New Roman" w:cs="Times New Roman"/>
          <w:b/>
          <w:bCs/>
          <w:kern w:val="0"/>
          <w:lang w:eastAsia="en-IN"/>
        </w:rPr>
      </w:pPr>
      <w:bookmarkStart w:id="20" w:name="_ivjoduf6qc82" w:colFirst="0" w:colLast="0"/>
      <w:bookmarkStart w:id="21" w:name="_Toc236312644"/>
      <w:bookmarkStart w:id="22" w:name="_Toc237267883"/>
      <w:bookmarkEnd w:id="20"/>
      <w:r w:rsidRPr="00C43AC1">
        <w:rPr>
          <w:rFonts w:ascii="Times New Roman" w:eastAsia="Times New Roman" w:hAnsi="Times New Roman" w:cs="Times New Roman"/>
          <w:b/>
          <w:bCs/>
          <w:kern w:val="0"/>
          <w:lang w:eastAsia="en-IN"/>
        </w:rPr>
        <w:t>Essential Skill 3: Compassion and Empathy</w:t>
      </w:r>
      <w:bookmarkEnd w:id="21"/>
      <w:bookmarkEnd w:id="22"/>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Providing compassion is important as patients sometimes suffer during illness, and having a sympathetic feeling is important because it is needed. Clinical Support Workers should have an awareness of patients' sentiments and treat patients with kindness, respect and patience (Bradshaw et al., 2022). Empathy builds trusting relationships and supports the emotional state of the patients. For instance, a patient who has just had surgery might be anxious with regard to recovery. A sympathetic clinical support worker can give reassurance, listen to issues and concerns and support the patient emotionally while still being respectful and dignified. Compassion also practices person-centred care, taking into account the individual needs, preferences and culture of each patient. A sense of being respected and understood promotes patients' cooperation in treatment and satisfaction with the treatment.</w:t>
      </w:r>
    </w:p>
    <w:p w:rsidR="00C43AC1" w:rsidRPr="00C43AC1" w:rsidRDefault="00C43AC1" w:rsidP="00C43AC1">
      <w:pPr>
        <w:keepNext/>
        <w:keepLines/>
        <w:spacing w:before="360" w:after="120" w:line="360" w:lineRule="auto"/>
        <w:jc w:val="both"/>
        <w:outlineLvl w:val="1"/>
        <w:rPr>
          <w:rFonts w:ascii="Times New Roman" w:eastAsia="Times New Roman" w:hAnsi="Times New Roman" w:cs="Times New Roman"/>
          <w:b/>
          <w:bCs/>
          <w:kern w:val="0"/>
          <w:lang w:eastAsia="en-IN"/>
        </w:rPr>
      </w:pPr>
      <w:bookmarkStart w:id="23" w:name="_ud9wur713vxn" w:colFirst="0" w:colLast="0"/>
      <w:bookmarkStart w:id="24" w:name="_Toc236312645"/>
      <w:bookmarkStart w:id="25" w:name="_Toc237267884"/>
      <w:bookmarkEnd w:id="23"/>
      <w:r w:rsidRPr="00C43AC1">
        <w:rPr>
          <w:rFonts w:ascii="Times New Roman" w:eastAsia="Times New Roman" w:hAnsi="Times New Roman" w:cs="Times New Roman"/>
          <w:b/>
          <w:bCs/>
          <w:kern w:val="0"/>
          <w:lang w:eastAsia="en-IN"/>
        </w:rPr>
        <w:lastRenderedPageBreak/>
        <w:t>Strategies for improving compassion and empathy</w:t>
      </w:r>
      <w:bookmarkEnd w:id="24"/>
      <w:bookmarkEnd w:id="25"/>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 xml:space="preserve">1. Reflective learning, experience of working with patients and person-centred care training can develop compassion skills. </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 xml:space="preserve">2. Clinical Support Workers consider how their behaviour impacts on patients by reflecting on their day. More communication leads to more empathy, as staff gain insight into other points of view and feelings (Yu et al., 2022). </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3. Person-centred care training helps healthcare workers to be attracted to providing individual and respectful care. It is important to be able to reflect on how to calm an anxious patient so that in future a better emotional response can be used to treat such patients.</w:t>
      </w:r>
    </w:p>
    <w:p w:rsidR="00C43AC1" w:rsidRPr="00C43AC1" w:rsidRDefault="00C43AC1" w:rsidP="00C43AC1">
      <w:pPr>
        <w:keepNext/>
        <w:keepLines/>
        <w:spacing w:before="360" w:after="120" w:line="360" w:lineRule="auto"/>
        <w:jc w:val="both"/>
        <w:outlineLvl w:val="1"/>
        <w:rPr>
          <w:rFonts w:ascii="Times New Roman" w:eastAsia="Times New Roman" w:hAnsi="Times New Roman" w:cs="Times New Roman"/>
          <w:b/>
          <w:bCs/>
          <w:kern w:val="0"/>
          <w:lang w:eastAsia="en-IN"/>
        </w:rPr>
      </w:pPr>
      <w:bookmarkStart w:id="26" w:name="_yodk3uzigmrg" w:colFirst="0" w:colLast="0"/>
      <w:bookmarkStart w:id="27" w:name="_Toc236312646"/>
      <w:bookmarkStart w:id="28" w:name="_Toc237267885"/>
      <w:bookmarkEnd w:id="26"/>
      <w:r w:rsidRPr="00C43AC1">
        <w:rPr>
          <w:rFonts w:ascii="Times New Roman" w:eastAsia="Times New Roman" w:hAnsi="Times New Roman" w:cs="Times New Roman"/>
          <w:b/>
          <w:bCs/>
          <w:kern w:val="0"/>
          <w:lang w:eastAsia="en-IN"/>
        </w:rPr>
        <w:t>Conclusion</w:t>
      </w:r>
      <w:bookmarkEnd w:id="27"/>
      <w:bookmarkEnd w:id="28"/>
    </w:p>
    <w:p w:rsidR="00C43AC1" w:rsidRPr="00C43AC1" w:rsidRDefault="00C43AC1" w:rsidP="00C43AC1">
      <w:pPr>
        <w:spacing w:after="0" w:line="360" w:lineRule="auto"/>
        <w:jc w:val="both"/>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t>Clinical Support Workers are highly important members of quality medical staff who provide safe, compassionate and efficient patient care. This position requires the ability to communicate effectively, work as part of a team and be compassionate. Through ongoing training and practice, and reflection, Clinical Support Workers can increase patient outcomes, while also assisting the larger health care team and ensuring good professional practice.</w:t>
      </w:r>
    </w:p>
    <w:p w:rsidR="00C43AC1" w:rsidRPr="00C43AC1" w:rsidRDefault="00C43AC1" w:rsidP="00C43AC1">
      <w:pPr>
        <w:spacing w:after="0" w:line="276" w:lineRule="auto"/>
        <w:rPr>
          <w:rFonts w:ascii="Times New Roman" w:eastAsia="Times New Roman" w:hAnsi="Times New Roman" w:cs="Times New Roman"/>
          <w:kern w:val="0"/>
          <w:lang w:eastAsia="en-IN"/>
        </w:rPr>
      </w:pPr>
      <w:r w:rsidRPr="00C43AC1">
        <w:rPr>
          <w:rFonts w:ascii="Times New Roman" w:eastAsia="Times New Roman" w:hAnsi="Times New Roman" w:cs="Times New Roman"/>
          <w:kern w:val="0"/>
          <w:lang w:eastAsia="en-IN"/>
        </w:rPr>
        <w:br w:type="page"/>
      </w:r>
    </w:p>
    <w:p w:rsidR="00C43AC1" w:rsidRPr="00C43AC1" w:rsidRDefault="00C43AC1" w:rsidP="00C43AC1">
      <w:pPr>
        <w:keepNext/>
        <w:keepLines/>
        <w:spacing w:before="400" w:after="120" w:line="276" w:lineRule="auto"/>
        <w:outlineLvl w:val="0"/>
        <w:rPr>
          <w:rFonts w:ascii="Times New Roman" w:eastAsia="Times New Roman" w:hAnsi="Times New Roman" w:cs="Times New Roman"/>
          <w:b/>
          <w:bCs/>
          <w:kern w:val="0"/>
          <w:sz w:val="28"/>
          <w:szCs w:val="28"/>
          <w:lang w:eastAsia="en-IN"/>
        </w:rPr>
      </w:pPr>
      <w:bookmarkStart w:id="29" w:name="_Toc236312647"/>
      <w:bookmarkStart w:id="30" w:name="_Toc237267886"/>
      <w:r w:rsidRPr="00C43AC1">
        <w:rPr>
          <w:rFonts w:ascii="Times New Roman" w:eastAsia="Times New Roman" w:hAnsi="Times New Roman" w:cs="Times New Roman"/>
          <w:b/>
          <w:bCs/>
          <w:kern w:val="0"/>
          <w:sz w:val="28"/>
          <w:szCs w:val="28"/>
          <w:lang w:eastAsia="en-IN"/>
        </w:rPr>
        <w:lastRenderedPageBreak/>
        <w:t>References</w:t>
      </w:r>
      <w:bookmarkEnd w:id="29"/>
      <w:bookmarkEnd w:id="30"/>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t xml:space="preserve">Ahmed, R. and RAHMAN, T. (2025). Enhancing medication safety: the role of community and hospital pharmacists in modern healthcare systems. </w:t>
      </w:r>
      <w:r w:rsidRPr="00C43AC1">
        <w:rPr>
          <w:rFonts w:ascii="Times New Roman" w:eastAsia="Times New Roman" w:hAnsi="Times New Roman" w:cs="Times New Roman"/>
          <w:i/>
          <w:iCs/>
          <w:kern w:val="0"/>
          <w:lang w:val="en-IN" w:eastAsia="en-IN"/>
        </w:rPr>
        <w:t>Deleted Journal</w:t>
      </w:r>
      <w:r w:rsidRPr="00C43AC1">
        <w:rPr>
          <w:rFonts w:ascii="Times New Roman" w:eastAsia="Times New Roman" w:hAnsi="Times New Roman" w:cs="Times New Roman"/>
          <w:kern w:val="0"/>
          <w:lang w:val="en-IN" w:eastAsia="en-IN"/>
        </w:rPr>
        <w:t>, 2(3), pp.328–355. doi:10.56778/rjhs.v2i3.418.</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t xml:space="preserve">Bradshaw, J., Siddiqui, N., Greenfield, D. and Sharma, A. (2022). Kindness, listening, and connection: patient and clinician key requirements for emotional support in chronic and complex care. </w:t>
      </w:r>
      <w:r w:rsidRPr="00C43AC1">
        <w:rPr>
          <w:rFonts w:ascii="Times New Roman" w:eastAsia="Times New Roman" w:hAnsi="Times New Roman" w:cs="Times New Roman"/>
          <w:i/>
          <w:iCs/>
          <w:kern w:val="0"/>
          <w:lang w:val="en-IN" w:eastAsia="en-IN"/>
        </w:rPr>
        <w:t>Journal of Patient Experience</w:t>
      </w:r>
      <w:r w:rsidRPr="00C43AC1">
        <w:rPr>
          <w:rFonts w:ascii="Times New Roman" w:eastAsia="Times New Roman" w:hAnsi="Times New Roman" w:cs="Times New Roman"/>
          <w:kern w:val="0"/>
          <w:lang w:val="en-IN" w:eastAsia="en-IN"/>
        </w:rPr>
        <w:t>, [online] 9(9). doi:10.1177/23743735221092627.</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t xml:space="preserve">Carbone, R., Ferrari, S., </w:t>
      </w:r>
      <w:proofErr w:type="spellStart"/>
      <w:r w:rsidRPr="00C43AC1">
        <w:rPr>
          <w:rFonts w:ascii="Times New Roman" w:eastAsia="Times New Roman" w:hAnsi="Times New Roman" w:cs="Times New Roman"/>
          <w:kern w:val="0"/>
          <w:lang w:val="en-IN" w:eastAsia="en-IN"/>
        </w:rPr>
        <w:t>Callegarin</w:t>
      </w:r>
      <w:proofErr w:type="spellEnd"/>
      <w:r w:rsidRPr="00C43AC1">
        <w:rPr>
          <w:rFonts w:ascii="Times New Roman" w:eastAsia="Times New Roman" w:hAnsi="Times New Roman" w:cs="Times New Roman"/>
          <w:kern w:val="0"/>
          <w:lang w:val="en-IN" w:eastAsia="en-IN"/>
        </w:rPr>
        <w:t xml:space="preserve">, S., </w:t>
      </w:r>
      <w:proofErr w:type="spellStart"/>
      <w:r w:rsidRPr="00C43AC1">
        <w:rPr>
          <w:rFonts w:ascii="Times New Roman" w:eastAsia="Times New Roman" w:hAnsi="Times New Roman" w:cs="Times New Roman"/>
          <w:kern w:val="0"/>
          <w:lang w:val="en-IN" w:eastAsia="en-IN"/>
        </w:rPr>
        <w:t>Casotti</w:t>
      </w:r>
      <w:proofErr w:type="spellEnd"/>
      <w:r w:rsidRPr="00C43AC1">
        <w:rPr>
          <w:rFonts w:ascii="Times New Roman" w:eastAsia="Times New Roman" w:hAnsi="Times New Roman" w:cs="Times New Roman"/>
          <w:kern w:val="0"/>
          <w:lang w:val="en-IN" w:eastAsia="en-IN"/>
        </w:rPr>
        <w:t xml:space="preserve">, F., Turina, L., </w:t>
      </w:r>
      <w:proofErr w:type="spellStart"/>
      <w:r w:rsidRPr="00C43AC1">
        <w:rPr>
          <w:rFonts w:ascii="Times New Roman" w:eastAsia="Times New Roman" w:hAnsi="Times New Roman" w:cs="Times New Roman"/>
          <w:kern w:val="0"/>
          <w:lang w:val="en-IN" w:eastAsia="en-IN"/>
        </w:rPr>
        <w:t>Artioli</w:t>
      </w:r>
      <w:proofErr w:type="spellEnd"/>
      <w:r w:rsidRPr="00C43AC1">
        <w:rPr>
          <w:rFonts w:ascii="Times New Roman" w:eastAsia="Times New Roman" w:hAnsi="Times New Roman" w:cs="Times New Roman"/>
          <w:kern w:val="0"/>
          <w:lang w:val="en-IN" w:eastAsia="en-IN"/>
        </w:rPr>
        <w:t xml:space="preserve">, G. and </w:t>
      </w:r>
      <w:proofErr w:type="spellStart"/>
      <w:r w:rsidRPr="00C43AC1">
        <w:rPr>
          <w:rFonts w:ascii="Times New Roman" w:eastAsia="Times New Roman" w:hAnsi="Times New Roman" w:cs="Times New Roman"/>
          <w:kern w:val="0"/>
          <w:lang w:val="en-IN" w:eastAsia="en-IN"/>
        </w:rPr>
        <w:t>Bonacaro</w:t>
      </w:r>
      <w:proofErr w:type="spellEnd"/>
      <w:r w:rsidRPr="00C43AC1">
        <w:rPr>
          <w:rFonts w:ascii="Times New Roman" w:eastAsia="Times New Roman" w:hAnsi="Times New Roman" w:cs="Times New Roman"/>
          <w:kern w:val="0"/>
          <w:lang w:val="en-IN" w:eastAsia="en-IN"/>
        </w:rPr>
        <w:t xml:space="preserve">, A. (2022). Peer support between healthcare workers in hospital and out-of-hospital settings: A scoping review. </w:t>
      </w:r>
      <w:r w:rsidRPr="00C43AC1">
        <w:rPr>
          <w:rFonts w:ascii="Times New Roman" w:eastAsia="Times New Roman" w:hAnsi="Times New Roman" w:cs="Times New Roman"/>
          <w:i/>
          <w:iCs/>
          <w:kern w:val="0"/>
          <w:lang w:val="en-IN" w:eastAsia="en-IN"/>
        </w:rPr>
        <w:t>Acta Biomed</w:t>
      </w:r>
      <w:r w:rsidRPr="00C43AC1">
        <w:rPr>
          <w:rFonts w:ascii="Times New Roman" w:eastAsia="Times New Roman" w:hAnsi="Times New Roman" w:cs="Times New Roman"/>
          <w:kern w:val="0"/>
          <w:lang w:val="en-IN" w:eastAsia="en-IN"/>
        </w:rPr>
        <w:t>, [online] 93(5), pp.e2022308-e2022308. doi:10.23750/abm.v93i5.13729.</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t xml:space="preserve">Danaher, T.S., Berry, L.L., Howard, C., Moore, S.G. and Attai, D.J. (2023). Improving how clinicians communicate with patients: An integrative review and framework. </w:t>
      </w:r>
      <w:r w:rsidRPr="00C43AC1">
        <w:rPr>
          <w:rFonts w:ascii="Times New Roman" w:eastAsia="Times New Roman" w:hAnsi="Times New Roman" w:cs="Times New Roman"/>
          <w:i/>
          <w:iCs/>
          <w:kern w:val="0"/>
          <w:lang w:val="en-IN" w:eastAsia="en-IN"/>
        </w:rPr>
        <w:t>Sage Journals</w:t>
      </w:r>
      <w:r w:rsidRPr="00C43AC1">
        <w:rPr>
          <w:rFonts w:ascii="Times New Roman" w:eastAsia="Times New Roman" w:hAnsi="Times New Roman" w:cs="Times New Roman"/>
          <w:kern w:val="0"/>
          <w:lang w:val="en-IN" w:eastAsia="en-IN"/>
        </w:rPr>
        <w:t>, [online] 26(4), pp.493–510. doi:10.1177/10946705231190018.</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t xml:space="preserve">Dietl, J.E., Derksen, C., Keller, F.M. and Lippke, S. (2023). Interdisciplinary and interprofessional communication intervention: How psychological safety fosters communication and increases patient safety. </w:t>
      </w:r>
      <w:r w:rsidRPr="00C43AC1">
        <w:rPr>
          <w:rFonts w:ascii="Times New Roman" w:eastAsia="Times New Roman" w:hAnsi="Times New Roman" w:cs="Times New Roman"/>
          <w:i/>
          <w:iCs/>
          <w:kern w:val="0"/>
          <w:lang w:val="en-IN" w:eastAsia="en-IN"/>
        </w:rPr>
        <w:t>Frontiers in Psychology</w:t>
      </w:r>
      <w:r w:rsidRPr="00C43AC1">
        <w:rPr>
          <w:rFonts w:ascii="Times New Roman" w:eastAsia="Times New Roman" w:hAnsi="Times New Roman" w:cs="Times New Roman"/>
          <w:kern w:val="0"/>
          <w:lang w:val="en-IN" w:eastAsia="en-IN"/>
        </w:rPr>
        <w:t>, [online] 14(14). doi:10.3389/fpsyg.2023.1164288.</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t xml:space="preserve">Holcomb, J., Ferguson, G.M., Thornton, L. and Highfield, L. (2022). Development of training curriculum to improve patient communication skills and social support among community health workers. </w:t>
      </w:r>
      <w:r w:rsidRPr="00C43AC1">
        <w:rPr>
          <w:rFonts w:ascii="Times New Roman" w:eastAsia="Times New Roman" w:hAnsi="Times New Roman" w:cs="Times New Roman"/>
          <w:i/>
          <w:iCs/>
          <w:kern w:val="0"/>
          <w:lang w:val="en-IN" w:eastAsia="en-IN"/>
        </w:rPr>
        <w:t>HLRP: Health Literacy Research and Practice</w:t>
      </w:r>
      <w:r w:rsidRPr="00C43AC1">
        <w:rPr>
          <w:rFonts w:ascii="Times New Roman" w:eastAsia="Times New Roman" w:hAnsi="Times New Roman" w:cs="Times New Roman"/>
          <w:kern w:val="0"/>
          <w:lang w:val="en-IN" w:eastAsia="en-IN"/>
        </w:rPr>
        <w:t>, 6(2). doi:10.3928/24748307-20220518-02.</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t xml:space="preserve">Jackson, D., Shan, H. and Meek, S. (2021). Enhancing graduates’ enterprise capabilities through work-integrated learning in co-working spaces. </w:t>
      </w:r>
      <w:r w:rsidRPr="00C43AC1">
        <w:rPr>
          <w:rFonts w:ascii="Times New Roman" w:eastAsia="Times New Roman" w:hAnsi="Times New Roman" w:cs="Times New Roman"/>
          <w:i/>
          <w:iCs/>
          <w:kern w:val="0"/>
          <w:lang w:val="en-IN" w:eastAsia="en-IN"/>
        </w:rPr>
        <w:t>Higher Education</w:t>
      </w:r>
      <w:r w:rsidRPr="00C43AC1">
        <w:rPr>
          <w:rFonts w:ascii="Times New Roman" w:eastAsia="Times New Roman" w:hAnsi="Times New Roman" w:cs="Times New Roman"/>
          <w:kern w:val="0"/>
          <w:lang w:val="en-IN" w:eastAsia="en-IN"/>
        </w:rPr>
        <w:t>, 84. doi:10.1007/s10734-021-00756-x.</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t xml:space="preserve">Ljungholm, L., Edin-Liljegren, A., Ekstedt, M. and Klinga, C. (2022). What is needed for continuity of care and how can we achieve it? – perceptions among multiprofessionals on the chronic care trajectory. </w:t>
      </w:r>
      <w:r w:rsidRPr="00C43AC1">
        <w:rPr>
          <w:rFonts w:ascii="Times New Roman" w:eastAsia="Times New Roman" w:hAnsi="Times New Roman" w:cs="Times New Roman"/>
          <w:i/>
          <w:iCs/>
          <w:kern w:val="0"/>
          <w:lang w:val="en-IN" w:eastAsia="en-IN"/>
        </w:rPr>
        <w:t>BMC Health Services Research</w:t>
      </w:r>
      <w:r w:rsidRPr="00C43AC1">
        <w:rPr>
          <w:rFonts w:ascii="Times New Roman" w:eastAsia="Times New Roman" w:hAnsi="Times New Roman" w:cs="Times New Roman"/>
          <w:kern w:val="0"/>
          <w:lang w:val="en-IN" w:eastAsia="en-IN"/>
        </w:rPr>
        <w:t>, 22(1).</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t xml:space="preserve">Meneses-La-Riva, M.E., </w:t>
      </w:r>
      <w:proofErr w:type="spellStart"/>
      <w:r w:rsidRPr="00C43AC1">
        <w:rPr>
          <w:rFonts w:ascii="Times New Roman" w:eastAsia="Times New Roman" w:hAnsi="Times New Roman" w:cs="Times New Roman"/>
          <w:kern w:val="0"/>
          <w:lang w:val="en-IN" w:eastAsia="en-IN"/>
        </w:rPr>
        <w:t>Fernández-Bedoya</w:t>
      </w:r>
      <w:proofErr w:type="spellEnd"/>
      <w:r w:rsidRPr="00C43AC1">
        <w:rPr>
          <w:rFonts w:ascii="Times New Roman" w:eastAsia="Times New Roman" w:hAnsi="Times New Roman" w:cs="Times New Roman"/>
          <w:kern w:val="0"/>
          <w:lang w:val="en-IN" w:eastAsia="en-IN"/>
        </w:rPr>
        <w:t xml:space="preserve">, V.H., </w:t>
      </w:r>
      <w:proofErr w:type="spellStart"/>
      <w:r w:rsidRPr="00C43AC1">
        <w:rPr>
          <w:rFonts w:ascii="Times New Roman" w:eastAsia="Times New Roman" w:hAnsi="Times New Roman" w:cs="Times New Roman"/>
          <w:kern w:val="0"/>
          <w:lang w:val="en-IN" w:eastAsia="en-IN"/>
        </w:rPr>
        <w:t>Suyo</w:t>
      </w:r>
      <w:proofErr w:type="spellEnd"/>
      <w:r w:rsidRPr="00C43AC1">
        <w:rPr>
          <w:rFonts w:ascii="Times New Roman" w:eastAsia="Times New Roman" w:hAnsi="Times New Roman" w:cs="Times New Roman"/>
          <w:kern w:val="0"/>
          <w:lang w:val="en-IN" w:eastAsia="en-IN"/>
        </w:rPr>
        <w:t xml:space="preserve">-Vega, J.A., </w:t>
      </w:r>
      <w:proofErr w:type="spellStart"/>
      <w:r w:rsidRPr="00C43AC1">
        <w:rPr>
          <w:rFonts w:ascii="Times New Roman" w:eastAsia="Times New Roman" w:hAnsi="Times New Roman" w:cs="Times New Roman"/>
          <w:kern w:val="0"/>
          <w:lang w:val="en-IN" w:eastAsia="en-IN"/>
        </w:rPr>
        <w:t>Ocupa</w:t>
      </w:r>
      <w:proofErr w:type="spellEnd"/>
      <w:r w:rsidRPr="00C43AC1">
        <w:rPr>
          <w:rFonts w:ascii="Times New Roman" w:eastAsia="Times New Roman" w:hAnsi="Times New Roman" w:cs="Times New Roman"/>
          <w:kern w:val="0"/>
          <w:lang w:val="en-IN" w:eastAsia="en-IN"/>
        </w:rPr>
        <w:t xml:space="preserve">-Cabrera, H.G., Grijalva-Salazar, R.V. and </w:t>
      </w:r>
      <w:proofErr w:type="spellStart"/>
      <w:r w:rsidRPr="00C43AC1">
        <w:rPr>
          <w:rFonts w:ascii="Times New Roman" w:eastAsia="Times New Roman" w:hAnsi="Times New Roman" w:cs="Times New Roman"/>
          <w:kern w:val="0"/>
          <w:lang w:val="en-IN" w:eastAsia="en-IN"/>
        </w:rPr>
        <w:t>Ocupa-Meneses</w:t>
      </w:r>
      <w:proofErr w:type="spellEnd"/>
      <w:r w:rsidRPr="00C43AC1">
        <w:rPr>
          <w:rFonts w:ascii="Times New Roman" w:eastAsia="Times New Roman" w:hAnsi="Times New Roman" w:cs="Times New Roman"/>
          <w:kern w:val="0"/>
          <w:lang w:val="en-IN" w:eastAsia="en-IN"/>
        </w:rPr>
        <w:t xml:space="preserve">, G. di D. (2025). Enhancing healthcare efficiency: The relationship between effective communication and teamwork among nurses in Peru. </w:t>
      </w:r>
      <w:r w:rsidRPr="00C43AC1">
        <w:rPr>
          <w:rFonts w:ascii="Times New Roman" w:eastAsia="Times New Roman" w:hAnsi="Times New Roman" w:cs="Times New Roman"/>
          <w:i/>
          <w:iCs/>
          <w:kern w:val="0"/>
          <w:lang w:val="en-IN" w:eastAsia="en-IN"/>
        </w:rPr>
        <w:t>Nursing Reports</w:t>
      </w:r>
      <w:r w:rsidRPr="00C43AC1">
        <w:rPr>
          <w:rFonts w:ascii="Times New Roman" w:eastAsia="Times New Roman" w:hAnsi="Times New Roman" w:cs="Times New Roman"/>
          <w:kern w:val="0"/>
          <w:lang w:val="en-IN" w:eastAsia="en-IN"/>
        </w:rPr>
        <w:t>, [online] 15(2), pp.1–13. doi:10.3390/nursrep15020059.</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lastRenderedPageBreak/>
        <w:t xml:space="preserve">Smeltzer, S.C., Copel, L.C., Bradley, P.K., Maldonado, L.T., D. Byrne, C., Durning, J.D., Havens, D.S., Brom, H., Mensinger, J.L. and Yost, J. (2022). Vulnerability, loss, and coping experiences of health care workers and first responders during the COVID-19 pandemic: A qualitative study. </w:t>
      </w:r>
      <w:r w:rsidRPr="00C43AC1">
        <w:rPr>
          <w:rFonts w:ascii="Times New Roman" w:eastAsia="Times New Roman" w:hAnsi="Times New Roman" w:cs="Times New Roman"/>
          <w:i/>
          <w:iCs/>
          <w:kern w:val="0"/>
          <w:lang w:val="en-IN" w:eastAsia="en-IN"/>
        </w:rPr>
        <w:t>International Journal of Qualitative Studies on Health and Well-being</w:t>
      </w:r>
      <w:r w:rsidRPr="00C43AC1">
        <w:rPr>
          <w:rFonts w:ascii="Times New Roman" w:eastAsia="Times New Roman" w:hAnsi="Times New Roman" w:cs="Times New Roman"/>
          <w:kern w:val="0"/>
          <w:lang w:val="en-IN" w:eastAsia="en-IN"/>
        </w:rPr>
        <w:t>, 17(1). doi:10.1080/17482631.2022.2066254.</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proofErr w:type="spellStart"/>
      <w:r w:rsidRPr="00C43AC1">
        <w:rPr>
          <w:rFonts w:ascii="Times New Roman" w:eastAsia="Times New Roman" w:hAnsi="Times New Roman" w:cs="Times New Roman"/>
          <w:kern w:val="0"/>
          <w:lang w:val="en-IN" w:eastAsia="en-IN"/>
        </w:rPr>
        <w:t>Tustonja</w:t>
      </w:r>
      <w:proofErr w:type="spellEnd"/>
      <w:r w:rsidRPr="00C43AC1">
        <w:rPr>
          <w:rFonts w:ascii="Times New Roman" w:eastAsia="Times New Roman" w:hAnsi="Times New Roman" w:cs="Times New Roman"/>
          <w:kern w:val="0"/>
          <w:lang w:val="en-IN" w:eastAsia="en-IN"/>
        </w:rPr>
        <w:t xml:space="preserve">, M., Stipić, D.T., Skoko, I., Čuljak, A. and Vegar, A. (2024). Active Listening - a Model of Empathetic Communication in the Helping Professions. </w:t>
      </w:r>
      <w:proofErr w:type="spellStart"/>
      <w:r w:rsidRPr="00C43AC1">
        <w:rPr>
          <w:rFonts w:ascii="Times New Roman" w:eastAsia="Times New Roman" w:hAnsi="Times New Roman" w:cs="Times New Roman"/>
          <w:i/>
          <w:iCs/>
          <w:kern w:val="0"/>
          <w:lang w:val="en-IN" w:eastAsia="en-IN"/>
        </w:rPr>
        <w:t>Medicina</w:t>
      </w:r>
      <w:proofErr w:type="spellEnd"/>
      <w:r w:rsidRPr="00C43AC1">
        <w:rPr>
          <w:rFonts w:ascii="Times New Roman" w:eastAsia="Times New Roman" w:hAnsi="Times New Roman" w:cs="Times New Roman"/>
          <w:i/>
          <w:iCs/>
          <w:kern w:val="0"/>
          <w:lang w:val="en-IN" w:eastAsia="en-IN"/>
        </w:rPr>
        <w:t xml:space="preserve"> </w:t>
      </w:r>
      <w:proofErr w:type="spellStart"/>
      <w:r w:rsidRPr="00C43AC1">
        <w:rPr>
          <w:rFonts w:ascii="Times New Roman" w:eastAsia="Times New Roman" w:hAnsi="Times New Roman" w:cs="Times New Roman"/>
          <w:i/>
          <w:iCs/>
          <w:kern w:val="0"/>
          <w:lang w:val="en-IN" w:eastAsia="en-IN"/>
        </w:rPr>
        <w:t>Academica</w:t>
      </w:r>
      <w:proofErr w:type="spellEnd"/>
      <w:r w:rsidRPr="00C43AC1">
        <w:rPr>
          <w:rFonts w:ascii="Times New Roman" w:eastAsia="Times New Roman" w:hAnsi="Times New Roman" w:cs="Times New Roman"/>
          <w:i/>
          <w:iCs/>
          <w:kern w:val="0"/>
          <w:lang w:val="en-IN" w:eastAsia="en-IN"/>
        </w:rPr>
        <w:t xml:space="preserve"> </w:t>
      </w:r>
      <w:proofErr w:type="spellStart"/>
      <w:r w:rsidRPr="00C43AC1">
        <w:rPr>
          <w:rFonts w:ascii="Times New Roman" w:eastAsia="Times New Roman" w:hAnsi="Times New Roman" w:cs="Times New Roman"/>
          <w:i/>
          <w:iCs/>
          <w:kern w:val="0"/>
          <w:lang w:val="en-IN" w:eastAsia="en-IN"/>
        </w:rPr>
        <w:t>Integrativa</w:t>
      </w:r>
      <w:proofErr w:type="spellEnd"/>
      <w:r w:rsidRPr="00C43AC1">
        <w:rPr>
          <w:rFonts w:ascii="Times New Roman" w:eastAsia="Times New Roman" w:hAnsi="Times New Roman" w:cs="Times New Roman"/>
          <w:kern w:val="0"/>
          <w:lang w:val="en-IN" w:eastAsia="en-IN"/>
        </w:rPr>
        <w:t>, [online] 1(1), pp.42–47. Available at: https://pauk.sum.ba/ojs/mai/article/view/7 [Accessed 30 July 2026].</w:t>
      </w:r>
    </w:p>
    <w:p w:rsidR="00C43AC1" w:rsidRPr="00C43AC1" w:rsidRDefault="00C43AC1" w:rsidP="00C43AC1">
      <w:pPr>
        <w:spacing w:after="0" w:line="360" w:lineRule="auto"/>
        <w:jc w:val="both"/>
        <w:rPr>
          <w:rFonts w:ascii="Times New Roman" w:eastAsia="Times New Roman" w:hAnsi="Times New Roman" w:cs="Times New Roman"/>
          <w:kern w:val="0"/>
          <w:lang w:val="en-IN" w:eastAsia="en-IN"/>
        </w:rPr>
      </w:pPr>
      <w:r w:rsidRPr="00C43AC1">
        <w:rPr>
          <w:rFonts w:ascii="Times New Roman" w:eastAsia="Times New Roman" w:hAnsi="Times New Roman" w:cs="Times New Roman"/>
          <w:kern w:val="0"/>
          <w:lang w:val="en-IN" w:eastAsia="en-IN"/>
        </w:rPr>
        <w:t xml:space="preserve">Yu, C.C., Tan, L., Le, M.K., Tang, B., Liaw, S.Y., Tierney, T., Ho, Y.Y., Lim, B.E.E., Lim, D., Ng, R., Chia, S.C. and Low, J.A. (2022). The development of empathy in the healthcare setting: a qualitative approach. </w:t>
      </w:r>
      <w:r w:rsidRPr="00C43AC1">
        <w:rPr>
          <w:rFonts w:ascii="Times New Roman" w:eastAsia="Times New Roman" w:hAnsi="Times New Roman" w:cs="Times New Roman"/>
          <w:i/>
          <w:iCs/>
          <w:kern w:val="0"/>
          <w:lang w:val="en-IN" w:eastAsia="en-IN"/>
        </w:rPr>
        <w:t>BMC Medical Education</w:t>
      </w:r>
      <w:r w:rsidRPr="00C43AC1">
        <w:rPr>
          <w:rFonts w:ascii="Times New Roman" w:eastAsia="Times New Roman" w:hAnsi="Times New Roman" w:cs="Times New Roman"/>
          <w:kern w:val="0"/>
          <w:lang w:val="en-IN" w:eastAsia="en-IN"/>
        </w:rPr>
        <w:t>, [online] 22(1), p.245. doi:10.1186/s12909-022-03312-y.</w:t>
      </w:r>
    </w:p>
    <w:p w:rsidR="00C43AC1" w:rsidRPr="00C43AC1" w:rsidRDefault="00C43AC1" w:rsidP="00C43AC1">
      <w:pPr>
        <w:spacing w:after="0" w:line="360" w:lineRule="auto"/>
        <w:jc w:val="both"/>
        <w:rPr>
          <w:rFonts w:ascii="Times New Roman" w:eastAsia="Times New Roman" w:hAnsi="Times New Roman" w:cs="Times New Roman"/>
          <w:kern w:val="0"/>
          <w:lang w:eastAsia="en-IN"/>
        </w:rPr>
      </w:pPr>
    </w:p>
    <w:p w:rsidR="00C43AC1" w:rsidRPr="00C43AC1" w:rsidRDefault="00C43AC1" w:rsidP="00C43AC1">
      <w:pPr>
        <w:spacing w:after="0" w:line="360" w:lineRule="auto"/>
        <w:jc w:val="both"/>
        <w:rPr>
          <w:rFonts w:ascii="Times New Roman" w:eastAsia="Times New Roman" w:hAnsi="Times New Roman" w:cs="Times New Roman"/>
          <w:kern w:val="0"/>
          <w:lang w:eastAsia="en-IN"/>
        </w:rPr>
      </w:pPr>
    </w:p>
    <w:p w:rsidR="00C43AC1" w:rsidRPr="00C43AC1" w:rsidRDefault="00C43AC1" w:rsidP="00C43AC1">
      <w:pPr>
        <w:spacing w:after="0" w:line="360" w:lineRule="auto"/>
        <w:jc w:val="both"/>
        <w:rPr>
          <w:rFonts w:ascii="Times New Roman" w:eastAsia="Times New Roman" w:hAnsi="Times New Roman" w:cs="Times New Roman"/>
          <w:kern w:val="0"/>
          <w:lang w:eastAsia="en-IN"/>
        </w:rPr>
      </w:pPr>
    </w:p>
    <w:p w:rsidR="00C43AC1" w:rsidRPr="00C43AC1" w:rsidRDefault="00C43AC1" w:rsidP="00C43AC1">
      <w:pPr>
        <w:spacing w:after="0" w:line="360" w:lineRule="auto"/>
        <w:jc w:val="both"/>
        <w:rPr>
          <w:rFonts w:ascii="Times New Roman" w:eastAsia="Times New Roman" w:hAnsi="Times New Roman" w:cs="Times New Roman"/>
          <w:kern w:val="0"/>
          <w:lang w:eastAsia="en-IN"/>
        </w:rPr>
      </w:pPr>
    </w:p>
    <w:p w:rsidR="005329A1" w:rsidRDefault="005329A1"/>
    <w:sectPr w:rsidR="005329A1" w:rsidSect="00057B7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43AC1"/>
    <w:rsid w:val="00057B78"/>
    <w:rsid w:val="001137B6"/>
    <w:rsid w:val="00480B2F"/>
    <w:rsid w:val="005329A1"/>
    <w:rsid w:val="00571EB5"/>
    <w:rsid w:val="005B05D3"/>
    <w:rsid w:val="00B933DD"/>
    <w:rsid w:val="00C43AC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7B78"/>
    <w:rPr>
      <w:lang w:val="en-GB"/>
    </w:rPr>
  </w:style>
  <w:style w:type="paragraph" w:styleId="Heading1">
    <w:name w:val="heading 1"/>
    <w:basedOn w:val="Normal"/>
    <w:next w:val="Normal"/>
    <w:link w:val="Heading1Char"/>
    <w:uiPriority w:val="9"/>
    <w:qFormat/>
    <w:rsid w:val="00C43A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43A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43A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3A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3A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3A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A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A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A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AC1"/>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C43AC1"/>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C43AC1"/>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43AC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43AC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43AC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43AC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43AC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43AC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43A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AC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43A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AC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43AC1"/>
    <w:pPr>
      <w:spacing w:before="160"/>
      <w:jc w:val="center"/>
    </w:pPr>
    <w:rPr>
      <w:i/>
      <w:iCs/>
      <w:color w:val="404040" w:themeColor="text1" w:themeTint="BF"/>
    </w:rPr>
  </w:style>
  <w:style w:type="character" w:customStyle="1" w:styleId="QuoteChar">
    <w:name w:val="Quote Char"/>
    <w:basedOn w:val="DefaultParagraphFont"/>
    <w:link w:val="Quote"/>
    <w:uiPriority w:val="29"/>
    <w:rsid w:val="00C43AC1"/>
    <w:rPr>
      <w:i/>
      <w:iCs/>
      <w:color w:val="404040" w:themeColor="text1" w:themeTint="BF"/>
      <w:lang w:val="en-GB"/>
    </w:rPr>
  </w:style>
  <w:style w:type="paragraph" w:styleId="ListParagraph">
    <w:name w:val="List Paragraph"/>
    <w:basedOn w:val="Normal"/>
    <w:uiPriority w:val="34"/>
    <w:qFormat/>
    <w:rsid w:val="00C43AC1"/>
    <w:pPr>
      <w:ind w:left="720"/>
      <w:contextualSpacing/>
    </w:pPr>
  </w:style>
  <w:style w:type="character" w:styleId="IntenseEmphasis">
    <w:name w:val="Intense Emphasis"/>
    <w:basedOn w:val="DefaultParagraphFont"/>
    <w:uiPriority w:val="21"/>
    <w:qFormat/>
    <w:rsid w:val="00C43AC1"/>
    <w:rPr>
      <w:i/>
      <w:iCs/>
      <w:color w:val="2F5496" w:themeColor="accent1" w:themeShade="BF"/>
    </w:rPr>
  </w:style>
  <w:style w:type="paragraph" w:styleId="IntenseQuote">
    <w:name w:val="Intense Quote"/>
    <w:basedOn w:val="Normal"/>
    <w:next w:val="Normal"/>
    <w:link w:val="IntenseQuoteChar"/>
    <w:uiPriority w:val="30"/>
    <w:qFormat/>
    <w:rsid w:val="00C43A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3AC1"/>
    <w:rPr>
      <w:i/>
      <w:iCs/>
      <w:color w:val="2F5496" w:themeColor="accent1" w:themeShade="BF"/>
      <w:lang w:val="en-GB"/>
    </w:rPr>
  </w:style>
  <w:style w:type="character" w:styleId="IntenseReference">
    <w:name w:val="Intense Reference"/>
    <w:basedOn w:val="DefaultParagraphFont"/>
    <w:uiPriority w:val="32"/>
    <w:qFormat/>
    <w:rsid w:val="00C43AC1"/>
    <w:rPr>
      <w:b/>
      <w:bCs/>
      <w:smallCaps/>
      <w:color w:val="2F5496" w:themeColor="accent1" w:themeShade="BF"/>
      <w:spacing w:val="5"/>
    </w:rPr>
  </w:style>
  <w:style w:type="paragraph" w:styleId="TOCHeading">
    <w:name w:val="TOC Heading"/>
    <w:basedOn w:val="Heading1"/>
    <w:next w:val="Normal"/>
    <w:uiPriority w:val="39"/>
    <w:unhideWhenUsed/>
    <w:qFormat/>
    <w:rsid w:val="005B05D3"/>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5B05D3"/>
    <w:pPr>
      <w:spacing w:after="100"/>
    </w:pPr>
  </w:style>
  <w:style w:type="paragraph" w:styleId="TOC2">
    <w:name w:val="toc 2"/>
    <w:basedOn w:val="Normal"/>
    <w:next w:val="Normal"/>
    <w:autoRedefine/>
    <w:uiPriority w:val="39"/>
    <w:unhideWhenUsed/>
    <w:rsid w:val="005B05D3"/>
    <w:pPr>
      <w:spacing w:after="100"/>
      <w:ind w:left="240"/>
    </w:pPr>
  </w:style>
  <w:style w:type="character" w:styleId="Hyperlink">
    <w:name w:val="Hyperlink"/>
    <w:basedOn w:val="DefaultParagraphFont"/>
    <w:uiPriority w:val="99"/>
    <w:unhideWhenUsed/>
    <w:rsid w:val="005B05D3"/>
    <w:rPr>
      <w:color w:val="0563C1" w:themeColor="hyperlink"/>
      <w:u w:val="single"/>
    </w:rPr>
  </w:style>
  <w:style w:type="paragraph" w:styleId="BalloonText">
    <w:name w:val="Balloon Text"/>
    <w:basedOn w:val="Normal"/>
    <w:link w:val="BalloonTextChar"/>
    <w:uiPriority w:val="99"/>
    <w:semiHidden/>
    <w:unhideWhenUsed/>
    <w:rsid w:val="00571E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1EB5"/>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3F583-C25D-4C61-925B-67C21938F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1946</Words>
  <Characters>11097</Characters>
  <DocSecurity>0</DocSecurity>
  <Lines>92</Lines>
  <Paragraphs>26</Paragraphs>
  <ScaleCrop>false</ScaleCrop>
  <Company/>
  <LinksUpToDate>false</LinksUpToDate>
  <CharactersWithSpaces>13017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2026-07-30T08:33:00Z</dcterms:created>
  <dcterms:modified xsi:type="dcterms:W3CDTF">2026-08-10T09:54:00Z</dcterms:modified>
</cp:coreProperties>
</file>