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F5C7B" w14:textId="77777777" w:rsidR="00444599" w:rsidRDefault="00444599" w:rsidP="00444599">
      <w:pPr>
        <w:pStyle w:val="NormalWeb"/>
        <w:spacing w:beforeAutospacing="0" w:after="160" w:afterAutospacing="0" w:line="360" w:lineRule="auto"/>
        <w:jc w:val="center"/>
        <w:rPr>
          <w:b/>
          <w:bCs/>
          <w:color w:val="000000"/>
          <w:sz w:val="36"/>
          <w:szCs w:val="36"/>
        </w:rPr>
      </w:pPr>
    </w:p>
    <w:p w14:paraId="320BCED3" w14:textId="77777777" w:rsidR="00444599" w:rsidRDefault="00444599" w:rsidP="00444599">
      <w:pPr>
        <w:pStyle w:val="NormalWeb"/>
        <w:spacing w:beforeAutospacing="0" w:after="160" w:afterAutospacing="0" w:line="360" w:lineRule="auto"/>
        <w:jc w:val="center"/>
        <w:rPr>
          <w:b/>
          <w:bCs/>
          <w:color w:val="000000"/>
          <w:sz w:val="36"/>
          <w:szCs w:val="36"/>
        </w:rPr>
      </w:pPr>
    </w:p>
    <w:p w14:paraId="0A0A3D1D" w14:textId="77777777" w:rsidR="00444599" w:rsidRDefault="00444599" w:rsidP="00444599">
      <w:pPr>
        <w:pStyle w:val="NormalWeb"/>
        <w:spacing w:beforeAutospacing="0" w:after="160" w:afterAutospacing="0" w:line="360" w:lineRule="auto"/>
        <w:jc w:val="center"/>
        <w:rPr>
          <w:b/>
          <w:bCs/>
          <w:color w:val="000000"/>
          <w:sz w:val="36"/>
          <w:szCs w:val="36"/>
        </w:rPr>
      </w:pPr>
    </w:p>
    <w:p w14:paraId="32648505" w14:textId="5D696D48" w:rsidR="00444599" w:rsidRPr="00050795" w:rsidRDefault="00A632E5" w:rsidP="00050795">
      <w:pPr>
        <w:pStyle w:val="NormalWeb"/>
        <w:spacing w:beforeAutospacing="0" w:after="160" w:afterAutospacing="0" w:line="360" w:lineRule="auto"/>
        <w:jc w:val="center"/>
        <w:rPr>
          <w:rFonts w:ascii="Algerian" w:hAnsi="Algerian"/>
          <w:b/>
          <w:bCs/>
          <w:color w:val="000000"/>
          <w:sz w:val="56"/>
          <w:szCs w:val="56"/>
        </w:rPr>
      </w:pPr>
      <w:r w:rsidRPr="00050795">
        <w:rPr>
          <w:rFonts w:ascii="Algerian" w:hAnsi="Algerian"/>
          <w:b/>
          <w:bCs/>
          <w:color w:val="000000"/>
          <w:sz w:val="56"/>
          <w:szCs w:val="56"/>
        </w:rPr>
        <w:t>S</w:t>
      </w:r>
      <w:r w:rsidR="005109D3" w:rsidRPr="00050795">
        <w:rPr>
          <w:rFonts w:ascii="Algerian" w:hAnsi="Algerian"/>
          <w:b/>
          <w:bCs/>
          <w:color w:val="000000"/>
          <w:sz w:val="56"/>
          <w:szCs w:val="56"/>
        </w:rPr>
        <w:t>t</w:t>
      </w:r>
      <w:r w:rsidRPr="00050795">
        <w:rPr>
          <w:rFonts w:ascii="Algerian" w:hAnsi="Algerian"/>
          <w:b/>
          <w:bCs/>
          <w:color w:val="000000"/>
          <w:sz w:val="56"/>
          <w:szCs w:val="56"/>
        </w:rPr>
        <w:t>rategi</w:t>
      </w:r>
      <w:r w:rsidR="005109D3" w:rsidRPr="00050795">
        <w:rPr>
          <w:rFonts w:ascii="Algerian" w:hAnsi="Algerian"/>
          <w:b/>
          <w:bCs/>
          <w:color w:val="000000"/>
          <w:sz w:val="56"/>
          <w:szCs w:val="56"/>
        </w:rPr>
        <w:t>c Management &amp; sustainability</w:t>
      </w:r>
      <w:r w:rsidR="00050795">
        <w:rPr>
          <w:rFonts w:ascii="Algerian" w:hAnsi="Algerian"/>
          <w:b/>
          <w:bCs/>
          <w:color w:val="000000"/>
          <w:sz w:val="56"/>
          <w:szCs w:val="56"/>
        </w:rPr>
        <w:t xml:space="preserve"> </w:t>
      </w:r>
      <w:r w:rsidR="00444599" w:rsidRPr="00050795">
        <w:rPr>
          <w:rFonts w:ascii="Algerian" w:hAnsi="Algerian"/>
          <w:b/>
          <w:bCs/>
          <w:color w:val="000000"/>
          <w:sz w:val="56"/>
          <w:szCs w:val="56"/>
        </w:rPr>
        <w:t>(LCBB600</w:t>
      </w:r>
      <w:r w:rsidR="00823DBB" w:rsidRPr="00050795">
        <w:rPr>
          <w:rFonts w:ascii="Algerian" w:hAnsi="Algerian"/>
          <w:b/>
          <w:bCs/>
          <w:color w:val="000000"/>
          <w:sz w:val="56"/>
          <w:szCs w:val="56"/>
        </w:rPr>
        <w:t>4</w:t>
      </w:r>
      <w:r w:rsidR="00444599" w:rsidRPr="00050795">
        <w:rPr>
          <w:rFonts w:ascii="Algerian" w:hAnsi="Algerian"/>
          <w:b/>
          <w:bCs/>
          <w:color w:val="000000"/>
          <w:sz w:val="56"/>
          <w:szCs w:val="56"/>
        </w:rPr>
        <w:t>)</w:t>
      </w:r>
    </w:p>
    <w:p w14:paraId="554FE7F5" w14:textId="77777777" w:rsidR="00444599" w:rsidRDefault="00444599" w:rsidP="00444599">
      <w:pPr>
        <w:pStyle w:val="NormalWeb"/>
        <w:spacing w:beforeAutospacing="0" w:after="160" w:afterAutospacing="0" w:line="360" w:lineRule="auto"/>
        <w:jc w:val="center"/>
        <w:rPr>
          <w:b/>
          <w:bCs/>
          <w:color w:val="000000"/>
          <w:sz w:val="56"/>
          <w:szCs w:val="56"/>
        </w:rPr>
      </w:pPr>
    </w:p>
    <w:p w14:paraId="7582855B" w14:textId="77777777" w:rsidR="00444599" w:rsidRDefault="00444599" w:rsidP="00444599">
      <w:pPr>
        <w:pStyle w:val="NormalWeb"/>
        <w:spacing w:beforeAutospacing="0" w:after="160" w:afterAutospacing="0" w:line="360" w:lineRule="auto"/>
        <w:jc w:val="center"/>
        <w:rPr>
          <w:b/>
          <w:bCs/>
          <w:color w:val="000000"/>
          <w:sz w:val="56"/>
          <w:szCs w:val="56"/>
        </w:rPr>
      </w:pPr>
    </w:p>
    <w:p w14:paraId="41CCC9A8" w14:textId="1C0AA749" w:rsidR="00444599" w:rsidRPr="0074275C" w:rsidRDefault="00905009" w:rsidP="00823DBB">
      <w:pPr>
        <w:pStyle w:val="NormalWeb"/>
        <w:spacing w:beforeAutospacing="0" w:after="160" w:afterAutospacing="0" w:line="360" w:lineRule="auto"/>
        <w:rPr>
          <w:b/>
          <w:bCs/>
          <w:color w:val="000000"/>
          <w:sz w:val="48"/>
          <w:szCs w:val="48"/>
          <w:lang w:val="en-GB"/>
        </w:rPr>
      </w:pPr>
      <w:r w:rsidRPr="0074275C">
        <w:rPr>
          <w:b/>
          <w:bCs/>
          <w:color w:val="000000"/>
          <w:sz w:val="48"/>
          <w:szCs w:val="48"/>
          <w:u w:val="single"/>
        </w:rPr>
        <w:t>Essay Title</w:t>
      </w:r>
      <w:r w:rsidRPr="0074275C">
        <w:rPr>
          <w:b/>
          <w:bCs/>
          <w:color w:val="000000"/>
          <w:sz w:val="48"/>
          <w:szCs w:val="48"/>
        </w:rPr>
        <w:t>:</w:t>
      </w:r>
      <w:r w:rsidR="002E0AF6" w:rsidRPr="0074275C">
        <w:rPr>
          <w:b/>
          <w:bCs/>
          <w:color w:val="000000"/>
          <w:sz w:val="48"/>
          <w:szCs w:val="48"/>
        </w:rPr>
        <w:t xml:space="preserve"> </w:t>
      </w:r>
      <w:r w:rsidR="000A1ED5" w:rsidRPr="0074275C">
        <w:rPr>
          <w:b/>
          <w:bCs/>
          <w:color w:val="000000"/>
          <w:sz w:val="48"/>
          <w:szCs w:val="48"/>
        </w:rPr>
        <w:t>Anal</w:t>
      </w:r>
      <w:r w:rsidR="00061E19" w:rsidRPr="0074275C">
        <w:rPr>
          <w:b/>
          <w:bCs/>
          <w:color w:val="000000"/>
          <w:sz w:val="48"/>
          <w:szCs w:val="48"/>
        </w:rPr>
        <w:t>ys</w:t>
      </w:r>
      <w:r w:rsidR="003B694A" w:rsidRPr="0074275C">
        <w:rPr>
          <w:b/>
          <w:bCs/>
          <w:color w:val="000000"/>
          <w:sz w:val="48"/>
          <w:szCs w:val="48"/>
        </w:rPr>
        <w:t>i</w:t>
      </w:r>
      <w:r w:rsidR="00061E19" w:rsidRPr="0074275C">
        <w:rPr>
          <w:b/>
          <w:bCs/>
          <w:color w:val="000000"/>
          <w:sz w:val="48"/>
          <w:szCs w:val="48"/>
        </w:rPr>
        <w:t>s</w:t>
      </w:r>
      <w:r w:rsidR="00EF54FE" w:rsidRPr="0074275C">
        <w:rPr>
          <w:b/>
          <w:bCs/>
          <w:color w:val="000000"/>
          <w:sz w:val="48"/>
          <w:szCs w:val="48"/>
        </w:rPr>
        <w:t xml:space="preserve"> of </w:t>
      </w:r>
      <w:r w:rsidR="00061E19" w:rsidRPr="0074275C">
        <w:rPr>
          <w:b/>
          <w:bCs/>
          <w:color w:val="000000"/>
          <w:sz w:val="48"/>
          <w:szCs w:val="48"/>
        </w:rPr>
        <w:t>strategi</w:t>
      </w:r>
      <w:r w:rsidR="00F20A10" w:rsidRPr="0074275C">
        <w:rPr>
          <w:b/>
          <w:bCs/>
          <w:color w:val="000000"/>
          <w:sz w:val="48"/>
          <w:szCs w:val="48"/>
        </w:rPr>
        <w:t>c choice and strategic ac</w:t>
      </w:r>
      <w:r w:rsidR="003B694A" w:rsidRPr="0074275C">
        <w:rPr>
          <w:b/>
          <w:bCs/>
          <w:color w:val="000000"/>
          <w:sz w:val="48"/>
          <w:szCs w:val="48"/>
        </w:rPr>
        <w:t>tion</w:t>
      </w:r>
      <w:r w:rsidR="00EF54FE" w:rsidRPr="0074275C">
        <w:rPr>
          <w:b/>
          <w:bCs/>
          <w:color w:val="000000"/>
          <w:sz w:val="48"/>
          <w:szCs w:val="48"/>
        </w:rPr>
        <w:t xml:space="preserve"> of</w:t>
      </w:r>
      <w:r w:rsidR="00061E19" w:rsidRPr="0074275C">
        <w:rPr>
          <w:b/>
          <w:bCs/>
          <w:color w:val="000000"/>
          <w:sz w:val="48"/>
          <w:szCs w:val="48"/>
        </w:rPr>
        <w:t xml:space="preserve"> </w:t>
      </w:r>
      <w:r w:rsidR="002E0AF6" w:rsidRPr="0074275C">
        <w:rPr>
          <w:b/>
          <w:bCs/>
          <w:color w:val="000000"/>
          <w:sz w:val="48"/>
          <w:szCs w:val="48"/>
        </w:rPr>
        <w:t>Unilever PLC</w:t>
      </w:r>
      <w:r w:rsidR="00B209EC" w:rsidRPr="0074275C">
        <w:rPr>
          <w:b/>
          <w:bCs/>
          <w:color w:val="000000"/>
          <w:sz w:val="48"/>
          <w:szCs w:val="48"/>
          <w:lang w:val="en-GB"/>
        </w:rPr>
        <w:t>’s</w:t>
      </w:r>
    </w:p>
    <w:p w14:paraId="239869E1" w14:textId="77777777" w:rsidR="0074275C" w:rsidRDefault="0074275C" w:rsidP="00823DBB">
      <w:pPr>
        <w:pStyle w:val="NormalWeb"/>
        <w:spacing w:beforeAutospacing="0" w:after="160" w:afterAutospacing="0" w:line="360" w:lineRule="auto"/>
        <w:rPr>
          <w:b/>
          <w:bCs/>
          <w:color w:val="000000"/>
          <w:sz w:val="56"/>
          <w:szCs w:val="56"/>
          <w:lang w:val="en-GB"/>
        </w:rPr>
      </w:pPr>
    </w:p>
    <w:p w14:paraId="2FDACA72" w14:textId="77777777" w:rsidR="0074275C" w:rsidRDefault="0074275C" w:rsidP="00823DBB">
      <w:pPr>
        <w:pStyle w:val="NormalWeb"/>
        <w:spacing w:beforeAutospacing="0" w:after="160" w:afterAutospacing="0" w:line="360" w:lineRule="auto"/>
        <w:rPr>
          <w:b/>
          <w:bCs/>
          <w:color w:val="000000"/>
          <w:sz w:val="56"/>
          <w:szCs w:val="56"/>
          <w:lang w:val="en-GB"/>
        </w:rPr>
      </w:pPr>
    </w:p>
    <w:p w14:paraId="32BD65EE" w14:textId="77777777" w:rsidR="0074275C" w:rsidRPr="00B209EC" w:rsidRDefault="0074275C" w:rsidP="00823DBB">
      <w:pPr>
        <w:pStyle w:val="NormalWeb"/>
        <w:spacing w:beforeAutospacing="0" w:after="160" w:afterAutospacing="0" w:line="360" w:lineRule="auto"/>
        <w:rPr>
          <w:b/>
          <w:bCs/>
          <w:color w:val="000000"/>
          <w:sz w:val="56"/>
          <w:szCs w:val="56"/>
          <w:lang w:val="en-GB"/>
        </w:rPr>
      </w:pPr>
    </w:p>
    <w:p w14:paraId="099E3104" w14:textId="670DE23F" w:rsidR="007C6A39" w:rsidRDefault="00444599" w:rsidP="003D2031">
      <w:pPr>
        <w:pStyle w:val="NormalWeb"/>
        <w:spacing w:before="240" w:beforeAutospacing="0" w:after="160" w:afterAutospacing="0" w:line="360" w:lineRule="auto"/>
        <w:jc w:val="right"/>
        <w:rPr>
          <w:b/>
          <w:bCs/>
          <w:color w:val="000000"/>
          <w:sz w:val="40"/>
          <w:szCs w:val="40"/>
        </w:rPr>
      </w:pPr>
      <w:r w:rsidRPr="00823DBB">
        <w:rPr>
          <w:b/>
          <w:bCs/>
          <w:color w:val="000000"/>
          <w:sz w:val="40"/>
          <w:szCs w:val="40"/>
        </w:rPr>
        <w:t>Presented by: Ana Maria Dragoi (2027456)</w:t>
      </w:r>
    </w:p>
    <w:p w14:paraId="0AEC6F00" w14:textId="77777777" w:rsidR="003D2031" w:rsidRPr="003D2031" w:rsidRDefault="003D2031" w:rsidP="003D2031">
      <w:pPr>
        <w:pStyle w:val="NormalWeb"/>
        <w:spacing w:before="240" w:beforeAutospacing="0" w:after="160" w:afterAutospacing="0" w:line="360" w:lineRule="auto"/>
        <w:jc w:val="right"/>
        <w:rPr>
          <w:b/>
          <w:bCs/>
          <w:color w:val="000000"/>
          <w:sz w:val="40"/>
          <w:szCs w:val="40"/>
        </w:rPr>
      </w:pPr>
    </w:p>
    <w:sdt>
      <w:sdtPr>
        <w:rPr>
          <w:rFonts w:ascii="Arial" w:eastAsiaTheme="minorEastAsia" w:hAnsi="Arial" w:cs="Arial"/>
          <w:color w:val="auto"/>
          <w:sz w:val="20"/>
          <w:szCs w:val="20"/>
          <w:lang w:eastAsia="zh-CN"/>
        </w:rPr>
        <w:id w:val="-1877769163"/>
        <w:docPartObj>
          <w:docPartGallery w:val="Table of Contents"/>
          <w:docPartUnique/>
        </w:docPartObj>
      </w:sdtPr>
      <w:sdtEndPr>
        <w:rPr>
          <w:rFonts w:asciiTheme="minorHAnsi" w:hAnsiTheme="minorHAnsi" w:cstheme="minorBidi"/>
          <w:b/>
          <w:bCs/>
          <w:noProof/>
        </w:rPr>
      </w:sdtEndPr>
      <w:sdtContent>
        <w:p w14:paraId="67684439" w14:textId="2ED39BB4" w:rsidR="002F3D41" w:rsidRPr="00387306" w:rsidRDefault="00A153BC" w:rsidP="00831337">
          <w:pPr>
            <w:pStyle w:val="TOCHeading"/>
            <w:jc w:val="center"/>
            <w:rPr>
              <w:rFonts w:ascii="Arial" w:hAnsi="Arial" w:cs="Arial"/>
              <w:b/>
              <w:bCs/>
              <w:color w:val="auto"/>
              <w:sz w:val="36"/>
              <w:szCs w:val="36"/>
            </w:rPr>
          </w:pPr>
          <w:r w:rsidRPr="00387306">
            <w:rPr>
              <w:rFonts w:ascii="Arial" w:hAnsi="Arial" w:cs="Arial"/>
              <w:b/>
              <w:bCs/>
              <w:color w:val="auto"/>
              <w:sz w:val="36"/>
              <w:szCs w:val="36"/>
            </w:rPr>
            <w:t xml:space="preserve">Tabel of </w:t>
          </w:r>
          <w:r w:rsidR="002F3D41" w:rsidRPr="00387306">
            <w:rPr>
              <w:rFonts w:ascii="Arial" w:hAnsi="Arial" w:cs="Arial"/>
              <w:b/>
              <w:bCs/>
              <w:color w:val="auto"/>
              <w:sz w:val="36"/>
              <w:szCs w:val="36"/>
            </w:rPr>
            <w:t>Contents</w:t>
          </w:r>
        </w:p>
        <w:p w14:paraId="0C9A01F0" w14:textId="77777777" w:rsidR="00831337" w:rsidRPr="00831337" w:rsidRDefault="00831337" w:rsidP="00831337">
          <w:pPr>
            <w:rPr>
              <w:lang w:eastAsia="en-US"/>
            </w:rPr>
          </w:pPr>
        </w:p>
        <w:p w14:paraId="50616F15" w14:textId="66FE89F6" w:rsidR="00DE19EA" w:rsidRDefault="002F3D41">
          <w:pPr>
            <w:pStyle w:val="TOC1"/>
            <w:tabs>
              <w:tab w:val="right" w:leader="dot" w:pos="829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3468284" w:history="1">
            <w:r w:rsidR="00DE19EA" w:rsidRPr="004301C5">
              <w:rPr>
                <w:rStyle w:val="Hyperlink"/>
                <w:rFonts w:ascii="Arial" w:hAnsi="Arial" w:cs="Arial"/>
                <w:b/>
                <w:bCs/>
                <w:noProof/>
              </w:rPr>
              <w:t>Introduction</w:t>
            </w:r>
            <w:r w:rsidR="00DE19EA">
              <w:rPr>
                <w:noProof/>
                <w:webHidden/>
              </w:rPr>
              <w:tab/>
            </w:r>
            <w:r w:rsidR="00DE19EA">
              <w:rPr>
                <w:noProof/>
                <w:webHidden/>
              </w:rPr>
              <w:fldChar w:fldCharType="begin"/>
            </w:r>
            <w:r w:rsidR="00DE19EA">
              <w:rPr>
                <w:noProof/>
                <w:webHidden/>
              </w:rPr>
              <w:instrText xml:space="preserve"> PAGEREF _Toc153468284 \h </w:instrText>
            </w:r>
            <w:r w:rsidR="00DE19EA">
              <w:rPr>
                <w:noProof/>
                <w:webHidden/>
              </w:rPr>
            </w:r>
            <w:r w:rsidR="00DE19EA">
              <w:rPr>
                <w:noProof/>
                <w:webHidden/>
              </w:rPr>
              <w:fldChar w:fldCharType="separate"/>
            </w:r>
            <w:r w:rsidR="00DE19EA">
              <w:rPr>
                <w:noProof/>
                <w:webHidden/>
              </w:rPr>
              <w:t>2</w:t>
            </w:r>
            <w:r w:rsidR="00DE19EA">
              <w:rPr>
                <w:noProof/>
                <w:webHidden/>
              </w:rPr>
              <w:fldChar w:fldCharType="end"/>
            </w:r>
          </w:hyperlink>
        </w:p>
        <w:p w14:paraId="44EF4C79" w14:textId="251C2FEC" w:rsidR="00DE19EA" w:rsidRDefault="00DE19EA">
          <w:pPr>
            <w:pStyle w:val="TOC1"/>
            <w:tabs>
              <w:tab w:val="right" w:leader="dot" w:pos="8296"/>
            </w:tabs>
            <w:rPr>
              <w:rFonts w:cstheme="minorBidi"/>
              <w:noProof/>
              <w:kern w:val="2"/>
              <w:lang w:val="en-GB" w:eastAsia="en-GB"/>
              <w14:ligatures w14:val="standardContextual"/>
            </w:rPr>
          </w:pPr>
          <w:hyperlink w:anchor="_Toc153468285" w:history="1">
            <w:r w:rsidRPr="004301C5">
              <w:rPr>
                <w:rStyle w:val="Hyperlink"/>
                <w:rFonts w:ascii="Arial" w:hAnsi="Arial" w:cs="Arial"/>
                <w:b/>
                <w:bCs/>
                <w:noProof/>
              </w:rPr>
              <w:t>Company Background</w:t>
            </w:r>
            <w:r>
              <w:rPr>
                <w:noProof/>
                <w:webHidden/>
              </w:rPr>
              <w:tab/>
            </w:r>
            <w:r>
              <w:rPr>
                <w:noProof/>
                <w:webHidden/>
              </w:rPr>
              <w:fldChar w:fldCharType="begin"/>
            </w:r>
            <w:r>
              <w:rPr>
                <w:noProof/>
                <w:webHidden/>
              </w:rPr>
              <w:instrText xml:space="preserve"> PAGEREF _Toc153468285 \h </w:instrText>
            </w:r>
            <w:r>
              <w:rPr>
                <w:noProof/>
                <w:webHidden/>
              </w:rPr>
            </w:r>
            <w:r>
              <w:rPr>
                <w:noProof/>
                <w:webHidden/>
              </w:rPr>
              <w:fldChar w:fldCharType="separate"/>
            </w:r>
            <w:r>
              <w:rPr>
                <w:noProof/>
                <w:webHidden/>
              </w:rPr>
              <w:t>3</w:t>
            </w:r>
            <w:r>
              <w:rPr>
                <w:noProof/>
                <w:webHidden/>
              </w:rPr>
              <w:fldChar w:fldCharType="end"/>
            </w:r>
          </w:hyperlink>
        </w:p>
        <w:p w14:paraId="2B55A19D" w14:textId="65C11A59" w:rsidR="00DE19EA" w:rsidRDefault="00DE19EA">
          <w:pPr>
            <w:pStyle w:val="TOC1"/>
            <w:tabs>
              <w:tab w:val="right" w:leader="dot" w:pos="8296"/>
            </w:tabs>
            <w:rPr>
              <w:rFonts w:cstheme="minorBidi"/>
              <w:noProof/>
              <w:kern w:val="2"/>
              <w:lang w:val="en-GB" w:eastAsia="en-GB"/>
              <w14:ligatures w14:val="standardContextual"/>
            </w:rPr>
          </w:pPr>
          <w:hyperlink w:anchor="_Toc153468286" w:history="1">
            <w:r w:rsidRPr="004301C5">
              <w:rPr>
                <w:rStyle w:val="Hyperlink"/>
                <w:rFonts w:ascii="Arial" w:hAnsi="Arial" w:cs="Arial"/>
                <w:b/>
                <w:bCs/>
                <w:noProof/>
              </w:rPr>
              <w:t>Maine Body</w:t>
            </w:r>
            <w:r>
              <w:rPr>
                <w:noProof/>
                <w:webHidden/>
              </w:rPr>
              <w:tab/>
            </w:r>
            <w:r>
              <w:rPr>
                <w:noProof/>
                <w:webHidden/>
              </w:rPr>
              <w:fldChar w:fldCharType="begin"/>
            </w:r>
            <w:r>
              <w:rPr>
                <w:noProof/>
                <w:webHidden/>
              </w:rPr>
              <w:instrText xml:space="preserve"> PAGEREF _Toc153468286 \h </w:instrText>
            </w:r>
            <w:r>
              <w:rPr>
                <w:noProof/>
                <w:webHidden/>
              </w:rPr>
            </w:r>
            <w:r>
              <w:rPr>
                <w:noProof/>
                <w:webHidden/>
              </w:rPr>
              <w:fldChar w:fldCharType="separate"/>
            </w:r>
            <w:r>
              <w:rPr>
                <w:noProof/>
                <w:webHidden/>
              </w:rPr>
              <w:t>4</w:t>
            </w:r>
            <w:r>
              <w:rPr>
                <w:noProof/>
                <w:webHidden/>
              </w:rPr>
              <w:fldChar w:fldCharType="end"/>
            </w:r>
          </w:hyperlink>
        </w:p>
        <w:p w14:paraId="0F25CDD8" w14:textId="5D592DB0" w:rsidR="00DE19EA" w:rsidRDefault="00DE19EA">
          <w:pPr>
            <w:pStyle w:val="TOC2"/>
            <w:tabs>
              <w:tab w:val="right" w:leader="dot" w:pos="8296"/>
            </w:tabs>
            <w:rPr>
              <w:rFonts w:cstheme="minorBidi"/>
              <w:noProof/>
              <w:kern w:val="2"/>
              <w:lang w:val="en-GB" w:eastAsia="en-GB"/>
              <w14:ligatures w14:val="standardContextual"/>
            </w:rPr>
          </w:pPr>
          <w:hyperlink w:anchor="_Toc153468287" w:history="1">
            <w:r w:rsidRPr="004301C5">
              <w:rPr>
                <w:rStyle w:val="Hyperlink"/>
                <w:rFonts w:ascii="Arial" w:hAnsi="Arial" w:cs="Arial"/>
                <w:i/>
                <w:iCs/>
                <w:noProof/>
                <w:lang w:bidi="hi-IN"/>
              </w:rPr>
              <w:t>Identifying Key Business and Corporate Strategies (Strategic Choice)</w:t>
            </w:r>
            <w:r>
              <w:rPr>
                <w:noProof/>
                <w:webHidden/>
              </w:rPr>
              <w:tab/>
            </w:r>
            <w:r>
              <w:rPr>
                <w:noProof/>
                <w:webHidden/>
              </w:rPr>
              <w:fldChar w:fldCharType="begin"/>
            </w:r>
            <w:r>
              <w:rPr>
                <w:noProof/>
                <w:webHidden/>
              </w:rPr>
              <w:instrText xml:space="preserve"> PAGEREF _Toc153468287 \h </w:instrText>
            </w:r>
            <w:r>
              <w:rPr>
                <w:noProof/>
                <w:webHidden/>
              </w:rPr>
            </w:r>
            <w:r>
              <w:rPr>
                <w:noProof/>
                <w:webHidden/>
              </w:rPr>
              <w:fldChar w:fldCharType="separate"/>
            </w:r>
            <w:r>
              <w:rPr>
                <w:noProof/>
                <w:webHidden/>
              </w:rPr>
              <w:t>5</w:t>
            </w:r>
            <w:r>
              <w:rPr>
                <w:noProof/>
                <w:webHidden/>
              </w:rPr>
              <w:fldChar w:fldCharType="end"/>
            </w:r>
          </w:hyperlink>
        </w:p>
        <w:p w14:paraId="385687B9" w14:textId="1C6BAA6A" w:rsidR="00DE19EA" w:rsidRDefault="00DE19EA">
          <w:pPr>
            <w:pStyle w:val="TOC3"/>
            <w:tabs>
              <w:tab w:val="right" w:leader="dot" w:pos="8296"/>
            </w:tabs>
            <w:rPr>
              <w:rFonts w:cstheme="minorBidi"/>
              <w:noProof/>
              <w:kern w:val="2"/>
              <w:lang w:val="en-GB" w:eastAsia="en-GB"/>
              <w14:ligatures w14:val="standardContextual"/>
            </w:rPr>
          </w:pPr>
          <w:hyperlink w:anchor="_Toc153468288" w:history="1">
            <w:r w:rsidRPr="004301C5">
              <w:rPr>
                <w:rStyle w:val="Hyperlink"/>
                <w:rFonts w:ascii="Arial" w:hAnsi="Arial" w:cs="Arial"/>
                <w:noProof/>
                <w:lang w:bidi="hi-IN"/>
              </w:rPr>
              <w:t>Key Corporate Strategies</w:t>
            </w:r>
            <w:r>
              <w:rPr>
                <w:noProof/>
                <w:webHidden/>
              </w:rPr>
              <w:tab/>
            </w:r>
            <w:r>
              <w:rPr>
                <w:noProof/>
                <w:webHidden/>
              </w:rPr>
              <w:fldChar w:fldCharType="begin"/>
            </w:r>
            <w:r>
              <w:rPr>
                <w:noProof/>
                <w:webHidden/>
              </w:rPr>
              <w:instrText xml:space="preserve"> PAGEREF _Toc153468288 \h </w:instrText>
            </w:r>
            <w:r>
              <w:rPr>
                <w:noProof/>
                <w:webHidden/>
              </w:rPr>
            </w:r>
            <w:r>
              <w:rPr>
                <w:noProof/>
                <w:webHidden/>
              </w:rPr>
              <w:fldChar w:fldCharType="separate"/>
            </w:r>
            <w:r>
              <w:rPr>
                <w:noProof/>
                <w:webHidden/>
              </w:rPr>
              <w:t>6</w:t>
            </w:r>
            <w:r>
              <w:rPr>
                <w:noProof/>
                <w:webHidden/>
              </w:rPr>
              <w:fldChar w:fldCharType="end"/>
            </w:r>
          </w:hyperlink>
        </w:p>
        <w:p w14:paraId="6AA19D25" w14:textId="15EC3E67" w:rsidR="00DE19EA" w:rsidRDefault="00DE19EA">
          <w:pPr>
            <w:pStyle w:val="TOC3"/>
            <w:tabs>
              <w:tab w:val="right" w:leader="dot" w:pos="8296"/>
            </w:tabs>
            <w:rPr>
              <w:rFonts w:cstheme="minorBidi"/>
              <w:noProof/>
              <w:kern w:val="2"/>
              <w:lang w:val="en-GB" w:eastAsia="en-GB"/>
              <w14:ligatures w14:val="standardContextual"/>
            </w:rPr>
          </w:pPr>
          <w:hyperlink w:anchor="_Toc153468289" w:history="1">
            <w:r w:rsidRPr="004301C5">
              <w:rPr>
                <w:rStyle w:val="Hyperlink"/>
                <w:rFonts w:ascii="Arial" w:hAnsi="Arial" w:cs="Arial"/>
                <w:noProof/>
                <w:lang w:bidi="hi-IN"/>
              </w:rPr>
              <w:t>Porter</w:t>
            </w:r>
            <w:r w:rsidRPr="004301C5">
              <w:rPr>
                <w:rStyle w:val="Hyperlink"/>
                <w:rFonts w:ascii="Arial" w:hAnsi="Arial" w:cs="Arial"/>
                <w:noProof/>
                <w:lang w:val="en-GB" w:bidi="hi-IN"/>
              </w:rPr>
              <w:t>’s Generic Strategy</w:t>
            </w:r>
            <w:r>
              <w:rPr>
                <w:noProof/>
                <w:webHidden/>
              </w:rPr>
              <w:tab/>
            </w:r>
            <w:r>
              <w:rPr>
                <w:noProof/>
                <w:webHidden/>
              </w:rPr>
              <w:fldChar w:fldCharType="begin"/>
            </w:r>
            <w:r>
              <w:rPr>
                <w:noProof/>
                <w:webHidden/>
              </w:rPr>
              <w:instrText xml:space="preserve"> PAGEREF _Toc153468289 \h </w:instrText>
            </w:r>
            <w:r>
              <w:rPr>
                <w:noProof/>
                <w:webHidden/>
              </w:rPr>
            </w:r>
            <w:r>
              <w:rPr>
                <w:noProof/>
                <w:webHidden/>
              </w:rPr>
              <w:fldChar w:fldCharType="separate"/>
            </w:r>
            <w:r>
              <w:rPr>
                <w:noProof/>
                <w:webHidden/>
              </w:rPr>
              <w:t>7</w:t>
            </w:r>
            <w:r>
              <w:rPr>
                <w:noProof/>
                <w:webHidden/>
              </w:rPr>
              <w:fldChar w:fldCharType="end"/>
            </w:r>
          </w:hyperlink>
        </w:p>
        <w:p w14:paraId="55168595" w14:textId="0C06933B" w:rsidR="00DE19EA" w:rsidRDefault="00DE19EA">
          <w:pPr>
            <w:pStyle w:val="TOC3"/>
            <w:tabs>
              <w:tab w:val="right" w:leader="dot" w:pos="8296"/>
            </w:tabs>
            <w:rPr>
              <w:rFonts w:cstheme="minorBidi"/>
              <w:noProof/>
              <w:kern w:val="2"/>
              <w:lang w:val="en-GB" w:eastAsia="en-GB"/>
              <w14:ligatures w14:val="standardContextual"/>
            </w:rPr>
          </w:pPr>
          <w:hyperlink w:anchor="_Toc153468290" w:history="1">
            <w:r w:rsidRPr="004301C5">
              <w:rPr>
                <w:rStyle w:val="Hyperlink"/>
                <w:rFonts w:ascii="Arial" w:hAnsi="Arial" w:cs="Arial"/>
                <w:noProof/>
                <w:lang w:bidi="hi-IN"/>
              </w:rPr>
              <w:t>Ansoff Matrix</w:t>
            </w:r>
            <w:r>
              <w:rPr>
                <w:noProof/>
                <w:webHidden/>
              </w:rPr>
              <w:tab/>
            </w:r>
            <w:r>
              <w:rPr>
                <w:noProof/>
                <w:webHidden/>
              </w:rPr>
              <w:fldChar w:fldCharType="begin"/>
            </w:r>
            <w:r>
              <w:rPr>
                <w:noProof/>
                <w:webHidden/>
              </w:rPr>
              <w:instrText xml:space="preserve"> PAGEREF _Toc153468290 \h </w:instrText>
            </w:r>
            <w:r>
              <w:rPr>
                <w:noProof/>
                <w:webHidden/>
              </w:rPr>
            </w:r>
            <w:r>
              <w:rPr>
                <w:noProof/>
                <w:webHidden/>
              </w:rPr>
              <w:fldChar w:fldCharType="separate"/>
            </w:r>
            <w:r>
              <w:rPr>
                <w:noProof/>
                <w:webHidden/>
              </w:rPr>
              <w:t>8</w:t>
            </w:r>
            <w:r>
              <w:rPr>
                <w:noProof/>
                <w:webHidden/>
              </w:rPr>
              <w:fldChar w:fldCharType="end"/>
            </w:r>
          </w:hyperlink>
        </w:p>
        <w:p w14:paraId="5C0F899B" w14:textId="2BD35CAA" w:rsidR="00DE19EA" w:rsidRDefault="00DE19EA">
          <w:pPr>
            <w:pStyle w:val="TOC2"/>
            <w:tabs>
              <w:tab w:val="right" w:leader="dot" w:pos="8296"/>
            </w:tabs>
            <w:rPr>
              <w:rFonts w:cstheme="minorBidi"/>
              <w:noProof/>
              <w:kern w:val="2"/>
              <w:lang w:val="en-GB" w:eastAsia="en-GB"/>
              <w14:ligatures w14:val="standardContextual"/>
            </w:rPr>
          </w:pPr>
          <w:hyperlink w:anchor="_Toc153468291" w:history="1">
            <w:r w:rsidRPr="004301C5">
              <w:rPr>
                <w:rStyle w:val="Hyperlink"/>
                <w:rFonts w:ascii="Arial" w:hAnsi="Arial" w:cs="Arial"/>
                <w:i/>
                <w:iCs/>
                <w:noProof/>
                <w:lang w:bidi="hi-IN"/>
              </w:rPr>
              <w:t>Ana</w:t>
            </w:r>
            <w:r w:rsidRPr="004301C5">
              <w:rPr>
                <w:rStyle w:val="Hyperlink"/>
                <w:rFonts w:ascii="Arial" w:hAnsi="Arial" w:cs="Arial"/>
                <w:i/>
                <w:iCs/>
                <w:noProof/>
                <w:lang w:val="en-GB" w:bidi="hi-IN"/>
              </w:rPr>
              <w:t>lysing Resources and Capabilities (Alignment with Strategy)</w:t>
            </w:r>
            <w:r>
              <w:rPr>
                <w:noProof/>
                <w:webHidden/>
              </w:rPr>
              <w:tab/>
            </w:r>
            <w:r>
              <w:rPr>
                <w:noProof/>
                <w:webHidden/>
              </w:rPr>
              <w:fldChar w:fldCharType="begin"/>
            </w:r>
            <w:r>
              <w:rPr>
                <w:noProof/>
                <w:webHidden/>
              </w:rPr>
              <w:instrText xml:space="preserve"> PAGEREF _Toc153468291 \h </w:instrText>
            </w:r>
            <w:r>
              <w:rPr>
                <w:noProof/>
                <w:webHidden/>
              </w:rPr>
            </w:r>
            <w:r>
              <w:rPr>
                <w:noProof/>
                <w:webHidden/>
              </w:rPr>
              <w:fldChar w:fldCharType="separate"/>
            </w:r>
            <w:r>
              <w:rPr>
                <w:noProof/>
                <w:webHidden/>
              </w:rPr>
              <w:t>9</w:t>
            </w:r>
            <w:r>
              <w:rPr>
                <w:noProof/>
                <w:webHidden/>
              </w:rPr>
              <w:fldChar w:fldCharType="end"/>
            </w:r>
          </w:hyperlink>
        </w:p>
        <w:p w14:paraId="5B1EEF66" w14:textId="0A69B10C" w:rsidR="00DE19EA" w:rsidRDefault="00DE19EA">
          <w:pPr>
            <w:pStyle w:val="TOC3"/>
            <w:tabs>
              <w:tab w:val="right" w:leader="dot" w:pos="8296"/>
            </w:tabs>
            <w:rPr>
              <w:rFonts w:cstheme="minorBidi"/>
              <w:noProof/>
              <w:kern w:val="2"/>
              <w:lang w:val="en-GB" w:eastAsia="en-GB"/>
              <w14:ligatures w14:val="standardContextual"/>
            </w:rPr>
          </w:pPr>
          <w:hyperlink w:anchor="_Toc153468292" w:history="1">
            <w:r w:rsidRPr="004301C5">
              <w:rPr>
                <w:rStyle w:val="Hyperlink"/>
                <w:rFonts w:ascii="Arial" w:hAnsi="Arial" w:cs="Arial"/>
                <w:noProof/>
                <w:lang w:bidi="hi-IN"/>
              </w:rPr>
              <w:t>Allocation and Strategy Alignment</w:t>
            </w:r>
            <w:r>
              <w:rPr>
                <w:noProof/>
                <w:webHidden/>
              </w:rPr>
              <w:tab/>
            </w:r>
            <w:r>
              <w:rPr>
                <w:noProof/>
                <w:webHidden/>
              </w:rPr>
              <w:fldChar w:fldCharType="begin"/>
            </w:r>
            <w:r>
              <w:rPr>
                <w:noProof/>
                <w:webHidden/>
              </w:rPr>
              <w:instrText xml:space="preserve"> PAGEREF _Toc153468292 \h </w:instrText>
            </w:r>
            <w:r>
              <w:rPr>
                <w:noProof/>
                <w:webHidden/>
              </w:rPr>
            </w:r>
            <w:r>
              <w:rPr>
                <w:noProof/>
                <w:webHidden/>
              </w:rPr>
              <w:fldChar w:fldCharType="separate"/>
            </w:r>
            <w:r>
              <w:rPr>
                <w:noProof/>
                <w:webHidden/>
              </w:rPr>
              <w:t>9</w:t>
            </w:r>
            <w:r>
              <w:rPr>
                <w:noProof/>
                <w:webHidden/>
              </w:rPr>
              <w:fldChar w:fldCharType="end"/>
            </w:r>
          </w:hyperlink>
        </w:p>
        <w:p w14:paraId="4CD31211" w14:textId="74B49215" w:rsidR="00DE19EA" w:rsidRDefault="00DE19EA">
          <w:pPr>
            <w:pStyle w:val="TOC3"/>
            <w:tabs>
              <w:tab w:val="right" w:leader="dot" w:pos="8296"/>
            </w:tabs>
            <w:rPr>
              <w:rFonts w:cstheme="minorBidi"/>
              <w:noProof/>
              <w:kern w:val="2"/>
              <w:lang w:val="en-GB" w:eastAsia="en-GB"/>
              <w14:ligatures w14:val="standardContextual"/>
            </w:rPr>
          </w:pPr>
          <w:hyperlink w:anchor="_Toc153468293" w:history="1">
            <w:r w:rsidRPr="004301C5">
              <w:rPr>
                <w:rStyle w:val="Hyperlink"/>
                <w:rFonts w:ascii="Times New Roman" w:hAnsi="Times New Roman"/>
                <w:noProof/>
                <w:lang w:bidi="hi-IN"/>
              </w:rPr>
              <w:t>Value Chaine and Value System analysis</w:t>
            </w:r>
            <w:r>
              <w:rPr>
                <w:noProof/>
                <w:webHidden/>
              </w:rPr>
              <w:tab/>
            </w:r>
            <w:r>
              <w:rPr>
                <w:noProof/>
                <w:webHidden/>
              </w:rPr>
              <w:fldChar w:fldCharType="begin"/>
            </w:r>
            <w:r>
              <w:rPr>
                <w:noProof/>
                <w:webHidden/>
              </w:rPr>
              <w:instrText xml:space="preserve"> PAGEREF _Toc153468293 \h </w:instrText>
            </w:r>
            <w:r>
              <w:rPr>
                <w:noProof/>
                <w:webHidden/>
              </w:rPr>
            </w:r>
            <w:r>
              <w:rPr>
                <w:noProof/>
                <w:webHidden/>
              </w:rPr>
              <w:fldChar w:fldCharType="separate"/>
            </w:r>
            <w:r>
              <w:rPr>
                <w:noProof/>
                <w:webHidden/>
              </w:rPr>
              <w:t>10</w:t>
            </w:r>
            <w:r>
              <w:rPr>
                <w:noProof/>
                <w:webHidden/>
              </w:rPr>
              <w:fldChar w:fldCharType="end"/>
            </w:r>
          </w:hyperlink>
        </w:p>
        <w:p w14:paraId="5868F33C" w14:textId="13D33F02" w:rsidR="00DE19EA" w:rsidRDefault="00DE19EA">
          <w:pPr>
            <w:pStyle w:val="TOC3"/>
            <w:tabs>
              <w:tab w:val="right" w:leader="dot" w:pos="8296"/>
            </w:tabs>
            <w:rPr>
              <w:rFonts w:cstheme="minorBidi"/>
              <w:noProof/>
              <w:kern w:val="2"/>
              <w:lang w:val="en-GB" w:eastAsia="en-GB"/>
              <w14:ligatures w14:val="standardContextual"/>
            </w:rPr>
          </w:pPr>
          <w:hyperlink w:anchor="_Toc153468294" w:history="1">
            <w:r w:rsidRPr="004301C5">
              <w:rPr>
                <w:rStyle w:val="Hyperlink"/>
                <w:rFonts w:ascii="Times New Roman" w:hAnsi="Times New Roman"/>
                <w:noProof/>
                <w:lang w:bidi="hi-IN"/>
              </w:rPr>
              <w:t>VRIO analysis</w:t>
            </w:r>
            <w:r>
              <w:rPr>
                <w:noProof/>
                <w:webHidden/>
              </w:rPr>
              <w:tab/>
            </w:r>
            <w:r>
              <w:rPr>
                <w:noProof/>
                <w:webHidden/>
              </w:rPr>
              <w:fldChar w:fldCharType="begin"/>
            </w:r>
            <w:r>
              <w:rPr>
                <w:noProof/>
                <w:webHidden/>
              </w:rPr>
              <w:instrText xml:space="preserve"> PAGEREF _Toc153468294 \h </w:instrText>
            </w:r>
            <w:r>
              <w:rPr>
                <w:noProof/>
                <w:webHidden/>
              </w:rPr>
            </w:r>
            <w:r>
              <w:rPr>
                <w:noProof/>
                <w:webHidden/>
              </w:rPr>
              <w:fldChar w:fldCharType="separate"/>
            </w:r>
            <w:r>
              <w:rPr>
                <w:noProof/>
                <w:webHidden/>
              </w:rPr>
              <w:t>10</w:t>
            </w:r>
            <w:r>
              <w:rPr>
                <w:noProof/>
                <w:webHidden/>
              </w:rPr>
              <w:fldChar w:fldCharType="end"/>
            </w:r>
          </w:hyperlink>
        </w:p>
        <w:p w14:paraId="4D483590" w14:textId="6B16A61D" w:rsidR="00DE19EA" w:rsidRDefault="00DE19EA">
          <w:pPr>
            <w:pStyle w:val="TOC2"/>
            <w:tabs>
              <w:tab w:val="right" w:leader="dot" w:pos="8296"/>
            </w:tabs>
            <w:rPr>
              <w:rFonts w:cstheme="minorBidi"/>
              <w:noProof/>
              <w:kern w:val="2"/>
              <w:lang w:val="en-GB" w:eastAsia="en-GB"/>
              <w14:ligatures w14:val="standardContextual"/>
            </w:rPr>
          </w:pPr>
          <w:hyperlink w:anchor="_Toc153468295" w:history="1">
            <w:r w:rsidRPr="004301C5">
              <w:rPr>
                <w:rStyle w:val="Hyperlink"/>
                <w:rFonts w:ascii="Arial" w:hAnsi="Arial" w:cs="Arial"/>
                <w:i/>
                <w:iCs/>
                <w:noProof/>
                <w:lang w:bidi="hi-IN"/>
              </w:rPr>
              <w:t>Evaluating Strategy in Action</w:t>
            </w:r>
            <w:r>
              <w:rPr>
                <w:noProof/>
                <w:webHidden/>
              </w:rPr>
              <w:tab/>
            </w:r>
            <w:r>
              <w:rPr>
                <w:noProof/>
                <w:webHidden/>
              </w:rPr>
              <w:fldChar w:fldCharType="begin"/>
            </w:r>
            <w:r>
              <w:rPr>
                <w:noProof/>
                <w:webHidden/>
              </w:rPr>
              <w:instrText xml:space="preserve"> PAGEREF _Toc153468295 \h </w:instrText>
            </w:r>
            <w:r>
              <w:rPr>
                <w:noProof/>
                <w:webHidden/>
              </w:rPr>
            </w:r>
            <w:r>
              <w:rPr>
                <w:noProof/>
                <w:webHidden/>
              </w:rPr>
              <w:fldChar w:fldCharType="separate"/>
            </w:r>
            <w:r>
              <w:rPr>
                <w:noProof/>
                <w:webHidden/>
              </w:rPr>
              <w:t>12</w:t>
            </w:r>
            <w:r>
              <w:rPr>
                <w:noProof/>
                <w:webHidden/>
              </w:rPr>
              <w:fldChar w:fldCharType="end"/>
            </w:r>
          </w:hyperlink>
        </w:p>
        <w:p w14:paraId="663BBD50" w14:textId="2DA2A9FC" w:rsidR="00DE19EA" w:rsidRDefault="00DE19EA">
          <w:pPr>
            <w:pStyle w:val="TOC3"/>
            <w:tabs>
              <w:tab w:val="right" w:leader="dot" w:pos="8296"/>
            </w:tabs>
            <w:rPr>
              <w:rFonts w:cstheme="minorBidi"/>
              <w:noProof/>
              <w:kern w:val="2"/>
              <w:lang w:val="en-GB" w:eastAsia="en-GB"/>
              <w14:ligatures w14:val="standardContextual"/>
            </w:rPr>
          </w:pPr>
          <w:hyperlink w:anchor="_Toc153468296" w:history="1">
            <w:r w:rsidRPr="004301C5">
              <w:rPr>
                <w:rStyle w:val="Hyperlink"/>
                <w:rFonts w:ascii="Times New Roman" w:hAnsi="Times New Roman"/>
                <w:noProof/>
                <w:lang w:bidi="hi-IN"/>
              </w:rPr>
              <w:t>Sustainability, Acceptability and Feasibility (SAF) framework</w:t>
            </w:r>
            <w:r>
              <w:rPr>
                <w:noProof/>
                <w:webHidden/>
              </w:rPr>
              <w:tab/>
            </w:r>
            <w:r>
              <w:rPr>
                <w:noProof/>
                <w:webHidden/>
              </w:rPr>
              <w:fldChar w:fldCharType="begin"/>
            </w:r>
            <w:r>
              <w:rPr>
                <w:noProof/>
                <w:webHidden/>
              </w:rPr>
              <w:instrText xml:space="preserve"> PAGEREF _Toc153468296 \h </w:instrText>
            </w:r>
            <w:r>
              <w:rPr>
                <w:noProof/>
                <w:webHidden/>
              </w:rPr>
            </w:r>
            <w:r>
              <w:rPr>
                <w:noProof/>
                <w:webHidden/>
              </w:rPr>
              <w:fldChar w:fldCharType="separate"/>
            </w:r>
            <w:r>
              <w:rPr>
                <w:noProof/>
                <w:webHidden/>
              </w:rPr>
              <w:t>12</w:t>
            </w:r>
            <w:r>
              <w:rPr>
                <w:noProof/>
                <w:webHidden/>
              </w:rPr>
              <w:fldChar w:fldCharType="end"/>
            </w:r>
          </w:hyperlink>
        </w:p>
        <w:p w14:paraId="1CDA8466" w14:textId="12F7D080" w:rsidR="00DE19EA" w:rsidRDefault="00DE19EA">
          <w:pPr>
            <w:pStyle w:val="TOC3"/>
            <w:tabs>
              <w:tab w:val="right" w:leader="dot" w:pos="8296"/>
            </w:tabs>
            <w:rPr>
              <w:rFonts w:cstheme="minorBidi"/>
              <w:noProof/>
              <w:kern w:val="2"/>
              <w:lang w:val="en-GB" w:eastAsia="en-GB"/>
              <w14:ligatures w14:val="standardContextual"/>
            </w:rPr>
          </w:pPr>
          <w:hyperlink w:anchor="_Toc153468297" w:history="1">
            <w:r w:rsidRPr="004301C5">
              <w:rPr>
                <w:rStyle w:val="Hyperlink"/>
                <w:rFonts w:ascii="Times New Roman" w:hAnsi="Times New Roman"/>
                <w:noProof/>
                <w:lang w:bidi="hi-IN"/>
              </w:rPr>
              <w:t>Examples of Successful Strategies Execution</w:t>
            </w:r>
            <w:r>
              <w:rPr>
                <w:noProof/>
                <w:webHidden/>
              </w:rPr>
              <w:tab/>
            </w:r>
            <w:r>
              <w:rPr>
                <w:noProof/>
                <w:webHidden/>
              </w:rPr>
              <w:fldChar w:fldCharType="begin"/>
            </w:r>
            <w:r>
              <w:rPr>
                <w:noProof/>
                <w:webHidden/>
              </w:rPr>
              <w:instrText xml:space="preserve"> PAGEREF _Toc153468297 \h </w:instrText>
            </w:r>
            <w:r>
              <w:rPr>
                <w:noProof/>
                <w:webHidden/>
              </w:rPr>
            </w:r>
            <w:r>
              <w:rPr>
                <w:noProof/>
                <w:webHidden/>
              </w:rPr>
              <w:fldChar w:fldCharType="separate"/>
            </w:r>
            <w:r>
              <w:rPr>
                <w:noProof/>
                <w:webHidden/>
              </w:rPr>
              <w:t>13</w:t>
            </w:r>
            <w:r>
              <w:rPr>
                <w:noProof/>
                <w:webHidden/>
              </w:rPr>
              <w:fldChar w:fldCharType="end"/>
            </w:r>
          </w:hyperlink>
        </w:p>
        <w:p w14:paraId="06160AD6" w14:textId="67298989" w:rsidR="00DE19EA" w:rsidRDefault="00DE19EA">
          <w:pPr>
            <w:pStyle w:val="TOC2"/>
            <w:tabs>
              <w:tab w:val="right" w:leader="dot" w:pos="8296"/>
            </w:tabs>
            <w:rPr>
              <w:rFonts w:cstheme="minorBidi"/>
              <w:noProof/>
              <w:kern w:val="2"/>
              <w:lang w:val="en-GB" w:eastAsia="en-GB"/>
              <w14:ligatures w14:val="standardContextual"/>
            </w:rPr>
          </w:pPr>
          <w:hyperlink w:anchor="_Toc153468298" w:history="1">
            <w:r w:rsidRPr="004301C5">
              <w:rPr>
                <w:rStyle w:val="Hyperlink"/>
                <w:rFonts w:ascii="Arial" w:hAnsi="Arial" w:cs="Arial"/>
                <w:i/>
                <w:iCs/>
                <w:noProof/>
                <w:lang w:bidi="hi-IN"/>
              </w:rPr>
              <w:t>Evaluating Sustainability Efforts</w:t>
            </w:r>
            <w:r>
              <w:rPr>
                <w:noProof/>
                <w:webHidden/>
              </w:rPr>
              <w:tab/>
            </w:r>
            <w:r>
              <w:rPr>
                <w:noProof/>
                <w:webHidden/>
              </w:rPr>
              <w:fldChar w:fldCharType="begin"/>
            </w:r>
            <w:r>
              <w:rPr>
                <w:noProof/>
                <w:webHidden/>
              </w:rPr>
              <w:instrText xml:space="preserve"> PAGEREF _Toc153468298 \h </w:instrText>
            </w:r>
            <w:r>
              <w:rPr>
                <w:noProof/>
                <w:webHidden/>
              </w:rPr>
            </w:r>
            <w:r>
              <w:rPr>
                <w:noProof/>
                <w:webHidden/>
              </w:rPr>
              <w:fldChar w:fldCharType="separate"/>
            </w:r>
            <w:r>
              <w:rPr>
                <w:noProof/>
                <w:webHidden/>
              </w:rPr>
              <w:t>14</w:t>
            </w:r>
            <w:r>
              <w:rPr>
                <w:noProof/>
                <w:webHidden/>
              </w:rPr>
              <w:fldChar w:fldCharType="end"/>
            </w:r>
          </w:hyperlink>
        </w:p>
        <w:p w14:paraId="16AA55B0" w14:textId="02895735" w:rsidR="00DE19EA" w:rsidRDefault="00DE19EA">
          <w:pPr>
            <w:pStyle w:val="TOC1"/>
            <w:tabs>
              <w:tab w:val="right" w:leader="dot" w:pos="8296"/>
            </w:tabs>
            <w:rPr>
              <w:rFonts w:cstheme="minorBidi"/>
              <w:noProof/>
              <w:kern w:val="2"/>
              <w:lang w:val="en-GB" w:eastAsia="en-GB"/>
              <w14:ligatures w14:val="standardContextual"/>
            </w:rPr>
          </w:pPr>
          <w:hyperlink w:anchor="_Toc153468299" w:history="1">
            <w:r w:rsidRPr="004301C5">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_Toc153468299 \h </w:instrText>
            </w:r>
            <w:r>
              <w:rPr>
                <w:noProof/>
                <w:webHidden/>
              </w:rPr>
            </w:r>
            <w:r>
              <w:rPr>
                <w:noProof/>
                <w:webHidden/>
              </w:rPr>
              <w:fldChar w:fldCharType="separate"/>
            </w:r>
            <w:r>
              <w:rPr>
                <w:noProof/>
                <w:webHidden/>
              </w:rPr>
              <w:t>15</w:t>
            </w:r>
            <w:r>
              <w:rPr>
                <w:noProof/>
                <w:webHidden/>
              </w:rPr>
              <w:fldChar w:fldCharType="end"/>
            </w:r>
          </w:hyperlink>
        </w:p>
        <w:p w14:paraId="1FA5FF48" w14:textId="58E304CD" w:rsidR="00DE19EA" w:rsidRDefault="00DE19EA">
          <w:pPr>
            <w:pStyle w:val="TOC1"/>
            <w:tabs>
              <w:tab w:val="right" w:leader="dot" w:pos="8296"/>
            </w:tabs>
            <w:rPr>
              <w:rFonts w:cstheme="minorBidi"/>
              <w:noProof/>
              <w:kern w:val="2"/>
              <w:lang w:val="en-GB" w:eastAsia="en-GB"/>
              <w14:ligatures w14:val="standardContextual"/>
            </w:rPr>
          </w:pPr>
          <w:hyperlink w:anchor="_Toc153468300" w:history="1">
            <w:r w:rsidRPr="004301C5">
              <w:rPr>
                <w:rStyle w:val="Hyperlink"/>
                <w:rFonts w:ascii="Times New Roman" w:hAnsi="Times New Roman"/>
                <w:b/>
                <w:bCs/>
                <w:noProof/>
              </w:rPr>
              <w:t>References List</w:t>
            </w:r>
            <w:r>
              <w:rPr>
                <w:noProof/>
                <w:webHidden/>
              </w:rPr>
              <w:tab/>
            </w:r>
            <w:r>
              <w:rPr>
                <w:noProof/>
                <w:webHidden/>
              </w:rPr>
              <w:fldChar w:fldCharType="begin"/>
            </w:r>
            <w:r>
              <w:rPr>
                <w:noProof/>
                <w:webHidden/>
              </w:rPr>
              <w:instrText xml:space="preserve"> PAGEREF _Toc153468300 \h </w:instrText>
            </w:r>
            <w:r>
              <w:rPr>
                <w:noProof/>
                <w:webHidden/>
              </w:rPr>
            </w:r>
            <w:r>
              <w:rPr>
                <w:noProof/>
                <w:webHidden/>
              </w:rPr>
              <w:fldChar w:fldCharType="separate"/>
            </w:r>
            <w:r>
              <w:rPr>
                <w:noProof/>
                <w:webHidden/>
              </w:rPr>
              <w:t>16</w:t>
            </w:r>
            <w:r>
              <w:rPr>
                <w:noProof/>
                <w:webHidden/>
              </w:rPr>
              <w:fldChar w:fldCharType="end"/>
            </w:r>
          </w:hyperlink>
        </w:p>
        <w:p w14:paraId="260E3219" w14:textId="3E3F256E" w:rsidR="002F3D41" w:rsidRDefault="002F3D41">
          <w:r>
            <w:rPr>
              <w:b/>
              <w:bCs/>
              <w:noProof/>
            </w:rPr>
            <w:fldChar w:fldCharType="end"/>
          </w:r>
        </w:p>
      </w:sdtContent>
    </w:sdt>
    <w:p w14:paraId="3A260DFB" w14:textId="77777777" w:rsidR="00A35E34" w:rsidRDefault="00A35E34">
      <w:pPr>
        <w:jc w:val="both"/>
        <w:rPr>
          <w:rFonts w:ascii="Times New Roman" w:hAnsi="Times New Roman" w:cs="Times New Roman"/>
          <w:sz w:val="24"/>
          <w:szCs w:val="24"/>
        </w:rPr>
      </w:pPr>
    </w:p>
    <w:p w14:paraId="38FE9A3A" w14:textId="77777777" w:rsidR="00A74AC4" w:rsidRDefault="00A74AC4">
      <w:pPr>
        <w:jc w:val="both"/>
        <w:rPr>
          <w:rFonts w:ascii="Times New Roman" w:hAnsi="Times New Roman" w:cs="Times New Roman"/>
          <w:sz w:val="24"/>
          <w:szCs w:val="24"/>
        </w:rPr>
      </w:pPr>
    </w:p>
    <w:p w14:paraId="41EF8A21" w14:textId="77777777" w:rsidR="00A74AC4" w:rsidRDefault="00A74AC4">
      <w:pPr>
        <w:jc w:val="both"/>
        <w:rPr>
          <w:rFonts w:ascii="Times New Roman" w:hAnsi="Times New Roman" w:cs="Times New Roman"/>
          <w:sz w:val="24"/>
          <w:szCs w:val="24"/>
        </w:rPr>
      </w:pPr>
    </w:p>
    <w:p w14:paraId="25CF5150" w14:textId="77777777" w:rsidR="00A74AC4" w:rsidRDefault="00A74AC4">
      <w:pPr>
        <w:jc w:val="both"/>
        <w:rPr>
          <w:rFonts w:ascii="Times New Roman" w:hAnsi="Times New Roman" w:cs="Times New Roman"/>
          <w:sz w:val="24"/>
          <w:szCs w:val="24"/>
        </w:rPr>
      </w:pPr>
    </w:p>
    <w:p w14:paraId="50140C05" w14:textId="77777777" w:rsidR="00A74AC4" w:rsidRDefault="00A74AC4">
      <w:pPr>
        <w:jc w:val="both"/>
        <w:rPr>
          <w:rFonts w:ascii="Times New Roman" w:hAnsi="Times New Roman" w:cs="Times New Roman"/>
          <w:sz w:val="24"/>
          <w:szCs w:val="24"/>
        </w:rPr>
      </w:pPr>
    </w:p>
    <w:p w14:paraId="1745DE99" w14:textId="77777777" w:rsidR="00A74AC4" w:rsidRDefault="00A74AC4">
      <w:pPr>
        <w:jc w:val="both"/>
        <w:rPr>
          <w:rFonts w:ascii="Times New Roman" w:hAnsi="Times New Roman" w:cs="Times New Roman"/>
          <w:sz w:val="24"/>
          <w:szCs w:val="24"/>
        </w:rPr>
      </w:pPr>
    </w:p>
    <w:p w14:paraId="40767BCA" w14:textId="77777777" w:rsidR="00A74AC4" w:rsidRDefault="00A74AC4">
      <w:pPr>
        <w:jc w:val="both"/>
        <w:rPr>
          <w:rFonts w:ascii="Times New Roman" w:hAnsi="Times New Roman" w:cs="Times New Roman"/>
          <w:sz w:val="24"/>
          <w:szCs w:val="24"/>
        </w:rPr>
      </w:pPr>
    </w:p>
    <w:p w14:paraId="3BF2A996" w14:textId="77777777" w:rsidR="00A74AC4" w:rsidRDefault="00A74AC4">
      <w:pPr>
        <w:jc w:val="both"/>
        <w:rPr>
          <w:rFonts w:ascii="Times New Roman" w:hAnsi="Times New Roman" w:cs="Times New Roman"/>
          <w:sz w:val="24"/>
          <w:szCs w:val="24"/>
        </w:rPr>
      </w:pPr>
    </w:p>
    <w:p w14:paraId="02E11881" w14:textId="77777777" w:rsidR="00A74AC4" w:rsidRDefault="00A74AC4">
      <w:pPr>
        <w:jc w:val="both"/>
        <w:rPr>
          <w:rFonts w:ascii="Times New Roman" w:hAnsi="Times New Roman" w:cs="Times New Roman"/>
          <w:sz w:val="24"/>
          <w:szCs w:val="24"/>
        </w:rPr>
      </w:pPr>
    </w:p>
    <w:p w14:paraId="129F816B" w14:textId="77777777" w:rsidR="00A74AC4" w:rsidRDefault="00A74AC4">
      <w:pPr>
        <w:jc w:val="both"/>
        <w:rPr>
          <w:rFonts w:ascii="Times New Roman" w:hAnsi="Times New Roman" w:cs="Times New Roman"/>
          <w:sz w:val="24"/>
          <w:szCs w:val="24"/>
        </w:rPr>
      </w:pPr>
    </w:p>
    <w:p w14:paraId="59841626" w14:textId="77777777" w:rsidR="00A74AC4" w:rsidRDefault="00A74AC4">
      <w:pPr>
        <w:jc w:val="both"/>
        <w:rPr>
          <w:rFonts w:ascii="Times New Roman" w:hAnsi="Times New Roman" w:cs="Times New Roman"/>
          <w:sz w:val="24"/>
          <w:szCs w:val="24"/>
        </w:rPr>
      </w:pPr>
    </w:p>
    <w:p w14:paraId="6A295D15" w14:textId="77777777" w:rsidR="00A74AC4" w:rsidRDefault="00A74AC4">
      <w:pPr>
        <w:jc w:val="both"/>
        <w:rPr>
          <w:rFonts w:ascii="Times New Roman" w:hAnsi="Times New Roman" w:cs="Times New Roman"/>
          <w:sz w:val="24"/>
          <w:szCs w:val="24"/>
        </w:rPr>
      </w:pPr>
    </w:p>
    <w:p w14:paraId="1B552271" w14:textId="77777777" w:rsidR="00A74AC4" w:rsidRDefault="00A74AC4">
      <w:pPr>
        <w:jc w:val="both"/>
        <w:rPr>
          <w:rFonts w:ascii="Times New Roman" w:hAnsi="Times New Roman" w:cs="Times New Roman"/>
          <w:sz w:val="24"/>
          <w:szCs w:val="24"/>
        </w:rPr>
      </w:pPr>
    </w:p>
    <w:p w14:paraId="0D5205A2" w14:textId="77777777" w:rsidR="00A74AC4" w:rsidRDefault="00A74AC4">
      <w:pPr>
        <w:jc w:val="both"/>
        <w:rPr>
          <w:rFonts w:ascii="Times New Roman" w:hAnsi="Times New Roman" w:cs="Times New Roman"/>
          <w:sz w:val="24"/>
          <w:szCs w:val="24"/>
        </w:rPr>
      </w:pPr>
    </w:p>
    <w:p w14:paraId="35EE6255" w14:textId="77777777" w:rsidR="00A74AC4" w:rsidRDefault="00A74AC4">
      <w:pPr>
        <w:jc w:val="both"/>
        <w:rPr>
          <w:rFonts w:ascii="Times New Roman" w:hAnsi="Times New Roman" w:cs="Times New Roman"/>
          <w:sz w:val="24"/>
          <w:szCs w:val="24"/>
        </w:rPr>
      </w:pPr>
    </w:p>
    <w:p w14:paraId="30A21E08" w14:textId="77777777" w:rsidR="00A74AC4" w:rsidRDefault="00A74AC4">
      <w:pPr>
        <w:jc w:val="both"/>
        <w:rPr>
          <w:rFonts w:ascii="Times New Roman" w:hAnsi="Times New Roman" w:cs="Times New Roman"/>
          <w:sz w:val="24"/>
          <w:szCs w:val="24"/>
        </w:rPr>
      </w:pPr>
    </w:p>
    <w:p w14:paraId="43705E1B" w14:textId="77777777" w:rsidR="00A74AC4" w:rsidRDefault="00A74AC4">
      <w:pPr>
        <w:jc w:val="both"/>
        <w:rPr>
          <w:rFonts w:ascii="Times New Roman" w:hAnsi="Times New Roman" w:cs="Times New Roman"/>
          <w:sz w:val="24"/>
          <w:szCs w:val="24"/>
        </w:rPr>
      </w:pPr>
    </w:p>
    <w:p w14:paraId="7D794A61" w14:textId="77777777" w:rsidR="00A74AC4" w:rsidRDefault="00A74AC4">
      <w:pPr>
        <w:jc w:val="both"/>
        <w:rPr>
          <w:rFonts w:ascii="Times New Roman" w:hAnsi="Times New Roman" w:cs="Times New Roman"/>
          <w:sz w:val="24"/>
          <w:szCs w:val="24"/>
        </w:rPr>
      </w:pPr>
    </w:p>
    <w:p w14:paraId="75D27373" w14:textId="77777777" w:rsidR="007E746C" w:rsidRDefault="007E746C">
      <w:pPr>
        <w:jc w:val="both"/>
        <w:rPr>
          <w:rFonts w:ascii="Times New Roman" w:hAnsi="Times New Roman" w:cs="Times New Roman"/>
          <w:sz w:val="24"/>
          <w:szCs w:val="24"/>
        </w:rPr>
      </w:pPr>
    </w:p>
    <w:p w14:paraId="03E8963E" w14:textId="77777777" w:rsidR="00A74AC4" w:rsidRDefault="00A74AC4">
      <w:pPr>
        <w:jc w:val="both"/>
        <w:rPr>
          <w:rFonts w:ascii="Times New Roman" w:hAnsi="Times New Roman"/>
          <w:sz w:val="24"/>
          <w:szCs w:val="24"/>
        </w:rPr>
      </w:pPr>
    </w:p>
    <w:p w14:paraId="55275262" w14:textId="77777777" w:rsidR="007E746C" w:rsidRPr="00E468D9" w:rsidRDefault="007E746C" w:rsidP="007E746C">
      <w:pPr>
        <w:pStyle w:val="Heading1"/>
        <w:spacing w:line="360" w:lineRule="auto"/>
        <w:jc w:val="center"/>
        <w:rPr>
          <w:rFonts w:ascii="Arial" w:hAnsi="Arial" w:cs="Arial"/>
          <w:b/>
          <w:bCs/>
          <w:color w:val="auto"/>
          <w:sz w:val="36"/>
          <w:szCs w:val="40"/>
        </w:rPr>
      </w:pPr>
      <w:bookmarkStart w:id="0" w:name="_Toc153468284"/>
      <w:r w:rsidRPr="00E468D9">
        <w:rPr>
          <w:rFonts w:ascii="Arial" w:hAnsi="Arial" w:cs="Arial"/>
          <w:b/>
          <w:bCs/>
          <w:color w:val="auto"/>
          <w:sz w:val="36"/>
          <w:szCs w:val="40"/>
        </w:rPr>
        <w:lastRenderedPageBreak/>
        <w:t>Introduction</w:t>
      </w:r>
      <w:bookmarkEnd w:id="0"/>
    </w:p>
    <w:p w14:paraId="1C58D3DE" w14:textId="77777777" w:rsidR="007E746C" w:rsidRDefault="007E746C">
      <w:pPr>
        <w:jc w:val="both"/>
        <w:rPr>
          <w:rFonts w:ascii="Times New Roman" w:hAnsi="Times New Roman"/>
          <w:sz w:val="24"/>
          <w:szCs w:val="24"/>
        </w:rPr>
      </w:pPr>
    </w:p>
    <w:p w14:paraId="14E4C914" w14:textId="77777777" w:rsidR="007E746C" w:rsidRDefault="007E746C">
      <w:pPr>
        <w:jc w:val="both"/>
        <w:rPr>
          <w:rFonts w:ascii="Times New Roman" w:hAnsi="Times New Roman"/>
          <w:sz w:val="24"/>
          <w:szCs w:val="24"/>
        </w:rPr>
      </w:pPr>
    </w:p>
    <w:p w14:paraId="0BFF1DCF" w14:textId="77777777" w:rsidR="007E746C" w:rsidRDefault="007E746C">
      <w:pPr>
        <w:jc w:val="both"/>
        <w:rPr>
          <w:rFonts w:ascii="Times New Roman" w:hAnsi="Times New Roman"/>
          <w:sz w:val="24"/>
          <w:szCs w:val="24"/>
        </w:rPr>
      </w:pPr>
    </w:p>
    <w:p w14:paraId="593B54FC" w14:textId="4728C0AB" w:rsidR="00E02662" w:rsidRDefault="008228F5" w:rsidP="00B4108B">
      <w:pPr>
        <w:spacing w:after="120"/>
        <w:jc w:val="both"/>
        <w:rPr>
          <w:rFonts w:ascii="Times New Roman" w:hAnsi="Times New Roman" w:cs="Times New Roman"/>
          <w:color w:val="374151"/>
          <w:sz w:val="24"/>
          <w:szCs w:val="24"/>
        </w:rPr>
      </w:pPr>
      <w:r w:rsidRPr="006210E4">
        <w:rPr>
          <w:rFonts w:ascii="Times New Roman" w:hAnsi="Times New Roman" w:cs="Times New Roman"/>
          <w:color w:val="374151"/>
          <w:sz w:val="24"/>
          <w:szCs w:val="24"/>
        </w:rPr>
        <w:t>This research investigates Unilever PLC's strategic decisions, their impact on competitive positioning and long-term growth. Utilizing frameworks like Ansoff Matrix, Porter's Generic Strategies, Value Chain, and VRIO analysis, evaluate Unilever's strategy orientation and resource allocation (Islami et al., 2020).</w:t>
      </w:r>
      <w:r w:rsidR="00E02662">
        <w:rPr>
          <w:rFonts w:ascii="Times New Roman" w:hAnsi="Times New Roman" w:cs="Times New Roman"/>
          <w:color w:val="374151"/>
          <w:sz w:val="24"/>
          <w:szCs w:val="24"/>
        </w:rPr>
        <w:t xml:space="preserve"> </w:t>
      </w:r>
      <w:r w:rsidRPr="006210E4">
        <w:rPr>
          <w:rFonts w:ascii="Times New Roman" w:hAnsi="Times New Roman" w:cs="Times New Roman"/>
          <w:color w:val="374151"/>
          <w:sz w:val="24"/>
          <w:szCs w:val="24"/>
        </w:rPr>
        <w:t>Criteria include appropriateness, acceptability, and feasibility.</w:t>
      </w:r>
    </w:p>
    <w:p w14:paraId="720F21EC" w14:textId="55FCAB0F" w:rsidR="008228F5" w:rsidRPr="00E02662" w:rsidRDefault="008228F5" w:rsidP="00B4108B">
      <w:pPr>
        <w:spacing w:after="120"/>
        <w:jc w:val="both"/>
        <w:rPr>
          <w:rFonts w:ascii="Times New Roman" w:hAnsi="Times New Roman" w:cs="Times New Roman"/>
          <w:color w:val="374151"/>
          <w:sz w:val="24"/>
          <w:szCs w:val="24"/>
        </w:rPr>
      </w:pPr>
      <w:r w:rsidRPr="006210E4">
        <w:rPr>
          <w:rFonts w:ascii="Times New Roman" w:hAnsi="Times New Roman" w:cs="Times New Roman"/>
          <w:color w:val="374151"/>
          <w:sz w:val="24"/>
          <w:szCs w:val="24"/>
        </w:rPr>
        <w:t>Additionally, scrutinize Unilever's sustainability initiatives for alignment with its business plan, covering historical performance and suggesting future directions with a focus on sustainability and environmental factors. This document lays the foundation for a comprehensive examination of Unilever's strategic environment and its role in maintaining competitiveness in a dynamic market.</w:t>
      </w:r>
    </w:p>
    <w:p w14:paraId="1B54B22A" w14:textId="77777777" w:rsidR="00A74AC4" w:rsidRDefault="00A74AC4">
      <w:pPr>
        <w:jc w:val="both"/>
        <w:rPr>
          <w:rFonts w:ascii="Times New Roman" w:hAnsi="Times New Roman"/>
          <w:sz w:val="24"/>
          <w:szCs w:val="24"/>
        </w:rPr>
      </w:pPr>
    </w:p>
    <w:p w14:paraId="112AFDC0" w14:textId="77777777" w:rsidR="00A74AC4" w:rsidRDefault="00A74AC4">
      <w:pPr>
        <w:jc w:val="both"/>
        <w:rPr>
          <w:rFonts w:ascii="Times New Roman" w:hAnsi="Times New Roman"/>
          <w:sz w:val="24"/>
          <w:szCs w:val="24"/>
        </w:rPr>
      </w:pPr>
    </w:p>
    <w:p w14:paraId="1EFBD656" w14:textId="77777777" w:rsidR="00A74AC4" w:rsidRDefault="00A74AC4">
      <w:pPr>
        <w:jc w:val="both"/>
        <w:rPr>
          <w:rFonts w:ascii="Times New Roman" w:hAnsi="Times New Roman"/>
          <w:sz w:val="24"/>
          <w:szCs w:val="24"/>
        </w:rPr>
      </w:pPr>
    </w:p>
    <w:p w14:paraId="2AEC82F5" w14:textId="77777777" w:rsidR="00A74AC4" w:rsidRDefault="00A74AC4">
      <w:pPr>
        <w:jc w:val="both"/>
        <w:rPr>
          <w:rFonts w:ascii="Times New Roman" w:hAnsi="Times New Roman"/>
          <w:sz w:val="24"/>
          <w:szCs w:val="24"/>
        </w:rPr>
      </w:pPr>
    </w:p>
    <w:p w14:paraId="219A1BEA" w14:textId="77777777" w:rsidR="00A74AC4" w:rsidRDefault="00A74AC4">
      <w:pPr>
        <w:jc w:val="both"/>
        <w:rPr>
          <w:rFonts w:ascii="Times New Roman" w:hAnsi="Times New Roman"/>
          <w:sz w:val="24"/>
          <w:szCs w:val="24"/>
        </w:rPr>
      </w:pPr>
    </w:p>
    <w:p w14:paraId="6370C053" w14:textId="77777777" w:rsidR="00A74AC4" w:rsidRDefault="00A74AC4">
      <w:pPr>
        <w:jc w:val="both"/>
        <w:rPr>
          <w:rFonts w:ascii="Times New Roman" w:hAnsi="Times New Roman"/>
          <w:sz w:val="24"/>
          <w:szCs w:val="24"/>
        </w:rPr>
      </w:pPr>
    </w:p>
    <w:p w14:paraId="4F0D4DD4" w14:textId="77777777" w:rsidR="00E906C7" w:rsidRDefault="00E906C7">
      <w:pPr>
        <w:jc w:val="both"/>
        <w:rPr>
          <w:rFonts w:ascii="Times New Roman" w:hAnsi="Times New Roman"/>
          <w:sz w:val="24"/>
          <w:szCs w:val="24"/>
        </w:rPr>
      </w:pPr>
    </w:p>
    <w:p w14:paraId="7260645D" w14:textId="77777777" w:rsidR="00E906C7" w:rsidRDefault="00E906C7">
      <w:pPr>
        <w:jc w:val="both"/>
        <w:rPr>
          <w:rFonts w:ascii="Times New Roman" w:hAnsi="Times New Roman"/>
          <w:sz w:val="24"/>
          <w:szCs w:val="24"/>
        </w:rPr>
      </w:pPr>
    </w:p>
    <w:p w14:paraId="041DF382" w14:textId="77777777" w:rsidR="00E906C7" w:rsidRDefault="00E906C7">
      <w:pPr>
        <w:jc w:val="both"/>
        <w:rPr>
          <w:rFonts w:ascii="Times New Roman" w:hAnsi="Times New Roman"/>
          <w:sz w:val="24"/>
          <w:szCs w:val="24"/>
        </w:rPr>
      </w:pPr>
    </w:p>
    <w:p w14:paraId="6437EDCC" w14:textId="77777777" w:rsidR="00E906C7" w:rsidRDefault="00E906C7">
      <w:pPr>
        <w:jc w:val="both"/>
        <w:rPr>
          <w:rFonts w:ascii="Times New Roman" w:hAnsi="Times New Roman"/>
          <w:sz w:val="24"/>
          <w:szCs w:val="24"/>
        </w:rPr>
      </w:pPr>
    </w:p>
    <w:p w14:paraId="3DA07790" w14:textId="77777777" w:rsidR="00E906C7" w:rsidRDefault="00E906C7">
      <w:pPr>
        <w:jc w:val="both"/>
        <w:rPr>
          <w:rFonts w:ascii="Times New Roman" w:hAnsi="Times New Roman"/>
          <w:sz w:val="24"/>
          <w:szCs w:val="24"/>
        </w:rPr>
      </w:pPr>
    </w:p>
    <w:p w14:paraId="471FF431" w14:textId="77777777" w:rsidR="00A74AC4" w:rsidRDefault="00A74AC4">
      <w:pPr>
        <w:jc w:val="both"/>
        <w:rPr>
          <w:rFonts w:ascii="Times New Roman" w:hAnsi="Times New Roman"/>
          <w:sz w:val="24"/>
          <w:szCs w:val="24"/>
        </w:rPr>
      </w:pPr>
    </w:p>
    <w:p w14:paraId="6E5D2AD5" w14:textId="77777777" w:rsidR="00A74AC4" w:rsidRDefault="00A74AC4">
      <w:pPr>
        <w:jc w:val="both"/>
        <w:rPr>
          <w:rFonts w:ascii="Times New Roman" w:hAnsi="Times New Roman"/>
          <w:sz w:val="24"/>
          <w:szCs w:val="24"/>
        </w:rPr>
      </w:pPr>
    </w:p>
    <w:p w14:paraId="65FAF2DD" w14:textId="77777777" w:rsidR="00A74AC4" w:rsidRDefault="00A74AC4">
      <w:pPr>
        <w:jc w:val="both"/>
        <w:rPr>
          <w:rFonts w:ascii="Times New Roman" w:hAnsi="Times New Roman"/>
          <w:sz w:val="24"/>
          <w:szCs w:val="24"/>
        </w:rPr>
      </w:pPr>
    </w:p>
    <w:p w14:paraId="344EFFE4" w14:textId="77777777" w:rsidR="00A74AC4" w:rsidRDefault="00A74AC4">
      <w:pPr>
        <w:jc w:val="both"/>
        <w:rPr>
          <w:rFonts w:ascii="Times New Roman" w:hAnsi="Times New Roman" w:cs="Times New Roman"/>
          <w:sz w:val="24"/>
          <w:szCs w:val="24"/>
        </w:rPr>
      </w:pPr>
    </w:p>
    <w:p w14:paraId="6C8EC776" w14:textId="77777777" w:rsidR="00A35E34" w:rsidRDefault="00A35E34">
      <w:pPr>
        <w:jc w:val="both"/>
        <w:rPr>
          <w:rFonts w:ascii="Times New Roman" w:hAnsi="Times New Roman" w:cs="Times New Roman"/>
          <w:sz w:val="24"/>
          <w:szCs w:val="24"/>
        </w:rPr>
      </w:pPr>
    </w:p>
    <w:p w14:paraId="1F48CC54" w14:textId="35DE9128" w:rsidR="00A35E34" w:rsidRDefault="00A35E34">
      <w:pPr>
        <w:jc w:val="both"/>
        <w:rPr>
          <w:rFonts w:ascii="Times New Roman" w:hAnsi="Times New Roman" w:cs="Times New Roman"/>
          <w:sz w:val="24"/>
          <w:szCs w:val="24"/>
        </w:rPr>
      </w:pPr>
    </w:p>
    <w:p w14:paraId="187E5AEE" w14:textId="77777777" w:rsidR="00A74AC4" w:rsidRDefault="00A74AC4">
      <w:pPr>
        <w:jc w:val="both"/>
        <w:rPr>
          <w:rFonts w:ascii="Times New Roman" w:hAnsi="Times New Roman" w:cs="Times New Roman"/>
          <w:sz w:val="24"/>
          <w:szCs w:val="24"/>
        </w:rPr>
      </w:pPr>
    </w:p>
    <w:p w14:paraId="53511AB2" w14:textId="77777777" w:rsidR="00A74AC4" w:rsidRDefault="00A74AC4">
      <w:pPr>
        <w:jc w:val="both"/>
        <w:rPr>
          <w:rFonts w:ascii="Times New Roman" w:hAnsi="Times New Roman" w:cs="Times New Roman"/>
          <w:sz w:val="24"/>
          <w:szCs w:val="24"/>
        </w:rPr>
      </w:pPr>
    </w:p>
    <w:p w14:paraId="075EDD1E" w14:textId="77777777" w:rsidR="00A74AC4" w:rsidRDefault="00A74AC4">
      <w:pPr>
        <w:jc w:val="both"/>
        <w:rPr>
          <w:rFonts w:ascii="Times New Roman" w:hAnsi="Times New Roman" w:cs="Times New Roman"/>
          <w:sz w:val="24"/>
          <w:szCs w:val="24"/>
        </w:rPr>
      </w:pPr>
    </w:p>
    <w:p w14:paraId="324E505A" w14:textId="77777777" w:rsidR="00A74AC4" w:rsidRDefault="00A74AC4">
      <w:pPr>
        <w:jc w:val="both"/>
        <w:rPr>
          <w:rFonts w:ascii="Times New Roman" w:hAnsi="Times New Roman" w:cs="Times New Roman"/>
          <w:sz w:val="24"/>
          <w:szCs w:val="24"/>
        </w:rPr>
      </w:pPr>
    </w:p>
    <w:p w14:paraId="5AD8A066" w14:textId="77777777" w:rsidR="00A74AC4" w:rsidRDefault="00A74AC4">
      <w:pPr>
        <w:jc w:val="both"/>
        <w:rPr>
          <w:rFonts w:ascii="Times New Roman" w:hAnsi="Times New Roman" w:cs="Times New Roman"/>
          <w:sz w:val="24"/>
          <w:szCs w:val="24"/>
        </w:rPr>
      </w:pPr>
    </w:p>
    <w:p w14:paraId="23507F1F" w14:textId="77777777" w:rsidR="003D2031" w:rsidRDefault="003D2031">
      <w:pPr>
        <w:jc w:val="both"/>
        <w:rPr>
          <w:rFonts w:ascii="Times New Roman" w:hAnsi="Times New Roman" w:cs="Times New Roman"/>
          <w:sz w:val="24"/>
          <w:szCs w:val="24"/>
        </w:rPr>
      </w:pPr>
    </w:p>
    <w:p w14:paraId="6F6551D6" w14:textId="77777777" w:rsidR="003D2031" w:rsidRDefault="003D2031">
      <w:pPr>
        <w:jc w:val="both"/>
        <w:rPr>
          <w:rFonts w:ascii="Times New Roman" w:hAnsi="Times New Roman" w:cs="Times New Roman"/>
          <w:sz w:val="24"/>
          <w:szCs w:val="24"/>
        </w:rPr>
      </w:pPr>
    </w:p>
    <w:p w14:paraId="47CDD89B" w14:textId="77777777" w:rsidR="00A74AC4" w:rsidRDefault="00A74AC4">
      <w:pPr>
        <w:jc w:val="both"/>
        <w:rPr>
          <w:rFonts w:ascii="Times New Roman" w:hAnsi="Times New Roman" w:cs="Times New Roman"/>
          <w:sz w:val="24"/>
          <w:szCs w:val="24"/>
        </w:rPr>
      </w:pPr>
    </w:p>
    <w:p w14:paraId="540B562A" w14:textId="77777777" w:rsidR="00A74AC4" w:rsidRDefault="00A74AC4">
      <w:pPr>
        <w:jc w:val="both"/>
        <w:rPr>
          <w:rFonts w:ascii="Times New Roman" w:hAnsi="Times New Roman" w:cs="Times New Roman"/>
          <w:sz w:val="24"/>
          <w:szCs w:val="24"/>
        </w:rPr>
      </w:pPr>
    </w:p>
    <w:p w14:paraId="4F5D36F1" w14:textId="77777777" w:rsidR="00A74AC4" w:rsidRDefault="00A74AC4">
      <w:pPr>
        <w:jc w:val="both"/>
        <w:rPr>
          <w:rFonts w:ascii="Times New Roman" w:hAnsi="Times New Roman" w:cs="Times New Roman"/>
          <w:sz w:val="24"/>
          <w:szCs w:val="24"/>
        </w:rPr>
      </w:pPr>
    </w:p>
    <w:p w14:paraId="2BBF6D73" w14:textId="77777777" w:rsidR="00A74AC4" w:rsidRDefault="00A74AC4">
      <w:pPr>
        <w:jc w:val="both"/>
        <w:rPr>
          <w:rFonts w:ascii="Times New Roman" w:hAnsi="Times New Roman" w:cs="Times New Roman"/>
          <w:sz w:val="24"/>
          <w:szCs w:val="24"/>
        </w:rPr>
      </w:pPr>
    </w:p>
    <w:p w14:paraId="6A3B08FC" w14:textId="77777777" w:rsidR="00A74AC4" w:rsidRDefault="00A74AC4">
      <w:pPr>
        <w:jc w:val="both"/>
        <w:rPr>
          <w:rFonts w:ascii="Times New Roman" w:hAnsi="Times New Roman" w:cs="Times New Roman"/>
          <w:sz w:val="24"/>
          <w:szCs w:val="24"/>
        </w:rPr>
      </w:pPr>
    </w:p>
    <w:p w14:paraId="3782E48E" w14:textId="77777777" w:rsidR="007C6A39" w:rsidRDefault="007C6A39">
      <w:pPr>
        <w:jc w:val="both"/>
        <w:rPr>
          <w:rFonts w:ascii="Times New Roman" w:hAnsi="Times New Roman" w:cs="Times New Roman"/>
          <w:sz w:val="24"/>
          <w:szCs w:val="24"/>
        </w:rPr>
      </w:pPr>
    </w:p>
    <w:p w14:paraId="7D7AE873" w14:textId="77777777" w:rsidR="00A74AC4" w:rsidRDefault="00A74AC4">
      <w:pPr>
        <w:jc w:val="both"/>
        <w:rPr>
          <w:rFonts w:ascii="Times New Roman" w:hAnsi="Times New Roman" w:cs="Times New Roman"/>
          <w:sz w:val="24"/>
          <w:szCs w:val="24"/>
        </w:rPr>
      </w:pPr>
    </w:p>
    <w:p w14:paraId="7A2EF877" w14:textId="6E0BE716" w:rsidR="007C6A39" w:rsidRPr="00E468D9" w:rsidRDefault="007C6A39" w:rsidP="007C6A39">
      <w:pPr>
        <w:pStyle w:val="Heading1"/>
        <w:spacing w:line="360" w:lineRule="auto"/>
        <w:jc w:val="center"/>
        <w:rPr>
          <w:rFonts w:ascii="Arial" w:hAnsi="Arial" w:cs="Arial"/>
          <w:b/>
          <w:bCs/>
          <w:szCs w:val="36"/>
        </w:rPr>
      </w:pPr>
      <w:r w:rsidRPr="00E468D9">
        <w:rPr>
          <w:b/>
          <w:bCs/>
          <w:szCs w:val="36"/>
        </w:rPr>
        <w:lastRenderedPageBreak/>
        <w:t xml:space="preserve"> </w:t>
      </w:r>
      <w:bookmarkStart w:id="1" w:name="_Toc153468285"/>
      <w:r w:rsidRPr="00E468D9">
        <w:rPr>
          <w:rFonts w:ascii="Arial" w:hAnsi="Arial" w:cs="Arial"/>
          <w:b/>
          <w:bCs/>
          <w:color w:val="auto"/>
          <w:sz w:val="36"/>
          <w:szCs w:val="40"/>
        </w:rPr>
        <w:t>Company</w:t>
      </w:r>
      <w:r w:rsidR="00D13CC8" w:rsidRPr="00E468D9">
        <w:rPr>
          <w:rFonts w:ascii="Arial" w:hAnsi="Arial" w:cs="Arial"/>
          <w:b/>
          <w:bCs/>
          <w:color w:val="auto"/>
          <w:sz w:val="36"/>
          <w:szCs w:val="40"/>
        </w:rPr>
        <w:t xml:space="preserve"> Background</w:t>
      </w:r>
      <w:bookmarkEnd w:id="1"/>
    </w:p>
    <w:p w14:paraId="5AE40F62" w14:textId="77777777" w:rsidR="007C6A39" w:rsidRDefault="007C6A39">
      <w:pPr>
        <w:jc w:val="both"/>
        <w:rPr>
          <w:rFonts w:ascii="Times New Roman" w:hAnsi="Times New Roman" w:cs="Times New Roman"/>
          <w:sz w:val="24"/>
          <w:szCs w:val="24"/>
        </w:rPr>
      </w:pPr>
    </w:p>
    <w:p w14:paraId="445FA8E3" w14:textId="77777777" w:rsidR="00A74AC4" w:rsidRDefault="00A74AC4">
      <w:pPr>
        <w:jc w:val="both"/>
        <w:rPr>
          <w:rFonts w:ascii="Times New Roman" w:hAnsi="Times New Roman"/>
          <w:sz w:val="24"/>
          <w:szCs w:val="24"/>
        </w:rPr>
      </w:pPr>
    </w:p>
    <w:p w14:paraId="38B62C62" w14:textId="77777777" w:rsidR="005705C7" w:rsidRDefault="000F79E5" w:rsidP="005705C7">
      <w:pPr>
        <w:spacing w:before="120"/>
        <w:jc w:val="both"/>
        <w:rPr>
          <w:rFonts w:ascii="Times New Roman" w:hAnsi="Times New Roman" w:cs="Times New Roman"/>
          <w:color w:val="374151"/>
          <w:sz w:val="24"/>
          <w:szCs w:val="24"/>
        </w:rPr>
      </w:pPr>
      <w:r w:rsidRPr="005705C7">
        <w:rPr>
          <w:rFonts w:ascii="Times New Roman" w:hAnsi="Times New Roman" w:cs="Times New Roman"/>
          <w:color w:val="374151"/>
          <w:sz w:val="24"/>
          <w:szCs w:val="24"/>
        </w:rPr>
        <w:t xml:space="preserve">Founded in 1930 through the merger of Margarine </w:t>
      </w:r>
      <w:proofErr w:type="spellStart"/>
      <w:r w:rsidRPr="005705C7">
        <w:rPr>
          <w:rFonts w:ascii="Times New Roman" w:hAnsi="Times New Roman" w:cs="Times New Roman"/>
          <w:color w:val="374151"/>
          <w:sz w:val="24"/>
          <w:szCs w:val="24"/>
        </w:rPr>
        <w:t>Unie</w:t>
      </w:r>
      <w:proofErr w:type="spellEnd"/>
      <w:r w:rsidRPr="005705C7">
        <w:rPr>
          <w:rFonts w:ascii="Times New Roman" w:hAnsi="Times New Roman" w:cs="Times New Roman"/>
          <w:color w:val="374151"/>
          <w:sz w:val="24"/>
          <w:szCs w:val="24"/>
        </w:rPr>
        <w:t xml:space="preserve"> and Lever Brothers, Unilever is a major player in the consumer products sector. Dual-listed on Euronext Amsterdam and the London Stock Exchange, with headquarters in Rotterdam and London, it operates globally (Zoe Wood, 2020).</w:t>
      </w:r>
    </w:p>
    <w:p w14:paraId="3FF8F0E0" w14:textId="5AC0FCFC" w:rsidR="00F57B1B" w:rsidRPr="005705C7" w:rsidRDefault="000F79E5" w:rsidP="005705C7">
      <w:pPr>
        <w:spacing w:before="120"/>
        <w:jc w:val="both"/>
        <w:rPr>
          <w:rFonts w:ascii="Times New Roman" w:hAnsi="Times New Roman" w:cs="Times New Roman"/>
          <w:sz w:val="32"/>
          <w:szCs w:val="32"/>
        </w:rPr>
      </w:pPr>
      <w:r w:rsidRPr="005705C7">
        <w:rPr>
          <w:rFonts w:ascii="Times New Roman" w:hAnsi="Times New Roman" w:cs="Times New Roman"/>
          <w:color w:val="374151"/>
          <w:sz w:val="24"/>
          <w:szCs w:val="24"/>
        </w:rPr>
        <w:t>A key player in Fast-Moving Consumer Goods (FMCG), Unilever offers diverse products in food, drink, personal care, and household care, with brands like Lipton, Dove, and Knorr. With a presence in over 190 countries, Unilever is a leading global consumer products firm (Emma Bedford &amp; 19, 2023).</w:t>
      </w:r>
    </w:p>
    <w:p w14:paraId="33E3FEAB" w14:textId="77777777" w:rsidR="00A35E34" w:rsidRDefault="00A35E34">
      <w:pPr>
        <w:jc w:val="both"/>
        <w:rPr>
          <w:rFonts w:ascii="Times New Roman" w:hAnsi="Times New Roman" w:cs="Times New Roman"/>
          <w:sz w:val="24"/>
          <w:szCs w:val="24"/>
        </w:rPr>
      </w:pPr>
    </w:p>
    <w:p w14:paraId="4CADB997" w14:textId="77777777" w:rsidR="00A35E34" w:rsidRDefault="00962F3D">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114300" distR="114300" wp14:anchorId="1F5204DB" wp14:editId="289105A0">
            <wp:extent cx="5173980" cy="1410970"/>
            <wp:effectExtent l="0" t="0" r="7620" b="11430"/>
            <wp:docPr id="8" name="Picture 8" descr="image-member-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mage-member-Unilever"/>
                    <pic:cNvPicPr>
                      <a:picLocks noChangeAspect="1"/>
                    </pic:cNvPicPr>
                  </pic:nvPicPr>
                  <pic:blipFill>
                    <a:blip r:embed="rId7"/>
                    <a:stretch>
                      <a:fillRect/>
                    </a:stretch>
                  </pic:blipFill>
                  <pic:spPr>
                    <a:xfrm>
                      <a:off x="0" y="0"/>
                      <a:ext cx="5173980" cy="1410970"/>
                    </a:xfrm>
                    <a:prstGeom prst="rect">
                      <a:avLst/>
                    </a:prstGeom>
                  </pic:spPr>
                </pic:pic>
              </a:graphicData>
            </a:graphic>
          </wp:inline>
        </w:drawing>
      </w:r>
    </w:p>
    <w:p w14:paraId="3FB5BD08" w14:textId="2A156D33" w:rsidR="00A35E34" w:rsidRDefault="00962F3D" w:rsidP="00064D45">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r w:rsidR="00BC2FE9">
        <w:rPr>
          <w:rFonts w:ascii="Times New Roman" w:hAnsi="Times New Roman" w:cs="Times New Roman"/>
          <w:b/>
          <w:bCs/>
          <w:sz w:val="24"/>
          <w:szCs w:val="24"/>
        </w:rPr>
        <w:t>1</w:t>
      </w:r>
      <w:r>
        <w:rPr>
          <w:rFonts w:ascii="Times New Roman" w:hAnsi="Times New Roman" w:cs="Times New Roman"/>
          <w:b/>
          <w:bCs/>
          <w:sz w:val="24"/>
          <w:szCs w:val="24"/>
        </w:rPr>
        <w:t>:  Vast and diverse product portfolio of Unilever</w:t>
      </w:r>
    </w:p>
    <w:p w14:paraId="3A21BA51" w14:textId="77777777" w:rsidR="00A35E34" w:rsidRDefault="00A35E34">
      <w:pPr>
        <w:jc w:val="both"/>
        <w:rPr>
          <w:rFonts w:ascii="Times New Roman" w:hAnsi="Times New Roman" w:cs="Times New Roman"/>
          <w:sz w:val="24"/>
          <w:szCs w:val="24"/>
        </w:rPr>
      </w:pPr>
    </w:p>
    <w:p w14:paraId="3CAF9A75" w14:textId="77777777" w:rsidR="00E468D9" w:rsidRDefault="00E468D9">
      <w:pPr>
        <w:jc w:val="both"/>
        <w:rPr>
          <w:rFonts w:ascii="Times New Roman" w:hAnsi="Times New Roman" w:cs="Times New Roman"/>
          <w:sz w:val="24"/>
          <w:szCs w:val="24"/>
        </w:rPr>
      </w:pPr>
    </w:p>
    <w:p w14:paraId="6FFABB75" w14:textId="400B51F3" w:rsidR="00227990" w:rsidRPr="00E425D6" w:rsidRDefault="00E425D6">
      <w:pPr>
        <w:jc w:val="both"/>
        <w:rPr>
          <w:rFonts w:ascii="Times New Roman" w:hAnsi="Times New Roman" w:cs="Times New Roman"/>
          <w:sz w:val="32"/>
          <w:szCs w:val="32"/>
        </w:rPr>
      </w:pPr>
      <w:r w:rsidRPr="00E425D6">
        <w:rPr>
          <w:rFonts w:ascii="Times New Roman" w:hAnsi="Times New Roman" w:cs="Times New Roman"/>
          <w:color w:val="374151"/>
          <w:sz w:val="24"/>
          <w:szCs w:val="24"/>
        </w:rPr>
        <w:t>Unilever's strong commitment to sustainability aligns with global eco-conscious trends, earning praise. Combined with constant innovation and adaptability to consumer preferences, Unilever stands out in the consumer products industry. Examining its sustainability approach and strategic decisions highlights their crucial role in market relevance and competitive performance (Lawrence et al., 2018).</w:t>
      </w:r>
    </w:p>
    <w:p w14:paraId="4EFBB012" w14:textId="77777777" w:rsidR="00227990" w:rsidRPr="00E425D6" w:rsidRDefault="00227990">
      <w:pPr>
        <w:jc w:val="both"/>
        <w:rPr>
          <w:rFonts w:ascii="Times New Roman" w:hAnsi="Times New Roman"/>
          <w:sz w:val="28"/>
          <w:szCs w:val="28"/>
        </w:rPr>
      </w:pPr>
    </w:p>
    <w:p w14:paraId="16920BDF" w14:textId="77777777" w:rsidR="00A74AC4" w:rsidRDefault="00A74AC4">
      <w:pPr>
        <w:jc w:val="both"/>
        <w:rPr>
          <w:rFonts w:ascii="Times New Roman" w:hAnsi="Times New Roman"/>
          <w:sz w:val="24"/>
          <w:szCs w:val="24"/>
        </w:rPr>
      </w:pPr>
    </w:p>
    <w:p w14:paraId="14A4D03A" w14:textId="77777777" w:rsidR="00A74AC4" w:rsidRDefault="00A74AC4">
      <w:pPr>
        <w:jc w:val="both"/>
        <w:rPr>
          <w:rFonts w:ascii="Times New Roman" w:hAnsi="Times New Roman"/>
          <w:sz w:val="24"/>
          <w:szCs w:val="24"/>
        </w:rPr>
      </w:pPr>
    </w:p>
    <w:p w14:paraId="30468116" w14:textId="77777777" w:rsidR="00A74AC4" w:rsidRDefault="00A74AC4">
      <w:pPr>
        <w:jc w:val="both"/>
        <w:rPr>
          <w:rFonts w:ascii="Times New Roman" w:hAnsi="Times New Roman"/>
          <w:sz w:val="24"/>
          <w:szCs w:val="24"/>
        </w:rPr>
      </w:pPr>
    </w:p>
    <w:p w14:paraId="6603352E" w14:textId="77777777" w:rsidR="00227990" w:rsidRDefault="00227990">
      <w:pPr>
        <w:jc w:val="both"/>
        <w:rPr>
          <w:rFonts w:ascii="Times New Roman" w:hAnsi="Times New Roman"/>
          <w:sz w:val="24"/>
          <w:szCs w:val="24"/>
        </w:rPr>
      </w:pPr>
    </w:p>
    <w:p w14:paraId="5054931E" w14:textId="77777777" w:rsidR="00D60700" w:rsidRDefault="00D60700">
      <w:pPr>
        <w:jc w:val="both"/>
        <w:rPr>
          <w:rFonts w:ascii="Times New Roman" w:hAnsi="Times New Roman"/>
          <w:sz w:val="24"/>
          <w:szCs w:val="24"/>
        </w:rPr>
      </w:pPr>
    </w:p>
    <w:p w14:paraId="58A472CF" w14:textId="77777777" w:rsidR="003D2031" w:rsidRDefault="003D2031">
      <w:pPr>
        <w:jc w:val="both"/>
        <w:rPr>
          <w:rFonts w:ascii="Times New Roman" w:hAnsi="Times New Roman"/>
          <w:sz w:val="24"/>
          <w:szCs w:val="24"/>
        </w:rPr>
      </w:pPr>
    </w:p>
    <w:p w14:paraId="0B8DFFC0" w14:textId="77777777" w:rsidR="003D2031" w:rsidRDefault="003D2031">
      <w:pPr>
        <w:jc w:val="both"/>
        <w:rPr>
          <w:rFonts w:ascii="Times New Roman" w:hAnsi="Times New Roman"/>
          <w:sz w:val="24"/>
          <w:szCs w:val="24"/>
        </w:rPr>
      </w:pPr>
    </w:p>
    <w:p w14:paraId="48E299FE" w14:textId="77777777" w:rsidR="003D2031" w:rsidRDefault="003D2031">
      <w:pPr>
        <w:jc w:val="both"/>
        <w:rPr>
          <w:rFonts w:ascii="Times New Roman" w:hAnsi="Times New Roman"/>
          <w:sz w:val="24"/>
          <w:szCs w:val="24"/>
        </w:rPr>
      </w:pPr>
    </w:p>
    <w:p w14:paraId="3916D718" w14:textId="77777777" w:rsidR="003D2031" w:rsidRDefault="003D2031">
      <w:pPr>
        <w:jc w:val="both"/>
        <w:rPr>
          <w:rFonts w:ascii="Times New Roman" w:hAnsi="Times New Roman"/>
          <w:sz w:val="24"/>
          <w:szCs w:val="24"/>
        </w:rPr>
      </w:pPr>
    </w:p>
    <w:p w14:paraId="7780F1D6" w14:textId="77777777" w:rsidR="003D2031" w:rsidRDefault="003D2031">
      <w:pPr>
        <w:jc w:val="both"/>
        <w:rPr>
          <w:rFonts w:ascii="Times New Roman" w:hAnsi="Times New Roman"/>
          <w:sz w:val="24"/>
          <w:szCs w:val="24"/>
        </w:rPr>
      </w:pPr>
    </w:p>
    <w:p w14:paraId="7FE1A000" w14:textId="77777777" w:rsidR="003D2031" w:rsidRDefault="003D2031">
      <w:pPr>
        <w:jc w:val="both"/>
        <w:rPr>
          <w:rFonts w:ascii="Times New Roman" w:hAnsi="Times New Roman"/>
          <w:sz w:val="24"/>
          <w:szCs w:val="24"/>
        </w:rPr>
      </w:pPr>
    </w:p>
    <w:p w14:paraId="36854407" w14:textId="77777777" w:rsidR="00D60700" w:rsidRDefault="00D60700">
      <w:pPr>
        <w:jc w:val="both"/>
        <w:rPr>
          <w:rFonts w:ascii="Times New Roman" w:hAnsi="Times New Roman"/>
          <w:sz w:val="24"/>
          <w:szCs w:val="24"/>
        </w:rPr>
      </w:pPr>
    </w:p>
    <w:p w14:paraId="6B3129A5" w14:textId="77777777" w:rsidR="00D60700" w:rsidRDefault="00D60700">
      <w:pPr>
        <w:jc w:val="both"/>
        <w:rPr>
          <w:rFonts w:ascii="Times New Roman" w:hAnsi="Times New Roman"/>
          <w:sz w:val="24"/>
          <w:szCs w:val="24"/>
        </w:rPr>
      </w:pPr>
    </w:p>
    <w:p w14:paraId="1ACB9C70" w14:textId="77777777" w:rsidR="00D60700" w:rsidRDefault="00D60700">
      <w:pPr>
        <w:jc w:val="both"/>
        <w:rPr>
          <w:rFonts w:ascii="Times New Roman" w:hAnsi="Times New Roman"/>
          <w:sz w:val="24"/>
          <w:szCs w:val="24"/>
        </w:rPr>
      </w:pPr>
    </w:p>
    <w:p w14:paraId="182EA2EB" w14:textId="77777777" w:rsidR="00D60700" w:rsidRDefault="00D60700">
      <w:pPr>
        <w:jc w:val="both"/>
        <w:rPr>
          <w:rFonts w:ascii="Times New Roman" w:hAnsi="Times New Roman"/>
          <w:sz w:val="24"/>
          <w:szCs w:val="24"/>
        </w:rPr>
      </w:pPr>
    </w:p>
    <w:p w14:paraId="33202369" w14:textId="77777777" w:rsidR="00A74AC4" w:rsidRDefault="00A74AC4">
      <w:pPr>
        <w:jc w:val="both"/>
        <w:rPr>
          <w:rFonts w:ascii="Times New Roman" w:hAnsi="Times New Roman"/>
          <w:sz w:val="24"/>
          <w:szCs w:val="24"/>
        </w:rPr>
      </w:pPr>
    </w:p>
    <w:p w14:paraId="498197EB" w14:textId="6F9623D0" w:rsidR="00227990" w:rsidRPr="00E468D9" w:rsidRDefault="00F20253" w:rsidP="00227990">
      <w:pPr>
        <w:pStyle w:val="Heading1"/>
        <w:spacing w:line="360" w:lineRule="auto"/>
        <w:jc w:val="center"/>
        <w:rPr>
          <w:rFonts w:ascii="Arial" w:hAnsi="Arial" w:cs="Arial"/>
          <w:b/>
          <w:bCs/>
          <w:color w:val="auto"/>
          <w:sz w:val="36"/>
          <w:szCs w:val="40"/>
        </w:rPr>
      </w:pPr>
      <w:bookmarkStart w:id="2" w:name="_Toc153468286"/>
      <w:r w:rsidRPr="00E468D9">
        <w:rPr>
          <w:rFonts w:ascii="Arial" w:hAnsi="Arial" w:cs="Arial"/>
          <w:b/>
          <w:bCs/>
          <w:color w:val="auto"/>
          <w:sz w:val="36"/>
          <w:szCs w:val="40"/>
        </w:rPr>
        <w:lastRenderedPageBreak/>
        <w:t>Maine Body</w:t>
      </w:r>
      <w:bookmarkEnd w:id="2"/>
    </w:p>
    <w:p w14:paraId="5F67E069" w14:textId="43846774" w:rsidR="00227990" w:rsidRDefault="00227990" w:rsidP="00227990">
      <w:pPr>
        <w:jc w:val="both"/>
        <w:rPr>
          <w:rFonts w:ascii="Times New Roman" w:hAnsi="Times New Roman" w:cs="Times New Roman"/>
          <w:b/>
          <w:bCs/>
          <w:sz w:val="24"/>
          <w:szCs w:val="24"/>
        </w:rPr>
      </w:pPr>
    </w:p>
    <w:p w14:paraId="6668D95E" w14:textId="77777777" w:rsidR="00227990" w:rsidRDefault="00227990">
      <w:pPr>
        <w:jc w:val="both"/>
        <w:rPr>
          <w:rFonts w:ascii="Times New Roman" w:hAnsi="Times New Roman" w:cs="Times New Roman"/>
          <w:sz w:val="24"/>
          <w:szCs w:val="24"/>
        </w:rPr>
      </w:pPr>
    </w:p>
    <w:p w14:paraId="6025DCF2" w14:textId="75FA958D" w:rsidR="000436AC" w:rsidRPr="00DE19EA" w:rsidRDefault="000436AC" w:rsidP="0011276F">
      <w:pPr>
        <w:pStyle w:val="Heading2"/>
        <w:spacing w:before="100" w:after="100" w:line="360" w:lineRule="auto"/>
        <w:jc w:val="center"/>
        <w:rPr>
          <w:rFonts w:ascii="Arial" w:hAnsi="Arial" w:cs="Arial" w:hint="default"/>
          <w:i/>
          <w:iCs/>
          <w:sz w:val="32"/>
          <w:szCs w:val="32"/>
        </w:rPr>
      </w:pPr>
      <w:bookmarkStart w:id="3" w:name="_Toc153468287"/>
      <w:r w:rsidRPr="00DE19EA">
        <w:rPr>
          <w:rFonts w:ascii="Arial" w:hAnsi="Arial" w:cs="Arial" w:hint="default"/>
          <w:i/>
          <w:iCs/>
          <w:sz w:val="32"/>
          <w:szCs w:val="32"/>
        </w:rPr>
        <w:t>I</w:t>
      </w:r>
      <w:r w:rsidR="00547D4B" w:rsidRPr="00DE19EA">
        <w:rPr>
          <w:rFonts w:ascii="Arial" w:hAnsi="Arial" w:cs="Arial" w:hint="default"/>
          <w:i/>
          <w:iCs/>
          <w:sz w:val="32"/>
          <w:szCs w:val="32"/>
        </w:rPr>
        <w:t>dentifying Key Business and Corporate Strategies</w:t>
      </w:r>
      <w:r w:rsidR="0011276F" w:rsidRPr="00DE19EA">
        <w:rPr>
          <w:rFonts w:ascii="Arial" w:hAnsi="Arial" w:cs="Arial" w:hint="default"/>
          <w:i/>
          <w:iCs/>
          <w:sz w:val="32"/>
          <w:szCs w:val="32"/>
        </w:rPr>
        <w:t xml:space="preserve"> </w:t>
      </w:r>
      <w:r w:rsidR="00547D4B" w:rsidRPr="00DE19EA">
        <w:rPr>
          <w:rFonts w:ascii="Arial" w:hAnsi="Arial" w:cs="Arial" w:hint="default"/>
          <w:i/>
          <w:iCs/>
          <w:sz w:val="32"/>
          <w:szCs w:val="32"/>
        </w:rPr>
        <w:t>(Stra</w:t>
      </w:r>
      <w:r w:rsidR="00AC4D6D" w:rsidRPr="00DE19EA">
        <w:rPr>
          <w:rFonts w:ascii="Arial" w:hAnsi="Arial" w:cs="Arial" w:hint="default"/>
          <w:i/>
          <w:iCs/>
          <w:sz w:val="32"/>
          <w:szCs w:val="32"/>
        </w:rPr>
        <w:t xml:space="preserve">tegic </w:t>
      </w:r>
      <w:r w:rsidR="007C1A47" w:rsidRPr="00DE19EA">
        <w:rPr>
          <w:rFonts w:ascii="Arial" w:hAnsi="Arial" w:cs="Arial" w:hint="default"/>
          <w:i/>
          <w:iCs/>
          <w:sz w:val="32"/>
          <w:szCs w:val="32"/>
        </w:rPr>
        <w:t>Choice</w:t>
      </w:r>
      <w:r w:rsidR="00AC4D6D" w:rsidRPr="00DE19EA">
        <w:rPr>
          <w:rFonts w:ascii="Arial" w:hAnsi="Arial" w:cs="Arial" w:hint="default"/>
          <w:i/>
          <w:iCs/>
          <w:sz w:val="32"/>
          <w:szCs w:val="32"/>
        </w:rPr>
        <w:t>)</w:t>
      </w:r>
      <w:bookmarkEnd w:id="3"/>
    </w:p>
    <w:p w14:paraId="78C27E2A" w14:textId="77777777" w:rsidR="00A35E34" w:rsidRDefault="00A35E34">
      <w:pPr>
        <w:jc w:val="both"/>
        <w:rPr>
          <w:rFonts w:ascii="Times New Roman" w:hAnsi="Times New Roman" w:cs="Times New Roman"/>
          <w:sz w:val="24"/>
          <w:szCs w:val="24"/>
        </w:rPr>
      </w:pPr>
    </w:p>
    <w:p w14:paraId="18EA91D0" w14:textId="77777777" w:rsidR="000436AC" w:rsidRDefault="000436AC">
      <w:pPr>
        <w:jc w:val="both"/>
        <w:rPr>
          <w:rFonts w:ascii="Times New Roman" w:hAnsi="Times New Roman" w:cs="Times New Roman"/>
          <w:b/>
          <w:bCs/>
          <w:sz w:val="24"/>
          <w:szCs w:val="24"/>
        </w:rPr>
      </w:pPr>
    </w:p>
    <w:p w14:paraId="39ACDA37" w14:textId="77777777" w:rsidR="00A35E34" w:rsidRDefault="00A35E34">
      <w:pPr>
        <w:jc w:val="both"/>
        <w:rPr>
          <w:rFonts w:ascii="Times New Roman" w:hAnsi="Times New Roman" w:cs="Times New Roman"/>
          <w:sz w:val="24"/>
          <w:szCs w:val="24"/>
        </w:rPr>
      </w:pPr>
    </w:p>
    <w:p w14:paraId="373C4BFE" w14:textId="5285743A" w:rsidR="00A35E34" w:rsidRDefault="00962F3D">
      <w:pPr>
        <w:jc w:val="both"/>
        <w:rPr>
          <w:rFonts w:ascii="Times New Roman" w:hAnsi="Times New Roman"/>
          <w:sz w:val="24"/>
          <w:szCs w:val="24"/>
        </w:rPr>
      </w:pPr>
      <w:r>
        <w:rPr>
          <w:rFonts w:ascii="Times New Roman" w:hAnsi="Times New Roman"/>
          <w:sz w:val="24"/>
          <w:szCs w:val="24"/>
        </w:rPr>
        <w:t xml:space="preserve">Unilever </w:t>
      </w:r>
      <w:r w:rsidR="007C1A47">
        <w:rPr>
          <w:rFonts w:ascii="Times New Roman" w:hAnsi="Times New Roman"/>
          <w:sz w:val="24"/>
          <w:szCs w:val="24"/>
        </w:rPr>
        <w:t>emphasizes</w:t>
      </w:r>
      <w:r>
        <w:rPr>
          <w:rFonts w:ascii="Times New Roman" w:hAnsi="Times New Roman"/>
          <w:sz w:val="24"/>
          <w:szCs w:val="24"/>
        </w:rPr>
        <w:t xml:space="preserve"> organic growth, entering developing markets, and innovation </w:t>
      </w:r>
      <w:proofErr w:type="gramStart"/>
      <w:r>
        <w:rPr>
          <w:rFonts w:ascii="Times New Roman" w:hAnsi="Times New Roman"/>
          <w:sz w:val="24"/>
          <w:szCs w:val="24"/>
        </w:rPr>
        <w:t>in order to</w:t>
      </w:r>
      <w:proofErr w:type="gramEnd"/>
      <w:r>
        <w:rPr>
          <w:rFonts w:ascii="Times New Roman" w:hAnsi="Times New Roman"/>
          <w:sz w:val="24"/>
          <w:szCs w:val="24"/>
        </w:rPr>
        <w:t xml:space="preserve"> achieve sustainable growth above short-term benefits. The company's dedication to social, economic, and environmental sustainability is in line with this goal. From 2007 to 2020, Unilever's sales increased at a steady 2.5% yearly average growth rate (Amdur, 2021).</w:t>
      </w:r>
    </w:p>
    <w:p w14:paraId="1F3C2B36" w14:textId="77777777" w:rsidR="00A35E34" w:rsidRDefault="00A35E34">
      <w:pPr>
        <w:jc w:val="both"/>
        <w:rPr>
          <w:rFonts w:ascii="Times New Roman" w:hAnsi="Times New Roman" w:cs="Times New Roman"/>
          <w:sz w:val="24"/>
          <w:szCs w:val="24"/>
        </w:rPr>
      </w:pPr>
    </w:p>
    <w:p w14:paraId="23025D68" w14:textId="77777777" w:rsidR="00B4108B" w:rsidRDefault="00B4108B">
      <w:pPr>
        <w:jc w:val="both"/>
        <w:rPr>
          <w:rFonts w:ascii="Times New Roman" w:hAnsi="Times New Roman" w:cs="Times New Roman"/>
          <w:sz w:val="24"/>
          <w:szCs w:val="24"/>
        </w:rPr>
      </w:pPr>
    </w:p>
    <w:p w14:paraId="62528B96" w14:textId="77777777" w:rsidR="00A35E34" w:rsidRDefault="00962F3D">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114300" distR="114300" wp14:anchorId="5E918A37" wp14:editId="4ACD6F53">
            <wp:extent cx="5362020" cy="2643808"/>
            <wp:effectExtent l="0" t="0" r="0" b="4445"/>
            <wp:docPr id="13" name="Picture 13" descr="imag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image-18"/>
                    <pic:cNvPicPr>
                      <a:picLocks noChangeAspect="1"/>
                    </pic:cNvPicPr>
                  </pic:nvPicPr>
                  <pic:blipFill>
                    <a:blip r:embed="rId8"/>
                    <a:stretch>
                      <a:fillRect/>
                    </a:stretch>
                  </pic:blipFill>
                  <pic:spPr>
                    <a:xfrm>
                      <a:off x="0" y="0"/>
                      <a:ext cx="5430837" cy="2677739"/>
                    </a:xfrm>
                    <a:prstGeom prst="rect">
                      <a:avLst/>
                    </a:prstGeom>
                  </pic:spPr>
                </pic:pic>
              </a:graphicData>
            </a:graphic>
          </wp:inline>
        </w:drawing>
      </w:r>
    </w:p>
    <w:p w14:paraId="13C1D296" w14:textId="77777777" w:rsidR="00A35E34" w:rsidRDefault="00A35E34">
      <w:pPr>
        <w:jc w:val="both"/>
        <w:rPr>
          <w:rFonts w:ascii="Times New Roman" w:hAnsi="Times New Roman" w:cs="Times New Roman"/>
          <w:b/>
          <w:bCs/>
          <w:sz w:val="24"/>
          <w:szCs w:val="24"/>
        </w:rPr>
      </w:pPr>
    </w:p>
    <w:p w14:paraId="0DB876D9" w14:textId="60091428" w:rsidR="00A35E34" w:rsidRDefault="00962F3D" w:rsidP="007533D9">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r w:rsidR="00BC2FE9">
        <w:rPr>
          <w:rFonts w:ascii="Times New Roman" w:hAnsi="Times New Roman" w:cs="Times New Roman"/>
          <w:b/>
          <w:bCs/>
          <w:sz w:val="24"/>
          <w:szCs w:val="24"/>
        </w:rPr>
        <w:t>2</w:t>
      </w:r>
      <w:r>
        <w:rPr>
          <w:rFonts w:ascii="Times New Roman" w:hAnsi="Times New Roman" w:cs="Times New Roman"/>
          <w:b/>
          <w:bCs/>
          <w:sz w:val="24"/>
          <w:szCs w:val="24"/>
        </w:rPr>
        <w:t>: Unilever revenue Growth Rate</w:t>
      </w:r>
    </w:p>
    <w:p w14:paraId="78B418B4" w14:textId="77777777" w:rsidR="00A35E34" w:rsidRDefault="00A35E34">
      <w:pPr>
        <w:jc w:val="both"/>
        <w:rPr>
          <w:rFonts w:ascii="Times New Roman" w:hAnsi="Times New Roman" w:cs="Times New Roman"/>
          <w:sz w:val="24"/>
          <w:szCs w:val="24"/>
        </w:rPr>
      </w:pPr>
    </w:p>
    <w:p w14:paraId="7259F7B4" w14:textId="77777777" w:rsidR="00064D45" w:rsidRDefault="00064D45">
      <w:pPr>
        <w:jc w:val="both"/>
        <w:rPr>
          <w:rFonts w:ascii="Times New Roman" w:hAnsi="Times New Roman"/>
          <w:sz w:val="24"/>
          <w:szCs w:val="24"/>
        </w:rPr>
      </w:pPr>
    </w:p>
    <w:p w14:paraId="4725DF85" w14:textId="0FF65D46" w:rsidR="00A454BE" w:rsidRDefault="00B04688">
      <w:pPr>
        <w:jc w:val="both"/>
        <w:rPr>
          <w:rFonts w:ascii="Times New Roman" w:hAnsi="Times New Roman" w:cs="Times New Roman"/>
          <w:color w:val="0F0F0F"/>
          <w:sz w:val="24"/>
          <w:szCs w:val="24"/>
        </w:rPr>
      </w:pPr>
      <w:r w:rsidRPr="00CD1DF3">
        <w:rPr>
          <w:rFonts w:ascii="Times New Roman" w:hAnsi="Times New Roman"/>
          <w:sz w:val="24"/>
          <w:szCs w:val="24"/>
          <w:u w:val="single"/>
        </w:rPr>
        <w:t>Innovation-Driven Growth</w:t>
      </w:r>
      <w:r w:rsidR="00666603" w:rsidRPr="00666603">
        <w:rPr>
          <w:rFonts w:ascii="Times New Roman" w:hAnsi="Times New Roman" w:cs="Times New Roman"/>
          <w:color w:val="0F0F0F"/>
          <w:sz w:val="24"/>
          <w:szCs w:val="24"/>
        </w:rPr>
        <w:t>: Unilever invests significantly in research and development (R&amp;D), allocating approximately 2% of its annual turnover. This investment fuels the creation of novel products, services, and business models, enabling Unilever to stand out and thrive in a competitive market</w:t>
      </w:r>
      <w:r>
        <w:rPr>
          <w:rFonts w:ascii="Times New Roman" w:hAnsi="Times New Roman" w:cs="Times New Roman"/>
          <w:color w:val="0F0F0F"/>
          <w:sz w:val="24"/>
          <w:szCs w:val="24"/>
        </w:rPr>
        <w:t xml:space="preserve"> </w:t>
      </w:r>
      <w:r w:rsidR="00A454BE">
        <w:rPr>
          <w:rFonts w:ascii="Times New Roman" w:hAnsi="Times New Roman"/>
          <w:sz w:val="24"/>
          <w:szCs w:val="24"/>
        </w:rPr>
        <w:t>(Amdur, 2021).</w:t>
      </w:r>
    </w:p>
    <w:p w14:paraId="2A5C0DC9" w14:textId="0E17EE83" w:rsidR="00A35E34" w:rsidRPr="00666603" w:rsidRDefault="00666603">
      <w:pPr>
        <w:jc w:val="both"/>
        <w:rPr>
          <w:rFonts w:ascii="Times New Roman" w:hAnsi="Times New Roman" w:cs="Times New Roman"/>
          <w:sz w:val="32"/>
          <w:szCs w:val="32"/>
        </w:rPr>
      </w:pPr>
      <w:r w:rsidRPr="00666603">
        <w:rPr>
          <w:rFonts w:ascii="Times New Roman" w:hAnsi="Times New Roman" w:cs="Times New Roman"/>
          <w:color w:val="0F0F0F"/>
          <w:sz w:val="24"/>
          <w:szCs w:val="24"/>
        </w:rPr>
        <w:t>The company's focus on emerging economies, driven by expanding middle classes and increased disposable income, is realized through strategic partnerships, local manufacturing, and acquisitions. With over 57% of total sales attributed to rapid expansion in Asia, Africa, and Latin America, Unilever strategically capitalizes on growth opportunities in developing markets</w:t>
      </w:r>
      <w:r>
        <w:rPr>
          <w:rFonts w:ascii="Times New Roman" w:hAnsi="Times New Roman" w:cs="Times New Roman"/>
          <w:color w:val="0F0F0F"/>
          <w:sz w:val="24"/>
          <w:szCs w:val="24"/>
        </w:rPr>
        <w:t xml:space="preserve"> </w:t>
      </w:r>
      <w:r>
        <w:rPr>
          <w:rFonts w:ascii="Times New Roman" w:hAnsi="Times New Roman"/>
          <w:sz w:val="24"/>
          <w:szCs w:val="24"/>
        </w:rPr>
        <w:t>(Rasche et al., 2018).</w:t>
      </w:r>
    </w:p>
    <w:p w14:paraId="28899D8E" w14:textId="77777777" w:rsidR="00A35E34" w:rsidRDefault="00962F3D">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114300" distR="114300" wp14:anchorId="3C10C2D7" wp14:editId="0DC089DD">
            <wp:extent cx="5267960" cy="2332383"/>
            <wp:effectExtent l="0" t="0" r="8890" b="0"/>
            <wp:docPr id="10" name="Picture 10" descr="4427811_14108716845302_rId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4427811_14108716845302_rId4"/>
                    <pic:cNvPicPr>
                      <a:picLocks noChangeAspect="1"/>
                    </pic:cNvPicPr>
                  </pic:nvPicPr>
                  <pic:blipFill>
                    <a:blip r:embed="rId9"/>
                    <a:stretch>
                      <a:fillRect/>
                    </a:stretch>
                  </pic:blipFill>
                  <pic:spPr>
                    <a:xfrm>
                      <a:off x="0" y="0"/>
                      <a:ext cx="5304658" cy="2348631"/>
                    </a:xfrm>
                    <a:prstGeom prst="rect">
                      <a:avLst/>
                    </a:prstGeom>
                  </pic:spPr>
                </pic:pic>
              </a:graphicData>
            </a:graphic>
          </wp:inline>
        </w:drawing>
      </w:r>
    </w:p>
    <w:p w14:paraId="426E19A4" w14:textId="0C9DFC9E" w:rsidR="00A35E34" w:rsidRDefault="00962F3D" w:rsidP="007C1A47">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r w:rsidR="007C1A47">
        <w:rPr>
          <w:rFonts w:ascii="Times New Roman" w:hAnsi="Times New Roman" w:cs="Times New Roman"/>
          <w:b/>
          <w:bCs/>
          <w:sz w:val="24"/>
          <w:szCs w:val="24"/>
        </w:rPr>
        <w:t>3</w:t>
      </w:r>
      <w:r>
        <w:rPr>
          <w:rFonts w:ascii="Times New Roman" w:hAnsi="Times New Roman" w:cs="Times New Roman"/>
          <w:b/>
          <w:bCs/>
          <w:sz w:val="24"/>
          <w:szCs w:val="24"/>
        </w:rPr>
        <w:t>: Expansion into emerging Markets of Unilever</w:t>
      </w:r>
    </w:p>
    <w:p w14:paraId="14DA863E" w14:textId="77777777" w:rsidR="00A35E34" w:rsidRDefault="00A35E34">
      <w:pPr>
        <w:jc w:val="both"/>
        <w:rPr>
          <w:rFonts w:ascii="Times New Roman" w:hAnsi="Times New Roman" w:cs="Times New Roman"/>
          <w:sz w:val="24"/>
          <w:szCs w:val="24"/>
        </w:rPr>
      </w:pPr>
    </w:p>
    <w:p w14:paraId="62B930F1" w14:textId="77777777" w:rsidR="007C1A47" w:rsidRDefault="007C1A47">
      <w:pPr>
        <w:jc w:val="both"/>
        <w:rPr>
          <w:rFonts w:ascii="Times New Roman" w:hAnsi="Times New Roman"/>
          <w:sz w:val="24"/>
          <w:szCs w:val="24"/>
        </w:rPr>
      </w:pPr>
    </w:p>
    <w:p w14:paraId="1E5CADF3" w14:textId="40E279EA" w:rsidR="00A35E34" w:rsidRPr="000B7D2C" w:rsidRDefault="000B7D2C">
      <w:pPr>
        <w:jc w:val="both"/>
        <w:rPr>
          <w:rFonts w:ascii="Times New Roman" w:hAnsi="Times New Roman" w:cs="Times New Roman"/>
          <w:sz w:val="24"/>
          <w:szCs w:val="24"/>
        </w:rPr>
      </w:pPr>
      <w:r w:rsidRPr="00CD1DF3">
        <w:rPr>
          <w:rFonts w:ascii="Times New Roman" w:hAnsi="Times New Roman"/>
          <w:sz w:val="24"/>
          <w:szCs w:val="24"/>
          <w:u w:val="single"/>
        </w:rPr>
        <w:t>Building and Managing Brands</w:t>
      </w:r>
      <w:r w:rsidRPr="000B7D2C">
        <w:rPr>
          <w:rFonts w:ascii="Times New Roman" w:hAnsi="Times New Roman" w:cs="Times New Roman"/>
          <w:color w:val="0F0F0F"/>
          <w:sz w:val="24"/>
          <w:szCs w:val="24"/>
        </w:rPr>
        <w:t>: Unilever, with brands like Ben &amp; Jerry's, Lipton, and Dove, prioritizes investments in brand development to maintain and attract consumer loyalty. Employing cost-optimization strategies, the company enhances profit margins and overall financial results. By streamlining supply chains, improving production processes, and reducing administrative costs, Unilever ensures financial viability and supports ongoing expansion projects</w:t>
      </w:r>
      <w:r w:rsidRPr="000B7D2C">
        <w:rPr>
          <w:rFonts w:ascii="Times New Roman" w:hAnsi="Times New Roman" w:cs="Times New Roman"/>
          <w:sz w:val="24"/>
          <w:szCs w:val="24"/>
        </w:rPr>
        <w:t xml:space="preserve"> </w:t>
      </w:r>
      <w:r w:rsidR="00962F3D" w:rsidRPr="000B7D2C">
        <w:rPr>
          <w:rFonts w:ascii="Times New Roman" w:hAnsi="Times New Roman" w:cs="Times New Roman"/>
          <w:sz w:val="24"/>
          <w:szCs w:val="24"/>
        </w:rPr>
        <w:t>(</w:t>
      </w:r>
      <w:proofErr w:type="spellStart"/>
      <w:r w:rsidR="00962F3D" w:rsidRPr="000B7D2C">
        <w:rPr>
          <w:rFonts w:ascii="Times New Roman" w:hAnsi="Times New Roman" w:cs="Times New Roman"/>
          <w:sz w:val="24"/>
          <w:szCs w:val="24"/>
        </w:rPr>
        <w:t>Moolchandani</w:t>
      </w:r>
      <w:proofErr w:type="spellEnd"/>
      <w:r w:rsidR="00962F3D" w:rsidRPr="000B7D2C">
        <w:rPr>
          <w:rFonts w:ascii="Times New Roman" w:hAnsi="Times New Roman" w:cs="Times New Roman"/>
          <w:sz w:val="24"/>
          <w:szCs w:val="24"/>
        </w:rPr>
        <w:t>, 2021).</w:t>
      </w:r>
    </w:p>
    <w:p w14:paraId="648A0A4F" w14:textId="77777777" w:rsidR="00A35E34" w:rsidRPr="000B7D2C" w:rsidRDefault="00A35E34">
      <w:pPr>
        <w:jc w:val="both"/>
        <w:rPr>
          <w:rFonts w:ascii="Times New Roman" w:hAnsi="Times New Roman" w:cs="Times New Roman"/>
          <w:sz w:val="24"/>
          <w:szCs w:val="24"/>
        </w:rPr>
      </w:pPr>
    </w:p>
    <w:p w14:paraId="21AEEF29" w14:textId="77777777" w:rsidR="002176AC" w:rsidRDefault="002176AC">
      <w:pPr>
        <w:jc w:val="both"/>
        <w:rPr>
          <w:rFonts w:ascii="Times New Roman" w:hAnsi="Times New Roman" w:cs="Times New Roman"/>
          <w:sz w:val="24"/>
          <w:szCs w:val="24"/>
        </w:rPr>
      </w:pPr>
    </w:p>
    <w:p w14:paraId="2A5583A5" w14:textId="77777777" w:rsidR="000B7D2C" w:rsidRDefault="000B7D2C">
      <w:pPr>
        <w:jc w:val="both"/>
        <w:rPr>
          <w:rFonts w:ascii="Times New Roman" w:hAnsi="Times New Roman" w:cs="Times New Roman"/>
          <w:sz w:val="24"/>
          <w:szCs w:val="24"/>
        </w:rPr>
      </w:pPr>
    </w:p>
    <w:p w14:paraId="265D1B00" w14:textId="5443B676" w:rsidR="00273736" w:rsidRPr="002176AC" w:rsidRDefault="00273736" w:rsidP="00273736">
      <w:pPr>
        <w:pStyle w:val="Heading3"/>
        <w:spacing w:before="100" w:after="100" w:line="360" w:lineRule="auto"/>
        <w:jc w:val="center"/>
        <w:rPr>
          <w:rFonts w:ascii="Arial" w:hAnsi="Arial" w:cs="Arial" w:hint="default"/>
          <w:b w:val="0"/>
          <w:bCs w:val="0"/>
          <w:sz w:val="28"/>
          <w:szCs w:val="20"/>
        </w:rPr>
      </w:pPr>
      <w:bookmarkStart w:id="4" w:name="_Toc153468288"/>
      <w:r w:rsidRPr="002176AC">
        <w:rPr>
          <w:rFonts w:ascii="Arial" w:hAnsi="Arial" w:cs="Arial" w:hint="default"/>
          <w:b w:val="0"/>
          <w:bCs w:val="0"/>
          <w:sz w:val="28"/>
          <w:szCs w:val="20"/>
        </w:rPr>
        <w:t>Key Corporate Strategies</w:t>
      </w:r>
      <w:bookmarkEnd w:id="4"/>
    </w:p>
    <w:p w14:paraId="119BF044" w14:textId="77777777" w:rsidR="00273736" w:rsidRDefault="00273736">
      <w:pPr>
        <w:jc w:val="both"/>
        <w:rPr>
          <w:rFonts w:ascii="Times New Roman" w:hAnsi="Times New Roman" w:cs="Times New Roman"/>
          <w:sz w:val="24"/>
          <w:szCs w:val="24"/>
        </w:rPr>
      </w:pPr>
    </w:p>
    <w:p w14:paraId="6E1CBCDF" w14:textId="77777777" w:rsidR="00A35E34" w:rsidRDefault="00A35E34">
      <w:pPr>
        <w:jc w:val="both"/>
        <w:rPr>
          <w:rFonts w:ascii="Times New Roman" w:hAnsi="Times New Roman" w:cs="Times New Roman"/>
          <w:sz w:val="24"/>
          <w:szCs w:val="24"/>
        </w:rPr>
      </w:pPr>
    </w:p>
    <w:p w14:paraId="49D9FCA6" w14:textId="3143F1A5" w:rsidR="00A35E34" w:rsidRPr="00911382" w:rsidRDefault="00F439FF" w:rsidP="00911382">
      <w:pPr>
        <w:spacing w:after="120"/>
        <w:jc w:val="both"/>
        <w:rPr>
          <w:rFonts w:ascii="Times New Roman" w:hAnsi="Times New Roman"/>
          <w:sz w:val="24"/>
          <w:szCs w:val="24"/>
        </w:rPr>
      </w:pPr>
      <w:r w:rsidRPr="005F1FE1">
        <w:rPr>
          <w:rFonts w:ascii="Times New Roman" w:hAnsi="Times New Roman" w:cs="Times New Roman"/>
          <w:color w:val="0F0F0F"/>
          <w:sz w:val="24"/>
          <w:szCs w:val="24"/>
        </w:rPr>
        <w:t>Unilever integrates sustainability into its core strategy to reduce environmental impact, enhance social well-being, and create shared value. This approach appeals to environmentally conscious consumers, bolstering the company's reputation. Unilever sets ambitious goals, including achieving net zero greenhouse gas emissions by 2039 and ensuring all packaging is recyclable, reusable, or compostable by 2025</w:t>
      </w:r>
      <w:r w:rsidR="00962F3D" w:rsidRPr="005F1FE1">
        <w:rPr>
          <w:rFonts w:ascii="Times New Roman" w:hAnsi="Times New Roman"/>
          <w:sz w:val="32"/>
          <w:szCs w:val="32"/>
        </w:rPr>
        <w:t xml:space="preserve"> </w:t>
      </w:r>
      <w:r w:rsidR="00962F3D">
        <w:rPr>
          <w:rFonts w:ascii="Times New Roman" w:hAnsi="Times New Roman"/>
          <w:sz w:val="24"/>
          <w:szCs w:val="24"/>
        </w:rPr>
        <w:t>(</w:t>
      </w:r>
      <w:proofErr w:type="spellStart"/>
      <w:r w:rsidR="00962F3D">
        <w:rPr>
          <w:rFonts w:ascii="Times New Roman" w:hAnsi="Times New Roman"/>
          <w:sz w:val="24"/>
          <w:szCs w:val="24"/>
        </w:rPr>
        <w:t>Moolchandani</w:t>
      </w:r>
      <w:proofErr w:type="spellEnd"/>
      <w:r w:rsidR="00962F3D">
        <w:rPr>
          <w:rFonts w:ascii="Times New Roman" w:hAnsi="Times New Roman"/>
          <w:sz w:val="24"/>
          <w:szCs w:val="24"/>
        </w:rPr>
        <w:t>, 2021).</w:t>
      </w:r>
    </w:p>
    <w:p w14:paraId="4ABE3822" w14:textId="169A21FB" w:rsidR="00A35E34" w:rsidRDefault="00FF419B" w:rsidP="00911382">
      <w:pPr>
        <w:spacing w:after="120"/>
        <w:jc w:val="both"/>
        <w:rPr>
          <w:rFonts w:ascii="Times New Roman" w:hAnsi="Times New Roman"/>
          <w:sz w:val="24"/>
          <w:szCs w:val="24"/>
        </w:rPr>
      </w:pPr>
      <w:r w:rsidRPr="00FF419B">
        <w:rPr>
          <w:rFonts w:ascii="Times New Roman" w:hAnsi="Times New Roman" w:cs="Times New Roman"/>
          <w:color w:val="0F0F0F"/>
          <w:sz w:val="24"/>
          <w:szCs w:val="24"/>
        </w:rPr>
        <w:t>Unilever adopts a leadership style that prioritizes financial objectives over social and environmental responsibilities, attracting employees who align with its values. The company integrates its mission statement into its corporate strategy and governance framework. Sustainability commitments, outlined in the Unilever Sustainable Living Plan, are guided by the Unilever Sustainable Business Leadership Council</w:t>
      </w:r>
      <w:r w:rsidRPr="00FF419B">
        <w:rPr>
          <w:rFonts w:ascii="Times New Roman" w:hAnsi="Times New Roman"/>
          <w:sz w:val="32"/>
          <w:szCs w:val="32"/>
        </w:rPr>
        <w:t xml:space="preserve"> </w:t>
      </w:r>
      <w:r w:rsidR="00962F3D">
        <w:rPr>
          <w:rFonts w:ascii="Times New Roman" w:hAnsi="Times New Roman"/>
          <w:sz w:val="24"/>
          <w:szCs w:val="24"/>
        </w:rPr>
        <w:t>(Zoe Wood, 2020).</w:t>
      </w:r>
    </w:p>
    <w:p w14:paraId="4B70D129" w14:textId="32166843" w:rsidR="0016112F" w:rsidRDefault="00A656BD" w:rsidP="00911382">
      <w:pPr>
        <w:spacing w:after="120"/>
        <w:jc w:val="both"/>
        <w:rPr>
          <w:rFonts w:ascii="Times New Roman" w:hAnsi="Times New Roman"/>
          <w:sz w:val="24"/>
          <w:szCs w:val="24"/>
        </w:rPr>
      </w:pPr>
      <w:r w:rsidRPr="00911382">
        <w:rPr>
          <w:rFonts w:ascii="Times New Roman" w:hAnsi="Times New Roman" w:cs="Times New Roman"/>
          <w:color w:val="0F0F0F"/>
          <w:sz w:val="24"/>
          <w:szCs w:val="24"/>
        </w:rPr>
        <w:t xml:space="preserve">Unilever collaborates with NGOs, suppliers, and local communities to address social and environmental challenges, leveraging collective resources and expertise. Partnerships with organizations like the Global Alliance for Improved Nutrition, Conservation International, and the Rainforest Alliance aid Unilever in tackling issues such as deforestation, climate change, and hunger. The company fosters trust and </w:t>
      </w:r>
      <w:r w:rsidRPr="00911382">
        <w:rPr>
          <w:rFonts w:ascii="Times New Roman" w:hAnsi="Times New Roman" w:cs="Times New Roman"/>
          <w:color w:val="0F0F0F"/>
          <w:sz w:val="24"/>
          <w:szCs w:val="24"/>
        </w:rPr>
        <w:lastRenderedPageBreak/>
        <w:t>addresses concerns through transparent communication with various stakeholders, including communities, workers, and shareholders</w:t>
      </w:r>
      <w:r w:rsidR="00962F3D" w:rsidRPr="00911382">
        <w:rPr>
          <w:rFonts w:ascii="Times New Roman" w:hAnsi="Times New Roman"/>
          <w:sz w:val="32"/>
          <w:szCs w:val="32"/>
        </w:rPr>
        <w:t xml:space="preserve"> </w:t>
      </w:r>
      <w:r w:rsidR="00962F3D">
        <w:rPr>
          <w:rFonts w:ascii="Times New Roman" w:hAnsi="Times New Roman"/>
          <w:sz w:val="24"/>
          <w:szCs w:val="24"/>
        </w:rPr>
        <w:t xml:space="preserve">(Unilever PLC, 2023). </w:t>
      </w:r>
    </w:p>
    <w:p w14:paraId="737E21F8" w14:textId="77777777" w:rsidR="00B4108B" w:rsidRDefault="00B4108B" w:rsidP="00911382">
      <w:pPr>
        <w:spacing w:after="120"/>
        <w:jc w:val="both"/>
        <w:rPr>
          <w:rFonts w:ascii="Times New Roman" w:hAnsi="Times New Roman"/>
          <w:sz w:val="24"/>
          <w:szCs w:val="24"/>
        </w:rPr>
      </w:pPr>
    </w:p>
    <w:p w14:paraId="1671EC8F" w14:textId="77777777" w:rsidR="00A35E34" w:rsidRDefault="00A35E34">
      <w:pPr>
        <w:jc w:val="both"/>
        <w:rPr>
          <w:rFonts w:ascii="Times New Roman" w:hAnsi="Times New Roman" w:cs="Times New Roman"/>
          <w:sz w:val="24"/>
          <w:szCs w:val="24"/>
        </w:rPr>
      </w:pPr>
    </w:p>
    <w:p w14:paraId="2B8CE3A6" w14:textId="77777777" w:rsidR="00A35E34" w:rsidRDefault="00962F3D">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114300" distR="114300" wp14:anchorId="72AF069E" wp14:editId="3F9DC413">
            <wp:extent cx="5248910" cy="2756535"/>
            <wp:effectExtent l="0" t="0" r="0" b="0"/>
            <wp:docPr id="11" name="Picture 11" descr="unilever-sustainable-living-plan-12-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unilever-sustainable-living-plan-12-638"/>
                    <pic:cNvPicPr>
                      <a:picLocks noChangeAspect="1"/>
                    </pic:cNvPicPr>
                  </pic:nvPicPr>
                  <pic:blipFill>
                    <a:blip r:embed="rId10"/>
                    <a:srcRect b="9374"/>
                    <a:stretch>
                      <a:fillRect/>
                    </a:stretch>
                  </pic:blipFill>
                  <pic:spPr>
                    <a:xfrm>
                      <a:off x="0" y="0"/>
                      <a:ext cx="5248910" cy="2756535"/>
                    </a:xfrm>
                    <a:prstGeom prst="rect">
                      <a:avLst/>
                    </a:prstGeom>
                  </pic:spPr>
                </pic:pic>
              </a:graphicData>
            </a:graphic>
          </wp:inline>
        </w:drawing>
      </w:r>
    </w:p>
    <w:p w14:paraId="570613E7" w14:textId="77777777" w:rsidR="00A35E34" w:rsidRDefault="00A35E34">
      <w:pPr>
        <w:jc w:val="both"/>
        <w:rPr>
          <w:rFonts w:ascii="Times New Roman" w:hAnsi="Times New Roman" w:cs="Times New Roman"/>
          <w:sz w:val="24"/>
          <w:szCs w:val="24"/>
        </w:rPr>
      </w:pPr>
    </w:p>
    <w:p w14:paraId="1F36649B" w14:textId="32A70E67" w:rsidR="00A35E34" w:rsidRDefault="00962F3D" w:rsidP="0016112F">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r w:rsidR="0016112F">
        <w:rPr>
          <w:rFonts w:ascii="Times New Roman" w:hAnsi="Times New Roman" w:cs="Times New Roman"/>
          <w:b/>
          <w:bCs/>
          <w:sz w:val="24"/>
          <w:szCs w:val="24"/>
        </w:rPr>
        <w:t>4</w:t>
      </w:r>
      <w:r>
        <w:rPr>
          <w:rFonts w:ascii="Times New Roman" w:hAnsi="Times New Roman" w:cs="Times New Roman"/>
          <w:b/>
          <w:bCs/>
          <w:sz w:val="24"/>
          <w:szCs w:val="24"/>
        </w:rPr>
        <w:t>: Unilever Sustainable living Plan</w:t>
      </w:r>
    </w:p>
    <w:p w14:paraId="04BE4011" w14:textId="77777777" w:rsidR="00A35E34" w:rsidRDefault="00A35E34">
      <w:pPr>
        <w:jc w:val="both"/>
        <w:rPr>
          <w:rFonts w:ascii="Times New Roman" w:hAnsi="Times New Roman" w:cs="Times New Roman"/>
          <w:sz w:val="24"/>
          <w:szCs w:val="24"/>
        </w:rPr>
      </w:pPr>
    </w:p>
    <w:p w14:paraId="318E315A" w14:textId="77777777" w:rsidR="0016112F" w:rsidRDefault="0016112F">
      <w:pPr>
        <w:jc w:val="both"/>
        <w:rPr>
          <w:rFonts w:ascii="Times New Roman" w:hAnsi="Times New Roman" w:cs="Times New Roman"/>
          <w:sz w:val="24"/>
          <w:szCs w:val="24"/>
        </w:rPr>
      </w:pPr>
    </w:p>
    <w:p w14:paraId="11AC70AB" w14:textId="2E7F072D" w:rsidR="00A35E34" w:rsidRDefault="00962F3D">
      <w:pPr>
        <w:jc w:val="both"/>
        <w:rPr>
          <w:rFonts w:ascii="Times New Roman" w:hAnsi="Times New Roman"/>
          <w:sz w:val="24"/>
          <w:szCs w:val="24"/>
        </w:rPr>
      </w:pPr>
      <w:r>
        <w:rPr>
          <w:rFonts w:ascii="Times New Roman" w:hAnsi="Times New Roman"/>
          <w:sz w:val="24"/>
          <w:szCs w:val="24"/>
        </w:rPr>
        <w:t>By striking a balance between financial success and social and environmental impact, Unilever aims to create long-term value for its shareholders. This tactic draws in long-term investors and guarantees the company's viability. With an average yearly total shareholder return of 10% from 2016 to 2021, Unilever has a proven track record of generating long-term value (Eccles, 2022).</w:t>
      </w:r>
    </w:p>
    <w:p w14:paraId="1F6B1535" w14:textId="77777777" w:rsidR="00A35E34" w:rsidRDefault="00A35E34">
      <w:pPr>
        <w:jc w:val="both"/>
        <w:rPr>
          <w:rFonts w:ascii="Times New Roman" w:hAnsi="Times New Roman"/>
          <w:sz w:val="24"/>
          <w:szCs w:val="24"/>
        </w:rPr>
      </w:pPr>
    </w:p>
    <w:p w14:paraId="7E387AB4" w14:textId="77777777" w:rsidR="00D60A80" w:rsidRDefault="00D60A80">
      <w:pPr>
        <w:jc w:val="both"/>
        <w:rPr>
          <w:rFonts w:ascii="Times New Roman" w:hAnsi="Times New Roman"/>
          <w:sz w:val="24"/>
          <w:szCs w:val="24"/>
        </w:rPr>
      </w:pPr>
    </w:p>
    <w:p w14:paraId="188C88C3" w14:textId="77777777" w:rsidR="00A7073A" w:rsidRDefault="00A7073A">
      <w:pPr>
        <w:jc w:val="both"/>
        <w:rPr>
          <w:rFonts w:ascii="Times New Roman" w:hAnsi="Times New Roman"/>
          <w:sz w:val="24"/>
          <w:szCs w:val="24"/>
        </w:rPr>
      </w:pPr>
    </w:p>
    <w:p w14:paraId="5F94E3E3" w14:textId="67ACAD7E" w:rsidR="00794679" w:rsidRPr="00F6209A" w:rsidRDefault="00A7073A" w:rsidP="00794679">
      <w:pPr>
        <w:pStyle w:val="Heading3"/>
        <w:spacing w:before="100" w:after="100" w:line="360" w:lineRule="auto"/>
        <w:jc w:val="center"/>
        <w:rPr>
          <w:rFonts w:ascii="Arial" w:hAnsi="Arial" w:cs="Arial" w:hint="default"/>
          <w:b w:val="0"/>
          <w:bCs w:val="0"/>
          <w:sz w:val="28"/>
          <w:szCs w:val="20"/>
          <w:lang w:val="en-GB"/>
        </w:rPr>
      </w:pPr>
      <w:bookmarkStart w:id="5" w:name="_Toc153468289"/>
      <w:r w:rsidRPr="00F6209A">
        <w:rPr>
          <w:rFonts w:ascii="Arial" w:hAnsi="Arial" w:cs="Arial" w:hint="default"/>
          <w:b w:val="0"/>
          <w:bCs w:val="0"/>
          <w:sz w:val="28"/>
          <w:szCs w:val="20"/>
        </w:rPr>
        <w:t>Porter</w:t>
      </w:r>
      <w:r w:rsidR="00794679" w:rsidRPr="00F6209A">
        <w:rPr>
          <w:rFonts w:ascii="Arial" w:hAnsi="Arial" w:cs="Arial" w:hint="default"/>
          <w:b w:val="0"/>
          <w:bCs w:val="0"/>
          <w:sz w:val="28"/>
          <w:szCs w:val="20"/>
          <w:lang w:val="en-GB"/>
        </w:rPr>
        <w:t>’</w:t>
      </w:r>
      <w:r w:rsidR="00C96959" w:rsidRPr="00F6209A">
        <w:rPr>
          <w:rFonts w:ascii="Arial" w:hAnsi="Arial" w:cs="Arial" w:hint="default"/>
          <w:b w:val="0"/>
          <w:bCs w:val="0"/>
          <w:sz w:val="28"/>
          <w:szCs w:val="20"/>
          <w:lang w:val="en-GB"/>
        </w:rPr>
        <w:t xml:space="preserve">s </w:t>
      </w:r>
      <w:r w:rsidR="00EE4623">
        <w:rPr>
          <w:rFonts w:ascii="Arial" w:hAnsi="Arial" w:cs="Arial" w:hint="default"/>
          <w:b w:val="0"/>
          <w:bCs w:val="0"/>
          <w:sz w:val="28"/>
          <w:szCs w:val="20"/>
          <w:lang w:val="en-GB"/>
        </w:rPr>
        <w:t>Generic Strategy</w:t>
      </w:r>
      <w:bookmarkEnd w:id="5"/>
    </w:p>
    <w:p w14:paraId="3045C2AB" w14:textId="77777777" w:rsidR="00A7073A" w:rsidRDefault="00A7073A">
      <w:pPr>
        <w:jc w:val="both"/>
        <w:rPr>
          <w:rFonts w:ascii="Times New Roman" w:hAnsi="Times New Roman"/>
          <w:sz w:val="24"/>
          <w:szCs w:val="24"/>
        </w:rPr>
      </w:pPr>
    </w:p>
    <w:p w14:paraId="3BB81D49" w14:textId="7729C3D6" w:rsidR="003C4975" w:rsidRDefault="00962F3D" w:rsidP="00B4108B">
      <w:pPr>
        <w:spacing w:after="120"/>
        <w:jc w:val="both"/>
        <w:rPr>
          <w:rFonts w:ascii="Times New Roman" w:hAnsi="Times New Roman"/>
          <w:sz w:val="24"/>
          <w:szCs w:val="24"/>
        </w:rPr>
      </w:pPr>
      <w:r>
        <w:rPr>
          <w:rFonts w:ascii="Times New Roman" w:hAnsi="Times New Roman"/>
          <w:sz w:val="24"/>
          <w:szCs w:val="24"/>
        </w:rPr>
        <w:t>Unilever's approach is in line with differentiation, emphasising the development of distinctive goods and services that appeal to customers looking for cutting-edge and sustainable solutions. To gain a competitive edge, the corporation prioritises focused marketing, brand distinctiveness, and product innovation (Young, 2023)</w:t>
      </w:r>
      <w:r w:rsidR="00B5236B">
        <w:rPr>
          <w:rFonts w:ascii="Times New Roman" w:hAnsi="Times New Roman"/>
          <w:sz w:val="24"/>
          <w:szCs w:val="24"/>
        </w:rPr>
        <w:t>.</w:t>
      </w:r>
    </w:p>
    <w:p w14:paraId="0BB7EA99" w14:textId="619D425E" w:rsidR="00B5236B" w:rsidRDefault="00B5236B" w:rsidP="00B4108B">
      <w:pPr>
        <w:spacing w:after="120"/>
        <w:jc w:val="both"/>
        <w:rPr>
          <w:rFonts w:ascii="Times New Roman" w:hAnsi="Times New Roman"/>
          <w:sz w:val="24"/>
          <w:szCs w:val="24"/>
        </w:rPr>
      </w:pPr>
      <w:r w:rsidRPr="00B5236B">
        <w:rPr>
          <w:rFonts w:ascii="Times New Roman" w:hAnsi="Times New Roman"/>
          <w:sz w:val="24"/>
          <w:szCs w:val="24"/>
        </w:rPr>
        <w:t>Unilever strategically combines elements of cost leadership, differentiation, and focus to maintain a competitive position in the global consumer goods market</w:t>
      </w:r>
      <w:r w:rsidR="00B8688F">
        <w:rPr>
          <w:rFonts w:ascii="Times New Roman" w:hAnsi="Times New Roman"/>
          <w:sz w:val="24"/>
          <w:szCs w:val="24"/>
        </w:rPr>
        <w:t>:</w:t>
      </w:r>
    </w:p>
    <w:p w14:paraId="10F60AE1" w14:textId="03C39674" w:rsidR="00DF0A0A" w:rsidRPr="00F33B83" w:rsidRDefault="00DF0A0A" w:rsidP="00F33B83">
      <w:pPr>
        <w:pStyle w:val="ListParagraph"/>
        <w:numPr>
          <w:ilvl w:val="0"/>
          <w:numId w:val="6"/>
        </w:numPr>
        <w:spacing w:after="120"/>
        <w:jc w:val="both"/>
        <w:rPr>
          <w:rFonts w:ascii="Times New Roman" w:hAnsi="Times New Roman"/>
          <w:sz w:val="24"/>
          <w:szCs w:val="24"/>
        </w:rPr>
      </w:pPr>
      <w:r w:rsidRPr="00F33B83">
        <w:rPr>
          <w:rFonts w:ascii="Times New Roman" w:hAnsi="Times New Roman"/>
          <w:sz w:val="24"/>
          <w:szCs w:val="24"/>
        </w:rPr>
        <w:t>Cost Leadership: Unilever has a strong emphasis on operational efficiency and cost management. The company's scale and global presence contribute to cost advantages. For example, Unilever's Sustainable Living Brands grew 69% faster than the rest of the business, demonstrating how sustainability initiatives can be aligned with cost leadership.</w:t>
      </w:r>
    </w:p>
    <w:p w14:paraId="36690B8B" w14:textId="697AD5A8" w:rsidR="00DF0A0A" w:rsidRPr="00F33B83" w:rsidRDefault="00DF0A0A" w:rsidP="00F33B83">
      <w:pPr>
        <w:pStyle w:val="ListParagraph"/>
        <w:numPr>
          <w:ilvl w:val="0"/>
          <w:numId w:val="6"/>
        </w:numPr>
        <w:spacing w:after="120"/>
        <w:jc w:val="both"/>
        <w:rPr>
          <w:rFonts w:ascii="Times New Roman" w:hAnsi="Times New Roman"/>
          <w:sz w:val="24"/>
          <w:szCs w:val="24"/>
        </w:rPr>
      </w:pPr>
      <w:r w:rsidRPr="00F33B83">
        <w:rPr>
          <w:rFonts w:ascii="Times New Roman" w:hAnsi="Times New Roman"/>
          <w:sz w:val="24"/>
          <w:szCs w:val="24"/>
        </w:rPr>
        <w:lastRenderedPageBreak/>
        <w:t>Differentiation: Unilever differentiates itself through sustainability efforts. The Sustainable Living Plan outlines ambitious goals for reducing environmental impact and enhancing social well-being. For instance, Unilever's commitment to using sustainable sourcing for its agricultural raw materials is a unique selling proposition that differentiates its products.</w:t>
      </w:r>
    </w:p>
    <w:p w14:paraId="111EC384" w14:textId="67C9EEEA" w:rsidR="00DF0A0A" w:rsidRPr="00F33B83" w:rsidRDefault="00DF0A0A" w:rsidP="00F33B83">
      <w:pPr>
        <w:pStyle w:val="ListParagraph"/>
        <w:numPr>
          <w:ilvl w:val="0"/>
          <w:numId w:val="6"/>
        </w:numPr>
        <w:spacing w:after="120"/>
        <w:jc w:val="both"/>
        <w:rPr>
          <w:rFonts w:ascii="Times New Roman" w:hAnsi="Times New Roman"/>
          <w:sz w:val="24"/>
          <w:szCs w:val="24"/>
        </w:rPr>
      </w:pPr>
      <w:r w:rsidRPr="00F33B83">
        <w:rPr>
          <w:rFonts w:ascii="Times New Roman" w:hAnsi="Times New Roman"/>
          <w:sz w:val="24"/>
          <w:szCs w:val="24"/>
        </w:rPr>
        <w:t xml:space="preserve">Focus: While Unilever operates across a broad range of consumer goods, it focuses on specific markets and consumer needs. The company </w:t>
      </w:r>
      <w:proofErr w:type="gramStart"/>
      <w:r w:rsidRPr="00F33B83">
        <w:rPr>
          <w:rFonts w:ascii="Times New Roman" w:hAnsi="Times New Roman"/>
          <w:sz w:val="24"/>
          <w:szCs w:val="24"/>
        </w:rPr>
        <w:t>tailors</w:t>
      </w:r>
      <w:proofErr w:type="gramEnd"/>
      <w:r w:rsidRPr="00F33B83">
        <w:rPr>
          <w:rFonts w:ascii="Times New Roman" w:hAnsi="Times New Roman"/>
          <w:sz w:val="24"/>
          <w:szCs w:val="24"/>
        </w:rPr>
        <w:t xml:space="preserve"> products to local preferences, acknowledging the importance of cultural nuances. This is evident in the regional customization of products such as skincare items to match diverse beauty standards.</w:t>
      </w:r>
    </w:p>
    <w:p w14:paraId="20D20DFF" w14:textId="4008A216" w:rsidR="00155073" w:rsidRDefault="00CC4381" w:rsidP="00B4108B">
      <w:pPr>
        <w:spacing w:after="120"/>
        <w:rPr>
          <w:rFonts w:ascii="Times New Roman" w:hAnsi="Times New Roman"/>
          <w:sz w:val="24"/>
          <w:szCs w:val="24"/>
        </w:rPr>
      </w:pPr>
      <w:r>
        <w:rPr>
          <w:rFonts w:ascii="Times New Roman" w:hAnsi="Times New Roman"/>
          <w:sz w:val="24"/>
          <w:szCs w:val="24"/>
        </w:rPr>
        <w:t>P</w:t>
      </w:r>
      <w:r w:rsidRPr="00CC4381">
        <w:rPr>
          <w:rFonts w:ascii="Times New Roman" w:hAnsi="Times New Roman"/>
          <w:sz w:val="24"/>
          <w:szCs w:val="24"/>
        </w:rPr>
        <w:t xml:space="preserve">orter's five forces model analyzes its competitive environment, considering factors like rivals, suppliers, new entrants, substitutes, and customers. According to Madar (2018), </w:t>
      </w:r>
      <w:r w:rsidR="009B3EB9">
        <w:rPr>
          <w:rFonts w:ascii="Times New Roman" w:hAnsi="Times New Roman"/>
          <w:sz w:val="24"/>
          <w:szCs w:val="24"/>
        </w:rPr>
        <w:t>Unilever</w:t>
      </w:r>
      <w:r w:rsidRPr="00CC4381">
        <w:rPr>
          <w:rFonts w:ascii="Times New Roman" w:hAnsi="Times New Roman"/>
          <w:sz w:val="24"/>
          <w:szCs w:val="24"/>
        </w:rPr>
        <w:t xml:space="preserve"> faces </w:t>
      </w:r>
      <w:r w:rsidR="00FF5FFC" w:rsidRPr="00CC4381">
        <w:rPr>
          <w:rFonts w:ascii="Times New Roman" w:hAnsi="Times New Roman"/>
          <w:sz w:val="24"/>
          <w:szCs w:val="24"/>
        </w:rPr>
        <w:t>highly</w:t>
      </w:r>
      <w:r w:rsidRPr="00CC4381">
        <w:rPr>
          <w:rFonts w:ascii="Times New Roman" w:hAnsi="Times New Roman"/>
          <w:sz w:val="24"/>
          <w:szCs w:val="24"/>
        </w:rPr>
        <w:t xml:space="preserve"> competitive rivalry in the UK market due to many low-fare </w:t>
      </w:r>
      <w:r w:rsidR="0010301D">
        <w:rPr>
          <w:rFonts w:ascii="Times New Roman" w:hAnsi="Times New Roman"/>
          <w:sz w:val="24"/>
          <w:szCs w:val="24"/>
        </w:rPr>
        <w:t>businesses</w:t>
      </w:r>
      <w:r w:rsidRPr="00CC4381">
        <w:rPr>
          <w:rFonts w:ascii="Times New Roman" w:hAnsi="Times New Roman"/>
          <w:sz w:val="24"/>
          <w:szCs w:val="24"/>
        </w:rPr>
        <w:t xml:space="preserve">. European market ease has intensified competition, prompting </w:t>
      </w:r>
      <w:r w:rsidR="0010301D">
        <w:rPr>
          <w:rFonts w:ascii="Times New Roman" w:hAnsi="Times New Roman"/>
          <w:sz w:val="24"/>
          <w:szCs w:val="24"/>
        </w:rPr>
        <w:t>Unilever</w:t>
      </w:r>
      <w:r w:rsidRPr="00CC4381">
        <w:rPr>
          <w:rFonts w:ascii="Times New Roman" w:hAnsi="Times New Roman"/>
          <w:sz w:val="24"/>
          <w:szCs w:val="24"/>
        </w:rPr>
        <w:t xml:space="preserve"> to focus on cost reduction and fleet size advantage.</w:t>
      </w:r>
    </w:p>
    <w:p w14:paraId="0E5BDB0E" w14:textId="77777777" w:rsidR="003F0B70" w:rsidRDefault="003F0B70" w:rsidP="0015369D">
      <w:pPr>
        <w:rPr>
          <w:rFonts w:ascii="Times New Roman" w:hAnsi="Times New Roman"/>
          <w:sz w:val="24"/>
          <w:szCs w:val="24"/>
        </w:rPr>
      </w:pPr>
    </w:p>
    <w:p w14:paraId="20EB4EB5" w14:textId="77777777" w:rsidR="003F0B70" w:rsidRDefault="003F0B70" w:rsidP="0015369D">
      <w:pPr>
        <w:rPr>
          <w:rFonts w:ascii="Times New Roman" w:hAnsi="Times New Roman"/>
          <w:sz w:val="24"/>
          <w:szCs w:val="24"/>
        </w:rPr>
      </w:pPr>
    </w:p>
    <w:p w14:paraId="02ED8F3F" w14:textId="77777777" w:rsidR="003F0B70" w:rsidRDefault="003F0B70" w:rsidP="0015369D">
      <w:pPr>
        <w:rPr>
          <w:rFonts w:ascii="Times New Roman" w:hAnsi="Times New Roman"/>
          <w:sz w:val="24"/>
          <w:szCs w:val="24"/>
        </w:rPr>
      </w:pPr>
    </w:p>
    <w:p w14:paraId="72010126" w14:textId="77777777" w:rsidR="003F0B70" w:rsidRPr="0015369D" w:rsidRDefault="003F0B70" w:rsidP="0015369D">
      <w:pPr>
        <w:rPr>
          <w:rFonts w:ascii="Times New Roman" w:hAnsi="Times New Roman"/>
          <w:sz w:val="24"/>
          <w:szCs w:val="24"/>
        </w:rPr>
      </w:pPr>
    </w:p>
    <w:p w14:paraId="785CC1C8" w14:textId="63C731BA" w:rsidR="00C96959" w:rsidRPr="00F6209A" w:rsidRDefault="00C96959" w:rsidP="00C96959">
      <w:pPr>
        <w:pStyle w:val="Heading3"/>
        <w:spacing w:before="100" w:after="100" w:line="360" w:lineRule="auto"/>
        <w:jc w:val="center"/>
        <w:rPr>
          <w:rFonts w:ascii="Arial" w:hAnsi="Arial" w:cs="Arial" w:hint="default"/>
          <w:b w:val="0"/>
          <w:bCs w:val="0"/>
          <w:sz w:val="28"/>
          <w:szCs w:val="20"/>
        </w:rPr>
      </w:pPr>
      <w:bookmarkStart w:id="6" w:name="_Toc153468290"/>
      <w:r w:rsidRPr="00F6209A">
        <w:rPr>
          <w:rFonts w:ascii="Arial" w:hAnsi="Arial" w:cs="Arial" w:hint="default"/>
          <w:b w:val="0"/>
          <w:bCs w:val="0"/>
          <w:sz w:val="28"/>
          <w:szCs w:val="20"/>
        </w:rPr>
        <w:t>An</w:t>
      </w:r>
      <w:r w:rsidR="00833E48" w:rsidRPr="00F6209A">
        <w:rPr>
          <w:rFonts w:ascii="Arial" w:hAnsi="Arial" w:cs="Arial" w:hint="default"/>
          <w:b w:val="0"/>
          <w:bCs w:val="0"/>
          <w:sz w:val="28"/>
          <w:szCs w:val="20"/>
        </w:rPr>
        <w:t>soff Matrix</w:t>
      </w:r>
      <w:bookmarkEnd w:id="6"/>
    </w:p>
    <w:p w14:paraId="026A8153" w14:textId="493C1F32" w:rsidR="00A35E34" w:rsidRDefault="00A35E34">
      <w:pPr>
        <w:jc w:val="both"/>
        <w:rPr>
          <w:rFonts w:ascii="Times New Roman" w:hAnsi="Times New Roman" w:cs="Times New Roman"/>
          <w:sz w:val="24"/>
          <w:szCs w:val="24"/>
        </w:rPr>
      </w:pPr>
    </w:p>
    <w:p w14:paraId="3C3EF6E0" w14:textId="6907EF02" w:rsidR="00C7553A" w:rsidRDefault="00C7553A" w:rsidP="00B4108B">
      <w:pPr>
        <w:spacing w:after="120"/>
        <w:jc w:val="both"/>
        <w:rPr>
          <w:rFonts w:ascii="Times New Roman" w:hAnsi="Times New Roman"/>
          <w:sz w:val="24"/>
          <w:szCs w:val="24"/>
        </w:rPr>
      </w:pPr>
      <w:r w:rsidRPr="00C7553A">
        <w:rPr>
          <w:rFonts w:ascii="Times New Roman" w:hAnsi="Times New Roman"/>
          <w:sz w:val="24"/>
          <w:szCs w:val="24"/>
        </w:rPr>
        <w:t>Certainly, let's provide specific examples for each quadrant of the Ansoff Matrix tailored to Unilever PLC:</w:t>
      </w:r>
    </w:p>
    <w:p w14:paraId="54AE7060" w14:textId="18B8E88E" w:rsidR="00EC1ACE" w:rsidRPr="0073249A" w:rsidRDefault="006E0B72" w:rsidP="0073249A">
      <w:pPr>
        <w:pStyle w:val="ListParagraph"/>
        <w:numPr>
          <w:ilvl w:val="0"/>
          <w:numId w:val="5"/>
        </w:numPr>
        <w:spacing w:after="120"/>
        <w:jc w:val="both"/>
        <w:rPr>
          <w:rFonts w:ascii="Times New Roman" w:hAnsi="Times New Roman"/>
          <w:sz w:val="24"/>
          <w:szCs w:val="24"/>
        </w:rPr>
      </w:pPr>
      <w:r w:rsidRPr="0073249A">
        <w:rPr>
          <w:rFonts w:ascii="Times New Roman" w:hAnsi="Times New Roman"/>
          <w:sz w:val="24"/>
          <w:szCs w:val="24"/>
        </w:rPr>
        <w:t>Market penetration</w:t>
      </w:r>
      <w:r w:rsidR="00B26211" w:rsidRPr="0073249A">
        <w:rPr>
          <w:rFonts w:ascii="Times New Roman" w:hAnsi="Times New Roman"/>
          <w:sz w:val="24"/>
          <w:szCs w:val="24"/>
        </w:rPr>
        <w:t xml:space="preserve">: </w:t>
      </w:r>
      <w:r w:rsidR="00EC1ACE" w:rsidRPr="0073249A">
        <w:rPr>
          <w:rFonts w:ascii="Times New Roman" w:hAnsi="Times New Roman"/>
          <w:sz w:val="24"/>
          <w:szCs w:val="24"/>
        </w:rPr>
        <w:t>Unilever continually penetrates existing markets by introducing new variants and improving existing products. For example, launching healthier or more sustainable versions of popular brands, like introducing plant-based alternatives within the food category, aims to capture a larger share of existing markets.</w:t>
      </w:r>
    </w:p>
    <w:p w14:paraId="5A05104D" w14:textId="51AC2FEE" w:rsidR="00EC1ACE" w:rsidRPr="0073249A" w:rsidRDefault="00EC1ACE" w:rsidP="0073249A">
      <w:pPr>
        <w:pStyle w:val="ListParagraph"/>
        <w:numPr>
          <w:ilvl w:val="0"/>
          <w:numId w:val="5"/>
        </w:numPr>
        <w:spacing w:after="120"/>
        <w:jc w:val="both"/>
        <w:rPr>
          <w:rFonts w:ascii="Times New Roman" w:hAnsi="Times New Roman"/>
          <w:sz w:val="24"/>
          <w:szCs w:val="24"/>
        </w:rPr>
      </w:pPr>
      <w:r w:rsidRPr="0073249A">
        <w:rPr>
          <w:rFonts w:ascii="Times New Roman" w:hAnsi="Times New Roman"/>
          <w:sz w:val="24"/>
          <w:szCs w:val="24"/>
        </w:rPr>
        <w:t>Product Development: Unilever places a strong emphasis on innovation and product development. The introduction of new products, such as sustainable packaging innovations and eco-friendly formulations, showcases the company's commitment to staying at the forefront of consumer trends and preferences.</w:t>
      </w:r>
    </w:p>
    <w:p w14:paraId="35DADDD0" w14:textId="25AB72E4" w:rsidR="00EC1ACE" w:rsidRPr="0073249A" w:rsidRDefault="00EC1ACE" w:rsidP="0073249A">
      <w:pPr>
        <w:pStyle w:val="ListParagraph"/>
        <w:numPr>
          <w:ilvl w:val="0"/>
          <w:numId w:val="5"/>
        </w:numPr>
        <w:spacing w:after="120"/>
        <w:jc w:val="both"/>
        <w:rPr>
          <w:rFonts w:ascii="Times New Roman" w:hAnsi="Times New Roman"/>
          <w:sz w:val="24"/>
          <w:szCs w:val="24"/>
        </w:rPr>
      </w:pPr>
      <w:r w:rsidRPr="0073249A">
        <w:rPr>
          <w:rFonts w:ascii="Times New Roman" w:hAnsi="Times New Roman"/>
          <w:sz w:val="24"/>
          <w:szCs w:val="24"/>
        </w:rPr>
        <w:t>Market Development: Unilever actively pursues market development strategies by expanding into emerging markets. The company recognizes the potential for growth in regions like Asia and Africa. For instance, the acquisition of local brands and the adaptation of products to suit regional tastes demonstrate a commitment to entering new markets.</w:t>
      </w:r>
    </w:p>
    <w:p w14:paraId="763A84FC" w14:textId="0C2C26D0" w:rsidR="00EC1ACE" w:rsidRPr="0073249A" w:rsidRDefault="00EC1ACE" w:rsidP="0073249A">
      <w:pPr>
        <w:pStyle w:val="ListParagraph"/>
        <w:numPr>
          <w:ilvl w:val="0"/>
          <w:numId w:val="5"/>
        </w:numPr>
        <w:spacing w:after="120"/>
        <w:jc w:val="both"/>
        <w:rPr>
          <w:rFonts w:ascii="Times New Roman" w:hAnsi="Times New Roman"/>
          <w:sz w:val="24"/>
          <w:szCs w:val="24"/>
        </w:rPr>
      </w:pPr>
      <w:r w:rsidRPr="0073249A">
        <w:rPr>
          <w:rFonts w:ascii="Times New Roman" w:hAnsi="Times New Roman"/>
          <w:sz w:val="24"/>
          <w:szCs w:val="24"/>
        </w:rPr>
        <w:t>Diversification: Unilever has diversified its product portfolio to include a wide range of consumer goods. An example is the acquisition of health-focused brands, showing a strategic move into areas beyond traditional fast-moving consumer goods. The diversification strategy helps Unilever mitigate risks associated with dependency on a single market or product category.</w:t>
      </w:r>
    </w:p>
    <w:p w14:paraId="619858C4" w14:textId="5A86DC1B" w:rsidR="00A2222F" w:rsidRPr="005951DF" w:rsidRDefault="00C7553A" w:rsidP="005951DF">
      <w:pPr>
        <w:spacing w:after="120"/>
        <w:jc w:val="both"/>
      </w:pPr>
      <w:r w:rsidRPr="00C7553A">
        <w:rPr>
          <w:rFonts w:ascii="Times New Roman" w:hAnsi="Times New Roman"/>
          <w:sz w:val="24"/>
          <w:szCs w:val="24"/>
        </w:rPr>
        <w:t>These examples illustrate how Unilever could implement Ansoff's strategies to adapt to market dynamics and foster sustainable growth</w:t>
      </w:r>
      <w:r w:rsidR="00DF7704">
        <w:t xml:space="preserve"> </w:t>
      </w:r>
      <w:r w:rsidR="00DF7704">
        <w:rPr>
          <w:rFonts w:ascii="Times New Roman" w:hAnsi="Times New Roman"/>
          <w:sz w:val="24"/>
          <w:szCs w:val="24"/>
        </w:rPr>
        <w:t>(Karthikeyan, 2023).</w:t>
      </w:r>
    </w:p>
    <w:p w14:paraId="3274588F" w14:textId="5217BCB7" w:rsidR="00A2222F" w:rsidRPr="009473D1" w:rsidRDefault="00A2222F" w:rsidP="001F2279">
      <w:pPr>
        <w:pStyle w:val="Heading2"/>
        <w:spacing w:before="100" w:after="100" w:line="360" w:lineRule="auto"/>
        <w:jc w:val="center"/>
        <w:rPr>
          <w:rFonts w:ascii="Arial" w:hAnsi="Arial" w:cs="Arial" w:hint="default"/>
          <w:i/>
          <w:iCs/>
          <w:sz w:val="32"/>
          <w:szCs w:val="32"/>
          <w:lang w:val="en-GB"/>
        </w:rPr>
      </w:pPr>
      <w:bookmarkStart w:id="7" w:name="_Toc153468291"/>
      <w:r w:rsidRPr="009473D1">
        <w:rPr>
          <w:rFonts w:ascii="Arial" w:hAnsi="Arial" w:cs="Arial" w:hint="default"/>
          <w:i/>
          <w:iCs/>
          <w:sz w:val="32"/>
          <w:szCs w:val="32"/>
        </w:rPr>
        <w:lastRenderedPageBreak/>
        <w:t>Ana</w:t>
      </w:r>
      <w:r w:rsidR="002C3F1A" w:rsidRPr="009473D1">
        <w:rPr>
          <w:rFonts w:ascii="Arial" w:hAnsi="Arial" w:cs="Arial" w:hint="default"/>
          <w:i/>
          <w:iCs/>
          <w:sz w:val="32"/>
          <w:szCs w:val="32"/>
          <w:lang w:val="en-GB"/>
        </w:rPr>
        <w:t>ly</w:t>
      </w:r>
      <w:r w:rsidR="00EB30F0" w:rsidRPr="009473D1">
        <w:rPr>
          <w:rFonts w:ascii="Arial" w:hAnsi="Arial" w:cs="Arial" w:hint="default"/>
          <w:i/>
          <w:iCs/>
          <w:sz w:val="32"/>
          <w:szCs w:val="32"/>
          <w:lang w:val="en-GB"/>
        </w:rPr>
        <w:t>sing Resources and Capabilities</w:t>
      </w:r>
      <w:r w:rsidR="00272422" w:rsidRPr="009473D1">
        <w:rPr>
          <w:rFonts w:ascii="Arial" w:hAnsi="Arial" w:cs="Arial" w:hint="default"/>
          <w:i/>
          <w:iCs/>
          <w:sz w:val="32"/>
          <w:szCs w:val="32"/>
          <w:lang w:val="en-GB"/>
        </w:rPr>
        <w:t xml:space="preserve"> </w:t>
      </w:r>
      <w:r w:rsidR="00EB30F0" w:rsidRPr="009473D1">
        <w:rPr>
          <w:rFonts w:ascii="Arial" w:hAnsi="Arial" w:cs="Arial" w:hint="default"/>
          <w:i/>
          <w:iCs/>
          <w:sz w:val="32"/>
          <w:szCs w:val="32"/>
          <w:lang w:val="en-GB"/>
        </w:rPr>
        <w:t>(Ali</w:t>
      </w:r>
      <w:r w:rsidR="00032A99" w:rsidRPr="009473D1">
        <w:rPr>
          <w:rFonts w:ascii="Arial" w:hAnsi="Arial" w:cs="Arial" w:hint="default"/>
          <w:i/>
          <w:iCs/>
          <w:sz w:val="32"/>
          <w:szCs w:val="32"/>
          <w:lang w:val="en-GB"/>
        </w:rPr>
        <w:t>gnment with Strategy)</w:t>
      </w:r>
      <w:bookmarkEnd w:id="7"/>
    </w:p>
    <w:p w14:paraId="7FBDE12C" w14:textId="77777777" w:rsidR="00A2222F" w:rsidRPr="00A8299D" w:rsidRDefault="00A2222F" w:rsidP="00A8299D">
      <w:pPr>
        <w:rPr>
          <w:lang w:bidi="hi-IN"/>
        </w:rPr>
      </w:pPr>
    </w:p>
    <w:p w14:paraId="24105E48" w14:textId="18C8ABBE" w:rsidR="00A35E34" w:rsidRPr="00456B47" w:rsidRDefault="00962F3D" w:rsidP="00456B47">
      <w:pPr>
        <w:spacing w:after="120"/>
        <w:jc w:val="both"/>
        <w:rPr>
          <w:rFonts w:ascii="Times New Roman" w:hAnsi="Times New Roman"/>
          <w:sz w:val="24"/>
          <w:szCs w:val="24"/>
        </w:rPr>
      </w:pPr>
      <w:r>
        <w:rPr>
          <w:rFonts w:ascii="Times New Roman" w:hAnsi="Times New Roman"/>
          <w:sz w:val="24"/>
          <w:szCs w:val="24"/>
        </w:rPr>
        <w:t>The international consumer products corporation Unilever PLC has a wide range of resources and competencies that allow it to carry out its strategic goals and experience long-term growth. These assets and proficiencies cover a range of areas related to the business's activities, such as supply chain management, human resources, worldwide reach, research and development skills, and portfolio of brands (Lawrence et al., 2018).</w:t>
      </w:r>
    </w:p>
    <w:p w14:paraId="22FDB611" w14:textId="6D8EB5BF" w:rsidR="00A35E34" w:rsidRDefault="00992578" w:rsidP="00456B47">
      <w:pPr>
        <w:spacing w:after="120"/>
        <w:jc w:val="both"/>
        <w:rPr>
          <w:rFonts w:ascii="Times New Roman" w:hAnsi="Times New Roman"/>
          <w:sz w:val="24"/>
          <w:szCs w:val="24"/>
        </w:rPr>
      </w:pPr>
      <w:r w:rsidRPr="00992578">
        <w:rPr>
          <w:rFonts w:ascii="Times New Roman" w:hAnsi="Times New Roman" w:cs="Times New Roman"/>
          <w:color w:val="0F0F0F"/>
          <w:sz w:val="24"/>
          <w:szCs w:val="24"/>
        </w:rPr>
        <w:t>The essential resources of Unilever are essential to its performance on a worldwide scale and competitiveness.</w:t>
      </w:r>
      <w:r>
        <w:rPr>
          <w:rFonts w:ascii="Times New Roman" w:hAnsi="Times New Roman" w:cs="Times New Roman"/>
          <w:color w:val="0F0F0F"/>
          <w:sz w:val="32"/>
          <w:szCs w:val="32"/>
        </w:rPr>
        <w:t xml:space="preserve"> </w:t>
      </w:r>
      <w:r w:rsidR="009E7303" w:rsidRPr="009E7303">
        <w:rPr>
          <w:rFonts w:ascii="Times New Roman" w:hAnsi="Times New Roman" w:cs="Times New Roman"/>
          <w:color w:val="0F0F0F"/>
          <w:sz w:val="24"/>
          <w:szCs w:val="24"/>
        </w:rPr>
        <w:t xml:space="preserve">Its extensive brand portfolio, featuring popular names like Dove, Lipton, Ben &amp; Jerry's, and Knorr, generates over 60% of annual sales. With a customer base of 2.5 billion across 180+ countries, Unilever leverages its vast reach for local market adaptation and economies of scale, contributing to over 50% of yearly income. Robust R&amp;D capabilities, backed by substantial investment and a network of centers, ensure continuous innovation. Efficient supply chain management emphasizes sustainability and cost-effectiveness, handling millions of </w:t>
      </w:r>
      <w:proofErr w:type="spellStart"/>
      <w:r w:rsidR="009E7303" w:rsidRPr="009E7303">
        <w:rPr>
          <w:rFonts w:ascii="Times New Roman" w:hAnsi="Times New Roman" w:cs="Times New Roman"/>
          <w:color w:val="0F0F0F"/>
          <w:sz w:val="24"/>
          <w:szCs w:val="24"/>
        </w:rPr>
        <w:t>tonnes</w:t>
      </w:r>
      <w:proofErr w:type="spellEnd"/>
      <w:r w:rsidR="009E7303" w:rsidRPr="009E7303">
        <w:rPr>
          <w:rFonts w:ascii="Times New Roman" w:hAnsi="Times New Roman" w:cs="Times New Roman"/>
          <w:color w:val="0F0F0F"/>
          <w:sz w:val="24"/>
          <w:szCs w:val="24"/>
        </w:rPr>
        <w:t xml:space="preserve"> annually. The diverse and skilled workforce of over 150,000 fosters a culture of innovation, contributing to over 80% of yearly value creation. Together, these resources sustain Unilever's competitive edge, positioning it as a global leader in consumer products</w:t>
      </w:r>
      <w:r w:rsidR="009E7303" w:rsidRPr="009E7303">
        <w:rPr>
          <w:rFonts w:ascii="Times New Roman" w:hAnsi="Times New Roman"/>
          <w:sz w:val="32"/>
          <w:szCs w:val="32"/>
        </w:rPr>
        <w:t xml:space="preserve"> </w:t>
      </w:r>
      <w:r w:rsidR="00962F3D">
        <w:rPr>
          <w:rFonts w:ascii="Times New Roman" w:hAnsi="Times New Roman"/>
          <w:sz w:val="24"/>
          <w:szCs w:val="24"/>
        </w:rPr>
        <w:t>(Rasche et al., 2018).</w:t>
      </w:r>
    </w:p>
    <w:p w14:paraId="2EE7A824" w14:textId="77777777" w:rsidR="00A25159" w:rsidRDefault="00A25159">
      <w:pPr>
        <w:jc w:val="both"/>
        <w:rPr>
          <w:rFonts w:ascii="Times New Roman" w:hAnsi="Times New Roman"/>
          <w:sz w:val="24"/>
          <w:szCs w:val="24"/>
        </w:rPr>
      </w:pPr>
    </w:p>
    <w:p w14:paraId="6D431F5C" w14:textId="77777777" w:rsidR="00A17AE5" w:rsidRDefault="00A17AE5">
      <w:pPr>
        <w:jc w:val="both"/>
        <w:rPr>
          <w:rFonts w:ascii="Times New Roman" w:hAnsi="Times New Roman"/>
          <w:sz w:val="24"/>
          <w:szCs w:val="24"/>
        </w:rPr>
      </w:pPr>
    </w:p>
    <w:p w14:paraId="0BF25CC6" w14:textId="77777777" w:rsidR="00861524" w:rsidRDefault="00861524">
      <w:pPr>
        <w:jc w:val="both"/>
        <w:rPr>
          <w:rFonts w:ascii="Times New Roman" w:hAnsi="Times New Roman"/>
          <w:sz w:val="24"/>
          <w:szCs w:val="24"/>
        </w:rPr>
      </w:pPr>
    </w:p>
    <w:p w14:paraId="3AD11226" w14:textId="77777777" w:rsidR="00861524" w:rsidRPr="00043D69" w:rsidRDefault="00861524" w:rsidP="00861524">
      <w:pPr>
        <w:pStyle w:val="Heading3"/>
        <w:spacing w:before="100" w:after="100" w:line="360" w:lineRule="auto"/>
        <w:jc w:val="center"/>
        <w:rPr>
          <w:rFonts w:ascii="Arial" w:hAnsi="Arial" w:cs="Arial" w:hint="default"/>
          <w:b w:val="0"/>
          <w:bCs w:val="0"/>
          <w:sz w:val="28"/>
          <w:szCs w:val="20"/>
        </w:rPr>
      </w:pPr>
      <w:bookmarkStart w:id="8" w:name="_Toc153468292"/>
      <w:r w:rsidRPr="00043D69">
        <w:rPr>
          <w:rFonts w:ascii="Arial" w:hAnsi="Arial" w:cs="Arial" w:hint="default"/>
          <w:b w:val="0"/>
          <w:bCs w:val="0"/>
          <w:sz w:val="28"/>
          <w:szCs w:val="20"/>
        </w:rPr>
        <w:t>Allocation and Strategy Alignment</w:t>
      </w:r>
      <w:bookmarkEnd w:id="8"/>
    </w:p>
    <w:p w14:paraId="39B6C516" w14:textId="77777777" w:rsidR="00861524" w:rsidRDefault="00861524">
      <w:pPr>
        <w:jc w:val="both"/>
        <w:rPr>
          <w:rFonts w:ascii="Times New Roman" w:hAnsi="Times New Roman"/>
          <w:sz w:val="24"/>
          <w:szCs w:val="24"/>
        </w:rPr>
      </w:pPr>
    </w:p>
    <w:p w14:paraId="120C48F3" w14:textId="77777777" w:rsidR="00861524" w:rsidRDefault="00861524">
      <w:pPr>
        <w:jc w:val="both"/>
        <w:rPr>
          <w:rFonts w:ascii="Times New Roman" w:hAnsi="Times New Roman" w:cs="Times New Roman"/>
          <w:sz w:val="24"/>
          <w:szCs w:val="24"/>
        </w:rPr>
      </w:pPr>
    </w:p>
    <w:p w14:paraId="4ED30FB8" w14:textId="2BE53D82" w:rsidR="00A35E34" w:rsidRDefault="00962F3D">
      <w:pPr>
        <w:jc w:val="both"/>
        <w:rPr>
          <w:rFonts w:ascii="Times New Roman" w:hAnsi="Times New Roman"/>
          <w:sz w:val="24"/>
          <w:szCs w:val="24"/>
        </w:rPr>
      </w:pPr>
      <w:r>
        <w:rPr>
          <w:rFonts w:ascii="Times New Roman" w:hAnsi="Times New Roman"/>
          <w:sz w:val="24"/>
          <w:szCs w:val="24"/>
        </w:rPr>
        <w:t xml:space="preserve">In order to connect its present strategic position with its business and corporate ambitions, Unilever has wisely deployed its resources and competencies. The company's global reach makes it easier to enter new markets, and its robust portfolio of brands reinforces its emphasis on managing and growing brands. In line with its innovation-driven growth strategy, Unilever's R&amp;D capabilities stimulate innovation and new product development. The company's experienced and diversified staff makes it possible to execute a variety of strategies across numerous business units and countries, and its effective supply chain management promotes cost </w:t>
      </w:r>
      <w:r w:rsidR="005C7D7E">
        <w:rPr>
          <w:rFonts w:ascii="Times New Roman" w:hAnsi="Times New Roman"/>
          <w:sz w:val="24"/>
          <w:szCs w:val="24"/>
        </w:rPr>
        <w:t>optimization</w:t>
      </w:r>
      <w:r>
        <w:rPr>
          <w:rFonts w:ascii="Times New Roman" w:hAnsi="Times New Roman"/>
          <w:sz w:val="24"/>
          <w:szCs w:val="24"/>
        </w:rPr>
        <w:t xml:space="preserve"> and improves operational efficiency (Unilever PLC, 2023).</w:t>
      </w:r>
    </w:p>
    <w:p w14:paraId="55335316" w14:textId="77777777" w:rsidR="008F29C7" w:rsidRDefault="008F29C7">
      <w:pPr>
        <w:jc w:val="both"/>
        <w:rPr>
          <w:rFonts w:ascii="Times New Roman" w:hAnsi="Times New Roman"/>
          <w:sz w:val="24"/>
          <w:szCs w:val="24"/>
        </w:rPr>
      </w:pPr>
    </w:p>
    <w:p w14:paraId="0D070E73" w14:textId="77777777" w:rsidR="008F29C7" w:rsidRDefault="008F29C7">
      <w:pPr>
        <w:jc w:val="both"/>
        <w:rPr>
          <w:rFonts w:ascii="Times New Roman" w:hAnsi="Times New Roman"/>
          <w:sz w:val="24"/>
          <w:szCs w:val="24"/>
        </w:rPr>
      </w:pPr>
    </w:p>
    <w:p w14:paraId="678C6E20" w14:textId="77777777" w:rsidR="004741D5" w:rsidRDefault="004741D5">
      <w:pPr>
        <w:jc w:val="both"/>
        <w:rPr>
          <w:rFonts w:ascii="Times New Roman" w:hAnsi="Times New Roman"/>
          <w:sz w:val="24"/>
          <w:szCs w:val="24"/>
        </w:rPr>
      </w:pPr>
    </w:p>
    <w:p w14:paraId="1D07C430" w14:textId="77777777" w:rsidR="004741D5" w:rsidRDefault="004741D5">
      <w:pPr>
        <w:jc w:val="both"/>
        <w:rPr>
          <w:rFonts w:ascii="Times New Roman" w:hAnsi="Times New Roman"/>
          <w:sz w:val="24"/>
          <w:szCs w:val="24"/>
        </w:rPr>
      </w:pPr>
    </w:p>
    <w:p w14:paraId="299E28B4" w14:textId="77777777" w:rsidR="004741D5" w:rsidRDefault="004741D5">
      <w:pPr>
        <w:jc w:val="both"/>
        <w:rPr>
          <w:rFonts w:ascii="Times New Roman" w:hAnsi="Times New Roman"/>
          <w:sz w:val="24"/>
          <w:szCs w:val="24"/>
        </w:rPr>
      </w:pPr>
    </w:p>
    <w:p w14:paraId="120EE89A" w14:textId="77777777" w:rsidR="00A35E34" w:rsidRDefault="00A35E34">
      <w:pPr>
        <w:jc w:val="both"/>
        <w:rPr>
          <w:rFonts w:ascii="Times New Roman" w:hAnsi="Times New Roman" w:cs="Times New Roman"/>
          <w:sz w:val="24"/>
          <w:szCs w:val="24"/>
        </w:rPr>
      </w:pPr>
    </w:p>
    <w:p w14:paraId="696C80B8" w14:textId="434816A8" w:rsidR="00911B70" w:rsidRPr="009931F9" w:rsidRDefault="00911B70" w:rsidP="00911B70">
      <w:pPr>
        <w:pStyle w:val="Heading3"/>
        <w:spacing w:before="100" w:after="100" w:line="360" w:lineRule="auto"/>
        <w:jc w:val="center"/>
        <w:rPr>
          <w:rFonts w:ascii="Times New Roman" w:hAnsi="Times New Roman" w:cs="Times New Roman" w:hint="default"/>
          <w:b w:val="0"/>
          <w:bCs w:val="0"/>
          <w:sz w:val="28"/>
          <w:szCs w:val="20"/>
        </w:rPr>
      </w:pPr>
      <w:bookmarkStart w:id="9" w:name="_Toc153468293"/>
      <w:r w:rsidRPr="009931F9">
        <w:rPr>
          <w:rFonts w:ascii="Times New Roman" w:hAnsi="Times New Roman" w:cs="Times New Roman" w:hint="default"/>
          <w:b w:val="0"/>
          <w:bCs w:val="0"/>
          <w:sz w:val="28"/>
          <w:szCs w:val="20"/>
        </w:rPr>
        <w:lastRenderedPageBreak/>
        <w:t>Value Chaine and</w:t>
      </w:r>
      <w:r w:rsidR="00436753" w:rsidRPr="009931F9">
        <w:rPr>
          <w:rFonts w:ascii="Times New Roman" w:hAnsi="Times New Roman" w:cs="Times New Roman" w:hint="default"/>
          <w:b w:val="0"/>
          <w:bCs w:val="0"/>
          <w:sz w:val="28"/>
          <w:szCs w:val="20"/>
        </w:rPr>
        <w:t xml:space="preserve"> Value System analysis</w:t>
      </w:r>
      <w:bookmarkEnd w:id="9"/>
    </w:p>
    <w:p w14:paraId="27C3AF2F" w14:textId="77777777" w:rsidR="001E5FC4" w:rsidRDefault="001E5FC4" w:rsidP="001E5FC4">
      <w:pPr>
        <w:jc w:val="both"/>
        <w:rPr>
          <w:rFonts w:ascii="Times New Roman" w:hAnsi="Times New Roman"/>
          <w:sz w:val="24"/>
          <w:szCs w:val="24"/>
        </w:rPr>
      </w:pPr>
    </w:p>
    <w:p w14:paraId="0B94E045" w14:textId="278DC85D" w:rsidR="00911B70" w:rsidRDefault="001E5FC4">
      <w:pPr>
        <w:jc w:val="both"/>
        <w:rPr>
          <w:rFonts w:ascii="Times New Roman" w:hAnsi="Times New Roman"/>
          <w:sz w:val="24"/>
          <w:szCs w:val="24"/>
        </w:rPr>
      </w:pPr>
      <w:r>
        <w:rPr>
          <w:rFonts w:ascii="Times New Roman" w:hAnsi="Times New Roman"/>
          <w:sz w:val="24"/>
          <w:szCs w:val="24"/>
        </w:rPr>
        <w:t xml:space="preserve">The distribution of resources at Unilever is in line with its value system and value chain. To develop unique goods and services, the corporation has made investments in upstream resources such strong brand portfolios and R&amp;D skills. </w:t>
      </w:r>
    </w:p>
    <w:p w14:paraId="1FC66D30" w14:textId="3BFF0B8D" w:rsidR="00213884" w:rsidRPr="00213884" w:rsidRDefault="00213884" w:rsidP="00213884">
      <w:pPr>
        <w:jc w:val="both"/>
        <w:rPr>
          <w:rFonts w:ascii="Times New Roman" w:hAnsi="Times New Roman"/>
          <w:sz w:val="24"/>
          <w:szCs w:val="24"/>
        </w:rPr>
      </w:pPr>
      <w:r w:rsidRPr="00213884">
        <w:rPr>
          <w:rFonts w:ascii="Times New Roman" w:hAnsi="Times New Roman"/>
          <w:sz w:val="24"/>
          <w:szCs w:val="24"/>
        </w:rPr>
        <w:t>Primary Activities:</w:t>
      </w:r>
    </w:p>
    <w:p w14:paraId="105E96AA" w14:textId="1625833E" w:rsidR="00213884" w:rsidRPr="00FA6B7D" w:rsidRDefault="00213884" w:rsidP="00FA6B7D">
      <w:pPr>
        <w:pStyle w:val="ListParagraph"/>
        <w:numPr>
          <w:ilvl w:val="0"/>
          <w:numId w:val="7"/>
        </w:numPr>
        <w:jc w:val="both"/>
        <w:rPr>
          <w:rFonts w:ascii="Times New Roman" w:hAnsi="Times New Roman"/>
          <w:sz w:val="24"/>
          <w:szCs w:val="24"/>
        </w:rPr>
      </w:pPr>
      <w:r w:rsidRPr="00FA6B7D">
        <w:rPr>
          <w:rFonts w:ascii="Times New Roman" w:hAnsi="Times New Roman"/>
          <w:sz w:val="24"/>
          <w:szCs w:val="24"/>
        </w:rPr>
        <w:t>Inbound Logistics: Unilever emphasizes sustainable sourcing, as seen in its commitment to responsibly source raw materials, such as sustainable palm oil.</w:t>
      </w:r>
    </w:p>
    <w:p w14:paraId="14B00D43" w14:textId="67ED5B25" w:rsidR="00213884" w:rsidRPr="00FA6B7D" w:rsidRDefault="00213884" w:rsidP="00FA6B7D">
      <w:pPr>
        <w:pStyle w:val="ListParagraph"/>
        <w:numPr>
          <w:ilvl w:val="0"/>
          <w:numId w:val="7"/>
        </w:numPr>
        <w:jc w:val="both"/>
        <w:rPr>
          <w:rFonts w:ascii="Times New Roman" w:hAnsi="Times New Roman"/>
          <w:sz w:val="24"/>
          <w:szCs w:val="24"/>
        </w:rPr>
      </w:pPr>
      <w:r w:rsidRPr="00FA6B7D">
        <w:rPr>
          <w:rFonts w:ascii="Times New Roman" w:hAnsi="Times New Roman"/>
          <w:sz w:val="24"/>
          <w:szCs w:val="24"/>
        </w:rPr>
        <w:t>Operations: Unilever invests in advanced manufacturing technologies, exemplified by the implementation of Industry 4.0 in its production plants.</w:t>
      </w:r>
    </w:p>
    <w:p w14:paraId="437F4240" w14:textId="3471EEF3" w:rsidR="00213884" w:rsidRPr="00FA6B7D" w:rsidRDefault="00213884" w:rsidP="00FA6B7D">
      <w:pPr>
        <w:pStyle w:val="ListParagraph"/>
        <w:numPr>
          <w:ilvl w:val="0"/>
          <w:numId w:val="7"/>
        </w:numPr>
        <w:jc w:val="both"/>
        <w:rPr>
          <w:rFonts w:ascii="Times New Roman" w:hAnsi="Times New Roman"/>
          <w:sz w:val="24"/>
          <w:szCs w:val="24"/>
        </w:rPr>
      </w:pPr>
      <w:r w:rsidRPr="00FA6B7D">
        <w:rPr>
          <w:rFonts w:ascii="Times New Roman" w:hAnsi="Times New Roman"/>
          <w:sz w:val="24"/>
          <w:szCs w:val="24"/>
        </w:rPr>
        <w:t>Outbound Logistics:</w:t>
      </w:r>
      <w:r w:rsidRPr="00FA6B7D">
        <w:rPr>
          <w:rFonts w:ascii="Times New Roman" w:hAnsi="Times New Roman"/>
          <w:sz w:val="24"/>
          <w:szCs w:val="24"/>
        </w:rPr>
        <w:t xml:space="preserve"> </w:t>
      </w:r>
      <w:r w:rsidRPr="00FA6B7D">
        <w:rPr>
          <w:rFonts w:ascii="Times New Roman" w:hAnsi="Times New Roman"/>
          <w:sz w:val="24"/>
          <w:szCs w:val="24"/>
        </w:rPr>
        <w:t>Unilever's extensive distribution network is optimized for efficiency and sustainability, reflecting a commitment to reducing environmental impact.</w:t>
      </w:r>
    </w:p>
    <w:p w14:paraId="7511DF49" w14:textId="5539F596" w:rsidR="00213884" w:rsidRPr="00FA6B7D" w:rsidRDefault="00213884" w:rsidP="00FA6B7D">
      <w:pPr>
        <w:pStyle w:val="ListParagraph"/>
        <w:numPr>
          <w:ilvl w:val="0"/>
          <w:numId w:val="7"/>
        </w:numPr>
        <w:jc w:val="both"/>
        <w:rPr>
          <w:rFonts w:ascii="Times New Roman" w:hAnsi="Times New Roman"/>
          <w:sz w:val="24"/>
          <w:szCs w:val="24"/>
        </w:rPr>
      </w:pPr>
      <w:r w:rsidRPr="00FA6B7D">
        <w:rPr>
          <w:rFonts w:ascii="Times New Roman" w:hAnsi="Times New Roman"/>
          <w:sz w:val="24"/>
          <w:szCs w:val="24"/>
        </w:rPr>
        <w:t>Marketing and Sales: Unilever's marketing campaigns focus on sustainability and social responsibility, as demonstrated by the Dove Real Beauty campaign.</w:t>
      </w:r>
    </w:p>
    <w:p w14:paraId="3700FD57" w14:textId="7885E5A5" w:rsidR="000D3322" w:rsidRPr="00E23257" w:rsidRDefault="00213884" w:rsidP="00E23257">
      <w:pPr>
        <w:pStyle w:val="ListParagraph"/>
        <w:numPr>
          <w:ilvl w:val="0"/>
          <w:numId w:val="7"/>
        </w:numPr>
        <w:jc w:val="both"/>
        <w:rPr>
          <w:rFonts w:ascii="Times New Roman" w:hAnsi="Times New Roman"/>
          <w:sz w:val="24"/>
          <w:szCs w:val="24"/>
        </w:rPr>
      </w:pPr>
      <w:r w:rsidRPr="00FA6B7D">
        <w:rPr>
          <w:rFonts w:ascii="Times New Roman" w:hAnsi="Times New Roman"/>
          <w:sz w:val="24"/>
          <w:szCs w:val="24"/>
        </w:rPr>
        <w:t>Service: Unilever prioritizes customer service through feedback mechanisms, quality guarantees, and responsive customer support channels.</w:t>
      </w:r>
    </w:p>
    <w:p w14:paraId="25625975" w14:textId="77777777" w:rsidR="001E5FC4" w:rsidRDefault="001E5FC4" w:rsidP="001E5FC4">
      <w:pPr>
        <w:jc w:val="both"/>
        <w:rPr>
          <w:rFonts w:ascii="Times New Roman" w:hAnsi="Times New Roman"/>
          <w:sz w:val="24"/>
          <w:szCs w:val="24"/>
        </w:rPr>
      </w:pPr>
      <w:proofErr w:type="gramStart"/>
      <w:r>
        <w:rPr>
          <w:rFonts w:ascii="Times New Roman" w:hAnsi="Times New Roman"/>
          <w:sz w:val="24"/>
          <w:szCs w:val="24"/>
        </w:rPr>
        <w:t>In order to</w:t>
      </w:r>
      <w:proofErr w:type="gramEnd"/>
      <w:r>
        <w:rPr>
          <w:rFonts w:ascii="Times New Roman" w:hAnsi="Times New Roman"/>
          <w:sz w:val="24"/>
          <w:szCs w:val="24"/>
        </w:rPr>
        <w:t xml:space="preserve"> deliver goods to customers effectively and keep a competitive advantage, Unilever has also optimized its downstream resources, such as supply chain management and human resources (Unilever PLC, 2023).</w:t>
      </w:r>
    </w:p>
    <w:p w14:paraId="16348395" w14:textId="6E69EEDD" w:rsidR="00E84C52" w:rsidRPr="000D3322" w:rsidRDefault="000D3322" w:rsidP="000D3322">
      <w:pPr>
        <w:jc w:val="both"/>
        <w:rPr>
          <w:rFonts w:ascii="Times New Roman" w:hAnsi="Times New Roman"/>
          <w:sz w:val="24"/>
          <w:szCs w:val="24"/>
        </w:rPr>
      </w:pPr>
      <w:r w:rsidRPr="000D3322">
        <w:rPr>
          <w:rFonts w:ascii="Times New Roman" w:hAnsi="Times New Roman"/>
          <w:sz w:val="24"/>
          <w:szCs w:val="24"/>
        </w:rPr>
        <w:t>Support Activities:</w:t>
      </w:r>
    </w:p>
    <w:p w14:paraId="0137700E" w14:textId="5A195A8F" w:rsidR="000D3322" w:rsidRPr="00E84C52" w:rsidRDefault="000D3322" w:rsidP="00E84C52">
      <w:pPr>
        <w:pStyle w:val="ListParagraph"/>
        <w:numPr>
          <w:ilvl w:val="0"/>
          <w:numId w:val="8"/>
        </w:numPr>
        <w:jc w:val="both"/>
        <w:rPr>
          <w:rFonts w:ascii="Times New Roman" w:hAnsi="Times New Roman"/>
          <w:sz w:val="24"/>
          <w:szCs w:val="24"/>
        </w:rPr>
      </w:pPr>
      <w:r w:rsidRPr="00E84C52">
        <w:rPr>
          <w:rFonts w:ascii="Times New Roman" w:hAnsi="Times New Roman"/>
          <w:sz w:val="24"/>
          <w:szCs w:val="24"/>
        </w:rPr>
        <w:t>Procurement: Unilever's procurement strategy aligns with sustainability goals, as indicated by collaborations with suppliers for responsible sourcing.</w:t>
      </w:r>
    </w:p>
    <w:p w14:paraId="268FA1A9" w14:textId="4F7CB4F8" w:rsidR="000D3322" w:rsidRPr="00E84C52" w:rsidRDefault="000D3322" w:rsidP="00E84C52">
      <w:pPr>
        <w:pStyle w:val="ListParagraph"/>
        <w:numPr>
          <w:ilvl w:val="0"/>
          <w:numId w:val="8"/>
        </w:numPr>
        <w:jc w:val="both"/>
        <w:rPr>
          <w:rFonts w:ascii="Times New Roman" w:hAnsi="Times New Roman"/>
          <w:sz w:val="24"/>
          <w:szCs w:val="24"/>
        </w:rPr>
      </w:pPr>
      <w:r w:rsidRPr="00E84C52">
        <w:rPr>
          <w:rFonts w:ascii="Times New Roman" w:hAnsi="Times New Roman"/>
          <w:sz w:val="24"/>
          <w:szCs w:val="24"/>
        </w:rPr>
        <w:t>Technology Development: Unilever invests in research and development, evident in innovations like sustainable packaging solutions and eco-friendly product formulations.</w:t>
      </w:r>
    </w:p>
    <w:p w14:paraId="79795009" w14:textId="7ABF0C22" w:rsidR="000D3322" w:rsidRPr="00E84C52" w:rsidRDefault="000D3322" w:rsidP="00E84C52">
      <w:pPr>
        <w:pStyle w:val="ListParagraph"/>
        <w:numPr>
          <w:ilvl w:val="0"/>
          <w:numId w:val="8"/>
        </w:numPr>
        <w:jc w:val="both"/>
        <w:rPr>
          <w:rFonts w:ascii="Times New Roman" w:hAnsi="Times New Roman"/>
          <w:sz w:val="24"/>
          <w:szCs w:val="24"/>
        </w:rPr>
      </w:pPr>
      <w:r w:rsidRPr="00E84C52">
        <w:rPr>
          <w:rFonts w:ascii="Times New Roman" w:hAnsi="Times New Roman"/>
          <w:sz w:val="24"/>
          <w:szCs w:val="24"/>
        </w:rPr>
        <w:t>Human Resource Management: Unilever prioritizes employee well-being and development, with a focus on diversity, inclusion, and ongoing skills enhancement.</w:t>
      </w:r>
    </w:p>
    <w:p w14:paraId="68EE9A25" w14:textId="7A4166F4" w:rsidR="00A35E34" w:rsidRPr="00B2524F" w:rsidRDefault="000D3322" w:rsidP="00B2524F">
      <w:pPr>
        <w:pStyle w:val="ListParagraph"/>
        <w:numPr>
          <w:ilvl w:val="0"/>
          <w:numId w:val="8"/>
        </w:numPr>
        <w:jc w:val="both"/>
        <w:rPr>
          <w:rFonts w:ascii="Times New Roman" w:hAnsi="Times New Roman"/>
          <w:sz w:val="24"/>
          <w:szCs w:val="24"/>
        </w:rPr>
      </w:pPr>
      <w:r w:rsidRPr="00E84C52">
        <w:rPr>
          <w:rFonts w:ascii="Times New Roman" w:hAnsi="Times New Roman"/>
          <w:sz w:val="24"/>
          <w:szCs w:val="24"/>
        </w:rPr>
        <w:t>Firm Infrastructure: Unilever's commitment to sustainability is deeply integrated into its corporate culture and governance, demonstrated through dedicated Sustainable Business teams and transparent reporting.</w:t>
      </w:r>
    </w:p>
    <w:p w14:paraId="03FC156F" w14:textId="77777777" w:rsidR="005D1789" w:rsidRDefault="005D1789">
      <w:pPr>
        <w:jc w:val="both"/>
        <w:rPr>
          <w:rFonts w:ascii="Times New Roman" w:hAnsi="Times New Roman" w:cs="Times New Roman"/>
          <w:sz w:val="24"/>
          <w:szCs w:val="24"/>
        </w:rPr>
      </w:pPr>
    </w:p>
    <w:p w14:paraId="2DD8A774" w14:textId="77777777" w:rsidR="009931F9" w:rsidRDefault="009931F9">
      <w:pPr>
        <w:jc w:val="both"/>
        <w:rPr>
          <w:rFonts w:ascii="Times New Roman" w:hAnsi="Times New Roman" w:cs="Times New Roman"/>
          <w:sz w:val="24"/>
          <w:szCs w:val="24"/>
        </w:rPr>
      </w:pPr>
    </w:p>
    <w:p w14:paraId="54ED9A0B" w14:textId="2FE8CCF6" w:rsidR="00436753" w:rsidRPr="009931F9" w:rsidRDefault="00436753" w:rsidP="00436753">
      <w:pPr>
        <w:pStyle w:val="Heading3"/>
        <w:spacing w:before="100" w:after="100" w:line="360" w:lineRule="auto"/>
        <w:jc w:val="center"/>
        <w:rPr>
          <w:rFonts w:ascii="Times New Roman" w:hAnsi="Times New Roman" w:cs="Times New Roman" w:hint="default"/>
          <w:b w:val="0"/>
          <w:bCs w:val="0"/>
          <w:sz w:val="24"/>
          <w:szCs w:val="24"/>
        </w:rPr>
      </w:pPr>
      <w:bookmarkStart w:id="10" w:name="_Toc153468294"/>
      <w:r w:rsidRPr="009931F9">
        <w:rPr>
          <w:rFonts w:ascii="Times New Roman" w:hAnsi="Times New Roman" w:cs="Times New Roman" w:hint="default"/>
          <w:b w:val="0"/>
          <w:bCs w:val="0"/>
          <w:sz w:val="28"/>
          <w:szCs w:val="20"/>
        </w:rPr>
        <w:t xml:space="preserve">VRIO </w:t>
      </w:r>
      <w:r w:rsidR="00AC0D93" w:rsidRPr="009931F9">
        <w:rPr>
          <w:rFonts w:ascii="Times New Roman" w:hAnsi="Times New Roman" w:cs="Times New Roman" w:hint="default"/>
          <w:b w:val="0"/>
          <w:bCs w:val="0"/>
          <w:sz w:val="28"/>
          <w:szCs w:val="20"/>
        </w:rPr>
        <w:t>analysis</w:t>
      </w:r>
      <w:bookmarkEnd w:id="10"/>
    </w:p>
    <w:p w14:paraId="659562B7" w14:textId="5665E960" w:rsidR="00A35E34" w:rsidRDefault="00962F3D" w:rsidP="00614152">
      <w:pPr>
        <w:jc w:val="both"/>
        <w:rPr>
          <w:rFonts w:ascii="Times New Roman" w:hAnsi="Times New Roman"/>
          <w:sz w:val="24"/>
          <w:szCs w:val="24"/>
        </w:rPr>
      </w:pPr>
      <w:r>
        <w:rPr>
          <w:rFonts w:ascii="Times New Roman" w:hAnsi="Times New Roman"/>
          <w:sz w:val="24"/>
          <w:szCs w:val="24"/>
        </w:rPr>
        <w:t>According to Unilever's VRIO research, the following assets and competencies have the potential to provide long-term competitive advantages:</w:t>
      </w:r>
    </w:p>
    <w:p w14:paraId="1E26EB6D" w14:textId="3C6E32F5" w:rsidR="00A35E34" w:rsidRPr="00EA7279" w:rsidRDefault="00962F3D" w:rsidP="00614152">
      <w:pPr>
        <w:pStyle w:val="ListParagraph"/>
        <w:numPr>
          <w:ilvl w:val="0"/>
          <w:numId w:val="2"/>
        </w:numPr>
        <w:jc w:val="both"/>
        <w:rPr>
          <w:rFonts w:ascii="Times New Roman" w:hAnsi="Times New Roman"/>
          <w:sz w:val="24"/>
          <w:szCs w:val="24"/>
        </w:rPr>
      </w:pPr>
      <w:r w:rsidRPr="00D26C26">
        <w:rPr>
          <w:rFonts w:ascii="Times New Roman" w:hAnsi="Times New Roman"/>
          <w:sz w:val="24"/>
          <w:szCs w:val="24"/>
          <w:u w:val="single"/>
        </w:rPr>
        <w:t>Valuable</w:t>
      </w:r>
      <w:r w:rsidRPr="00EA7279">
        <w:rPr>
          <w:rFonts w:ascii="Times New Roman" w:hAnsi="Times New Roman"/>
          <w:sz w:val="24"/>
          <w:szCs w:val="24"/>
        </w:rPr>
        <w:t>: Important elements that set Unilever apart from its rivals include its robust portfolio of brands, worldwide reach, and R&amp;D capacities.</w:t>
      </w:r>
    </w:p>
    <w:p w14:paraId="04D68659" w14:textId="52072220" w:rsidR="00A35E34" w:rsidRPr="00EA7279" w:rsidRDefault="00962F3D" w:rsidP="00614152">
      <w:pPr>
        <w:pStyle w:val="ListParagraph"/>
        <w:numPr>
          <w:ilvl w:val="0"/>
          <w:numId w:val="2"/>
        </w:numPr>
        <w:jc w:val="both"/>
        <w:rPr>
          <w:rFonts w:ascii="Times New Roman" w:hAnsi="Times New Roman"/>
          <w:sz w:val="24"/>
          <w:szCs w:val="24"/>
        </w:rPr>
      </w:pPr>
      <w:r w:rsidRPr="00D26C26">
        <w:rPr>
          <w:rFonts w:ascii="Times New Roman" w:hAnsi="Times New Roman"/>
          <w:sz w:val="24"/>
          <w:szCs w:val="24"/>
          <w:u w:val="single"/>
        </w:rPr>
        <w:t>Rare</w:t>
      </w:r>
      <w:r w:rsidRPr="00EA7279">
        <w:rPr>
          <w:rFonts w:ascii="Times New Roman" w:hAnsi="Times New Roman"/>
          <w:sz w:val="24"/>
          <w:szCs w:val="24"/>
        </w:rPr>
        <w:t>: Unilever possesses unique resources that are difficult for other businesses to imitate, such as its extensive worldwide reach and R&amp;D experience.</w:t>
      </w:r>
    </w:p>
    <w:p w14:paraId="79C44150" w14:textId="501CB42F" w:rsidR="00A35E34" w:rsidRPr="00EA7279" w:rsidRDefault="00962F3D" w:rsidP="00614152">
      <w:pPr>
        <w:pStyle w:val="ListParagraph"/>
        <w:numPr>
          <w:ilvl w:val="0"/>
          <w:numId w:val="2"/>
        </w:numPr>
        <w:jc w:val="both"/>
        <w:rPr>
          <w:rFonts w:ascii="Times New Roman" w:hAnsi="Times New Roman"/>
          <w:sz w:val="24"/>
          <w:szCs w:val="24"/>
        </w:rPr>
      </w:pPr>
      <w:r w:rsidRPr="00D26C26">
        <w:rPr>
          <w:rFonts w:ascii="Times New Roman" w:hAnsi="Times New Roman"/>
          <w:sz w:val="24"/>
          <w:szCs w:val="24"/>
          <w:u w:val="single"/>
        </w:rPr>
        <w:t>Inimitable</w:t>
      </w:r>
      <w:r w:rsidRPr="00EA7279">
        <w:rPr>
          <w:rFonts w:ascii="Times New Roman" w:hAnsi="Times New Roman"/>
          <w:sz w:val="24"/>
          <w:szCs w:val="24"/>
        </w:rPr>
        <w:t xml:space="preserve">: Unilever's strengths are tough to replicate because </w:t>
      </w:r>
      <w:proofErr w:type="gramStart"/>
      <w:r w:rsidRPr="00EA7279">
        <w:rPr>
          <w:rFonts w:ascii="Times New Roman" w:hAnsi="Times New Roman"/>
          <w:sz w:val="24"/>
          <w:szCs w:val="24"/>
        </w:rPr>
        <w:t>to</w:t>
      </w:r>
      <w:proofErr w:type="gramEnd"/>
      <w:r w:rsidRPr="00EA7279">
        <w:rPr>
          <w:rFonts w:ascii="Times New Roman" w:hAnsi="Times New Roman"/>
          <w:sz w:val="24"/>
          <w:szCs w:val="24"/>
        </w:rPr>
        <w:t xml:space="preserve"> its lengthy history of innovation and dedication to sustainability (Lawrence et al., 2018).</w:t>
      </w:r>
    </w:p>
    <w:p w14:paraId="775286D3" w14:textId="77777777" w:rsidR="008032EC" w:rsidRDefault="00D26C26" w:rsidP="00614152">
      <w:pPr>
        <w:pStyle w:val="ListParagraph"/>
        <w:numPr>
          <w:ilvl w:val="0"/>
          <w:numId w:val="2"/>
        </w:numPr>
        <w:jc w:val="both"/>
        <w:rPr>
          <w:rFonts w:ascii="Times New Roman" w:hAnsi="Times New Roman"/>
          <w:sz w:val="24"/>
          <w:szCs w:val="24"/>
        </w:rPr>
      </w:pPr>
      <w:r w:rsidRPr="00D26C26">
        <w:rPr>
          <w:rFonts w:ascii="Times New Roman" w:hAnsi="Times New Roman"/>
          <w:sz w:val="24"/>
          <w:szCs w:val="24"/>
          <w:u w:val="single"/>
        </w:rPr>
        <w:t>Organized</w:t>
      </w:r>
      <w:r w:rsidR="00962F3D" w:rsidRPr="00EA7279">
        <w:rPr>
          <w:rFonts w:ascii="Times New Roman" w:hAnsi="Times New Roman"/>
          <w:sz w:val="24"/>
          <w:szCs w:val="24"/>
        </w:rPr>
        <w:t xml:space="preserve">: Unilever has </w:t>
      </w:r>
      <w:r w:rsidRPr="00EA7279">
        <w:rPr>
          <w:rFonts w:ascii="Times New Roman" w:hAnsi="Times New Roman"/>
          <w:sz w:val="24"/>
          <w:szCs w:val="24"/>
        </w:rPr>
        <w:t>maximized</w:t>
      </w:r>
      <w:r w:rsidR="00962F3D" w:rsidRPr="00EA7279">
        <w:rPr>
          <w:rFonts w:ascii="Times New Roman" w:hAnsi="Times New Roman"/>
          <w:sz w:val="24"/>
          <w:szCs w:val="24"/>
        </w:rPr>
        <w:t xml:space="preserve"> the value and competitive advantage of its resources and capabilities by efficiently </w:t>
      </w:r>
      <w:r w:rsidRPr="00EA7279">
        <w:rPr>
          <w:rFonts w:ascii="Times New Roman" w:hAnsi="Times New Roman"/>
          <w:sz w:val="24"/>
          <w:szCs w:val="24"/>
        </w:rPr>
        <w:t>organizing</w:t>
      </w:r>
    </w:p>
    <w:p w14:paraId="790AA367" w14:textId="757A7E77" w:rsidR="00A35E34" w:rsidRPr="00EA7279" w:rsidRDefault="00962F3D" w:rsidP="00614152">
      <w:pPr>
        <w:pStyle w:val="ListParagraph"/>
        <w:numPr>
          <w:ilvl w:val="0"/>
          <w:numId w:val="2"/>
        </w:numPr>
        <w:jc w:val="both"/>
        <w:rPr>
          <w:rFonts w:ascii="Times New Roman" w:hAnsi="Times New Roman"/>
          <w:sz w:val="24"/>
          <w:szCs w:val="24"/>
        </w:rPr>
      </w:pPr>
      <w:r w:rsidRPr="00EA7279">
        <w:rPr>
          <w:rFonts w:ascii="Times New Roman" w:hAnsi="Times New Roman"/>
          <w:sz w:val="24"/>
          <w:szCs w:val="24"/>
        </w:rPr>
        <w:lastRenderedPageBreak/>
        <w:t>them to achieve its strategic objectives.</w:t>
      </w:r>
    </w:p>
    <w:p w14:paraId="282BA4AD" w14:textId="77777777" w:rsidR="00A35E34" w:rsidRDefault="00A35E34" w:rsidP="00614152">
      <w:pPr>
        <w:jc w:val="both"/>
        <w:rPr>
          <w:rFonts w:ascii="Times New Roman" w:hAnsi="Times New Roman"/>
          <w:sz w:val="24"/>
          <w:szCs w:val="24"/>
        </w:rPr>
      </w:pPr>
    </w:p>
    <w:p w14:paraId="151BCA7B" w14:textId="63AB19B8" w:rsidR="00847E4B" w:rsidRDefault="00962F3D" w:rsidP="00614152">
      <w:pPr>
        <w:jc w:val="both"/>
        <w:rPr>
          <w:rFonts w:ascii="Times New Roman" w:hAnsi="Times New Roman"/>
          <w:sz w:val="24"/>
          <w:szCs w:val="24"/>
        </w:rPr>
      </w:pPr>
      <w:r>
        <w:rPr>
          <w:rFonts w:ascii="Times New Roman" w:hAnsi="Times New Roman"/>
          <w:sz w:val="24"/>
          <w:szCs w:val="24"/>
        </w:rPr>
        <w:t>The company's long-term performance and sustainable expansion have been facilitated by these resources and competencies, as well as Unilever's efficient allocation and strategy alignment (Park &amp; Park, 2021).</w:t>
      </w:r>
    </w:p>
    <w:p w14:paraId="48E40435" w14:textId="77777777" w:rsidR="00E2198F" w:rsidRDefault="00E2198F" w:rsidP="00614152">
      <w:pPr>
        <w:jc w:val="both"/>
        <w:rPr>
          <w:rFonts w:ascii="Times New Roman" w:hAnsi="Times New Roman"/>
          <w:sz w:val="24"/>
          <w:szCs w:val="24"/>
        </w:rPr>
      </w:pPr>
    </w:p>
    <w:p w14:paraId="14C9D842" w14:textId="77777777" w:rsidR="00E2198F" w:rsidRDefault="00E2198F" w:rsidP="00614152">
      <w:pPr>
        <w:jc w:val="both"/>
        <w:rPr>
          <w:rFonts w:ascii="Times New Roman" w:hAnsi="Times New Roman"/>
          <w:sz w:val="24"/>
          <w:szCs w:val="24"/>
        </w:rPr>
      </w:pPr>
    </w:p>
    <w:p w14:paraId="5BB9535A" w14:textId="77777777" w:rsidR="00E2198F" w:rsidRDefault="00E2198F" w:rsidP="00614152">
      <w:pPr>
        <w:jc w:val="both"/>
        <w:rPr>
          <w:rFonts w:ascii="Times New Roman" w:hAnsi="Times New Roman"/>
          <w:sz w:val="24"/>
          <w:szCs w:val="24"/>
        </w:rPr>
      </w:pPr>
    </w:p>
    <w:p w14:paraId="2B058E03" w14:textId="77777777" w:rsidR="00E2198F" w:rsidRDefault="00E2198F" w:rsidP="00614152">
      <w:pPr>
        <w:jc w:val="both"/>
        <w:rPr>
          <w:rFonts w:ascii="Times New Roman" w:hAnsi="Times New Roman"/>
          <w:sz w:val="24"/>
          <w:szCs w:val="24"/>
        </w:rPr>
      </w:pPr>
    </w:p>
    <w:p w14:paraId="4C1B6CB1" w14:textId="77777777" w:rsidR="00E2198F" w:rsidRDefault="00E2198F" w:rsidP="00614152">
      <w:pPr>
        <w:jc w:val="both"/>
        <w:rPr>
          <w:rFonts w:ascii="Times New Roman" w:hAnsi="Times New Roman"/>
          <w:sz w:val="24"/>
          <w:szCs w:val="24"/>
        </w:rPr>
      </w:pPr>
    </w:p>
    <w:p w14:paraId="381D12E4" w14:textId="77777777" w:rsidR="00E2198F" w:rsidRDefault="00E2198F" w:rsidP="00614152">
      <w:pPr>
        <w:jc w:val="both"/>
        <w:rPr>
          <w:rFonts w:ascii="Times New Roman" w:hAnsi="Times New Roman"/>
          <w:sz w:val="24"/>
          <w:szCs w:val="24"/>
        </w:rPr>
      </w:pPr>
    </w:p>
    <w:p w14:paraId="7EBFA8C0" w14:textId="77777777" w:rsidR="00E2198F" w:rsidRDefault="00E2198F" w:rsidP="00614152">
      <w:pPr>
        <w:jc w:val="both"/>
        <w:rPr>
          <w:rFonts w:ascii="Times New Roman" w:hAnsi="Times New Roman"/>
          <w:sz w:val="24"/>
          <w:szCs w:val="24"/>
        </w:rPr>
      </w:pPr>
    </w:p>
    <w:p w14:paraId="00015150" w14:textId="77777777" w:rsidR="00E2198F" w:rsidRDefault="00E2198F" w:rsidP="00614152">
      <w:pPr>
        <w:jc w:val="both"/>
        <w:rPr>
          <w:rFonts w:ascii="Times New Roman" w:hAnsi="Times New Roman"/>
          <w:sz w:val="24"/>
          <w:szCs w:val="24"/>
        </w:rPr>
      </w:pPr>
    </w:p>
    <w:p w14:paraId="5D412B1B" w14:textId="77777777" w:rsidR="00E2198F" w:rsidRDefault="00E2198F" w:rsidP="00614152">
      <w:pPr>
        <w:jc w:val="both"/>
        <w:rPr>
          <w:rFonts w:ascii="Times New Roman" w:hAnsi="Times New Roman"/>
          <w:sz w:val="24"/>
          <w:szCs w:val="24"/>
        </w:rPr>
      </w:pPr>
    </w:p>
    <w:p w14:paraId="51AC65B3" w14:textId="77777777" w:rsidR="00E2198F" w:rsidRDefault="00E2198F" w:rsidP="00614152">
      <w:pPr>
        <w:jc w:val="both"/>
        <w:rPr>
          <w:rFonts w:ascii="Times New Roman" w:hAnsi="Times New Roman"/>
          <w:sz w:val="24"/>
          <w:szCs w:val="24"/>
        </w:rPr>
      </w:pPr>
    </w:p>
    <w:p w14:paraId="14729570" w14:textId="77777777" w:rsidR="00E2198F" w:rsidRDefault="00E2198F" w:rsidP="00614152">
      <w:pPr>
        <w:jc w:val="both"/>
        <w:rPr>
          <w:rFonts w:ascii="Times New Roman" w:hAnsi="Times New Roman"/>
          <w:sz w:val="24"/>
          <w:szCs w:val="24"/>
        </w:rPr>
      </w:pPr>
    </w:p>
    <w:p w14:paraId="154BF419" w14:textId="77777777" w:rsidR="00BC7A29" w:rsidRDefault="00BC7A29" w:rsidP="00614152">
      <w:pPr>
        <w:jc w:val="both"/>
        <w:rPr>
          <w:rFonts w:ascii="Times New Roman" w:hAnsi="Times New Roman"/>
          <w:sz w:val="24"/>
          <w:szCs w:val="24"/>
        </w:rPr>
      </w:pPr>
    </w:p>
    <w:p w14:paraId="3A694B21" w14:textId="77777777" w:rsidR="00BC7A29" w:rsidRDefault="00BC7A29" w:rsidP="00614152">
      <w:pPr>
        <w:jc w:val="both"/>
        <w:rPr>
          <w:rFonts w:ascii="Times New Roman" w:hAnsi="Times New Roman"/>
          <w:sz w:val="24"/>
          <w:szCs w:val="24"/>
        </w:rPr>
      </w:pPr>
    </w:p>
    <w:p w14:paraId="20AB3164" w14:textId="77777777" w:rsidR="00BC7A29" w:rsidRDefault="00BC7A29" w:rsidP="00614152">
      <w:pPr>
        <w:jc w:val="both"/>
        <w:rPr>
          <w:rFonts w:ascii="Times New Roman" w:hAnsi="Times New Roman"/>
          <w:sz w:val="24"/>
          <w:szCs w:val="24"/>
        </w:rPr>
      </w:pPr>
    </w:p>
    <w:p w14:paraId="2BB61AE2" w14:textId="77777777" w:rsidR="00BC7A29" w:rsidRDefault="00BC7A29" w:rsidP="00614152">
      <w:pPr>
        <w:jc w:val="both"/>
        <w:rPr>
          <w:rFonts w:ascii="Times New Roman" w:hAnsi="Times New Roman"/>
          <w:sz w:val="24"/>
          <w:szCs w:val="24"/>
        </w:rPr>
      </w:pPr>
    </w:p>
    <w:p w14:paraId="13D61059" w14:textId="77777777" w:rsidR="00BC7A29" w:rsidRDefault="00BC7A29" w:rsidP="00614152">
      <w:pPr>
        <w:jc w:val="both"/>
        <w:rPr>
          <w:rFonts w:ascii="Times New Roman" w:hAnsi="Times New Roman"/>
          <w:sz w:val="24"/>
          <w:szCs w:val="24"/>
        </w:rPr>
      </w:pPr>
    </w:p>
    <w:p w14:paraId="5C80BB64" w14:textId="77777777" w:rsidR="00BC7A29" w:rsidRDefault="00BC7A29" w:rsidP="00614152">
      <w:pPr>
        <w:jc w:val="both"/>
        <w:rPr>
          <w:rFonts w:ascii="Times New Roman" w:hAnsi="Times New Roman"/>
          <w:sz w:val="24"/>
          <w:szCs w:val="24"/>
        </w:rPr>
      </w:pPr>
    </w:p>
    <w:p w14:paraId="45639C50" w14:textId="77777777" w:rsidR="00BC7A29" w:rsidRDefault="00BC7A29" w:rsidP="00614152">
      <w:pPr>
        <w:jc w:val="both"/>
        <w:rPr>
          <w:rFonts w:ascii="Times New Roman" w:hAnsi="Times New Roman"/>
          <w:sz w:val="24"/>
          <w:szCs w:val="24"/>
        </w:rPr>
      </w:pPr>
    </w:p>
    <w:p w14:paraId="0A5540DF" w14:textId="77777777" w:rsidR="00BC7A29" w:rsidRDefault="00BC7A29" w:rsidP="00614152">
      <w:pPr>
        <w:jc w:val="both"/>
        <w:rPr>
          <w:rFonts w:ascii="Times New Roman" w:hAnsi="Times New Roman"/>
          <w:sz w:val="24"/>
          <w:szCs w:val="24"/>
        </w:rPr>
      </w:pPr>
    </w:p>
    <w:p w14:paraId="747CFAE0" w14:textId="77777777" w:rsidR="00E2198F" w:rsidRDefault="00E2198F" w:rsidP="00614152">
      <w:pPr>
        <w:jc w:val="both"/>
        <w:rPr>
          <w:rFonts w:ascii="Times New Roman" w:hAnsi="Times New Roman"/>
          <w:sz w:val="24"/>
          <w:szCs w:val="24"/>
        </w:rPr>
      </w:pPr>
    </w:p>
    <w:p w14:paraId="59F21BE3" w14:textId="77777777" w:rsidR="00E2198F" w:rsidRDefault="00E2198F" w:rsidP="00614152">
      <w:pPr>
        <w:jc w:val="both"/>
        <w:rPr>
          <w:rFonts w:ascii="Times New Roman" w:hAnsi="Times New Roman"/>
          <w:sz w:val="24"/>
          <w:szCs w:val="24"/>
        </w:rPr>
      </w:pPr>
    </w:p>
    <w:p w14:paraId="553AA590" w14:textId="77777777" w:rsidR="00E2198F" w:rsidRDefault="00E2198F" w:rsidP="00614152">
      <w:pPr>
        <w:jc w:val="both"/>
        <w:rPr>
          <w:rFonts w:ascii="Times New Roman" w:hAnsi="Times New Roman"/>
          <w:sz w:val="24"/>
          <w:szCs w:val="24"/>
        </w:rPr>
      </w:pPr>
    </w:p>
    <w:p w14:paraId="3E6A9290" w14:textId="77777777" w:rsidR="00E2198F" w:rsidRDefault="00E2198F" w:rsidP="00614152">
      <w:pPr>
        <w:jc w:val="both"/>
        <w:rPr>
          <w:rFonts w:ascii="Times New Roman" w:hAnsi="Times New Roman"/>
          <w:sz w:val="24"/>
          <w:szCs w:val="24"/>
        </w:rPr>
      </w:pPr>
    </w:p>
    <w:p w14:paraId="2260DD9E" w14:textId="77777777" w:rsidR="00BC7A29" w:rsidRDefault="00BC7A29" w:rsidP="00614152">
      <w:pPr>
        <w:jc w:val="both"/>
        <w:rPr>
          <w:rFonts w:ascii="Times New Roman" w:hAnsi="Times New Roman"/>
          <w:sz w:val="24"/>
          <w:szCs w:val="24"/>
        </w:rPr>
      </w:pPr>
    </w:p>
    <w:p w14:paraId="42C1BDB3" w14:textId="77777777" w:rsidR="00BC7A29" w:rsidRDefault="00BC7A29" w:rsidP="00614152">
      <w:pPr>
        <w:jc w:val="both"/>
        <w:rPr>
          <w:rFonts w:ascii="Times New Roman" w:hAnsi="Times New Roman"/>
          <w:sz w:val="24"/>
          <w:szCs w:val="24"/>
        </w:rPr>
      </w:pPr>
    </w:p>
    <w:p w14:paraId="54105CF0" w14:textId="77777777" w:rsidR="00BC7A29" w:rsidRDefault="00BC7A29" w:rsidP="00614152">
      <w:pPr>
        <w:jc w:val="both"/>
        <w:rPr>
          <w:rFonts w:ascii="Times New Roman" w:hAnsi="Times New Roman"/>
          <w:sz w:val="24"/>
          <w:szCs w:val="24"/>
        </w:rPr>
      </w:pPr>
    </w:p>
    <w:p w14:paraId="7401424C" w14:textId="77777777" w:rsidR="00BC7A29" w:rsidRDefault="00BC7A29" w:rsidP="00614152">
      <w:pPr>
        <w:jc w:val="both"/>
        <w:rPr>
          <w:rFonts w:ascii="Times New Roman" w:hAnsi="Times New Roman"/>
          <w:sz w:val="24"/>
          <w:szCs w:val="24"/>
        </w:rPr>
      </w:pPr>
    </w:p>
    <w:p w14:paraId="51E6CC84" w14:textId="77777777" w:rsidR="00BC7A29" w:rsidRDefault="00BC7A29" w:rsidP="00614152">
      <w:pPr>
        <w:jc w:val="both"/>
        <w:rPr>
          <w:rFonts w:ascii="Times New Roman" w:hAnsi="Times New Roman"/>
          <w:sz w:val="24"/>
          <w:szCs w:val="24"/>
        </w:rPr>
      </w:pPr>
    </w:p>
    <w:p w14:paraId="36A0D0B1" w14:textId="77777777" w:rsidR="00BC7A29" w:rsidRDefault="00BC7A29" w:rsidP="00614152">
      <w:pPr>
        <w:jc w:val="both"/>
        <w:rPr>
          <w:rFonts w:ascii="Times New Roman" w:hAnsi="Times New Roman"/>
          <w:sz w:val="24"/>
          <w:szCs w:val="24"/>
        </w:rPr>
      </w:pPr>
    </w:p>
    <w:p w14:paraId="1E1D2AA2" w14:textId="77777777" w:rsidR="00BC7A29" w:rsidRDefault="00BC7A29" w:rsidP="00614152">
      <w:pPr>
        <w:jc w:val="both"/>
        <w:rPr>
          <w:rFonts w:ascii="Times New Roman" w:hAnsi="Times New Roman"/>
          <w:sz w:val="24"/>
          <w:szCs w:val="24"/>
        </w:rPr>
      </w:pPr>
    </w:p>
    <w:p w14:paraId="78C2A638" w14:textId="77777777" w:rsidR="00BC7A29" w:rsidRDefault="00BC7A29" w:rsidP="00614152">
      <w:pPr>
        <w:jc w:val="both"/>
        <w:rPr>
          <w:rFonts w:ascii="Times New Roman" w:hAnsi="Times New Roman"/>
          <w:sz w:val="24"/>
          <w:szCs w:val="24"/>
        </w:rPr>
      </w:pPr>
    </w:p>
    <w:p w14:paraId="7A9ADF36" w14:textId="77777777" w:rsidR="00BC7A29" w:rsidRDefault="00BC7A29" w:rsidP="00614152">
      <w:pPr>
        <w:jc w:val="both"/>
        <w:rPr>
          <w:rFonts w:ascii="Times New Roman" w:hAnsi="Times New Roman"/>
          <w:sz w:val="24"/>
          <w:szCs w:val="24"/>
        </w:rPr>
      </w:pPr>
    </w:p>
    <w:p w14:paraId="0DE9228F" w14:textId="77777777" w:rsidR="00BC7A29" w:rsidRDefault="00BC7A29" w:rsidP="00614152">
      <w:pPr>
        <w:jc w:val="both"/>
        <w:rPr>
          <w:rFonts w:ascii="Times New Roman" w:hAnsi="Times New Roman"/>
          <w:sz w:val="24"/>
          <w:szCs w:val="24"/>
        </w:rPr>
      </w:pPr>
    </w:p>
    <w:p w14:paraId="723DD75C" w14:textId="77777777" w:rsidR="00BC7A29" w:rsidRDefault="00BC7A29" w:rsidP="00614152">
      <w:pPr>
        <w:jc w:val="both"/>
        <w:rPr>
          <w:rFonts w:ascii="Times New Roman" w:hAnsi="Times New Roman"/>
          <w:sz w:val="24"/>
          <w:szCs w:val="24"/>
        </w:rPr>
      </w:pPr>
    </w:p>
    <w:p w14:paraId="2D0DAD31" w14:textId="77777777" w:rsidR="00BC7A29" w:rsidRDefault="00BC7A29" w:rsidP="00614152">
      <w:pPr>
        <w:jc w:val="both"/>
        <w:rPr>
          <w:rFonts w:ascii="Times New Roman" w:hAnsi="Times New Roman"/>
          <w:sz w:val="24"/>
          <w:szCs w:val="24"/>
        </w:rPr>
      </w:pPr>
    </w:p>
    <w:p w14:paraId="7A73BB8D" w14:textId="77777777" w:rsidR="00BC7A29" w:rsidRDefault="00BC7A29" w:rsidP="00614152">
      <w:pPr>
        <w:jc w:val="both"/>
        <w:rPr>
          <w:rFonts w:ascii="Times New Roman" w:hAnsi="Times New Roman"/>
          <w:sz w:val="24"/>
          <w:szCs w:val="24"/>
        </w:rPr>
      </w:pPr>
    </w:p>
    <w:p w14:paraId="7512FA0A" w14:textId="77777777" w:rsidR="005D1789" w:rsidRDefault="005D1789" w:rsidP="00614152">
      <w:pPr>
        <w:jc w:val="both"/>
        <w:rPr>
          <w:rFonts w:ascii="Times New Roman" w:hAnsi="Times New Roman" w:cs="Times New Roman"/>
          <w:sz w:val="24"/>
          <w:szCs w:val="24"/>
        </w:rPr>
      </w:pPr>
    </w:p>
    <w:p w14:paraId="217E6C83" w14:textId="77777777" w:rsidR="00BC7A29" w:rsidRDefault="00BC7A29" w:rsidP="00614152">
      <w:pPr>
        <w:jc w:val="both"/>
        <w:rPr>
          <w:rFonts w:ascii="Times New Roman" w:hAnsi="Times New Roman" w:cs="Times New Roman"/>
          <w:sz w:val="24"/>
          <w:szCs w:val="24"/>
        </w:rPr>
      </w:pPr>
    </w:p>
    <w:p w14:paraId="7884E9AE" w14:textId="77777777" w:rsidR="00BC7A29" w:rsidRDefault="00BC7A29" w:rsidP="00614152">
      <w:pPr>
        <w:jc w:val="both"/>
        <w:rPr>
          <w:rFonts w:ascii="Times New Roman" w:hAnsi="Times New Roman" w:cs="Times New Roman"/>
          <w:sz w:val="24"/>
          <w:szCs w:val="24"/>
        </w:rPr>
      </w:pPr>
    </w:p>
    <w:p w14:paraId="71F464B3" w14:textId="77777777" w:rsidR="00BC7A29" w:rsidRDefault="00BC7A29" w:rsidP="00614152">
      <w:pPr>
        <w:jc w:val="both"/>
        <w:rPr>
          <w:rFonts w:ascii="Times New Roman" w:hAnsi="Times New Roman" w:cs="Times New Roman"/>
          <w:sz w:val="24"/>
          <w:szCs w:val="24"/>
        </w:rPr>
      </w:pPr>
    </w:p>
    <w:p w14:paraId="50EE3589" w14:textId="77777777" w:rsidR="00BC7A29" w:rsidRDefault="00BC7A29" w:rsidP="00614152">
      <w:pPr>
        <w:jc w:val="both"/>
        <w:rPr>
          <w:rFonts w:ascii="Times New Roman" w:hAnsi="Times New Roman" w:cs="Times New Roman"/>
          <w:sz w:val="24"/>
          <w:szCs w:val="24"/>
        </w:rPr>
      </w:pPr>
    </w:p>
    <w:p w14:paraId="327F5EE5" w14:textId="77777777" w:rsidR="00BC7A29" w:rsidRDefault="00BC7A29" w:rsidP="00614152">
      <w:pPr>
        <w:jc w:val="both"/>
        <w:rPr>
          <w:rFonts w:ascii="Times New Roman" w:hAnsi="Times New Roman" w:cs="Times New Roman"/>
          <w:sz w:val="24"/>
          <w:szCs w:val="24"/>
        </w:rPr>
      </w:pPr>
    </w:p>
    <w:p w14:paraId="639F8918" w14:textId="77777777" w:rsidR="00BC7A29" w:rsidRDefault="00BC7A29" w:rsidP="00614152">
      <w:pPr>
        <w:jc w:val="both"/>
        <w:rPr>
          <w:rFonts w:ascii="Times New Roman" w:hAnsi="Times New Roman" w:cs="Times New Roman"/>
          <w:sz w:val="24"/>
          <w:szCs w:val="24"/>
        </w:rPr>
      </w:pPr>
    </w:p>
    <w:p w14:paraId="010D4C47" w14:textId="77777777" w:rsidR="00BC7A29" w:rsidRDefault="00BC7A29" w:rsidP="00614152">
      <w:pPr>
        <w:jc w:val="both"/>
        <w:rPr>
          <w:rFonts w:ascii="Times New Roman" w:hAnsi="Times New Roman" w:cs="Times New Roman"/>
          <w:sz w:val="24"/>
          <w:szCs w:val="24"/>
        </w:rPr>
      </w:pPr>
    </w:p>
    <w:p w14:paraId="5E57C01D" w14:textId="27BEAAA7" w:rsidR="00A35E34" w:rsidRPr="00BC7A29" w:rsidRDefault="0074235A" w:rsidP="00F1691C">
      <w:pPr>
        <w:pStyle w:val="Heading2"/>
        <w:spacing w:before="100" w:after="100" w:line="360" w:lineRule="auto"/>
        <w:jc w:val="center"/>
        <w:rPr>
          <w:rFonts w:ascii="Arial" w:hAnsi="Arial" w:cs="Arial" w:hint="default"/>
          <w:i/>
          <w:iCs/>
          <w:sz w:val="32"/>
          <w:szCs w:val="32"/>
        </w:rPr>
      </w:pPr>
      <w:bookmarkStart w:id="11" w:name="_Toc153468295"/>
      <w:r w:rsidRPr="00BC7A29">
        <w:rPr>
          <w:rFonts w:ascii="Arial" w:hAnsi="Arial" w:cs="Arial" w:hint="default"/>
          <w:i/>
          <w:iCs/>
          <w:sz w:val="32"/>
          <w:szCs w:val="32"/>
        </w:rPr>
        <w:lastRenderedPageBreak/>
        <w:t>Evaluating Strategy in Action</w:t>
      </w:r>
      <w:bookmarkEnd w:id="11"/>
    </w:p>
    <w:p w14:paraId="009A3CB1" w14:textId="77777777" w:rsidR="00F1691C" w:rsidRPr="00F1691C" w:rsidRDefault="00F1691C" w:rsidP="00F1691C">
      <w:pPr>
        <w:rPr>
          <w:lang w:bidi="hi-IN"/>
        </w:rPr>
      </w:pPr>
    </w:p>
    <w:p w14:paraId="7482B71B" w14:textId="070577DA" w:rsidR="008A5449" w:rsidRPr="00D93ADE" w:rsidRDefault="00516D93" w:rsidP="00D93ADE">
      <w:pPr>
        <w:spacing w:after="120"/>
        <w:jc w:val="both"/>
        <w:rPr>
          <w:rFonts w:ascii="Times New Roman" w:hAnsi="Times New Roman" w:cs="Times New Roman"/>
          <w:color w:val="0F0F0F"/>
          <w:sz w:val="24"/>
          <w:szCs w:val="24"/>
        </w:rPr>
      </w:pPr>
      <w:r w:rsidRPr="00516D93">
        <w:rPr>
          <w:rFonts w:ascii="Times New Roman" w:hAnsi="Times New Roman" w:cs="Times New Roman"/>
          <w:color w:val="0F0F0F"/>
          <w:sz w:val="24"/>
          <w:szCs w:val="24"/>
        </w:rPr>
        <w:t>Unilever effectively translates its corporate and commercial strategies into market success, gaining a competitive edge. Notably, the company's achievements in sustainability, market share growth, and financial performance underscore the efficacy of its strategies. With an annual sales growth averaging over 4% in the last five years, Unilever reported a net profit of €6.2 billion and €50.2 billion in sales in 2022. Jyoti and Khanna (2023) attribute Unilever's financial success to its strategic focus on innovation-driven growth, brand management, and cost optimization.</w:t>
      </w:r>
    </w:p>
    <w:p w14:paraId="62BDA070" w14:textId="11770CFA" w:rsidR="00592A8C" w:rsidRPr="00D93ADE" w:rsidRDefault="00592A8C" w:rsidP="00D93ADE">
      <w:pPr>
        <w:spacing w:after="120"/>
        <w:jc w:val="both"/>
        <w:rPr>
          <w:rFonts w:ascii="Times New Roman" w:hAnsi="Times New Roman" w:cs="Times New Roman"/>
          <w:color w:val="0F0F0F"/>
          <w:sz w:val="24"/>
          <w:szCs w:val="24"/>
        </w:rPr>
      </w:pPr>
      <w:r w:rsidRPr="00592A8C">
        <w:rPr>
          <w:rFonts w:ascii="Times New Roman" w:hAnsi="Times New Roman" w:cs="Times New Roman"/>
          <w:color w:val="0F0F0F"/>
          <w:sz w:val="24"/>
          <w:szCs w:val="24"/>
        </w:rPr>
        <w:t xml:space="preserve">Unilever showcases competitive strength through consistent market share growth in various product categories. Notably, </w:t>
      </w:r>
      <w:r w:rsidR="000462D2" w:rsidRPr="00592A8C">
        <w:rPr>
          <w:rFonts w:ascii="Times New Roman" w:hAnsi="Times New Roman" w:cs="Times New Roman"/>
          <w:color w:val="0F0F0F"/>
          <w:sz w:val="24"/>
          <w:szCs w:val="24"/>
        </w:rPr>
        <w:t>the</w:t>
      </w:r>
      <w:r w:rsidRPr="00592A8C">
        <w:rPr>
          <w:rFonts w:ascii="Times New Roman" w:hAnsi="Times New Roman" w:cs="Times New Roman"/>
          <w:color w:val="0F0F0F"/>
          <w:sz w:val="24"/>
          <w:szCs w:val="24"/>
        </w:rPr>
        <w:t xml:space="preserve"> Knorr brand's dominance in the </w:t>
      </w:r>
      <w:r w:rsidR="000462D2" w:rsidRPr="00592A8C">
        <w:rPr>
          <w:rFonts w:ascii="Times New Roman" w:hAnsi="Times New Roman" w:cs="Times New Roman"/>
          <w:color w:val="0F0F0F"/>
          <w:sz w:val="24"/>
          <w:szCs w:val="24"/>
        </w:rPr>
        <w:t>savory</w:t>
      </w:r>
      <w:r w:rsidRPr="00592A8C">
        <w:rPr>
          <w:rFonts w:ascii="Times New Roman" w:hAnsi="Times New Roman" w:cs="Times New Roman"/>
          <w:color w:val="0F0F0F"/>
          <w:sz w:val="24"/>
          <w:szCs w:val="24"/>
        </w:rPr>
        <w:t xml:space="preserve"> sauces category has strengthened Unilever's global standing in the food and beverage sector. Jyoti and Khanna (2023) attribute this success to Unilever's ability to create innovative products, adapt to evolving consumer preferences, and execute effective marketing strategies.</w:t>
      </w:r>
    </w:p>
    <w:p w14:paraId="317C39C0" w14:textId="77777777" w:rsidR="00A35E34" w:rsidRDefault="00962F3D" w:rsidP="00D93ADE">
      <w:pPr>
        <w:spacing w:after="120"/>
        <w:jc w:val="both"/>
        <w:rPr>
          <w:rFonts w:ascii="Times New Roman" w:hAnsi="Times New Roman"/>
          <w:sz w:val="24"/>
          <w:szCs w:val="24"/>
        </w:rPr>
      </w:pPr>
      <w:r>
        <w:rPr>
          <w:rFonts w:ascii="Times New Roman" w:hAnsi="Times New Roman"/>
          <w:sz w:val="24"/>
          <w:szCs w:val="24"/>
        </w:rPr>
        <w:t>Unilever has achieved noteworthy strides in its sustainability initiative, including ecological and societal factors into its fundamental business functions. Since 2005, the corporation has cut its trash production by 58%, water usage by 44%, and greenhouse gas emissions by 41%. more addition to improving its brand and drawing more environmentally sensitive customers, Unilever's sustainability accomplishments have also reduced costs and improved operational effectiveness (Owen-Burge, 2021).</w:t>
      </w:r>
    </w:p>
    <w:p w14:paraId="521031CB" w14:textId="77777777" w:rsidR="008115AA" w:rsidRDefault="008115AA" w:rsidP="00D71D1D">
      <w:pPr>
        <w:rPr>
          <w:rFonts w:ascii="Times New Roman" w:hAnsi="Times New Roman"/>
          <w:sz w:val="24"/>
          <w:szCs w:val="24"/>
        </w:rPr>
      </w:pPr>
    </w:p>
    <w:p w14:paraId="2C3C73BB" w14:textId="77777777" w:rsidR="00F15FAB" w:rsidRDefault="00F15FAB" w:rsidP="00D71D1D">
      <w:pPr>
        <w:rPr>
          <w:rFonts w:ascii="Times New Roman" w:hAnsi="Times New Roman"/>
          <w:sz w:val="24"/>
          <w:szCs w:val="24"/>
        </w:rPr>
      </w:pPr>
    </w:p>
    <w:p w14:paraId="0B028DA6" w14:textId="77777777" w:rsidR="005D1789" w:rsidRDefault="005D1789" w:rsidP="00D71D1D">
      <w:pPr>
        <w:rPr>
          <w:rFonts w:ascii="Times New Roman" w:hAnsi="Times New Roman"/>
          <w:sz w:val="24"/>
          <w:szCs w:val="24"/>
        </w:rPr>
      </w:pPr>
    </w:p>
    <w:p w14:paraId="583EF330" w14:textId="77777777" w:rsidR="008115AA" w:rsidRDefault="008115AA">
      <w:pPr>
        <w:jc w:val="both"/>
        <w:rPr>
          <w:rFonts w:ascii="Times New Roman" w:hAnsi="Times New Roman"/>
          <w:sz w:val="24"/>
          <w:szCs w:val="24"/>
        </w:rPr>
      </w:pPr>
    </w:p>
    <w:p w14:paraId="08D42EA7" w14:textId="2BD7808C" w:rsidR="008115AA" w:rsidRPr="00F15FAB" w:rsidRDefault="00A55184" w:rsidP="008115AA">
      <w:pPr>
        <w:pStyle w:val="Heading3"/>
        <w:spacing w:before="100" w:after="100" w:line="360" w:lineRule="auto"/>
        <w:jc w:val="center"/>
        <w:rPr>
          <w:rFonts w:ascii="Times New Roman" w:hAnsi="Times New Roman" w:cs="Times New Roman" w:hint="default"/>
          <w:b w:val="0"/>
          <w:bCs w:val="0"/>
          <w:sz w:val="28"/>
          <w:szCs w:val="20"/>
        </w:rPr>
      </w:pPr>
      <w:bookmarkStart w:id="12" w:name="_Toc153468296"/>
      <w:r w:rsidRPr="00F15FAB">
        <w:rPr>
          <w:rFonts w:ascii="Times New Roman" w:hAnsi="Times New Roman" w:cs="Times New Roman" w:hint="default"/>
          <w:b w:val="0"/>
          <w:bCs w:val="0"/>
          <w:sz w:val="28"/>
          <w:szCs w:val="20"/>
        </w:rPr>
        <w:t>Sustainability, Acceptability</w:t>
      </w:r>
      <w:r w:rsidR="00BC029E" w:rsidRPr="00F15FAB">
        <w:rPr>
          <w:rFonts w:ascii="Times New Roman" w:hAnsi="Times New Roman" w:cs="Times New Roman" w:hint="default"/>
          <w:b w:val="0"/>
          <w:bCs w:val="0"/>
          <w:sz w:val="28"/>
          <w:szCs w:val="20"/>
        </w:rPr>
        <w:t xml:space="preserve"> and </w:t>
      </w:r>
      <w:r w:rsidRPr="00F15FAB">
        <w:rPr>
          <w:rFonts w:ascii="Times New Roman" w:hAnsi="Times New Roman" w:cs="Times New Roman" w:hint="default"/>
          <w:b w:val="0"/>
          <w:bCs w:val="0"/>
          <w:sz w:val="28"/>
          <w:szCs w:val="20"/>
        </w:rPr>
        <w:t>Feasibility (</w:t>
      </w:r>
      <w:r w:rsidR="00BC029E" w:rsidRPr="00F15FAB">
        <w:rPr>
          <w:rFonts w:ascii="Times New Roman" w:hAnsi="Times New Roman" w:cs="Times New Roman" w:hint="default"/>
          <w:b w:val="0"/>
          <w:bCs w:val="0"/>
          <w:sz w:val="28"/>
          <w:szCs w:val="20"/>
        </w:rPr>
        <w:t>SAF) framework</w:t>
      </w:r>
      <w:bookmarkEnd w:id="12"/>
    </w:p>
    <w:p w14:paraId="68A745D9" w14:textId="77777777" w:rsidR="00C77A25" w:rsidRDefault="00C77A25">
      <w:pPr>
        <w:jc w:val="both"/>
        <w:rPr>
          <w:rFonts w:ascii="Times New Roman" w:hAnsi="Times New Roman"/>
          <w:sz w:val="24"/>
          <w:szCs w:val="24"/>
        </w:rPr>
      </w:pPr>
    </w:p>
    <w:p w14:paraId="621FA922" w14:textId="77777777" w:rsidR="00A35E34" w:rsidRDefault="00962F3D">
      <w:pPr>
        <w:jc w:val="both"/>
        <w:rPr>
          <w:rFonts w:ascii="Times New Roman" w:hAnsi="Times New Roman"/>
          <w:sz w:val="24"/>
          <w:szCs w:val="24"/>
        </w:rPr>
      </w:pPr>
      <w:r>
        <w:rPr>
          <w:rFonts w:ascii="Times New Roman" w:hAnsi="Times New Roman"/>
          <w:sz w:val="24"/>
          <w:szCs w:val="24"/>
        </w:rPr>
        <w:t xml:space="preserve">The tactics employed by Unilever are a good fit for the company's external environment and internal strengths. The company's emphasis on innovation, growth into new markets, and sustainability leadership are in line with its strong brand portfolio, worldwide presence, and R&amp;D capabilities. The main constituencies of Unilever, including shareholders, workers, consumers, and communities, </w:t>
      </w:r>
      <w:proofErr w:type="gramStart"/>
      <w:r>
        <w:rPr>
          <w:rFonts w:ascii="Times New Roman" w:hAnsi="Times New Roman"/>
          <w:sz w:val="24"/>
          <w:szCs w:val="24"/>
        </w:rPr>
        <w:t>are in agreement</w:t>
      </w:r>
      <w:proofErr w:type="gramEnd"/>
      <w:r>
        <w:rPr>
          <w:rFonts w:ascii="Times New Roman" w:hAnsi="Times New Roman"/>
          <w:sz w:val="24"/>
          <w:szCs w:val="24"/>
        </w:rPr>
        <w:t xml:space="preserve"> with the company's strategies. These stakeholders are drawn to the company's dedication to sustainability and innovation, and its strong financial results guarantee shareholder value. Considering the company's resources and skills, Unilever's strategies are doable and attainable. The business has made significant investments in the required knowledge and infrastructure and has a track record of effective implementation (Lawrence et al., 2018).</w:t>
      </w:r>
    </w:p>
    <w:p w14:paraId="436864EB" w14:textId="77777777" w:rsidR="00EC3B15" w:rsidRDefault="00EC3B15">
      <w:pPr>
        <w:jc w:val="both"/>
        <w:rPr>
          <w:rFonts w:ascii="Times New Roman" w:hAnsi="Times New Roman"/>
          <w:sz w:val="24"/>
          <w:szCs w:val="24"/>
        </w:rPr>
      </w:pPr>
    </w:p>
    <w:p w14:paraId="291179F9" w14:textId="77777777" w:rsidR="00D93ADE" w:rsidRDefault="00D93ADE">
      <w:pPr>
        <w:jc w:val="both"/>
        <w:rPr>
          <w:rFonts w:ascii="Times New Roman" w:hAnsi="Times New Roman"/>
          <w:sz w:val="24"/>
          <w:szCs w:val="24"/>
        </w:rPr>
      </w:pPr>
    </w:p>
    <w:p w14:paraId="5A89390E" w14:textId="77777777" w:rsidR="00D93ADE" w:rsidRDefault="00D93ADE">
      <w:pPr>
        <w:jc w:val="both"/>
        <w:rPr>
          <w:rFonts w:ascii="Times New Roman" w:hAnsi="Times New Roman"/>
          <w:sz w:val="24"/>
          <w:szCs w:val="24"/>
        </w:rPr>
      </w:pPr>
    </w:p>
    <w:p w14:paraId="6F56206A" w14:textId="77777777" w:rsidR="00F15FAB" w:rsidRDefault="00F15FAB">
      <w:pPr>
        <w:jc w:val="both"/>
        <w:rPr>
          <w:rFonts w:ascii="Times New Roman" w:hAnsi="Times New Roman"/>
          <w:sz w:val="24"/>
          <w:szCs w:val="24"/>
        </w:rPr>
      </w:pPr>
    </w:p>
    <w:p w14:paraId="2D4C6185" w14:textId="77777777" w:rsidR="005D1789" w:rsidRDefault="005D1789">
      <w:pPr>
        <w:jc w:val="both"/>
        <w:rPr>
          <w:rFonts w:ascii="Times New Roman" w:hAnsi="Times New Roman"/>
          <w:sz w:val="24"/>
          <w:szCs w:val="24"/>
        </w:rPr>
      </w:pPr>
    </w:p>
    <w:p w14:paraId="7225617E" w14:textId="18E1EE11" w:rsidR="00786CDC" w:rsidRDefault="00786CDC" w:rsidP="00786CDC">
      <w:pPr>
        <w:pStyle w:val="Heading3"/>
        <w:spacing w:before="100" w:after="100" w:line="360" w:lineRule="auto"/>
        <w:jc w:val="center"/>
        <w:rPr>
          <w:rFonts w:ascii="Times New Roman" w:hAnsi="Times New Roman" w:cs="Times New Roman" w:hint="default"/>
          <w:b w:val="0"/>
          <w:bCs w:val="0"/>
          <w:sz w:val="28"/>
          <w:szCs w:val="20"/>
        </w:rPr>
      </w:pPr>
      <w:bookmarkStart w:id="13" w:name="_Toc153468297"/>
      <w:r w:rsidRPr="00980EC6">
        <w:rPr>
          <w:rFonts w:ascii="Times New Roman" w:hAnsi="Times New Roman" w:cs="Times New Roman" w:hint="default"/>
          <w:b w:val="0"/>
          <w:bCs w:val="0"/>
          <w:sz w:val="28"/>
          <w:szCs w:val="20"/>
        </w:rPr>
        <w:lastRenderedPageBreak/>
        <w:t>Examples of Successful Strategies Exe</w:t>
      </w:r>
      <w:r w:rsidR="00EC3B15" w:rsidRPr="00980EC6">
        <w:rPr>
          <w:rFonts w:ascii="Times New Roman" w:hAnsi="Times New Roman" w:cs="Times New Roman" w:hint="default"/>
          <w:b w:val="0"/>
          <w:bCs w:val="0"/>
          <w:sz w:val="28"/>
          <w:szCs w:val="20"/>
        </w:rPr>
        <w:t>cution</w:t>
      </w:r>
      <w:bookmarkEnd w:id="13"/>
    </w:p>
    <w:p w14:paraId="62D72686" w14:textId="77777777" w:rsidR="00081C01" w:rsidRPr="00081C01" w:rsidRDefault="00081C01" w:rsidP="00081C01">
      <w:pPr>
        <w:rPr>
          <w:lang w:bidi="hi-IN"/>
        </w:rPr>
      </w:pPr>
    </w:p>
    <w:p w14:paraId="1AFDEBD3" w14:textId="77777777" w:rsidR="00A35E34" w:rsidRDefault="00962F3D">
      <w:pPr>
        <w:jc w:val="both"/>
        <w:rPr>
          <w:rFonts w:ascii="Times New Roman" w:hAnsi="Times New Roman"/>
          <w:sz w:val="24"/>
          <w:szCs w:val="24"/>
        </w:rPr>
      </w:pPr>
      <w:r>
        <w:rPr>
          <w:rFonts w:ascii="Times New Roman" w:hAnsi="Times New Roman"/>
          <w:sz w:val="24"/>
          <w:szCs w:val="24"/>
        </w:rPr>
        <w:t>In recent years, Unilever's portfolio of well-known brands has demonstrated noteworthy triumphs and adaptable methods. Dove, the most popular beauty soap in the world, made headlines in 2022 with its amazing global expansion and over €3 billion in revenue. The brand's emphasis on genuine beauty and self-worth resonated with women all over the world (Fromm, 2021). By reducing packaging waste and providing help to tea producers, the tea brand Lipton was able to improve its reputation, save money, and sell over 200 billion tea bags worldwide by the year 2022 (van Driel, 2019). The socially conscious ice cream company Ben &amp; Jerry's has stayed committed to its social objective, drawing in a devoted following of like-minded consumers, enhancing its reputation, and making over €1 billion in revenue by 2022 (Benmelech, 2022).</w:t>
      </w:r>
      <w:r>
        <w:rPr>
          <w:rFonts w:ascii="Times New Roman" w:hAnsi="Times New Roman" w:cs="Times New Roman"/>
          <w:sz w:val="24"/>
          <w:szCs w:val="24"/>
        </w:rPr>
        <w:t xml:space="preserve"> </w:t>
      </w:r>
      <w:r>
        <w:rPr>
          <w:rFonts w:ascii="Times New Roman" w:hAnsi="Times New Roman"/>
          <w:sz w:val="24"/>
          <w:szCs w:val="24"/>
        </w:rPr>
        <w:t>Even though price sensitivity and fierce competition have presented challenges for Unilever in some markets, the company has been able to effectively address these issues thanks to its adaptability and investment in local market insights. Examples of these efforts include the introduction of smaller, more affordable product packs and the customization of marketing campaigns to suit local preferences (Unilever PLC, 2023).</w:t>
      </w:r>
    </w:p>
    <w:p w14:paraId="7C12BC65" w14:textId="77777777" w:rsidR="00AA0164" w:rsidRDefault="00AA0164">
      <w:pPr>
        <w:jc w:val="both"/>
        <w:rPr>
          <w:rFonts w:ascii="Times New Roman" w:hAnsi="Times New Roman" w:cs="Times New Roman"/>
          <w:sz w:val="24"/>
          <w:szCs w:val="24"/>
        </w:rPr>
      </w:pPr>
    </w:p>
    <w:p w14:paraId="1A4CB45A" w14:textId="77777777" w:rsidR="00A35E34" w:rsidRDefault="00A35E34">
      <w:pPr>
        <w:jc w:val="both"/>
        <w:rPr>
          <w:rFonts w:ascii="Times New Roman" w:hAnsi="Times New Roman" w:cs="Times New Roman"/>
          <w:sz w:val="24"/>
          <w:szCs w:val="24"/>
        </w:rPr>
      </w:pPr>
    </w:p>
    <w:p w14:paraId="340EC7B8" w14:textId="77777777" w:rsidR="00066C98" w:rsidRDefault="00066C98">
      <w:pPr>
        <w:jc w:val="both"/>
        <w:rPr>
          <w:rFonts w:ascii="Times New Roman" w:hAnsi="Times New Roman" w:cs="Times New Roman"/>
          <w:sz w:val="24"/>
          <w:szCs w:val="24"/>
        </w:rPr>
      </w:pPr>
    </w:p>
    <w:p w14:paraId="39D6AC95" w14:textId="77777777" w:rsidR="00066C98" w:rsidRDefault="00066C98">
      <w:pPr>
        <w:jc w:val="both"/>
        <w:rPr>
          <w:rFonts w:ascii="Times New Roman" w:hAnsi="Times New Roman" w:cs="Times New Roman"/>
          <w:sz w:val="24"/>
          <w:szCs w:val="24"/>
        </w:rPr>
      </w:pPr>
    </w:p>
    <w:p w14:paraId="6BA33015" w14:textId="77777777" w:rsidR="00066C98" w:rsidRDefault="00066C98">
      <w:pPr>
        <w:jc w:val="both"/>
        <w:rPr>
          <w:rFonts w:ascii="Times New Roman" w:hAnsi="Times New Roman" w:cs="Times New Roman"/>
          <w:sz w:val="24"/>
          <w:szCs w:val="24"/>
        </w:rPr>
      </w:pPr>
    </w:p>
    <w:p w14:paraId="1E1C978C" w14:textId="77777777" w:rsidR="00066C98" w:rsidRDefault="00066C98">
      <w:pPr>
        <w:jc w:val="both"/>
        <w:rPr>
          <w:rFonts w:ascii="Times New Roman" w:hAnsi="Times New Roman" w:cs="Times New Roman"/>
          <w:sz w:val="24"/>
          <w:szCs w:val="24"/>
        </w:rPr>
      </w:pPr>
    </w:p>
    <w:p w14:paraId="6413C07E" w14:textId="77777777" w:rsidR="00066C98" w:rsidRDefault="00066C98">
      <w:pPr>
        <w:jc w:val="both"/>
        <w:rPr>
          <w:rFonts w:ascii="Times New Roman" w:hAnsi="Times New Roman" w:cs="Times New Roman"/>
          <w:sz w:val="24"/>
          <w:szCs w:val="24"/>
        </w:rPr>
      </w:pPr>
    </w:p>
    <w:p w14:paraId="155E3450" w14:textId="77777777" w:rsidR="00066C98" w:rsidRDefault="00066C98">
      <w:pPr>
        <w:jc w:val="both"/>
        <w:rPr>
          <w:rFonts w:ascii="Times New Roman" w:hAnsi="Times New Roman" w:cs="Times New Roman"/>
          <w:sz w:val="24"/>
          <w:szCs w:val="24"/>
        </w:rPr>
      </w:pPr>
    </w:p>
    <w:p w14:paraId="3BDC4C15" w14:textId="77777777" w:rsidR="00066C98" w:rsidRDefault="00066C98">
      <w:pPr>
        <w:jc w:val="both"/>
        <w:rPr>
          <w:rFonts w:ascii="Times New Roman" w:hAnsi="Times New Roman" w:cs="Times New Roman"/>
          <w:sz w:val="24"/>
          <w:szCs w:val="24"/>
        </w:rPr>
      </w:pPr>
    </w:p>
    <w:p w14:paraId="2712E552" w14:textId="77777777" w:rsidR="00066C98" w:rsidRDefault="00066C98">
      <w:pPr>
        <w:jc w:val="both"/>
        <w:rPr>
          <w:rFonts w:ascii="Times New Roman" w:hAnsi="Times New Roman" w:cs="Times New Roman"/>
          <w:sz w:val="24"/>
          <w:szCs w:val="24"/>
        </w:rPr>
      </w:pPr>
    </w:p>
    <w:p w14:paraId="278B16C1" w14:textId="77777777" w:rsidR="00066C98" w:rsidRDefault="00066C98">
      <w:pPr>
        <w:jc w:val="both"/>
        <w:rPr>
          <w:rFonts w:ascii="Times New Roman" w:hAnsi="Times New Roman" w:cs="Times New Roman"/>
          <w:sz w:val="24"/>
          <w:szCs w:val="24"/>
        </w:rPr>
      </w:pPr>
    </w:p>
    <w:p w14:paraId="4CA4B7A6" w14:textId="77777777" w:rsidR="00066C98" w:rsidRDefault="00066C98">
      <w:pPr>
        <w:jc w:val="both"/>
        <w:rPr>
          <w:rFonts w:ascii="Times New Roman" w:hAnsi="Times New Roman" w:cs="Times New Roman"/>
          <w:sz w:val="24"/>
          <w:szCs w:val="24"/>
        </w:rPr>
      </w:pPr>
    </w:p>
    <w:p w14:paraId="6178ADA1" w14:textId="77777777" w:rsidR="00066C98" w:rsidRDefault="00066C98">
      <w:pPr>
        <w:jc w:val="both"/>
        <w:rPr>
          <w:rFonts w:ascii="Times New Roman" w:hAnsi="Times New Roman" w:cs="Times New Roman"/>
          <w:sz w:val="24"/>
          <w:szCs w:val="24"/>
        </w:rPr>
      </w:pPr>
    </w:p>
    <w:p w14:paraId="2C2A94FE" w14:textId="77777777" w:rsidR="00066C98" w:rsidRDefault="00066C98">
      <w:pPr>
        <w:jc w:val="both"/>
        <w:rPr>
          <w:rFonts w:ascii="Times New Roman" w:hAnsi="Times New Roman" w:cs="Times New Roman"/>
          <w:sz w:val="24"/>
          <w:szCs w:val="24"/>
        </w:rPr>
      </w:pPr>
    </w:p>
    <w:p w14:paraId="11F8F77D" w14:textId="77777777" w:rsidR="00066C98" w:rsidRDefault="00066C98">
      <w:pPr>
        <w:jc w:val="both"/>
        <w:rPr>
          <w:rFonts w:ascii="Times New Roman" w:hAnsi="Times New Roman" w:cs="Times New Roman"/>
          <w:sz w:val="24"/>
          <w:szCs w:val="24"/>
        </w:rPr>
      </w:pPr>
    </w:p>
    <w:p w14:paraId="55A5A569" w14:textId="77777777" w:rsidR="00066C98" w:rsidRDefault="00066C98">
      <w:pPr>
        <w:jc w:val="both"/>
        <w:rPr>
          <w:rFonts w:ascii="Times New Roman" w:hAnsi="Times New Roman" w:cs="Times New Roman"/>
          <w:sz w:val="24"/>
          <w:szCs w:val="24"/>
        </w:rPr>
      </w:pPr>
    </w:p>
    <w:p w14:paraId="573C0719" w14:textId="77777777" w:rsidR="00066C98" w:rsidRDefault="00066C98">
      <w:pPr>
        <w:jc w:val="both"/>
        <w:rPr>
          <w:rFonts w:ascii="Times New Roman" w:hAnsi="Times New Roman" w:cs="Times New Roman"/>
          <w:sz w:val="24"/>
          <w:szCs w:val="24"/>
        </w:rPr>
      </w:pPr>
    </w:p>
    <w:p w14:paraId="704A5870" w14:textId="77777777" w:rsidR="00066C98" w:rsidRDefault="00066C98">
      <w:pPr>
        <w:jc w:val="both"/>
        <w:rPr>
          <w:rFonts w:ascii="Times New Roman" w:hAnsi="Times New Roman" w:cs="Times New Roman"/>
          <w:sz w:val="24"/>
          <w:szCs w:val="24"/>
        </w:rPr>
      </w:pPr>
    </w:p>
    <w:p w14:paraId="12812530" w14:textId="77777777" w:rsidR="00066C98" w:rsidRDefault="00066C98">
      <w:pPr>
        <w:jc w:val="both"/>
        <w:rPr>
          <w:rFonts w:ascii="Times New Roman" w:hAnsi="Times New Roman" w:cs="Times New Roman"/>
          <w:sz w:val="24"/>
          <w:szCs w:val="24"/>
        </w:rPr>
      </w:pPr>
    </w:p>
    <w:p w14:paraId="5F690A25" w14:textId="77777777" w:rsidR="00066C98" w:rsidRDefault="00066C98">
      <w:pPr>
        <w:jc w:val="both"/>
        <w:rPr>
          <w:rFonts w:ascii="Times New Roman" w:hAnsi="Times New Roman" w:cs="Times New Roman"/>
          <w:sz w:val="24"/>
          <w:szCs w:val="24"/>
        </w:rPr>
      </w:pPr>
    </w:p>
    <w:p w14:paraId="19B00F09" w14:textId="77777777" w:rsidR="00066C98" w:rsidRDefault="00066C98">
      <w:pPr>
        <w:jc w:val="both"/>
        <w:rPr>
          <w:rFonts w:ascii="Times New Roman" w:hAnsi="Times New Roman" w:cs="Times New Roman"/>
          <w:sz w:val="24"/>
          <w:szCs w:val="24"/>
        </w:rPr>
      </w:pPr>
    </w:p>
    <w:p w14:paraId="5DA24550" w14:textId="77777777" w:rsidR="00066C98" w:rsidRDefault="00066C98">
      <w:pPr>
        <w:jc w:val="both"/>
        <w:rPr>
          <w:rFonts w:ascii="Times New Roman" w:hAnsi="Times New Roman" w:cs="Times New Roman"/>
          <w:sz w:val="24"/>
          <w:szCs w:val="24"/>
        </w:rPr>
      </w:pPr>
    </w:p>
    <w:p w14:paraId="7396A971" w14:textId="77777777" w:rsidR="00066C98" w:rsidRDefault="00066C98">
      <w:pPr>
        <w:jc w:val="both"/>
        <w:rPr>
          <w:rFonts w:ascii="Times New Roman" w:hAnsi="Times New Roman" w:cs="Times New Roman"/>
          <w:sz w:val="24"/>
          <w:szCs w:val="24"/>
        </w:rPr>
      </w:pPr>
    </w:p>
    <w:p w14:paraId="7A77483C" w14:textId="77777777" w:rsidR="00066C98" w:rsidRDefault="00066C98">
      <w:pPr>
        <w:jc w:val="both"/>
        <w:rPr>
          <w:rFonts w:ascii="Times New Roman" w:hAnsi="Times New Roman" w:cs="Times New Roman"/>
          <w:sz w:val="24"/>
          <w:szCs w:val="24"/>
        </w:rPr>
      </w:pPr>
    </w:p>
    <w:p w14:paraId="252BE425" w14:textId="77777777" w:rsidR="00066C98" w:rsidRDefault="00066C98">
      <w:pPr>
        <w:jc w:val="both"/>
        <w:rPr>
          <w:rFonts w:ascii="Times New Roman" w:hAnsi="Times New Roman" w:cs="Times New Roman"/>
          <w:sz w:val="24"/>
          <w:szCs w:val="24"/>
        </w:rPr>
      </w:pPr>
    </w:p>
    <w:p w14:paraId="7E98161E" w14:textId="77777777" w:rsidR="00066C98" w:rsidRDefault="00066C98">
      <w:pPr>
        <w:jc w:val="both"/>
        <w:rPr>
          <w:rFonts w:ascii="Times New Roman" w:hAnsi="Times New Roman" w:cs="Times New Roman"/>
          <w:sz w:val="24"/>
          <w:szCs w:val="24"/>
        </w:rPr>
      </w:pPr>
    </w:p>
    <w:p w14:paraId="31222A70" w14:textId="77777777" w:rsidR="00066C98" w:rsidRDefault="00066C98">
      <w:pPr>
        <w:jc w:val="both"/>
        <w:rPr>
          <w:rFonts w:ascii="Times New Roman" w:hAnsi="Times New Roman" w:cs="Times New Roman"/>
          <w:sz w:val="24"/>
          <w:szCs w:val="24"/>
        </w:rPr>
      </w:pPr>
    </w:p>
    <w:p w14:paraId="27ADDC4A" w14:textId="77777777" w:rsidR="005D1789" w:rsidRDefault="005D1789">
      <w:pPr>
        <w:jc w:val="both"/>
        <w:rPr>
          <w:rFonts w:ascii="Times New Roman" w:hAnsi="Times New Roman" w:cs="Times New Roman"/>
          <w:sz w:val="24"/>
          <w:szCs w:val="24"/>
        </w:rPr>
      </w:pPr>
    </w:p>
    <w:p w14:paraId="50B2D52D" w14:textId="77777777" w:rsidR="00AD3C37" w:rsidRDefault="00AD3C37">
      <w:pPr>
        <w:jc w:val="both"/>
        <w:rPr>
          <w:rFonts w:ascii="Times New Roman" w:hAnsi="Times New Roman" w:cs="Times New Roman"/>
          <w:sz w:val="24"/>
          <w:szCs w:val="24"/>
        </w:rPr>
      </w:pPr>
    </w:p>
    <w:p w14:paraId="397377B6" w14:textId="0C00CDF7" w:rsidR="006411D7" w:rsidRPr="00066C98" w:rsidRDefault="006411D7" w:rsidP="006411D7">
      <w:pPr>
        <w:pStyle w:val="Heading2"/>
        <w:spacing w:before="100" w:after="100" w:line="360" w:lineRule="auto"/>
        <w:jc w:val="center"/>
        <w:rPr>
          <w:rFonts w:ascii="Arial" w:hAnsi="Arial" w:cs="Arial" w:hint="default"/>
          <w:i/>
          <w:iCs/>
          <w:sz w:val="32"/>
          <w:szCs w:val="32"/>
        </w:rPr>
      </w:pPr>
      <w:bookmarkStart w:id="14" w:name="_Toc153468298"/>
      <w:r w:rsidRPr="00066C98">
        <w:rPr>
          <w:rFonts w:ascii="Arial" w:hAnsi="Arial" w:cs="Arial" w:hint="default"/>
          <w:i/>
          <w:iCs/>
          <w:sz w:val="32"/>
          <w:szCs w:val="32"/>
        </w:rPr>
        <w:lastRenderedPageBreak/>
        <w:t>Evaluating S</w:t>
      </w:r>
      <w:r w:rsidR="00AA0164" w:rsidRPr="00066C98">
        <w:rPr>
          <w:rFonts w:ascii="Arial" w:hAnsi="Arial" w:cs="Arial" w:hint="default"/>
          <w:i/>
          <w:iCs/>
          <w:sz w:val="32"/>
          <w:szCs w:val="32"/>
        </w:rPr>
        <w:t>ustainability Efforts</w:t>
      </w:r>
      <w:bookmarkEnd w:id="14"/>
    </w:p>
    <w:p w14:paraId="036D1514" w14:textId="77777777" w:rsidR="00980EC6" w:rsidRDefault="00980EC6">
      <w:pPr>
        <w:jc w:val="both"/>
        <w:rPr>
          <w:rFonts w:ascii="Times New Roman" w:hAnsi="Times New Roman" w:cs="Times New Roman"/>
          <w:sz w:val="24"/>
          <w:szCs w:val="24"/>
        </w:rPr>
      </w:pPr>
    </w:p>
    <w:p w14:paraId="6D43C614" w14:textId="77777777" w:rsidR="00A35E34" w:rsidRDefault="00A35E34">
      <w:pPr>
        <w:jc w:val="both"/>
        <w:rPr>
          <w:rFonts w:ascii="Times New Roman" w:hAnsi="Times New Roman" w:cs="Times New Roman"/>
          <w:sz w:val="24"/>
          <w:szCs w:val="24"/>
        </w:rPr>
      </w:pPr>
    </w:p>
    <w:p w14:paraId="5DD95E94" w14:textId="1454BE00" w:rsidR="00A35E34" w:rsidRPr="000E43D3" w:rsidRDefault="006D4BB6" w:rsidP="000E43D3">
      <w:pPr>
        <w:spacing w:after="120"/>
        <w:jc w:val="both"/>
        <w:rPr>
          <w:rFonts w:ascii="Times New Roman" w:hAnsi="Times New Roman"/>
          <w:sz w:val="24"/>
          <w:szCs w:val="24"/>
        </w:rPr>
      </w:pPr>
      <w:r w:rsidRPr="006D4BB6">
        <w:rPr>
          <w:rFonts w:ascii="Times New Roman" w:hAnsi="Times New Roman" w:cs="Times New Roman"/>
          <w:color w:val="0F0F0F"/>
          <w:sz w:val="24"/>
          <w:szCs w:val="24"/>
        </w:rPr>
        <w:t>Unilever highlights sustainability initiatives in annual reports, policies, and programs. The Sustainable Living Plan, in effect from 2010 to 2020, has been succeeded by the "Future Foods" program introduced in 2021. This new initiative aims to boost plant-based food production, aligning with growing consumer interest in sustainable and healthy eating choices</w:t>
      </w:r>
      <w:r w:rsidRPr="006D4BB6">
        <w:rPr>
          <w:rFonts w:ascii="Times New Roman" w:hAnsi="Times New Roman"/>
          <w:sz w:val="32"/>
          <w:szCs w:val="32"/>
        </w:rPr>
        <w:t xml:space="preserve"> </w:t>
      </w:r>
      <w:r w:rsidR="00962F3D">
        <w:rPr>
          <w:rFonts w:ascii="Times New Roman" w:hAnsi="Times New Roman"/>
          <w:sz w:val="24"/>
          <w:szCs w:val="24"/>
        </w:rPr>
        <w:t>(Unilever PLC, 2023).</w:t>
      </w:r>
    </w:p>
    <w:p w14:paraId="7A22D4FF" w14:textId="39BD07BD" w:rsidR="00A35E34" w:rsidRPr="000E43D3" w:rsidRDefault="00FF5B10" w:rsidP="000E43D3">
      <w:pPr>
        <w:spacing w:after="120"/>
        <w:jc w:val="both"/>
        <w:rPr>
          <w:rFonts w:ascii="Times New Roman" w:hAnsi="Times New Roman"/>
          <w:sz w:val="24"/>
          <w:szCs w:val="24"/>
        </w:rPr>
      </w:pPr>
      <w:r w:rsidRPr="00D15ACD">
        <w:rPr>
          <w:rFonts w:ascii="Times New Roman" w:hAnsi="Times New Roman" w:cs="Times New Roman"/>
          <w:color w:val="0F0F0F"/>
          <w:sz w:val="24"/>
          <w:szCs w:val="24"/>
        </w:rPr>
        <w:t>Unilever is committed to explicit sustainability targets, aiming for a net-zero carbon impact by 2039. In 2020, the company achieved a significant milestone, reducing carbon emissions per ton of output by 76% compared to the 2008 baseline</w:t>
      </w:r>
      <w:r w:rsidR="00D15ACD" w:rsidRPr="00D15ACD">
        <w:rPr>
          <w:rFonts w:ascii="Segoe UI" w:hAnsi="Segoe UI" w:cs="Segoe UI"/>
          <w:color w:val="0F0F0F"/>
          <w:sz w:val="24"/>
          <w:szCs w:val="24"/>
        </w:rPr>
        <w:t xml:space="preserve"> </w:t>
      </w:r>
      <w:r w:rsidR="00962F3D">
        <w:rPr>
          <w:rFonts w:ascii="Times New Roman" w:hAnsi="Times New Roman"/>
          <w:sz w:val="24"/>
          <w:szCs w:val="24"/>
        </w:rPr>
        <w:t>(Unilever PLC, 2023).</w:t>
      </w:r>
    </w:p>
    <w:p w14:paraId="0CBC34AC" w14:textId="77777777" w:rsidR="000E43D3" w:rsidRDefault="00E47065" w:rsidP="000E43D3">
      <w:pPr>
        <w:spacing w:after="120"/>
        <w:jc w:val="both"/>
        <w:rPr>
          <w:rFonts w:ascii="Times New Roman" w:hAnsi="Times New Roman"/>
          <w:sz w:val="24"/>
          <w:szCs w:val="24"/>
        </w:rPr>
      </w:pPr>
      <w:r w:rsidRPr="00E47065">
        <w:rPr>
          <w:rFonts w:ascii="Times New Roman" w:hAnsi="Times New Roman" w:cs="Times New Roman"/>
          <w:color w:val="0F0F0F"/>
          <w:sz w:val="24"/>
          <w:szCs w:val="24"/>
        </w:rPr>
        <w:t>Unilever aligns its business strategy with sustainability goals by integrating environmental and social considerations throughout its value chain. This includes minimizing plastic waste, engaging ethical suppliers, and fostering positive social impact. The commitment to responsibly sourcing all agricultural raw materials exemplifies the integration of environmental and social sustainability into business strategy. Unilever's focus on sustainable living brands, like Ben &amp; Jerry's and Dove, further demonstrates the successful synergy between corporate strategy and sustainability, with these brands consistently outperforming non-sustainable counterparts in terms of growth</w:t>
      </w:r>
      <w:r w:rsidR="000E43D3">
        <w:rPr>
          <w:rFonts w:ascii="Times New Roman" w:hAnsi="Times New Roman" w:cs="Times New Roman"/>
          <w:color w:val="0F0F0F"/>
          <w:sz w:val="24"/>
          <w:szCs w:val="24"/>
        </w:rPr>
        <w:t xml:space="preserve"> </w:t>
      </w:r>
      <w:r w:rsidR="000E43D3">
        <w:rPr>
          <w:rFonts w:ascii="Times New Roman" w:hAnsi="Times New Roman"/>
          <w:sz w:val="24"/>
          <w:szCs w:val="24"/>
        </w:rPr>
        <w:t>(Unilever PLC, 2023).</w:t>
      </w:r>
    </w:p>
    <w:p w14:paraId="786EEC0F" w14:textId="2B3D5FE9" w:rsidR="00E47065" w:rsidRPr="00E47065" w:rsidRDefault="00E47065">
      <w:pPr>
        <w:jc w:val="both"/>
        <w:rPr>
          <w:rFonts w:ascii="Times New Roman" w:hAnsi="Times New Roman" w:cs="Times New Roman"/>
          <w:sz w:val="32"/>
          <w:szCs w:val="32"/>
        </w:rPr>
      </w:pPr>
    </w:p>
    <w:p w14:paraId="5F7152CC" w14:textId="77777777" w:rsidR="00A35E34" w:rsidRDefault="00A35E34">
      <w:pPr>
        <w:jc w:val="both"/>
        <w:rPr>
          <w:rFonts w:ascii="Times New Roman" w:hAnsi="Times New Roman" w:cs="Times New Roman"/>
          <w:sz w:val="24"/>
          <w:szCs w:val="24"/>
        </w:rPr>
      </w:pPr>
    </w:p>
    <w:p w14:paraId="19824EE7" w14:textId="77777777" w:rsidR="00A35E34" w:rsidRDefault="00962F3D">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114300" distR="114300" wp14:anchorId="2277DD4D" wp14:editId="5E492187">
            <wp:extent cx="5272405" cy="3644348"/>
            <wp:effectExtent l="0" t="0" r="4445" b="0"/>
            <wp:docPr id="12" name="Picture 12" descr="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R (1)"/>
                    <pic:cNvPicPr>
                      <a:picLocks noChangeAspect="1"/>
                    </pic:cNvPicPr>
                  </pic:nvPicPr>
                  <pic:blipFill>
                    <a:blip r:embed="rId11"/>
                    <a:stretch>
                      <a:fillRect/>
                    </a:stretch>
                  </pic:blipFill>
                  <pic:spPr>
                    <a:xfrm>
                      <a:off x="0" y="0"/>
                      <a:ext cx="5277365" cy="3647776"/>
                    </a:xfrm>
                    <a:prstGeom prst="rect">
                      <a:avLst/>
                    </a:prstGeom>
                  </pic:spPr>
                </pic:pic>
              </a:graphicData>
            </a:graphic>
          </wp:inline>
        </w:drawing>
      </w:r>
    </w:p>
    <w:p w14:paraId="588E5816" w14:textId="33C05B62" w:rsidR="000E43D3" w:rsidRPr="00066C98" w:rsidRDefault="00962F3D" w:rsidP="00066C98">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r w:rsidR="005B5692">
        <w:rPr>
          <w:rFonts w:ascii="Times New Roman" w:hAnsi="Times New Roman" w:cs="Times New Roman"/>
          <w:b/>
          <w:bCs/>
          <w:sz w:val="24"/>
          <w:szCs w:val="24"/>
        </w:rPr>
        <w:t>5</w:t>
      </w:r>
      <w:r>
        <w:rPr>
          <w:rFonts w:ascii="Times New Roman" w:hAnsi="Times New Roman" w:cs="Times New Roman"/>
          <w:b/>
          <w:bCs/>
          <w:sz w:val="24"/>
          <w:szCs w:val="24"/>
        </w:rPr>
        <w:t>: Sustainable living</w:t>
      </w:r>
    </w:p>
    <w:p w14:paraId="0B52E69D" w14:textId="1D0CA951" w:rsidR="00F20253" w:rsidRPr="0065339B" w:rsidRDefault="00F20253" w:rsidP="00F20253">
      <w:pPr>
        <w:pStyle w:val="Heading1"/>
        <w:spacing w:line="360" w:lineRule="auto"/>
        <w:jc w:val="center"/>
        <w:rPr>
          <w:rFonts w:ascii="Times New Roman" w:hAnsi="Times New Roman" w:cs="Times New Roman"/>
          <w:b/>
          <w:bCs/>
          <w:color w:val="auto"/>
          <w:sz w:val="36"/>
          <w:szCs w:val="40"/>
        </w:rPr>
      </w:pPr>
      <w:bookmarkStart w:id="15" w:name="_Toc153468299"/>
      <w:r w:rsidRPr="0065339B">
        <w:rPr>
          <w:rFonts w:ascii="Times New Roman" w:hAnsi="Times New Roman" w:cs="Times New Roman"/>
          <w:b/>
          <w:bCs/>
          <w:color w:val="auto"/>
          <w:sz w:val="36"/>
          <w:szCs w:val="40"/>
        </w:rPr>
        <w:lastRenderedPageBreak/>
        <w:t>Conclusion</w:t>
      </w:r>
      <w:bookmarkEnd w:id="15"/>
    </w:p>
    <w:p w14:paraId="0E270E0E" w14:textId="77777777" w:rsidR="00F20253" w:rsidRDefault="00F20253">
      <w:pPr>
        <w:jc w:val="both"/>
        <w:rPr>
          <w:rFonts w:ascii="Times New Roman" w:hAnsi="Times New Roman" w:cs="Times New Roman"/>
          <w:sz w:val="24"/>
          <w:szCs w:val="24"/>
        </w:rPr>
      </w:pPr>
    </w:p>
    <w:p w14:paraId="356B74DE" w14:textId="685BFFD0" w:rsidR="00A35E34" w:rsidRDefault="00A35E34">
      <w:pPr>
        <w:jc w:val="both"/>
        <w:rPr>
          <w:rFonts w:ascii="Times New Roman" w:hAnsi="Times New Roman" w:cs="Times New Roman"/>
          <w:b/>
          <w:bCs/>
          <w:sz w:val="24"/>
          <w:szCs w:val="24"/>
        </w:rPr>
      </w:pPr>
    </w:p>
    <w:p w14:paraId="459CAC63" w14:textId="77777777" w:rsidR="0021175E" w:rsidRDefault="0021175E" w:rsidP="00542E39">
      <w:pPr>
        <w:jc w:val="both"/>
        <w:rPr>
          <w:rFonts w:ascii="Times New Roman" w:hAnsi="Times New Roman"/>
          <w:sz w:val="24"/>
          <w:szCs w:val="24"/>
        </w:rPr>
      </w:pPr>
    </w:p>
    <w:p w14:paraId="105F6FC5" w14:textId="55F9B5F6" w:rsidR="00DC46B7" w:rsidRDefault="00291B17" w:rsidP="00C8006C">
      <w:pPr>
        <w:spacing w:before="120"/>
        <w:jc w:val="both"/>
        <w:rPr>
          <w:rFonts w:ascii="Times New Roman" w:hAnsi="Times New Roman" w:cs="Times New Roman"/>
          <w:color w:val="374151"/>
          <w:sz w:val="24"/>
          <w:szCs w:val="24"/>
        </w:rPr>
      </w:pPr>
      <w:r w:rsidRPr="00DC46B7">
        <w:rPr>
          <w:rFonts w:ascii="Times New Roman" w:hAnsi="Times New Roman" w:cs="Times New Roman"/>
          <w:color w:val="374151"/>
          <w:sz w:val="24"/>
          <w:szCs w:val="24"/>
        </w:rPr>
        <w:t>In conclusion, Unilever PLC's strategic analysis highlights its commitment to sustainability, evident in initiatives like the Sustainable Living Plan and "Future Foods"</w:t>
      </w:r>
      <w:r w:rsidR="00DC46B7">
        <w:rPr>
          <w:rFonts w:ascii="Times New Roman" w:hAnsi="Times New Roman" w:cs="Times New Roman"/>
          <w:color w:val="374151"/>
          <w:sz w:val="24"/>
          <w:szCs w:val="24"/>
        </w:rPr>
        <w:t>.</w:t>
      </w:r>
    </w:p>
    <w:p w14:paraId="44F0B9F7" w14:textId="77777777" w:rsidR="00C8006C" w:rsidRDefault="00291B17" w:rsidP="00C8006C">
      <w:pPr>
        <w:spacing w:before="120"/>
        <w:jc w:val="both"/>
        <w:rPr>
          <w:rFonts w:ascii="Times New Roman" w:hAnsi="Times New Roman" w:cs="Times New Roman"/>
          <w:color w:val="374151"/>
          <w:sz w:val="24"/>
          <w:szCs w:val="24"/>
        </w:rPr>
      </w:pPr>
      <w:r w:rsidRPr="00DC46B7">
        <w:rPr>
          <w:rFonts w:ascii="Times New Roman" w:hAnsi="Times New Roman" w:cs="Times New Roman"/>
          <w:color w:val="374151"/>
          <w:sz w:val="24"/>
          <w:szCs w:val="24"/>
        </w:rPr>
        <w:t>The company's broad differentiation strategy, backed by globally recognized brands, establishes it as a consumer products leader. Successful market expansion and Sustainable Living brand growth affirm the strategy's effectiveness.</w:t>
      </w:r>
    </w:p>
    <w:p w14:paraId="3C667C4C" w14:textId="438E4B6F" w:rsidR="00A35E34" w:rsidRPr="00DC46B7" w:rsidRDefault="00291B17" w:rsidP="00C8006C">
      <w:pPr>
        <w:spacing w:before="120"/>
        <w:jc w:val="both"/>
        <w:rPr>
          <w:rFonts w:ascii="Times New Roman" w:hAnsi="Times New Roman" w:cs="Times New Roman"/>
          <w:sz w:val="32"/>
          <w:szCs w:val="32"/>
        </w:rPr>
      </w:pPr>
      <w:r w:rsidRPr="00DC46B7">
        <w:rPr>
          <w:rFonts w:ascii="Times New Roman" w:hAnsi="Times New Roman" w:cs="Times New Roman"/>
          <w:color w:val="374151"/>
          <w:sz w:val="24"/>
          <w:szCs w:val="24"/>
        </w:rPr>
        <w:t>The alignment of resources and capabilities, assessed through Value Chain and VRIO, has sustained Unilever's competitive edge and achieved sustainability targets. However, ongoing innovation remains pivotal in facing industry challenges.</w:t>
      </w:r>
    </w:p>
    <w:p w14:paraId="42BB318C" w14:textId="77777777" w:rsidR="00A35E34" w:rsidRDefault="00A35E34">
      <w:pPr>
        <w:jc w:val="both"/>
        <w:rPr>
          <w:rFonts w:ascii="Times New Roman" w:hAnsi="Times New Roman" w:cs="Times New Roman"/>
          <w:sz w:val="24"/>
          <w:szCs w:val="24"/>
        </w:rPr>
      </w:pPr>
    </w:p>
    <w:p w14:paraId="22689BB5" w14:textId="77777777" w:rsidR="00A35E34" w:rsidRDefault="00A35E34">
      <w:pPr>
        <w:jc w:val="both"/>
        <w:rPr>
          <w:rFonts w:ascii="Times New Roman" w:hAnsi="Times New Roman" w:cs="Times New Roman"/>
          <w:sz w:val="24"/>
          <w:szCs w:val="24"/>
        </w:rPr>
      </w:pPr>
    </w:p>
    <w:p w14:paraId="222A2C0C" w14:textId="77777777" w:rsidR="00A35E34" w:rsidRDefault="00A35E34">
      <w:pPr>
        <w:jc w:val="both"/>
        <w:rPr>
          <w:rFonts w:ascii="Times New Roman" w:hAnsi="Times New Roman" w:cs="Times New Roman"/>
          <w:sz w:val="24"/>
          <w:szCs w:val="24"/>
        </w:rPr>
      </w:pPr>
    </w:p>
    <w:p w14:paraId="46E8922A" w14:textId="77777777" w:rsidR="00A35E34" w:rsidRDefault="00A35E34">
      <w:pPr>
        <w:jc w:val="both"/>
        <w:rPr>
          <w:rFonts w:ascii="Times New Roman" w:hAnsi="Times New Roman" w:cs="Times New Roman"/>
          <w:sz w:val="24"/>
          <w:szCs w:val="24"/>
        </w:rPr>
      </w:pPr>
    </w:p>
    <w:p w14:paraId="633C2BE0" w14:textId="77777777" w:rsidR="00A35E34" w:rsidRDefault="00A35E34">
      <w:pPr>
        <w:jc w:val="both"/>
        <w:rPr>
          <w:rFonts w:ascii="Times New Roman" w:hAnsi="Times New Roman" w:cs="Times New Roman"/>
          <w:sz w:val="24"/>
          <w:szCs w:val="24"/>
        </w:rPr>
      </w:pPr>
    </w:p>
    <w:p w14:paraId="14478E92" w14:textId="77777777" w:rsidR="002119FC" w:rsidRDefault="002119FC">
      <w:pPr>
        <w:jc w:val="both"/>
        <w:rPr>
          <w:rFonts w:ascii="Times New Roman" w:hAnsi="Times New Roman" w:cs="Times New Roman"/>
          <w:sz w:val="24"/>
          <w:szCs w:val="24"/>
        </w:rPr>
      </w:pPr>
    </w:p>
    <w:p w14:paraId="200CCF80" w14:textId="77777777" w:rsidR="00C8006C" w:rsidRDefault="00C8006C">
      <w:pPr>
        <w:jc w:val="both"/>
        <w:rPr>
          <w:rFonts w:ascii="Times New Roman" w:hAnsi="Times New Roman" w:cs="Times New Roman"/>
          <w:sz w:val="24"/>
          <w:szCs w:val="24"/>
        </w:rPr>
      </w:pPr>
    </w:p>
    <w:p w14:paraId="40F4ADA8" w14:textId="77777777" w:rsidR="00C8006C" w:rsidRDefault="00C8006C">
      <w:pPr>
        <w:jc w:val="both"/>
        <w:rPr>
          <w:rFonts w:ascii="Times New Roman" w:hAnsi="Times New Roman" w:cs="Times New Roman"/>
          <w:sz w:val="24"/>
          <w:szCs w:val="24"/>
        </w:rPr>
      </w:pPr>
    </w:p>
    <w:p w14:paraId="537522A8" w14:textId="77777777" w:rsidR="00C8006C" w:rsidRDefault="00C8006C">
      <w:pPr>
        <w:jc w:val="both"/>
        <w:rPr>
          <w:rFonts w:ascii="Times New Roman" w:hAnsi="Times New Roman" w:cs="Times New Roman"/>
          <w:sz w:val="24"/>
          <w:szCs w:val="24"/>
        </w:rPr>
      </w:pPr>
    </w:p>
    <w:p w14:paraId="7E979E4A" w14:textId="77777777" w:rsidR="00C8006C" w:rsidRDefault="00C8006C">
      <w:pPr>
        <w:jc w:val="both"/>
        <w:rPr>
          <w:rFonts w:ascii="Times New Roman" w:hAnsi="Times New Roman" w:cs="Times New Roman"/>
          <w:sz w:val="24"/>
          <w:szCs w:val="24"/>
        </w:rPr>
      </w:pPr>
    </w:p>
    <w:p w14:paraId="3B72F79B" w14:textId="77777777" w:rsidR="00C8006C" w:rsidRDefault="00C8006C">
      <w:pPr>
        <w:jc w:val="both"/>
        <w:rPr>
          <w:rFonts w:ascii="Times New Roman" w:hAnsi="Times New Roman" w:cs="Times New Roman"/>
          <w:sz w:val="24"/>
          <w:szCs w:val="24"/>
        </w:rPr>
      </w:pPr>
    </w:p>
    <w:p w14:paraId="291DD278" w14:textId="77777777" w:rsidR="00C8006C" w:rsidRDefault="00C8006C">
      <w:pPr>
        <w:jc w:val="both"/>
        <w:rPr>
          <w:rFonts w:ascii="Times New Roman" w:hAnsi="Times New Roman" w:cs="Times New Roman"/>
          <w:sz w:val="24"/>
          <w:szCs w:val="24"/>
        </w:rPr>
      </w:pPr>
    </w:p>
    <w:p w14:paraId="016BADA2" w14:textId="77777777" w:rsidR="00C8006C" w:rsidRDefault="00C8006C">
      <w:pPr>
        <w:jc w:val="both"/>
        <w:rPr>
          <w:rFonts w:ascii="Times New Roman" w:hAnsi="Times New Roman" w:cs="Times New Roman"/>
          <w:sz w:val="24"/>
          <w:szCs w:val="24"/>
        </w:rPr>
      </w:pPr>
    </w:p>
    <w:p w14:paraId="22B19D28" w14:textId="77777777" w:rsidR="00C8006C" w:rsidRDefault="00C8006C">
      <w:pPr>
        <w:jc w:val="both"/>
        <w:rPr>
          <w:rFonts w:ascii="Times New Roman" w:hAnsi="Times New Roman" w:cs="Times New Roman"/>
          <w:sz w:val="24"/>
          <w:szCs w:val="24"/>
        </w:rPr>
      </w:pPr>
    </w:p>
    <w:p w14:paraId="3DBE627E" w14:textId="77777777" w:rsidR="00C8006C" w:rsidRDefault="00C8006C">
      <w:pPr>
        <w:jc w:val="both"/>
        <w:rPr>
          <w:rFonts w:ascii="Times New Roman" w:hAnsi="Times New Roman" w:cs="Times New Roman"/>
          <w:sz w:val="24"/>
          <w:szCs w:val="24"/>
        </w:rPr>
      </w:pPr>
    </w:p>
    <w:p w14:paraId="4FB72709" w14:textId="77777777" w:rsidR="00C8006C" w:rsidRDefault="00C8006C">
      <w:pPr>
        <w:jc w:val="both"/>
        <w:rPr>
          <w:rFonts w:ascii="Times New Roman" w:hAnsi="Times New Roman" w:cs="Times New Roman"/>
          <w:sz w:val="24"/>
          <w:szCs w:val="24"/>
        </w:rPr>
      </w:pPr>
    </w:p>
    <w:p w14:paraId="74BFCEAF" w14:textId="77777777" w:rsidR="00C8006C" w:rsidRDefault="00C8006C">
      <w:pPr>
        <w:jc w:val="both"/>
        <w:rPr>
          <w:rFonts w:ascii="Times New Roman" w:hAnsi="Times New Roman" w:cs="Times New Roman"/>
          <w:sz w:val="24"/>
          <w:szCs w:val="24"/>
        </w:rPr>
      </w:pPr>
    </w:p>
    <w:p w14:paraId="3F47BCCE" w14:textId="77777777" w:rsidR="00C8006C" w:rsidRDefault="00C8006C">
      <w:pPr>
        <w:jc w:val="both"/>
        <w:rPr>
          <w:rFonts w:ascii="Times New Roman" w:hAnsi="Times New Roman" w:cs="Times New Roman"/>
          <w:sz w:val="24"/>
          <w:szCs w:val="24"/>
        </w:rPr>
      </w:pPr>
    </w:p>
    <w:p w14:paraId="5DD0D10A" w14:textId="77777777" w:rsidR="00C8006C" w:rsidRDefault="00C8006C">
      <w:pPr>
        <w:jc w:val="both"/>
        <w:rPr>
          <w:rFonts w:ascii="Times New Roman" w:hAnsi="Times New Roman" w:cs="Times New Roman"/>
          <w:sz w:val="24"/>
          <w:szCs w:val="24"/>
        </w:rPr>
      </w:pPr>
    </w:p>
    <w:p w14:paraId="4A735E36" w14:textId="77777777" w:rsidR="002119FC" w:rsidRDefault="002119FC">
      <w:pPr>
        <w:jc w:val="both"/>
        <w:rPr>
          <w:rFonts w:ascii="Times New Roman" w:hAnsi="Times New Roman" w:cs="Times New Roman"/>
          <w:sz w:val="24"/>
          <w:szCs w:val="24"/>
        </w:rPr>
      </w:pPr>
    </w:p>
    <w:p w14:paraId="5143EC1F" w14:textId="77777777" w:rsidR="002119FC" w:rsidRDefault="002119FC">
      <w:pPr>
        <w:jc w:val="both"/>
        <w:rPr>
          <w:rFonts w:ascii="Times New Roman" w:hAnsi="Times New Roman" w:cs="Times New Roman"/>
          <w:sz w:val="24"/>
          <w:szCs w:val="24"/>
        </w:rPr>
      </w:pPr>
    </w:p>
    <w:p w14:paraId="13880715" w14:textId="77777777" w:rsidR="002119FC" w:rsidRDefault="002119FC">
      <w:pPr>
        <w:jc w:val="both"/>
        <w:rPr>
          <w:rFonts w:ascii="Times New Roman" w:hAnsi="Times New Roman" w:cs="Times New Roman"/>
          <w:sz w:val="24"/>
          <w:szCs w:val="24"/>
        </w:rPr>
      </w:pPr>
    </w:p>
    <w:p w14:paraId="4731E3C6" w14:textId="77777777" w:rsidR="002119FC" w:rsidRDefault="002119FC">
      <w:pPr>
        <w:jc w:val="both"/>
        <w:rPr>
          <w:rFonts w:ascii="Times New Roman" w:hAnsi="Times New Roman" w:cs="Times New Roman"/>
          <w:sz w:val="24"/>
          <w:szCs w:val="24"/>
        </w:rPr>
      </w:pPr>
    </w:p>
    <w:p w14:paraId="2C078494" w14:textId="77777777" w:rsidR="004479B6" w:rsidRDefault="004479B6">
      <w:pPr>
        <w:jc w:val="both"/>
        <w:rPr>
          <w:rFonts w:ascii="Times New Roman" w:hAnsi="Times New Roman" w:cs="Times New Roman"/>
          <w:sz w:val="24"/>
          <w:szCs w:val="24"/>
        </w:rPr>
      </w:pPr>
    </w:p>
    <w:p w14:paraId="6EDFAE53" w14:textId="77777777" w:rsidR="00C8006C" w:rsidRDefault="00C8006C">
      <w:pPr>
        <w:jc w:val="both"/>
        <w:rPr>
          <w:rFonts w:ascii="Times New Roman" w:hAnsi="Times New Roman" w:cs="Times New Roman"/>
          <w:sz w:val="24"/>
          <w:szCs w:val="24"/>
        </w:rPr>
      </w:pPr>
    </w:p>
    <w:p w14:paraId="4364E4F0" w14:textId="77777777" w:rsidR="004479B6" w:rsidRDefault="004479B6">
      <w:pPr>
        <w:jc w:val="both"/>
        <w:rPr>
          <w:rFonts w:ascii="Times New Roman" w:hAnsi="Times New Roman" w:cs="Times New Roman"/>
          <w:sz w:val="24"/>
          <w:szCs w:val="24"/>
        </w:rPr>
      </w:pPr>
    </w:p>
    <w:p w14:paraId="3ED91E04" w14:textId="77777777" w:rsidR="004479B6" w:rsidRDefault="004479B6">
      <w:pPr>
        <w:jc w:val="both"/>
        <w:rPr>
          <w:rFonts w:ascii="Times New Roman" w:hAnsi="Times New Roman" w:cs="Times New Roman"/>
          <w:sz w:val="24"/>
          <w:szCs w:val="24"/>
        </w:rPr>
      </w:pPr>
    </w:p>
    <w:p w14:paraId="71F397B4" w14:textId="77777777" w:rsidR="004479B6" w:rsidRDefault="004479B6">
      <w:pPr>
        <w:jc w:val="both"/>
        <w:rPr>
          <w:rFonts w:ascii="Times New Roman" w:hAnsi="Times New Roman" w:cs="Times New Roman"/>
          <w:sz w:val="24"/>
          <w:szCs w:val="24"/>
        </w:rPr>
      </w:pPr>
    </w:p>
    <w:p w14:paraId="5C0BA30A" w14:textId="77777777" w:rsidR="004479B6" w:rsidRDefault="004479B6">
      <w:pPr>
        <w:jc w:val="both"/>
        <w:rPr>
          <w:rFonts w:ascii="Times New Roman" w:hAnsi="Times New Roman" w:cs="Times New Roman"/>
          <w:sz w:val="24"/>
          <w:szCs w:val="24"/>
        </w:rPr>
      </w:pPr>
    </w:p>
    <w:p w14:paraId="3329AB8D" w14:textId="77777777" w:rsidR="002119FC" w:rsidRDefault="002119FC">
      <w:pPr>
        <w:jc w:val="both"/>
        <w:rPr>
          <w:rFonts w:ascii="Times New Roman" w:hAnsi="Times New Roman" w:cs="Times New Roman"/>
          <w:sz w:val="24"/>
          <w:szCs w:val="24"/>
        </w:rPr>
      </w:pPr>
    </w:p>
    <w:p w14:paraId="166C0951" w14:textId="77777777" w:rsidR="00A35E34" w:rsidRDefault="00A35E34">
      <w:pPr>
        <w:jc w:val="both"/>
        <w:rPr>
          <w:rFonts w:ascii="Times New Roman" w:hAnsi="Times New Roman" w:cs="Times New Roman"/>
          <w:sz w:val="24"/>
          <w:szCs w:val="24"/>
        </w:rPr>
      </w:pPr>
    </w:p>
    <w:p w14:paraId="1141DA93" w14:textId="32750854" w:rsidR="00B2221B" w:rsidRPr="002119FC" w:rsidRDefault="00B2221B" w:rsidP="00B2221B">
      <w:pPr>
        <w:pStyle w:val="Heading1"/>
        <w:spacing w:line="360" w:lineRule="auto"/>
        <w:jc w:val="center"/>
        <w:rPr>
          <w:rFonts w:ascii="Times New Roman" w:hAnsi="Times New Roman" w:cs="Times New Roman"/>
          <w:b/>
          <w:bCs/>
          <w:color w:val="auto"/>
          <w:sz w:val="36"/>
          <w:szCs w:val="40"/>
        </w:rPr>
      </w:pPr>
      <w:bookmarkStart w:id="16" w:name="_Toc153468300"/>
      <w:r w:rsidRPr="002119FC">
        <w:rPr>
          <w:rFonts w:ascii="Times New Roman" w:hAnsi="Times New Roman" w:cs="Times New Roman"/>
          <w:b/>
          <w:bCs/>
          <w:color w:val="auto"/>
          <w:sz w:val="36"/>
          <w:szCs w:val="40"/>
        </w:rPr>
        <w:lastRenderedPageBreak/>
        <w:t>References List</w:t>
      </w:r>
      <w:bookmarkEnd w:id="16"/>
    </w:p>
    <w:p w14:paraId="49AE3334" w14:textId="77777777" w:rsidR="00A35E34" w:rsidRDefault="00A35E34">
      <w:pPr>
        <w:jc w:val="both"/>
        <w:rPr>
          <w:rFonts w:ascii="Times New Roman" w:hAnsi="Times New Roman" w:cs="Times New Roman"/>
          <w:b/>
          <w:bCs/>
          <w:sz w:val="24"/>
          <w:szCs w:val="24"/>
        </w:rPr>
      </w:pPr>
    </w:p>
    <w:p w14:paraId="0605A43F" w14:textId="77777777" w:rsidR="00A35E34" w:rsidRPr="002119FC" w:rsidRDefault="00962F3D" w:rsidP="00824A3C">
      <w:pPr>
        <w:pStyle w:val="NormalWeb"/>
        <w:numPr>
          <w:ilvl w:val="0"/>
          <w:numId w:val="1"/>
        </w:numPr>
        <w:ind w:left="360"/>
      </w:pPr>
      <w:r w:rsidRPr="002119FC">
        <w:t xml:space="preserve">Amdur, E. (2021) Unilever: A global pioneer again ... a tradition of corporate social responsibility, Forbes. Available at: https://www.forbes.com/sites/eliamdur/2021/01/15/unilever-a-global-pioneer--again-a-tradition-of-corporate-social-responsibility/ (Accessed: 08 November 2023). </w:t>
      </w:r>
    </w:p>
    <w:p w14:paraId="217AAE2D" w14:textId="1CE8D62D" w:rsidR="00A35E34" w:rsidRPr="002119FC" w:rsidRDefault="00962F3D" w:rsidP="00824A3C">
      <w:pPr>
        <w:pStyle w:val="NormalWeb"/>
        <w:numPr>
          <w:ilvl w:val="0"/>
          <w:numId w:val="1"/>
        </w:numPr>
        <w:ind w:left="360"/>
      </w:pPr>
      <w:r w:rsidRPr="002119FC">
        <w:t>Benmelech</w:t>
      </w:r>
      <w:r w:rsidR="00326907" w:rsidRPr="002119FC">
        <w:t xml:space="preserve">, </w:t>
      </w:r>
      <w:r w:rsidRPr="002119FC">
        <w:t xml:space="preserve">E. (2022) Ben &amp; Jerry’s social responsibility: ESG without the G, Forbes. Available at: https://www.forbes.com/sites/effibenmelech/2021/08/01/ben--jerrys-social-responsibility-esg-without-the-g/?sh=7e1bc7ab3084 (Accessed: 08 November 2023). </w:t>
      </w:r>
    </w:p>
    <w:p w14:paraId="7A78AB0B" w14:textId="77777777" w:rsidR="00A35E34" w:rsidRPr="002119FC" w:rsidRDefault="00962F3D" w:rsidP="00824A3C">
      <w:pPr>
        <w:pStyle w:val="NormalWeb"/>
        <w:numPr>
          <w:ilvl w:val="0"/>
          <w:numId w:val="1"/>
        </w:numPr>
        <w:ind w:left="360"/>
      </w:pPr>
      <w:r w:rsidRPr="002119FC">
        <w:t xml:space="preserve">Eccles, R.G. (2022) Unilever’s purpose and Sustainability Test of its shareholders, Forbes. Available at: https://www.forbes.com/sites/bobeccles/2022/02/10/unilevers-purpose-and-sustainability-test-of-its-shareholders/?sh=1a6c8f063dfb (Accessed: 08 November 2023). </w:t>
      </w:r>
    </w:p>
    <w:p w14:paraId="0246B5C4" w14:textId="77777777" w:rsidR="00A35E34" w:rsidRPr="002119FC" w:rsidRDefault="00962F3D" w:rsidP="00824A3C">
      <w:pPr>
        <w:pStyle w:val="NormalWeb"/>
        <w:numPr>
          <w:ilvl w:val="0"/>
          <w:numId w:val="1"/>
        </w:numPr>
        <w:ind w:left="360"/>
      </w:pPr>
      <w:r w:rsidRPr="002119FC">
        <w:t xml:space="preserve">Fromm, J. (2021) From cause marketing to a greater mission: How dove created a business model on purpose, Forbes. Available at: https://www.forbes.com/sites/jefffromm/2021/02/04/from-cause-marketing-to-a-greater-mission-how-dove-created-a-business-model-on-purpose/?sh=430732943c11 (Accessed: 08 November 2023). </w:t>
      </w:r>
    </w:p>
    <w:p w14:paraId="6DB7E1EA" w14:textId="77777777" w:rsidR="00A35E34" w:rsidRPr="002119FC" w:rsidRDefault="00962F3D" w:rsidP="00542E39">
      <w:pPr>
        <w:pStyle w:val="NormalWeb"/>
        <w:numPr>
          <w:ilvl w:val="0"/>
          <w:numId w:val="1"/>
        </w:numPr>
        <w:ind w:left="360"/>
        <w:jc w:val="both"/>
      </w:pPr>
      <w:r w:rsidRPr="002119FC">
        <w:t xml:space="preserve">Islami, X., Mustafa, N. and Topuzovska Latkovikj, M. (2020) ‘Linking porter’s generic strategies to firm performance’, Future Business Journal, 6(1). doi:10.1186/s43093-020-0009-1. </w:t>
      </w:r>
    </w:p>
    <w:p w14:paraId="4262B350" w14:textId="77777777" w:rsidR="00A35E34" w:rsidRPr="002119FC" w:rsidRDefault="00962F3D" w:rsidP="00542E39">
      <w:pPr>
        <w:pStyle w:val="NormalWeb"/>
        <w:numPr>
          <w:ilvl w:val="0"/>
          <w:numId w:val="1"/>
        </w:numPr>
        <w:ind w:left="360"/>
        <w:jc w:val="both"/>
      </w:pPr>
      <w:r w:rsidRPr="002119FC">
        <w:t xml:space="preserve">Jyoti, G. and Khanna, A. (2023) ‘How does sustainability performance affect firms’ market performance? an empirical investigation in the Indian context’, Environment, Development and Sustainability [Preprint]. doi:10.1007/s10668-023-03482-9. </w:t>
      </w:r>
    </w:p>
    <w:p w14:paraId="5F85E4CB" w14:textId="6FDD61B5" w:rsidR="00A35E34" w:rsidRPr="002119FC" w:rsidRDefault="00962F3D" w:rsidP="00F865A3">
      <w:pPr>
        <w:pStyle w:val="NormalWeb"/>
        <w:numPr>
          <w:ilvl w:val="0"/>
          <w:numId w:val="1"/>
        </w:numPr>
        <w:ind w:left="360"/>
      </w:pPr>
      <w:r w:rsidRPr="002119FC">
        <w:t xml:space="preserve">Karthikeyan, A. (2023) Innovative Marketing Strategies of Unilever, </w:t>
      </w:r>
      <w:r w:rsidR="00F865A3" w:rsidRPr="002119FC">
        <w:t>Startup Talky</w:t>
      </w:r>
      <w:r w:rsidRPr="002119FC">
        <w:t xml:space="preserve">. Available at: https://startuptalky.com/unilever-marketing-strategy/ (Accessed: 08 November 2023). </w:t>
      </w:r>
    </w:p>
    <w:p w14:paraId="2EA72CB1" w14:textId="77777777" w:rsidR="00A35E34" w:rsidRPr="002119FC" w:rsidRDefault="00962F3D" w:rsidP="00542E39">
      <w:pPr>
        <w:pStyle w:val="NormalWeb"/>
        <w:numPr>
          <w:ilvl w:val="0"/>
          <w:numId w:val="1"/>
        </w:numPr>
        <w:ind w:left="360"/>
        <w:jc w:val="both"/>
      </w:pPr>
      <w:r w:rsidRPr="002119FC">
        <w:t xml:space="preserve">Lawrence, J., Rasche, A. and Kenny, K. (2018) ‘Sustainability as opportunity: Unilever’s sustainable living plan’, Managing Sustainable Business, pp. 435–455. doi:10.1007/978-94-024-1144-7_21. </w:t>
      </w:r>
    </w:p>
    <w:p w14:paraId="5E6A602F" w14:textId="77777777" w:rsidR="00A35E34" w:rsidRPr="002119FC" w:rsidRDefault="00962F3D" w:rsidP="00F865A3">
      <w:pPr>
        <w:pStyle w:val="NormalWeb"/>
        <w:numPr>
          <w:ilvl w:val="0"/>
          <w:numId w:val="1"/>
        </w:numPr>
        <w:ind w:left="360"/>
      </w:pPr>
      <w:r w:rsidRPr="002119FC">
        <w:t xml:space="preserve">Moolchandani, K. (2021) Business strategies that set FMCG Giant ‘Unilever’ A class apart, The Strategy Story. Available at: https://thestrategystory.com/2021/05/19/unilever-business-strategy/ (Accessed: 08 November 2023). </w:t>
      </w:r>
    </w:p>
    <w:p w14:paraId="31F8DBC4" w14:textId="77777777" w:rsidR="00A35E34" w:rsidRPr="002119FC" w:rsidRDefault="00962F3D" w:rsidP="00542E39">
      <w:pPr>
        <w:pStyle w:val="NormalWeb"/>
        <w:numPr>
          <w:ilvl w:val="0"/>
          <w:numId w:val="1"/>
        </w:numPr>
        <w:ind w:left="360"/>
        <w:jc w:val="both"/>
      </w:pPr>
      <w:r w:rsidRPr="002119FC">
        <w:t xml:space="preserve">Owen-Burge, C. (2021) Unilever and the race to halve emissions by 2030, Climate Champions. Available at: https://climatechampions.unfccc.int/unilever-and-the-race-to-halve-emissions-by-2030/ (Accessed: 08 November 2023). </w:t>
      </w:r>
    </w:p>
    <w:p w14:paraId="3313CF3D" w14:textId="77777777" w:rsidR="00A35E34" w:rsidRPr="002119FC" w:rsidRDefault="00962F3D" w:rsidP="00F865A3">
      <w:pPr>
        <w:pStyle w:val="NormalWeb"/>
        <w:numPr>
          <w:ilvl w:val="0"/>
          <w:numId w:val="1"/>
        </w:numPr>
        <w:ind w:left="360"/>
      </w:pPr>
      <w:r w:rsidRPr="002119FC">
        <w:t xml:space="preserve">Park, J. and Park, H. (2021) ‘The UNTACT strategy of POSCO ICT in accordance with the changes of 4th Industrial Revolution: Vrio Analysis’, Journal of Korea Culture Industry, 21(2), pp. 13–20. doi:10.35174/jkci.2021.06.21.2.13. </w:t>
      </w:r>
    </w:p>
    <w:p w14:paraId="1A021341" w14:textId="51142BF6" w:rsidR="00A35E34" w:rsidRPr="002119FC" w:rsidRDefault="00962F3D" w:rsidP="00D07381">
      <w:pPr>
        <w:pStyle w:val="NormalWeb"/>
        <w:numPr>
          <w:ilvl w:val="0"/>
          <w:numId w:val="1"/>
        </w:numPr>
        <w:ind w:left="360"/>
      </w:pPr>
      <w:r w:rsidRPr="002119FC">
        <w:t>Published by</w:t>
      </w:r>
      <w:r w:rsidR="00EF3FA1">
        <w:t xml:space="preserve"> </w:t>
      </w:r>
      <w:r w:rsidRPr="002119FC">
        <w:t xml:space="preserve">Ema Bedford and 19, S. (2023) Biggest FMCG companies worldwide by sales, Statista. Available at: </w:t>
      </w:r>
      <w:r w:rsidRPr="002119FC">
        <w:lastRenderedPageBreak/>
        <w:t xml:space="preserve">https://www.statista.com/statistics/260963/leading-fmcg-companies-worldwide-based-on-sales/ (Accessed: 08 November 2023). </w:t>
      </w:r>
    </w:p>
    <w:p w14:paraId="5CA97203" w14:textId="77777777" w:rsidR="00A35E34" w:rsidRPr="002119FC" w:rsidRDefault="00962F3D" w:rsidP="00542E39">
      <w:pPr>
        <w:pStyle w:val="NormalWeb"/>
        <w:numPr>
          <w:ilvl w:val="0"/>
          <w:numId w:val="1"/>
        </w:numPr>
        <w:ind w:left="360"/>
        <w:jc w:val="both"/>
      </w:pPr>
      <w:r w:rsidRPr="002119FC">
        <w:t xml:space="preserve">Rasche, J., Andreas and Kenny, K. (2018) ‘Sustainability as opportunity: Unilever’s sustainable living plan’, Managing Sustainable Business, pp. 435–455. doi:10.1007/978-94-024-1144-7_21. </w:t>
      </w:r>
    </w:p>
    <w:p w14:paraId="6B87CF47" w14:textId="77777777" w:rsidR="00A35E34" w:rsidRPr="002119FC" w:rsidRDefault="00962F3D" w:rsidP="00542E39">
      <w:pPr>
        <w:pStyle w:val="NormalWeb"/>
        <w:numPr>
          <w:ilvl w:val="0"/>
          <w:numId w:val="1"/>
        </w:numPr>
        <w:ind w:left="360"/>
        <w:jc w:val="both"/>
      </w:pPr>
      <w:r w:rsidRPr="002119FC">
        <w:t xml:space="preserve">Unilever PLC (2023a) How AI and Digital help US innovate faster and smarter, Unilever. Available at: https://www.unilever.com/news/news-search/2023/how-ai-and-digital-help-us-innovate-faster-and-smarter/ (Accessed: 08 November 2023). </w:t>
      </w:r>
    </w:p>
    <w:p w14:paraId="5427D01A" w14:textId="77777777" w:rsidR="00A35E34" w:rsidRPr="002119FC" w:rsidRDefault="00962F3D" w:rsidP="00542E39">
      <w:pPr>
        <w:pStyle w:val="NormalWeb"/>
        <w:numPr>
          <w:ilvl w:val="0"/>
          <w:numId w:val="1"/>
        </w:numPr>
        <w:ind w:left="360"/>
        <w:jc w:val="both"/>
      </w:pPr>
      <w:r w:rsidRPr="002119FC">
        <w:t xml:space="preserve">Unilever PLC (2023b) The importance of Sustainable Farming &amp; Sourcing, Unilever. Available at: https://www.unilever.com/planet-and-society/protect-and-regenerate-nature/sustainable-and-regenerative-sourcing/ (Accessed: 08 November 2023). </w:t>
      </w:r>
    </w:p>
    <w:p w14:paraId="16675249" w14:textId="77777777" w:rsidR="00A35E34" w:rsidRPr="002119FC" w:rsidRDefault="00962F3D" w:rsidP="00542E39">
      <w:pPr>
        <w:pStyle w:val="NormalWeb"/>
        <w:numPr>
          <w:ilvl w:val="0"/>
          <w:numId w:val="1"/>
        </w:numPr>
        <w:ind w:left="360"/>
        <w:jc w:val="both"/>
      </w:pPr>
      <w:r w:rsidRPr="002119FC">
        <w:t xml:space="preserve">Unilever PLC (2023c) Delivering consistency in challenging conditions, Unilever. Available at: https://www.unilever.com/news/press-and-media/press-releases/2022/delivering-consistency-in-challenging-conditions/ (Accessed: 08 November 2023). </w:t>
      </w:r>
    </w:p>
    <w:p w14:paraId="14CC7005" w14:textId="77777777" w:rsidR="00A35E34" w:rsidRPr="002119FC" w:rsidRDefault="00962F3D" w:rsidP="00542E39">
      <w:pPr>
        <w:pStyle w:val="NormalWeb"/>
        <w:numPr>
          <w:ilvl w:val="0"/>
          <w:numId w:val="1"/>
        </w:numPr>
        <w:ind w:left="360"/>
        <w:jc w:val="both"/>
      </w:pPr>
      <w:r w:rsidRPr="002119FC">
        <w:t xml:space="preserve">Unilever PLC (2023d) Making sustainable living commonplace for 8 billion people, Unilever. Available at: https://www.unilever.com/news/news-search/2020/making-sustainable-living-commonplace-for-8-billion-people/ (Accessed: 08 November 2023). </w:t>
      </w:r>
    </w:p>
    <w:p w14:paraId="01F23DD2" w14:textId="77777777" w:rsidR="00A35E34" w:rsidRPr="002119FC" w:rsidRDefault="00962F3D" w:rsidP="00542E39">
      <w:pPr>
        <w:pStyle w:val="NormalWeb"/>
        <w:numPr>
          <w:ilvl w:val="0"/>
          <w:numId w:val="1"/>
        </w:numPr>
        <w:ind w:left="360"/>
        <w:jc w:val="both"/>
      </w:pPr>
      <w:r w:rsidRPr="002119FC">
        <w:t xml:space="preserve">Unilever PLC (2023e) Strategy and goals - climate action, Unilever. Available at: https://www.unilever.com/planet-and-society/climate-action/strategy-and-goals/ (Accessed: 08 November 2023). </w:t>
      </w:r>
    </w:p>
    <w:p w14:paraId="453A5823" w14:textId="77777777" w:rsidR="00A35E34" w:rsidRPr="002119FC" w:rsidRDefault="00962F3D" w:rsidP="00542E39">
      <w:pPr>
        <w:pStyle w:val="NormalWeb"/>
        <w:numPr>
          <w:ilvl w:val="0"/>
          <w:numId w:val="1"/>
        </w:numPr>
        <w:ind w:left="360"/>
        <w:jc w:val="both"/>
      </w:pPr>
      <w:r w:rsidRPr="002119FC">
        <w:t xml:space="preserve">van Driel, G. (2019) ‘Lipton’s Tea Plantations in India: Is there a gap between saying and doing in sustainability?’, Management Practices in Asia, pp. 127–140. doi:10.1007/978-3-030-19662-2_10. </w:t>
      </w:r>
    </w:p>
    <w:p w14:paraId="6A540F0E" w14:textId="77777777" w:rsidR="00A35E34" w:rsidRPr="002119FC" w:rsidRDefault="00962F3D" w:rsidP="00542E39">
      <w:pPr>
        <w:pStyle w:val="NormalWeb"/>
        <w:numPr>
          <w:ilvl w:val="0"/>
          <w:numId w:val="1"/>
        </w:numPr>
        <w:ind w:left="360"/>
        <w:jc w:val="both"/>
      </w:pPr>
      <w:r w:rsidRPr="002119FC">
        <w:t xml:space="preserve">Young, J. (2023) Unilever’s Generic Competitive Strategy &amp; Growth Strategies, Panmore Institute. Available at: https://panmore.com/unilever-generic-strategy-intensive-growth-strategies (Accessed: 08 November 2023). </w:t>
      </w:r>
    </w:p>
    <w:p w14:paraId="58950F40" w14:textId="7D284C86" w:rsidR="00CA0883" w:rsidRPr="002F5479" w:rsidRDefault="00542E39" w:rsidP="00D43C98">
      <w:pPr>
        <w:pStyle w:val="NormalWeb"/>
        <w:numPr>
          <w:ilvl w:val="0"/>
          <w:numId w:val="1"/>
        </w:numPr>
        <w:ind w:left="360"/>
      </w:pPr>
      <w:r w:rsidRPr="002119FC">
        <w:t>Zoe</w:t>
      </w:r>
      <w:r w:rsidR="00962F3D" w:rsidRPr="002119FC">
        <w:t xml:space="preserve"> wood (2020) Unilever picks London as its home over Rotterdam, The Guardian. Available</w:t>
      </w:r>
      <w:r>
        <w:t xml:space="preserve"> </w:t>
      </w:r>
      <w:r w:rsidR="00962F3D" w:rsidRPr="002119FC">
        <w:t xml:space="preserve">at: https://www.theguardian.com/business/2020/jun/11/unilever-picks-london-as-its-home-over-rotterdam (Accessed: 08 November 2023). </w:t>
      </w:r>
    </w:p>
    <w:sectPr w:rsidR="00CA0883" w:rsidRPr="002F5479" w:rsidSect="00503507">
      <w:footerReference w:type="default" r:id="rId12"/>
      <w:pgSz w:w="11906" w:h="16838"/>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CB62E" w14:textId="77777777" w:rsidR="00C006D3" w:rsidRDefault="00C006D3" w:rsidP="0015369D">
      <w:r>
        <w:separator/>
      </w:r>
    </w:p>
  </w:endnote>
  <w:endnote w:type="continuationSeparator" w:id="0">
    <w:p w14:paraId="69FAB989" w14:textId="77777777" w:rsidR="00C006D3" w:rsidRDefault="00C006D3" w:rsidP="001536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300621"/>
      <w:docPartObj>
        <w:docPartGallery w:val="Page Numbers (Bottom of Page)"/>
        <w:docPartUnique/>
      </w:docPartObj>
    </w:sdtPr>
    <w:sdtContent>
      <w:sdt>
        <w:sdtPr>
          <w:id w:val="-1769616900"/>
          <w:docPartObj>
            <w:docPartGallery w:val="Page Numbers (Top of Page)"/>
            <w:docPartUnique/>
          </w:docPartObj>
        </w:sdtPr>
        <w:sdtContent>
          <w:p w14:paraId="340DC994" w14:textId="3728E0DE" w:rsidR="00844013" w:rsidRDefault="0084401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D33747" w14:textId="77777777" w:rsidR="007806BE" w:rsidRDefault="00780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016B7" w14:textId="77777777" w:rsidR="00C006D3" w:rsidRDefault="00C006D3" w:rsidP="0015369D">
      <w:r>
        <w:separator/>
      </w:r>
    </w:p>
  </w:footnote>
  <w:footnote w:type="continuationSeparator" w:id="0">
    <w:p w14:paraId="2E263F50" w14:textId="77777777" w:rsidR="00C006D3" w:rsidRDefault="00C006D3" w:rsidP="001536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5" type="#_x0000_t75" style="width:11.5pt;height:11.5pt" o:bullet="t">
        <v:imagedata r:id="rId1" o:title="mso99C0"/>
      </v:shape>
    </w:pict>
  </w:numPicBullet>
  <w:abstractNum w:abstractNumId="0" w15:restartNumberingAfterBreak="0">
    <w:nsid w:val="00DA533F"/>
    <w:multiLevelType w:val="hybridMultilevel"/>
    <w:tmpl w:val="B74A1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9F62F1"/>
    <w:multiLevelType w:val="hybridMultilevel"/>
    <w:tmpl w:val="F40E8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AC7340"/>
    <w:multiLevelType w:val="hybridMultilevel"/>
    <w:tmpl w:val="4D2C1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4A2F23"/>
    <w:multiLevelType w:val="hybridMultilevel"/>
    <w:tmpl w:val="33E8D8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1E6535"/>
    <w:multiLevelType w:val="hybridMultilevel"/>
    <w:tmpl w:val="B9767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C33A7C"/>
    <w:multiLevelType w:val="hybridMultilevel"/>
    <w:tmpl w:val="76984016"/>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56B39F8"/>
    <w:multiLevelType w:val="hybridMultilevel"/>
    <w:tmpl w:val="3C6A1C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6C0FC9"/>
    <w:multiLevelType w:val="hybridMultilevel"/>
    <w:tmpl w:val="F6CE0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0568803">
    <w:abstractNumId w:val="0"/>
  </w:num>
  <w:num w:numId="2" w16cid:durableId="1218518223">
    <w:abstractNumId w:val="6"/>
  </w:num>
  <w:num w:numId="3" w16cid:durableId="98838603">
    <w:abstractNumId w:val="7"/>
  </w:num>
  <w:num w:numId="4" w16cid:durableId="1413625697">
    <w:abstractNumId w:val="5"/>
  </w:num>
  <w:num w:numId="5" w16cid:durableId="171267828">
    <w:abstractNumId w:val="2"/>
  </w:num>
  <w:num w:numId="6" w16cid:durableId="1096287755">
    <w:abstractNumId w:val="1"/>
  </w:num>
  <w:num w:numId="7" w16cid:durableId="1490832245">
    <w:abstractNumId w:val="3"/>
  </w:num>
  <w:num w:numId="8" w16cid:durableId="18275499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embedSystemFonts/>
  <w:proofState w:spelling="clean" w:grammar="clean"/>
  <w:defaultTabStop w:val="720"/>
  <w:evenAndOddHeaders/>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64336FE"/>
    <w:rsid w:val="00032A99"/>
    <w:rsid w:val="000436AC"/>
    <w:rsid w:val="00043D69"/>
    <w:rsid w:val="00044532"/>
    <w:rsid w:val="000462D2"/>
    <w:rsid w:val="00050795"/>
    <w:rsid w:val="00051B99"/>
    <w:rsid w:val="00055806"/>
    <w:rsid w:val="00056DDD"/>
    <w:rsid w:val="00061E19"/>
    <w:rsid w:val="00064D45"/>
    <w:rsid w:val="00066C98"/>
    <w:rsid w:val="00073071"/>
    <w:rsid w:val="00081C01"/>
    <w:rsid w:val="00083F73"/>
    <w:rsid w:val="00086E72"/>
    <w:rsid w:val="000A1ED5"/>
    <w:rsid w:val="000B2709"/>
    <w:rsid w:val="000B7D2C"/>
    <w:rsid w:val="000D3322"/>
    <w:rsid w:val="000E43D3"/>
    <w:rsid w:val="000F79E5"/>
    <w:rsid w:val="0010301D"/>
    <w:rsid w:val="0011276F"/>
    <w:rsid w:val="00141A3D"/>
    <w:rsid w:val="0015369D"/>
    <w:rsid w:val="00155073"/>
    <w:rsid w:val="00157E68"/>
    <w:rsid w:val="00160949"/>
    <w:rsid w:val="0016112F"/>
    <w:rsid w:val="00186F16"/>
    <w:rsid w:val="00193FD9"/>
    <w:rsid w:val="001D0613"/>
    <w:rsid w:val="001E5FC4"/>
    <w:rsid w:val="001F2279"/>
    <w:rsid w:val="0020684E"/>
    <w:rsid w:val="0021175E"/>
    <w:rsid w:val="002119FC"/>
    <w:rsid w:val="00213884"/>
    <w:rsid w:val="002176AC"/>
    <w:rsid w:val="00227990"/>
    <w:rsid w:val="002462F1"/>
    <w:rsid w:val="00261661"/>
    <w:rsid w:val="00272422"/>
    <w:rsid w:val="00273706"/>
    <w:rsid w:val="00273736"/>
    <w:rsid w:val="0027513F"/>
    <w:rsid w:val="00275434"/>
    <w:rsid w:val="00291B17"/>
    <w:rsid w:val="002C3F1A"/>
    <w:rsid w:val="002D1268"/>
    <w:rsid w:val="002E0AF6"/>
    <w:rsid w:val="002F3160"/>
    <w:rsid w:val="002F3D41"/>
    <w:rsid w:val="002F5479"/>
    <w:rsid w:val="00326907"/>
    <w:rsid w:val="00387306"/>
    <w:rsid w:val="003A4804"/>
    <w:rsid w:val="003A784B"/>
    <w:rsid w:val="003B6662"/>
    <w:rsid w:val="003B694A"/>
    <w:rsid w:val="003C4975"/>
    <w:rsid w:val="003D2031"/>
    <w:rsid w:val="003D5A04"/>
    <w:rsid w:val="003E0CDC"/>
    <w:rsid w:val="003E21D1"/>
    <w:rsid w:val="003E6220"/>
    <w:rsid w:val="003F0B70"/>
    <w:rsid w:val="003F5547"/>
    <w:rsid w:val="004063FB"/>
    <w:rsid w:val="00416773"/>
    <w:rsid w:val="004174EB"/>
    <w:rsid w:val="0042631B"/>
    <w:rsid w:val="00436753"/>
    <w:rsid w:val="004376DF"/>
    <w:rsid w:val="00444599"/>
    <w:rsid w:val="004478CA"/>
    <w:rsid w:val="004479B6"/>
    <w:rsid w:val="00456B47"/>
    <w:rsid w:val="004741D5"/>
    <w:rsid w:val="00477B49"/>
    <w:rsid w:val="004D4819"/>
    <w:rsid w:val="004D5B35"/>
    <w:rsid w:val="004E6F2F"/>
    <w:rsid w:val="00503507"/>
    <w:rsid w:val="005109D3"/>
    <w:rsid w:val="00516D93"/>
    <w:rsid w:val="00523DF3"/>
    <w:rsid w:val="00542E39"/>
    <w:rsid w:val="005471EB"/>
    <w:rsid w:val="00547D4B"/>
    <w:rsid w:val="0056658E"/>
    <w:rsid w:val="005705C7"/>
    <w:rsid w:val="00575404"/>
    <w:rsid w:val="005802B6"/>
    <w:rsid w:val="00586981"/>
    <w:rsid w:val="00591C7F"/>
    <w:rsid w:val="00592634"/>
    <w:rsid w:val="00592A8C"/>
    <w:rsid w:val="005951DF"/>
    <w:rsid w:val="005B0D98"/>
    <w:rsid w:val="005B5692"/>
    <w:rsid w:val="005C4A88"/>
    <w:rsid w:val="005C7D7E"/>
    <w:rsid w:val="005D1789"/>
    <w:rsid w:val="005E2609"/>
    <w:rsid w:val="005E5DA8"/>
    <w:rsid w:val="005F1FE1"/>
    <w:rsid w:val="005F3EA2"/>
    <w:rsid w:val="0060199E"/>
    <w:rsid w:val="00614152"/>
    <w:rsid w:val="00614478"/>
    <w:rsid w:val="006210E4"/>
    <w:rsid w:val="00625156"/>
    <w:rsid w:val="006341F4"/>
    <w:rsid w:val="006411D7"/>
    <w:rsid w:val="0065339B"/>
    <w:rsid w:val="00654471"/>
    <w:rsid w:val="00666603"/>
    <w:rsid w:val="00671C20"/>
    <w:rsid w:val="0067279C"/>
    <w:rsid w:val="006B3963"/>
    <w:rsid w:val="006D4BB6"/>
    <w:rsid w:val="006E0B72"/>
    <w:rsid w:val="006F256D"/>
    <w:rsid w:val="00700C76"/>
    <w:rsid w:val="00710894"/>
    <w:rsid w:val="00712FAE"/>
    <w:rsid w:val="0073249A"/>
    <w:rsid w:val="0073766D"/>
    <w:rsid w:val="0074235A"/>
    <w:rsid w:val="0074275C"/>
    <w:rsid w:val="00743022"/>
    <w:rsid w:val="007533D9"/>
    <w:rsid w:val="00765BD8"/>
    <w:rsid w:val="007806BE"/>
    <w:rsid w:val="00786CDC"/>
    <w:rsid w:val="00794679"/>
    <w:rsid w:val="007C1A47"/>
    <w:rsid w:val="007C6A39"/>
    <w:rsid w:val="007E746C"/>
    <w:rsid w:val="007E7A9E"/>
    <w:rsid w:val="008032EC"/>
    <w:rsid w:val="008115AA"/>
    <w:rsid w:val="008228F5"/>
    <w:rsid w:val="00823DBB"/>
    <w:rsid w:val="00824A3C"/>
    <w:rsid w:val="00831337"/>
    <w:rsid w:val="00833E48"/>
    <w:rsid w:val="00844013"/>
    <w:rsid w:val="00847E4B"/>
    <w:rsid w:val="00861524"/>
    <w:rsid w:val="00861A91"/>
    <w:rsid w:val="0089701B"/>
    <w:rsid w:val="008A0BC4"/>
    <w:rsid w:val="008A2D9B"/>
    <w:rsid w:val="008A5449"/>
    <w:rsid w:val="008A6445"/>
    <w:rsid w:val="008B7BA6"/>
    <w:rsid w:val="008E0A02"/>
    <w:rsid w:val="008E0CC0"/>
    <w:rsid w:val="008F29C7"/>
    <w:rsid w:val="00903303"/>
    <w:rsid w:val="00905009"/>
    <w:rsid w:val="00911382"/>
    <w:rsid w:val="00911B70"/>
    <w:rsid w:val="009148A8"/>
    <w:rsid w:val="0092278B"/>
    <w:rsid w:val="0093713F"/>
    <w:rsid w:val="009473D1"/>
    <w:rsid w:val="00962F3D"/>
    <w:rsid w:val="00980EC6"/>
    <w:rsid w:val="00992578"/>
    <w:rsid w:val="009931F9"/>
    <w:rsid w:val="009B3ABA"/>
    <w:rsid w:val="009B3EB9"/>
    <w:rsid w:val="009D0401"/>
    <w:rsid w:val="009D7E85"/>
    <w:rsid w:val="009E5C51"/>
    <w:rsid w:val="009E7303"/>
    <w:rsid w:val="009E7C19"/>
    <w:rsid w:val="009F1665"/>
    <w:rsid w:val="00A153BC"/>
    <w:rsid w:val="00A17AE5"/>
    <w:rsid w:val="00A2222F"/>
    <w:rsid w:val="00A25159"/>
    <w:rsid w:val="00A35E34"/>
    <w:rsid w:val="00A454BE"/>
    <w:rsid w:val="00A470DC"/>
    <w:rsid w:val="00A55184"/>
    <w:rsid w:val="00A632E5"/>
    <w:rsid w:val="00A653FA"/>
    <w:rsid w:val="00A656BD"/>
    <w:rsid w:val="00A7073A"/>
    <w:rsid w:val="00A74AC4"/>
    <w:rsid w:val="00A8299D"/>
    <w:rsid w:val="00A85354"/>
    <w:rsid w:val="00AA0164"/>
    <w:rsid w:val="00AB3160"/>
    <w:rsid w:val="00AC0D93"/>
    <w:rsid w:val="00AC38EA"/>
    <w:rsid w:val="00AC4D6D"/>
    <w:rsid w:val="00AD3C37"/>
    <w:rsid w:val="00AD5CE8"/>
    <w:rsid w:val="00B02982"/>
    <w:rsid w:val="00B04688"/>
    <w:rsid w:val="00B0523B"/>
    <w:rsid w:val="00B209EC"/>
    <w:rsid w:val="00B2221B"/>
    <w:rsid w:val="00B2524F"/>
    <w:rsid w:val="00B26211"/>
    <w:rsid w:val="00B30C56"/>
    <w:rsid w:val="00B327FA"/>
    <w:rsid w:val="00B4108B"/>
    <w:rsid w:val="00B5236B"/>
    <w:rsid w:val="00B53E3B"/>
    <w:rsid w:val="00B83D2B"/>
    <w:rsid w:val="00B8688F"/>
    <w:rsid w:val="00B97C68"/>
    <w:rsid w:val="00BA0458"/>
    <w:rsid w:val="00BC029E"/>
    <w:rsid w:val="00BC2FE9"/>
    <w:rsid w:val="00BC7A29"/>
    <w:rsid w:val="00BE236E"/>
    <w:rsid w:val="00C006D3"/>
    <w:rsid w:val="00C1706D"/>
    <w:rsid w:val="00C20225"/>
    <w:rsid w:val="00C41C2E"/>
    <w:rsid w:val="00C667B7"/>
    <w:rsid w:val="00C74451"/>
    <w:rsid w:val="00C7553A"/>
    <w:rsid w:val="00C77211"/>
    <w:rsid w:val="00C77A25"/>
    <w:rsid w:val="00C8006C"/>
    <w:rsid w:val="00C961D5"/>
    <w:rsid w:val="00C96959"/>
    <w:rsid w:val="00CA0883"/>
    <w:rsid w:val="00CC4381"/>
    <w:rsid w:val="00CD1DF3"/>
    <w:rsid w:val="00CE20CF"/>
    <w:rsid w:val="00D07381"/>
    <w:rsid w:val="00D13CC8"/>
    <w:rsid w:val="00D15ACD"/>
    <w:rsid w:val="00D26C26"/>
    <w:rsid w:val="00D27619"/>
    <w:rsid w:val="00D43C98"/>
    <w:rsid w:val="00D60700"/>
    <w:rsid w:val="00D60A80"/>
    <w:rsid w:val="00D67760"/>
    <w:rsid w:val="00D71D1D"/>
    <w:rsid w:val="00D858C0"/>
    <w:rsid w:val="00D93ADE"/>
    <w:rsid w:val="00DB28D4"/>
    <w:rsid w:val="00DC46B7"/>
    <w:rsid w:val="00DE19EA"/>
    <w:rsid w:val="00DF0A0A"/>
    <w:rsid w:val="00DF7704"/>
    <w:rsid w:val="00E02662"/>
    <w:rsid w:val="00E07C39"/>
    <w:rsid w:val="00E2198F"/>
    <w:rsid w:val="00E23257"/>
    <w:rsid w:val="00E2760D"/>
    <w:rsid w:val="00E425D6"/>
    <w:rsid w:val="00E468D9"/>
    <w:rsid w:val="00E47065"/>
    <w:rsid w:val="00E63071"/>
    <w:rsid w:val="00E826A1"/>
    <w:rsid w:val="00E84C52"/>
    <w:rsid w:val="00E906C7"/>
    <w:rsid w:val="00E91B85"/>
    <w:rsid w:val="00EA7279"/>
    <w:rsid w:val="00EB30F0"/>
    <w:rsid w:val="00EC1ACE"/>
    <w:rsid w:val="00EC3B15"/>
    <w:rsid w:val="00ED5C98"/>
    <w:rsid w:val="00EE4623"/>
    <w:rsid w:val="00EF3FA1"/>
    <w:rsid w:val="00EF54FE"/>
    <w:rsid w:val="00F04F3C"/>
    <w:rsid w:val="00F15FAB"/>
    <w:rsid w:val="00F1691C"/>
    <w:rsid w:val="00F20253"/>
    <w:rsid w:val="00F20A10"/>
    <w:rsid w:val="00F33B83"/>
    <w:rsid w:val="00F34E2B"/>
    <w:rsid w:val="00F439FF"/>
    <w:rsid w:val="00F56439"/>
    <w:rsid w:val="00F57B1B"/>
    <w:rsid w:val="00F6209A"/>
    <w:rsid w:val="00F77847"/>
    <w:rsid w:val="00F865A3"/>
    <w:rsid w:val="00F90B2D"/>
    <w:rsid w:val="00F9280D"/>
    <w:rsid w:val="00FA6B7D"/>
    <w:rsid w:val="00FE5C81"/>
    <w:rsid w:val="00FE658D"/>
    <w:rsid w:val="00FF419B"/>
    <w:rsid w:val="00FF5B10"/>
    <w:rsid w:val="00FF5FFC"/>
    <w:rsid w:val="0F530435"/>
    <w:rsid w:val="1BB7750F"/>
    <w:rsid w:val="1F9208F2"/>
    <w:rsid w:val="223A5FB6"/>
    <w:rsid w:val="43847352"/>
    <w:rsid w:val="48981C49"/>
    <w:rsid w:val="49A720A9"/>
    <w:rsid w:val="56B62BD2"/>
    <w:rsid w:val="666852ED"/>
    <w:rsid w:val="6CD7419C"/>
    <w:rsid w:val="764336FE"/>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9208F8"/>
  <w15:docId w15:val="{46E51829-BFAE-0548-8480-6A6B85BB4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US" w:bidi="hi-IN"/>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footer" w:uiPriority="9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bidi="ar-SA"/>
    </w:rPr>
  </w:style>
  <w:style w:type="paragraph" w:styleId="Heading1">
    <w:name w:val="heading 1"/>
    <w:basedOn w:val="Normal"/>
    <w:next w:val="Normal"/>
    <w:link w:val="Heading1Char"/>
    <w:qFormat/>
    <w:rsid w:val="007E746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Normal"/>
    <w:unhideWhenUsed/>
    <w:qFormat/>
    <w:pPr>
      <w:spacing w:beforeAutospacing="1" w:afterAutospacing="1"/>
      <w:outlineLvl w:val="1"/>
    </w:pPr>
    <w:rPr>
      <w:rFonts w:ascii="SimSun" w:hAnsi="SimSun" w:cs="Mangal" w:hint="eastAsia"/>
      <w:b/>
      <w:bCs/>
      <w:sz w:val="36"/>
      <w:szCs w:val="36"/>
      <w:lang w:val="en-US" w:eastAsia="zh-CN"/>
    </w:rPr>
  </w:style>
  <w:style w:type="paragraph" w:styleId="Heading3">
    <w:name w:val="heading 3"/>
    <w:next w:val="Normal"/>
    <w:unhideWhenUsed/>
    <w:qFormat/>
    <w:pPr>
      <w:spacing w:beforeAutospacing="1" w:afterAutospacing="1"/>
      <w:outlineLvl w:val="2"/>
    </w:pPr>
    <w:rPr>
      <w:rFonts w:ascii="SimSun" w:hAnsi="SimSun" w:cs="Mangal"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uiPriority w:val="99"/>
    <w:pPr>
      <w:spacing w:beforeAutospacing="1" w:afterAutospacing="1"/>
    </w:pPr>
    <w:rPr>
      <w:rFonts w:cs="Mangal"/>
      <w:sz w:val="24"/>
      <w:szCs w:val="24"/>
      <w:lang w:val="en-US" w:eastAsia="zh-CN"/>
    </w:rPr>
  </w:style>
  <w:style w:type="character" w:styleId="Strong">
    <w:name w:val="Strong"/>
    <w:basedOn w:val="DefaultParagraphFont"/>
    <w:qFormat/>
    <w:rPr>
      <w:b/>
      <w:bCs/>
    </w:rPr>
  </w:style>
  <w:style w:type="character" w:customStyle="1" w:styleId="Heading1Char">
    <w:name w:val="Heading 1 Char"/>
    <w:basedOn w:val="DefaultParagraphFont"/>
    <w:link w:val="Heading1"/>
    <w:rsid w:val="007E746C"/>
    <w:rPr>
      <w:rFonts w:asciiTheme="majorHAnsi" w:eastAsiaTheme="majorEastAsia" w:hAnsiTheme="majorHAnsi" w:cstheme="majorBidi"/>
      <w:color w:val="2E74B5" w:themeColor="accent1" w:themeShade="BF"/>
      <w:sz w:val="32"/>
      <w:szCs w:val="32"/>
      <w:lang w:val="en-US" w:eastAsia="zh-CN" w:bidi="ar-SA"/>
    </w:rPr>
  </w:style>
  <w:style w:type="paragraph" w:styleId="TOCHeading">
    <w:name w:val="TOC Heading"/>
    <w:basedOn w:val="Heading1"/>
    <w:next w:val="Normal"/>
    <w:uiPriority w:val="39"/>
    <w:unhideWhenUsed/>
    <w:qFormat/>
    <w:rsid w:val="002F3D41"/>
    <w:pPr>
      <w:spacing w:line="259" w:lineRule="auto"/>
      <w:outlineLvl w:val="9"/>
    </w:pPr>
    <w:rPr>
      <w:lang w:eastAsia="en-US"/>
    </w:rPr>
  </w:style>
  <w:style w:type="paragraph" w:styleId="TOC2">
    <w:name w:val="toc 2"/>
    <w:basedOn w:val="Normal"/>
    <w:next w:val="Normal"/>
    <w:autoRedefine/>
    <w:uiPriority w:val="39"/>
    <w:unhideWhenUsed/>
    <w:rsid w:val="002F3D41"/>
    <w:pPr>
      <w:spacing w:after="100" w:line="259" w:lineRule="auto"/>
      <w:ind w:left="220"/>
    </w:pPr>
    <w:rPr>
      <w:rFonts w:cs="Times New Roman"/>
      <w:sz w:val="22"/>
      <w:szCs w:val="22"/>
      <w:lang w:eastAsia="en-US"/>
    </w:rPr>
  </w:style>
  <w:style w:type="paragraph" w:styleId="TOC1">
    <w:name w:val="toc 1"/>
    <w:basedOn w:val="Normal"/>
    <w:next w:val="Normal"/>
    <w:autoRedefine/>
    <w:uiPriority w:val="39"/>
    <w:unhideWhenUsed/>
    <w:rsid w:val="002F3D41"/>
    <w:pPr>
      <w:spacing w:after="100" w:line="259" w:lineRule="auto"/>
    </w:pPr>
    <w:rPr>
      <w:rFonts w:cs="Times New Roman"/>
      <w:sz w:val="22"/>
      <w:szCs w:val="22"/>
      <w:lang w:eastAsia="en-US"/>
    </w:rPr>
  </w:style>
  <w:style w:type="paragraph" w:styleId="TOC3">
    <w:name w:val="toc 3"/>
    <w:basedOn w:val="Normal"/>
    <w:next w:val="Normal"/>
    <w:autoRedefine/>
    <w:uiPriority w:val="39"/>
    <w:unhideWhenUsed/>
    <w:rsid w:val="002F3D41"/>
    <w:pPr>
      <w:spacing w:after="100" w:line="259" w:lineRule="auto"/>
      <w:ind w:left="440"/>
    </w:pPr>
    <w:rPr>
      <w:rFonts w:cs="Times New Roman"/>
      <w:sz w:val="22"/>
      <w:szCs w:val="22"/>
      <w:lang w:eastAsia="en-US"/>
    </w:rPr>
  </w:style>
  <w:style w:type="character" w:styleId="Hyperlink">
    <w:name w:val="Hyperlink"/>
    <w:basedOn w:val="DefaultParagraphFont"/>
    <w:uiPriority w:val="99"/>
    <w:unhideWhenUsed/>
    <w:rsid w:val="002F3D41"/>
    <w:rPr>
      <w:color w:val="0563C1" w:themeColor="hyperlink"/>
      <w:u w:val="single"/>
    </w:rPr>
  </w:style>
  <w:style w:type="paragraph" w:styleId="ListParagraph">
    <w:name w:val="List Paragraph"/>
    <w:basedOn w:val="Normal"/>
    <w:uiPriority w:val="99"/>
    <w:unhideWhenUsed/>
    <w:rsid w:val="00EA7279"/>
    <w:pPr>
      <w:ind w:left="720"/>
      <w:contextualSpacing/>
    </w:pPr>
  </w:style>
  <w:style w:type="character" w:customStyle="1" w:styleId="FooterChar">
    <w:name w:val="Footer Char"/>
    <w:basedOn w:val="DefaultParagraphFont"/>
    <w:link w:val="Footer"/>
    <w:uiPriority w:val="99"/>
    <w:rsid w:val="007806BE"/>
    <w:rPr>
      <w:rFonts w:asciiTheme="minorHAnsi" w:eastAsiaTheme="minorEastAsia" w:hAnsiTheme="minorHAnsi" w:cstheme="minorBidi"/>
      <w:sz w:val="18"/>
      <w:szCs w:val="18"/>
      <w:lang w:val="en-US" w:eastAsia="zh-CN" w:bidi="ar-SA"/>
    </w:rPr>
  </w:style>
  <w:style w:type="table" w:styleId="TableGrid">
    <w:name w:val="Table Grid"/>
    <w:basedOn w:val="TableNormal"/>
    <w:rsid w:val="00051B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6604">
      <w:bodyDiv w:val="1"/>
      <w:marLeft w:val="0"/>
      <w:marRight w:val="0"/>
      <w:marTop w:val="0"/>
      <w:marBottom w:val="0"/>
      <w:divBdr>
        <w:top w:val="none" w:sz="0" w:space="0" w:color="auto"/>
        <w:left w:val="none" w:sz="0" w:space="0" w:color="auto"/>
        <w:bottom w:val="none" w:sz="0" w:space="0" w:color="auto"/>
        <w:right w:val="none" w:sz="0" w:space="0" w:color="auto"/>
      </w:divBdr>
    </w:div>
    <w:div w:id="398745954">
      <w:bodyDiv w:val="1"/>
      <w:marLeft w:val="0"/>
      <w:marRight w:val="0"/>
      <w:marTop w:val="0"/>
      <w:marBottom w:val="0"/>
      <w:divBdr>
        <w:top w:val="none" w:sz="0" w:space="0" w:color="auto"/>
        <w:left w:val="none" w:sz="0" w:space="0" w:color="auto"/>
        <w:bottom w:val="none" w:sz="0" w:space="0" w:color="auto"/>
        <w:right w:val="none" w:sz="0" w:space="0" w:color="auto"/>
      </w:divBdr>
    </w:div>
    <w:div w:id="417217669">
      <w:bodyDiv w:val="1"/>
      <w:marLeft w:val="0"/>
      <w:marRight w:val="0"/>
      <w:marTop w:val="0"/>
      <w:marBottom w:val="0"/>
      <w:divBdr>
        <w:top w:val="none" w:sz="0" w:space="0" w:color="auto"/>
        <w:left w:val="none" w:sz="0" w:space="0" w:color="auto"/>
        <w:bottom w:val="none" w:sz="0" w:space="0" w:color="auto"/>
        <w:right w:val="none" w:sz="0" w:space="0" w:color="auto"/>
      </w:divBdr>
    </w:div>
    <w:div w:id="526988408">
      <w:bodyDiv w:val="1"/>
      <w:marLeft w:val="0"/>
      <w:marRight w:val="0"/>
      <w:marTop w:val="0"/>
      <w:marBottom w:val="0"/>
      <w:divBdr>
        <w:top w:val="none" w:sz="0" w:space="0" w:color="auto"/>
        <w:left w:val="none" w:sz="0" w:space="0" w:color="auto"/>
        <w:bottom w:val="none" w:sz="0" w:space="0" w:color="auto"/>
        <w:right w:val="none" w:sz="0" w:space="0" w:color="auto"/>
      </w:divBdr>
    </w:div>
    <w:div w:id="702360875">
      <w:bodyDiv w:val="1"/>
      <w:marLeft w:val="0"/>
      <w:marRight w:val="0"/>
      <w:marTop w:val="0"/>
      <w:marBottom w:val="0"/>
      <w:divBdr>
        <w:top w:val="none" w:sz="0" w:space="0" w:color="auto"/>
        <w:left w:val="none" w:sz="0" w:space="0" w:color="auto"/>
        <w:bottom w:val="none" w:sz="0" w:space="0" w:color="auto"/>
        <w:right w:val="none" w:sz="0" w:space="0" w:color="auto"/>
      </w:divBdr>
    </w:div>
    <w:div w:id="727994026">
      <w:bodyDiv w:val="1"/>
      <w:marLeft w:val="0"/>
      <w:marRight w:val="0"/>
      <w:marTop w:val="0"/>
      <w:marBottom w:val="0"/>
      <w:divBdr>
        <w:top w:val="none" w:sz="0" w:space="0" w:color="auto"/>
        <w:left w:val="none" w:sz="0" w:space="0" w:color="auto"/>
        <w:bottom w:val="none" w:sz="0" w:space="0" w:color="auto"/>
        <w:right w:val="none" w:sz="0" w:space="0" w:color="auto"/>
      </w:divBdr>
    </w:div>
    <w:div w:id="737443143">
      <w:bodyDiv w:val="1"/>
      <w:marLeft w:val="0"/>
      <w:marRight w:val="0"/>
      <w:marTop w:val="0"/>
      <w:marBottom w:val="0"/>
      <w:divBdr>
        <w:top w:val="none" w:sz="0" w:space="0" w:color="auto"/>
        <w:left w:val="none" w:sz="0" w:space="0" w:color="auto"/>
        <w:bottom w:val="none" w:sz="0" w:space="0" w:color="auto"/>
        <w:right w:val="none" w:sz="0" w:space="0" w:color="auto"/>
      </w:divBdr>
    </w:div>
    <w:div w:id="942228457">
      <w:bodyDiv w:val="1"/>
      <w:marLeft w:val="0"/>
      <w:marRight w:val="0"/>
      <w:marTop w:val="0"/>
      <w:marBottom w:val="0"/>
      <w:divBdr>
        <w:top w:val="none" w:sz="0" w:space="0" w:color="auto"/>
        <w:left w:val="none" w:sz="0" w:space="0" w:color="auto"/>
        <w:bottom w:val="none" w:sz="0" w:space="0" w:color="auto"/>
        <w:right w:val="none" w:sz="0" w:space="0" w:color="auto"/>
      </w:divBdr>
    </w:div>
    <w:div w:id="1464928745">
      <w:bodyDiv w:val="1"/>
      <w:marLeft w:val="0"/>
      <w:marRight w:val="0"/>
      <w:marTop w:val="0"/>
      <w:marBottom w:val="0"/>
      <w:divBdr>
        <w:top w:val="none" w:sz="0" w:space="0" w:color="auto"/>
        <w:left w:val="none" w:sz="0" w:space="0" w:color="auto"/>
        <w:bottom w:val="none" w:sz="0" w:space="0" w:color="auto"/>
        <w:right w:val="none" w:sz="0" w:space="0" w:color="auto"/>
      </w:divBdr>
    </w:div>
    <w:div w:id="1809204925">
      <w:bodyDiv w:val="1"/>
      <w:marLeft w:val="0"/>
      <w:marRight w:val="0"/>
      <w:marTop w:val="0"/>
      <w:marBottom w:val="0"/>
      <w:divBdr>
        <w:top w:val="none" w:sz="0" w:space="0" w:color="auto"/>
        <w:left w:val="none" w:sz="0" w:space="0" w:color="auto"/>
        <w:bottom w:val="none" w:sz="0" w:space="0" w:color="auto"/>
        <w:right w:val="none" w:sz="0" w:space="0" w:color="auto"/>
      </w:divBdr>
    </w:div>
    <w:div w:id="1948001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5" Type="http://schemas.openxmlformats.org/officeDocument/2006/relationships/footnotes" Target="footnotes.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424</TotalTime>
  <Pages>17</Pages>
  <Words>4018</Words>
  <Characters>22906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Navi Tiwari</dc:creator>
  <cp:lastModifiedBy>Ana Maria Dragoi</cp:lastModifiedBy>
  <cp:revision>296</cp:revision>
  <dcterms:created xsi:type="dcterms:W3CDTF">2023-11-08T18:46:00Z</dcterms:created>
  <dcterms:modified xsi:type="dcterms:W3CDTF">2023-12-14T17:44:00Z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C41DBC5C071C45AB8ADEB14D305F17FD_11</vt:lpwstr>
  </property>
</Properties>
</file>