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D1B66" w14:textId="77777777" w:rsidR="000D1DEE" w:rsidRPr="000A1C86" w:rsidRDefault="000D1DEE" w:rsidP="000D1DEE">
      <w:pPr>
        <w:jc w:val="center"/>
        <w:rPr>
          <w:rFonts w:cstheme="minorHAnsi"/>
          <w:u w:val="single"/>
        </w:rPr>
      </w:pPr>
      <w:r w:rsidRPr="000A1C86">
        <w:rPr>
          <w:rFonts w:cstheme="minorHAnsi"/>
          <w:u w:val="single"/>
        </w:rPr>
        <w:t>ECAD5008 – Leading the learning: what, how and why am I teaching?</w:t>
      </w:r>
    </w:p>
    <w:p w14:paraId="6A1C461C" w14:textId="77777777" w:rsidR="00DB6720" w:rsidRPr="000A1C86" w:rsidRDefault="00DB6720">
      <w:pPr>
        <w:rPr>
          <w:rFonts w:cstheme="minorHAnsi"/>
        </w:rPr>
      </w:pPr>
    </w:p>
    <w:p w14:paraId="5D450CAB" w14:textId="3D03E792" w:rsidR="000D1DEE" w:rsidRPr="000A1C86" w:rsidRDefault="000D1DEE">
      <w:pPr>
        <w:rPr>
          <w:rFonts w:cstheme="minorHAnsi"/>
        </w:rPr>
      </w:pPr>
      <w:r w:rsidRPr="000A1C86">
        <w:rPr>
          <w:rFonts w:cstheme="minorHAnsi"/>
        </w:rPr>
        <w:t xml:space="preserve">A written assignment </w:t>
      </w:r>
      <w:r w:rsidRPr="000A1C86">
        <w:rPr>
          <w:rFonts w:cstheme="minorHAnsi"/>
          <w:b/>
          <w:bCs/>
          <w:u w:val="single"/>
        </w:rPr>
        <w:t>CRITICALLY EVALUATING</w:t>
      </w:r>
      <w:r w:rsidRPr="000A1C86">
        <w:rPr>
          <w:rFonts w:cstheme="minorHAnsi"/>
        </w:rPr>
        <w:t xml:space="preserve"> how assessment for learning can be utilised in a series of learning opportunities to aid progression across chosen area of learning and experience.</w:t>
      </w:r>
    </w:p>
    <w:p w14:paraId="5AF1AA3F" w14:textId="77777777" w:rsidR="000D1DEE" w:rsidRPr="000A1C86" w:rsidRDefault="000D1DEE">
      <w:pPr>
        <w:rPr>
          <w:rFonts w:cstheme="minorHAnsi"/>
        </w:rPr>
      </w:pPr>
    </w:p>
    <w:p w14:paraId="6BEAF14E" w14:textId="41BE808F" w:rsidR="000D1DEE" w:rsidRPr="000A1C86" w:rsidRDefault="000D1DEE">
      <w:pPr>
        <w:rPr>
          <w:rFonts w:cstheme="minorHAnsi"/>
          <w:u w:val="single"/>
        </w:rPr>
      </w:pPr>
      <w:r w:rsidRPr="000A1C86">
        <w:rPr>
          <w:rFonts w:cstheme="minorHAnsi"/>
          <w:u w:val="single"/>
        </w:rPr>
        <w:t>Introduction</w:t>
      </w:r>
    </w:p>
    <w:p w14:paraId="60294DF5" w14:textId="4D2D6317" w:rsidR="000D1DEE" w:rsidRPr="000A1C86" w:rsidRDefault="000D1DEE">
      <w:pPr>
        <w:rPr>
          <w:rFonts w:cstheme="minorHAnsi"/>
        </w:rPr>
      </w:pPr>
    </w:p>
    <w:p w14:paraId="5700B9B3" w14:textId="7699D771" w:rsidR="00BC4D1C" w:rsidRPr="000A1C86" w:rsidRDefault="000D1DEE">
      <w:pPr>
        <w:rPr>
          <w:rFonts w:cstheme="minorHAnsi"/>
        </w:rPr>
      </w:pPr>
      <w:r w:rsidRPr="000A1C86">
        <w:rPr>
          <w:rFonts w:cstheme="minorHAnsi"/>
        </w:rPr>
        <w:tab/>
        <w:t>This is a written assignment</w:t>
      </w:r>
      <w:r w:rsidR="00BC4D1C" w:rsidRPr="000A1C86">
        <w:rPr>
          <w:rFonts w:cstheme="minorHAnsi"/>
        </w:rPr>
        <w:t xml:space="preserve"> </w:t>
      </w:r>
      <w:r w:rsidRPr="000A1C86">
        <w:rPr>
          <w:rFonts w:cstheme="minorHAnsi"/>
        </w:rPr>
        <w:t>presenting the importance of Assessment for Learning and how it is utilised through the classroom environment throughout several teaching and learning opportunities to widen progression and critical thinking across the different areas of learning.</w:t>
      </w:r>
      <w:r w:rsidR="00BC4D1C" w:rsidRPr="000A1C86">
        <w:rPr>
          <w:rFonts w:cstheme="minorHAnsi"/>
        </w:rPr>
        <w:t xml:space="preserve"> Critical thinking is a key skill for both the learners and teachers, it allows further thinking and understanding of a matter. Allowing children to think critically gives them the opportunity to link different aspects of learning and apply </w:t>
      </w:r>
      <w:r w:rsidR="00073723" w:rsidRPr="000A1C86">
        <w:rPr>
          <w:rFonts w:cstheme="minorHAnsi"/>
        </w:rPr>
        <w:t xml:space="preserve">their own </w:t>
      </w:r>
      <w:r w:rsidR="00BC4D1C" w:rsidRPr="000A1C86">
        <w:rPr>
          <w:rFonts w:cstheme="minorHAnsi"/>
        </w:rPr>
        <w:t>knowledge</w:t>
      </w:r>
      <w:r w:rsidR="00073723" w:rsidRPr="000A1C86">
        <w:rPr>
          <w:rFonts w:cstheme="minorHAnsi"/>
        </w:rPr>
        <w:t xml:space="preserve"> </w:t>
      </w:r>
      <w:r w:rsidR="00BC4D1C" w:rsidRPr="000A1C86">
        <w:rPr>
          <w:rFonts w:cstheme="minorHAnsi"/>
        </w:rPr>
        <w:t xml:space="preserve">to create their own ideas. </w:t>
      </w:r>
      <w:sdt>
        <w:sdtPr>
          <w:rPr>
            <w:rFonts w:cstheme="minorHAnsi"/>
          </w:rPr>
          <w:id w:val="-1949698312"/>
          <w:citation/>
        </w:sdtPr>
        <w:sdtContent>
          <w:r w:rsidR="00BC4D1C" w:rsidRPr="000A1C86">
            <w:rPr>
              <w:rFonts w:cstheme="minorHAnsi"/>
            </w:rPr>
            <w:fldChar w:fldCharType="begin"/>
          </w:r>
          <w:r w:rsidR="00BC4D1C" w:rsidRPr="000A1C86">
            <w:rPr>
              <w:rFonts w:cstheme="minorHAnsi"/>
            </w:rPr>
            <w:instrText xml:space="preserve"> CITATION Ver21 \l 2057 </w:instrText>
          </w:r>
          <w:r w:rsidR="00BC4D1C" w:rsidRPr="000A1C86">
            <w:rPr>
              <w:rFonts w:cstheme="minorHAnsi"/>
            </w:rPr>
            <w:fldChar w:fldCharType="separate"/>
          </w:r>
          <w:r w:rsidR="00BC4D1C" w:rsidRPr="000A1C86">
            <w:rPr>
              <w:rFonts w:cstheme="minorHAnsi"/>
              <w:noProof/>
            </w:rPr>
            <w:t>(Verna Knight, 2021)</w:t>
          </w:r>
          <w:r w:rsidR="00BC4D1C" w:rsidRPr="000A1C86">
            <w:rPr>
              <w:rFonts w:cstheme="minorHAnsi"/>
            </w:rPr>
            <w:fldChar w:fldCharType="end"/>
          </w:r>
        </w:sdtContent>
      </w:sdt>
    </w:p>
    <w:p w14:paraId="3C84B7D8" w14:textId="77777777" w:rsidR="00BC4D1C" w:rsidRPr="000A1C86" w:rsidRDefault="00BC4D1C">
      <w:pPr>
        <w:rPr>
          <w:rFonts w:cstheme="minorHAnsi"/>
        </w:rPr>
      </w:pPr>
    </w:p>
    <w:p w14:paraId="527FC29E" w14:textId="5A4D8C4C" w:rsidR="00BC4D1C" w:rsidRPr="000A1C86" w:rsidRDefault="000D1DEE" w:rsidP="00BC4D1C">
      <w:pPr>
        <w:ind w:firstLine="720"/>
        <w:rPr>
          <w:rFonts w:cstheme="minorHAnsi"/>
        </w:rPr>
      </w:pPr>
      <w:r w:rsidRPr="000A1C86">
        <w:rPr>
          <w:rFonts w:cstheme="minorHAnsi"/>
        </w:rPr>
        <w:t xml:space="preserve">This assignment will include examples of Assessment for Learning strategies and how they will be utilised throughout three learning episodes including three different areas of learning whilst creating meaningful cross curricular links throughout. </w:t>
      </w:r>
      <w:r w:rsidR="00BC4D1C" w:rsidRPr="000A1C86">
        <w:rPr>
          <w:rFonts w:cstheme="minorHAnsi"/>
        </w:rPr>
        <w:t xml:space="preserve">Cross curricular links carry importance throughout the curriculum to teach children that one subject or topic isn’t individual to itself, and it carries links across to other AoLEs (Areas of Learning and Experience) allowing children to create their own thoughts and understandings whilst thinking critically about different matters and identifying where the links come from. </w:t>
      </w:r>
      <w:sdt>
        <w:sdtPr>
          <w:rPr>
            <w:rFonts w:cstheme="minorHAnsi"/>
          </w:rPr>
          <w:id w:val="-53936363"/>
          <w:citation/>
        </w:sdtPr>
        <w:sdtContent>
          <w:r w:rsidR="00BC4D1C" w:rsidRPr="000A1C86">
            <w:rPr>
              <w:rFonts w:cstheme="minorHAnsi"/>
            </w:rPr>
            <w:fldChar w:fldCharType="begin"/>
          </w:r>
          <w:r w:rsidR="00BC4D1C" w:rsidRPr="000A1C86">
            <w:rPr>
              <w:rFonts w:cstheme="minorHAnsi"/>
            </w:rPr>
            <w:instrText xml:space="preserve"> CITATION Chr09 \l 2057 </w:instrText>
          </w:r>
          <w:r w:rsidR="00BC4D1C" w:rsidRPr="000A1C86">
            <w:rPr>
              <w:rFonts w:cstheme="minorHAnsi"/>
            </w:rPr>
            <w:fldChar w:fldCharType="separate"/>
          </w:r>
          <w:r w:rsidR="00BC4D1C" w:rsidRPr="000A1C86">
            <w:rPr>
              <w:rFonts w:cstheme="minorHAnsi"/>
              <w:noProof/>
            </w:rPr>
            <w:t>(Chris Rowley, 2009)</w:t>
          </w:r>
          <w:r w:rsidR="00BC4D1C" w:rsidRPr="000A1C86">
            <w:rPr>
              <w:rFonts w:cstheme="minorHAnsi"/>
            </w:rPr>
            <w:fldChar w:fldCharType="end"/>
          </w:r>
        </w:sdtContent>
      </w:sdt>
      <w:r w:rsidR="00CC2340" w:rsidRPr="000A1C86">
        <w:rPr>
          <w:rFonts w:cstheme="minorHAnsi"/>
        </w:rPr>
        <w:t xml:space="preserve"> Cross-curricular links allow children to gain a wide and deeper understanding of what they are learning and allow them to make further connections and transfer their knowledge throughout their future education. </w:t>
      </w:r>
      <w:sdt>
        <w:sdtPr>
          <w:rPr>
            <w:rFonts w:cstheme="minorHAnsi"/>
          </w:rPr>
          <w:id w:val="1945116782"/>
          <w:citation/>
        </w:sdtPr>
        <w:sdtContent>
          <w:r w:rsidR="00CC2340" w:rsidRPr="000A1C86">
            <w:rPr>
              <w:rFonts w:cstheme="minorHAnsi"/>
            </w:rPr>
            <w:fldChar w:fldCharType="begin"/>
          </w:r>
          <w:r w:rsidR="00CC2340" w:rsidRPr="000A1C86">
            <w:rPr>
              <w:rFonts w:cstheme="minorHAnsi"/>
            </w:rPr>
            <w:instrText xml:space="preserve"> CITATION The20 \l 2057 </w:instrText>
          </w:r>
          <w:r w:rsidR="00CC2340" w:rsidRPr="000A1C86">
            <w:rPr>
              <w:rFonts w:cstheme="minorHAnsi"/>
            </w:rPr>
            <w:fldChar w:fldCharType="separate"/>
          </w:r>
          <w:r w:rsidR="00CC2340" w:rsidRPr="000A1C86">
            <w:rPr>
              <w:rFonts w:cstheme="minorHAnsi"/>
              <w:noProof/>
            </w:rPr>
            <w:t>(Anon., 2020)</w:t>
          </w:r>
          <w:r w:rsidR="00CC2340" w:rsidRPr="000A1C86">
            <w:rPr>
              <w:rFonts w:cstheme="minorHAnsi"/>
            </w:rPr>
            <w:fldChar w:fldCharType="end"/>
          </w:r>
        </w:sdtContent>
      </w:sdt>
    </w:p>
    <w:p w14:paraId="052C4F6D" w14:textId="77777777" w:rsidR="00BC4D1C" w:rsidRDefault="00BC4D1C">
      <w:pPr>
        <w:rPr>
          <w:rFonts w:cstheme="minorHAnsi"/>
        </w:rPr>
      </w:pPr>
    </w:p>
    <w:p w14:paraId="74B00BD6" w14:textId="77777777" w:rsidR="003C6C60" w:rsidRPr="000A1C86" w:rsidRDefault="003C6C60" w:rsidP="003C6C60">
      <w:pPr>
        <w:ind w:firstLine="720"/>
        <w:rPr>
          <w:rFonts w:cstheme="minorHAnsi"/>
        </w:rPr>
      </w:pPr>
      <w:r w:rsidRPr="000A1C86">
        <w:rPr>
          <w:rFonts w:cstheme="minorHAnsi"/>
        </w:rPr>
        <w:t xml:space="preserve">The theme I have chosen for this assignment allows children to create their own links and ideas throughout the AoLEs (Areas of Learning and Experience’s). I have chosen the theme of food as a focus for this assignment. This theme is fascinating and relatable, and it allows children to put things in their own perspective. The theme highlights several areas of learning allowing children to learn through a range of different areas, widening their overall knowledge throughout their educational journey. The three lessons have a main AoLE focus but throughout the lesson there are cross-curricular links. Creating an opportunity for cross-curricular links allows children to think and evaluate their personal experiences, they </w:t>
      </w:r>
      <w:proofErr w:type="gramStart"/>
      <w:r w:rsidRPr="000A1C86">
        <w:rPr>
          <w:rFonts w:cstheme="minorHAnsi"/>
        </w:rPr>
        <w:t>are able to</w:t>
      </w:r>
      <w:proofErr w:type="gramEnd"/>
      <w:r w:rsidRPr="000A1C86">
        <w:rPr>
          <w:rFonts w:cstheme="minorHAnsi"/>
        </w:rPr>
        <w:t xml:space="preserve"> put things into their own perspectives and allows them to further think critically.</w:t>
      </w:r>
      <w:sdt>
        <w:sdtPr>
          <w:rPr>
            <w:rFonts w:cstheme="minorHAnsi"/>
          </w:rPr>
          <w:id w:val="647015688"/>
          <w:citation/>
        </w:sdtPr>
        <w:sdtContent>
          <w:r w:rsidRPr="000A1C86">
            <w:rPr>
              <w:rFonts w:cstheme="minorHAnsi"/>
            </w:rPr>
            <w:fldChar w:fldCharType="begin"/>
          </w:r>
          <w:r w:rsidRPr="000A1C86">
            <w:rPr>
              <w:rFonts w:cstheme="minorHAnsi"/>
            </w:rPr>
            <w:instrText xml:space="preserve"> CITATION Bar18 \l 2057 </w:instrText>
          </w:r>
          <w:r w:rsidRPr="000A1C86">
            <w:rPr>
              <w:rFonts w:cstheme="minorHAnsi"/>
            </w:rPr>
            <w:fldChar w:fldCharType="separate"/>
          </w:r>
          <w:r w:rsidRPr="000A1C86">
            <w:rPr>
              <w:rFonts w:cstheme="minorHAnsi"/>
              <w:noProof/>
            </w:rPr>
            <w:t xml:space="preserve"> (Barnes, 2018)</w:t>
          </w:r>
          <w:r w:rsidRPr="000A1C86">
            <w:rPr>
              <w:rFonts w:cstheme="minorHAnsi"/>
            </w:rPr>
            <w:fldChar w:fldCharType="end"/>
          </w:r>
        </w:sdtContent>
      </w:sdt>
    </w:p>
    <w:p w14:paraId="778D58BA" w14:textId="77777777" w:rsidR="003C6C60" w:rsidRPr="000A1C86" w:rsidRDefault="003C6C60">
      <w:pPr>
        <w:rPr>
          <w:rFonts w:cstheme="minorHAnsi"/>
        </w:rPr>
      </w:pPr>
    </w:p>
    <w:p w14:paraId="08A25746" w14:textId="77777777" w:rsidR="006C644F" w:rsidRDefault="000D1DEE" w:rsidP="00EC1B2B">
      <w:pPr>
        <w:ind w:firstLine="720"/>
        <w:rPr>
          <w:rFonts w:cstheme="minorHAnsi"/>
        </w:rPr>
      </w:pPr>
      <w:r w:rsidRPr="000A1C86">
        <w:rPr>
          <w:rFonts w:cstheme="minorHAnsi"/>
        </w:rPr>
        <w:t>The lessons will support the children’s learning and allow meaningful</w:t>
      </w:r>
      <w:r w:rsidR="00BC4D1C" w:rsidRPr="000A1C86">
        <w:rPr>
          <w:rFonts w:cstheme="minorHAnsi"/>
        </w:rPr>
        <w:t>,</w:t>
      </w:r>
      <w:r w:rsidRPr="000A1C86">
        <w:rPr>
          <w:rFonts w:cstheme="minorHAnsi"/>
        </w:rPr>
        <w:t xml:space="preserve"> </w:t>
      </w:r>
      <w:r w:rsidR="00BC4D1C" w:rsidRPr="000A1C86">
        <w:rPr>
          <w:rFonts w:cstheme="minorHAnsi"/>
        </w:rPr>
        <w:t>creative,</w:t>
      </w:r>
      <w:r w:rsidRPr="000A1C86">
        <w:rPr>
          <w:rFonts w:cstheme="minorHAnsi"/>
        </w:rPr>
        <w:t xml:space="preserve"> and innovative practice.</w:t>
      </w:r>
      <w:r w:rsidR="00EC1B2B" w:rsidRPr="000A1C86">
        <w:rPr>
          <w:rFonts w:cstheme="minorHAnsi"/>
        </w:rPr>
        <w:t xml:space="preserve"> Innovative and creative practice prepares the children for their future and allows them to use different skills and engage in their learning. Children think critically and imaginatively to reach their goal and full potential.</w:t>
      </w:r>
      <w:sdt>
        <w:sdtPr>
          <w:rPr>
            <w:rFonts w:cstheme="minorHAnsi"/>
          </w:rPr>
          <w:id w:val="2026892440"/>
          <w:citation/>
        </w:sdtPr>
        <w:sdtContent>
          <w:r w:rsidR="00EC1B2B" w:rsidRPr="000A1C86">
            <w:rPr>
              <w:rFonts w:cstheme="minorHAnsi"/>
            </w:rPr>
            <w:fldChar w:fldCharType="begin"/>
          </w:r>
          <w:r w:rsidR="00EC1B2B" w:rsidRPr="000A1C86">
            <w:rPr>
              <w:rFonts w:cstheme="minorHAnsi"/>
            </w:rPr>
            <w:instrText xml:space="preserve"> CITATION eng23 \l 2057 </w:instrText>
          </w:r>
          <w:r w:rsidR="00EC1B2B" w:rsidRPr="000A1C86">
            <w:rPr>
              <w:rFonts w:cstheme="minorHAnsi"/>
            </w:rPr>
            <w:fldChar w:fldCharType="separate"/>
          </w:r>
          <w:r w:rsidR="00EC1B2B" w:rsidRPr="000A1C86">
            <w:rPr>
              <w:rFonts w:cstheme="minorHAnsi"/>
              <w:noProof/>
            </w:rPr>
            <w:t xml:space="preserve"> (Anon., 2023)</w:t>
          </w:r>
          <w:r w:rsidR="00EC1B2B" w:rsidRPr="000A1C86">
            <w:rPr>
              <w:rFonts w:cstheme="minorHAnsi"/>
            </w:rPr>
            <w:fldChar w:fldCharType="end"/>
          </w:r>
        </w:sdtContent>
      </w:sdt>
      <w:r w:rsidR="00EC1B2B" w:rsidRPr="000A1C86">
        <w:rPr>
          <w:rFonts w:cstheme="minorHAnsi"/>
        </w:rPr>
        <w:t xml:space="preserve"> </w:t>
      </w:r>
    </w:p>
    <w:p w14:paraId="707E3D28" w14:textId="77777777" w:rsidR="006C644F" w:rsidRDefault="006C644F" w:rsidP="00EC1B2B">
      <w:pPr>
        <w:ind w:firstLine="720"/>
        <w:rPr>
          <w:rFonts w:cstheme="minorHAnsi"/>
        </w:rPr>
      </w:pPr>
    </w:p>
    <w:p w14:paraId="75673D79" w14:textId="405EAAA9" w:rsidR="00EC1B2B" w:rsidRPr="000A1C86" w:rsidRDefault="000D1DEE" w:rsidP="00EC1B2B">
      <w:pPr>
        <w:ind w:firstLine="720"/>
        <w:rPr>
          <w:rFonts w:cstheme="minorHAnsi"/>
        </w:rPr>
      </w:pPr>
      <w:r w:rsidRPr="000A1C86">
        <w:rPr>
          <w:rFonts w:cstheme="minorHAnsi"/>
        </w:rPr>
        <w:t xml:space="preserve">The three lessons will be targeting those aged 7-8 years old under progression step </w:t>
      </w:r>
      <w:r w:rsidR="00BC4D1C" w:rsidRPr="000A1C86">
        <w:rPr>
          <w:rFonts w:cstheme="minorHAnsi"/>
        </w:rPr>
        <w:t>two</w:t>
      </w:r>
      <w:r w:rsidR="00CC2340" w:rsidRPr="000A1C86">
        <w:rPr>
          <w:rFonts w:cstheme="minorHAnsi"/>
        </w:rPr>
        <w:t xml:space="preserve">. </w:t>
      </w:r>
      <w:r w:rsidR="006C644F" w:rsidRPr="000A1C86">
        <w:rPr>
          <w:rFonts w:cstheme="minorHAnsi"/>
        </w:rPr>
        <w:t xml:space="preserve">Ages 2-7 are a fundamental time for the development of a child. </w:t>
      </w:r>
      <w:r w:rsidR="00CC2340" w:rsidRPr="000A1C86">
        <w:rPr>
          <w:rFonts w:cstheme="minorHAnsi"/>
        </w:rPr>
        <w:t xml:space="preserve">I chose to focus on children aged 7-8 as this is the time where they start to express their interest in specific areas and apply their knowledge appropriately. The children start to gain more focus and emotion for several different areas at this age and it allows them to gain deeper understandings and absorb information. </w:t>
      </w:r>
      <w:sdt>
        <w:sdtPr>
          <w:rPr>
            <w:rFonts w:cstheme="minorHAnsi"/>
          </w:rPr>
          <w:id w:val="-584303487"/>
          <w:citation/>
        </w:sdtPr>
        <w:sdtContent>
          <w:r w:rsidR="00CC2340" w:rsidRPr="000A1C86">
            <w:rPr>
              <w:rFonts w:cstheme="minorHAnsi"/>
            </w:rPr>
            <w:fldChar w:fldCharType="begin"/>
          </w:r>
          <w:r w:rsidR="00CC2340" w:rsidRPr="000A1C86">
            <w:rPr>
              <w:rFonts w:cstheme="minorHAnsi"/>
            </w:rPr>
            <w:instrText xml:space="preserve"> CITATION Ris20 \l 2057 </w:instrText>
          </w:r>
          <w:r w:rsidR="00CC2340" w:rsidRPr="000A1C86">
            <w:rPr>
              <w:rFonts w:cstheme="minorHAnsi"/>
            </w:rPr>
            <w:fldChar w:fldCharType="separate"/>
          </w:r>
          <w:r w:rsidR="00CC2340" w:rsidRPr="000A1C86">
            <w:rPr>
              <w:rFonts w:cstheme="minorHAnsi"/>
              <w:noProof/>
            </w:rPr>
            <w:t>(Sriram, 2020)</w:t>
          </w:r>
          <w:r w:rsidR="00CC2340" w:rsidRPr="000A1C86">
            <w:rPr>
              <w:rFonts w:cstheme="minorHAnsi"/>
            </w:rPr>
            <w:fldChar w:fldCharType="end"/>
          </w:r>
        </w:sdtContent>
      </w:sdt>
    </w:p>
    <w:p w14:paraId="6C354D06" w14:textId="77777777" w:rsidR="003C6C60" w:rsidRDefault="003C6C60" w:rsidP="00BC4D1C">
      <w:pPr>
        <w:ind w:firstLine="720"/>
        <w:rPr>
          <w:rFonts w:cstheme="minorHAnsi"/>
        </w:rPr>
      </w:pPr>
    </w:p>
    <w:p w14:paraId="558E1FD8" w14:textId="0491C1D3" w:rsidR="003C6C60" w:rsidRPr="000A1C86" w:rsidRDefault="003C6C60" w:rsidP="00BC4D1C">
      <w:pPr>
        <w:ind w:firstLine="720"/>
        <w:rPr>
          <w:rFonts w:cstheme="minorHAnsi"/>
        </w:rPr>
      </w:pPr>
      <w:r>
        <w:rPr>
          <w:rFonts w:cstheme="minorHAnsi"/>
        </w:rPr>
        <w:t>The children will already have prior knowledge regarding the topic and these lessons will aid them throughout further understanding of the smoothie topic. The lessons are relatable and will aid their well-being alongside. The lessons are fun and engaging for all children of different abilities and there is consistent support throughout using pair work which aids and widens their understanding and other vital assessment for learning strategies to support their learning experiences and educational journey.</w:t>
      </w:r>
    </w:p>
    <w:p w14:paraId="5D19F17C" w14:textId="77777777" w:rsidR="00831B6D" w:rsidRPr="000A1C86" w:rsidRDefault="00831B6D">
      <w:pPr>
        <w:rPr>
          <w:rFonts w:cstheme="minorHAnsi"/>
        </w:rPr>
      </w:pPr>
    </w:p>
    <w:p w14:paraId="113A84C3" w14:textId="12F61BD5" w:rsidR="00BC4D1C" w:rsidRPr="000A1C86" w:rsidRDefault="00BC4D1C" w:rsidP="00BC4D1C">
      <w:pPr>
        <w:ind w:firstLine="720"/>
        <w:rPr>
          <w:rFonts w:cstheme="minorHAnsi"/>
        </w:rPr>
      </w:pPr>
      <w:r w:rsidRPr="000A1C86">
        <w:rPr>
          <w:rFonts w:cstheme="minorHAnsi"/>
        </w:rPr>
        <w:lastRenderedPageBreak/>
        <w:t>Assessment for Learning is an evaluation point for children to gather the information that they have learnt and implement it whilst allowing them to reflect on the learning. It allows children to critically think about the learning and make their own links and connections throughout. Teachers can positively impact the children’s knowledge and understanding by using several different Assessment for Learning strategies to identify how to aid them throughout further learning.</w:t>
      </w:r>
      <w:sdt>
        <w:sdtPr>
          <w:rPr>
            <w:rFonts w:cstheme="minorHAnsi"/>
          </w:rPr>
          <w:id w:val="476424420"/>
          <w:citation/>
        </w:sdtPr>
        <w:sdtContent>
          <w:r w:rsidRPr="000A1C86">
            <w:rPr>
              <w:rFonts w:cstheme="minorHAnsi"/>
            </w:rPr>
            <w:fldChar w:fldCharType="begin"/>
          </w:r>
          <w:r w:rsidRPr="000A1C86">
            <w:rPr>
              <w:rFonts w:cstheme="minorHAnsi"/>
            </w:rPr>
            <w:instrText xml:space="preserve"> CITATION CHP21 \l 2057 </w:instrText>
          </w:r>
          <w:r w:rsidRPr="000A1C86">
            <w:rPr>
              <w:rFonts w:cstheme="minorHAnsi"/>
            </w:rPr>
            <w:fldChar w:fldCharType="separate"/>
          </w:r>
          <w:r w:rsidRPr="000A1C86">
            <w:rPr>
              <w:rFonts w:cstheme="minorHAnsi"/>
              <w:noProof/>
            </w:rPr>
            <w:t xml:space="preserve"> (C, 2021)</w:t>
          </w:r>
          <w:r w:rsidRPr="000A1C86">
            <w:rPr>
              <w:rFonts w:cstheme="minorHAnsi"/>
            </w:rPr>
            <w:fldChar w:fldCharType="end"/>
          </w:r>
        </w:sdtContent>
      </w:sdt>
      <w:r w:rsidRPr="000A1C86">
        <w:rPr>
          <w:rFonts w:cstheme="minorHAnsi"/>
        </w:rPr>
        <w:t xml:space="preserve"> </w:t>
      </w:r>
      <w:r w:rsidRPr="000A1C86">
        <w:rPr>
          <w:rFonts w:cstheme="minorHAnsi"/>
        </w:rPr>
        <w:t xml:space="preserve">Assessment for Learning is an opportunity to support teaching and learning strategies throughout the classroom. </w:t>
      </w:r>
      <w:r w:rsidRPr="000A1C86">
        <w:rPr>
          <w:rFonts w:cstheme="minorHAnsi"/>
        </w:rPr>
        <w:t>Teachers gain</w:t>
      </w:r>
      <w:r w:rsidRPr="000A1C86">
        <w:rPr>
          <w:rFonts w:cstheme="minorHAnsi"/>
        </w:rPr>
        <w:t xml:space="preserve"> an understanding as to how the children use and interpret information. </w:t>
      </w:r>
      <w:sdt>
        <w:sdtPr>
          <w:rPr>
            <w:rFonts w:cstheme="minorHAnsi"/>
          </w:rPr>
          <w:id w:val="-1508822744"/>
          <w:citation/>
        </w:sdtPr>
        <w:sdtContent>
          <w:r w:rsidRPr="000A1C86">
            <w:rPr>
              <w:rFonts w:cstheme="minorHAnsi"/>
            </w:rPr>
            <w:fldChar w:fldCharType="begin"/>
          </w:r>
          <w:r w:rsidRPr="000A1C86">
            <w:rPr>
              <w:rFonts w:cstheme="minorHAnsi"/>
            </w:rPr>
            <w:instrText xml:space="preserve"> CITATION Rit08 \l 2057 </w:instrText>
          </w:r>
          <w:r w:rsidRPr="000A1C86">
            <w:rPr>
              <w:rFonts w:cstheme="minorHAnsi"/>
            </w:rPr>
            <w:fldChar w:fldCharType="separate"/>
          </w:r>
          <w:r w:rsidRPr="000A1C86">
            <w:rPr>
              <w:rFonts w:cstheme="minorHAnsi"/>
              <w:noProof/>
            </w:rPr>
            <w:t>(Berry, 2008)</w:t>
          </w:r>
          <w:r w:rsidRPr="000A1C86">
            <w:rPr>
              <w:rFonts w:cstheme="minorHAnsi"/>
            </w:rPr>
            <w:fldChar w:fldCharType="end"/>
          </w:r>
        </w:sdtContent>
      </w:sdt>
    </w:p>
    <w:p w14:paraId="6E140617" w14:textId="77777777" w:rsidR="00BC4D1C" w:rsidRPr="000A1C86" w:rsidRDefault="00BC4D1C">
      <w:pPr>
        <w:rPr>
          <w:rFonts w:cstheme="minorHAnsi"/>
        </w:rPr>
      </w:pPr>
    </w:p>
    <w:p w14:paraId="6E6F8880" w14:textId="2561A2D5" w:rsidR="00831B6D" w:rsidRPr="000A1C86" w:rsidRDefault="00831B6D">
      <w:pPr>
        <w:rPr>
          <w:rFonts w:cstheme="minorHAnsi"/>
          <w:u w:val="single"/>
        </w:rPr>
      </w:pPr>
      <w:r w:rsidRPr="000A1C86">
        <w:rPr>
          <w:rFonts w:cstheme="minorHAnsi"/>
          <w:u w:val="single"/>
        </w:rPr>
        <w:t>Literature Review</w:t>
      </w:r>
    </w:p>
    <w:p w14:paraId="1D7CB0C9" w14:textId="77777777" w:rsidR="00831B6D" w:rsidRPr="000A1C86" w:rsidRDefault="00831B6D">
      <w:pPr>
        <w:rPr>
          <w:rFonts w:cstheme="minorHAnsi"/>
        </w:rPr>
      </w:pPr>
    </w:p>
    <w:p w14:paraId="4A2598AD" w14:textId="74CDD590" w:rsidR="008960E7" w:rsidRPr="000A1C86" w:rsidRDefault="008960E7" w:rsidP="008960E7">
      <w:pPr>
        <w:ind w:firstLine="720"/>
        <w:rPr>
          <w:rFonts w:cstheme="minorHAnsi"/>
        </w:rPr>
      </w:pPr>
      <w:r w:rsidRPr="000A1C86">
        <w:rPr>
          <w:rFonts w:cstheme="minorHAnsi"/>
        </w:rPr>
        <w:t>All teachers teach in their own styles and methods, but all children learn differently, and it is important to ensure children are receiving the effective learning that they deserve. Making teaching relevant to the children increases their interest throughout the subject and allows them to widen and deepen their thinking throughout their educational journey, they will further evaluate and use their</w:t>
      </w:r>
      <w:r w:rsidR="0031077D" w:rsidRPr="000A1C86">
        <w:rPr>
          <w:rFonts w:cstheme="minorHAnsi"/>
        </w:rPr>
        <w:t xml:space="preserve"> </w:t>
      </w:r>
      <w:r w:rsidRPr="000A1C86">
        <w:rPr>
          <w:rFonts w:cstheme="minorHAnsi"/>
        </w:rPr>
        <w:t>knowledge to continually aid them.</w:t>
      </w:r>
      <w:sdt>
        <w:sdtPr>
          <w:rPr>
            <w:rFonts w:cstheme="minorHAnsi"/>
          </w:rPr>
          <w:id w:val="382378282"/>
          <w:citation/>
        </w:sdtPr>
        <w:sdtContent>
          <w:r w:rsidRPr="000A1C86">
            <w:rPr>
              <w:rFonts w:cstheme="minorHAnsi"/>
            </w:rPr>
            <w:fldChar w:fldCharType="begin"/>
          </w:r>
          <w:r w:rsidRPr="000A1C86">
            <w:rPr>
              <w:rFonts w:cstheme="minorHAnsi"/>
            </w:rPr>
            <w:instrText xml:space="preserve"> CITATION Phi20 \l 2057 </w:instrText>
          </w:r>
          <w:r w:rsidRPr="000A1C86">
            <w:rPr>
              <w:rFonts w:cstheme="minorHAnsi"/>
            </w:rPr>
            <w:fldChar w:fldCharType="separate"/>
          </w:r>
          <w:r w:rsidRPr="000A1C86">
            <w:rPr>
              <w:rFonts w:cstheme="minorHAnsi"/>
              <w:noProof/>
            </w:rPr>
            <w:t xml:space="preserve"> (Race, 2020)</w:t>
          </w:r>
          <w:r w:rsidRPr="000A1C86">
            <w:rPr>
              <w:rFonts w:cstheme="minorHAnsi"/>
            </w:rPr>
            <w:fldChar w:fldCharType="end"/>
          </w:r>
        </w:sdtContent>
      </w:sdt>
      <w:r w:rsidRPr="000A1C86">
        <w:rPr>
          <w:rFonts w:cstheme="minorHAnsi"/>
        </w:rPr>
        <w:t xml:space="preserve"> </w:t>
      </w:r>
      <w:r w:rsidR="00EF266F" w:rsidRPr="000A1C86">
        <w:rPr>
          <w:rFonts w:cstheme="minorHAnsi"/>
        </w:rPr>
        <w:t>Assessment aims to be relevant and interesting for children, some learning can be difficult to assess, but assessment carries importance throughout learners experiences and should be implemented where possible.</w:t>
      </w:r>
      <w:sdt>
        <w:sdtPr>
          <w:rPr>
            <w:rFonts w:cstheme="minorHAnsi"/>
          </w:rPr>
          <w:id w:val="-1630162196"/>
          <w:citation/>
        </w:sdtPr>
        <w:sdtContent>
          <w:r w:rsidR="00EF266F" w:rsidRPr="000A1C86">
            <w:rPr>
              <w:rFonts w:cstheme="minorHAnsi"/>
            </w:rPr>
            <w:fldChar w:fldCharType="begin"/>
          </w:r>
          <w:r w:rsidR="00EF266F" w:rsidRPr="000A1C86">
            <w:rPr>
              <w:rFonts w:cstheme="minorHAnsi"/>
            </w:rPr>
            <w:instrText xml:space="preserve">CITATION Pro15 \l 2057 </w:instrText>
          </w:r>
          <w:r w:rsidR="00EF266F" w:rsidRPr="000A1C86">
            <w:rPr>
              <w:rFonts w:cstheme="minorHAnsi"/>
            </w:rPr>
            <w:fldChar w:fldCharType="separate"/>
          </w:r>
          <w:r w:rsidR="00EF266F" w:rsidRPr="000A1C86">
            <w:rPr>
              <w:rFonts w:cstheme="minorHAnsi"/>
              <w:noProof/>
            </w:rPr>
            <w:t xml:space="preserve"> (Donaldson, 2015)</w:t>
          </w:r>
          <w:r w:rsidR="00EF266F" w:rsidRPr="000A1C86">
            <w:rPr>
              <w:rFonts w:cstheme="minorHAnsi"/>
            </w:rPr>
            <w:fldChar w:fldCharType="end"/>
          </w:r>
        </w:sdtContent>
      </w:sdt>
    </w:p>
    <w:p w14:paraId="095E0A36" w14:textId="77777777" w:rsidR="00831B6D" w:rsidRPr="000A1C86" w:rsidRDefault="00831B6D">
      <w:pPr>
        <w:rPr>
          <w:rFonts w:cstheme="minorHAnsi"/>
        </w:rPr>
      </w:pPr>
    </w:p>
    <w:p w14:paraId="79C4A3BF" w14:textId="1AB99845" w:rsidR="00831B6D" w:rsidRPr="000A1C86" w:rsidRDefault="008960E7" w:rsidP="008960E7">
      <w:pPr>
        <w:ind w:firstLine="720"/>
        <w:rPr>
          <w:rFonts w:cstheme="minorHAnsi"/>
        </w:rPr>
      </w:pPr>
      <w:r w:rsidRPr="000A1C86">
        <w:rPr>
          <w:rFonts w:cstheme="minorHAnsi"/>
        </w:rPr>
        <w:t>Assessment for learning is a type of teaching approach used throughout classrooms to a</w:t>
      </w:r>
      <w:r w:rsidR="0031077D" w:rsidRPr="000A1C86">
        <w:rPr>
          <w:rFonts w:cstheme="minorHAnsi"/>
        </w:rPr>
        <w:t>ssess</w:t>
      </w:r>
      <w:r w:rsidRPr="000A1C86">
        <w:rPr>
          <w:rFonts w:cstheme="minorHAnsi"/>
        </w:rPr>
        <w:t xml:space="preserve"> children throughout their educations. Teachers put strategies in place to identify how they can aid the children’s progress and performance allowing them to further succeed. </w:t>
      </w:r>
      <w:sdt>
        <w:sdtPr>
          <w:rPr>
            <w:rFonts w:cstheme="minorHAnsi"/>
          </w:rPr>
          <w:id w:val="-395519600"/>
          <w:citation/>
        </w:sdtPr>
        <w:sdtContent>
          <w:r w:rsidRPr="000A1C86">
            <w:rPr>
              <w:rFonts w:cstheme="minorHAnsi"/>
            </w:rPr>
            <w:fldChar w:fldCharType="begin"/>
          </w:r>
          <w:r w:rsidRPr="000A1C86">
            <w:rPr>
              <w:rFonts w:cstheme="minorHAnsi"/>
            </w:rPr>
            <w:instrText xml:space="preserve"> CITATION Ada19 \l 2057 </w:instrText>
          </w:r>
          <w:r w:rsidRPr="000A1C86">
            <w:rPr>
              <w:rFonts w:cstheme="minorHAnsi"/>
            </w:rPr>
            <w:fldChar w:fldCharType="separate"/>
          </w:r>
          <w:r w:rsidRPr="000A1C86">
            <w:rPr>
              <w:rFonts w:cstheme="minorHAnsi"/>
              <w:noProof/>
            </w:rPr>
            <w:t>(Steele, 2019)</w:t>
          </w:r>
          <w:r w:rsidRPr="000A1C86">
            <w:rPr>
              <w:rFonts w:cstheme="minorHAnsi"/>
            </w:rPr>
            <w:fldChar w:fldCharType="end"/>
          </w:r>
        </w:sdtContent>
      </w:sdt>
      <w:r w:rsidRPr="000A1C86">
        <w:rPr>
          <w:rFonts w:cstheme="minorHAnsi"/>
        </w:rPr>
        <w:t xml:space="preserve"> The strategies and practice</w:t>
      </w:r>
      <w:r w:rsidR="0031077D" w:rsidRPr="000A1C86">
        <w:rPr>
          <w:rFonts w:cstheme="minorHAnsi"/>
        </w:rPr>
        <w:t>s aim to</w:t>
      </w:r>
      <w:r w:rsidRPr="000A1C86">
        <w:rPr>
          <w:rFonts w:cstheme="minorHAnsi"/>
        </w:rPr>
        <w:t xml:space="preserve"> aid children’s progress and allow them to continually achieve.</w:t>
      </w:r>
      <w:sdt>
        <w:sdtPr>
          <w:rPr>
            <w:rFonts w:cstheme="minorHAnsi"/>
          </w:rPr>
          <w:id w:val="614786386"/>
          <w:citation/>
        </w:sdtPr>
        <w:sdtContent>
          <w:r w:rsidRPr="000A1C86">
            <w:rPr>
              <w:rFonts w:cstheme="minorHAnsi"/>
            </w:rPr>
            <w:fldChar w:fldCharType="begin"/>
          </w:r>
          <w:r w:rsidRPr="000A1C86">
            <w:rPr>
              <w:rFonts w:cstheme="minorHAnsi"/>
            </w:rPr>
            <w:instrText xml:space="preserve"> CITATION Joh12 \l 2057 </w:instrText>
          </w:r>
          <w:r w:rsidRPr="000A1C86">
            <w:rPr>
              <w:rFonts w:cstheme="minorHAnsi"/>
            </w:rPr>
            <w:fldChar w:fldCharType="separate"/>
          </w:r>
          <w:r w:rsidRPr="000A1C86">
            <w:rPr>
              <w:rFonts w:cstheme="minorHAnsi"/>
              <w:noProof/>
            </w:rPr>
            <w:t xml:space="preserve"> (Gardner, 2012)</w:t>
          </w:r>
          <w:r w:rsidRPr="000A1C86">
            <w:rPr>
              <w:rFonts w:cstheme="minorHAnsi"/>
            </w:rPr>
            <w:fldChar w:fldCharType="end"/>
          </w:r>
        </w:sdtContent>
      </w:sdt>
      <w:r w:rsidRPr="000A1C86">
        <w:rPr>
          <w:rFonts w:cstheme="minorHAnsi"/>
        </w:rPr>
        <w:t xml:space="preserve"> Assessment for learning </w:t>
      </w:r>
      <w:r w:rsidR="000A1C86" w:rsidRPr="000A1C86">
        <w:rPr>
          <w:rFonts w:cstheme="minorHAnsi"/>
        </w:rPr>
        <w:t>encourages</w:t>
      </w:r>
      <w:r w:rsidRPr="000A1C86">
        <w:rPr>
          <w:rFonts w:cstheme="minorHAnsi"/>
        </w:rPr>
        <w:t xml:space="preserve"> children to gain interest and become more engaged with</w:t>
      </w:r>
      <w:r w:rsidR="000A1C86" w:rsidRPr="000A1C86">
        <w:rPr>
          <w:rFonts w:cstheme="minorHAnsi"/>
        </w:rPr>
        <w:t>in</w:t>
      </w:r>
      <w:r w:rsidRPr="000A1C86">
        <w:rPr>
          <w:rFonts w:cstheme="minorHAnsi"/>
        </w:rPr>
        <w:t xml:space="preserve"> their learning</w:t>
      </w:r>
      <w:r w:rsidR="000A1C86" w:rsidRPr="000A1C86">
        <w:rPr>
          <w:rFonts w:cstheme="minorHAnsi"/>
        </w:rPr>
        <w:t xml:space="preserve"> experiences</w:t>
      </w:r>
      <w:r w:rsidRPr="000A1C86">
        <w:rPr>
          <w:rFonts w:cstheme="minorHAnsi"/>
        </w:rPr>
        <w:t xml:space="preserve">. </w:t>
      </w:r>
      <w:sdt>
        <w:sdtPr>
          <w:rPr>
            <w:rFonts w:cstheme="minorHAnsi"/>
          </w:rPr>
          <w:id w:val="549113838"/>
          <w:citation/>
        </w:sdtPr>
        <w:sdtContent>
          <w:r w:rsidRPr="000A1C86">
            <w:rPr>
              <w:rFonts w:cstheme="minorHAnsi"/>
            </w:rPr>
            <w:fldChar w:fldCharType="begin"/>
          </w:r>
          <w:r w:rsidRPr="000A1C86">
            <w:rPr>
              <w:rFonts w:cstheme="minorHAnsi"/>
            </w:rPr>
            <w:instrText xml:space="preserve"> CITATION Cam23 \l 2057 </w:instrText>
          </w:r>
          <w:r w:rsidRPr="000A1C86">
            <w:rPr>
              <w:rFonts w:cstheme="minorHAnsi"/>
            </w:rPr>
            <w:fldChar w:fldCharType="separate"/>
          </w:r>
          <w:r w:rsidRPr="000A1C86">
            <w:rPr>
              <w:rFonts w:cstheme="minorHAnsi"/>
              <w:noProof/>
            </w:rPr>
            <w:t>(Anon., n.d.)</w:t>
          </w:r>
          <w:r w:rsidRPr="000A1C86">
            <w:rPr>
              <w:rFonts w:cstheme="minorHAnsi"/>
            </w:rPr>
            <w:fldChar w:fldCharType="end"/>
          </w:r>
        </w:sdtContent>
      </w:sdt>
      <w:r w:rsidRPr="000A1C86">
        <w:rPr>
          <w:rFonts w:cstheme="minorHAnsi"/>
        </w:rPr>
        <w:t xml:space="preserve"> Assessment</w:t>
      </w:r>
      <w:r w:rsidR="000A1C86" w:rsidRPr="000A1C86">
        <w:rPr>
          <w:rFonts w:cstheme="minorHAnsi"/>
        </w:rPr>
        <w:t xml:space="preserve"> holds a</w:t>
      </w:r>
      <w:r w:rsidRPr="000A1C86">
        <w:rPr>
          <w:rFonts w:cstheme="minorHAnsi"/>
        </w:rPr>
        <w:t xml:space="preserve"> wide importance throughout </w:t>
      </w:r>
      <w:proofErr w:type="gramStart"/>
      <w:r w:rsidRPr="000A1C86">
        <w:rPr>
          <w:rFonts w:cstheme="minorHAnsi"/>
        </w:rPr>
        <w:t>education</w:t>
      </w:r>
      <w:proofErr w:type="gramEnd"/>
      <w:r w:rsidRPr="000A1C86">
        <w:rPr>
          <w:rFonts w:cstheme="minorHAnsi"/>
        </w:rPr>
        <w:t xml:space="preserve"> and it aims to support the active learning for children and ensure all children are given equal opportunity and understanding through the practice of their teacher. </w:t>
      </w:r>
      <w:sdt>
        <w:sdtPr>
          <w:rPr>
            <w:rFonts w:cstheme="minorHAnsi"/>
          </w:rPr>
          <w:id w:val="471790634"/>
          <w:citation/>
        </w:sdtPr>
        <w:sdtContent>
          <w:r w:rsidRPr="000A1C86">
            <w:rPr>
              <w:rFonts w:cstheme="minorHAnsi"/>
            </w:rPr>
            <w:fldChar w:fldCharType="begin"/>
          </w:r>
          <w:r w:rsidRPr="000A1C86">
            <w:rPr>
              <w:rFonts w:cstheme="minorHAnsi"/>
            </w:rPr>
            <w:instrText xml:space="preserve"> CITATION Deb17 \l 2057 </w:instrText>
          </w:r>
          <w:r w:rsidRPr="000A1C86">
            <w:rPr>
              <w:rFonts w:cstheme="minorHAnsi"/>
            </w:rPr>
            <w:fldChar w:fldCharType="separate"/>
          </w:r>
          <w:r w:rsidRPr="000A1C86">
            <w:rPr>
              <w:rFonts w:cstheme="minorHAnsi"/>
              <w:noProof/>
            </w:rPr>
            <w:t>(Bullock, 2017)</w:t>
          </w:r>
          <w:r w:rsidRPr="000A1C86">
            <w:rPr>
              <w:rFonts w:cstheme="minorHAnsi"/>
            </w:rPr>
            <w:fldChar w:fldCharType="end"/>
          </w:r>
        </w:sdtContent>
      </w:sdt>
    </w:p>
    <w:p w14:paraId="3F3CA176" w14:textId="77777777" w:rsidR="0031077D" w:rsidRPr="000A1C86" w:rsidRDefault="0031077D" w:rsidP="0031077D">
      <w:pPr>
        <w:rPr>
          <w:rFonts w:cstheme="minorHAnsi"/>
        </w:rPr>
      </w:pPr>
    </w:p>
    <w:p w14:paraId="06BE58BB" w14:textId="64D13412" w:rsidR="0031077D" w:rsidRPr="000A1C86" w:rsidRDefault="0031077D" w:rsidP="0031077D">
      <w:pPr>
        <w:ind w:firstLine="720"/>
        <w:rPr>
          <w:rFonts w:cstheme="minorHAnsi"/>
        </w:rPr>
      </w:pPr>
      <w:r w:rsidRPr="000A1C86">
        <w:rPr>
          <w:rFonts w:cstheme="minorHAnsi"/>
        </w:rPr>
        <w:t xml:space="preserve">Paul Black and Dylan Wiliams conducted research about assessment for learning and identified several different strategies needed to improve teaching and learning through assessment. They shared that children aid by receiving effective feedback during and after </w:t>
      </w:r>
      <w:r w:rsidR="00073723" w:rsidRPr="000A1C86">
        <w:rPr>
          <w:rFonts w:cstheme="minorHAnsi"/>
        </w:rPr>
        <w:t xml:space="preserve">a </w:t>
      </w:r>
      <w:r w:rsidRPr="000A1C86">
        <w:rPr>
          <w:rFonts w:cstheme="minorHAnsi"/>
        </w:rPr>
        <w:t xml:space="preserve">task, children should be actively involved throughout their learning, teachers should take into consideration the results of assessment for following lessons and allowing children to assess themselves and others to gain deeper understandings of tasks. </w:t>
      </w:r>
      <w:sdt>
        <w:sdtPr>
          <w:rPr>
            <w:rFonts w:cstheme="minorHAnsi"/>
          </w:rPr>
          <w:id w:val="-334756593"/>
          <w:citation/>
        </w:sdtPr>
        <w:sdtContent>
          <w:r w:rsidRPr="000A1C86">
            <w:rPr>
              <w:rFonts w:cstheme="minorHAnsi"/>
            </w:rPr>
            <w:fldChar w:fldCharType="begin"/>
          </w:r>
          <w:r w:rsidRPr="000A1C86">
            <w:rPr>
              <w:rFonts w:cstheme="minorHAnsi"/>
            </w:rPr>
            <w:instrText xml:space="preserve"> CITATION Bro99 \l 2057 </w:instrText>
          </w:r>
          <w:r w:rsidRPr="000A1C86">
            <w:rPr>
              <w:rFonts w:cstheme="minorHAnsi"/>
            </w:rPr>
            <w:fldChar w:fldCharType="separate"/>
          </w:r>
          <w:r w:rsidRPr="000A1C86">
            <w:rPr>
              <w:rFonts w:cstheme="minorHAnsi"/>
              <w:noProof/>
            </w:rPr>
            <w:t>(BroadFoot, et al., 1999)</w:t>
          </w:r>
          <w:r w:rsidRPr="000A1C86">
            <w:rPr>
              <w:rFonts w:cstheme="minorHAnsi"/>
            </w:rPr>
            <w:fldChar w:fldCharType="end"/>
          </w:r>
        </w:sdtContent>
      </w:sdt>
    </w:p>
    <w:p w14:paraId="1CE6D8B8" w14:textId="77777777" w:rsidR="0031077D" w:rsidRPr="000A1C86" w:rsidRDefault="0031077D" w:rsidP="0031077D">
      <w:pPr>
        <w:rPr>
          <w:rFonts w:cstheme="minorHAnsi"/>
        </w:rPr>
      </w:pPr>
    </w:p>
    <w:p w14:paraId="5151A2AA" w14:textId="3A306585" w:rsidR="00831B6D" w:rsidRPr="000A1C86" w:rsidRDefault="0031077D">
      <w:pPr>
        <w:rPr>
          <w:rFonts w:cstheme="minorHAnsi"/>
        </w:rPr>
      </w:pPr>
      <w:r w:rsidRPr="000A1C86">
        <w:rPr>
          <w:rFonts w:cstheme="minorHAnsi"/>
        </w:rPr>
        <w:tab/>
        <w:t>Assessment for Learning is a teaching strategy that allows continuous progression for children and pupils.</w:t>
      </w:r>
      <w:r w:rsidR="00763D1F" w:rsidRPr="000A1C86">
        <w:rPr>
          <w:rFonts w:cstheme="minorHAnsi"/>
        </w:rPr>
        <w:t xml:space="preserve"> </w:t>
      </w:r>
      <w:r w:rsidR="00073723" w:rsidRPr="000A1C86">
        <w:rPr>
          <w:rFonts w:cstheme="minorHAnsi"/>
        </w:rPr>
        <w:t xml:space="preserve">Assessment allows children to understand clearly and visually what is asked of them. They </w:t>
      </w:r>
      <w:proofErr w:type="gramStart"/>
      <w:r w:rsidR="00073723" w:rsidRPr="000A1C86">
        <w:rPr>
          <w:rFonts w:cstheme="minorHAnsi"/>
        </w:rPr>
        <w:t>are able to</w:t>
      </w:r>
      <w:proofErr w:type="gramEnd"/>
      <w:r w:rsidR="00073723" w:rsidRPr="000A1C86">
        <w:rPr>
          <w:rFonts w:cstheme="minorHAnsi"/>
        </w:rPr>
        <w:t xml:space="preserve"> improve their work using feedback, communication, or success criteria’s. Assessment for learning turns the focus to the children’s learning and allows the teacher to see clearly what the next stage of learning is for all pupils. </w:t>
      </w:r>
      <w:sdt>
        <w:sdtPr>
          <w:rPr>
            <w:rFonts w:cstheme="minorHAnsi"/>
          </w:rPr>
          <w:id w:val="546117226"/>
          <w:citation/>
        </w:sdtPr>
        <w:sdtContent>
          <w:r w:rsidR="00073723" w:rsidRPr="000A1C86">
            <w:rPr>
              <w:rFonts w:cstheme="minorHAnsi"/>
            </w:rPr>
            <w:fldChar w:fldCharType="begin"/>
          </w:r>
          <w:r w:rsidR="00073723" w:rsidRPr="000A1C86">
            <w:rPr>
              <w:rFonts w:cstheme="minorHAnsi"/>
            </w:rPr>
            <w:instrText xml:space="preserve"> CITATION Ofs11 \l 2057 </w:instrText>
          </w:r>
          <w:r w:rsidR="00073723" w:rsidRPr="000A1C86">
            <w:rPr>
              <w:rFonts w:cstheme="minorHAnsi"/>
            </w:rPr>
            <w:fldChar w:fldCharType="separate"/>
          </w:r>
          <w:r w:rsidR="00073723" w:rsidRPr="000A1C86">
            <w:rPr>
              <w:rFonts w:cstheme="minorHAnsi"/>
              <w:noProof/>
            </w:rPr>
            <w:t>(Ofsted, 2011)</w:t>
          </w:r>
          <w:r w:rsidR="00073723" w:rsidRPr="000A1C86">
            <w:rPr>
              <w:rFonts w:cstheme="minorHAnsi"/>
            </w:rPr>
            <w:fldChar w:fldCharType="end"/>
          </w:r>
        </w:sdtContent>
      </w:sdt>
    </w:p>
    <w:p w14:paraId="17A67771" w14:textId="77777777" w:rsidR="00073723" w:rsidRPr="000A1C86" w:rsidRDefault="00073723">
      <w:pPr>
        <w:rPr>
          <w:rFonts w:cstheme="minorHAnsi"/>
        </w:rPr>
      </w:pPr>
    </w:p>
    <w:p w14:paraId="7CF2D9C7" w14:textId="369B585E" w:rsidR="00073723" w:rsidRPr="000A1C86" w:rsidRDefault="00073723">
      <w:pPr>
        <w:rPr>
          <w:rFonts w:cstheme="minorHAnsi"/>
        </w:rPr>
      </w:pPr>
      <w:r w:rsidRPr="000A1C86">
        <w:rPr>
          <w:rFonts w:cstheme="minorHAnsi"/>
        </w:rPr>
        <w:tab/>
        <w:t xml:space="preserve"> Identifying where children are on their learning journey is a key aspect of assessment for learning. It is within the interest of the teacher to acknowledge where the children are and how to aid them in where they should be or what their next step may be. </w:t>
      </w:r>
      <w:sdt>
        <w:sdtPr>
          <w:rPr>
            <w:rFonts w:cstheme="minorHAnsi"/>
          </w:rPr>
          <w:id w:val="-951403069"/>
          <w:citation/>
        </w:sdtPr>
        <w:sdtContent>
          <w:r w:rsidRPr="000A1C86">
            <w:rPr>
              <w:rFonts w:cstheme="minorHAnsi"/>
            </w:rPr>
            <w:fldChar w:fldCharType="begin"/>
          </w:r>
          <w:r w:rsidRPr="000A1C86">
            <w:rPr>
              <w:rFonts w:cstheme="minorHAnsi"/>
            </w:rPr>
            <w:instrText xml:space="preserve"> CITATION Oxf21 \l 2057 </w:instrText>
          </w:r>
          <w:r w:rsidRPr="000A1C86">
            <w:rPr>
              <w:rFonts w:cstheme="minorHAnsi"/>
            </w:rPr>
            <w:fldChar w:fldCharType="separate"/>
          </w:r>
          <w:r w:rsidRPr="000A1C86">
            <w:rPr>
              <w:rFonts w:cstheme="minorHAnsi"/>
              <w:noProof/>
            </w:rPr>
            <w:t>(ELT, 2021)</w:t>
          </w:r>
          <w:r w:rsidRPr="000A1C86">
            <w:rPr>
              <w:rFonts w:cstheme="minorHAnsi"/>
            </w:rPr>
            <w:fldChar w:fldCharType="end"/>
          </w:r>
        </w:sdtContent>
      </w:sdt>
    </w:p>
    <w:p w14:paraId="6B556393" w14:textId="77777777" w:rsidR="00073723" w:rsidRPr="000A1C86" w:rsidRDefault="00073723">
      <w:pPr>
        <w:rPr>
          <w:rFonts w:cstheme="minorHAnsi"/>
        </w:rPr>
      </w:pPr>
    </w:p>
    <w:p w14:paraId="7C47980D" w14:textId="0285539D" w:rsidR="00073723" w:rsidRPr="000A1C86" w:rsidRDefault="00073723" w:rsidP="00073723">
      <w:pPr>
        <w:rPr>
          <w:rFonts w:cstheme="minorHAnsi"/>
        </w:rPr>
      </w:pPr>
      <w:r w:rsidRPr="000A1C86">
        <w:rPr>
          <w:rFonts w:cstheme="minorHAnsi"/>
        </w:rPr>
        <w:tab/>
        <w:t xml:space="preserve">One of the first elements of assessment for learning is sharing the criteria with the children. </w:t>
      </w:r>
      <w:r w:rsidRPr="000A1C86">
        <w:rPr>
          <w:rFonts w:cstheme="minorHAnsi"/>
        </w:rPr>
        <w:t>Sharing learning outcomes and expectations with the children allows them to gain an insight as to what is expected of them and how they can implement their own thinking to aid their understanding throughout.</w:t>
      </w:r>
      <w:sdt>
        <w:sdtPr>
          <w:rPr>
            <w:rFonts w:cstheme="minorHAnsi"/>
          </w:rPr>
          <w:id w:val="-333924838"/>
          <w:citation/>
        </w:sdtPr>
        <w:sdtContent>
          <w:r w:rsidRPr="000A1C86">
            <w:rPr>
              <w:rFonts w:cstheme="minorHAnsi"/>
            </w:rPr>
            <w:fldChar w:fldCharType="begin"/>
          </w:r>
          <w:r w:rsidRPr="000A1C86">
            <w:rPr>
              <w:rFonts w:cstheme="minorHAnsi"/>
            </w:rPr>
            <w:instrText xml:space="preserve"> CITATION Pri20 \l 2057 </w:instrText>
          </w:r>
          <w:r w:rsidRPr="000A1C86">
            <w:rPr>
              <w:rFonts w:cstheme="minorHAnsi"/>
            </w:rPr>
            <w:fldChar w:fldCharType="separate"/>
          </w:r>
          <w:r w:rsidRPr="000A1C86">
            <w:rPr>
              <w:rFonts w:cstheme="minorHAnsi"/>
              <w:noProof/>
            </w:rPr>
            <w:t xml:space="preserve"> (Anon., 2020)</w:t>
          </w:r>
          <w:r w:rsidRPr="000A1C86">
            <w:rPr>
              <w:rFonts w:cstheme="minorHAnsi"/>
            </w:rPr>
            <w:fldChar w:fldCharType="end"/>
          </w:r>
        </w:sdtContent>
      </w:sdt>
      <w:r w:rsidRPr="000A1C86">
        <w:rPr>
          <w:rFonts w:cstheme="minorHAnsi"/>
        </w:rPr>
        <w:t xml:space="preserve"> Learning objectives should include specific statements allowing the children to understand exactly what they should aim to achieve</w:t>
      </w:r>
      <w:r w:rsidR="000A1C86" w:rsidRPr="000A1C86">
        <w:rPr>
          <w:rFonts w:cstheme="minorHAnsi"/>
        </w:rPr>
        <w:t>, they</w:t>
      </w:r>
      <w:r w:rsidRPr="000A1C86">
        <w:rPr>
          <w:rFonts w:cstheme="minorHAnsi"/>
        </w:rPr>
        <w:t xml:space="preserve"> should be measurable allowing the children to understand what learning is considered successful</w:t>
      </w:r>
      <w:r w:rsidR="000A1C86" w:rsidRPr="000A1C86">
        <w:rPr>
          <w:rFonts w:cstheme="minorHAnsi"/>
        </w:rPr>
        <w:t>, they</w:t>
      </w:r>
      <w:r w:rsidRPr="000A1C86">
        <w:rPr>
          <w:rFonts w:cstheme="minorHAnsi"/>
        </w:rPr>
        <w:t xml:space="preserve"> should be attainable allowing all children to be challenge regardless </w:t>
      </w:r>
      <w:r w:rsidRPr="000A1C86">
        <w:rPr>
          <w:rFonts w:cstheme="minorHAnsi"/>
        </w:rPr>
        <w:lastRenderedPageBreak/>
        <w:t>to their ability but they should also have a sense of reality allowing the children a chance of success</w:t>
      </w:r>
      <w:r w:rsidR="000A1C86" w:rsidRPr="000A1C86">
        <w:rPr>
          <w:rFonts w:cstheme="minorHAnsi"/>
        </w:rPr>
        <w:t>, they</w:t>
      </w:r>
      <w:r w:rsidRPr="000A1C86">
        <w:rPr>
          <w:rFonts w:cstheme="minorHAnsi"/>
        </w:rPr>
        <w:t xml:space="preserve"> should be relevant allowing the children to gain interest in their new learning and understanding what is necessary</w:t>
      </w:r>
      <w:r w:rsidR="000A1C86" w:rsidRPr="000A1C86">
        <w:rPr>
          <w:rFonts w:cstheme="minorHAnsi"/>
        </w:rPr>
        <w:t xml:space="preserve"> and they</w:t>
      </w:r>
      <w:r w:rsidRPr="000A1C86">
        <w:rPr>
          <w:rFonts w:cstheme="minorHAnsi"/>
        </w:rPr>
        <w:t xml:space="preserve"> should be time-bound allowing the children to see an end point for assessment.</w:t>
      </w:r>
      <w:r w:rsidRPr="000A1C86">
        <w:rPr>
          <w:rFonts w:cstheme="minorHAnsi"/>
        </w:rPr>
        <w:t xml:space="preserve"> </w:t>
      </w:r>
      <w:sdt>
        <w:sdtPr>
          <w:rPr>
            <w:rFonts w:cstheme="minorHAnsi"/>
          </w:rPr>
          <w:id w:val="-1096487371"/>
          <w:citation/>
        </w:sdtPr>
        <w:sdtContent>
          <w:r w:rsidRPr="000A1C86">
            <w:rPr>
              <w:rFonts w:cstheme="minorHAnsi"/>
            </w:rPr>
            <w:fldChar w:fldCharType="begin"/>
          </w:r>
          <w:r w:rsidRPr="000A1C86">
            <w:rPr>
              <w:rFonts w:cstheme="minorHAnsi"/>
            </w:rPr>
            <w:instrText xml:space="preserve"> CITATION Nor16 \l 2057 </w:instrText>
          </w:r>
          <w:r w:rsidRPr="000A1C86">
            <w:rPr>
              <w:rFonts w:cstheme="minorHAnsi"/>
            </w:rPr>
            <w:fldChar w:fldCharType="separate"/>
          </w:r>
          <w:r w:rsidRPr="000A1C86">
            <w:rPr>
              <w:rFonts w:cstheme="minorHAnsi"/>
              <w:noProof/>
            </w:rPr>
            <w:t>(Norman, et al., 2016)</w:t>
          </w:r>
          <w:r w:rsidRPr="000A1C86">
            <w:rPr>
              <w:rFonts w:cstheme="minorHAnsi"/>
            </w:rPr>
            <w:fldChar w:fldCharType="end"/>
          </w:r>
        </w:sdtContent>
      </w:sdt>
    </w:p>
    <w:p w14:paraId="585EF4EF" w14:textId="77777777" w:rsidR="00763D1F" w:rsidRPr="000A1C86" w:rsidRDefault="00763D1F">
      <w:pPr>
        <w:rPr>
          <w:rFonts w:cstheme="minorHAnsi"/>
        </w:rPr>
      </w:pPr>
    </w:p>
    <w:p w14:paraId="287CA49E" w14:textId="7DCEC8D8" w:rsidR="00831B6D" w:rsidRPr="000A1C86" w:rsidRDefault="00763D1F">
      <w:pPr>
        <w:rPr>
          <w:rFonts w:cstheme="minorHAnsi"/>
        </w:rPr>
      </w:pPr>
      <w:r w:rsidRPr="000A1C86">
        <w:rPr>
          <w:rFonts w:cstheme="minorHAnsi"/>
        </w:rPr>
        <w:tab/>
        <w:t>Another element of assessment for learning is the quality of talk and questioning. Assessment for learning is used throughout lessons, there aren’t specific times throughout the lesson where assessment for learning is best implemented. Questioning is a strong strategy used at the beginning of most lesson allowing the children to highlight what they already know in regards to the subject</w:t>
      </w:r>
      <w:r w:rsidR="003C6C60">
        <w:rPr>
          <w:rFonts w:cstheme="minorHAnsi"/>
        </w:rPr>
        <w:t xml:space="preserve"> before they actually begin the lesson</w:t>
      </w:r>
      <w:r w:rsidRPr="000A1C86">
        <w:rPr>
          <w:rFonts w:cstheme="minorHAnsi"/>
        </w:rPr>
        <w:t>.</w:t>
      </w:r>
      <w:sdt>
        <w:sdtPr>
          <w:rPr>
            <w:rFonts w:cstheme="minorHAnsi"/>
          </w:rPr>
          <w:id w:val="-1826119014"/>
          <w:citation/>
        </w:sdtPr>
        <w:sdtContent>
          <w:r w:rsidRPr="000A1C86">
            <w:rPr>
              <w:rFonts w:cstheme="minorHAnsi"/>
            </w:rPr>
            <w:fldChar w:fldCharType="begin"/>
          </w:r>
          <w:r w:rsidRPr="000A1C86">
            <w:rPr>
              <w:rFonts w:cstheme="minorHAnsi"/>
            </w:rPr>
            <w:instrText xml:space="preserve">CITATION Jen \l 2057 </w:instrText>
          </w:r>
          <w:r w:rsidRPr="000A1C86">
            <w:rPr>
              <w:rFonts w:cstheme="minorHAnsi"/>
            </w:rPr>
            <w:fldChar w:fldCharType="separate"/>
          </w:r>
          <w:r w:rsidRPr="000A1C86">
            <w:rPr>
              <w:rFonts w:cstheme="minorHAnsi"/>
              <w:noProof/>
            </w:rPr>
            <w:t xml:space="preserve"> (Gardner, 2020)</w:t>
          </w:r>
          <w:r w:rsidRPr="000A1C86">
            <w:rPr>
              <w:rFonts w:cstheme="minorHAnsi"/>
            </w:rPr>
            <w:fldChar w:fldCharType="end"/>
          </w:r>
        </w:sdtContent>
      </w:sdt>
      <w:r w:rsidRPr="000A1C86">
        <w:rPr>
          <w:rFonts w:cstheme="minorHAnsi"/>
        </w:rPr>
        <w:t xml:space="preserve">  Questioning allows the teacher to understand the abilities of the children at that point of the term and gain an idea as to what can be done to further aid them. The teacher can adjust further steps that they may plan for the class to complete allowing all children equal opportunity to gain understanding fully. Whole class questioning gives teachers within the classroom </w:t>
      </w:r>
      <w:r w:rsidR="00073723" w:rsidRPr="000A1C86">
        <w:rPr>
          <w:rFonts w:cstheme="minorHAnsi"/>
        </w:rPr>
        <w:t xml:space="preserve">an opportunity </w:t>
      </w:r>
      <w:r w:rsidRPr="000A1C86">
        <w:rPr>
          <w:rFonts w:cstheme="minorHAnsi"/>
        </w:rPr>
        <w:t xml:space="preserve">to understand </w:t>
      </w:r>
      <w:r w:rsidR="000A1C86" w:rsidRPr="000A1C86">
        <w:rPr>
          <w:rFonts w:cstheme="minorHAnsi"/>
        </w:rPr>
        <w:t xml:space="preserve">and evaluate </w:t>
      </w:r>
      <w:r w:rsidRPr="000A1C86">
        <w:rPr>
          <w:rFonts w:cstheme="minorHAnsi"/>
        </w:rPr>
        <w:t>the confidence</w:t>
      </w:r>
      <w:r w:rsidR="000A1C86" w:rsidRPr="000A1C86">
        <w:rPr>
          <w:rFonts w:cstheme="minorHAnsi"/>
        </w:rPr>
        <w:t xml:space="preserve"> </w:t>
      </w:r>
      <w:r w:rsidRPr="000A1C86">
        <w:rPr>
          <w:rFonts w:cstheme="minorHAnsi"/>
        </w:rPr>
        <w:t xml:space="preserve">and thinking </w:t>
      </w:r>
      <w:r w:rsidR="000A1C86" w:rsidRPr="000A1C86">
        <w:rPr>
          <w:rFonts w:cstheme="minorHAnsi"/>
        </w:rPr>
        <w:t>that</w:t>
      </w:r>
      <w:r w:rsidRPr="000A1C86">
        <w:rPr>
          <w:rFonts w:cstheme="minorHAnsi"/>
        </w:rPr>
        <w:t xml:space="preserve"> the children</w:t>
      </w:r>
      <w:r w:rsidR="000A1C86" w:rsidRPr="000A1C86">
        <w:rPr>
          <w:rFonts w:cstheme="minorHAnsi"/>
        </w:rPr>
        <w:t xml:space="preserve"> are developing</w:t>
      </w:r>
      <w:r w:rsidRPr="000A1C86">
        <w:rPr>
          <w:rFonts w:cstheme="minorHAnsi"/>
        </w:rPr>
        <w:t xml:space="preserve">. </w:t>
      </w:r>
      <w:sdt>
        <w:sdtPr>
          <w:rPr>
            <w:rFonts w:cstheme="minorHAnsi"/>
          </w:rPr>
          <w:id w:val="-2078433174"/>
          <w:citation/>
        </w:sdtPr>
        <w:sdtContent>
          <w:r w:rsidRPr="000A1C86">
            <w:rPr>
              <w:rFonts w:cstheme="minorHAnsi"/>
            </w:rPr>
            <w:fldChar w:fldCharType="begin"/>
          </w:r>
          <w:r w:rsidRPr="000A1C86">
            <w:rPr>
              <w:rFonts w:cstheme="minorHAnsi"/>
            </w:rPr>
            <w:instrText xml:space="preserve"> CITATION Han22 \l 2057 </w:instrText>
          </w:r>
          <w:r w:rsidRPr="000A1C86">
            <w:rPr>
              <w:rFonts w:cstheme="minorHAnsi"/>
            </w:rPr>
            <w:fldChar w:fldCharType="separate"/>
          </w:r>
          <w:r w:rsidRPr="000A1C86">
            <w:rPr>
              <w:rFonts w:cstheme="minorHAnsi"/>
              <w:noProof/>
            </w:rPr>
            <w:t>(Hawthorne, 2022)</w:t>
          </w:r>
          <w:r w:rsidRPr="000A1C86">
            <w:rPr>
              <w:rFonts w:cstheme="minorHAnsi"/>
            </w:rPr>
            <w:fldChar w:fldCharType="end"/>
          </w:r>
        </w:sdtContent>
      </w:sdt>
    </w:p>
    <w:p w14:paraId="1C488CAA" w14:textId="77777777" w:rsidR="00073723" w:rsidRPr="000A1C86" w:rsidRDefault="00073723" w:rsidP="00831B6D">
      <w:pPr>
        <w:rPr>
          <w:rFonts w:cstheme="minorHAnsi"/>
        </w:rPr>
      </w:pPr>
    </w:p>
    <w:p w14:paraId="0676EF54" w14:textId="0D2EF423" w:rsidR="00831B6D" w:rsidRPr="000A1C86" w:rsidRDefault="00831B6D">
      <w:pPr>
        <w:rPr>
          <w:rFonts w:cstheme="minorHAnsi"/>
        </w:rPr>
      </w:pPr>
      <w:r w:rsidRPr="000A1C86">
        <w:rPr>
          <w:rFonts w:cstheme="minorHAnsi"/>
        </w:rPr>
        <w:tab/>
        <w:t>Another one of the four elements of Assessment for Learning is the use and quality of feedback. Feedback is important and essential through many things in life and many people benefit widely from it. Feedback allows children to alter the way they may be thinking or interoperating something. Children should aim to accept feedback and use it to lead them through their next stage of learning.</w:t>
      </w:r>
      <w:sdt>
        <w:sdtPr>
          <w:rPr>
            <w:rFonts w:cstheme="minorHAnsi"/>
          </w:rPr>
          <w:id w:val="1584027674"/>
          <w:citation/>
        </w:sdtPr>
        <w:sdtContent>
          <w:r w:rsidRPr="000A1C86">
            <w:rPr>
              <w:rFonts w:cstheme="minorHAnsi"/>
            </w:rPr>
            <w:fldChar w:fldCharType="begin"/>
          </w:r>
          <w:r w:rsidRPr="000A1C86">
            <w:rPr>
              <w:rFonts w:cstheme="minorHAnsi"/>
            </w:rPr>
            <w:instrText xml:space="preserve"> CITATION Spe09 \l 2057 </w:instrText>
          </w:r>
          <w:r w:rsidRPr="000A1C86">
            <w:rPr>
              <w:rFonts w:cstheme="minorHAnsi"/>
            </w:rPr>
            <w:fldChar w:fldCharType="separate"/>
          </w:r>
          <w:r w:rsidRPr="000A1C86">
            <w:rPr>
              <w:rFonts w:cstheme="minorHAnsi"/>
              <w:noProof/>
            </w:rPr>
            <w:t xml:space="preserve"> (Spendlove, 2009)</w:t>
          </w:r>
          <w:r w:rsidRPr="000A1C86">
            <w:rPr>
              <w:rFonts w:cstheme="minorHAnsi"/>
            </w:rPr>
            <w:fldChar w:fldCharType="end"/>
          </w:r>
        </w:sdtContent>
      </w:sdt>
      <w:r w:rsidRPr="000A1C86">
        <w:rPr>
          <w:rFonts w:cstheme="minorHAnsi"/>
        </w:rPr>
        <w:t xml:space="preserve"> </w:t>
      </w:r>
      <w:r w:rsidR="00763D1F" w:rsidRPr="000A1C86">
        <w:rPr>
          <w:rFonts w:cstheme="minorHAnsi"/>
        </w:rPr>
        <w:t xml:space="preserve">This element of assessment for learning allows children to independently use the feedback, they will have the opportunity to implement changes where they feel necessary. </w:t>
      </w:r>
      <w:sdt>
        <w:sdtPr>
          <w:rPr>
            <w:rFonts w:cstheme="minorHAnsi"/>
          </w:rPr>
          <w:id w:val="-883869596"/>
          <w:citation/>
        </w:sdtPr>
        <w:sdtContent>
          <w:r w:rsidR="00763D1F" w:rsidRPr="000A1C86">
            <w:rPr>
              <w:rFonts w:cstheme="minorHAnsi"/>
            </w:rPr>
            <w:fldChar w:fldCharType="begin"/>
          </w:r>
          <w:r w:rsidR="00763D1F" w:rsidRPr="000A1C86">
            <w:rPr>
              <w:rFonts w:cstheme="minorHAnsi"/>
            </w:rPr>
            <w:instrText xml:space="preserve"> CITATION Ada191 \l 2057 </w:instrText>
          </w:r>
          <w:r w:rsidR="00763D1F" w:rsidRPr="000A1C86">
            <w:rPr>
              <w:rFonts w:cstheme="minorHAnsi"/>
            </w:rPr>
            <w:fldChar w:fldCharType="separate"/>
          </w:r>
          <w:r w:rsidR="00763D1F" w:rsidRPr="000A1C86">
            <w:rPr>
              <w:rFonts w:cstheme="minorHAnsi"/>
              <w:noProof/>
            </w:rPr>
            <w:t>(Steele, 2019)</w:t>
          </w:r>
          <w:r w:rsidR="00763D1F" w:rsidRPr="000A1C86">
            <w:rPr>
              <w:rFonts w:cstheme="minorHAnsi"/>
            </w:rPr>
            <w:fldChar w:fldCharType="end"/>
          </w:r>
        </w:sdtContent>
      </w:sdt>
      <w:r w:rsidRPr="000A1C86">
        <w:rPr>
          <w:rFonts w:cstheme="minorHAnsi"/>
        </w:rPr>
        <w:t xml:space="preserve"> </w:t>
      </w:r>
    </w:p>
    <w:p w14:paraId="63B9C81C" w14:textId="77777777" w:rsidR="000A1C86" w:rsidRPr="000A1C86" w:rsidRDefault="000A1C86">
      <w:pPr>
        <w:rPr>
          <w:rFonts w:cstheme="minorHAnsi"/>
        </w:rPr>
      </w:pPr>
    </w:p>
    <w:p w14:paraId="05A0FD24" w14:textId="24654603" w:rsidR="00073723" w:rsidRPr="000A1C86" w:rsidRDefault="00073723">
      <w:pPr>
        <w:rPr>
          <w:rFonts w:cstheme="minorHAnsi"/>
        </w:rPr>
      </w:pPr>
      <w:r w:rsidRPr="000A1C86">
        <w:rPr>
          <w:rFonts w:cstheme="minorHAnsi"/>
        </w:rPr>
        <w:tab/>
        <w:t xml:space="preserve"> The last element of assessment for learning is peer and self-assessment which is a process allowing children to develop their understanding from one another and working independently. Children are allowed the opportunity to discuss ideas and findings whilst communicating and listening to the views and understandings of others.</w:t>
      </w:r>
      <w:sdt>
        <w:sdtPr>
          <w:rPr>
            <w:rFonts w:cstheme="minorHAnsi"/>
          </w:rPr>
          <w:id w:val="-2100320170"/>
          <w:citation/>
        </w:sdtPr>
        <w:sdtContent>
          <w:r w:rsidRPr="000A1C86">
            <w:rPr>
              <w:rFonts w:cstheme="minorHAnsi"/>
            </w:rPr>
            <w:fldChar w:fldCharType="begin"/>
          </w:r>
          <w:r w:rsidRPr="000A1C86">
            <w:rPr>
              <w:rFonts w:cstheme="minorHAnsi"/>
            </w:rPr>
            <w:instrText xml:space="preserve"> CITATION Uni24 \l 2057 </w:instrText>
          </w:r>
          <w:r w:rsidRPr="000A1C86">
            <w:rPr>
              <w:rFonts w:cstheme="minorHAnsi"/>
            </w:rPr>
            <w:fldChar w:fldCharType="separate"/>
          </w:r>
          <w:r w:rsidRPr="000A1C86">
            <w:rPr>
              <w:rFonts w:cstheme="minorHAnsi"/>
              <w:noProof/>
            </w:rPr>
            <w:t xml:space="preserve"> (Exeter, n.d.)</w:t>
          </w:r>
          <w:r w:rsidRPr="000A1C86">
            <w:rPr>
              <w:rFonts w:cstheme="minorHAnsi"/>
            </w:rPr>
            <w:fldChar w:fldCharType="end"/>
          </w:r>
        </w:sdtContent>
      </w:sdt>
      <w:r w:rsidRPr="000A1C86">
        <w:rPr>
          <w:rFonts w:cstheme="minorHAnsi"/>
        </w:rPr>
        <w:t xml:space="preserve"> Peer assessment encourages children to listen carefully and ensure they’ve heard the correct information, this is a skill for their educational journey but also a vital skill for their futures. </w:t>
      </w:r>
      <w:sdt>
        <w:sdtPr>
          <w:rPr>
            <w:rFonts w:cstheme="minorHAnsi"/>
          </w:rPr>
          <w:id w:val="-1441993556"/>
          <w:citation/>
        </w:sdtPr>
        <w:sdtContent>
          <w:r w:rsidRPr="000A1C86">
            <w:rPr>
              <w:rFonts w:cstheme="minorHAnsi"/>
            </w:rPr>
            <w:fldChar w:fldCharType="begin"/>
          </w:r>
          <w:r w:rsidRPr="000A1C86">
            <w:rPr>
              <w:rFonts w:cstheme="minorHAnsi"/>
            </w:rPr>
            <w:instrText xml:space="preserve"> CITATION Mui16 \l 2057 </w:instrText>
          </w:r>
          <w:r w:rsidRPr="000A1C86">
            <w:rPr>
              <w:rFonts w:cstheme="minorHAnsi"/>
            </w:rPr>
            <w:fldChar w:fldCharType="separate"/>
          </w:r>
          <w:r w:rsidRPr="000A1C86">
            <w:rPr>
              <w:rFonts w:cstheme="minorHAnsi"/>
              <w:noProof/>
            </w:rPr>
            <w:t>(Muir &amp; Spain, 2016)</w:t>
          </w:r>
          <w:r w:rsidRPr="000A1C86">
            <w:rPr>
              <w:rFonts w:cstheme="minorHAnsi"/>
            </w:rPr>
            <w:fldChar w:fldCharType="end"/>
          </w:r>
        </w:sdtContent>
      </w:sdt>
      <w:r w:rsidR="000A1C86" w:rsidRPr="000A1C86">
        <w:rPr>
          <w:rFonts w:cstheme="minorHAnsi"/>
        </w:rPr>
        <w:t xml:space="preserve"> </w:t>
      </w:r>
    </w:p>
    <w:p w14:paraId="650A973A" w14:textId="77777777" w:rsidR="003C6C60" w:rsidRDefault="003C6C60">
      <w:pPr>
        <w:rPr>
          <w:rFonts w:cstheme="minorHAnsi"/>
        </w:rPr>
      </w:pPr>
    </w:p>
    <w:p w14:paraId="74FBADA1" w14:textId="625889B9" w:rsidR="000A1C86" w:rsidRDefault="003C6C60">
      <w:pPr>
        <w:rPr>
          <w:rFonts w:cstheme="minorHAnsi"/>
        </w:rPr>
      </w:pPr>
      <w:r>
        <w:rPr>
          <w:rFonts w:cstheme="minorHAnsi"/>
        </w:rPr>
        <w:tab/>
      </w:r>
      <w:r w:rsidRPr="000A1C86">
        <w:rPr>
          <w:rFonts w:cstheme="minorHAnsi"/>
        </w:rPr>
        <w:t xml:space="preserve">There are several people who disagree with assessment for learning and believe that it is a damaging strategy for children at such an early stage in their childhood. They express that assessment for learning has been misunderstood throughout the education system. </w:t>
      </w:r>
      <w:sdt>
        <w:sdtPr>
          <w:rPr>
            <w:rFonts w:cstheme="minorHAnsi"/>
          </w:rPr>
          <w:id w:val="-338852054"/>
          <w:citation/>
        </w:sdtPr>
        <w:sdtContent>
          <w:r w:rsidRPr="000A1C86">
            <w:rPr>
              <w:rFonts w:cstheme="minorHAnsi"/>
            </w:rPr>
            <w:fldChar w:fldCharType="begin"/>
          </w:r>
          <w:r w:rsidRPr="000A1C86">
            <w:rPr>
              <w:rFonts w:cstheme="minorHAnsi"/>
            </w:rPr>
            <w:instrText xml:space="preserve"> CITATION Joe13 \l 2057 </w:instrText>
          </w:r>
          <w:r w:rsidRPr="000A1C86">
            <w:rPr>
              <w:rFonts w:cstheme="minorHAnsi"/>
            </w:rPr>
            <w:fldChar w:fldCharType="separate"/>
          </w:r>
          <w:r w:rsidRPr="000A1C86">
            <w:rPr>
              <w:rFonts w:cstheme="minorHAnsi"/>
              <w:noProof/>
            </w:rPr>
            <w:t>(Kirby, 2013)</w:t>
          </w:r>
          <w:r w:rsidRPr="000A1C86">
            <w:rPr>
              <w:rFonts w:cstheme="minorHAnsi"/>
            </w:rPr>
            <w:fldChar w:fldCharType="end"/>
          </w:r>
        </w:sdtContent>
      </w:sdt>
    </w:p>
    <w:p w14:paraId="4DCA4D8D" w14:textId="77777777" w:rsidR="003C6C60" w:rsidRPr="000A1C86" w:rsidRDefault="003C6C60">
      <w:pPr>
        <w:rPr>
          <w:rFonts w:cstheme="minorHAnsi"/>
        </w:rPr>
      </w:pPr>
    </w:p>
    <w:p w14:paraId="2B76FF1C" w14:textId="0327C755" w:rsidR="00073723" w:rsidRPr="000A1C86" w:rsidRDefault="00073723" w:rsidP="00073723">
      <w:pPr>
        <w:ind w:firstLine="720"/>
        <w:rPr>
          <w:rFonts w:cstheme="minorHAnsi"/>
        </w:rPr>
      </w:pPr>
      <w:r w:rsidRPr="000A1C86">
        <w:rPr>
          <w:rFonts w:cstheme="minorHAnsi"/>
        </w:rPr>
        <w:t xml:space="preserve">David Didau, a writer who is frustrated by the education system, strongly disagrees that assessment for learning is meaningful and he believes that “you cannot see learning; you can only see performance”. He </w:t>
      </w:r>
      <w:r w:rsidR="000A1C86" w:rsidRPr="000A1C86">
        <w:rPr>
          <w:rFonts w:cstheme="minorHAnsi"/>
        </w:rPr>
        <w:t>demonstrates</w:t>
      </w:r>
      <w:r w:rsidRPr="000A1C86">
        <w:rPr>
          <w:rFonts w:cstheme="minorHAnsi"/>
        </w:rPr>
        <w:t xml:space="preserve"> that pupil performance is a weak indicator as to whether the children could further use and transfer skills and knowledge.</w:t>
      </w:r>
      <w:sdt>
        <w:sdtPr>
          <w:rPr>
            <w:rFonts w:cstheme="minorHAnsi"/>
          </w:rPr>
          <w:id w:val="318391628"/>
          <w:citation/>
        </w:sdtPr>
        <w:sdtContent>
          <w:r w:rsidRPr="000A1C86">
            <w:rPr>
              <w:rFonts w:cstheme="minorHAnsi"/>
            </w:rPr>
            <w:fldChar w:fldCharType="begin"/>
          </w:r>
          <w:r w:rsidRPr="000A1C86">
            <w:rPr>
              <w:rFonts w:cstheme="minorHAnsi"/>
            </w:rPr>
            <w:instrText xml:space="preserve"> CITATION Dav14 \l 2057 </w:instrText>
          </w:r>
          <w:r w:rsidRPr="000A1C86">
            <w:rPr>
              <w:rFonts w:cstheme="minorHAnsi"/>
            </w:rPr>
            <w:fldChar w:fldCharType="separate"/>
          </w:r>
          <w:r w:rsidRPr="000A1C86">
            <w:rPr>
              <w:rFonts w:cstheme="minorHAnsi"/>
              <w:noProof/>
            </w:rPr>
            <w:t xml:space="preserve"> (Didau, 2014)</w:t>
          </w:r>
          <w:r w:rsidRPr="000A1C86">
            <w:rPr>
              <w:rFonts w:cstheme="minorHAnsi"/>
            </w:rPr>
            <w:fldChar w:fldCharType="end"/>
          </w:r>
        </w:sdtContent>
      </w:sdt>
      <w:r w:rsidRPr="000A1C86">
        <w:rPr>
          <w:rFonts w:cstheme="minorHAnsi"/>
        </w:rPr>
        <w:t xml:space="preserve"> </w:t>
      </w:r>
    </w:p>
    <w:p w14:paraId="1F913AFF" w14:textId="77777777" w:rsidR="000A1C86" w:rsidRPr="000A1C86" w:rsidRDefault="000A1C86">
      <w:pPr>
        <w:rPr>
          <w:rFonts w:cstheme="minorHAnsi"/>
        </w:rPr>
      </w:pPr>
    </w:p>
    <w:p w14:paraId="36856551" w14:textId="1CF2B7FB" w:rsidR="00EF266F" w:rsidRPr="000A1C86" w:rsidRDefault="00EF266F">
      <w:pPr>
        <w:rPr>
          <w:rFonts w:cstheme="minorHAnsi"/>
          <w:u w:val="single"/>
        </w:rPr>
      </w:pPr>
      <w:r w:rsidRPr="000A1C86">
        <w:rPr>
          <w:rFonts w:cstheme="minorHAnsi"/>
          <w:u w:val="single"/>
        </w:rPr>
        <w:t>Discussion</w:t>
      </w:r>
    </w:p>
    <w:p w14:paraId="7F3602BC" w14:textId="77777777" w:rsidR="000A1C86" w:rsidRPr="000A1C86" w:rsidRDefault="000A1C86">
      <w:pPr>
        <w:rPr>
          <w:rFonts w:cstheme="minorHAnsi"/>
        </w:rPr>
      </w:pPr>
    </w:p>
    <w:p w14:paraId="524567DA" w14:textId="26CCC584" w:rsidR="000A1C86" w:rsidRPr="000A1C86" w:rsidRDefault="000A1C86">
      <w:pPr>
        <w:rPr>
          <w:rFonts w:cstheme="minorHAnsi"/>
        </w:rPr>
      </w:pPr>
      <w:r w:rsidRPr="000A1C86">
        <w:rPr>
          <w:rFonts w:cstheme="minorHAnsi"/>
        </w:rPr>
        <w:tab/>
        <w:t>My three main AoLEs I have chosen for this assignment linking with the main topic of Food are Humanities, Languages, Literacy and Communications and Health and Well-being, whilst considering cross-curricular links widely throughout.</w:t>
      </w:r>
    </w:p>
    <w:p w14:paraId="51828FA7" w14:textId="77777777" w:rsidR="000A1C86" w:rsidRDefault="000A1C86">
      <w:pPr>
        <w:rPr>
          <w:rFonts w:cstheme="minorHAnsi"/>
        </w:rPr>
      </w:pPr>
    </w:p>
    <w:p w14:paraId="2D95CE5D" w14:textId="47E1172C" w:rsidR="000A1C86" w:rsidRDefault="000A1C86">
      <w:pPr>
        <w:rPr>
          <w:rFonts w:cstheme="minorHAnsi"/>
        </w:rPr>
      </w:pPr>
      <w:r>
        <w:rPr>
          <w:rFonts w:cstheme="minorHAnsi"/>
        </w:rPr>
        <w:t>Lesson</w:t>
      </w:r>
      <w:r w:rsidR="00207C9C">
        <w:rPr>
          <w:rFonts w:cstheme="minorHAnsi"/>
        </w:rPr>
        <w:t xml:space="preserve"> One</w:t>
      </w:r>
      <w:r>
        <w:rPr>
          <w:rFonts w:cstheme="minorHAnsi"/>
        </w:rPr>
        <w:t xml:space="preserve"> – Humanities</w:t>
      </w:r>
      <w:r w:rsidR="00207C9C">
        <w:rPr>
          <w:rFonts w:cstheme="minorHAnsi"/>
        </w:rPr>
        <w:t xml:space="preserve"> (See appendices 1)</w:t>
      </w:r>
    </w:p>
    <w:p w14:paraId="6DF72A70" w14:textId="77777777" w:rsidR="000A1C86" w:rsidRPr="000A1C86" w:rsidRDefault="000A1C86">
      <w:pPr>
        <w:rPr>
          <w:rFonts w:cstheme="minorHAnsi"/>
        </w:rPr>
      </w:pPr>
    </w:p>
    <w:p w14:paraId="3948BD69" w14:textId="4BEAF32D" w:rsidR="006C644F" w:rsidRDefault="000A1C86">
      <w:pPr>
        <w:rPr>
          <w:rFonts w:cstheme="minorHAnsi"/>
        </w:rPr>
      </w:pPr>
      <w:r w:rsidRPr="000A1C86">
        <w:rPr>
          <w:rFonts w:cstheme="minorHAnsi"/>
        </w:rPr>
        <w:tab/>
        <w:t>My first lesson carries a focus on the AoLE of Humanities, this AoLE expands the minds and thinking of the children and opens them to further idea</w:t>
      </w:r>
      <w:r w:rsidR="00E55179">
        <w:rPr>
          <w:rFonts w:cstheme="minorHAnsi"/>
        </w:rPr>
        <w:t>s</w:t>
      </w:r>
      <w:r w:rsidRPr="000A1C86">
        <w:rPr>
          <w:rFonts w:cstheme="minorHAnsi"/>
        </w:rPr>
        <w:t xml:space="preserve"> regarding historical events</w:t>
      </w:r>
      <w:r w:rsidR="00E55179">
        <w:rPr>
          <w:rFonts w:cstheme="minorHAnsi"/>
        </w:rPr>
        <w:t xml:space="preserve"> and</w:t>
      </w:r>
      <w:r w:rsidRPr="000A1C86">
        <w:rPr>
          <w:rFonts w:cstheme="minorHAnsi"/>
        </w:rPr>
        <w:t xml:space="preserve"> the beliefs of others around them whilst understanding the geographical factors worldwide.</w:t>
      </w:r>
      <w:sdt>
        <w:sdtPr>
          <w:rPr>
            <w:rFonts w:cstheme="minorHAnsi"/>
          </w:rPr>
          <w:id w:val="402266724"/>
          <w:citation/>
        </w:sdtPr>
        <w:sdtContent>
          <w:r w:rsidRPr="000A1C86">
            <w:rPr>
              <w:rFonts w:cstheme="minorHAnsi"/>
            </w:rPr>
            <w:fldChar w:fldCharType="begin"/>
          </w:r>
          <w:r w:rsidRPr="000A1C86">
            <w:rPr>
              <w:rFonts w:cstheme="minorHAnsi"/>
            </w:rPr>
            <w:instrText xml:space="preserve"> CITATION Pro151 \l 2057 </w:instrText>
          </w:r>
          <w:r w:rsidRPr="000A1C86">
            <w:rPr>
              <w:rFonts w:cstheme="minorHAnsi"/>
            </w:rPr>
            <w:fldChar w:fldCharType="separate"/>
          </w:r>
          <w:r w:rsidRPr="000A1C86">
            <w:rPr>
              <w:rFonts w:cstheme="minorHAnsi"/>
              <w:noProof/>
            </w:rPr>
            <w:t xml:space="preserve"> (Donaldson, 2015)</w:t>
          </w:r>
          <w:r w:rsidRPr="000A1C86">
            <w:rPr>
              <w:rFonts w:cstheme="minorHAnsi"/>
            </w:rPr>
            <w:fldChar w:fldCharType="end"/>
          </w:r>
        </w:sdtContent>
      </w:sdt>
      <w:r w:rsidRPr="000A1C86">
        <w:rPr>
          <w:rFonts w:cstheme="minorHAnsi"/>
        </w:rPr>
        <w:t xml:space="preserve"> </w:t>
      </w:r>
    </w:p>
    <w:p w14:paraId="5E442214" w14:textId="77777777" w:rsidR="006C644F" w:rsidRDefault="006C644F">
      <w:pPr>
        <w:rPr>
          <w:rFonts w:cstheme="minorHAnsi"/>
        </w:rPr>
      </w:pPr>
    </w:p>
    <w:p w14:paraId="797BDAA6" w14:textId="44F020F4" w:rsidR="006C644F" w:rsidRDefault="006C644F">
      <w:pPr>
        <w:rPr>
          <w:rFonts w:cstheme="minorHAnsi"/>
        </w:rPr>
      </w:pPr>
      <w:r>
        <w:rPr>
          <w:rFonts w:cstheme="minorHAnsi"/>
        </w:rPr>
        <w:tab/>
        <w:t xml:space="preserve">I chose this AoLE because I think it as inclusive topic for discussion throughout the classroom. It is important for the children to understand that there is a wider and deeper world around them, they will gain understandings as to how other countries produce food and the roles in which people play to transport and collect the items we eat daily. The children have the freedom to explore where their food comes from and identify and create assumptions throughout their decision making. </w:t>
      </w:r>
    </w:p>
    <w:p w14:paraId="0121E119" w14:textId="1BDFB48E" w:rsidR="003C6C60" w:rsidRDefault="003C6C60">
      <w:pPr>
        <w:rPr>
          <w:rFonts w:cstheme="minorHAnsi"/>
        </w:rPr>
      </w:pPr>
    </w:p>
    <w:p w14:paraId="2BBF0DD2" w14:textId="4045436F" w:rsidR="000A1C86" w:rsidRDefault="006C644F">
      <w:pPr>
        <w:rPr>
          <w:rFonts w:cstheme="minorHAnsi"/>
        </w:rPr>
      </w:pPr>
      <w:r>
        <w:rPr>
          <w:rFonts w:cstheme="minorHAnsi"/>
        </w:rPr>
        <w:tab/>
      </w:r>
      <w:r w:rsidR="000A1C86" w:rsidRPr="000A1C86">
        <w:rPr>
          <w:rFonts w:cstheme="minorHAnsi"/>
        </w:rPr>
        <w:t>In this lesson children are given the opportunity to research different countries and gain understanding of the different foods they produce and eat. The children will already have prior knowledge of foodbanks and fairtrade, they will be encouraged to discuss this allowing them to deepen their thinking when moving onto the main task. The children will work in small groups for this task allowing them to continually question one another whilst peer assessing throughout. They will be provided with several pictures and written descriptions of a particular food, they will then be provided with a large map, and they must work together as a group to identify and explain where they believe the particular food is made, produced or eaten. They will then be given the opportunity to openly discuss their reasoning and identify whether there were any obvious patterns presented to them</w:t>
      </w:r>
      <w:r w:rsidR="00E55179">
        <w:rPr>
          <w:rFonts w:cstheme="minorHAnsi"/>
        </w:rPr>
        <w:t xml:space="preserve"> whilst considering the content that they have previously covered</w:t>
      </w:r>
      <w:r w:rsidR="000A1C86" w:rsidRPr="000A1C86">
        <w:rPr>
          <w:rFonts w:cstheme="minorHAnsi"/>
        </w:rPr>
        <w:t>.</w:t>
      </w:r>
    </w:p>
    <w:p w14:paraId="7927037A" w14:textId="77777777" w:rsidR="00E55179" w:rsidRDefault="00E55179">
      <w:pPr>
        <w:rPr>
          <w:rFonts w:cstheme="minorHAnsi"/>
        </w:rPr>
      </w:pPr>
    </w:p>
    <w:p w14:paraId="12D11EB8" w14:textId="7730B875" w:rsidR="00C9310A" w:rsidRDefault="00E55179">
      <w:pPr>
        <w:rPr>
          <w:rFonts w:cstheme="minorHAnsi"/>
        </w:rPr>
      </w:pPr>
      <w:r>
        <w:rPr>
          <w:rFonts w:cstheme="minorHAnsi"/>
        </w:rPr>
        <w:tab/>
        <w:t>The assessment for learning strategy used throughout this lesson is peer assessment</w:t>
      </w:r>
      <w:r w:rsidR="00C9310A">
        <w:rPr>
          <w:rFonts w:cstheme="minorHAnsi"/>
        </w:rPr>
        <w:t xml:space="preserve"> using think, pair, share</w:t>
      </w:r>
      <w:r>
        <w:rPr>
          <w:rFonts w:cstheme="minorHAnsi"/>
        </w:rPr>
        <w:t xml:space="preserve">. </w:t>
      </w:r>
      <w:r>
        <w:rPr>
          <w:rFonts w:cstheme="minorHAnsi"/>
        </w:rPr>
        <w:t xml:space="preserve">Using </w:t>
      </w:r>
      <w:r w:rsidR="00C9310A">
        <w:rPr>
          <w:rFonts w:cstheme="minorHAnsi"/>
        </w:rPr>
        <w:t xml:space="preserve">this </w:t>
      </w:r>
      <w:r>
        <w:rPr>
          <w:rFonts w:cstheme="minorHAnsi"/>
        </w:rPr>
        <w:t xml:space="preserve">assessment for learning strategy throughout the classroom carries both advantages and </w:t>
      </w:r>
      <w:r>
        <w:rPr>
          <w:rFonts w:cstheme="minorHAnsi"/>
        </w:rPr>
        <w:t>disadvantages</w:t>
      </w:r>
      <w:r>
        <w:rPr>
          <w:rFonts w:cstheme="minorHAnsi"/>
        </w:rPr>
        <w:t xml:space="preserve"> </w:t>
      </w:r>
      <w:r>
        <w:rPr>
          <w:rFonts w:cstheme="minorHAnsi"/>
        </w:rPr>
        <w:t>like</w:t>
      </w:r>
      <w:r>
        <w:rPr>
          <w:rFonts w:cstheme="minorHAnsi"/>
        </w:rPr>
        <w:t xml:space="preserve"> other strategies.</w:t>
      </w:r>
      <w:r>
        <w:rPr>
          <w:rFonts w:cstheme="minorHAnsi"/>
        </w:rPr>
        <w:t xml:space="preserve"> </w:t>
      </w:r>
      <w:r w:rsidR="00C9310A">
        <w:rPr>
          <w:rFonts w:cstheme="minorHAnsi"/>
        </w:rPr>
        <w:t xml:space="preserve">Using think, pair, share throughout the classroom allows the children to develop several skills at once, they are encouraged to communicate and voice their thoughts and opinions in relation to the topic. The children share different ideas with one another allowing them to develop further meaningful ideas aiding the classroom discussion. </w:t>
      </w:r>
      <w:sdt>
        <w:sdtPr>
          <w:rPr>
            <w:rFonts w:cstheme="minorHAnsi"/>
          </w:rPr>
          <w:id w:val="-1210647381"/>
          <w:citation/>
        </w:sdtPr>
        <w:sdtContent>
          <w:r w:rsidR="00C9310A">
            <w:rPr>
              <w:rFonts w:cstheme="minorHAnsi"/>
            </w:rPr>
            <w:fldChar w:fldCharType="begin"/>
          </w:r>
          <w:r w:rsidR="00C9310A">
            <w:rPr>
              <w:rFonts w:cstheme="minorHAnsi"/>
            </w:rPr>
            <w:instrText xml:space="preserve"> CITATION Emm24 \l 2057 </w:instrText>
          </w:r>
          <w:r w:rsidR="00C9310A">
            <w:rPr>
              <w:rFonts w:cstheme="minorHAnsi"/>
            </w:rPr>
            <w:fldChar w:fldCharType="separate"/>
          </w:r>
          <w:r w:rsidR="00C9310A" w:rsidRPr="00C9310A">
            <w:rPr>
              <w:rFonts w:cstheme="minorHAnsi"/>
              <w:noProof/>
            </w:rPr>
            <w:t>(Stokes, n.d.)</w:t>
          </w:r>
          <w:r w:rsidR="00C9310A">
            <w:rPr>
              <w:rFonts w:cstheme="minorHAnsi"/>
            </w:rPr>
            <w:fldChar w:fldCharType="end"/>
          </w:r>
        </w:sdtContent>
      </w:sdt>
      <w:r w:rsidR="00C9310A">
        <w:rPr>
          <w:rFonts w:cstheme="minorHAnsi"/>
        </w:rPr>
        <w:t xml:space="preserve"> Children use this strategy by creating, </w:t>
      </w:r>
      <w:proofErr w:type="gramStart"/>
      <w:r w:rsidR="00C9310A">
        <w:rPr>
          <w:rFonts w:cstheme="minorHAnsi"/>
        </w:rPr>
        <w:t>thinking</w:t>
      </w:r>
      <w:proofErr w:type="gramEnd"/>
      <w:r w:rsidR="00C9310A">
        <w:rPr>
          <w:rFonts w:cstheme="minorHAnsi"/>
        </w:rPr>
        <w:t xml:space="preserve"> and developing their ideas individually whilst then moving onto the peer assessment access of sharing what they have found with their partner and analysing the information that they share with one another allowing them to further express their thoughts and feelings to the whole class. </w:t>
      </w:r>
      <w:sdt>
        <w:sdtPr>
          <w:rPr>
            <w:rFonts w:cstheme="minorHAnsi"/>
          </w:rPr>
          <w:id w:val="834264270"/>
          <w:citation/>
        </w:sdtPr>
        <w:sdtContent>
          <w:r w:rsidR="00C9310A">
            <w:rPr>
              <w:rFonts w:cstheme="minorHAnsi"/>
            </w:rPr>
            <w:fldChar w:fldCharType="begin"/>
          </w:r>
          <w:r w:rsidR="00C9310A">
            <w:rPr>
              <w:rFonts w:cstheme="minorHAnsi"/>
            </w:rPr>
            <w:instrText xml:space="preserve"> CITATION Reb20 \l 2057 </w:instrText>
          </w:r>
          <w:r w:rsidR="00C9310A">
            <w:rPr>
              <w:rFonts w:cstheme="minorHAnsi"/>
            </w:rPr>
            <w:fldChar w:fldCharType="separate"/>
          </w:r>
          <w:r w:rsidR="00C9310A" w:rsidRPr="00C9310A">
            <w:rPr>
              <w:rFonts w:cstheme="minorHAnsi"/>
              <w:noProof/>
            </w:rPr>
            <w:t>(Sparling, 2020)</w:t>
          </w:r>
          <w:r w:rsidR="00C9310A">
            <w:rPr>
              <w:rFonts w:cstheme="minorHAnsi"/>
            </w:rPr>
            <w:fldChar w:fldCharType="end"/>
          </w:r>
        </w:sdtContent>
      </w:sdt>
    </w:p>
    <w:p w14:paraId="7F04D0FE" w14:textId="77777777" w:rsidR="00C9310A" w:rsidRDefault="00C9310A">
      <w:pPr>
        <w:rPr>
          <w:rFonts w:cstheme="minorHAnsi"/>
        </w:rPr>
      </w:pPr>
    </w:p>
    <w:p w14:paraId="6575432B" w14:textId="77777777" w:rsidR="003C6C60" w:rsidRDefault="00C9310A">
      <w:pPr>
        <w:rPr>
          <w:rFonts w:cstheme="minorHAnsi"/>
        </w:rPr>
      </w:pPr>
      <w:r>
        <w:rPr>
          <w:rFonts w:cstheme="minorHAnsi"/>
        </w:rPr>
        <w:tab/>
      </w:r>
      <w:r w:rsidR="00E55179">
        <w:rPr>
          <w:rFonts w:cstheme="minorHAnsi"/>
        </w:rPr>
        <w:t xml:space="preserve">Peer assessment widely aids children’s learning and thinking critically regarding their work. It is the process whereby the children share thoughts and feedback to one another to benefit their learning. The children are allowed the opportunity for open discussion whilst evaluating the thoughts of one another to support them throughout. </w:t>
      </w:r>
      <w:sdt>
        <w:sdtPr>
          <w:rPr>
            <w:rFonts w:cstheme="minorHAnsi"/>
          </w:rPr>
          <w:id w:val="1758394527"/>
          <w:citation/>
        </w:sdtPr>
        <w:sdtContent>
          <w:r w:rsidR="00E55179">
            <w:rPr>
              <w:rFonts w:cstheme="minorHAnsi"/>
            </w:rPr>
            <w:fldChar w:fldCharType="begin"/>
          </w:r>
          <w:r w:rsidR="00E55179">
            <w:rPr>
              <w:rFonts w:cstheme="minorHAnsi"/>
            </w:rPr>
            <w:instrText xml:space="preserve"> CITATION Pau16 \l 2057 </w:instrText>
          </w:r>
          <w:r w:rsidR="00E55179">
            <w:rPr>
              <w:rFonts w:cstheme="minorHAnsi"/>
            </w:rPr>
            <w:fldChar w:fldCharType="separate"/>
          </w:r>
          <w:r w:rsidR="00E55179" w:rsidRPr="00E55179">
            <w:rPr>
              <w:rFonts w:cstheme="minorHAnsi"/>
              <w:noProof/>
            </w:rPr>
            <w:t>(Chin, 2016)</w:t>
          </w:r>
          <w:r w:rsidR="00E55179">
            <w:rPr>
              <w:rFonts w:cstheme="minorHAnsi"/>
            </w:rPr>
            <w:fldChar w:fldCharType="end"/>
          </w:r>
        </w:sdtContent>
      </w:sdt>
      <w:r w:rsidR="00E55179">
        <w:rPr>
          <w:rFonts w:cstheme="minorHAnsi"/>
        </w:rPr>
        <w:t xml:space="preserve"> </w:t>
      </w:r>
    </w:p>
    <w:p w14:paraId="0B5A6609" w14:textId="77777777" w:rsidR="003C6C60" w:rsidRDefault="003C6C60">
      <w:pPr>
        <w:rPr>
          <w:rFonts w:cstheme="minorHAnsi"/>
        </w:rPr>
      </w:pPr>
    </w:p>
    <w:p w14:paraId="41E1620E" w14:textId="26092922" w:rsidR="00E55179" w:rsidRPr="000A1C86" w:rsidRDefault="003C6C60">
      <w:pPr>
        <w:rPr>
          <w:rFonts w:cstheme="minorHAnsi"/>
        </w:rPr>
      </w:pPr>
      <w:r>
        <w:rPr>
          <w:rFonts w:cstheme="minorHAnsi"/>
        </w:rPr>
        <w:tab/>
      </w:r>
      <w:r w:rsidR="00E55179">
        <w:rPr>
          <w:rFonts w:cstheme="minorHAnsi"/>
        </w:rPr>
        <w:t xml:space="preserve">This assessment for learning strategy can impact the feedback produced to children negatively, the accuracy and quality of feedback is a crucial aspect to some children, and it is found that peer assessment as an assessment strategy can have that negative effect on some children. Children need clarity and elaboration on feedback and this strategy could influence incorrect ideas and information to some children who don’t have a deep understanding or critical thinking method to the strategy. </w:t>
      </w:r>
      <w:sdt>
        <w:sdtPr>
          <w:rPr>
            <w:rFonts w:cstheme="minorHAnsi"/>
          </w:rPr>
          <w:id w:val="809064112"/>
          <w:citation/>
        </w:sdtPr>
        <w:sdtContent>
          <w:r w:rsidR="00E55179">
            <w:rPr>
              <w:rFonts w:cstheme="minorHAnsi"/>
            </w:rPr>
            <w:fldChar w:fldCharType="begin"/>
          </w:r>
          <w:r w:rsidR="00E55179">
            <w:rPr>
              <w:rFonts w:cstheme="minorHAnsi"/>
            </w:rPr>
            <w:instrText xml:space="preserve"> CITATION Dou19 \l 2057 </w:instrText>
          </w:r>
          <w:r w:rsidR="00E55179">
            <w:rPr>
              <w:rFonts w:cstheme="minorHAnsi"/>
            </w:rPr>
            <w:fldChar w:fldCharType="separate"/>
          </w:r>
          <w:r w:rsidR="00E55179" w:rsidRPr="00E55179">
            <w:rPr>
              <w:rFonts w:cstheme="minorHAnsi"/>
              <w:noProof/>
            </w:rPr>
            <w:t>(Double, et al., 2019)</w:t>
          </w:r>
          <w:r w:rsidR="00E55179">
            <w:rPr>
              <w:rFonts w:cstheme="minorHAnsi"/>
            </w:rPr>
            <w:fldChar w:fldCharType="end"/>
          </w:r>
        </w:sdtContent>
      </w:sdt>
    </w:p>
    <w:p w14:paraId="47486050" w14:textId="77777777" w:rsidR="00686606" w:rsidRDefault="00686606">
      <w:pPr>
        <w:rPr>
          <w:rFonts w:cstheme="minorHAnsi"/>
        </w:rPr>
      </w:pPr>
    </w:p>
    <w:p w14:paraId="27724CB6" w14:textId="3520D8E1" w:rsidR="000A1C86" w:rsidRDefault="000A1C86">
      <w:pPr>
        <w:rPr>
          <w:rFonts w:cstheme="minorHAnsi"/>
        </w:rPr>
      </w:pPr>
      <w:r>
        <w:rPr>
          <w:rFonts w:cstheme="minorHAnsi"/>
        </w:rPr>
        <w:t xml:space="preserve">Lesson </w:t>
      </w:r>
      <w:r w:rsidR="00207C9C">
        <w:rPr>
          <w:rFonts w:cstheme="minorHAnsi"/>
        </w:rPr>
        <w:t>Two</w:t>
      </w:r>
      <w:r>
        <w:rPr>
          <w:rFonts w:cstheme="minorHAnsi"/>
        </w:rPr>
        <w:t xml:space="preserve"> – Health and Well-Being</w:t>
      </w:r>
      <w:r w:rsidR="00207C9C">
        <w:rPr>
          <w:rFonts w:cstheme="minorHAnsi"/>
        </w:rPr>
        <w:t xml:space="preserve"> (See Appendices 2)</w:t>
      </w:r>
    </w:p>
    <w:p w14:paraId="479186A8" w14:textId="77777777" w:rsidR="000A1C86" w:rsidRPr="000A1C86" w:rsidRDefault="000A1C86">
      <w:pPr>
        <w:rPr>
          <w:rFonts w:cstheme="minorHAnsi"/>
        </w:rPr>
      </w:pPr>
    </w:p>
    <w:p w14:paraId="2661EB32" w14:textId="158897B0" w:rsidR="003C6C60" w:rsidRDefault="000A1C86">
      <w:pPr>
        <w:rPr>
          <w:rFonts w:cstheme="minorHAnsi"/>
        </w:rPr>
      </w:pPr>
      <w:r w:rsidRPr="000A1C86">
        <w:rPr>
          <w:rFonts w:cstheme="minorHAnsi"/>
        </w:rPr>
        <w:tab/>
      </w:r>
      <w:r w:rsidRPr="000A1C86">
        <w:rPr>
          <w:rFonts w:cstheme="minorHAnsi"/>
        </w:rPr>
        <w:t xml:space="preserve">My </w:t>
      </w:r>
      <w:r w:rsidRPr="000A1C86">
        <w:rPr>
          <w:rFonts w:cstheme="minorHAnsi"/>
        </w:rPr>
        <w:t>second</w:t>
      </w:r>
      <w:r w:rsidRPr="000A1C86">
        <w:rPr>
          <w:rFonts w:cstheme="minorHAnsi"/>
        </w:rPr>
        <w:t xml:space="preserve"> lesson focuses on the Health and Well-Being AoLE, this AoLE aims to aid children widely. There are </w:t>
      </w:r>
      <w:r w:rsidRPr="000A1C86">
        <w:rPr>
          <w:rFonts w:cstheme="minorHAnsi"/>
        </w:rPr>
        <w:t xml:space="preserve">several </w:t>
      </w:r>
      <w:r w:rsidRPr="000A1C86">
        <w:rPr>
          <w:rFonts w:cstheme="minorHAnsi"/>
        </w:rPr>
        <w:t xml:space="preserve">focuses throughout this AoLE and without it the development throughout other AoLEs may not be successful. This AoLE focuses on the holistic development </w:t>
      </w:r>
      <w:r w:rsidRPr="000A1C86">
        <w:rPr>
          <w:rFonts w:cstheme="minorHAnsi"/>
        </w:rPr>
        <w:t>o</w:t>
      </w:r>
      <w:r w:rsidRPr="000A1C86">
        <w:rPr>
          <w:rFonts w:cstheme="minorHAnsi"/>
        </w:rPr>
        <w:t>f children and allows them to view their rights throughout life.</w:t>
      </w:r>
      <w:sdt>
        <w:sdtPr>
          <w:rPr>
            <w:rFonts w:cstheme="minorHAnsi"/>
          </w:rPr>
          <w:id w:val="-1572185783"/>
          <w:citation/>
        </w:sdtPr>
        <w:sdtContent>
          <w:r w:rsidRPr="000A1C86">
            <w:rPr>
              <w:rFonts w:cstheme="minorHAnsi"/>
            </w:rPr>
            <w:fldChar w:fldCharType="begin"/>
          </w:r>
          <w:r w:rsidRPr="000A1C86">
            <w:rPr>
              <w:rFonts w:cstheme="minorHAnsi"/>
            </w:rPr>
            <w:instrText xml:space="preserve"> CITATION Pro151 \l 2057 </w:instrText>
          </w:r>
          <w:r w:rsidRPr="000A1C86">
            <w:rPr>
              <w:rFonts w:cstheme="minorHAnsi"/>
            </w:rPr>
            <w:fldChar w:fldCharType="separate"/>
          </w:r>
          <w:r w:rsidRPr="000A1C86">
            <w:rPr>
              <w:rFonts w:cstheme="minorHAnsi"/>
              <w:noProof/>
            </w:rPr>
            <w:t xml:space="preserve"> (Donaldson, 2015)</w:t>
          </w:r>
          <w:r w:rsidRPr="000A1C86">
            <w:rPr>
              <w:rFonts w:cstheme="minorHAnsi"/>
            </w:rPr>
            <w:fldChar w:fldCharType="end"/>
          </w:r>
        </w:sdtContent>
      </w:sdt>
      <w:r w:rsidRPr="000A1C86">
        <w:rPr>
          <w:rFonts w:cstheme="minorHAnsi"/>
        </w:rPr>
        <w:t xml:space="preserve"> </w:t>
      </w:r>
    </w:p>
    <w:p w14:paraId="4034A84A" w14:textId="77777777" w:rsidR="006C644F" w:rsidRDefault="006C644F">
      <w:pPr>
        <w:rPr>
          <w:rFonts w:cstheme="minorHAnsi"/>
        </w:rPr>
      </w:pPr>
    </w:p>
    <w:p w14:paraId="14B92247" w14:textId="0A37C10E" w:rsidR="006C644F" w:rsidRDefault="006C644F">
      <w:pPr>
        <w:rPr>
          <w:rFonts w:cstheme="minorHAnsi"/>
        </w:rPr>
      </w:pPr>
      <w:r>
        <w:rPr>
          <w:rFonts w:cstheme="minorHAnsi"/>
        </w:rPr>
        <w:tab/>
      </w:r>
      <w:r>
        <w:rPr>
          <w:rFonts w:cstheme="minorHAnsi"/>
        </w:rPr>
        <w:t>I chose this AoLE because</w:t>
      </w:r>
      <w:r>
        <w:rPr>
          <w:rFonts w:cstheme="minorHAnsi"/>
        </w:rPr>
        <w:t xml:space="preserve"> as a teacher I aim for my lessons </w:t>
      </w:r>
      <w:r w:rsidR="003C6C60">
        <w:rPr>
          <w:rFonts w:cstheme="minorHAnsi"/>
        </w:rPr>
        <w:t>and learning</w:t>
      </w:r>
      <w:r>
        <w:rPr>
          <w:rFonts w:cstheme="minorHAnsi"/>
        </w:rPr>
        <w:t xml:space="preserve"> experiences to be clearly beneficial long term for the children. I aim for all children to find meaning in what they are doing throughout the classroom. I believe there are many aspects of this AoLE that make it relatable for the </w:t>
      </w:r>
      <w:r>
        <w:rPr>
          <w:rFonts w:cstheme="minorHAnsi"/>
        </w:rPr>
        <w:lastRenderedPageBreak/>
        <w:t xml:space="preserve">children and allow them to create links throughout what they are doing. They </w:t>
      </w:r>
      <w:proofErr w:type="gramStart"/>
      <w:r>
        <w:rPr>
          <w:rFonts w:cstheme="minorHAnsi"/>
        </w:rPr>
        <w:t>are able to</w:t>
      </w:r>
      <w:proofErr w:type="gramEnd"/>
      <w:r>
        <w:rPr>
          <w:rFonts w:cstheme="minorHAnsi"/>
        </w:rPr>
        <w:t xml:space="preserve"> discuss the different food that they may eat and see in the supermarket and identify why and how they are nutritional. The children will gain understanding as to </w:t>
      </w:r>
      <w:r w:rsidR="003C6C60">
        <w:rPr>
          <w:rFonts w:cstheme="minorHAnsi"/>
        </w:rPr>
        <w:t>h</w:t>
      </w:r>
      <w:r>
        <w:rPr>
          <w:rFonts w:cstheme="minorHAnsi"/>
        </w:rPr>
        <w:t xml:space="preserve">ow nutritional the foods they currently eat are </w:t>
      </w:r>
      <w:r w:rsidR="003C6C60">
        <w:rPr>
          <w:rFonts w:cstheme="minorHAnsi"/>
        </w:rPr>
        <w:t>and</w:t>
      </w:r>
      <w:r>
        <w:rPr>
          <w:rFonts w:cstheme="minorHAnsi"/>
        </w:rPr>
        <w:t xml:space="preserve"> understand the nutritional value of other foods.</w:t>
      </w:r>
    </w:p>
    <w:p w14:paraId="11C4EE8A" w14:textId="77777777" w:rsidR="003C6C60" w:rsidRDefault="003C6C60">
      <w:pPr>
        <w:rPr>
          <w:rFonts w:cstheme="minorHAnsi"/>
        </w:rPr>
      </w:pPr>
    </w:p>
    <w:p w14:paraId="2AB4627B" w14:textId="635BE0A9" w:rsidR="003C6C60" w:rsidRDefault="003C6C60" w:rsidP="003C6C60">
      <w:pPr>
        <w:rPr>
          <w:rFonts w:cstheme="minorHAnsi"/>
        </w:rPr>
      </w:pPr>
      <w:r>
        <w:rPr>
          <w:rFonts w:cstheme="minorHAnsi"/>
        </w:rPr>
        <w:tab/>
        <w:t xml:space="preserve">The meaningful cross curricular link throughout this learning episode is Languages, Literacy and Communication. The children will need to read and communicate throughout this lesson. Remembering the main lesson focus is health and well-being the children will use their reading, </w:t>
      </w:r>
      <w:proofErr w:type="gramStart"/>
      <w:r>
        <w:rPr>
          <w:rFonts w:cstheme="minorHAnsi"/>
        </w:rPr>
        <w:t>communicating</w:t>
      </w:r>
      <w:proofErr w:type="gramEnd"/>
      <w:r>
        <w:rPr>
          <w:rFonts w:cstheme="minorHAnsi"/>
        </w:rPr>
        <w:t xml:space="preserve"> and listening skills to explain and evaluate their ideas. </w:t>
      </w:r>
      <w:r>
        <w:rPr>
          <w:rFonts w:cstheme="minorHAnsi"/>
        </w:rPr>
        <w:t xml:space="preserve">The children will use their digital competency throughout the lesson by using chrome books and ipads to conduct any research they deem necessary. They will use several different apps throughout the devices to aid them individually. </w:t>
      </w:r>
    </w:p>
    <w:p w14:paraId="3CC600A9" w14:textId="77777777" w:rsidR="006C644F" w:rsidRDefault="006C644F">
      <w:pPr>
        <w:rPr>
          <w:rFonts w:cstheme="minorHAnsi"/>
        </w:rPr>
      </w:pPr>
    </w:p>
    <w:p w14:paraId="49BA423E" w14:textId="3F28F041" w:rsidR="000A1C86" w:rsidRPr="000A1C86" w:rsidRDefault="006C644F">
      <w:pPr>
        <w:rPr>
          <w:rFonts w:cstheme="minorHAnsi"/>
        </w:rPr>
      </w:pPr>
      <w:r>
        <w:rPr>
          <w:rFonts w:cstheme="minorHAnsi"/>
        </w:rPr>
        <w:tab/>
      </w:r>
      <w:r w:rsidR="000A1C86" w:rsidRPr="000A1C86">
        <w:rPr>
          <w:rFonts w:cstheme="minorHAnsi"/>
        </w:rPr>
        <w:t>In this lesson children will discuss their findings and use their prior knowledge to aid them. The lesson will start with whole class discussions whilst moving onto smaller group discussions about what they think nutritional value is and the meaning of it. They will be encouraged to recall what they already know in terms of fairtrade to aid and deepen their discussions. The children will move onto placing items onto a food chart, they will be provided with statistics, ipads and chrome books to widen and develop their research skills. They will place specific foods into the appropriate food group on the food chart. The children will complete discussions and understand a deeper meaning of what nutrition is and the importance of it whilst gaining further knowledge on food groups and where certain foods sit throughout the chart.</w:t>
      </w:r>
    </w:p>
    <w:p w14:paraId="62B18236" w14:textId="77777777" w:rsidR="000A1C86" w:rsidRDefault="000A1C86">
      <w:pPr>
        <w:rPr>
          <w:rFonts w:cstheme="minorHAnsi"/>
        </w:rPr>
      </w:pPr>
    </w:p>
    <w:p w14:paraId="30506D0A" w14:textId="4AAA7059" w:rsidR="00C9310A" w:rsidRDefault="00C9310A">
      <w:pPr>
        <w:rPr>
          <w:rFonts w:cstheme="minorHAnsi"/>
        </w:rPr>
      </w:pPr>
      <w:r>
        <w:rPr>
          <w:rFonts w:cstheme="minorHAnsi"/>
        </w:rPr>
        <w:tab/>
        <w:t>T</w:t>
      </w:r>
      <w:r w:rsidR="006C644F">
        <w:rPr>
          <w:rFonts w:cstheme="minorHAnsi"/>
        </w:rPr>
        <w:t>he</w:t>
      </w:r>
      <w:r>
        <w:rPr>
          <w:rFonts w:cstheme="minorHAnsi"/>
        </w:rPr>
        <w:t xml:space="preserve"> assessment for learning strategy used throughout this lesson is the </w:t>
      </w:r>
      <w:r w:rsidR="006C644F">
        <w:rPr>
          <w:rFonts w:cstheme="minorHAnsi"/>
        </w:rPr>
        <w:t xml:space="preserve">snowball technique. This technique allows open discussion throughout the classroom and again allows the children to think and evaluate information critically. Children start by analysing the information and sources provided to them individually, they then go into pairs and take turn discussing what they both found and evaluating further, the pairs then turn to groups of four allowing all children to again explain information they each have found and ideas they have created and then lastly they form a group of eight again allowing all members to continue to explain and gain understanding as to what they all found throughout the resources. This technique is engaging throughout and allows the children to work collaboratively. It teaches the children not only through the resources and materials provided to them but also how to adapt to certain scenarios whilst continually explaining and evaluating what they have found and throughout upon. </w:t>
      </w:r>
      <w:sdt>
        <w:sdtPr>
          <w:rPr>
            <w:rFonts w:cstheme="minorHAnsi"/>
          </w:rPr>
          <w:id w:val="2070990950"/>
          <w:citation/>
        </w:sdtPr>
        <w:sdtContent>
          <w:r w:rsidR="006C644F">
            <w:rPr>
              <w:rFonts w:cstheme="minorHAnsi"/>
            </w:rPr>
            <w:fldChar w:fldCharType="begin"/>
          </w:r>
          <w:r w:rsidR="006C644F">
            <w:rPr>
              <w:rFonts w:cstheme="minorHAnsi"/>
            </w:rPr>
            <w:instrText xml:space="preserve"> CITATION Gay24 \l 2057 </w:instrText>
          </w:r>
          <w:r w:rsidR="006C644F">
            <w:rPr>
              <w:rFonts w:cstheme="minorHAnsi"/>
            </w:rPr>
            <w:fldChar w:fldCharType="separate"/>
          </w:r>
          <w:r w:rsidR="006C644F" w:rsidRPr="006C644F">
            <w:rPr>
              <w:rFonts w:cstheme="minorHAnsi"/>
              <w:noProof/>
            </w:rPr>
            <w:t>(Milller, n.d.)</w:t>
          </w:r>
          <w:r w:rsidR="006C644F">
            <w:rPr>
              <w:rFonts w:cstheme="minorHAnsi"/>
            </w:rPr>
            <w:fldChar w:fldCharType="end"/>
          </w:r>
        </w:sdtContent>
      </w:sdt>
    </w:p>
    <w:p w14:paraId="5C2FFE88" w14:textId="77777777" w:rsidR="006C644F" w:rsidRDefault="006C644F">
      <w:pPr>
        <w:rPr>
          <w:rFonts w:cstheme="minorHAnsi"/>
        </w:rPr>
      </w:pPr>
    </w:p>
    <w:p w14:paraId="3B6EEDE6" w14:textId="03C1F4A2" w:rsidR="006C644F" w:rsidRDefault="006C644F">
      <w:pPr>
        <w:rPr>
          <w:rFonts w:cstheme="minorHAnsi"/>
        </w:rPr>
      </w:pPr>
      <w:r>
        <w:rPr>
          <w:rFonts w:cstheme="minorHAnsi"/>
        </w:rPr>
        <w:tab/>
        <w:t xml:space="preserve">This assessment for learning strategy does however follow with disadvantages throughout the classroom and they can have a negative effect on both classroom environment and the learning experience of the individual children. Throughout this strategy the children are encouraged to use their initiative and use the resources provided to them to create adverse ideas. Some children </w:t>
      </w:r>
      <w:r w:rsidR="003C6C60">
        <w:rPr>
          <w:rFonts w:cstheme="minorHAnsi"/>
        </w:rPr>
        <w:t xml:space="preserve">will use </w:t>
      </w:r>
      <w:r>
        <w:rPr>
          <w:rFonts w:cstheme="minorHAnsi"/>
        </w:rPr>
        <w:t>the strategy</w:t>
      </w:r>
      <w:r w:rsidR="003C6C60">
        <w:rPr>
          <w:rFonts w:cstheme="minorHAnsi"/>
        </w:rPr>
        <w:t xml:space="preserve"> as an opportunity for</w:t>
      </w:r>
      <w:r>
        <w:rPr>
          <w:rFonts w:cstheme="minorHAnsi"/>
        </w:rPr>
        <w:t xml:space="preserve"> open discussion with one another </w:t>
      </w:r>
      <w:r w:rsidR="003C6C60">
        <w:rPr>
          <w:rFonts w:cstheme="minorHAnsi"/>
        </w:rPr>
        <w:t>but for other children i</w:t>
      </w:r>
      <w:r>
        <w:rPr>
          <w:rFonts w:cstheme="minorHAnsi"/>
        </w:rPr>
        <w:t xml:space="preserve">t </w:t>
      </w:r>
      <w:r w:rsidR="003C6C60">
        <w:rPr>
          <w:rFonts w:cstheme="minorHAnsi"/>
        </w:rPr>
        <w:t>can be dependent</w:t>
      </w:r>
      <w:r>
        <w:rPr>
          <w:rFonts w:cstheme="minorHAnsi"/>
        </w:rPr>
        <w:t xml:space="preserve"> on some of the relationships in which the</w:t>
      </w:r>
      <w:r w:rsidR="003C6C60">
        <w:rPr>
          <w:rFonts w:cstheme="minorHAnsi"/>
        </w:rPr>
        <w:t xml:space="preserve">y </w:t>
      </w:r>
      <w:r>
        <w:rPr>
          <w:rFonts w:cstheme="minorHAnsi"/>
        </w:rPr>
        <w:t xml:space="preserve">hold within the class. Some children find expressing their views and opinions difficult and discussion between a big group may be intimidating to them. </w:t>
      </w:r>
      <w:sdt>
        <w:sdtPr>
          <w:rPr>
            <w:rFonts w:cstheme="minorHAnsi"/>
          </w:rPr>
          <w:id w:val="1330260808"/>
          <w:citation/>
        </w:sdtPr>
        <w:sdtContent>
          <w:r>
            <w:rPr>
              <w:rFonts w:cstheme="minorHAnsi"/>
            </w:rPr>
            <w:fldChar w:fldCharType="begin"/>
          </w:r>
          <w:r>
            <w:rPr>
              <w:rFonts w:cstheme="minorHAnsi"/>
            </w:rPr>
            <w:instrText xml:space="preserve"> CITATION Pie22 \l 2057 </w:instrText>
          </w:r>
          <w:r>
            <w:rPr>
              <w:rFonts w:cstheme="minorHAnsi"/>
            </w:rPr>
            <w:fldChar w:fldCharType="separate"/>
          </w:r>
          <w:r w:rsidRPr="006C644F">
            <w:rPr>
              <w:rFonts w:cstheme="minorHAnsi"/>
              <w:noProof/>
            </w:rPr>
            <w:t>(Schwab, 2022)</w:t>
          </w:r>
          <w:r>
            <w:rPr>
              <w:rFonts w:cstheme="minorHAnsi"/>
            </w:rPr>
            <w:fldChar w:fldCharType="end"/>
          </w:r>
        </w:sdtContent>
      </w:sdt>
    </w:p>
    <w:p w14:paraId="65C64BC0" w14:textId="77777777" w:rsidR="00686606" w:rsidRDefault="00686606">
      <w:pPr>
        <w:rPr>
          <w:rFonts w:cstheme="minorHAnsi"/>
        </w:rPr>
      </w:pPr>
    </w:p>
    <w:p w14:paraId="3993CF5B" w14:textId="6D995641" w:rsidR="000A1C86" w:rsidRDefault="000A1C86">
      <w:pPr>
        <w:rPr>
          <w:rFonts w:cstheme="minorHAnsi"/>
        </w:rPr>
      </w:pPr>
      <w:r>
        <w:rPr>
          <w:rFonts w:cstheme="minorHAnsi"/>
        </w:rPr>
        <w:t xml:space="preserve">Lesson </w:t>
      </w:r>
      <w:r w:rsidR="00207C9C">
        <w:rPr>
          <w:rFonts w:cstheme="minorHAnsi"/>
        </w:rPr>
        <w:t>Three</w:t>
      </w:r>
      <w:r>
        <w:rPr>
          <w:rFonts w:cstheme="minorHAnsi"/>
        </w:rPr>
        <w:t xml:space="preserve"> – Languages, Literacy and Communication</w:t>
      </w:r>
      <w:r w:rsidR="00207C9C">
        <w:rPr>
          <w:rFonts w:cstheme="minorHAnsi"/>
        </w:rPr>
        <w:t xml:space="preserve"> (See Appendices 3)</w:t>
      </w:r>
    </w:p>
    <w:p w14:paraId="7166887F" w14:textId="77777777" w:rsidR="000A1C86" w:rsidRPr="000A1C86" w:rsidRDefault="000A1C86">
      <w:pPr>
        <w:rPr>
          <w:rFonts w:cstheme="minorHAnsi"/>
        </w:rPr>
      </w:pPr>
    </w:p>
    <w:p w14:paraId="2E92AD7C" w14:textId="77777777" w:rsidR="006C644F" w:rsidRDefault="000A1C86">
      <w:pPr>
        <w:rPr>
          <w:rFonts w:cstheme="minorHAnsi"/>
        </w:rPr>
      </w:pPr>
      <w:r w:rsidRPr="000A1C86">
        <w:rPr>
          <w:rFonts w:cstheme="minorHAnsi"/>
        </w:rPr>
        <w:tab/>
        <w:t xml:space="preserve">My third and final lesson carries a focus on Languages, Literacy and Communication, this AoLE allows children to develop independence in communication and explanation. Children can develop holistically aiding them widely throughout their futures using reading, writing, listening, and talking skills whilst also developing the skill to learn further and more complex languages. </w:t>
      </w:r>
      <w:sdt>
        <w:sdtPr>
          <w:rPr>
            <w:rFonts w:cstheme="minorHAnsi"/>
          </w:rPr>
          <w:id w:val="-1879852697"/>
          <w:citation/>
        </w:sdtPr>
        <w:sdtContent>
          <w:r w:rsidRPr="000A1C86">
            <w:rPr>
              <w:rFonts w:cstheme="minorHAnsi"/>
            </w:rPr>
            <w:fldChar w:fldCharType="begin"/>
          </w:r>
          <w:r w:rsidRPr="000A1C86">
            <w:rPr>
              <w:rFonts w:cstheme="minorHAnsi"/>
            </w:rPr>
            <w:instrText xml:space="preserve"> CITATION Pro151 \l 2057 </w:instrText>
          </w:r>
          <w:r w:rsidRPr="000A1C86">
            <w:rPr>
              <w:rFonts w:cstheme="minorHAnsi"/>
            </w:rPr>
            <w:fldChar w:fldCharType="separate"/>
          </w:r>
          <w:r w:rsidRPr="000A1C86">
            <w:rPr>
              <w:rFonts w:cstheme="minorHAnsi"/>
              <w:noProof/>
            </w:rPr>
            <w:t xml:space="preserve"> (Donaldson, 2015)</w:t>
          </w:r>
          <w:r w:rsidRPr="000A1C86">
            <w:rPr>
              <w:rFonts w:cstheme="minorHAnsi"/>
            </w:rPr>
            <w:fldChar w:fldCharType="end"/>
          </w:r>
        </w:sdtContent>
      </w:sdt>
      <w:r w:rsidRPr="000A1C86">
        <w:rPr>
          <w:rFonts w:cstheme="minorHAnsi"/>
        </w:rPr>
        <w:t xml:space="preserve"> </w:t>
      </w:r>
    </w:p>
    <w:p w14:paraId="0B7ABC0A" w14:textId="77777777" w:rsidR="006C644F" w:rsidRDefault="006C644F">
      <w:pPr>
        <w:rPr>
          <w:rFonts w:cstheme="minorHAnsi"/>
        </w:rPr>
      </w:pPr>
    </w:p>
    <w:p w14:paraId="50621D88" w14:textId="3C19F5C8" w:rsidR="006C644F" w:rsidRDefault="006C644F">
      <w:pPr>
        <w:rPr>
          <w:rFonts w:cstheme="minorHAnsi"/>
        </w:rPr>
      </w:pPr>
      <w:r>
        <w:rPr>
          <w:rFonts w:cstheme="minorHAnsi"/>
        </w:rPr>
        <w:tab/>
      </w:r>
      <w:r>
        <w:rPr>
          <w:rFonts w:cstheme="minorHAnsi"/>
        </w:rPr>
        <w:t>I chose this AoLE because</w:t>
      </w:r>
      <w:r w:rsidR="004A3A4F">
        <w:rPr>
          <w:rFonts w:cstheme="minorHAnsi"/>
        </w:rPr>
        <w:t xml:space="preserve"> language, literacy and communication </w:t>
      </w:r>
      <w:r w:rsidR="003C6C60">
        <w:rPr>
          <w:rFonts w:cstheme="minorHAnsi"/>
        </w:rPr>
        <w:t>are</w:t>
      </w:r>
      <w:r w:rsidR="004A3A4F">
        <w:rPr>
          <w:rFonts w:cstheme="minorHAnsi"/>
        </w:rPr>
        <w:t xml:space="preserve"> vitally important throughout any child’s education. </w:t>
      </w:r>
      <w:r w:rsidR="003C6C60">
        <w:rPr>
          <w:rFonts w:cstheme="minorHAnsi"/>
        </w:rPr>
        <w:t xml:space="preserve">This AoLE allows the children to express themselves and explain their reasonings. I </w:t>
      </w:r>
      <w:r w:rsidR="003C6C60">
        <w:rPr>
          <w:rFonts w:cstheme="minorHAnsi"/>
        </w:rPr>
        <w:lastRenderedPageBreak/>
        <w:t>believe that thus assessment for learning strategy aids all children individually. There are several different abilities throughout different classrooms and LLC (Languages, Literacy and Communication) is a continuous skill and form of development for the children. Throughout this lesson the children will need to think critically and evaluate their own ideas. They will need to read the different recipes and pinpoint different aspects of them throughout.</w:t>
      </w:r>
    </w:p>
    <w:p w14:paraId="7698C949" w14:textId="77777777" w:rsidR="003C6C60" w:rsidRDefault="003C6C60">
      <w:pPr>
        <w:rPr>
          <w:rFonts w:cstheme="minorHAnsi"/>
        </w:rPr>
      </w:pPr>
    </w:p>
    <w:p w14:paraId="5F99859D" w14:textId="4917AEEF" w:rsidR="003C6C60" w:rsidRDefault="003C6C60">
      <w:pPr>
        <w:rPr>
          <w:rFonts w:cstheme="minorHAnsi"/>
        </w:rPr>
      </w:pPr>
      <w:r>
        <w:rPr>
          <w:rFonts w:cstheme="minorHAnsi"/>
        </w:rPr>
        <w:tab/>
        <w:t>This lesson also leads cross-curricular links of the mathematics and numeracy AoLE. The children will use their literacy skills to evaluate the recipes and write their own. But the children will need to use some of their mathematical skills throughout to measure the ingredients and determine the different servings of the smoothies. Allowing the children to do this will link to a sense of reality to measuring other things whether it be their food at home or understanding the measurements in a serving.</w:t>
      </w:r>
    </w:p>
    <w:p w14:paraId="26B47B4F" w14:textId="77777777" w:rsidR="003C6C60" w:rsidRDefault="003C6C60">
      <w:pPr>
        <w:rPr>
          <w:rFonts w:cstheme="minorHAnsi"/>
        </w:rPr>
      </w:pPr>
    </w:p>
    <w:p w14:paraId="58770C07" w14:textId="7E8C8BD8" w:rsidR="000A1C86" w:rsidRDefault="006C644F">
      <w:pPr>
        <w:rPr>
          <w:rFonts w:cstheme="minorHAnsi"/>
        </w:rPr>
      </w:pPr>
      <w:r>
        <w:rPr>
          <w:rFonts w:cstheme="minorHAnsi"/>
        </w:rPr>
        <w:tab/>
      </w:r>
      <w:r w:rsidR="000A1C86" w:rsidRPr="000A1C86">
        <w:rPr>
          <w:rFonts w:cstheme="minorHAnsi"/>
        </w:rPr>
        <w:t>Throughout this lesson the children are encouraged to explore different recipes to activate their creative thinking allowing them to create their own smoothie recipes. They will have the opportunity to travel around the classroom to different sections where there will be several smoothie recipes, they will be provided with a rate chart created as a class through active discussion, talking about what is important throughout our smoothies and what would aid our advertisement looking at the variety of smoothies provided. The chart clearly demonstrates what they must look for and highlight throughout the task. They will move onto discussing the ideas and interact with further classroom questioning to aid their development and critical thinking for the task. They will then continue onto individually writing and creating their own smoothie recipe based on what they already know and found using information about nutritional value and fairtrade whilst investigating the different recipes.</w:t>
      </w:r>
    </w:p>
    <w:p w14:paraId="5384C61E" w14:textId="77777777" w:rsidR="00C9310A" w:rsidRDefault="00C9310A">
      <w:pPr>
        <w:rPr>
          <w:rFonts w:cstheme="minorHAnsi"/>
        </w:rPr>
      </w:pPr>
    </w:p>
    <w:p w14:paraId="4DEE65C8" w14:textId="42942F8E" w:rsidR="00BC4D1C" w:rsidRDefault="00C9310A" w:rsidP="00C9310A">
      <w:pPr>
        <w:rPr>
          <w:rFonts w:cstheme="minorHAnsi"/>
        </w:rPr>
      </w:pPr>
      <w:r>
        <w:rPr>
          <w:rFonts w:cstheme="minorHAnsi"/>
        </w:rPr>
        <w:tab/>
        <w:t xml:space="preserve">The assessment for learning strategy focused throughout this lesson is sharing success criteria’s and learning intentions. Sharing both success criteria’s and learning intentions allow children to focus and stay on task, it gives the children guide and motive to understand and consider what is expected of them. </w:t>
      </w:r>
      <w:sdt>
        <w:sdtPr>
          <w:rPr>
            <w:rFonts w:cstheme="minorHAnsi"/>
          </w:rPr>
          <w:id w:val="-537969110"/>
          <w:citation/>
        </w:sdtPr>
        <w:sdtContent>
          <w:r>
            <w:rPr>
              <w:rFonts w:cstheme="minorHAnsi"/>
            </w:rPr>
            <w:fldChar w:fldCharType="begin"/>
          </w:r>
          <w:r>
            <w:rPr>
              <w:rFonts w:cstheme="minorHAnsi"/>
            </w:rPr>
            <w:instrText xml:space="preserve"> CITATION Peg19 \l 2057 </w:instrText>
          </w:r>
          <w:r>
            <w:rPr>
              <w:rFonts w:cstheme="minorHAnsi"/>
            </w:rPr>
            <w:fldChar w:fldCharType="separate"/>
          </w:r>
          <w:r w:rsidRPr="00C9310A">
            <w:rPr>
              <w:rFonts w:cstheme="minorHAnsi"/>
              <w:noProof/>
            </w:rPr>
            <w:t>(Grafwallner, 2019)</w:t>
          </w:r>
          <w:r>
            <w:rPr>
              <w:rFonts w:cstheme="minorHAnsi"/>
            </w:rPr>
            <w:fldChar w:fldCharType="end"/>
          </w:r>
        </w:sdtContent>
      </w:sdt>
      <w:r>
        <w:rPr>
          <w:rFonts w:cstheme="minorHAnsi"/>
        </w:rPr>
        <w:t xml:space="preserve"> Success criteria encourage children to evaluate their own learning and understanding always referring to the learning intention which can be looked at as a target by the children throughout.</w:t>
      </w:r>
      <w:sdt>
        <w:sdtPr>
          <w:rPr>
            <w:rFonts w:cstheme="minorHAnsi"/>
          </w:rPr>
          <w:id w:val="1785692844"/>
          <w:citation/>
        </w:sdtPr>
        <w:sdtContent>
          <w:r>
            <w:rPr>
              <w:rFonts w:cstheme="minorHAnsi"/>
            </w:rPr>
            <w:fldChar w:fldCharType="begin"/>
          </w:r>
          <w:r>
            <w:rPr>
              <w:rFonts w:cstheme="minorHAnsi"/>
            </w:rPr>
            <w:instrText xml:space="preserve"> CITATION 6Ex22 \l 2057 </w:instrText>
          </w:r>
          <w:r>
            <w:rPr>
              <w:rFonts w:cstheme="minorHAnsi"/>
            </w:rPr>
            <w:fldChar w:fldCharType="separate"/>
          </w:r>
          <w:r>
            <w:rPr>
              <w:rFonts w:cstheme="minorHAnsi"/>
              <w:noProof/>
            </w:rPr>
            <w:t xml:space="preserve"> </w:t>
          </w:r>
          <w:r w:rsidRPr="00C9310A">
            <w:rPr>
              <w:rFonts w:cstheme="minorHAnsi"/>
              <w:noProof/>
            </w:rPr>
            <w:t>(Anon., 2022)</w:t>
          </w:r>
          <w:r>
            <w:rPr>
              <w:rFonts w:cstheme="minorHAnsi"/>
            </w:rPr>
            <w:fldChar w:fldCharType="end"/>
          </w:r>
        </w:sdtContent>
      </w:sdt>
      <w:r>
        <w:rPr>
          <w:rFonts w:cstheme="minorHAnsi"/>
        </w:rPr>
        <w:t xml:space="preserve"> Some children find focusing challenging so it can be difficult to make sharing success criteria’s fun to keep children engaged, but there are several methods used to keep children engaged and allow them to gain a positive understand of what they aim to achieve. Writing and coming up with a success criteria through a classroom discussion is an engaging way to allow children to achieve whilst creating their own targets throughout, the children will gain the same idea as their teacher regarding what the final product or task should look like. </w:t>
      </w:r>
      <w:sdt>
        <w:sdtPr>
          <w:rPr>
            <w:rFonts w:cstheme="minorHAnsi"/>
          </w:rPr>
          <w:id w:val="-1374159655"/>
          <w:citation/>
        </w:sdtPr>
        <w:sdtContent>
          <w:r>
            <w:rPr>
              <w:rFonts w:cstheme="minorHAnsi"/>
            </w:rPr>
            <w:fldChar w:fldCharType="begin"/>
          </w:r>
          <w:r>
            <w:rPr>
              <w:rFonts w:cstheme="minorHAnsi"/>
            </w:rPr>
            <w:instrText xml:space="preserve"> CITATION Joh19 \l 2057 </w:instrText>
          </w:r>
          <w:r>
            <w:rPr>
              <w:rFonts w:cstheme="minorHAnsi"/>
            </w:rPr>
            <w:fldChar w:fldCharType="separate"/>
          </w:r>
          <w:r w:rsidRPr="00C9310A">
            <w:rPr>
              <w:rFonts w:cstheme="minorHAnsi"/>
              <w:noProof/>
            </w:rPr>
            <w:t>(Hattie, 2019)</w:t>
          </w:r>
          <w:r>
            <w:rPr>
              <w:rFonts w:cstheme="minorHAnsi"/>
            </w:rPr>
            <w:fldChar w:fldCharType="end"/>
          </w:r>
        </w:sdtContent>
      </w:sdt>
    </w:p>
    <w:p w14:paraId="5D50C96D" w14:textId="77777777" w:rsidR="00686606" w:rsidRDefault="00686606" w:rsidP="00C9310A">
      <w:pPr>
        <w:rPr>
          <w:rFonts w:cstheme="minorHAnsi"/>
        </w:rPr>
      </w:pPr>
    </w:p>
    <w:p w14:paraId="0217AFD0" w14:textId="5CD4B89F" w:rsidR="00EF266F" w:rsidRPr="000A1C86" w:rsidRDefault="00686606" w:rsidP="004A3A4F">
      <w:pPr>
        <w:rPr>
          <w:rFonts w:cstheme="minorHAnsi"/>
        </w:rPr>
      </w:pPr>
      <w:r>
        <w:rPr>
          <w:rFonts w:cstheme="minorHAnsi"/>
        </w:rPr>
        <w:tab/>
        <w:t>Sharing learning intentions and success criteria with children can hold and present positives as well as negative aspects. Children learn at different paces and stages and there will be some children who understand what is expected of them and understand what it is they need to do to reach their goal or the learning intention instantly, but some children will find the concept of needing a target or end point difficult. Sharing success criteria with pupils can sometimes be seen as unachievable for some children and they won’t understand the concept or meaning of an end point to their learning. As teachers encouraging the children is a vital skill and it is important that children don’t always view success criteria’s and learning intentions as a target or goal but as a path and next step towards that target for the learning experience.</w:t>
      </w:r>
      <w:sdt>
        <w:sdtPr>
          <w:rPr>
            <w:rFonts w:cstheme="minorHAnsi"/>
          </w:rPr>
          <w:id w:val="-1767074502"/>
          <w:citation/>
        </w:sdtPr>
        <w:sdtContent>
          <w:r>
            <w:rPr>
              <w:rFonts w:cstheme="minorHAnsi"/>
            </w:rPr>
            <w:fldChar w:fldCharType="begin"/>
          </w:r>
          <w:r>
            <w:rPr>
              <w:rFonts w:cstheme="minorHAnsi"/>
            </w:rPr>
            <w:instrText xml:space="preserve"> CITATION Dav15 \l 2057 </w:instrText>
          </w:r>
          <w:r>
            <w:rPr>
              <w:rFonts w:cstheme="minorHAnsi"/>
            </w:rPr>
            <w:fldChar w:fldCharType="separate"/>
          </w:r>
          <w:r>
            <w:rPr>
              <w:rFonts w:cstheme="minorHAnsi"/>
              <w:noProof/>
            </w:rPr>
            <w:t xml:space="preserve"> </w:t>
          </w:r>
          <w:r w:rsidRPr="00686606">
            <w:rPr>
              <w:rFonts w:cstheme="minorHAnsi"/>
              <w:noProof/>
            </w:rPr>
            <w:t>(Didau, 2015)</w:t>
          </w:r>
          <w:r>
            <w:rPr>
              <w:rFonts w:cstheme="minorHAnsi"/>
            </w:rPr>
            <w:fldChar w:fldCharType="end"/>
          </w:r>
        </w:sdtContent>
      </w:sdt>
    </w:p>
    <w:p w14:paraId="5925E889" w14:textId="77777777" w:rsidR="00073723" w:rsidRDefault="00073723">
      <w:pPr>
        <w:rPr>
          <w:rFonts w:cstheme="minorHAnsi"/>
        </w:rPr>
      </w:pPr>
    </w:p>
    <w:p w14:paraId="0BCC404F" w14:textId="3FD5EB31" w:rsidR="004A3A4F" w:rsidRDefault="004A3A4F">
      <w:pPr>
        <w:rPr>
          <w:rFonts w:cstheme="minorHAnsi"/>
          <w:u w:val="single"/>
        </w:rPr>
      </w:pPr>
      <w:r w:rsidRPr="004A3A4F">
        <w:rPr>
          <w:rFonts w:cstheme="minorHAnsi"/>
          <w:u w:val="single"/>
        </w:rPr>
        <w:t>Conclusion</w:t>
      </w:r>
    </w:p>
    <w:p w14:paraId="14002AD7" w14:textId="29D1F5EB" w:rsidR="003C6C60" w:rsidRDefault="003C6C60">
      <w:pPr>
        <w:rPr>
          <w:rFonts w:cstheme="minorHAnsi"/>
        </w:rPr>
      </w:pPr>
    </w:p>
    <w:p w14:paraId="314C9324" w14:textId="77777777" w:rsidR="003C6C60" w:rsidRPr="000A1C86" w:rsidRDefault="003C6C60" w:rsidP="003C6C60">
      <w:pPr>
        <w:ind w:firstLine="720"/>
        <w:rPr>
          <w:rFonts w:cstheme="minorHAnsi"/>
        </w:rPr>
      </w:pPr>
      <w:r w:rsidRPr="000A1C86">
        <w:rPr>
          <w:rFonts w:cstheme="minorHAnsi"/>
        </w:rPr>
        <w:t xml:space="preserve">Throughout my own professional teaching I have seen the benefit of Assessment for learning strategies and how they aid children’s development throughout the classroom. As the teacher I have also been able to visually see children thinking critically and expressing their own ideas throughout several </w:t>
      </w:r>
      <w:r w:rsidRPr="000A1C86">
        <w:rPr>
          <w:rFonts w:cstheme="minorHAnsi"/>
        </w:rPr>
        <w:lastRenderedPageBreak/>
        <w:t>different lessons. Assessment for Learning allowed me to evaluate whether the children were gaining understanding and creating their own ideas whilst thinking critically. I found that for some children this was clear, and I could see progress throughout however, all children learn and interpret things differently and this was clear throughout the classroom. As the teacher I understood the importance of using different assessment for learning strategies to aid and meet the different needs of the different children throughout.</w:t>
      </w:r>
    </w:p>
    <w:p w14:paraId="33FE3755" w14:textId="77777777" w:rsidR="004A3A4F" w:rsidRDefault="004A3A4F">
      <w:pPr>
        <w:rPr>
          <w:rFonts w:cstheme="minorHAnsi"/>
        </w:rPr>
      </w:pPr>
    </w:p>
    <w:p w14:paraId="4AA9C8FB" w14:textId="1533CB10" w:rsidR="004A3A4F" w:rsidRDefault="004A3A4F">
      <w:pPr>
        <w:rPr>
          <w:rFonts w:cstheme="minorHAnsi"/>
        </w:rPr>
      </w:pPr>
      <w:r>
        <w:rPr>
          <w:rFonts w:cstheme="minorHAnsi"/>
        </w:rPr>
        <w:tab/>
        <w:t>I chose the specific assessment for learning strategies as I see wide benefits throughout them, and I think they show wide understanding and meaning throughout the learning of the children. Education should be engaging for the children, and I believe that the assessment for learning strategies I have used allow the children to explore different areas and create new positive and meaningful relationships not only through</w:t>
      </w:r>
      <w:r w:rsidR="003C6C60">
        <w:rPr>
          <w:rFonts w:cstheme="minorHAnsi"/>
        </w:rPr>
        <w:t>o</w:t>
      </w:r>
      <w:r>
        <w:rPr>
          <w:rFonts w:cstheme="minorHAnsi"/>
        </w:rPr>
        <w:t xml:space="preserve">ut the classroom but also benefiting their holistic development. </w:t>
      </w:r>
    </w:p>
    <w:p w14:paraId="3A1D1C00" w14:textId="288B86E1" w:rsidR="003C6C60" w:rsidRDefault="003C6C60">
      <w:pPr>
        <w:rPr>
          <w:rFonts w:cstheme="minorHAnsi"/>
        </w:rPr>
      </w:pPr>
    </w:p>
    <w:p w14:paraId="3364A117" w14:textId="71C78203" w:rsidR="003C6C60" w:rsidRDefault="003C6C60">
      <w:pPr>
        <w:rPr>
          <w:rFonts w:cstheme="minorHAnsi"/>
        </w:rPr>
      </w:pPr>
      <w:r>
        <w:rPr>
          <w:rFonts w:cstheme="minorHAnsi"/>
        </w:rPr>
        <w:tab/>
        <w:t>I believe that assessment for learning shows visual progress and benefits throughout teaching processes, and it allows all children of different abilities and progression to develop throughout. Assessment for learning may hold some limitations but overall, it aids children’s learning and allows them to continually progress throughout. Children’s learning is a continual process whereby they develop throughout each lesson to reach their goal. Assessment fir learning should be used throughout classrooms to further support the learning and education of children.</w:t>
      </w:r>
    </w:p>
    <w:p w14:paraId="4C941493" w14:textId="77777777" w:rsidR="004A3A4F" w:rsidRDefault="004A3A4F">
      <w:pPr>
        <w:rPr>
          <w:rFonts w:cstheme="minorHAnsi"/>
        </w:rPr>
      </w:pPr>
    </w:p>
    <w:p w14:paraId="44924D32" w14:textId="4D875493" w:rsidR="003C6C60" w:rsidRPr="004A3A4F" w:rsidRDefault="003C6C60">
      <w:pPr>
        <w:rPr>
          <w:rFonts w:cstheme="minorHAnsi"/>
        </w:rPr>
      </w:pPr>
      <w:r>
        <w:rPr>
          <w:rFonts w:cstheme="minorHAnsi"/>
        </w:rPr>
        <w:tab/>
        <w:t xml:space="preserve"> This assignment has allowed me </w:t>
      </w:r>
      <w:proofErr w:type="spellStart"/>
      <w:r>
        <w:rPr>
          <w:rFonts w:cstheme="minorHAnsi"/>
        </w:rPr>
        <w:t>t</w:t>
      </w:r>
      <w:proofErr w:type="spellEnd"/>
      <w:r>
        <w:rPr>
          <w:rFonts w:cstheme="minorHAnsi"/>
        </w:rPr>
        <w:t xml:space="preserve"> conduct further research regarding assessment for learning whilst exploring the limitations and different processes of it throughout. I feel that this assignment will benefit my teaching practice positively whilst considering several factors when planning for assessment for learning strategies.</w:t>
      </w:r>
    </w:p>
    <w:p w14:paraId="5BC46564" w14:textId="77777777" w:rsidR="003C6C60" w:rsidRDefault="003C6C60">
      <w:pPr>
        <w:rPr>
          <w:rFonts w:cstheme="minorHAnsi"/>
        </w:rPr>
      </w:pPr>
    </w:p>
    <w:p w14:paraId="5A047466" w14:textId="77777777" w:rsidR="00207C9C" w:rsidRDefault="00207C9C">
      <w:pPr>
        <w:rPr>
          <w:rFonts w:cstheme="minorHAnsi"/>
        </w:rPr>
      </w:pPr>
    </w:p>
    <w:p w14:paraId="28FE8D31" w14:textId="77777777" w:rsidR="00207C9C" w:rsidRDefault="00207C9C">
      <w:pPr>
        <w:rPr>
          <w:rFonts w:cstheme="minorHAnsi"/>
        </w:rPr>
      </w:pPr>
    </w:p>
    <w:p w14:paraId="3C92627B" w14:textId="77777777" w:rsidR="00207C9C" w:rsidRDefault="00207C9C">
      <w:pPr>
        <w:rPr>
          <w:rFonts w:cstheme="minorHAnsi"/>
        </w:rPr>
      </w:pPr>
    </w:p>
    <w:p w14:paraId="5A8AF3EF" w14:textId="77777777" w:rsidR="00207C9C" w:rsidRDefault="00207C9C">
      <w:pPr>
        <w:rPr>
          <w:rFonts w:cstheme="minorHAnsi"/>
        </w:rPr>
      </w:pPr>
    </w:p>
    <w:p w14:paraId="32726BAF" w14:textId="77777777" w:rsidR="00207C9C" w:rsidRDefault="00207C9C">
      <w:pPr>
        <w:rPr>
          <w:rFonts w:cstheme="minorHAnsi"/>
        </w:rPr>
      </w:pPr>
    </w:p>
    <w:p w14:paraId="2DED2A14" w14:textId="77777777" w:rsidR="00207C9C" w:rsidRDefault="00207C9C">
      <w:pPr>
        <w:rPr>
          <w:rFonts w:cstheme="minorHAnsi"/>
        </w:rPr>
      </w:pPr>
    </w:p>
    <w:p w14:paraId="4682F504" w14:textId="77777777" w:rsidR="00207C9C" w:rsidRDefault="00207C9C">
      <w:pPr>
        <w:rPr>
          <w:rFonts w:cstheme="minorHAnsi"/>
        </w:rPr>
      </w:pPr>
    </w:p>
    <w:p w14:paraId="45332DBF" w14:textId="77777777" w:rsidR="00207C9C" w:rsidRDefault="00207C9C">
      <w:pPr>
        <w:rPr>
          <w:rFonts w:cstheme="minorHAnsi"/>
        </w:rPr>
      </w:pPr>
    </w:p>
    <w:p w14:paraId="4FBDA12D" w14:textId="77777777" w:rsidR="00207C9C" w:rsidRDefault="00207C9C">
      <w:pPr>
        <w:rPr>
          <w:rFonts w:cstheme="minorHAnsi"/>
        </w:rPr>
      </w:pPr>
    </w:p>
    <w:p w14:paraId="144926B3" w14:textId="77777777" w:rsidR="00207C9C" w:rsidRDefault="00207C9C">
      <w:pPr>
        <w:rPr>
          <w:rFonts w:cstheme="minorHAnsi"/>
        </w:rPr>
      </w:pPr>
    </w:p>
    <w:p w14:paraId="1FA5E17C" w14:textId="77777777" w:rsidR="00207C9C" w:rsidRDefault="00207C9C">
      <w:pPr>
        <w:rPr>
          <w:rFonts w:cstheme="minorHAnsi"/>
        </w:rPr>
      </w:pPr>
    </w:p>
    <w:p w14:paraId="4C3A9850" w14:textId="77777777" w:rsidR="00207C9C" w:rsidRDefault="00207C9C">
      <w:pPr>
        <w:rPr>
          <w:rFonts w:cstheme="minorHAnsi"/>
        </w:rPr>
      </w:pPr>
    </w:p>
    <w:p w14:paraId="286337E2" w14:textId="77777777" w:rsidR="00207C9C" w:rsidRDefault="00207C9C">
      <w:pPr>
        <w:rPr>
          <w:rFonts w:cstheme="minorHAnsi"/>
        </w:rPr>
      </w:pPr>
    </w:p>
    <w:p w14:paraId="668A339A" w14:textId="77777777" w:rsidR="00207C9C" w:rsidRDefault="00207C9C">
      <w:pPr>
        <w:rPr>
          <w:rFonts w:cstheme="minorHAnsi"/>
        </w:rPr>
      </w:pPr>
    </w:p>
    <w:p w14:paraId="68BF2468" w14:textId="77777777" w:rsidR="00207C9C" w:rsidRDefault="00207C9C">
      <w:pPr>
        <w:rPr>
          <w:rFonts w:cstheme="minorHAnsi"/>
        </w:rPr>
      </w:pPr>
    </w:p>
    <w:p w14:paraId="65779279" w14:textId="77777777" w:rsidR="00207C9C" w:rsidRDefault="00207C9C">
      <w:pPr>
        <w:rPr>
          <w:rFonts w:cstheme="minorHAnsi"/>
        </w:rPr>
      </w:pPr>
    </w:p>
    <w:p w14:paraId="72792551" w14:textId="77777777" w:rsidR="00207C9C" w:rsidRDefault="00207C9C">
      <w:pPr>
        <w:rPr>
          <w:rFonts w:cstheme="minorHAnsi"/>
        </w:rPr>
      </w:pPr>
    </w:p>
    <w:p w14:paraId="1866B301" w14:textId="77777777" w:rsidR="00207C9C" w:rsidRDefault="00207C9C">
      <w:pPr>
        <w:rPr>
          <w:rFonts w:cstheme="minorHAnsi"/>
        </w:rPr>
      </w:pPr>
    </w:p>
    <w:p w14:paraId="5E840D87" w14:textId="77777777" w:rsidR="00207C9C" w:rsidRDefault="00207C9C">
      <w:pPr>
        <w:rPr>
          <w:rFonts w:cstheme="minorHAnsi"/>
        </w:rPr>
      </w:pPr>
    </w:p>
    <w:p w14:paraId="460A81EB" w14:textId="77777777" w:rsidR="00207C9C" w:rsidRDefault="00207C9C">
      <w:pPr>
        <w:rPr>
          <w:rFonts w:cstheme="minorHAnsi"/>
        </w:rPr>
      </w:pPr>
    </w:p>
    <w:p w14:paraId="1E3F6BC3" w14:textId="77777777" w:rsidR="00207C9C" w:rsidRDefault="00207C9C">
      <w:pPr>
        <w:rPr>
          <w:rFonts w:cstheme="minorHAnsi"/>
        </w:rPr>
      </w:pPr>
    </w:p>
    <w:p w14:paraId="1D8F6146" w14:textId="77777777" w:rsidR="00207C9C" w:rsidRDefault="00207C9C">
      <w:pPr>
        <w:rPr>
          <w:rFonts w:cstheme="minorHAnsi"/>
        </w:rPr>
      </w:pPr>
    </w:p>
    <w:p w14:paraId="575BB2DF" w14:textId="77777777" w:rsidR="00207C9C" w:rsidRDefault="00207C9C">
      <w:pPr>
        <w:rPr>
          <w:rFonts w:cstheme="minorHAnsi"/>
        </w:rPr>
      </w:pPr>
    </w:p>
    <w:p w14:paraId="72545DA8" w14:textId="77777777" w:rsidR="00207C9C" w:rsidRDefault="00207C9C">
      <w:pPr>
        <w:rPr>
          <w:rFonts w:cstheme="minorHAnsi"/>
        </w:rPr>
      </w:pPr>
    </w:p>
    <w:p w14:paraId="0EF056EE" w14:textId="77777777" w:rsidR="00207C9C" w:rsidRDefault="00207C9C">
      <w:pPr>
        <w:rPr>
          <w:rFonts w:cstheme="minorHAnsi"/>
        </w:rPr>
      </w:pPr>
    </w:p>
    <w:p w14:paraId="00E413C8" w14:textId="77777777" w:rsidR="00207C9C" w:rsidRDefault="00207C9C">
      <w:pPr>
        <w:rPr>
          <w:rFonts w:cstheme="minorHAnsi"/>
        </w:rPr>
      </w:pPr>
    </w:p>
    <w:p w14:paraId="114E2FDD" w14:textId="77777777" w:rsidR="00207C9C" w:rsidRDefault="00207C9C">
      <w:pPr>
        <w:rPr>
          <w:rFonts w:cstheme="minorHAnsi"/>
        </w:rPr>
      </w:pPr>
    </w:p>
    <w:sdt>
      <w:sdtPr>
        <w:id w:val="73652229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C9EEF33" w14:textId="0E9E7691" w:rsidR="003C6C60" w:rsidRPr="003C6C60" w:rsidRDefault="003C6C60">
          <w:pPr>
            <w:pStyle w:val="Heading1"/>
            <w:rPr>
              <w:rFonts w:asciiTheme="minorHAnsi" w:hAnsiTheme="minorHAnsi" w:cstheme="minorHAnsi"/>
              <w:b w:val="0"/>
              <w:bCs w:val="0"/>
              <w:color w:val="000000" w:themeColor="text1"/>
              <w:sz w:val="24"/>
              <w:szCs w:val="24"/>
              <w:u w:val="single"/>
            </w:rPr>
          </w:pPr>
          <w:r w:rsidRPr="003C6C60">
            <w:rPr>
              <w:rFonts w:asciiTheme="minorHAnsi" w:hAnsiTheme="minorHAnsi" w:cstheme="minorHAnsi"/>
              <w:b w:val="0"/>
              <w:bCs w:val="0"/>
              <w:color w:val="000000" w:themeColor="text1"/>
              <w:sz w:val="24"/>
              <w:szCs w:val="24"/>
              <w:u w:val="single"/>
            </w:rPr>
            <w:t>References</w:t>
          </w:r>
        </w:p>
        <w:p w14:paraId="28FF1C23" w14:textId="77777777" w:rsidR="003C6C60" w:rsidRPr="003C6C60" w:rsidRDefault="003C6C60" w:rsidP="003C6C60">
          <w:pPr>
            <w:rPr>
              <w:lang w:val="en-US" w:bidi="en-US"/>
            </w:rPr>
          </w:pPr>
        </w:p>
        <w:sdt>
          <w:sdtPr>
            <w:id w:val="111145805"/>
            <w:bibliography/>
          </w:sdtPr>
          <w:sdtContent>
            <w:p w14:paraId="5A915512" w14:textId="77777777" w:rsidR="003C6C60" w:rsidRDefault="003C6C60" w:rsidP="003C6C60">
              <w:pPr>
                <w:pStyle w:val="Bibliography"/>
                <w:rPr>
                  <w:noProof/>
                  <w:lang w:val="en-US"/>
                </w:rPr>
              </w:pPr>
              <w:r>
                <w:fldChar w:fldCharType="begin"/>
              </w:r>
              <w:r>
                <w:instrText xml:space="preserve"> BIBLIOGRAPHY </w:instrText>
              </w:r>
              <w:r>
                <w:fldChar w:fldCharType="separate"/>
              </w:r>
              <w:r>
                <w:rPr>
                  <w:noProof/>
                  <w:lang w:val="en-US"/>
                </w:rPr>
                <w:t xml:space="preserve">Anon., 2020. </w:t>
              </w:r>
              <w:r>
                <w:rPr>
                  <w:i/>
                  <w:iCs/>
                  <w:noProof/>
                  <w:lang w:val="en-US"/>
                </w:rPr>
                <w:t xml:space="preserve">Principles of Assessment For Learning. </w:t>
              </w:r>
              <w:r>
                <w:rPr>
                  <w:noProof/>
                  <w:lang w:val="en-US"/>
                </w:rPr>
                <w:t xml:space="preserve">[Online] </w:t>
              </w:r>
              <w:r>
                <w:rPr>
                  <w:noProof/>
                  <w:lang w:val="en-US"/>
                </w:rPr>
                <w:br/>
                <w:t xml:space="preserve">Available at: </w:t>
              </w:r>
              <w:r>
                <w:rPr>
                  <w:noProof/>
                  <w:u w:val="single"/>
                  <w:lang w:val="en-US"/>
                </w:rPr>
                <w:t>https://edu.rsc.org/assessment-for-learning/principles-of-assessment-for-learning/4012464.article</w:t>
              </w:r>
              <w:r>
                <w:rPr>
                  <w:noProof/>
                  <w:lang w:val="en-US"/>
                </w:rPr>
                <w:br/>
                <w:t>[Accessed 1 January 2024].</w:t>
              </w:r>
            </w:p>
            <w:p w14:paraId="08F952E5" w14:textId="77777777" w:rsidR="003C6C60" w:rsidRPr="003C6C60" w:rsidRDefault="003C6C60" w:rsidP="003C6C60">
              <w:pPr>
                <w:rPr>
                  <w:lang w:val="en-US"/>
                </w:rPr>
              </w:pPr>
            </w:p>
            <w:p w14:paraId="14797E51" w14:textId="77777777" w:rsidR="003C6C60" w:rsidRDefault="003C6C60" w:rsidP="003C6C60">
              <w:pPr>
                <w:pStyle w:val="Bibliography"/>
                <w:rPr>
                  <w:noProof/>
                  <w:lang w:val="en-US"/>
                </w:rPr>
              </w:pPr>
              <w:r>
                <w:rPr>
                  <w:noProof/>
                  <w:lang w:val="en-US"/>
                </w:rPr>
                <w:t xml:space="preserve">Anon., 2020. </w:t>
              </w:r>
              <w:r>
                <w:rPr>
                  <w:i/>
                  <w:iCs/>
                  <w:noProof/>
                  <w:lang w:val="en-US"/>
                </w:rPr>
                <w:t xml:space="preserve">The Curriculum for Wales - Progression Code. </w:t>
              </w:r>
              <w:r>
                <w:rPr>
                  <w:noProof/>
                  <w:lang w:val="en-US"/>
                </w:rPr>
                <w:t xml:space="preserve">[Online] </w:t>
              </w:r>
              <w:r>
                <w:rPr>
                  <w:noProof/>
                  <w:lang w:val="en-US"/>
                </w:rPr>
                <w:br/>
                <w:t xml:space="preserve">Available at: </w:t>
              </w:r>
              <w:r>
                <w:rPr>
                  <w:noProof/>
                  <w:u w:val="single"/>
                  <w:lang w:val="en-US"/>
                </w:rPr>
                <w:t>https://www.gov.wales/sites/default/files/publications/2021-11/curriculum-for-wales-progression-code.pdf#:~:text=2.7%20Support%20for%20progression%20should%20provide%20space%20for,understanding%20and%20application%20of%20these%20as%20they%20progress.</w:t>
              </w:r>
              <w:r>
                <w:rPr>
                  <w:noProof/>
                  <w:lang w:val="en-US"/>
                </w:rPr>
                <w:br/>
                <w:t>[Accessed 28 Decemeber 2023].</w:t>
              </w:r>
            </w:p>
            <w:p w14:paraId="428B575E" w14:textId="77777777" w:rsidR="003C6C60" w:rsidRPr="003C6C60" w:rsidRDefault="003C6C60" w:rsidP="003C6C60">
              <w:pPr>
                <w:rPr>
                  <w:lang w:val="en-US"/>
                </w:rPr>
              </w:pPr>
            </w:p>
            <w:p w14:paraId="13EF96AF" w14:textId="77777777" w:rsidR="003C6C60" w:rsidRDefault="003C6C60" w:rsidP="003C6C60">
              <w:pPr>
                <w:pStyle w:val="Bibliography"/>
                <w:rPr>
                  <w:noProof/>
                  <w:lang w:val="en-US"/>
                </w:rPr>
              </w:pPr>
              <w:r>
                <w:rPr>
                  <w:noProof/>
                  <w:lang w:val="en-US"/>
                </w:rPr>
                <w:t xml:space="preserve">Anon., 2022. </w:t>
              </w:r>
              <w:r>
                <w:rPr>
                  <w:i/>
                  <w:iCs/>
                  <w:noProof/>
                  <w:lang w:val="en-US"/>
                </w:rPr>
                <w:t xml:space="preserve">6 Examples of success criteria to use in your classroom. </w:t>
              </w:r>
              <w:r>
                <w:rPr>
                  <w:noProof/>
                  <w:lang w:val="en-US"/>
                </w:rPr>
                <w:t xml:space="preserve">[Online] </w:t>
              </w:r>
              <w:r>
                <w:rPr>
                  <w:noProof/>
                  <w:lang w:val="en-US"/>
                </w:rPr>
                <w:br/>
                <w:t xml:space="preserve">Available at: </w:t>
              </w:r>
              <w:r>
                <w:rPr>
                  <w:noProof/>
                  <w:u w:val="single"/>
                  <w:lang w:val="en-US"/>
                </w:rPr>
                <w:t>https://www.talesfromaverybusyteacher.com/2022/06/6-examples-of-success-criteria-to-use-in-your-classroom.html</w:t>
              </w:r>
              <w:r>
                <w:rPr>
                  <w:noProof/>
                  <w:lang w:val="en-US"/>
                </w:rPr>
                <w:br/>
                <w:t>[Accessed 4 January 2024].</w:t>
              </w:r>
            </w:p>
            <w:p w14:paraId="7D14A6B0" w14:textId="77777777" w:rsidR="003C6C60" w:rsidRPr="003C6C60" w:rsidRDefault="003C6C60" w:rsidP="003C6C60">
              <w:pPr>
                <w:rPr>
                  <w:lang w:val="en-US"/>
                </w:rPr>
              </w:pPr>
            </w:p>
            <w:p w14:paraId="69748652" w14:textId="77777777" w:rsidR="003C6C60" w:rsidRDefault="003C6C60" w:rsidP="003C6C60">
              <w:pPr>
                <w:pStyle w:val="Bibliography"/>
                <w:rPr>
                  <w:noProof/>
                  <w:lang w:val="en-US"/>
                </w:rPr>
              </w:pPr>
              <w:r>
                <w:rPr>
                  <w:noProof/>
                  <w:lang w:val="en-US"/>
                </w:rPr>
                <w:t xml:space="preserve">Anon., 2023. </w:t>
              </w:r>
              <w:r>
                <w:rPr>
                  <w:i/>
                  <w:iCs/>
                  <w:noProof/>
                  <w:lang w:val="en-US"/>
                </w:rPr>
                <w:t xml:space="preserve">engage2learn. </w:t>
              </w:r>
              <w:r>
                <w:rPr>
                  <w:noProof/>
                  <w:lang w:val="en-US"/>
                </w:rPr>
                <w:t xml:space="preserve">[Online] </w:t>
              </w:r>
              <w:r>
                <w:rPr>
                  <w:noProof/>
                  <w:lang w:val="en-US"/>
                </w:rPr>
                <w:br/>
                <w:t xml:space="preserve">Available at: </w:t>
              </w:r>
              <w:r>
                <w:rPr>
                  <w:noProof/>
                  <w:u w:val="single"/>
                  <w:lang w:val="en-US"/>
                </w:rPr>
                <w:t>https://engage2learn.org/blog/innovative-teaching-methods</w:t>
              </w:r>
              <w:r>
                <w:rPr>
                  <w:noProof/>
                  <w:lang w:val="en-US"/>
                </w:rPr>
                <w:br/>
                <w:t>[Accessed 28 December 2023].</w:t>
              </w:r>
            </w:p>
            <w:p w14:paraId="1E41EE61" w14:textId="77777777" w:rsidR="003C6C60" w:rsidRPr="003C6C60" w:rsidRDefault="003C6C60" w:rsidP="003C6C60">
              <w:pPr>
                <w:rPr>
                  <w:lang w:val="en-US"/>
                </w:rPr>
              </w:pPr>
            </w:p>
            <w:p w14:paraId="3651F452" w14:textId="77777777" w:rsidR="003C6C60" w:rsidRDefault="003C6C60" w:rsidP="003C6C60">
              <w:pPr>
                <w:pStyle w:val="Bibliography"/>
                <w:rPr>
                  <w:noProof/>
                  <w:lang w:val="en-US"/>
                </w:rPr>
              </w:pPr>
              <w:r>
                <w:rPr>
                  <w:noProof/>
                  <w:lang w:val="en-US"/>
                </w:rPr>
                <w:t xml:space="preserve">Anon., n.d. </w:t>
              </w:r>
              <w:r>
                <w:rPr>
                  <w:i/>
                  <w:iCs/>
                  <w:noProof/>
                  <w:lang w:val="en-US"/>
                </w:rPr>
                <w:t xml:space="preserve">Cambridge Assessment - Getting started with assessment for learning. </w:t>
              </w:r>
              <w:r>
                <w:rPr>
                  <w:noProof/>
                  <w:lang w:val="en-US"/>
                </w:rPr>
                <w:t xml:space="preserve">[Online] </w:t>
              </w:r>
              <w:r>
                <w:rPr>
                  <w:noProof/>
                  <w:lang w:val="en-US"/>
                </w:rPr>
                <w:br/>
                <w:t xml:space="preserve">Available at: </w:t>
              </w:r>
              <w:r>
                <w:rPr>
                  <w:noProof/>
                  <w:u w:val="single"/>
                  <w:lang w:val="en-US"/>
                </w:rPr>
                <w:t>https://www.cambridge-community.org.uk/professional-development/gswafl/index.html</w:t>
              </w:r>
              <w:r>
                <w:rPr>
                  <w:noProof/>
                  <w:lang w:val="en-US"/>
                </w:rPr>
                <w:br/>
                <w:t>[Accessed 30 December 2023].</w:t>
              </w:r>
            </w:p>
            <w:p w14:paraId="021269C4" w14:textId="77777777" w:rsidR="003C6C60" w:rsidRPr="003C6C60" w:rsidRDefault="003C6C60" w:rsidP="003C6C60">
              <w:pPr>
                <w:rPr>
                  <w:lang w:val="en-US"/>
                </w:rPr>
              </w:pPr>
            </w:p>
            <w:p w14:paraId="0116C349" w14:textId="77777777" w:rsidR="003C6C60" w:rsidRDefault="003C6C60" w:rsidP="003C6C60">
              <w:pPr>
                <w:pStyle w:val="Bibliography"/>
                <w:rPr>
                  <w:noProof/>
                  <w:lang w:val="en-US"/>
                </w:rPr>
              </w:pPr>
              <w:r>
                <w:rPr>
                  <w:noProof/>
                  <w:lang w:val="en-US"/>
                </w:rPr>
                <w:t xml:space="preserve">Barnes, J., 2018. </w:t>
              </w:r>
              <w:r>
                <w:rPr>
                  <w:i/>
                  <w:iCs/>
                  <w:noProof/>
                  <w:lang w:val="en-US"/>
                </w:rPr>
                <w:t xml:space="preserve">Applying Cross-Curricular Approaches Creatively. </w:t>
              </w:r>
              <w:r>
                <w:rPr>
                  <w:noProof/>
                  <w:lang w:val="en-US"/>
                </w:rPr>
                <w:t>s.l.:Routledge.</w:t>
              </w:r>
            </w:p>
            <w:p w14:paraId="2FAFCA49" w14:textId="77777777" w:rsidR="003C6C60" w:rsidRPr="003C6C60" w:rsidRDefault="003C6C60" w:rsidP="003C6C60">
              <w:pPr>
                <w:rPr>
                  <w:lang w:val="en-US"/>
                </w:rPr>
              </w:pPr>
            </w:p>
            <w:p w14:paraId="614E84A9" w14:textId="77777777" w:rsidR="003C6C60" w:rsidRDefault="003C6C60" w:rsidP="003C6C60">
              <w:pPr>
                <w:pStyle w:val="Bibliography"/>
                <w:rPr>
                  <w:noProof/>
                  <w:lang w:val="en-US"/>
                </w:rPr>
              </w:pPr>
              <w:r>
                <w:rPr>
                  <w:noProof/>
                  <w:lang w:val="en-US"/>
                </w:rPr>
                <w:t xml:space="preserve">Berry, R., 2008. </w:t>
              </w:r>
              <w:r>
                <w:rPr>
                  <w:i/>
                  <w:iCs/>
                  <w:noProof/>
                  <w:lang w:val="en-US"/>
                </w:rPr>
                <w:t xml:space="preserve">Assessment for Learning. </w:t>
              </w:r>
              <w:r>
                <w:rPr>
                  <w:noProof/>
                  <w:lang w:val="en-US"/>
                </w:rPr>
                <w:t>s.l.:Hong Kong University Press.</w:t>
              </w:r>
            </w:p>
            <w:p w14:paraId="1C4429A1" w14:textId="77777777" w:rsidR="003C6C60" w:rsidRDefault="003C6C60" w:rsidP="003C6C60">
              <w:pPr>
                <w:pStyle w:val="Bibliography"/>
                <w:rPr>
                  <w:noProof/>
                  <w:lang w:val="en-US"/>
                </w:rPr>
              </w:pPr>
              <w:r>
                <w:rPr>
                  <w:noProof/>
                  <w:lang w:val="en-US"/>
                </w:rPr>
                <w:t xml:space="preserve">b, o., 23. </w:t>
              </w:r>
              <w:r>
                <w:rPr>
                  <w:i/>
                  <w:iCs/>
                  <w:noProof/>
                  <w:lang w:val="en-US"/>
                </w:rPr>
                <w:t xml:space="preserve">afl. </w:t>
              </w:r>
              <w:r>
                <w:rPr>
                  <w:noProof/>
                  <w:lang w:val="en-US"/>
                </w:rPr>
                <w:t xml:space="preserve">[Online] </w:t>
              </w:r>
              <w:r>
                <w:rPr>
                  <w:noProof/>
                  <w:lang w:val="en-US"/>
                </w:rPr>
                <w:br/>
                <w:t>[Accessed 23].</w:t>
              </w:r>
            </w:p>
            <w:p w14:paraId="459C50D4" w14:textId="77777777" w:rsidR="003C6C60" w:rsidRPr="003C6C60" w:rsidRDefault="003C6C60" w:rsidP="003C6C60">
              <w:pPr>
                <w:rPr>
                  <w:lang w:val="en-US"/>
                </w:rPr>
              </w:pPr>
            </w:p>
            <w:p w14:paraId="7DFDC972" w14:textId="77777777" w:rsidR="003C6C60" w:rsidRDefault="003C6C60" w:rsidP="003C6C60">
              <w:pPr>
                <w:pStyle w:val="Bibliography"/>
                <w:rPr>
                  <w:noProof/>
                  <w:lang w:val="en-US"/>
                </w:rPr>
              </w:pPr>
              <w:r>
                <w:rPr>
                  <w:noProof/>
                  <w:lang w:val="en-US"/>
                </w:rPr>
                <w:t xml:space="preserve">BroadFoot, P., Gardner, J., Daugherty, R. &amp; Harlen, W., 1999. </w:t>
              </w:r>
              <w:r>
                <w:rPr>
                  <w:i/>
                  <w:iCs/>
                  <w:noProof/>
                  <w:lang w:val="en-US"/>
                </w:rPr>
                <w:t xml:space="preserve">Assessment for Learning: Beyond the black box.. </w:t>
              </w:r>
              <w:r>
                <w:rPr>
                  <w:noProof/>
                  <w:lang w:val="en-US"/>
                </w:rPr>
                <w:t>s.l.:s.n.</w:t>
              </w:r>
            </w:p>
            <w:p w14:paraId="6A6F70C1" w14:textId="77777777" w:rsidR="003C6C60" w:rsidRPr="003C6C60" w:rsidRDefault="003C6C60" w:rsidP="003C6C60">
              <w:pPr>
                <w:rPr>
                  <w:lang w:val="en-US"/>
                </w:rPr>
              </w:pPr>
            </w:p>
            <w:p w14:paraId="0C2610F4" w14:textId="603B8CD9" w:rsidR="003C6C60" w:rsidRDefault="003C6C60" w:rsidP="003C6C60">
              <w:pPr>
                <w:pStyle w:val="Bibliography"/>
                <w:rPr>
                  <w:noProof/>
                  <w:lang w:val="en-US"/>
                </w:rPr>
              </w:pPr>
              <w:r>
                <w:rPr>
                  <w:noProof/>
                  <w:lang w:val="en-US"/>
                </w:rPr>
                <w:t xml:space="preserve">Bullock, D., 2017. </w:t>
              </w:r>
              <w:r>
                <w:rPr>
                  <w:i/>
                  <w:iCs/>
                  <w:noProof/>
                  <w:lang w:val="en-US"/>
                </w:rPr>
                <w:t xml:space="preserve">So, what is AfL and why is it important? Can it imporve stundents' results? What does it involve?. </w:t>
              </w:r>
              <w:r>
                <w:rPr>
                  <w:noProof/>
                  <w:lang w:val="en-US"/>
                </w:rPr>
                <w:t xml:space="preserve">[Online] </w:t>
              </w:r>
              <w:r>
                <w:rPr>
                  <w:noProof/>
                  <w:lang w:val="en-US"/>
                </w:rPr>
                <w:br/>
                <w:t xml:space="preserve">Available at: </w:t>
              </w:r>
              <w:r>
                <w:rPr>
                  <w:noProof/>
                  <w:u w:val="single"/>
                  <w:lang w:val="en-US"/>
                </w:rPr>
                <w:t>https://www.teachingenglish.org.uk/professional-development/teachers/assessing-learning/articles/assessment-learning</w:t>
              </w:r>
              <w:r>
                <w:rPr>
                  <w:noProof/>
                  <w:lang w:val="en-US"/>
                </w:rPr>
                <w:br/>
                <w:t>[Accessed 30 December 2023].</w:t>
              </w:r>
            </w:p>
            <w:p w14:paraId="17F55356" w14:textId="77777777" w:rsidR="003C6C60" w:rsidRPr="003C6C60" w:rsidRDefault="003C6C60" w:rsidP="003C6C60">
              <w:pPr>
                <w:rPr>
                  <w:lang w:val="en-US"/>
                </w:rPr>
              </w:pPr>
            </w:p>
            <w:p w14:paraId="2B6521E8" w14:textId="77777777" w:rsidR="003C6C60" w:rsidRDefault="003C6C60" w:rsidP="003C6C60">
              <w:pPr>
                <w:pStyle w:val="Bibliography"/>
                <w:rPr>
                  <w:noProof/>
                  <w:lang w:val="en-US"/>
                </w:rPr>
              </w:pPr>
              <w:r>
                <w:rPr>
                  <w:noProof/>
                  <w:lang w:val="en-US"/>
                </w:rPr>
                <w:t xml:space="preserve">Chin, P., 2016. </w:t>
              </w:r>
              <w:r>
                <w:rPr>
                  <w:i/>
                  <w:iCs/>
                  <w:noProof/>
                  <w:lang w:val="en-US"/>
                </w:rPr>
                <w:t xml:space="preserve">Peer Assessment. </w:t>
              </w:r>
              <w:r>
                <w:rPr>
                  <w:noProof/>
                  <w:lang w:val="en-US"/>
                </w:rPr>
                <w:t xml:space="preserve">[Online] </w:t>
              </w:r>
              <w:r>
                <w:rPr>
                  <w:noProof/>
                  <w:lang w:val="en-US"/>
                </w:rPr>
                <w:br/>
                <w:t xml:space="preserve">Available at: </w:t>
              </w:r>
              <w:r>
                <w:rPr>
                  <w:noProof/>
                  <w:u w:val="single"/>
                  <w:lang w:val="en-US"/>
                </w:rPr>
                <w:t>https://www.researchgate.net/publication/328340643_Peer_assessment</w:t>
              </w:r>
              <w:r>
                <w:rPr>
                  <w:noProof/>
                  <w:lang w:val="en-US"/>
                </w:rPr>
                <w:br/>
                <w:t>[Accessed 3 January 2024].</w:t>
              </w:r>
            </w:p>
            <w:p w14:paraId="1B636498" w14:textId="77777777" w:rsidR="003C6C60" w:rsidRPr="003C6C60" w:rsidRDefault="003C6C60" w:rsidP="003C6C60">
              <w:pPr>
                <w:rPr>
                  <w:lang w:val="en-US"/>
                </w:rPr>
              </w:pPr>
            </w:p>
            <w:p w14:paraId="61D27CC6" w14:textId="77777777" w:rsidR="003C6C60" w:rsidRDefault="003C6C60" w:rsidP="003C6C60">
              <w:pPr>
                <w:pStyle w:val="Bibliography"/>
                <w:rPr>
                  <w:noProof/>
                  <w:lang w:val="en-US"/>
                </w:rPr>
              </w:pPr>
              <w:r>
                <w:rPr>
                  <w:noProof/>
                  <w:lang w:val="en-US"/>
                </w:rPr>
                <w:lastRenderedPageBreak/>
                <w:t>C, H. P., 2021. Assesment for Learning, Assessment of Learning, Assessment as Learning: A Conceptual Framework. 14(4), pp. 14-15.</w:t>
              </w:r>
            </w:p>
            <w:p w14:paraId="3C544E2F" w14:textId="77777777" w:rsidR="003C6C60" w:rsidRPr="003C6C60" w:rsidRDefault="003C6C60" w:rsidP="003C6C60">
              <w:pPr>
                <w:rPr>
                  <w:lang w:val="en-US"/>
                </w:rPr>
              </w:pPr>
            </w:p>
            <w:p w14:paraId="63099A4F" w14:textId="77777777" w:rsidR="003C6C60" w:rsidRDefault="003C6C60" w:rsidP="003C6C60">
              <w:pPr>
                <w:pStyle w:val="Bibliography"/>
                <w:rPr>
                  <w:noProof/>
                  <w:lang w:val="en-US"/>
                </w:rPr>
              </w:pPr>
              <w:r>
                <w:rPr>
                  <w:noProof/>
                  <w:lang w:val="en-US"/>
                </w:rPr>
                <w:t xml:space="preserve">Chris Rowley, H. C., 2009. </w:t>
              </w:r>
              <w:r>
                <w:rPr>
                  <w:i/>
                  <w:iCs/>
                  <w:noProof/>
                  <w:lang w:val="en-US"/>
                </w:rPr>
                <w:t xml:space="preserve">Cross-curricular Approached to teaching and Learning. </w:t>
              </w:r>
              <w:r>
                <w:rPr>
                  <w:noProof/>
                  <w:lang w:val="en-US"/>
                </w:rPr>
                <w:t>s.l.:s.n.</w:t>
              </w:r>
            </w:p>
            <w:p w14:paraId="0271B580" w14:textId="77777777" w:rsidR="003C6C60" w:rsidRDefault="003C6C60" w:rsidP="003C6C60">
              <w:pPr>
                <w:pStyle w:val="Bibliography"/>
                <w:rPr>
                  <w:i/>
                  <w:iCs/>
                  <w:noProof/>
                  <w:lang w:val="en-US"/>
                </w:rPr>
              </w:pPr>
              <w:r>
                <w:rPr>
                  <w:noProof/>
                  <w:lang w:val="en-US"/>
                </w:rPr>
                <w:t xml:space="preserve">Didau, D., 2014. Why AfL might be worng, and what to do about it. </w:t>
              </w:r>
              <w:r>
                <w:rPr>
                  <w:i/>
                  <w:iCs/>
                  <w:noProof/>
                  <w:lang w:val="en-US"/>
                </w:rPr>
                <w:t>David Didau.</w:t>
              </w:r>
            </w:p>
            <w:p w14:paraId="34C0C0E5" w14:textId="77777777" w:rsidR="003C6C60" w:rsidRPr="003C6C60" w:rsidRDefault="003C6C60" w:rsidP="003C6C60">
              <w:pPr>
                <w:rPr>
                  <w:lang w:val="en-US"/>
                </w:rPr>
              </w:pPr>
            </w:p>
            <w:p w14:paraId="5F4C9915" w14:textId="77777777" w:rsidR="003C6C60" w:rsidRDefault="003C6C60" w:rsidP="003C6C60">
              <w:pPr>
                <w:pStyle w:val="Bibliography"/>
                <w:rPr>
                  <w:noProof/>
                  <w:lang w:val="en-US"/>
                </w:rPr>
              </w:pPr>
              <w:r>
                <w:rPr>
                  <w:noProof/>
                  <w:lang w:val="en-US"/>
                </w:rPr>
                <w:t xml:space="preserve">Didau, D., 2015. </w:t>
              </w:r>
              <w:r>
                <w:rPr>
                  <w:i/>
                  <w:iCs/>
                  <w:noProof/>
                  <w:lang w:val="en-US"/>
                </w:rPr>
                <w:t xml:space="preserve">Why I struggle with learning objectives and success criteria. </w:t>
              </w:r>
              <w:r>
                <w:rPr>
                  <w:noProof/>
                  <w:lang w:val="en-US"/>
                </w:rPr>
                <w:t xml:space="preserve">[Online] </w:t>
              </w:r>
              <w:r>
                <w:rPr>
                  <w:noProof/>
                  <w:lang w:val="en-US"/>
                </w:rPr>
                <w:br/>
                <w:t xml:space="preserve">Available at: </w:t>
              </w:r>
              <w:r>
                <w:rPr>
                  <w:noProof/>
                  <w:u w:val="single"/>
                  <w:lang w:val="en-US"/>
                </w:rPr>
                <w:t>https://learningspy.co.uk/learning/8696/</w:t>
              </w:r>
              <w:r>
                <w:rPr>
                  <w:noProof/>
                  <w:lang w:val="en-US"/>
                </w:rPr>
                <w:br/>
                <w:t>[Accessed 4 January 2024].</w:t>
              </w:r>
            </w:p>
            <w:p w14:paraId="72172131" w14:textId="77777777" w:rsidR="003C6C60" w:rsidRPr="003C6C60" w:rsidRDefault="003C6C60" w:rsidP="003C6C60">
              <w:pPr>
                <w:rPr>
                  <w:lang w:val="en-US"/>
                </w:rPr>
              </w:pPr>
            </w:p>
            <w:p w14:paraId="1899B391" w14:textId="77777777" w:rsidR="003C6C60" w:rsidRDefault="003C6C60" w:rsidP="003C6C60">
              <w:pPr>
                <w:pStyle w:val="Bibliography"/>
                <w:rPr>
                  <w:noProof/>
                  <w:lang w:val="en-US"/>
                </w:rPr>
              </w:pPr>
              <w:r>
                <w:rPr>
                  <w:noProof/>
                  <w:lang w:val="en-US"/>
                </w:rPr>
                <w:t xml:space="preserve">Donaldson, P. G., 2015. </w:t>
              </w:r>
              <w:r>
                <w:rPr>
                  <w:i/>
                  <w:iCs/>
                  <w:noProof/>
                  <w:lang w:val="en-US"/>
                </w:rPr>
                <w:t xml:space="preserve">Successful Futures - Independant Review of Curriculum and Assessment Arrangements in Wales.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2 January 2024].</w:t>
              </w:r>
            </w:p>
            <w:p w14:paraId="3AA85453" w14:textId="77777777" w:rsidR="003C6C60" w:rsidRPr="003C6C60" w:rsidRDefault="003C6C60" w:rsidP="003C6C60">
              <w:pPr>
                <w:rPr>
                  <w:lang w:val="en-US"/>
                </w:rPr>
              </w:pPr>
            </w:p>
            <w:p w14:paraId="5B8A9299" w14:textId="77777777" w:rsidR="003C6C60" w:rsidRDefault="003C6C60" w:rsidP="003C6C60">
              <w:pPr>
                <w:pStyle w:val="Bibliography"/>
                <w:rPr>
                  <w:noProof/>
                  <w:lang w:val="en-US"/>
                </w:rPr>
              </w:pPr>
              <w:r>
                <w:rPr>
                  <w:noProof/>
                  <w:lang w:val="en-US"/>
                </w:rPr>
                <w:t xml:space="preserve">Donaldson, P. G., 2015. </w:t>
              </w:r>
              <w:r>
                <w:rPr>
                  <w:i/>
                  <w:iCs/>
                  <w:noProof/>
                  <w:lang w:val="en-US"/>
                </w:rPr>
                <w:t xml:space="preserve">Successful Futures -Independant Review of Curriculum and Assessment Arrangements in Wales.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1 January 2023].</w:t>
              </w:r>
            </w:p>
            <w:p w14:paraId="326C71B5" w14:textId="77777777" w:rsidR="003C6C60" w:rsidRPr="003C6C60" w:rsidRDefault="003C6C60" w:rsidP="003C6C60">
              <w:pPr>
                <w:rPr>
                  <w:lang w:val="en-US"/>
                </w:rPr>
              </w:pPr>
            </w:p>
            <w:p w14:paraId="6E26D803" w14:textId="77777777" w:rsidR="003C6C60" w:rsidRDefault="003C6C60" w:rsidP="003C6C60">
              <w:pPr>
                <w:pStyle w:val="Bibliography"/>
                <w:rPr>
                  <w:noProof/>
                  <w:lang w:val="en-US"/>
                </w:rPr>
              </w:pPr>
              <w:r>
                <w:rPr>
                  <w:noProof/>
                  <w:lang w:val="en-US"/>
                </w:rPr>
                <w:t xml:space="preserve">Double, K. S., McGrane, J. A. &amp; Hopfenbeck, T. N., 2019. </w:t>
              </w:r>
              <w:r>
                <w:rPr>
                  <w:i/>
                  <w:iCs/>
                  <w:noProof/>
                  <w:lang w:val="en-US"/>
                </w:rPr>
                <w:t xml:space="preserve">The Impact of Peer Assessment on Academic Performance: A Meta-analysis of Control Group Studies.. </w:t>
              </w:r>
              <w:r>
                <w:rPr>
                  <w:noProof/>
                  <w:lang w:val="en-US"/>
                </w:rPr>
                <w:t xml:space="preserve">[Online] </w:t>
              </w:r>
              <w:r>
                <w:rPr>
                  <w:noProof/>
                  <w:lang w:val="en-US"/>
                </w:rPr>
                <w:br/>
                <w:t xml:space="preserve">Available at: </w:t>
              </w:r>
              <w:r>
                <w:rPr>
                  <w:noProof/>
                  <w:u w:val="single"/>
                  <w:lang w:val="en-US"/>
                </w:rPr>
                <w:t>https://link.springer.com/article/10.1007/s10648-019-09510-3#citeas</w:t>
              </w:r>
              <w:r>
                <w:rPr>
                  <w:noProof/>
                  <w:lang w:val="en-US"/>
                </w:rPr>
                <w:br/>
                <w:t>[Accessed 3 January 2024].</w:t>
              </w:r>
            </w:p>
            <w:p w14:paraId="5C958DDF" w14:textId="77777777" w:rsidR="003C6C60" w:rsidRPr="003C6C60" w:rsidRDefault="003C6C60" w:rsidP="003C6C60">
              <w:pPr>
                <w:rPr>
                  <w:lang w:val="en-US"/>
                </w:rPr>
              </w:pPr>
            </w:p>
            <w:p w14:paraId="6339E286" w14:textId="77777777" w:rsidR="003C6C60" w:rsidRDefault="003C6C60" w:rsidP="003C6C60">
              <w:pPr>
                <w:pStyle w:val="Bibliography"/>
                <w:rPr>
                  <w:noProof/>
                  <w:lang w:val="en-US"/>
                </w:rPr>
              </w:pPr>
              <w:r>
                <w:rPr>
                  <w:noProof/>
                  <w:lang w:val="en-US"/>
                </w:rPr>
                <w:t xml:space="preserve">ELT, O. U. P., 2021. </w:t>
              </w:r>
              <w:r>
                <w:rPr>
                  <w:i/>
                  <w:iCs/>
                  <w:noProof/>
                  <w:lang w:val="en-US"/>
                </w:rPr>
                <w:t xml:space="preserve">An Introduction To Assessment For Learning. </w:t>
              </w:r>
              <w:r>
                <w:rPr>
                  <w:noProof/>
                  <w:lang w:val="en-US"/>
                </w:rPr>
                <w:t xml:space="preserve">[Online] </w:t>
              </w:r>
              <w:r>
                <w:rPr>
                  <w:noProof/>
                  <w:lang w:val="en-US"/>
                </w:rPr>
                <w:br/>
                <w:t xml:space="preserve">Available at: </w:t>
              </w:r>
              <w:r>
                <w:rPr>
                  <w:noProof/>
                  <w:u w:val="single"/>
                  <w:lang w:val="en-US"/>
                </w:rPr>
                <w:t>https://teachingenglishwithoxford.oup.com/2021/10/06/assessment-for-learning/</w:t>
              </w:r>
              <w:r>
                <w:rPr>
                  <w:noProof/>
                  <w:lang w:val="en-US"/>
                </w:rPr>
                <w:br/>
                <w:t>[Accessed 1 January 2024].</w:t>
              </w:r>
            </w:p>
            <w:p w14:paraId="2B22319F" w14:textId="77777777" w:rsidR="003C6C60" w:rsidRPr="003C6C60" w:rsidRDefault="003C6C60" w:rsidP="003C6C60">
              <w:pPr>
                <w:rPr>
                  <w:lang w:val="en-US"/>
                </w:rPr>
              </w:pPr>
            </w:p>
            <w:p w14:paraId="3EB41D33" w14:textId="77777777" w:rsidR="003C6C60" w:rsidRDefault="003C6C60" w:rsidP="003C6C60">
              <w:pPr>
                <w:pStyle w:val="Bibliography"/>
                <w:rPr>
                  <w:noProof/>
                  <w:lang w:val="en-US"/>
                </w:rPr>
              </w:pPr>
              <w:r>
                <w:rPr>
                  <w:noProof/>
                  <w:lang w:val="en-US"/>
                </w:rPr>
                <w:t xml:space="preserve">Exeter, U. o., n.d. </w:t>
              </w:r>
              <w:r>
                <w:rPr>
                  <w:i/>
                  <w:iCs/>
                  <w:noProof/>
                  <w:lang w:val="en-US"/>
                </w:rPr>
                <w:t xml:space="preserve">Teaching Quality Assurance Manual. </w:t>
              </w:r>
              <w:r>
                <w:rPr>
                  <w:noProof/>
                  <w:lang w:val="en-US"/>
                </w:rPr>
                <w:t xml:space="preserve">[Online] </w:t>
              </w:r>
              <w:r>
                <w:rPr>
                  <w:noProof/>
                  <w:lang w:val="en-US"/>
                </w:rPr>
                <w:br/>
                <w:t xml:space="preserve">Available at: </w:t>
              </w:r>
              <w:r>
                <w:rPr>
                  <w:noProof/>
                  <w:u w:val="single"/>
                  <w:lang w:val="en-US"/>
                </w:rPr>
                <w:t>https://as.exeter.ac.uk/academic-policy-standards/tqa-manual/lts/peerselfassessment/</w:t>
              </w:r>
              <w:r>
                <w:rPr>
                  <w:noProof/>
                  <w:lang w:val="en-US"/>
                </w:rPr>
                <w:br/>
                <w:t>[Accessed 1 January 2024].</w:t>
              </w:r>
            </w:p>
            <w:p w14:paraId="11D45285" w14:textId="77777777" w:rsidR="003C6C60" w:rsidRPr="003C6C60" w:rsidRDefault="003C6C60" w:rsidP="003C6C60">
              <w:pPr>
                <w:rPr>
                  <w:lang w:val="en-US"/>
                </w:rPr>
              </w:pPr>
            </w:p>
            <w:p w14:paraId="1ED1044C" w14:textId="77777777" w:rsidR="003C6C60" w:rsidRDefault="003C6C60" w:rsidP="003C6C60">
              <w:pPr>
                <w:pStyle w:val="Bibliography"/>
                <w:rPr>
                  <w:noProof/>
                  <w:lang w:val="en-US"/>
                </w:rPr>
              </w:pPr>
              <w:r>
                <w:rPr>
                  <w:noProof/>
                  <w:lang w:val="en-US"/>
                </w:rPr>
                <w:t xml:space="preserve">Gardner, J., 2012. </w:t>
              </w:r>
              <w:r>
                <w:rPr>
                  <w:i/>
                  <w:iCs/>
                  <w:noProof/>
                  <w:lang w:val="en-US"/>
                </w:rPr>
                <w:t xml:space="preserve">Assessment and Learning. </w:t>
              </w:r>
              <w:r>
                <w:rPr>
                  <w:noProof/>
                  <w:lang w:val="en-US"/>
                </w:rPr>
                <w:t>2nd Edition ed. London: SAGE.</w:t>
              </w:r>
            </w:p>
            <w:p w14:paraId="3E12C66F" w14:textId="77777777" w:rsidR="003C6C60" w:rsidRPr="003C6C60" w:rsidRDefault="003C6C60" w:rsidP="003C6C60">
              <w:pPr>
                <w:rPr>
                  <w:lang w:val="en-US"/>
                </w:rPr>
              </w:pPr>
            </w:p>
            <w:p w14:paraId="539E981F" w14:textId="77777777" w:rsidR="003C6C60" w:rsidRDefault="003C6C60" w:rsidP="003C6C60">
              <w:pPr>
                <w:pStyle w:val="Bibliography"/>
                <w:rPr>
                  <w:i/>
                  <w:iCs/>
                  <w:noProof/>
                  <w:lang w:val="en-US"/>
                </w:rPr>
              </w:pPr>
              <w:r>
                <w:rPr>
                  <w:noProof/>
                  <w:lang w:val="en-US"/>
                </w:rPr>
                <w:t xml:space="preserve">Gardner, J., 2020. Assessment for learning - what is it?. </w:t>
              </w:r>
              <w:r>
                <w:rPr>
                  <w:i/>
                  <w:iCs/>
                  <w:noProof/>
                  <w:lang w:val="en-US"/>
                </w:rPr>
                <w:t>The English Classroom.</w:t>
              </w:r>
            </w:p>
            <w:p w14:paraId="268A310A" w14:textId="77777777" w:rsidR="003C6C60" w:rsidRPr="003C6C60" w:rsidRDefault="003C6C60" w:rsidP="003C6C60">
              <w:pPr>
                <w:rPr>
                  <w:lang w:val="en-US"/>
                </w:rPr>
              </w:pPr>
            </w:p>
            <w:p w14:paraId="063EC62A" w14:textId="77777777" w:rsidR="003C6C60" w:rsidRDefault="003C6C60" w:rsidP="003C6C60">
              <w:pPr>
                <w:pStyle w:val="Bibliography"/>
                <w:rPr>
                  <w:noProof/>
                  <w:lang w:val="en-US"/>
                </w:rPr>
              </w:pPr>
              <w:r>
                <w:rPr>
                  <w:noProof/>
                  <w:lang w:val="en-US"/>
                </w:rPr>
                <w:t xml:space="preserve">Grafwallner, P., 2019. </w:t>
              </w:r>
              <w:r>
                <w:rPr>
                  <w:i/>
                  <w:iCs/>
                  <w:noProof/>
                  <w:lang w:val="en-US"/>
                </w:rPr>
                <w:t xml:space="preserve">A Framework for Lesson Planning. </w:t>
              </w:r>
              <w:r>
                <w:rPr>
                  <w:noProof/>
                  <w:lang w:val="en-US"/>
                </w:rPr>
                <w:t xml:space="preserve">[Online] </w:t>
              </w:r>
              <w:r>
                <w:rPr>
                  <w:noProof/>
                  <w:lang w:val="en-US"/>
                </w:rPr>
                <w:br/>
                <w:t xml:space="preserve">Available at: </w:t>
              </w:r>
              <w:r>
                <w:rPr>
                  <w:noProof/>
                  <w:u w:val="single"/>
                  <w:lang w:val="en-US"/>
                </w:rPr>
                <w:t>https://www.edutopia.org/article/framework-lesson-planning</w:t>
              </w:r>
              <w:r>
                <w:rPr>
                  <w:noProof/>
                  <w:lang w:val="en-US"/>
                </w:rPr>
                <w:br/>
                <w:t>[Accessed 4 january 2024].</w:t>
              </w:r>
            </w:p>
            <w:p w14:paraId="62A701C6" w14:textId="77777777" w:rsidR="003C6C60" w:rsidRPr="003C6C60" w:rsidRDefault="003C6C60" w:rsidP="003C6C60">
              <w:pPr>
                <w:rPr>
                  <w:lang w:val="en-US"/>
                </w:rPr>
              </w:pPr>
            </w:p>
            <w:p w14:paraId="3144F820" w14:textId="77777777" w:rsidR="003C6C60" w:rsidRDefault="003C6C60" w:rsidP="003C6C60">
              <w:pPr>
                <w:pStyle w:val="Bibliography"/>
                <w:rPr>
                  <w:noProof/>
                  <w:lang w:val="en-US"/>
                </w:rPr>
              </w:pPr>
              <w:r>
                <w:rPr>
                  <w:noProof/>
                  <w:lang w:val="en-US"/>
                </w:rPr>
                <w:t xml:space="preserve">Hattie, J., 2019. </w:t>
              </w:r>
              <w:r>
                <w:rPr>
                  <w:i/>
                  <w:iCs/>
                  <w:noProof/>
                  <w:lang w:val="en-US"/>
                </w:rPr>
                <w:t xml:space="preserve">John Hattie: Learning intentions and success criteria. </w:t>
              </w:r>
              <w:r>
                <w:rPr>
                  <w:noProof/>
                  <w:lang w:val="en-US"/>
                </w:rPr>
                <w:t xml:space="preserve">[Online] </w:t>
              </w:r>
              <w:r>
                <w:rPr>
                  <w:noProof/>
                  <w:lang w:val="en-US"/>
                </w:rPr>
                <w:br/>
                <w:t xml:space="preserve">Available at: </w:t>
              </w:r>
              <w:r>
                <w:rPr>
                  <w:noProof/>
                  <w:u w:val="single"/>
                  <w:lang w:val="en-US"/>
                </w:rPr>
                <w:t>https://www.stem.org.uk/resources/elibrary/resource/273227/john-hattie-learning-intentions-and-success-criteria</w:t>
              </w:r>
              <w:r>
                <w:rPr>
                  <w:noProof/>
                  <w:lang w:val="en-US"/>
                </w:rPr>
                <w:br/>
                <w:t>[Accessed 4 January 2024].</w:t>
              </w:r>
            </w:p>
            <w:p w14:paraId="4AC41F64" w14:textId="77777777" w:rsidR="003C6C60" w:rsidRPr="003C6C60" w:rsidRDefault="003C6C60" w:rsidP="003C6C60">
              <w:pPr>
                <w:rPr>
                  <w:lang w:val="en-US"/>
                </w:rPr>
              </w:pPr>
            </w:p>
            <w:p w14:paraId="3DEFA650" w14:textId="77777777" w:rsidR="003C6C60" w:rsidRDefault="003C6C60" w:rsidP="003C6C60">
              <w:pPr>
                <w:pStyle w:val="Bibliography"/>
                <w:rPr>
                  <w:noProof/>
                  <w:lang w:val="en-US"/>
                </w:rPr>
              </w:pPr>
              <w:r>
                <w:rPr>
                  <w:noProof/>
                  <w:lang w:val="en-US"/>
                </w:rPr>
                <w:t xml:space="preserve">Hawthorne, H., 2022. </w:t>
              </w:r>
              <w:r>
                <w:rPr>
                  <w:i/>
                  <w:iCs/>
                  <w:noProof/>
                  <w:lang w:val="en-US"/>
                </w:rPr>
                <w:t xml:space="preserve">How to use Assessment for Learning in Schools. </w:t>
              </w:r>
              <w:r>
                <w:rPr>
                  <w:noProof/>
                  <w:lang w:val="en-US"/>
                </w:rPr>
                <w:t xml:space="preserve">[Online] </w:t>
              </w:r>
              <w:r>
                <w:rPr>
                  <w:noProof/>
                  <w:lang w:val="en-US"/>
                </w:rPr>
                <w:br/>
                <w:t xml:space="preserve">Available at: </w:t>
              </w:r>
              <w:r>
                <w:rPr>
                  <w:noProof/>
                  <w:u w:val="single"/>
                  <w:lang w:val="en-US"/>
                </w:rPr>
                <w:t>https://www.highspeedtraining.co.uk/hub/how-to-use-assessment-for-learning-in-schools/</w:t>
              </w:r>
              <w:r>
                <w:rPr>
                  <w:noProof/>
                  <w:lang w:val="en-US"/>
                </w:rPr>
                <w:br/>
                <w:t>[Accessed 31 December 2023].</w:t>
              </w:r>
            </w:p>
            <w:p w14:paraId="36C4CD6E" w14:textId="77777777" w:rsidR="003C6C60" w:rsidRPr="003C6C60" w:rsidRDefault="003C6C60" w:rsidP="003C6C60">
              <w:pPr>
                <w:rPr>
                  <w:lang w:val="en-US"/>
                </w:rPr>
              </w:pPr>
            </w:p>
            <w:p w14:paraId="2DCC17DE" w14:textId="77777777" w:rsidR="003C6C60" w:rsidRDefault="003C6C60" w:rsidP="003C6C60">
              <w:pPr>
                <w:pStyle w:val="Bibliography"/>
                <w:rPr>
                  <w:noProof/>
                  <w:lang w:val="en-US"/>
                </w:rPr>
              </w:pPr>
              <w:r>
                <w:rPr>
                  <w:noProof/>
                  <w:lang w:val="en-US"/>
                </w:rPr>
                <w:lastRenderedPageBreak/>
                <w:t xml:space="preserve">Kirby, J., 2013. </w:t>
              </w:r>
              <w:r>
                <w:rPr>
                  <w:i/>
                  <w:iCs/>
                  <w:noProof/>
                  <w:lang w:val="en-US"/>
                </w:rPr>
                <w:t xml:space="preserve">What can we learn from Dylan William and AfL?. </w:t>
              </w:r>
              <w:r>
                <w:rPr>
                  <w:noProof/>
                  <w:lang w:val="en-US"/>
                </w:rPr>
                <w:t xml:space="preserve">[Online] </w:t>
              </w:r>
              <w:r>
                <w:rPr>
                  <w:noProof/>
                  <w:lang w:val="en-US"/>
                </w:rPr>
                <w:br/>
                <w:t xml:space="preserve">Available at: </w:t>
              </w:r>
              <w:r>
                <w:rPr>
                  <w:noProof/>
                  <w:u w:val="single"/>
                  <w:lang w:val="en-US"/>
                </w:rPr>
                <w:t>https://joe-kirby.com/2013/03/30/afl/</w:t>
              </w:r>
              <w:r>
                <w:rPr>
                  <w:noProof/>
                  <w:lang w:val="en-US"/>
                </w:rPr>
                <w:br/>
                <w:t>[Accessed 1 January 2024].</w:t>
              </w:r>
            </w:p>
            <w:p w14:paraId="0E1BA27A" w14:textId="77777777" w:rsidR="003C6C60" w:rsidRPr="003C6C60" w:rsidRDefault="003C6C60" w:rsidP="003C6C60">
              <w:pPr>
                <w:rPr>
                  <w:lang w:val="en-US"/>
                </w:rPr>
              </w:pPr>
            </w:p>
            <w:p w14:paraId="09BC5A19" w14:textId="77777777" w:rsidR="003C6C60" w:rsidRDefault="003C6C60" w:rsidP="003C6C60">
              <w:pPr>
                <w:pStyle w:val="Bibliography"/>
                <w:rPr>
                  <w:noProof/>
                  <w:lang w:val="en-US"/>
                </w:rPr>
              </w:pPr>
              <w:r>
                <w:rPr>
                  <w:noProof/>
                  <w:lang w:val="en-US"/>
                </w:rPr>
                <w:t xml:space="preserve">Milller, G., n.d. </w:t>
              </w:r>
              <w:r>
                <w:rPr>
                  <w:i/>
                  <w:iCs/>
                  <w:noProof/>
                  <w:lang w:val="en-US"/>
                </w:rPr>
                <w:t xml:space="preserve">Snowball Technque - A Teaching Strategy. </w:t>
              </w:r>
              <w:r>
                <w:rPr>
                  <w:noProof/>
                  <w:lang w:val="en-US"/>
                </w:rPr>
                <w:t xml:space="preserve">[Online] </w:t>
              </w:r>
              <w:r>
                <w:rPr>
                  <w:noProof/>
                  <w:lang w:val="en-US"/>
                </w:rPr>
                <w:br/>
                <w:t xml:space="preserve">Available at: </w:t>
              </w:r>
              <w:r>
                <w:rPr>
                  <w:noProof/>
                  <w:u w:val="single"/>
                  <w:lang w:val="en-US"/>
                </w:rPr>
                <w:t>https://bookunitsteacher.com/wp/?p=5826</w:t>
              </w:r>
              <w:r>
                <w:rPr>
                  <w:noProof/>
                  <w:lang w:val="en-US"/>
                </w:rPr>
                <w:br/>
                <w:t>[Accessed 6 January 2024].</w:t>
              </w:r>
            </w:p>
            <w:p w14:paraId="6687C9F4" w14:textId="77777777" w:rsidR="003C6C60" w:rsidRPr="003C6C60" w:rsidRDefault="003C6C60" w:rsidP="003C6C60">
              <w:pPr>
                <w:rPr>
                  <w:lang w:val="en-US"/>
                </w:rPr>
              </w:pPr>
            </w:p>
            <w:p w14:paraId="19D91846" w14:textId="77777777" w:rsidR="003C6C60" w:rsidRDefault="003C6C60" w:rsidP="003C6C60">
              <w:pPr>
                <w:pStyle w:val="Bibliography"/>
                <w:rPr>
                  <w:noProof/>
                  <w:lang w:val="en-US"/>
                </w:rPr>
              </w:pPr>
              <w:r>
                <w:rPr>
                  <w:noProof/>
                  <w:lang w:val="en-US"/>
                </w:rPr>
                <w:t xml:space="preserve">Muir, S. &amp; Spain, T., 2016. </w:t>
              </w:r>
              <w:r>
                <w:rPr>
                  <w:i/>
                  <w:iCs/>
                  <w:noProof/>
                  <w:lang w:val="en-US"/>
                </w:rPr>
                <w:t xml:space="preserve">Peer and self-assessment. </w:t>
              </w:r>
              <w:r>
                <w:rPr>
                  <w:noProof/>
                  <w:lang w:val="en-US"/>
                </w:rPr>
                <w:t xml:space="preserve">[Online] </w:t>
              </w:r>
              <w:r>
                <w:rPr>
                  <w:noProof/>
                  <w:lang w:val="en-US"/>
                </w:rPr>
                <w:br/>
                <w:t xml:space="preserve">Available at: </w:t>
              </w:r>
              <w:r>
                <w:rPr>
                  <w:noProof/>
                  <w:u w:val="single"/>
                  <w:lang w:val="en-US"/>
                </w:rPr>
                <w:t>https://www.teachingenglish.org.uk/professional-development/teachers/assessing-learning/articles/peer-and-self-assessment</w:t>
              </w:r>
              <w:r>
                <w:rPr>
                  <w:noProof/>
                  <w:lang w:val="en-US"/>
                </w:rPr>
                <w:br/>
                <w:t>[Accessed 1 January 2024].</w:t>
              </w:r>
            </w:p>
            <w:p w14:paraId="0A74407A" w14:textId="77777777" w:rsidR="003C6C60" w:rsidRPr="003C6C60" w:rsidRDefault="003C6C60" w:rsidP="003C6C60">
              <w:pPr>
                <w:rPr>
                  <w:lang w:val="en-US"/>
                </w:rPr>
              </w:pPr>
            </w:p>
            <w:p w14:paraId="3884E8D5" w14:textId="77777777" w:rsidR="003C6C60" w:rsidRDefault="003C6C60" w:rsidP="003C6C60">
              <w:pPr>
                <w:pStyle w:val="Bibliography"/>
                <w:rPr>
                  <w:noProof/>
                  <w:lang w:val="en-US"/>
                </w:rPr>
              </w:pPr>
              <w:r>
                <w:rPr>
                  <w:noProof/>
                  <w:lang w:val="en-US"/>
                </w:rPr>
                <w:t xml:space="preserve">Norman, M., Shaw, A. &amp; Davis, G., 2016. </w:t>
              </w:r>
              <w:r>
                <w:rPr>
                  <w:i/>
                  <w:iCs/>
                  <w:noProof/>
                  <w:lang w:val="en-US"/>
                </w:rPr>
                <w:t xml:space="preserve">Learning Objectives Basics. </w:t>
              </w:r>
              <w:r>
                <w:rPr>
                  <w:noProof/>
                  <w:lang w:val="en-US"/>
                </w:rPr>
                <w:t xml:space="preserve">[Online] </w:t>
              </w:r>
              <w:r>
                <w:rPr>
                  <w:noProof/>
                  <w:lang w:val="en-US"/>
                </w:rPr>
                <w:br/>
                <w:t xml:space="preserve">Available at: </w:t>
              </w:r>
              <w:r>
                <w:rPr>
                  <w:noProof/>
                  <w:u w:val="single"/>
                  <w:lang w:val="en-US"/>
                </w:rPr>
                <w:t>https://ctl.wiley.com/learning-objectives-basics/</w:t>
              </w:r>
              <w:r>
                <w:rPr>
                  <w:noProof/>
                  <w:lang w:val="en-US"/>
                </w:rPr>
                <w:br/>
                <w:t>[Accessed 1 January 2024].</w:t>
              </w:r>
            </w:p>
            <w:p w14:paraId="58F55599" w14:textId="77777777" w:rsidR="003C6C60" w:rsidRPr="003C6C60" w:rsidRDefault="003C6C60" w:rsidP="003C6C60">
              <w:pPr>
                <w:rPr>
                  <w:lang w:val="en-US"/>
                </w:rPr>
              </w:pPr>
            </w:p>
            <w:p w14:paraId="5DE4FE15" w14:textId="77777777" w:rsidR="003C6C60" w:rsidRDefault="003C6C60" w:rsidP="003C6C60">
              <w:pPr>
                <w:pStyle w:val="Bibliography"/>
                <w:rPr>
                  <w:noProof/>
                  <w:lang w:val="en-US"/>
                </w:rPr>
              </w:pPr>
              <w:r>
                <w:rPr>
                  <w:noProof/>
                  <w:lang w:val="en-US"/>
                </w:rPr>
                <w:t xml:space="preserve">Ofsted, 2011. </w:t>
              </w:r>
              <w:r>
                <w:rPr>
                  <w:i/>
                  <w:iCs/>
                  <w:noProof/>
                  <w:lang w:val="en-US"/>
                </w:rPr>
                <w:t xml:space="preserve">The impact of the 'Assessing pupils' progress' initiative.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https://assets.publishing.service.gov.uk/government/uploads/system/uploads/attachment_data/file/379101/The_20impact_20of_20the_20Assessing_20pupils_20progress_20initiative.pdf</w:t>
              </w:r>
              <w:r>
                <w:rPr>
                  <w:noProof/>
                  <w:lang w:val="en-US"/>
                </w:rPr>
                <w:br/>
                <w:t>[Accessed 1 January 2024].</w:t>
              </w:r>
            </w:p>
            <w:p w14:paraId="2D753170" w14:textId="77777777" w:rsidR="003C6C60" w:rsidRPr="003C6C60" w:rsidRDefault="003C6C60" w:rsidP="003C6C60">
              <w:pPr>
                <w:rPr>
                  <w:lang w:val="en-US"/>
                </w:rPr>
              </w:pPr>
            </w:p>
            <w:p w14:paraId="34F44924" w14:textId="77777777" w:rsidR="003C6C60" w:rsidRDefault="003C6C60" w:rsidP="003C6C60">
              <w:pPr>
                <w:pStyle w:val="Bibliography"/>
                <w:rPr>
                  <w:noProof/>
                  <w:lang w:val="en-US"/>
                </w:rPr>
              </w:pPr>
              <w:r>
                <w:rPr>
                  <w:noProof/>
                  <w:lang w:val="en-US"/>
                </w:rPr>
                <w:t xml:space="preserve">Race, P., 2020. </w:t>
              </w:r>
              <w:r>
                <w:rPr>
                  <w:i/>
                  <w:iCs/>
                  <w:noProof/>
                  <w:lang w:val="en-US"/>
                </w:rPr>
                <w:t xml:space="preserve">The Lecturer's toolkit : A Practical Guide to Assessment, Learning and Teaching. </w:t>
              </w:r>
              <w:r>
                <w:rPr>
                  <w:noProof/>
                  <w:lang w:val="en-US"/>
                </w:rPr>
                <w:t>5 ed. s.l.:s.n.</w:t>
              </w:r>
            </w:p>
            <w:p w14:paraId="1BE2D09A" w14:textId="77777777" w:rsidR="003C6C60" w:rsidRPr="003C6C60" w:rsidRDefault="003C6C60" w:rsidP="003C6C60">
              <w:pPr>
                <w:rPr>
                  <w:lang w:val="en-US"/>
                </w:rPr>
              </w:pPr>
            </w:p>
            <w:p w14:paraId="1AA6B7EE" w14:textId="77777777" w:rsidR="003C6C60" w:rsidRDefault="003C6C60" w:rsidP="003C6C60">
              <w:pPr>
                <w:pStyle w:val="Bibliography"/>
                <w:rPr>
                  <w:noProof/>
                  <w:lang w:val="en-US"/>
                </w:rPr>
              </w:pPr>
              <w:r>
                <w:rPr>
                  <w:noProof/>
                  <w:lang w:val="en-US"/>
                </w:rPr>
                <w:t xml:space="preserve">Schwab, P.-N., 2022. </w:t>
              </w:r>
              <w:r>
                <w:rPr>
                  <w:i/>
                  <w:iCs/>
                  <w:noProof/>
                  <w:lang w:val="en-US"/>
                </w:rPr>
                <w:t xml:space="preserve">Snowball effect: advantages, disadvantages, implementation. </w:t>
              </w:r>
              <w:r>
                <w:rPr>
                  <w:noProof/>
                  <w:lang w:val="en-US"/>
                </w:rPr>
                <w:t xml:space="preserve">[Online] </w:t>
              </w:r>
              <w:r>
                <w:rPr>
                  <w:noProof/>
                  <w:lang w:val="en-US"/>
                </w:rPr>
                <w:br/>
                <w:t>[Accessed 6 January 2024].</w:t>
              </w:r>
            </w:p>
            <w:p w14:paraId="52B57497" w14:textId="77777777" w:rsidR="003C6C60" w:rsidRPr="003C6C60" w:rsidRDefault="003C6C60" w:rsidP="003C6C60">
              <w:pPr>
                <w:rPr>
                  <w:lang w:val="en-US"/>
                </w:rPr>
              </w:pPr>
            </w:p>
            <w:p w14:paraId="08EAF4BD" w14:textId="77777777" w:rsidR="003C6C60" w:rsidRDefault="003C6C60" w:rsidP="003C6C60">
              <w:pPr>
                <w:pStyle w:val="Bibliography"/>
                <w:rPr>
                  <w:noProof/>
                  <w:lang w:val="en-US"/>
                </w:rPr>
              </w:pPr>
              <w:r>
                <w:rPr>
                  <w:noProof/>
                  <w:lang w:val="en-US"/>
                </w:rPr>
                <w:t xml:space="preserve">Sparling, R., 2020. </w:t>
              </w:r>
              <w:r>
                <w:rPr>
                  <w:i/>
                  <w:iCs/>
                  <w:noProof/>
                  <w:lang w:val="en-US"/>
                </w:rPr>
                <w:t xml:space="preserve">Think, pair, share : Formative assessment for the classroom. </w:t>
              </w:r>
              <w:r>
                <w:rPr>
                  <w:noProof/>
                  <w:lang w:val="en-US"/>
                </w:rPr>
                <w:t xml:space="preserve">[Online] </w:t>
              </w:r>
              <w:r>
                <w:rPr>
                  <w:noProof/>
                  <w:lang w:val="en-US"/>
                </w:rPr>
                <w:br/>
                <w:t xml:space="preserve">Available at: </w:t>
              </w:r>
              <w:r>
                <w:rPr>
                  <w:noProof/>
                  <w:u w:val="single"/>
                  <w:lang w:val="en-US"/>
                </w:rPr>
                <w:t>https://the-english-classroom.com/blog/think-pair-share-formative-assessment-for-the-classroom/</w:t>
              </w:r>
              <w:r>
                <w:rPr>
                  <w:noProof/>
                  <w:lang w:val="en-US"/>
                </w:rPr>
                <w:br/>
                <w:t>[Accessed 4 January 2024].</w:t>
              </w:r>
            </w:p>
            <w:p w14:paraId="302B8E5A" w14:textId="77777777" w:rsidR="003C6C60" w:rsidRPr="003C6C60" w:rsidRDefault="003C6C60" w:rsidP="003C6C60">
              <w:pPr>
                <w:rPr>
                  <w:lang w:val="en-US"/>
                </w:rPr>
              </w:pPr>
            </w:p>
            <w:p w14:paraId="38BBB0E1" w14:textId="77777777" w:rsidR="003C6C60" w:rsidRDefault="003C6C60" w:rsidP="003C6C60">
              <w:pPr>
                <w:pStyle w:val="Bibliography"/>
                <w:rPr>
                  <w:noProof/>
                  <w:lang w:val="en-US"/>
                </w:rPr>
              </w:pPr>
              <w:r>
                <w:rPr>
                  <w:noProof/>
                  <w:lang w:val="en-US"/>
                </w:rPr>
                <w:t xml:space="preserve">Spendlove, D., 2009. </w:t>
              </w:r>
              <w:r>
                <w:rPr>
                  <w:i/>
                  <w:iCs/>
                  <w:noProof/>
                  <w:lang w:val="en-US"/>
                </w:rPr>
                <w:t xml:space="preserve">Puttig Assessment for Learning Into Practice. </w:t>
              </w:r>
              <w:r>
                <w:rPr>
                  <w:noProof/>
                  <w:lang w:val="en-US"/>
                </w:rPr>
                <w:t>London: s.n.</w:t>
              </w:r>
            </w:p>
            <w:p w14:paraId="46ECA78C" w14:textId="77777777" w:rsidR="003C6C60" w:rsidRPr="003C6C60" w:rsidRDefault="003C6C60" w:rsidP="003C6C60">
              <w:pPr>
                <w:rPr>
                  <w:lang w:val="en-US"/>
                </w:rPr>
              </w:pPr>
            </w:p>
            <w:p w14:paraId="137D86C0" w14:textId="77777777" w:rsidR="003C6C60" w:rsidRDefault="003C6C60" w:rsidP="003C6C60">
              <w:pPr>
                <w:pStyle w:val="Bibliography"/>
                <w:rPr>
                  <w:noProof/>
                  <w:lang w:val="en-US"/>
                </w:rPr>
              </w:pPr>
              <w:r>
                <w:rPr>
                  <w:noProof/>
                  <w:lang w:val="en-US"/>
                </w:rPr>
                <w:t xml:space="preserve">Sriram, R., 2020. </w:t>
              </w:r>
              <w:r>
                <w:rPr>
                  <w:i/>
                  <w:iCs/>
                  <w:noProof/>
                  <w:lang w:val="en-US"/>
                </w:rPr>
                <w:t xml:space="preserve">Why Ages 2-7 Matter So Much for Brain Development. </w:t>
              </w:r>
              <w:r>
                <w:rPr>
                  <w:noProof/>
                  <w:lang w:val="en-US"/>
                </w:rPr>
                <w:t xml:space="preserve">[Online] </w:t>
              </w:r>
              <w:r>
                <w:rPr>
                  <w:noProof/>
                  <w:lang w:val="en-US"/>
                </w:rPr>
                <w:br/>
                <w:t xml:space="preserve">Available at: </w:t>
              </w:r>
              <w:r>
                <w:rPr>
                  <w:noProof/>
                  <w:u w:val="single"/>
                  <w:lang w:val="en-US"/>
                </w:rPr>
                <w:t>https://www.edutopia.org/article/why-ages-2-7-matter-so-much-brain-development</w:t>
              </w:r>
              <w:r>
                <w:rPr>
                  <w:noProof/>
                  <w:lang w:val="en-US"/>
                </w:rPr>
                <w:br/>
                <w:t>[Accessed 28 December 2023].</w:t>
              </w:r>
            </w:p>
            <w:p w14:paraId="7C2C05E3" w14:textId="77777777" w:rsidR="003C6C60" w:rsidRPr="003C6C60" w:rsidRDefault="003C6C60" w:rsidP="003C6C60">
              <w:pPr>
                <w:rPr>
                  <w:lang w:val="en-US"/>
                </w:rPr>
              </w:pPr>
            </w:p>
            <w:p w14:paraId="51A73383" w14:textId="77777777" w:rsidR="003C6C60" w:rsidRDefault="003C6C60" w:rsidP="003C6C60">
              <w:pPr>
                <w:pStyle w:val="Bibliography"/>
                <w:rPr>
                  <w:i/>
                  <w:iCs/>
                  <w:noProof/>
                  <w:lang w:val="en-US"/>
                </w:rPr>
              </w:pPr>
              <w:r>
                <w:rPr>
                  <w:noProof/>
                  <w:lang w:val="en-US"/>
                </w:rPr>
                <w:t xml:space="preserve">Steele, A., 2019. Assessment for Learning - what is assessment for learning and what are the benefits?. </w:t>
              </w:r>
              <w:r>
                <w:rPr>
                  <w:i/>
                  <w:iCs/>
                  <w:noProof/>
                  <w:lang w:val="en-US"/>
                </w:rPr>
                <w:t>Brighter Thinking Blog.</w:t>
              </w:r>
            </w:p>
            <w:p w14:paraId="2C1CF503" w14:textId="77777777" w:rsidR="003C6C60" w:rsidRPr="003C6C60" w:rsidRDefault="003C6C60" w:rsidP="003C6C60">
              <w:pPr>
                <w:rPr>
                  <w:lang w:val="en-US"/>
                </w:rPr>
              </w:pPr>
            </w:p>
            <w:p w14:paraId="16701889" w14:textId="77777777" w:rsidR="003C6C60" w:rsidRDefault="003C6C60" w:rsidP="003C6C60">
              <w:pPr>
                <w:pStyle w:val="Bibliography"/>
                <w:rPr>
                  <w:i/>
                  <w:iCs/>
                  <w:noProof/>
                  <w:lang w:val="en-US"/>
                </w:rPr>
              </w:pPr>
              <w:r>
                <w:rPr>
                  <w:noProof/>
                  <w:lang w:val="en-US"/>
                </w:rPr>
                <w:t xml:space="preserve">Steele, A., 2019. Assessment for Learning - What is assessment for learning and what are the benefits?. </w:t>
              </w:r>
              <w:r>
                <w:rPr>
                  <w:i/>
                  <w:iCs/>
                  <w:noProof/>
                  <w:lang w:val="en-US"/>
                </w:rPr>
                <w:t>Brighter Thinking Blog.</w:t>
              </w:r>
            </w:p>
            <w:p w14:paraId="3435B44D" w14:textId="77777777" w:rsidR="003C6C60" w:rsidRPr="003C6C60" w:rsidRDefault="003C6C60" w:rsidP="003C6C60">
              <w:pPr>
                <w:rPr>
                  <w:lang w:val="en-US"/>
                </w:rPr>
              </w:pPr>
            </w:p>
            <w:p w14:paraId="656A017B" w14:textId="77777777" w:rsidR="003C6C60" w:rsidRDefault="003C6C60" w:rsidP="003C6C60">
              <w:pPr>
                <w:pStyle w:val="Bibliography"/>
                <w:rPr>
                  <w:noProof/>
                  <w:lang w:val="en-US"/>
                </w:rPr>
              </w:pPr>
              <w:r>
                <w:rPr>
                  <w:noProof/>
                  <w:lang w:val="en-US"/>
                </w:rPr>
                <w:t xml:space="preserve">Stokes, E. C., n.d. </w:t>
              </w:r>
              <w:r>
                <w:rPr>
                  <w:i/>
                  <w:iCs/>
                  <w:noProof/>
                  <w:lang w:val="en-US"/>
                </w:rPr>
                <w:t xml:space="preserve">Think Pair Share - How to unleash its power in your classroom. </w:t>
              </w:r>
              <w:r>
                <w:rPr>
                  <w:noProof/>
                  <w:lang w:val="en-US"/>
                </w:rPr>
                <w:t xml:space="preserve">[Online] </w:t>
              </w:r>
              <w:r>
                <w:rPr>
                  <w:noProof/>
                  <w:lang w:val="en-US"/>
                </w:rPr>
                <w:br/>
                <w:t xml:space="preserve">Available at: </w:t>
              </w:r>
              <w:r>
                <w:rPr>
                  <w:noProof/>
                  <w:u w:val="single"/>
                  <w:lang w:val="en-US"/>
                </w:rPr>
                <w:t>https://www.teachwire.net/news/think-pair-share/</w:t>
              </w:r>
              <w:r>
                <w:rPr>
                  <w:noProof/>
                  <w:lang w:val="en-US"/>
                </w:rPr>
                <w:br/>
                <w:t>[Accessed 4 January 2024].</w:t>
              </w:r>
            </w:p>
            <w:p w14:paraId="01161042" w14:textId="77777777" w:rsidR="003C6C60" w:rsidRPr="003C6C60" w:rsidRDefault="003C6C60" w:rsidP="003C6C60">
              <w:pPr>
                <w:rPr>
                  <w:lang w:val="en-US"/>
                </w:rPr>
              </w:pPr>
            </w:p>
            <w:p w14:paraId="2EC7B0FD" w14:textId="77777777" w:rsidR="003C6C60" w:rsidRDefault="003C6C60" w:rsidP="003C6C60">
              <w:pPr>
                <w:pStyle w:val="Bibliography"/>
                <w:rPr>
                  <w:noProof/>
                  <w:lang w:val="en-US"/>
                </w:rPr>
              </w:pPr>
              <w:r>
                <w:rPr>
                  <w:noProof/>
                  <w:lang w:val="en-US"/>
                </w:rPr>
                <w:t xml:space="preserve">Verna Knight, S. P. R., 2021. </w:t>
              </w:r>
              <w:r>
                <w:rPr>
                  <w:i/>
                  <w:iCs/>
                  <w:noProof/>
                  <w:lang w:val="en-US"/>
                </w:rPr>
                <w:t xml:space="preserve">Research Anthology on Developing Critical Thinkin Skills in Students. </w:t>
              </w:r>
              <w:r>
                <w:rPr>
                  <w:noProof/>
                  <w:lang w:val="en-US"/>
                </w:rPr>
                <w:t>s.l.:s.n.</w:t>
              </w:r>
            </w:p>
            <w:p w14:paraId="684B5257" w14:textId="523C7A25" w:rsidR="003C6C60" w:rsidRDefault="003C6C60" w:rsidP="003C6C60">
              <w:r>
                <w:rPr>
                  <w:b/>
                  <w:bCs/>
                  <w:noProof/>
                </w:rPr>
                <w:lastRenderedPageBreak/>
                <w:fldChar w:fldCharType="end"/>
              </w:r>
            </w:p>
          </w:sdtContent>
        </w:sdt>
      </w:sdtContent>
    </w:sdt>
    <w:p w14:paraId="09C6495D" w14:textId="14700B19" w:rsidR="003C6C60" w:rsidRPr="00207C9C" w:rsidRDefault="00207C9C">
      <w:pPr>
        <w:rPr>
          <w:rFonts w:cstheme="minorHAnsi"/>
          <w:u w:val="single"/>
        </w:rPr>
      </w:pPr>
      <w:r w:rsidRPr="00207C9C">
        <w:rPr>
          <w:rFonts w:cstheme="minorHAnsi"/>
          <w:u w:val="single"/>
        </w:rPr>
        <w:t>Appendices</w:t>
      </w:r>
    </w:p>
    <w:p w14:paraId="670A05D3" w14:textId="77777777" w:rsidR="00207C9C" w:rsidRDefault="00207C9C">
      <w:pPr>
        <w:rPr>
          <w:rFonts w:cstheme="minorHAnsi"/>
        </w:rPr>
      </w:pPr>
    </w:p>
    <w:p w14:paraId="19E2CECF" w14:textId="65402EE6" w:rsidR="00207C9C" w:rsidRPr="00207C9C" w:rsidRDefault="00207C9C" w:rsidP="00207C9C">
      <w:pPr>
        <w:pStyle w:val="ListParagraph"/>
        <w:numPr>
          <w:ilvl w:val="0"/>
          <w:numId w:val="4"/>
        </w:numPr>
        <w:rPr>
          <w:rFonts w:cstheme="minorHAnsi"/>
          <w:u w:val="single"/>
        </w:rPr>
      </w:pPr>
      <w:r>
        <w:rPr>
          <w:rFonts w:cstheme="minorHAnsi"/>
        </w:rPr>
        <w:t xml:space="preserve">Lesson Plan One – Humanities </w:t>
      </w:r>
    </w:p>
    <w:p w14:paraId="7225AA9D" w14:textId="77777777" w:rsidR="00207C9C" w:rsidRDefault="00207C9C">
      <w:pPr>
        <w:rPr>
          <w:rFonts w:cstheme="minorHAnsi"/>
          <w:u w:val="single"/>
        </w:rPr>
      </w:pPr>
    </w:p>
    <w:p w14:paraId="2887AEC1" w14:textId="77777777" w:rsidR="00207C9C" w:rsidRDefault="00207C9C">
      <w:pPr>
        <w:rPr>
          <w:rFonts w:cstheme="minorHAnsi"/>
          <w:u w:val="single"/>
        </w:rPr>
      </w:pPr>
    </w:p>
    <w:p w14:paraId="77442EBD" w14:textId="77777777" w:rsidR="00207C9C" w:rsidRDefault="00207C9C">
      <w:pPr>
        <w:rPr>
          <w:rFonts w:cstheme="minorHAnsi"/>
          <w:u w:val="single"/>
        </w:rPr>
      </w:pPr>
    </w:p>
    <w:p w14:paraId="67F1D6FF" w14:textId="77777777" w:rsidR="00207C9C" w:rsidRDefault="00207C9C">
      <w:pPr>
        <w:rPr>
          <w:rFonts w:cstheme="minorHAnsi"/>
          <w:u w:val="single"/>
        </w:rPr>
      </w:pPr>
    </w:p>
    <w:p w14:paraId="64B3FB6D" w14:textId="77777777" w:rsidR="00207C9C" w:rsidRDefault="00207C9C">
      <w:pPr>
        <w:rPr>
          <w:rFonts w:cstheme="minorHAnsi"/>
          <w:u w:val="single"/>
        </w:rPr>
      </w:pPr>
    </w:p>
    <w:p w14:paraId="0589643A" w14:textId="77777777" w:rsidR="00207C9C" w:rsidRDefault="00207C9C">
      <w:pPr>
        <w:rPr>
          <w:rFonts w:cstheme="minorHAnsi"/>
          <w:u w:val="single"/>
        </w:rPr>
      </w:pPr>
    </w:p>
    <w:p w14:paraId="02A94214" w14:textId="77777777" w:rsidR="00207C9C" w:rsidRDefault="00207C9C">
      <w:pPr>
        <w:rPr>
          <w:rFonts w:cstheme="minorHAnsi"/>
          <w:u w:val="single"/>
        </w:rPr>
      </w:pPr>
    </w:p>
    <w:tbl>
      <w:tblPr>
        <w:tblStyle w:val="TableGrid"/>
        <w:tblpPr w:leftFromText="180" w:rightFromText="180" w:vertAnchor="page" w:horzAnchor="margin" w:tblpY="2538"/>
        <w:tblW w:w="10060" w:type="dxa"/>
        <w:tblLook w:val="04A0" w:firstRow="1" w:lastRow="0" w:firstColumn="1" w:lastColumn="0" w:noHBand="0" w:noVBand="1"/>
      </w:tblPr>
      <w:tblGrid>
        <w:gridCol w:w="1360"/>
        <w:gridCol w:w="3268"/>
        <w:gridCol w:w="2167"/>
        <w:gridCol w:w="3265"/>
      </w:tblGrid>
      <w:tr w:rsidR="00207C9C" w:rsidRPr="00122A6C" w14:paraId="28D2415A" w14:textId="77777777" w:rsidTr="00207C9C">
        <w:trPr>
          <w:trHeight w:val="231"/>
        </w:trPr>
        <w:tc>
          <w:tcPr>
            <w:tcW w:w="1360" w:type="dxa"/>
            <w:tcBorders>
              <w:top w:val="single" w:sz="4" w:space="0" w:color="auto"/>
              <w:left w:val="single" w:sz="4" w:space="0" w:color="auto"/>
              <w:bottom w:val="single" w:sz="4" w:space="0" w:color="auto"/>
              <w:right w:val="single" w:sz="4" w:space="0" w:color="auto"/>
            </w:tcBorders>
            <w:shd w:val="clear" w:color="auto" w:fill="94BAD6"/>
          </w:tcPr>
          <w:p w14:paraId="0D0BF576" w14:textId="77777777" w:rsidR="00207C9C" w:rsidRPr="00122A6C" w:rsidRDefault="00207C9C" w:rsidP="00207C9C">
            <w:pPr>
              <w:rPr>
                <w:b/>
                <w:bCs/>
                <w:szCs w:val="28"/>
              </w:rPr>
            </w:pPr>
            <w:r w:rsidRPr="00122A6C">
              <w:rPr>
                <w:b/>
                <w:bCs/>
                <w:szCs w:val="28"/>
              </w:rPr>
              <w:t>Student-teacher:</w:t>
            </w:r>
          </w:p>
        </w:tc>
        <w:tc>
          <w:tcPr>
            <w:tcW w:w="3268" w:type="dxa"/>
            <w:tcBorders>
              <w:top w:val="single" w:sz="4" w:space="0" w:color="auto"/>
              <w:left w:val="single" w:sz="4" w:space="0" w:color="auto"/>
              <w:bottom w:val="single" w:sz="4" w:space="0" w:color="auto"/>
              <w:right w:val="single" w:sz="4" w:space="0" w:color="auto"/>
            </w:tcBorders>
          </w:tcPr>
          <w:p w14:paraId="1ED45961" w14:textId="77777777" w:rsidR="00207C9C" w:rsidRPr="00122A6C" w:rsidRDefault="00207C9C" w:rsidP="00207C9C">
            <w:pPr>
              <w:rPr>
                <w:sz w:val="28"/>
                <w:szCs w:val="28"/>
              </w:rPr>
            </w:pPr>
            <w:r>
              <w:rPr>
                <w:sz w:val="28"/>
                <w:szCs w:val="28"/>
              </w:rPr>
              <w:t>Olivia Louise Blandford</w:t>
            </w:r>
          </w:p>
        </w:tc>
        <w:tc>
          <w:tcPr>
            <w:tcW w:w="2167" w:type="dxa"/>
            <w:tcBorders>
              <w:top w:val="single" w:sz="4" w:space="0" w:color="auto"/>
              <w:left w:val="single" w:sz="4" w:space="0" w:color="auto"/>
              <w:bottom w:val="single" w:sz="4" w:space="0" w:color="auto"/>
              <w:right w:val="single" w:sz="4" w:space="0" w:color="auto"/>
            </w:tcBorders>
            <w:shd w:val="clear" w:color="auto" w:fill="auto"/>
          </w:tcPr>
          <w:p w14:paraId="5375A9D7" w14:textId="77777777" w:rsidR="00207C9C" w:rsidRPr="00122A6C" w:rsidRDefault="00207C9C" w:rsidP="00207C9C">
            <w:pPr>
              <w:rPr>
                <w:b/>
                <w:bCs/>
              </w:rPr>
            </w:pPr>
            <w:r w:rsidRPr="00122A6C">
              <w:rPr>
                <w:b/>
                <w:bCs/>
              </w:rPr>
              <w:t>Class / Group:</w:t>
            </w:r>
          </w:p>
        </w:tc>
        <w:tc>
          <w:tcPr>
            <w:tcW w:w="3265" w:type="dxa"/>
            <w:tcBorders>
              <w:top w:val="single" w:sz="4" w:space="0" w:color="auto"/>
              <w:left w:val="single" w:sz="4" w:space="0" w:color="auto"/>
              <w:bottom w:val="single" w:sz="4" w:space="0" w:color="auto"/>
              <w:right w:val="single" w:sz="4" w:space="0" w:color="auto"/>
            </w:tcBorders>
          </w:tcPr>
          <w:p w14:paraId="64018182" w14:textId="77777777" w:rsidR="00207C9C" w:rsidRPr="00122A6C" w:rsidRDefault="00207C9C" w:rsidP="00207C9C">
            <w:pPr>
              <w:rPr>
                <w:sz w:val="28"/>
                <w:szCs w:val="28"/>
              </w:rPr>
            </w:pPr>
            <w:r>
              <w:rPr>
                <w:sz w:val="28"/>
                <w:szCs w:val="28"/>
              </w:rPr>
              <w:t>Year 3</w:t>
            </w:r>
          </w:p>
        </w:tc>
      </w:tr>
      <w:tr w:rsidR="00207C9C" w:rsidRPr="00122A6C" w14:paraId="229F541E" w14:textId="77777777" w:rsidTr="00207C9C">
        <w:trPr>
          <w:trHeight w:val="231"/>
        </w:trPr>
        <w:tc>
          <w:tcPr>
            <w:tcW w:w="1360" w:type="dxa"/>
            <w:tcBorders>
              <w:top w:val="single" w:sz="4" w:space="0" w:color="auto"/>
            </w:tcBorders>
            <w:shd w:val="clear" w:color="auto" w:fill="94BAD6"/>
          </w:tcPr>
          <w:p w14:paraId="2521ED78" w14:textId="77777777" w:rsidR="00207C9C" w:rsidRPr="00122A6C" w:rsidRDefault="00207C9C" w:rsidP="00207C9C">
            <w:pPr>
              <w:rPr>
                <w:b/>
                <w:bCs/>
                <w:szCs w:val="28"/>
              </w:rPr>
            </w:pPr>
            <w:r w:rsidRPr="00122A6C">
              <w:rPr>
                <w:b/>
                <w:bCs/>
                <w:szCs w:val="28"/>
              </w:rPr>
              <w:t>AoLE or Subject:</w:t>
            </w:r>
          </w:p>
        </w:tc>
        <w:tc>
          <w:tcPr>
            <w:tcW w:w="3268" w:type="dxa"/>
            <w:tcBorders>
              <w:top w:val="single" w:sz="4" w:space="0" w:color="auto"/>
            </w:tcBorders>
          </w:tcPr>
          <w:p w14:paraId="219FCAEB" w14:textId="77777777" w:rsidR="00207C9C" w:rsidRDefault="00207C9C" w:rsidP="00207C9C">
            <w:pPr>
              <w:rPr>
                <w:sz w:val="22"/>
                <w:szCs w:val="22"/>
              </w:rPr>
            </w:pPr>
            <w:r>
              <w:rPr>
                <w:sz w:val="22"/>
                <w:szCs w:val="22"/>
              </w:rPr>
              <w:t>Topic – Food (Smoothies)</w:t>
            </w:r>
          </w:p>
          <w:p w14:paraId="0A38674D" w14:textId="77777777" w:rsidR="00207C9C" w:rsidRDefault="00207C9C" w:rsidP="00207C9C">
            <w:pPr>
              <w:rPr>
                <w:sz w:val="22"/>
                <w:szCs w:val="22"/>
              </w:rPr>
            </w:pPr>
            <w:r>
              <w:rPr>
                <w:sz w:val="22"/>
                <w:szCs w:val="22"/>
              </w:rPr>
              <w:t>Humanities</w:t>
            </w:r>
          </w:p>
          <w:p w14:paraId="30DFA4DA" w14:textId="77777777" w:rsidR="00207C9C" w:rsidRPr="00122A6C" w:rsidRDefault="00207C9C" w:rsidP="00207C9C">
            <w:pPr>
              <w:rPr>
                <w:sz w:val="22"/>
                <w:szCs w:val="22"/>
              </w:rPr>
            </w:pPr>
            <w:r>
              <w:rPr>
                <w:sz w:val="22"/>
                <w:szCs w:val="22"/>
              </w:rPr>
              <w:t>Mathematics and Numeracy</w:t>
            </w:r>
          </w:p>
        </w:tc>
        <w:tc>
          <w:tcPr>
            <w:tcW w:w="2167" w:type="dxa"/>
            <w:tcBorders>
              <w:top w:val="single" w:sz="4" w:space="0" w:color="auto"/>
            </w:tcBorders>
            <w:shd w:val="clear" w:color="auto" w:fill="auto"/>
          </w:tcPr>
          <w:p w14:paraId="0EC41BA9" w14:textId="77777777" w:rsidR="00207C9C" w:rsidRPr="00122A6C" w:rsidRDefault="00207C9C" w:rsidP="00207C9C">
            <w:pPr>
              <w:rPr>
                <w:b/>
                <w:bCs/>
              </w:rPr>
            </w:pPr>
            <w:r w:rsidRPr="5E852657">
              <w:rPr>
                <w:b/>
                <w:bCs/>
              </w:rPr>
              <w:t xml:space="preserve">Date </w:t>
            </w:r>
            <w:r w:rsidRPr="5E852657">
              <w:rPr>
                <w:i/>
                <w:iCs/>
                <w:sz w:val="20"/>
                <w:szCs w:val="20"/>
              </w:rPr>
              <w:t>(please note that this may be a continuous session)</w:t>
            </w:r>
            <w:r w:rsidRPr="5E852657">
              <w:rPr>
                <w:b/>
                <w:bCs/>
              </w:rPr>
              <w:t>:</w:t>
            </w:r>
          </w:p>
        </w:tc>
        <w:tc>
          <w:tcPr>
            <w:tcW w:w="3265" w:type="dxa"/>
            <w:tcBorders>
              <w:top w:val="single" w:sz="4" w:space="0" w:color="auto"/>
            </w:tcBorders>
          </w:tcPr>
          <w:p w14:paraId="1465DB6B" w14:textId="77777777" w:rsidR="00207C9C" w:rsidRPr="00122A6C" w:rsidRDefault="00207C9C" w:rsidP="00207C9C">
            <w:pPr>
              <w:rPr>
                <w:sz w:val="28"/>
                <w:szCs w:val="28"/>
              </w:rPr>
            </w:pPr>
            <w:r>
              <w:rPr>
                <w:sz w:val="28"/>
                <w:szCs w:val="28"/>
              </w:rPr>
              <w:t>December 2023</w:t>
            </w:r>
          </w:p>
        </w:tc>
      </w:tr>
      <w:tr w:rsidR="00207C9C" w:rsidRPr="00395E4B" w14:paraId="0617B8A3" w14:textId="77777777" w:rsidTr="00207C9C">
        <w:trPr>
          <w:trHeight w:val="10027"/>
        </w:trPr>
        <w:tc>
          <w:tcPr>
            <w:tcW w:w="1360" w:type="dxa"/>
            <w:shd w:val="clear" w:color="auto" w:fill="94BAD6"/>
          </w:tcPr>
          <w:p w14:paraId="556AB7DF" w14:textId="77777777" w:rsidR="00207C9C" w:rsidRPr="00122A6C" w:rsidRDefault="00207C9C" w:rsidP="00207C9C">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xml:space="preserve">, </w:t>
            </w:r>
            <w:r>
              <w:rPr>
                <w:sz w:val="20"/>
                <w:szCs w:val="20"/>
              </w:rPr>
              <w:t>‘</w:t>
            </w:r>
            <w:r w:rsidRPr="00122A6C">
              <w:rPr>
                <w:sz w:val="20"/>
                <w:szCs w:val="20"/>
              </w:rPr>
              <w:t>previous</w:t>
            </w:r>
            <w:r>
              <w:rPr>
                <w:sz w:val="20"/>
                <w:szCs w:val="20"/>
              </w:rPr>
              <w:t>’</w:t>
            </w:r>
            <w:r w:rsidRPr="00122A6C">
              <w:rPr>
                <w:sz w:val="20"/>
                <w:szCs w:val="20"/>
              </w:rPr>
              <w:t xml:space="preserve"> curriculum...)</w:t>
            </w:r>
          </w:p>
        </w:tc>
        <w:tc>
          <w:tcPr>
            <w:tcW w:w="8700" w:type="dxa"/>
            <w:gridSpan w:val="3"/>
          </w:tcPr>
          <w:p w14:paraId="7A1CCFF5" w14:textId="77777777" w:rsidR="00207C9C" w:rsidRPr="00395E4B" w:rsidRDefault="00207C9C" w:rsidP="00207C9C">
            <w:pPr>
              <w:pStyle w:val="ListParagraph"/>
              <w:numPr>
                <w:ilvl w:val="0"/>
                <w:numId w:val="1"/>
              </w:numPr>
              <w:rPr>
                <w:rFonts w:eastAsia="Arial"/>
                <w:b/>
                <w:bCs/>
                <w:color w:val="1F1F1F"/>
                <w:sz w:val="21"/>
                <w:szCs w:val="21"/>
                <w:u w:val="single"/>
              </w:rPr>
            </w:pPr>
            <w:r w:rsidRPr="00395E4B">
              <w:rPr>
                <w:rFonts w:eastAsia="Arial"/>
                <w:b/>
                <w:bCs/>
                <w:color w:val="1F1F1F"/>
                <w:sz w:val="21"/>
                <w:szCs w:val="21"/>
                <w:u w:val="single"/>
              </w:rPr>
              <w:t>Enquiry, exploration, and investigation inspire curiosity about the world, its past, present, and future.</w:t>
            </w:r>
          </w:p>
          <w:p w14:paraId="3E62E410" w14:textId="77777777" w:rsidR="00207C9C" w:rsidRPr="00395E4B" w:rsidRDefault="00207C9C" w:rsidP="00207C9C">
            <w:pPr>
              <w:rPr>
                <w:rFonts w:eastAsia="Arial"/>
                <w:color w:val="1F1F1F"/>
                <w:sz w:val="21"/>
                <w:szCs w:val="21"/>
              </w:rPr>
            </w:pPr>
            <w:r w:rsidRPr="00395E4B">
              <w:rPr>
                <w:rFonts w:eastAsia="Arial"/>
                <w:color w:val="1F1F1F"/>
                <w:sz w:val="21"/>
                <w:szCs w:val="21"/>
              </w:rPr>
              <w:t>I have been curious and made suggestions for possible enquiries and have asked and responded to a range of questions during an enquiry.</w:t>
            </w:r>
          </w:p>
          <w:p w14:paraId="72D40F9A" w14:textId="77777777" w:rsidR="00207C9C" w:rsidRPr="00395E4B" w:rsidRDefault="00207C9C" w:rsidP="00207C9C">
            <w:pPr>
              <w:rPr>
                <w:rFonts w:eastAsia="Arial"/>
                <w:color w:val="1F1F1F"/>
                <w:sz w:val="21"/>
                <w:szCs w:val="21"/>
              </w:rPr>
            </w:pPr>
            <w:r w:rsidRPr="00395E4B">
              <w:rPr>
                <w:rFonts w:eastAsia="Arial"/>
                <w:color w:val="1F1F1F"/>
                <w:sz w:val="21"/>
                <w:szCs w:val="21"/>
              </w:rPr>
              <w:t>I have experienced a range of stimuli, and had opportunities to participate in enquiries, both collaboratively and with growing independence.</w:t>
            </w:r>
          </w:p>
          <w:p w14:paraId="4C678653" w14:textId="77777777" w:rsidR="00207C9C" w:rsidRPr="00395E4B" w:rsidRDefault="00207C9C" w:rsidP="00207C9C">
            <w:pPr>
              <w:rPr>
                <w:rFonts w:eastAsia="Arial"/>
                <w:color w:val="1F1F1F"/>
                <w:sz w:val="21"/>
                <w:szCs w:val="21"/>
              </w:rPr>
            </w:pPr>
            <w:r w:rsidRPr="00395E4B">
              <w:rPr>
                <w:rFonts w:eastAsia="Arial"/>
                <w:color w:val="1F1F1F"/>
                <w:sz w:val="21"/>
                <w:szCs w:val="21"/>
              </w:rPr>
              <w:t>I can collect and record information and data from given sources. I can then sort and group my finding using different criteria.</w:t>
            </w:r>
          </w:p>
          <w:p w14:paraId="3A98EFE6" w14:textId="77777777" w:rsidR="00207C9C" w:rsidRPr="00395E4B" w:rsidRDefault="00207C9C" w:rsidP="00207C9C">
            <w:pPr>
              <w:rPr>
                <w:rFonts w:eastAsia="Arial"/>
                <w:color w:val="1F1F1F"/>
                <w:sz w:val="21"/>
                <w:szCs w:val="21"/>
              </w:rPr>
            </w:pPr>
            <w:r w:rsidRPr="00395E4B">
              <w:rPr>
                <w:rFonts w:eastAsia="Arial"/>
                <w:color w:val="1F1F1F"/>
                <w:sz w:val="21"/>
                <w:szCs w:val="21"/>
              </w:rPr>
              <w:t>I can recognise the difference between fact and beliefs.</w:t>
            </w:r>
          </w:p>
          <w:p w14:paraId="18382AEA" w14:textId="77777777" w:rsidR="00207C9C" w:rsidRPr="00395E4B" w:rsidRDefault="00207C9C" w:rsidP="00207C9C">
            <w:pPr>
              <w:rPr>
                <w:rFonts w:eastAsia="Arial"/>
                <w:color w:val="1F1F1F"/>
                <w:sz w:val="21"/>
                <w:szCs w:val="21"/>
              </w:rPr>
            </w:pPr>
            <w:r w:rsidRPr="00395E4B">
              <w:rPr>
                <w:rFonts w:eastAsia="Arial"/>
                <w:color w:val="1F1F1F"/>
                <w:sz w:val="21"/>
                <w:szCs w:val="21"/>
              </w:rPr>
              <w:t>I can present what I have discovered in a variety of ways and draw simple conclusions.</w:t>
            </w:r>
          </w:p>
          <w:p w14:paraId="3DD31D1D" w14:textId="77777777" w:rsidR="00207C9C" w:rsidRPr="00395E4B" w:rsidRDefault="00207C9C" w:rsidP="00207C9C">
            <w:pPr>
              <w:rPr>
                <w:rFonts w:eastAsia="Arial"/>
                <w:color w:val="1F1F1F"/>
                <w:sz w:val="21"/>
                <w:szCs w:val="21"/>
              </w:rPr>
            </w:pPr>
          </w:p>
          <w:p w14:paraId="6710ADA9" w14:textId="77777777" w:rsidR="00207C9C" w:rsidRPr="00395E4B" w:rsidRDefault="00207C9C" w:rsidP="00207C9C">
            <w:pPr>
              <w:pStyle w:val="ListParagraph"/>
              <w:numPr>
                <w:ilvl w:val="0"/>
                <w:numId w:val="1"/>
              </w:numPr>
              <w:rPr>
                <w:rFonts w:eastAsia="Arial"/>
                <w:b/>
                <w:bCs/>
                <w:color w:val="1F1F1F"/>
                <w:sz w:val="21"/>
                <w:szCs w:val="21"/>
                <w:u w:val="single"/>
              </w:rPr>
            </w:pPr>
            <w:r w:rsidRPr="00395E4B">
              <w:rPr>
                <w:rFonts w:eastAsia="Arial"/>
                <w:b/>
                <w:bCs/>
                <w:color w:val="1F1F1F"/>
                <w:sz w:val="21"/>
                <w:szCs w:val="21"/>
                <w:u w:val="single"/>
              </w:rPr>
              <w:t>Events and human experiences are complex, and are perceived, interpreted, and represented in different ways.</w:t>
            </w:r>
          </w:p>
          <w:p w14:paraId="05E31B38" w14:textId="77777777" w:rsidR="00207C9C" w:rsidRPr="00395E4B" w:rsidRDefault="00207C9C" w:rsidP="00207C9C">
            <w:pPr>
              <w:rPr>
                <w:rFonts w:eastAsia="Arial"/>
                <w:color w:val="1F1F1F"/>
                <w:sz w:val="21"/>
                <w:szCs w:val="21"/>
              </w:rPr>
            </w:pPr>
            <w:r w:rsidRPr="00395E4B">
              <w:rPr>
                <w:rFonts w:eastAsia="Arial"/>
                <w:color w:val="1F1F1F"/>
                <w:sz w:val="21"/>
                <w:szCs w:val="21"/>
              </w:rPr>
              <w:t>I can recognise and explain that my opinions and the opinions of others have value.</w:t>
            </w:r>
          </w:p>
          <w:p w14:paraId="7497D941" w14:textId="77777777" w:rsidR="00207C9C" w:rsidRPr="00395E4B" w:rsidRDefault="00207C9C" w:rsidP="00207C9C">
            <w:pPr>
              <w:rPr>
                <w:rFonts w:eastAsia="Arial"/>
                <w:color w:val="1F1F1F"/>
                <w:sz w:val="21"/>
                <w:szCs w:val="21"/>
              </w:rPr>
            </w:pPr>
            <w:r w:rsidRPr="00395E4B">
              <w:rPr>
                <w:rFonts w:eastAsia="Arial"/>
                <w:color w:val="1F1F1F"/>
                <w:sz w:val="21"/>
                <w:szCs w:val="21"/>
              </w:rPr>
              <w:t>I can recognise that opinions may change over time.</w:t>
            </w:r>
          </w:p>
          <w:p w14:paraId="00768F60" w14:textId="77777777" w:rsidR="00207C9C" w:rsidRPr="00395E4B" w:rsidRDefault="00207C9C" w:rsidP="00207C9C">
            <w:pPr>
              <w:rPr>
                <w:rFonts w:eastAsia="Arial"/>
                <w:color w:val="1F1F1F"/>
                <w:sz w:val="21"/>
                <w:szCs w:val="21"/>
              </w:rPr>
            </w:pPr>
            <w:r w:rsidRPr="00395E4B">
              <w:rPr>
                <w:rFonts w:eastAsia="Arial"/>
                <w:color w:val="1F1F1F"/>
                <w:sz w:val="21"/>
                <w:szCs w:val="21"/>
              </w:rPr>
              <w:t>I am beginning to recognise other people’s feelings and viewpoints about familiar events or experiences.</w:t>
            </w:r>
          </w:p>
          <w:p w14:paraId="5F66F39F" w14:textId="77777777" w:rsidR="00207C9C" w:rsidRPr="00395E4B" w:rsidRDefault="00207C9C" w:rsidP="00207C9C">
            <w:pPr>
              <w:pStyle w:val="ListParagraph"/>
              <w:rPr>
                <w:rFonts w:eastAsia="Arial"/>
                <w:color w:val="1F1F1F"/>
                <w:sz w:val="21"/>
                <w:szCs w:val="21"/>
              </w:rPr>
            </w:pPr>
          </w:p>
          <w:p w14:paraId="0B9CF8E0" w14:textId="77777777" w:rsidR="00207C9C" w:rsidRPr="00395E4B" w:rsidRDefault="00207C9C" w:rsidP="00207C9C">
            <w:pPr>
              <w:pStyle w:val="ListParagraph"/>
              <w:numPr>
                <w:ilvl w:val="0"/>
                <w:numId w:val="1"/>
              </w:numPr>
              <w:rPr>
                <w:rFonts w:eastAsia="Arial"/>
                <w:b/>
                <w:bCs/>
                <w:color w:val="1F1F1F"/>
                <w:sz w:val="21"/>
                <w:szCs w:val="21"/>
                <w:u w:val="single"/>
              </w:rPr>
            </w:pPr>
            <w:r w:rsidRPr="00395E4B">
              <w:rPr>
                <w:rFonts w:eastAsia="Arial"/>
                <w:b/>
                <w:bCs/>
                <w:color w:val="1F1F1F"/>
                <w:sz w:val="21"/>
                <w:szCs w:val="21"/>
                <w:u w:val="single"/>
              </w:rPr>
              <w:t>Our natural world is diverse and dynamic, influenced by processes and human actions.</w:t>
            </w:r>
          </w:p>
          <w:p w14:paraId="20046DB6" w14:textId="77777777" w:rsidR="00207C9C" w:rsidRPr="00395E4B" w:rsidRDefault="00207C9C" w:rsidP="00207C9C">
            <w:pPr>
              <w:rPr>
                <w:rFonts w:eastAsia="Arial"/>
                <w:color w:val="1F1F1F"/>
                <w:sz w:val="21"/>
                <w:szCs w:val="21"/>
              </w:rPr>
            </w:pPr>
            <w:r w:rsidRPr="00395E4B">
              <w:rPr>
                <w:rFonts w:eastAsia="Arial"/>
                <w:color w:val="1F1F1F"/>
                <w:sz w:val="21"/>
                <w:szCs w:val="21"/>
              </w:rPr>
              <w:t>I can describe how people and the natural world may impact on each other.</w:t>
            </w:r>
          </w:p>
          <w:p w14:paraId="64F1ABC4" w14:textId="77777777" w:rsidR="00207C9C" w:rsidRPr="00395E4B" w:rsidRDefault="00207C9C" w:rsidP="00207C9C">
            <w:pPr>
              <w:rPr>
                <w:rFonts w:eastAsia="Arial"/>
                <w:color w:val="1F1F1F"/>
                <w:sz w:val="21"/>
                <w:szCs w:val="21"/>
              </w:rPr>
            </w:pPr>
            <w:r w:rsidRPr="00395E4B">
              <w:rPr>
                <w:rFonts w:eastAsia="Arial"/>
                <w:color w:val="1F1F1F"/>
                <w:sz w:val="21"/>
                <w:szCs w:val="21"/>
              </w:rPr>
              <w:t>I can describe how places, spaces, environments, and landscapes are important to different people and for different reasons.</w:t>
            </w:r>
          </w:p>
          <w:p w14:paraId="26577770" w14:textId="77777777" w:rsidR="00207C9C" w:rsidRPr="00395E4B" w:rsidRDefault="00207C9C" w:rsidP="00207C9C">
            <w:pPr>
              <w:rPr>
                <w:rFonts w:eastAsia="Arial"/>
                <w:color w:val="1F1F1F"/>
                <w:sz w:val="21"/>
                <w:szCs w:val="21"/>
              </w:rPr>
            </w:pPr>
            <w:r w:rsidRPr="00395E4B">
              <w:rPr>
                <w:rFonts w:eastAsia="Arial"/>
                <w:color w:val="1F1F1F"/>
                <w:sz w:val="21"/>
                <w:szCs w:val="21"/>
              </w:rPr>
              <w:t>I can recognise the distinct physical features of places, environments, and landscapes in my locality and in Wales, as well as in the wider world.</w:t>
            </w:r>
          </w:p>
          <w:p w14:paraId="048DD97C" w14:textId="77777777" w:rsidR="00207C9C" w:rsidRPr="00395E4B" w:rsidRDefault="00207C9C" w:rsidP="00207C9C">
            <w:pPr>
              <w:rPr>
                <w:rFonts w:eastAsia="Arial"/>
                <w:color w:val="1F1F1F"/>
                <w:sz w:val="21"/>
                <w:szCs w:val="21"/>
              </w:rPr>
            </w:pPr>
            <w:r w:rsidRPr="00395E4B">
              <w:rPr>
                <w:rFonts w:eastAsia="Arial"/>
                <w:color w:val="1F1F1F"/>
                <w:sz w:val="21"/>
                <w:szCs w:val="21"/>
              </w:rPr>
              <w:t>I can describe how and where some places and environments are similar, and others are different.</w:t>
            </w:r>
          </w:p>
          <w:p w14:paraId="50DD1CB3" w14:textId="77777777" w:rsidR="00207C9C" w:rsidRPr="00395E4B" w:rsidRDefault="00207C9C" w:rsidP="00207C9C">
            <w:pPr>
              <w:rPr>
                <w:rFonts w:eastAsia="Arial"/>
                <w:color w:val="1F1F1F"/>
                <w:sz w:val="21"/>
                <w:szCs w:val="21"/>
              </w:rPr>
            </w:pPr>
          </w:p>
          <w:p w14:paraId="4DA2D0C6" w14:textId="77777777" w:rsidR="00207C9C" w:rsidRPr="00395E4B" w:rsidRDefault="00207C9C" w:rsidP="00207C9C">
            <w:pPr>
              <w:pStyle w:val="ListParagraph"/>
              <w:numPr>
                <w:ilvl w:val="0"/>
                <w:numId w:val="1"/>
              </w:numPr>
              <w:rPr>
                <w:rFonts w:eastAsia="Arial"/>
                <w:b/>
                <w:bCs/>
                <w:color w:val="1F1F1F"/>
                <w:sz w:val="21"/>
                <w:szCs w:val="21"/>
                <w:u w:val="single"/>
              </w:rPr>
            </w:pPr>
            <w:r w:rsidRPr="00395E4B">
              <w:rPr>
                <w:rFonts w:eastAsia="Arial"/>
                <w:b/>
                <w:bCs/>
                <w:color w:val="1F1F1F"/>
                <w:sz w:val="21"/>
                <w:szCs w:val="21"/>
                <w:u w:val="single"/>
              </w:rPr>
              <w:t>Human societies are complex and diverse, and shaped by human actions and beliefs.</w:t>
            </w:r>
          </w:p>
          <w:p w14:paraId="7A301C49" w14:textId="77777777" w:rsidR="00207C9C" w:rsidRPr="00395E4B" w:rsidRDefault="00207C9C" w:rsidP="00207C9C">
            <w:pPr>
              <w:rPr>
                <w:rFonts w:eastAsia="Arial"/>
                <w:color w:val="1F1F1F"/>
                <w:sz w:val="21"/>
                <w:szCs w:val="21"/>
              </w:rPr>
            </w:pPr>
            <w:r w:rsidRPr="00395E4B">
              <w:rPr>
                <w:rFonts w:eastAsia="Arial"/>
                <w:color w:val="1F1F1F"/>
                <w:sz w:val="21"/>
                <w:szCs w:val="21"/>
              </w:rPr>
              <w:t>I have explored and am aware of diversity in communities.</w:t>
            </w:r>
          </w:p>
          <w:p w14:paraId="22BA0CFD" w14:textId="77777777" w:rsidR="00207C9C" w:rsidRPr="00395E4B" w:rsidRDefault="00207C9C" w:rsidP="00207C9C">
            <w:pPr>
              <w:rPr>
                <w:rFonts w:eastAsia="Arial"/>
                <w:color w:val="1F1F1F"/>
                <w:sz w:val="21"/>
                <w:szCs w:val="21"/>
              </w:rPr>
            </w:pPr>
            <w:r w:rsidRPr="00395E4B">
              <w:rPr>
                <w:rFonts w:eastAsia="Arial"/>
                <w:color w:val="1F1F1F"/>
                <w:sz w:val="21"/>
                <w:szCs w:val="21"/>
              </w:rPr>
              <w:t>I have explored some causes and effects of events and changes in my community over time.</w:t>
            </w:r>
          </w:p>
          <w:p w14:paraId="5691121C" w14:textId="77777777" w:rsidR="00207C9C" w:rsidRPr="00395E4B" w:rsidRDefault="00207C9C" w:rsidP="00207C9C">
            <w:pPr>
              <w:rPr>
                <w:rFonts w:eastAsia="Arial"/>
                <w:color w:val="1F1F1F"/>
                <w:sz w:val="21"/>
                <w:szCs w:val="21"/>
              </w:rPr>
            </w:pPr>
          </w:p>
          <w:p w14:paraId="1670B1F6" w14:textId="77777777" w:rsidR="00207C9C" w:rsidRPr="00395E4B" w:rsidRDefault="00207C9C" w:rsidP="00207C9C">
            <w:pPr>
              <w:pStyle w:val="ListParagraph"/>
              <w:numPr>
                <w:ilvl w:val="0"/>
                <w:numId w:val="1"/>
              </w:numPr>
              <w:rPr>
                <w:rFonts w:eastAsia="Arial"/>
                <w:b/>
                <w:bCs/>
                <w:color w:val="1F1F1F"/>
                <w:sz w:val="21"/>
                <w:szCs w:val="21"/>
                <w:u w:val="single"/>
              </w:rPr>
            </w:pPr>
            <w:r w:rsidRPr="00395E4B">
              <w:rPr>
                <w:rFonts w:eastAsia="Arial"/>
                <w:b/>
                <w:bCs/>
                <w:color w:val="1F1F1F"/>
                <w:sz w:val="21"/>
                <w:szCs w:val="21"/>
                <w:u w:val="single"/>
              </w:rPr>
              <w:t xml:space="preserve">Informed, self-aware citizens engage with challenges and opportunities that face humanity and </w:t>
            </w:r>
            <w:proofErr w:type="gramStart"/>
            <w:r w:rsidRPr="00395E4B">
              <w:rPr>
                <w:rFonts w:eastAsia="Arial"/>
                <w:b/>
                <w:bCs/>
                <w:color w:val="1F1F1F"/>
                <w:sz w:val="21"/>
                <w:szCs w:val="21"/>
                <w:u w:val="single"/>
              </w:rPr>
              <w:t>are able to</w:t>
            </w:r>
            <w:proofErr w:type="gramEnd"/>
            <w:r w:rsidRPr="00395E4B">
              <w:rPr>
                <w:rFonts w:eastAsia="Arial"/>
                <w:b/>
                <w:bCs/>
                <w:color w:val="1F1F1F"/>
                <w:sz w:val="21"/>
                <w:szCs w:val="21"/>
                <w:u w:val="single"/>
              </w:rPr>
              <w:t xml:space="preserve"> consider and ethical actions.</w:t>
            </w:r>
          </w:p>
          <w:p w14:paraId="7C67F285" w14:textId="77777777" w:rsidR="00207C9C" w:rsidRPr="00395E4B" w:rsidRDefault="00207C9C" w:rsidP="00207C9C">
            <w:pPr>
              <w:rPr>
                <w:rFonts w:eastAsia="Arial"/>
                <w:color w:val="1F1F1F"/>
                <w:sz w:val="21"/>
                <w:szCs w:val="21"/>
              </w:rPr>
            </w:pPr>
            <w:r w:rsidRPr="00395E4B">
              <w:rPr>
                <w:rFonts w:eastAsia="Arial"/>
                <w:color w:val="1F1F1F"/>
                <w:sz w:val="21"/>
                <w:szCs w:val="21"/>
              </w:rPr>
              <w:t>I can understand that not everyone is treated fairly.</w:t>
            </w:r>
          </w:p>
          <w:p w14:paraId="3ACFD573" w14:textId="77777777" w:rsidR="00207C9C" w:rsidRPr="00395E4B" w:rsidRDefault="00207C9C" w:rsidP="00207C9C">
            <w:pPr>
              <w:rPr>
                <w:rFonts w:eastAsia="Arial"/>
                <w:color w:val="1F1F1F"/>
                <w:sz w:val="21"/>
                <w:szCs w:val="21"/>
              </w:rPr>
            </w:pPr>
            <w:r w:rsidRPr="00395E4B">
              <w:rPr>
                <w:rFonts w:eastAsia="Arial"/>
                <w:color w:val="1F1F1F"/>
                <w:sz w:val="21"/>
                <w:szCs w:val="21"/>
              </w:rPr>
              <w:t>I am beginning to understand what human rights are and why they are important.</w:t>
            </w:r>
          </w:p>
          <w:p w14:paraId="523C5D71" w14:textId="77777777" w:rsidR="00207C9C" w:rsidRPr="00395E4B" w:rsidRDefault="00207C9C" w:rsidP="00207C9C">
            <w:pPr>
              <w:rPr>
                <w:rFonts w:eastAsia="Arial"/>
                <w:color w:val="1F1F1F"/>
                <w:sz w:val="21"/>
                <w:szCs w:val="21"/>
              </w:rPr>
            </w:pPr>
            <w:r w:rsidRPr="00395E4B">
              <w:rPr>
                <w:rFonts w:eastAsia="Arial"/>
                <w:color w:val="1F1F1F"/>
                <w:sz w:val="21"/>
                <w:szCs w:val="21"/>
              </w:rPr>
              <w:t>I can understand that we need to respect the rights of others.</w:t>
            </w:r>
          </w:p>
          <w:p w14:paraId="70D98885" w14:textId="77777777" w:rsidR="00207C9C" w:rsidRPr="00395E4B" w:rsidRDefault="00207C9C" w:rsidP="00207C9C">
            <w:pPr>
              <w:rPr>
                <w:rFonts w:eastAsia="Arial"/>
                <w:color w:val="1F1F1F"/>
                <w:sz w:val="21"/>
                <w:szCs w:val="21"/>
              </w:rPr>
            </w:pPr>
            <w:r w:rsidRPr="00395E4B">
              <w:rPr>
                <w:rFonts w:eastAsia="Arial"/>
                <w:color w:val="1F1F1F"/>
                <w:sz w:val="21"/>
                <w:szCs w:val="21"/>
              </w:rPr>
              <w:t>I am beginning to appreciate the care for living things and my own environment.</w:t>
            </w:r>
          </w:p>
          <w:p w14:paraId="645759AA" w14:textId="77777777" w:rsidR="00207C9C" w:rsidRPr="00395E4B" w:rsidRDefault="00207C9C" w:rsidP="00207C9C">
            <w:pPr>
              <w:rPr>
                <w:rFonts w:eastAsia="Arial"/>
                <w:color w:val="1F1F1F"/>
                <w:sz w:val="21"/>
                <w:szCs w:val="21"/>
              </w:rPr>
            </w:pPr>
            <w:r w:rsidRPr="00395E4B">
              <w:rPr>
                <w:rFonts w:eastAsia="Arial"/>
                <w:color w:val="1F1F1F"/>
                <w:sz w:val="21"/>
                <w:szCs w:val="21"/>
              </w:rPr>
              <w:t>I can take care of resources and not waste them, and I am conscious of the importance of creating a sustainable future.</w:t>
            </w:r>
          </w:p>
        </w:tc>
      </w:tr>
    </w:tbl>
    <w:p w14:paraId="0E9A4130" w14:textId="77777777" w:rsidR="00207C9C" w:rsidRDefault="00207C9C">
      <w:pPr>
        <w:rPr>
          <w:rFonts w:cstheme="minorHAnsi"/>
          <w:u w:val="single"/>
        </w:rPr>
      </w:pPr>
    </w:p>
    <w:p w14:paraId="3FF6A1AD" w14:textId="77777777" w:rsidR="00207C9C" w:rsidRDefault="00207C9C">
      <w:pPr>
        <w:rPr>
          <w:rFonts w:cstheme="minorHAnsi"/>
          <w:u w:val="single"/>
        </w:rPr>
      </w:pPr>
    </w:p>
    <w:p w14:paraId="26844437" w14:textId="77777777" w:rsidR="00207C9C" w:rsidRDefault="00207C9C">
      <w:pPr>
        <w:rPr>
          <w:rFonts w:cstheme="minorHAnsi"/>
          <w:u w:val="single"/>
        </w:rPr>
      </w:pPr>
    </w:p>
    <w:p w14:paraId="2F7BB4EF" w14:textId="77777777" w:rsidR="00207C9C" w:rsidRDefault="00207C9C">
      <w:pPr>
        <w:rPr>
          <w:rFonts w:cstheme="minorHAnsi"/>
          <w:u w:val="single"/>
        </w:rPr>
      </w:pPr>
    </w:p>
    <w:p w14:paraId="1A45C1C4" w14:textId="77777777" w:rsidR="00207C9C" w:rsidRDefault="00207C9C">
      <w:pPr>
        <w:rPr>
          <w:rFonts w:cstheme="minorHAnsi"/>
          <w:u w:val="single"/>
        </w:rPr>
      </w:pPr>
    </w:p>
    <w:p w14:paraId="5677023A" w14:textId="77777777" w:rsidR="00207C9C" w:rsidRDefault="00207C9C">
      <w:pPr>
        <w:rPr>
          <w:rFonts w:cstheme="minorHAnsi"/>
          <w:u w:val="single"/>
        </w:rPr>
      </w:pPr>
    </w:p>
    <w:p w14:paraId="65C2153D" w14:textId="77777777" w:rsidR="00207C9C" w:rsidRDefault="00207C9C">
      <w:pPr>
        <w:rPr>
          <w:rFonts w:cstheme="minorHAnsi"/>
          <w:u w:val="single"/>
        </w:rPr>
      </w:pPr>
    </w:p>
    <w:tbl>
      <w:tblPr>
        <w:tblStyle w:val="TableGrid"/>
        <w:tblpPr w:leftFromText="180" w:rightFromText="180" w:vertAnchor="page" w:horzAnchor="margin" w:tblpY="1030"/>
        <w:tblW w:w="0" w:type="auto"/>
        <w:tblLook w:val="04A0" w:firstRow="1" w:lastRow="0" w:firstColumn="1" w:lastColumn="0" w:noHBand="0" w:noVBand="1"/>
      </w:tblPr>
      <w:tblGrid>
        <w:gridCol w:w="1764"/>
        <w:gridCol w:w="8686"/>
      </w:tblGrid>
      <w:tr w:rsidR="00207C9C" w:rsidRPr="00122A6C" w14:paraId="11F99230" w14:textId="77777777" w:rsidTr="00207C9C">
        <w:trPr>
          <w:trHeight w:val="884"/>
        </w:trPr>
        <w:tc>
          <w:tcPr>
            <w:tcW w:w="1764" w:type="dxa"/>
            <w:shd w:val="clear" w:color="auto" w:fill="94BAD6"/>
          </w:tcPr>
          <w:p w14:paraId="769DBC01" w14:textId="77777777" w:rsidR="00207C9C" w:rsidRPr="00122A6C" w:rsidRDefault="00207C9C" w:rsidP="00207C9C">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AoLEs or the  </w:t>
            </w:r>
            <w:hyperlink r:id="rId8" w:anchor="overview">
              <w:r w:rsidRPr="00122A6C">
                <w:rPr>
                  <w:rStyle w:val="Hyperlink"/>
                  <w:sz w:val="20"/>
                  <w:szCs w:val="20"/>
                </w:rPr>
                <w:t>Cross-curricular skills frameworks)</w:t>
              </w:r>
            </w:hyperlink>
          </w:p>
        </w:tc>
        <w:tc>
          <w:tcPr>
            <w:tcW w:w="8686" w:type="dxa"/>
          </w:tcPr>
          <w:p w14:paraId="1C425B91" w14:textId="77777777" w:rsidR="00207C9C" w:rsidRDefault="00207C9C" w:rsidP="00207C9C">
            <w:pPr>
              <w:rPr>
                <w:rFonts w:eastAsia="Arial"/>
                <w:color w:val="1F1F1F"/>
                <w:sz w:val="22"/>
                <w:szCs w:val="22"/>
              </w:rPr>
            </w:pPr>
            <w:r>
              <w:rPr>
                <w:rFonts w:eastAsia="Arial"/>
                <w:color w:val="1F1F1F"/>
                <w:sz w:val="22"/>
                <w:szCs w:val="22"/>
              </w:rPr>
              <w:t>Literacy Framework</w:t>
            </w:r>
          </w:p>
          <w:p w14:paraId="38BF7E0D" w14:textId="77777777" w:rsidR="00207C9C" w:rsidRDefault="00207C9C" w:rsidP="00207C9C">
            <w:pPr>
              <w:rPr>
                <w:rFonts w:eastAsia="Arial"/>
                <w:color w:val="1F1F1F"/>
                <w:sz w:val="22"/>
                <w:szCs w:val="22"/>
              </w:rPr>
            </w:pPr>
            <w:r>
              <w:rPr>
                <w:rFonts w:eastAsia="Arial"/>
                <w:color w:val="1F1F1F"/>
                <w:sz w:val="22"/>
                <w:szCs w:val="22"/>
              </w:rPr>
              <w:t>Numeracy Framework</w:t>
            </w:r>
          </w:p>
          <w:p w14:paraId="2553914A" w14:textId="77777777" w:rsidR="00207C9C" w:rsidRPr="00EB5CD5" w:rsidRDefault="00207C9C" w:rsidP="00207C9C">
            <w:pPr>
              <w:rPr>
                <w:rFonts w:eastAsia="Arial"/>
                <w:color w:val="1F1F1F"/>
                <w:sz w:val="22"/>
                <w:szCs w:val="22"/>
              </w:rPr>
            </w:pPr>
            <w:r>
              <w:rPr>
                <w:rFonts w:eastAsia="Arial"/>
                <w:color w:val="1F1F1F"/>
                <w:sz w:val="22"/>
                <w:szCs w:val="22"/>
              </w:rPr>
              <w:t>Digital Competency Framework</w:t>
            </w:r>
          </w:p>
        </w:tc>
      </w:tr>
      <w:tr w:rsidR="00207C9C" w:rsidRPr="00122A6C" w14:paraId="2A71F2E9" w14:textId="77777777" w:rsidTr="00207C9C">
        <w:trPr>
          <w:trHeight w:val="788"/>
        </w:trPr>
        <w:tc>
          <w:tcPr>
            <w:tcW w:w="10450" w:type="dxa"/>
            <w:gridSpan w:val="2"/>
            <w:shd w:val="clear" w:color="auto" w:fill="auto"/>
          </w:tcPr>
          <w:p w14:paraId="2E69E7CC" w14:textId="77777777" w:rsidR="00207C9C" w:rsidRPr="00122A6C" w:rsidRDefault="00207C9C" w:rsidP="00207C9C">
            <w:r w:rsidRPr="5E852657">
              <w:rPr>
                <w:b/>
                <w:bCs/>
              </w:rPr>
              <w:t>Personal Targets</w:t>
            </w:r>
            <w:r>
              <w:t xml:space="preserve"> </w:t>
            </w:r>
            <w:r w:rsidRPr="5E852657">
              <w:rPr>
                <w:rFonts w:eastAsiaTheme="minorEastAsia"/>
                <w:sz w:val="20"/>
                <w:szCs w:val="20"/>
              </w:rPr>
              <w:t>(</w:t>
            </w:r>
            <w:r w:rsidRPr="5E852657">
              <w:rPr>
                <w:rFonts w:eastAsiaTheme="minorEastAsia"/>
                <w:color w:val="333333"/>
                <w:sz w:val="20"/>
                <w:szCs w:val="20"/>
              </w:rPr>
              <w:t>targets and consequent impact on learning - refer to any targets that have been identified in learning journal or weekly reflection meeting and describe the desired impact on learning)</w:t>
            </w:r>
          </w:p>
          <w:p w14:paraId="2FEE44F8" w14:textId="77777777" w:rsidR="00207C9C" w:rsidRPr="00395E4B" w:rsidRDefault="00207C9C" w:rsidP="00207C9C">
            <w:pPr>
              <w:pStyle w:val="ListParagraph"/>
              <w:rPr>
                <w:rFonts w:ascii="Segoe UI" w:eastAsia="Segoe UI" w:hAnsi="Segoe UI" w:cs="Segoe UI"/>
                <w:color w:val="333333"/>
                <w:sz w:val="22"/>
                <w:szCs w:val="22"/>
              </w:rPr>
            </w:pPr>
          </w:p>
          <w:p w14:paraId="62D898FC" w14:textId="77777777" w:rsidR="00207C9C" w:rsidRPr="00122A6C" w:rsidRDefault="00207C9C" w:rsidP="00207C9C">
            <w:pPr>
              <w:pStyle w:val="ListParagraph"/>
              <w:rPr>
                <w:rFonts w:ascii="Segoe UI" w:eastAsia="Segoe UI" w:hAnsi="Segoe UI" w:cs="Segoe UI"/>
                <w:color w:val="333333"/>
                <w:sz w:val="18"/>
                <w:szCs w:val="18"/>
              </w:rPr>
            </w:pPr>
          </w:p>
        </w:tc>
      </w:tr>
      <w:tr w:rsidR="00207C9C" w:rsidRPr="00122A6C" w14:paraId="31282E80" w14:textId="77777777" w:rsidTr="00207C9C">
        <w:tc>
          <w:tcPr>
            <w:tcW w:w="10450" w:type="dxa"/>
            <w:gridSpan w:val="2"/>
            <w:shd w:val="clear" w:color="auto" w:fill="94BAD6"/>
          </w:tcPr>
          <w:p w14:paraId="708095AE" w14:textId="77777777" w:rsidR="00207C9C" w:rsidRPr="00122A6C" w:rsidRDefault="00207C9C" w:rsidP="00207C9C">
            <w:pPr>
              <w:rPr>
                <w:b/>
                <w:bCs/>
                <w:sz w:val="20"/>
                <w:szCs w:val="20"/>
              </w:rPr>
            </w:pPr>
            <w:r w:rsidRPr="5E852657">
              <w:rPr>
                <w:b/>
                <w:bCs/>
              </w:rPr>
              <w:t>Learning Intention</w:t>
            </w:r>
          </w:p>
          <w:p w14:paraId="0FFB2787" w14:textId="77777777" w:rsidR="00207C9C" w:rsidRPr="00122A6C" w:rsidRDefault="00207C9C" w:rsidP="00207C9C">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Pr="5E852657">
              <w:rPr>
                <w:rFonts w:ascii="Calibri" w:eastAsia="Calibri" w:hAnsi="Calibri" w:cs="Calibri"/>
                <w:sz w:val="20"/>
                <w:szCs w:val="20"/>
              </w:rPr>
              <w:t xml:space="preserve">Crichton, H., and </w:t>
            </w:r>
            <w:proofErr w:type="spellStart"/>
            <w:r w:rsidRPr="5E852657">
              <w:rPr>
                <w:rFonts w:ascii="Calibri" w:eastAsia="Calibri" w:hAnsi="Calibri" w:cs="Calibri"/>
                <w:sz w:val="20"/>
                <w:szCs w:val="20"/>
              </w:rPr>
              <w:t>Mcdaid</w:t>
            </w:r>
            <w:proofErr w:type="spellEnd"/>
            <w:r w:rsidRPr="5E852657">
              <w:rPr>
                <w:rFonts w:ascii="Calibri" w:eastAsia="Calibri" w:hAnsi="Calibri" w:cs="Calibri"/>
                <w:sz w:val="20"/>
                <w:szCs w:val="20"/>
              </w:rPr>
              <w:t xml:space="preserve">, A. 2016 p. </w:t>
            </w:r>
            <w:r w:rsidRPr="001410EA">
              <w:rPr>
                <w:rFonts w:ascii="Calibri" w:eastAsia="Calibri" w:hAnsi="Calibri" w:cs="Calibri"/>
                <w:sz w:val="20"/>
                <w:szCs w:val="20"/>
              </w:rPr>
              <w:t>196)</w:t>
            </w:r>
          </w:p>
        </w:tc>
      </w:tr>
      <w:tr w:rsidR="00207C9C" w:rsidRPr="00122A6C" w14:paraId="7FFC5C0B" w14:textId="77777777" w:rsidTr="00207C9C">
        <w:tc>
          <w:tcPr>
            <w:tcW w:w="10450" w:type="dxa"/>
            <w:gridSpan w:val="2"/>
          </w:tcPr>
          <w:p w14:paraId="6D8CB0C6" w14:textId="77777777" w:rsidR="00207C9C" w:rsidRDefault="00207C9C" w:rsidP="00207C9C">
            <w:r>
              <w:t>The children will be learning to use a map to identify different countries and gain an understanding of the foods and where they come from.</w:t>
            </w:r>
          </w:p>
          <w:p w14:paraId="496698AF" w14:textId="77777777" w:rsidR="00207C9C" w:rsidRPr="00395E4B" w:rsidRDefault="00207C9C" w:rsidP="00207C9C"/>
        </w:tc>
      </w:tr>
      <w:tr w:rsidR="00207C9C" w:rsidRPr="00122A6C" w14:paraId="6D9111AF" w14:textId="77777777" w:rsidTr="00207C9C">
        <w:trPr>
          <w:trHeight w:val="558"/>
        </w:trPr>
        <w:tc>
          <w:tcPr>
            <w:tcW w:w="10450" w:type="dxa"/>
            <w:gridSpan w:val="2"/>
            <w:shd w:val="clear" w:color="auto" w:fill="94BAD6"/>
          </w:tcPr>
          <w:p w14:paraId="0F641679" w14:textId="77777777" w:rsidR="00207C9C" w:rsidRPr="00122A6C" w:rsidRDefault="00207C9C" w:rsidP="00207C9C">
            <w:pPr>
              <w:rPr>
                <w:b/>
                <w:bCs/>
                <w:sz w:val="20"/>
                <w:szCs w:val="20"/>
              </w:rPr>
            </w:pPr>
            <w:r w:rsidRPr="5E852657">
              <w:rPr>
                <w:b/>
                <w:bCs/>
              </w:rPr>
              <w:t xml:space="preserve">Success Criteria </w:t>
            </w:r>
          </w:p>
          <w:p w14:paraId="0DBED8D5" w14:textId="77777777" w:rsidR="00207C9C" w:rsidRPr="00122A6C" w:rsidRDefault="00207C9C" w:rsidP="00207C9C">
            <w:pPr>
              <w:rPr>
                <w:i/>
                <w:iCs/>
                <w:sz w:val="20"/>
                <w:szCs w:val="20"/>
              </w:rPr>
            </w:pPr>
            <w:r w:rsidRPr="5E852657">
              <w:rPr>
                <w:i/>
                <w:iCs/>
                <w:sz w:val="20"/>
                <w:szCs w:val="20"/>
              </w:rPr>
              <w:t>What the pupils need to demonstrate to successfully meet the Learning Intention.</w:t>
            </w:r>
          </w:p>
        </w:tc>
      </w:tr>
      <w:tr w:rsidR="00207C9C" w:rsidRPr="00122A6C" w14:paraId="02AC908D" w14:textId="77777777" w:rsidTr="00207C9C">
        <w:trPr>
          <w:trHeight w:val="699"/>
        </w:trPr>
        <w:tc>
          <w:tcPr>
            <w:tcW w:w="10450" w:type="dxa"/>
            <w:gridSpan w:val="2"/>
          </w:tcPr>
          <w:p w14:paraId="71604A27" w14:textId="77777777" w:rsidR="00207C9C" w:rsidRDefault="00207C9C" w:rsidP="00207C9C">
            <w:pPr>
              <w:rPr>
                <w:rFonts w:cstheme="minorHAnsi"/>
              </w:rPr>
            </w:pPr>
            <w:r>
              <w:rPr>
                <w:rFonts w:cstheme="minorHAnsi"/>
              </w:rPr>
              <w:t>This lesson is a continued from previous lesson around the food topic.</w:t>
            </w:r>
          </w:p>
          <w:p w14:paraId="1609A372" w14:textId="77777777" w:rsidR="00207C9C" w:rsidRDefault="00207C9C" w:rsidP="00207C9C">
            <w:pPr>
              <w:rPr>
                <w:rFonts w:cstheme="minorHAnsi"/>
              </w:rPr>
            </w:pPr>
            <w:r>
              <w:rPr>
                <w:rFonts w:cstheme="minorHAnsi"/>
              </w:rPr>
              <w:t>The children will need to use their prior knowledge to think, discuss and create their own ideas whilst thinking critically.</w:t>
            </w:r>
          </w:p>
          <w:p w14:paraId="0AD007D6" w14:textId="77777777" w:rsidR="00207C9C" w:rsidRDefault="00207C9C" w:rsidP="00207C9C">
            <w:pPr>
              <w:rPr>
                <w:rFonts w:cstheme="minorHAnsi"/>
              </w:rPr>
            </w:pPr>
            <w:r>
              <w:rPr>
                <w:rFonts w:cstheme="minorHAnsi"/>
              </w:rPr>
              <w:t>The children will use all resources provided to them whilst activating their own discussion throughout the task.</w:t>
            </w:r>
          </w:p>
          <w:p w14:paraId="69C951CA" w14:textId="77777777" w:rsidR="00207C9C" w:rsidRDefault="00207C9C" w:rsidP="00207C9C">
            <w:pPr>
              <w:rPr>
                <w:rFonts w:cstheme="minorHAnsi"/>
              </w:rPr>
            </w:pPr>
            <w:r>
              <w:rPr>
                <w:rFonts w:cstheme="minorHAnsi"/>
              </w:rPr>
              <w:t>The children will use the information provided to them using pictures of food, descriptions and identifying on the map where they believe the food is from in the world.</w:t>
            </w:r>
          </w:p>
          <w:p w14:paraId="6B53A34C" w14:textId="77777777" w:rsidR="00207C9C" w:rsidRPr="00122A6C" w:rsidRDefault="00207C9C" w:rsidP="00207C9C">
            <w:pPr>
              <w:rPr>
                <w:rFonts w:cstheme="minorHAnsi"/>
              </w:rPr>
            </w:pPr>
            <w:r>
              <w:rPr>
                <w:rFonts w:cstheme="minorHAnsi"/>
              </w:rPr>
              <w:t>This allows the children to discuss their findings and opinions to different foods and throughout of different countries in relation to religious decisions and fairtrade etc.</w:t>
            </w:r>
          </w:p>
        </w:tc>
      </w:tr>
      <w:tr w:rsidR="00207C9C" w:rsidRPr="00122A6C" w14:paraId="2EA4C0AB" w14:textId="77777777" w:rsidTr="00207C9C">
        <w:trPr>
          <w:trHeight w:val="553"/>
        </w:trPr>
        <w:tc>
          <w:tcPr>
            <w:tcW w:w="10450" w:type="dxa"/>
            <w:gridSpan w:val="2"/>
            <w:shd w:val="clear" w:color="auto" w:fill="94BAD6"/>
          </w:tcPr>
          <w:p w14:paraId="3132211A" w14:textId="77777777" w:rsidR="00207C9C" w:rsidRPr="00122A6C" w:rsidRDefault="00207C9C" w:rsidP="00207C9C">
            <w:pPr>
              <w:rPr>
                <w:rFonts w:cstheme="minorHAnsi"/>
                <w:b/>
                <w:bCs/>
              </w:rPr>
            </w:pPr>
            <w:r w:rsidRPr="00122A6C">
              <w:rPr>
                <w:rFonts w:cstheme="minorHAnsi"/>
                <w:b/>
                <w:bCs/>
              </w:rPr>
              <w:t>Planning for misconceptions:</w:t>
            </w:r>
          </w:p>
          <w:p w14:paraId="6B2CBEE8" w14:textId="77777777" w:rsidR="00207C9C" w:rsidRPr="00122A6C" w:rsidRDefault="00207C9C" w:rsidP="00207C9C">
            <w:pPr>
              <w:rPr>
                <w:i/>
                <w:iCs/>
                <w:color w:val="000000" w:themeColor="text1"/>
                <w:sz w:val="20"/>
                <w:szCs w:val="20"/>
              </w:rPr>
            </w:pPr>
            <w:r w:rsidRPr="5E852657">
              <w:rPr>
                <w:i/>
                <w:iCs/>
                <w:color w:val="000000" w:themeColor="text1"/>
                <w:sz w:val="20"/>
                <w:szCs w:val="20"/>
              </w:rPr>
              <w:t>Use this section to anticipate pupil errors and misunderstandings and your planned responses to them.</w:t>
            </w:r>
          </w:p>
        </w:tc>
      </w:tr>
      <w:tr w:rsidR="00207C9C" w:rsidRPr="00122A6C" w14:paraId="01BD0577" w14:textId="77777777" w:rsidTr="00207C9C">
        <w:trPr>
          <w:trHeight w:val="703"/>
        </w:trPr>
        <w:tc>
          <w:tcPr>
            <w:tcW w:w="10450" w:type="dxa"/>
            <w:gridSpan w:val="2"/>
          </w:tcPr>
          <w:p w14:paraId="018039AA" w14:textId="77777777" w:rsidR="00207C9C" w:rsidRDefault="00207C9C" w:rsidP="00207C9C">
            <w:pPr>
              <w:rPr>
                <w:rFonts w:cstheme="minorHAnsi"/>
              </w:rPr>
            </w:pPr>
            <w:r>
              <w:rPr>
                <w:rFonts w:cstheme="minorHAnsi"/>
              </w:rPr>
              <w:t>I will continually remind the children to use the resources provided to them and encourage them to use the iPad and chrome books to further widen their curiosity.</w:t>
            </w:r>
          </w:p>
          <w:p w14:paraId="2F30E48F" w14:textId="77777777" w:rsidR="00207C9C" w:rsidRPr="00122A6C" w:rsidRDefault="00207C9C" w:rsidP="00207C9C">
            <w:pPr>
              <w:rPr>
                <w:rFonts w:cstheme="minorHAnsi"/>
              </w:rPr>
            </w:pPr>
            <w:r>
              <w:rPr>
                <w:rFonts w:cstheme="minorHAnsi"/>
              </w:rPr>
              <w:t>Some lower ability children will struggle to understand what is asked of them and I will encourage the children to work and discuss together in groups or pairs to ensure their understanding throughout the task.</w:t>
            </w:r>
          </w:p>
        </w:tc>
      </w:tr>
    </w:tbl>
    <w:p w14:paraId="140B41DA" w14:textId="77777777" w:rsidR="00207C9C" w:rsidRDefault="00207C9C">
      <w:pPr>
        <w:rPr>
          <w:rFonts w:cstheme="minorHAnsi"/>
          <w:u w:val="single"/>
        </w:rPr>
      </w:pPr>
    </w:p>
    <w:p w14:paraId="4018764A" w14:textId="77777777" w:rsidR="00207C9C" w:rsidRDefault="00207C9C">
      <w:pPr>
        <w:rPr>
          <w:rFonts w:cstheme="minorHAnsi"/>
          <w:u w:val="single"/>
        </w:rPr>
      </w:pPr>
    </w:p>
    <w:p w14:paraId="6A40DE3C" w14:textId="77777777" w:rsidR="00207C9C" w:rsidRDefault="00207C9C">
      <w:pPr>
        <w:rPr>
          <w:rFonts w:cstheme="minorHAnsi"/>
          <w:u w:val="single"/>
        </w:rPr>
      </w:pPr>
    </w:p>
    <w:p w14:paraId="24F7AF30" w14:textId="77777777" w:rsidR="00207C9C" w:rsidRDefault="00207C9C">
      <w:pPr>
        <w:rPr>
          <w:rFonts w:cstheme="minorHAnsi"/>
          <w:u w:val="single"/>
        </w:rPr>
      </w:pPr>
    </w:p>
    <w:p w14:paraId="5BA1DE83" w14:textId="77777777" w:rsidR="00207C9C" w:rsidRDefault="00207C9C">
      <w:pPr>
        <w:rPr>
          <w:rFonts w:cstheme="minorHAnsi"/>
          <w:u w:val="single"/>
        </w:rPr>
      </w:pPr>
    </w:p>
    <w:p w14:paraId="5DBBE409" w14:textId="77777777" w:rsidR="00207C9C" w:rsidRDefault="00207C9C">
      <w:pPr>
        <w:rPr>
          <w:rFonts w:cstheme="minorHAnsi"/>
          <w:u w:val="single"/>
        </w:rPr>
      </w:pPr>
    </w:p>
    <w:p w14:paraId="7996ACF5" w14:textId="77777777" w:rsidR="00207C9C" w:rsidRDefault="00207C9C">
      <w:pPr>
        <w:rPr>
          <w:rFonts w:cstheme="minorHAnsi"/>
          <w:u w:val="single"/>
        </w:rPr>
      </w:pPr>
    </w:p>
    <w:p w14:paraId="64B15458" w14:textId="77777777" w:rsidR="00207C9C" w:rsidRDefault="00207C9C">
      <w:pPr>
        <w:rPr>
          <w:rFonts w:cstheme="minorHAnsi"/>
          <w:u w:val="single"/>
        </w:rPr>
      </w:pPr>
    </w:p>
    <w:p w14:paraId="7B99FD4D" w14:textId="77777777" w:rsidR="00207C9C" w:rsidRDefault="00207C9C">
      <w:pPr>
        <w:rPr>
          <w:rFonts w:cstheme="minorHAnsi"/>
          <w:u w:val="single"/>
        </w:rPr>
      </w:pPr>
    </w:p>
    <w:p w14:paraId="78EE36BC" w14:textId="77777777" w:rsidR="00207C9C" w:rsidRPr="00122A6C" w:rsidRDefault="00207C9C" w:rsidP="00207C9C">
      <w:pPr>
        <w:rPr>
          <w:sz w:val="28"/>
          <w:szCs w:val="28"/>
        </w:rPr>
        <w:sectPr w:rsidR="00207C9C" w:rsidRPr="00122A6C" w:rsidSect="00207C9C">
          <w:headerReference w:type="default" r:id="rId9"/>
          <w:pgSz w:w="11900" w:h="16840"/>
          <w:pgMar w:top="720" w:right="720" w:bottom="720" w:left="720" w:header="720" w:footer="720" w:gutter="0"/>
          <w:cols w:space="720"/>
          <w:docGrid w:linePitch="360"/>
        </w:sectPr>
      </w:pPr>
    </w:p>
    <w:p w14:paraId="271304D6" w14:textId="77777777" w:rsidR="00207C9C" w:rsidRPr="00122A6C" w:rsidRDefault="00207C9C" w:rsidP="00207C9C">
      <w:pPr>
        <w:rPr>
          <w:rFonts w:ascii="Arial" w:hAnsi="Arial" w:cs="Arial"/>
          <w:b/>
          <w:sz w:val="22"/>
          <w:szCs w:val="22"/>
        </w:rPr>
      </w:pPr>
    </w:p>
    <w:p w14:paraId="217FDB8F" w14:textId="11840E98" w:rsidR="00207C9C" w:rsidRDefault="00207C9C">
      <w:pPr>
        <w:rPr>
          <w:rFonts w:cstheme="minorHAnsi"/>
          <w:u w:val="single"/>
        </w:rPr>
      </w:pPr>
      <w:r>
        <w:rPr>
          <w:rFonts w:cstheme="minorHAnsi"/>
          <w:noProof/>
          <w:u w:val="single"/>
        </w:rPr>
        <w:drawing>
          <wp:anchor distT="0" distB="0" distL="114300" distR="114300" simplePos="0" relativeHeight="251659264" behindDoc="0" locked="0" layoutInCell="1" allowOverlap="1" wp14:anchorId="3A89ED02" wp14:editId="27325908">
            <wp:simplePos x="0" y="0"/>
            <wp:positionH relativeFrom="column">
              <wp:posOffset>-449580</wp:posOffset>
            </wp:positionH>
            <wp:positionV relativeFrom="paragraph">
              <wp:posOffset>270510</wp:posOffset>
            </wp:positionV>
            <wp:extent cx="6697980" cy="7065645"/>
            <wp:effectExtent l="0" t="0" r="0" b="0"/>
            <wp:wrapSquare wrapText="bothSides"/>
            <wp:docPr id="1371292714"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92714" name="Picture 2" descr="A screenshot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97980" cy="7065645"/>
                    </a:xfrm>
                    <a:prstGeom prst="rect">
                      <a:avLst/>
                    </a:prstGeom>
                  </pic:spPr>
                </pic:pic>
              </a:graphicData>
            </a:graphic>
            <wp14:sizeRelH relativeFrom="page">
              <wp14:pctWidth>0</wp14:pctWidth>
            </wp14:sizeRelH>
            <wp14:sizeRelV relativeFrom="page">
              <wp14:pctHeight>0</wp14:pctHeight>
            </wp14:sizeRelV>
          </wp:anchor>
        </w:drawing>
      </w:r>
    </w:p>
    <w:p w14:paraId="1EA35576" w14:textId="673966B6" w:rsidR="00207C9C" w:rsidRDefault="00207C9C">
      <w:pPr>
        <w:rPr>
          <w:rFonts w:cstheme="minorHAnsi"/>
          <w:u w:val="single"/>
        </w:rPr>
      </w:pPr>
    </w:p>
    <w:p w14:paraId="09773892" w14:textId="6753F402" w:rsidR="00207C9C" w:rsidRDefault="00207C9C">
      <w:pPr>
        <w:rPr>
          <w:rFonts w:cstheme="minorHAnsi"/>
          <w:u w:val="single"/>
        </w:rPr>
      </w:pPr>
    </w:p>
    <w:p w14:paraId="55A0BE58" w14:textId="77777777" w:rsidR="00207C9C" w:rsidRDefault="00207C9C">
      <w:pPr>
        <w:rPr>
          <w:rFonts w:cstheme="minorHAnsi"/>
          <w:u w:val="single"/>
        </w:rPr>
      </w:pPr>
    </w:p>
    <w:p w14:paraId="7E325EAC" w14:textId="5F971279" w:rsidR="00207C9C" w:rsidRDefault="00207C9C">
      <w:pPr>
        <w:rPr>
          <w:rFonts w:cstheme="minorHAnsi"/>
          <w:u w:val="single"/>
        </w:rPr>
      </w:pPr>
    </w:p>
    <w:p w14:paraId="2133E672" w14:textId="7D4397BC" w:rsidR="00207C9C" w:rsidRDefault="00207C9C">
      <w:pPr>
        <w:rPr>
          <w:rFonts w:cstheme="minorHAnsi"/>
          <w:u w:val="single"/>
        </w:rPr>
      </w:pPr>
    </w:p>
    <w:p w14:paraId="5E243027" w14:textId="4DCFD84D" w:rsidR="00207C9C" w:rsidRDefault="00207C9C">
      <w:pPr>
        <w:rPr>
          <w:rFonts w:cstheme="minorHAnsi"/>
          <w:u w:val="single"/>
        </w:rPr>
      </w:pPr>
    </w:p>
    <w:p w14:paraId="2B621E47" w14:textId="46752CDA" w:rsidR="00207C9C" w:rsidRDefault="00207C9C">
      <w:pPr>
        <w:rPr>
          <w:rFonts w:cstheme="minorHAnsi"/>
          <w:u w:val="single"/>
        </w:rPr>
      </w:pPr>
    </w:p>
    <w:p w14:paraId="4D54BE99" w14:textId="77777777" w:rsidR="00207C9C" w:rsidRDefault="00207C9C">
      <w:pPr>
        <w:rPr>
          <w:rFonts w:cstheme="minorHAnsi"/>
          <w:u w:val="single"/>
        </w:rPr>
      </w:pPr>
    </w:p>
    <w:p w14:paraId="50FF73B3" w14:textId="47C5A6BE" w:rsidR="00207C9C" w:rsidRPr="00207C9C" w:rsidRDefault="00207C9C" w:rsidP="00207C9C">
      <w:pPr>
        <w:pStyle w:val="ListParagraph"/>
        <w:numPr>
          <w:ilvl w:val="0"/>
          <w:numId w:val="4"/>
        </w:numPr>
        <w:rPr>
          <w:rFonts w:cstheme="minorHAnsi"/>
          <w:u w:val="single"/>
        </w:rPr>
      </w:pPr>
      <w:r>
        <w:rPr>
          <w:rFonts w:cstheme="minorHAnsi"/>
        </w:rPr>
        <w:t>Lesson Plan Two – Health and Well-Being</w:t>
      </w:r>
    </w:p>
    <w:p w14:paraId="58A0A871" w14:textId="77777777" w:rsidR="00207C9C" w:rsidRDefault="00207C9C">
      <w:pPr>
        <w:rPr>
          <w:rFonts w:cstheme="minorHAnsi"/>
          <w:u w:val="single"/>
        </w:rPr>
      </w:pPr>
    </w:p>
    <w:p w14:paraId="6C29FD7F" w14:textId="1365AFA3" w:rsidR="00207C9C" w:rsidRDefault="00207C9C">
      <w:pPr>
        <w:rPr>
          <w:rFonts w:cstheme="minorHAnsi"/>
          <w:u w:val="single"/>
        </w:rPr>
      </w:pPr>
    </w:p>
    <w:p w14:paraId="63F5C7A6" w14:textId="77777777" w:rsidR="00207C9C" w:rsidRDefault="00207C9C">
      <w:pPr>
        <w:rPr>
          <w:rFonts w:cstheme="minorHAnsi"/>
          <w:u w:val="single"/>
        </w:rPr>
      </w:pPr>
    </w:p>
    <w:p w14:paraId="7B3B831E" w14:textId="77777777" w:rsidR="00207C9C" w:rsidRDefault="00207C9C">
      <w:pPr>
        <w:rPr>
          <w:rFonts w:cstheme="minorHAnsi"/>
          <w:u w:val="single"/>
        </w:rPr>
      </w:pPr>
    </w:p>
    <w:p w14:paraId="5C53EF3C" w14:textId="77777777" w:rsidR="00207C9C" w:rsidRDefault="00207C9C">
      <w:pPr>
        <w:rPr>
          <w:rFonts w:cstheme="minorHAnsi"/>
          <w:u w:val="single"/>
        </w:rPr>
      </w:pPr>
    </w:p>
    <w:tbl>
      <w:tblPr>
        <w:tblStyle w:val="TableGrid"/>
        <w:tblpPr w:leftFromText="180" w:rightFromText="180" w:vertAnchor="page" w:horzAnchor="margin" w:tblpY="2269"/>
        <w:tblW w:w="0" w:type="auto"/>
        <w:tblLook w:val="04A0" w:firstRow="1" w:lastRow="0" w:firstColumn="1" w:lastColumn="0" w:noHBand="0" w:noVBand="1"/>
      </w:tblPr>
      <w:tblGrid>
        <w:gridCol w:w="1545"/>
        <w:gridCol w:w="3359"/>
        <w:gridCol w:w="1841"/>
        <w:gridCol w:w="2265"/>
      </w:tblGrid>
      <w:tr w:rsidR="00207C9C" w:rsidRPr="00122A6C" w14:paraId="1F511D84" w14:textId="77777777" w:rsidTr="00207C9C">
        <w:trPr>
          <w:trHeight w:val="231"/>
        </w:trPr>
        <w:tc>
          <w:tcPr>
            <w:tcW w:w="1545" w:type="dxa"/>
            <w:tcBorders>
              <w:top w:val="single" w:sz="4" w:space="0" w:color="auto"/>
              <w:left w:val="single" w:sz="4" w:space="0" w:color="auto"/>
              <w:bottom w:val="single" w:sz="4" w:space="0" w:color="auto"/>
              <w:right w:val="single" w:sz="4" w:space="0" w:color="auto"/>
            </w:tcBorders>
            <w:shd w:val="clear" w:color="auto" w:fill="94BAD6"/>
          </w:tcPr>
          <w:p w14:paraId="7C7245A3" w14:textId="77777777" w:rsidR="00207C9C" w:rsidRPr="00122A6C" w:rsidRDefault="00207C9C" w:rsidP="00207C9C">
            <w:pPr>
              <w:rPr>
                <w:b/>
                <w:bCs/>
                <w:szCs w:val="28"/>
              </w:rPr>
            </w:pPr>
            <w:r w:rsidRPr="00122A6C">
              <w:rPr>
                <w:b/>
                <w:bCs/>
                <w:szCs w:val="28"/>
              </w:rPr>
              <w:t>Student-teacher:</w:t>
            </w:r>
          </w:p>
        </w:tc>
        <w:tc>
          <w:tcPr>
            <w:tcW w:w="3359" w:type="dxa"/>
            <w:tcBorders>
              <w:top w:val="single" w:sz="4" w:space="0" w:color="auto"/>
              <w:left w:val="single" w:sz="4" w:space="0" w:color="auto"/>
              <w:bottom w:val="single" w:sz="4" w:space="0" w:color="auto"/>
              <w:right w:val="single" w:sz="4" w:space="0" w:color="auto"/>
            </w:tcBorders>
          </w:tcPr>
          <w:p w14:paraId="46E67F17" w14:textId="77777777" w:rsidR="00207C9C" w:rsidRPr="00122A6C" w:rsidRDefault="00207C9C" w:rsidP="00207C9C">
            <w:pPr>
              <w:rPr>
                <w:sz w:val="28"/>
                <w:szCs w:val="28"/>
              </w:rPr>
            </w:pPr>
            <w:r>
              <w:rPr>
                <w:sz w:val="28"/>
                <w:szCs w:val="28"/>
              </w:rPr>
              <w:t>Olivia Louise Blandford</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13A67F62" w14:textId="77777777" w:rsidR="00207C9C" w:rsidRPr="00122A6C" w:rsidRDefault="00207C9C" w:rsidP="00207C9C">
            <w:pPr>
              <w:rPr>
                <w:b/>
                <w:bCs/>
              </w:rPr>
            </w:pPr>
            <w:r w:rsidRPr="00122A6C">
              <w:rPr>
                <w:b/>
                <w:bCs/>
              </w:rPr>
              <w:t>Class / Group:</w:t>
            </w:r>
          </w:p>
        </w:tc>
        <w:tc>
          <w:tcPr>
            <w:tcW w:w="2265" w:type="dxa"/>
            <w:tcBorders>
              <w:top w:val="single" w:sz="4" w:space="0" w:color="auto"/>
              <w:left w:val="single" w:sz="4" w:space="0" w:color="auto"/>
              <w:bottom w:val="single" w:sz="4" w:space="0" w:color="auto"/>
              <w:right w:val="single" w:sz="4" w:space="0" w:color="auto"/>
            </w:tcBorders>
          </w:tcPr>
          <w:p w14:paraId="757186E6" w14:textId="77777777" w:rsidR="00207C9C" w:rsidRPr="00122A6C" w:rsidRDefault="00207C9C" w:rsidP="00207C9C">
            <w:pPr>
              <w:rPr>
                <w:sz w:val="28"/>
                <w:szCs w:val="28"/>
              </w:rPr>
            </w:pPr>
            <w:r>
              <w:rPr>
                <w:sz w:val="28"/>
                <w:szCs w:val="28"/>
              </w:rPr>
              <w:t xml:space="preserve">Year 3 </w:t>
            </w:r>
          </w:p>
        </w:tc>
      </w:tr>
      <w:tr w:rsidR="00207C9C" w:rsidRPr="00122A6C" w14:paraId="239796EF" w14:textId="77777777" w:rsidTr="00207C9C">
        <w:trPr>
          <w:trHeight w:val="231"/>
        </w:trPr>
        <w:tc>
          <w:tcPr>
            <w:tcW w:w="1545" w:type="dxa"/>
            <w:tcBorders>
              <w:top w:val="single" w:sz="4" w:space="0" w:color="auto"/>
            </w:tcBorders>
            <w:shd w:val="clear" w:color="auto" w:fill="94BAD6"/>
          </w:tcPr>
          <w:p w14:paraId="05E62374" w14:textId="77777777" w:rsidR="00207C9C" w:rsidRPr="00122A6C" w:rsidRDefault="00207C9C" w:rsidP="00207C9C">
            <w:pPr>
              <w:rPr>
                <w:b/>
                <w:bCs/>
                <w:szCs w:val="28"/>
              </w:rPr>
            </w:pPr>
            <w:r w:rsidRPr="00122A6C">
              <w:rPr>
                <w:b/>
                <w:bCs/>
                <w:szCs w:val="28"/>
              </w:rPr>
              <w:t>AoLE or Subject:</w:t>
            </w:r>
          </w:p>
        </w:tc>
        <w:tc>
          <w:tcPr>
            <w:tcW w:w="3359" w:type="dxa"/>
            <w:tcBorders>
              <w:top w:val="single" w:sz="4" w:space="0" w:color="auto"/>
            </w:tcBorders>
          </w:tcPr>
          <w:p w14:paraId="68EACC17" w14:textId="77777777" w:rsidR="00207C9C" w:rsidRDefault="00207C9C" w:rsidP="00207C9C">
            <w:pPr>
              <w:rPr>
                <w:sz w:val="22"/>
                <w:szCs w:val="22"/>
              </w:rPr>
            </w:pPr>
            <w:r>
              <w:rPr>
                <w:sz w:val="22"/>
                <w:szCs w:val="22"/>
              </w:rPr>
              <w:t>Topic – food (Smoothies)</w:t>
            </w:r>
          </w:p>
          <w:p w14:paraId="12A47BFB" w14:textId="77777777" w:rsidR="00207C9C" w:rsidRDefault="00207C9C" w:rsidP="00207C9C">
            <w:pPr>
              <w:rPr>
                <w:sz w:val="22"/>
                <w:szCs w:val="22"/>
              </w:rPr>
            </w:pPr>
            <w:r>
              <w:rPr>
                <w:sz w:val="22"/>
                <w:szCs w:val="22"/>
              </w:rPr>
              <w:t>Health and Well-Being</w:t>
            </w:r>
          </w:p>
          <w:p w14:paraId="4B34F5B2" w14:textId="77777777" w:rsidR="00207C9C" w:rsidRPr="00122A6C" w:rsidRDefault="00207C9C" w:rsidP="00207C9C">
            <w:pPr>
              <w:rPr>
                <w:sz w:val="22"/>
                <w:szCs w:val="22"/>
              </w:rPr>
            </w:pPr>
            <w:r>
              <w:rPr>
                <w:sz w:val="22"/>
                <w:szCs w:val="22"/>
              </w:rPr>
              <w:t>Languages, Literacy and Communication</w:t>
            </w:r>
          </w:p>
        </w:tc>
        <w:tc>
          <w:tcPr>
            <w:tcW w:w="1841" w:type="dxa"/>
            <w:tcBorders>
              <w:top w:val="single" w:sz="4" w:space="0" w:color="auto"/>
            </w:tcBorders>
            <w:shd w:val="clear" w:color="auto" w:fill="auto"/>
          </w:tcPr>
          <w:p w14:paraId="49C27944" w14:textId="77777777" w:rsidR="00207C9C" w:rsidRPr="00122A6C" w:rsidRDefault="00207C9C" w:rsidP="00207C9C">
            <w:pPr>
              <w:rPr>
                <w:b/>
                <w:bCs/>
              </w:rPr>
            </w:pPr>
            <w:r w:rsidRPr="5E852657">
              <w:rPr>
                <w:b/>
                <w:bCs/>
              </w:rPr>
              <w:t xml:space="preserve">Date </w:t>
            </w:r>
            <w:r w:rsidRPr="5E852657">
              <w:rPr>
                <w:i/>
                <w:iCs/>
                <w:sz w:val="20"/>
                <w:szCs w:val="20"/>
              </w:rPr>
              <w:t>(please note that this may be a continuous session)</w:t>
            </w:r>
            <w:r w:rsidRPr="5E852657">
              <w:rPr>
                <w:b/>
                <w:bCs/>
              </w:rPr>
              <w:t>:</w:t>
            </w:r>
          </w:p>
        </w:tc>
        <w:tc>
          <w:tcPr>
            <w:tcW w:w="2265" w:type="dxa"/>
            <w:tcBorders>
              <w:top w:val="single" w:sz="4" w:space="0" w:color="auto"/>
            </w:tcBorders>
          </w:tcPr>
          <w:p w14:paraId="44B30A1B" w14:textId="77777777" w:rsidR="00207C9C" w:rsidRPr="00122A6C" w:rsidRDefault="00207C9C" w:rsidP="00207C9C">
            <w:pPr>
              <w:rPr>
                <w:sz w:val="28"/>
                <w:szCs w:val="28"/>
              </w:rPr>
            </w:pPr>
            <w:r>
              <w:rPr>
                <w:sz w:val="28"/>
                <w:szCs w:val="28"/>
              </w:rPr>
              <w:t>December 2023</w:t>
            </w:r>
          </w:p>
        </w:tc>
      </w:tr>
      <w:tr w:rsidR="00207C9C" w:rsidRPr="00122A6C" w14:paraId="4F017CDD" w14:textId="77777777" w:rsidTr="00207C9C">
        <w:trPr>
          <w:trHeight w:val="887"/>
        </w:trPr>
        <w:tc>
          <w:tcPr>
            <w:tcW w:w="1545" w:type="dxa"/>
            <w:shd w:val="clear" w:color="auto" w:fill="94BAD6"/>
          </w:tcPr>
          <w:p w14:paraId="09862299" w14:textId="77777777" w:rsidR="00207C9C" w:rsidRPr="00122A6C" w:rsidRDefault="00207C9C" w:rsidP="00207C9C">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xml:space="preserve">, </w:t>
            </w:r>
            <w:r>
              <w:rPr>
                <w:sz w:val="20"/>
                <w:szCs w:val="20"/>
              </w:rPr>
              <w:t>‘</w:t>
            </w:r>
            <w:r w:rsidRPr="00122A6C">
              <w:rPr>
                <w:sz w:val="20"/>
                <w:szCs w:val="20"/>
              </w:rPr>
              <w:t>previous</w:t>
            </w:r>
            <w:r>
              <w:rPr>
                <w:sz w:val="20"/>
                <w:szCs w:val="20"/>
              </w:rPr>
              <w:t>’</w:t>
            </w:r>
            <w:r w:rsidRPr="00122A6C">
              <w:rPr>
                <w:sz w:val="20"/>
                <w:szCs w:val="20"/>
              </w:rPr>
              <w:t xml:space="preserve"> curriculum...)</w:t>
            </w:r>
          </w:p>
        </w:tc>
        <w:tc>
          <w:tcPr>
            <w:tcW w:w="7465" w:type="dxa"/>
            <w:gridSpan w:val="3"/>
          </w:tcPr>
          <w:p w14:paraId="79E9FDE7" w14:textId="77777777" w:rsidR="00207C9C" w:rsidRDefault="00207C9C" w:rsidP="00207C9C">
            <w:pPr>
              <w:rPr>
                <w:rFonts w:eastAsia="Arial"/>
                <w:color w:val="1F1F1F"/>
                <w:sz w:val="21"/>
                <w:szCs w:val="21"/>
              </w:rPr>
            </w:pPr>
            <w:r>
              <w:rPr>
                <w:rFonts w:eastAsia="Arial"/>
                <w:color w:val="1F1F1F"/>
                <w:sz w:val="21"/>
                <w:szCs w:val="21"/>
              </w:rPr>
              <w:t>Health and Well-Being</w:t>
            </w:r>
          </w:p>
          <w:p w14:paraId="20BE7B35" w14:textId="77777777" w:rsidR="00207C9C" w:rsidRDefault="00207C9C" w:rsidP="00207C9C">
            <w:pPr>
              <w:pStyle w:val="ListParagraph"/>
              <w:numPr>
                <w:ilvl w:val="0"/>
                <w:numId w:val="3"/>
              </w:numPr>
              <w:rPr>
                <w:rFonts w:eastAsia="Arial"/>
                <w:b/>
                <w:bCs/>
                <w:color w:val="1F1F1F"/>
                <w:sz w:val="21"/>
                <w:szCs w:val="21"/>
                <w:u w:val="single"/>
              </w:rPr>
            </w:pPr>
            <w:r>
              <w:rPr>
                <w:rFonts w:eastAsia="Arial"/>
                <w:b/>
                <w:bCs/>
                <w:color w:val="1F1F1F"/>
                <w:sz w:val="21"/>
                <w:szCs w:val="21"/>
                <w:u w:val="single"/>
              </w:rPr>
              <w:t>Developing physical health and well-being has lifelong benefits.</w:t>
            </w:r>
          </w:p>
          <w:p w14:paraId="4689767F" w14:textId="77777777" w:rsidR="00207C9C" w:rsidRDefault="00207C9C" w:rsidP="00207C9C">
            <w:pPr>
              <w:rPr>
                <w:rFonts w:eastAsia="Arial"/>
                <w:color w:val="1F1F1F"/>
                <w:sz w:val="21"/>
                <w:szCs w:val="21"/>
              </w:rPr>
            </w:pPr>
            <w:r>
              <w:rPr>
                <w:rFonts w:eastAsia="Arial"/>
                <w:color w:val="1F1F1F"/>
                <w:sz w:val="21"/>
                <w:szCs w:val="21"/>
              </w:rPr>
              <w:t>I am beginning to make connections between my diet and my physical health and well-being.</w:t>
            </w:r>
          </w:p>
          <w:p w14:paraId="2293C29A" w14:textId="77777777" w:rsidR="00207C9C" w:rsidRDefault="00207C9C" w:rsidP="00207C9C">
            <w:pPr>
              <w:rPr>
                <w:rFonts w:eastAsia="Arial"/>
                <w:color w:val="1F1F1F"/>
                <w:sz w:val="21"/>
                <w:szCs w:val="21"/>
              </w:rPr>
            </w:pPr>
          </w:p>
          <w:p w14:paraId="199D46F8" w14:textId="77777777" w:rsidR="00207C9C" w:rsidRDefault="00207C9C" w:rsidP="00207C9C">
            <w:pPr>
              <w:pStyle w:val="ListParagraph"/>
              <w:numPr>
                <w:ilvl w:val="0"/>
                <w:numId w:val="3"/>
              </w:numPr>
              <w:rPr>
                <w:rFonts w:eastAsia="Arial"/>
                <w:b/>
                <w:bCs/>
                <w:color w:val="1F1F1F"/>
                <w:sz w:val="21"/>
                <w:szCs w:val="21"/>
                <w:u w:val="single"/>
              </w:rPr>
            </w:pPr>
            <w:r>
              <w:rPr>
                <w:rFonts w:eastAsia="Arial"/>
                <w:b/>
                <w:bCs/>
                <w:color w:val="1F1F1F"/>
                <w:sz w:val="21"/>
                <w:szCs w:val="21"/>
                <w:u w:val="single"/>
              </w:rPr>
              <w:t>Our decision-making impacts on the quality of our lives and the lives of others.</w:t>
            </w:r>
          </w:p>
          <w:p w14:paraId="41B85456" w14:textId="77777777" w:rsidR="00207C9C" w:rsidRDefault="00207C9C" w:rsidP="00207C9C">
            <w:pPr>
              <w:rPr>
                <w:rFonts w:eastAsia="Arial"/>
                <w:color w:val="1F1F1F"/>
                <w:sz w:val="21"/>
                <w:szCs w:val="21"/>
              </w:rPr>
            </w:pPr>
            <w:r>
              <w:rPr>
                <w:rFonts w:eastAsia="Arial"/>
                <w:color w:val="1F1F1F"/>
                <w:sz w:val="21"/>
                <w:szCs w:val="21"/>
              </w:rPr>
              <w:t>I can make decisions based on what I like and dislike.</w:t>
            </w:r>
          </w:p>
          <w:p w14:paraId="57884294" w14:textId="77777777" w:rsidR="00207C9C" w:rsidRPr="00B51DBD" w:rsidRDefault="00207C9C" w:rsidP="00207C9C">
            <w:pPr>
              <w:rPr>
                <w:rFonts w:eastAsia="Arial"/>
                <w:color w:val="1F1F1F"/>
                <w:sz w:val="21"/>
                <w:szCs w:val="21"/>
              </w:rPr>
            </w:pPr>
            <w:r>
              <w:rPr>
                <w:rFonts w:eastAsia="Arial"/>
                <w:color w:val="1F1F1F"/>
                <w:sz w:val="21"/>
                <w:szCs w:val="21"/>
              </w:rPr>
              <w:t>I have an understanding that things can be safe or unsafe.</w:t>
            </w:r>
          </w:p>
          <w:p w14:paraId="216F11B7" w14:textId="77777777" w:rsidR="00207C9C" w:rsidRDefault="00207C9C" w:rsidP="00207C9C">
            <w:pPr>
              <w:rPr>
                <w:rFonts w:eastAsia="Arial"/>
                <w:color w:val="1F1F1F"/>
                <w:sz w:val="21"/>
                <w:szCs w:val="21"/>
              </w:rPr>
            </w:pPr>
          </w:p>
          <w:p w14:paraId="3D076D2D" w14:textId="77777777" w:rsidR="00207C9C" w:rsidRDefault="00207C9C" w:rsidP="00207C9C">
            <w:pPr>
              <w:rPr>
                <w:rFonts w:eastAsia="Arial"/>
                <w:color w:val="1F1F1F"/>
                <w:sz w:val="21"/>
                <w:szCs w:val="21"/>
              </w:rPr>
            </w:pPr>
            <w:r>
              <w:rPr>
                <w:rFonts w:eastAsia="Arial"/>
                <w:color w:val="1F1F1F"/>
                <w:sz w:val="21"/>
                <w:szCs w:val="21"/>
              </w:rPr>
              <w:t>Languages, Literacy and Communication.</w:t>
            </w:r>
          </w:p>
          <w:p w14:paraId="60F42D10" w14:textId="77777777" w:rsidR="00207C9C" w:rsidRDefault="00207C9C" w:rsidP="00207C9C">
            <w:pPr>
              <w:pStyle w:val="ListParagraph"/>
              <w:numPr>
                <w:ilvl w:val="0"/>
                <w:numId w:val="2"/>
              </w:numPr>
              <w:rPr>
                <w:rFonts w:eastAsia="Arial"/>
                <w:b/>
                <w:bCs/>
                <w:color w:val="1F1F1F"/>
                <w:sz w:val="21"/>
                <w:szCs w:val="21"/>
                <w:u w:val="single"/>
              </w:rPr>
            </w:pPr>
            <w:r>
              <w:rPr>
                <w:rFonts w:eastAsia="Arial"/>
                <w:b/>
                <w:bCs/>
                <w:color w:val="1F1F1F"/>
                <w:sz w:val="21"/>
                <w:szCs w:val="21"/>
                <w:u w:val="single"/>
              </w:rPr>
              <w:t>Understanding languages is key to understanding the world around us.</w:t>
            </w:r>
          </w:p>
          <w:p w14:paraId="1271B73A" w14:textId="77777777" w:rsidR="00207C9C" w:rsidRDefault="00207C9C" w:rsidP="00207C9C">
            <w:pPr>
              <w:rPr>
                <w:rFonts w:eastAsia="Arial"/>
                <w:color w:val="1F1F1F"/>
                <w:sz w:val="21"/>
                <w:szCs w:val="21"/>
              </w:rPr>
            </w:pPr>
            <w:r>
              <w:rPr>
                <w:rFonts w:eastAsia="Arial"/>
                <w:color w:val="1F1F1F"/>
                <w:sz w:val="21"/>
                <w:szCs w:val="21"/>
              </w:rPr>
              <w:t>I can listen to, understand, and communicate the general meaning of what I hear.</w:t>
            </w:r>
          </w:p>
          <w:p w14:paraId="2F8EDB94" w14:textId="77777777" w:rsidR="00207C9C" w:rsidRDefault="00207C9C" w:rsidP="00207C9C">
            <w:pPr>
              <w:rPr>
                <w:rFonts w:eastAsia="Arial"/>
                <w:color w:val="1F1F1F"/>
                <w:sz w:val="21"/>
                <w:szCs w:val="21"/>
              </w:rPr>
            </w:pPr>
            <w:r>
              <w:rPr>
                <w:rFonts w:eastAsia="Arial"/>
                <w:color w:val="1F1F1F"/>
                <w:sz w:val="21"/>
                <w:szCs w:val="21"/>
              </w:rPr>
              <w:t>I can listen to understand later recall what I have heard.</w:t>
            </w:r>
          </w:p>
          <w:p w14:paraId="168A7663" w14:textId="77777777" w:rsidR="00207C9C" w:rsidRDefault="00207C9C" w:rsidP="00207C9C">
            <w:pPr>
              <w:rPr>
                <w:rFonts w:eastAsia="Arial"/>
                <w:color w:val="1F1F1F"/>
                <w:sz w:val="21"/>
                <w:szCs w:val="21"/>
              </w:rPr>
            </w:pPr>
            <w:r>
              <w:rPr>
                <w:rFonts w:eastAsia="Arial"/>
                <w:color w:val="1F1F1F"/>
                <w:sz w:val="21"/>
                <w:szCs w:val="21"/>
              </w:rPr>
              <w:t>I can understand information about a variety of topics, identifying main points.</w:t>
            </w:r>
          </w:p>
          <w:p w14:paraId="58EC8197" w14:textId="77777777" w:rsidR="00207C9C" w:rsidRDefault="00207C9C" w:rsidP="00207C9C">
            <w:pPr>
              <w:rPr>
                <w:rFonts w:eastAsia="Arial"/>
                <w:color w:val="1F1F1F"/>
                <w:sz w:val="21"/>
                <w:szCs w:val="21"/>
              </w:rPr>
            </w:pPr>
            <w:r>
              <w:rPr>
                <w:rFonts w:eastAsia="Arial"/>
                <w:color w:val="1F1F1F"/>
                <w:sz w:val="21"/>
                <w:szCs w:val="21"/>
              </w:rPr>
              <w:t>I can understand and respond to a range of questions and multi-step instructions in a variety of familiar and unfamiliar contexts.</w:t>
            </w:r>
          </w:p>
          <w:p w14:paraId="04345E98" w14:textId="77777777" w:rsidR="00207C9C" w:rsidRDefault="00207C9C" w:rsidP="00207C9C">
            <w:pPr>
              <w:rPr>
                <w:rFonts w:eastAsia="Arial"/>
                <w:color w:val="1F1F1F"/>
                <w:sz w:val="21"/>
                <w:szCs w:val="21"/>
              </w:rPr>
            </w:pPr>
            <w:r>
              <w:rPr>
                <w:rFonts w:eastAsia="Arial"/>
                <w:color w:val="1F1F1F"/>
                <w:sz w:val="21"/>
                <w:szCs w:val="21"/>
              </w:rPr>
              <w:t>I can use a range of strategies to read with increasing fluency.</w:t>
            </w:r>
          </w:p>
          <w:p w14:paraId="681D8D70" w14:textId="77777777" w:rsidR="00207C9C" w:rsidRDefault="00207C9C" w:rsidP="00207C9C">
            <w:pPr>
              <w:rPr>
                <w:rFonts w:eastAsia="Arial"/>
                <w:color w:val="1F1F1F"/>
                <w:sz w:val="21"/>
                <w:szCs w:val="21"/>
              </w:rPr>
            </w:pPr>
            <w:r>
              <w:rPr>
                <w:rFonts w:eastAsia="Arial"/>
                <w:color w:val="1F1F1F"/>
                <w:sz w:val="21"/>
                <w:szCs w:val="21"/>
              </w:rPr>
              <w:t>I can read different texts using a range of strategies to make meaning.</w:t>
            </w:r>
          </w:p>
          <w:p w14:paraId="50C7DF92" w14:textId="77777777" w:rsidR="00207C9C" w:rsidRDefault="00207C9C" w:rsidP="00207C9C">
            <w:pPr>
              <w:rPr>
                <w:rFonts w:eastAsia="Arial"/>
                <w:color w:val="1F1F1F"/>
                <w:sz w:val="21"/>
                <w:szCs w:val="21"/>
              </w:rPr>
            </w:pPr>
            <w:r>
              <w:rPr>
                <w:rFonts w:eastAsia="Arial"/>
                <w:color w:val="1F1F1F"/>
                <w:sz w:val="21"/>
                <w:szCs w:val="21"/>
              </w:rPr>
              <w:t>I can find and use information from different materials that I read.</w:t>
            </w:r>
          </w:p>
          <w:p w14:paraId="1ED8D4BC" w14:textId="77777777" w:rsidR="00207C9C" w:rsidRDefault="00207C9C" w:rsidP="00207C9C">
            <w:pPr>
              <w:rPr>
                <w:rFonts w:eastAsia="Arial"/>
                <w:color w:val="1F1F1F"/>
                <w:sz w:val="21"/>
                <w:szCs w:val="21"/>
              </w:rPr>
            </w:pPr>
            <w:r>
              <w:rPr>
                <w:rFonts w:eastAsia="Arial"/>
                <w:color w:val="1F1F1F"/>
                <w:sz w:val="21"/>
                <w:szCs w:val="21"/>
              </w:rPr>
              <w:t>I can infer meaning from text and images.</w:t>
            </w:r>
          </w:p>
          <w:p w14:paraId="7F65EAF6" w14:textId="77777777" w:rsidR="00207C9C" w:rsidRDefault="00207C9C" w:rsidP="00207C9C">
            <w:pPr>
              <w:rPr>
                <w:rFonts w:eastAsia="Arial"/>
                <w:color w:val="1F1F1F"/>
                <w:sz w:val="21"/>
                <w:szCs w:val="21"/>
              </w:rPr>
            </w:pPr>
            <w:r>
              <w:rPr>
                <w:rFonts w:eastAsia="Arial"/>
                <w:color w:val="1F1F1F"/>
                <w:sz w:val="21"/>
                <w:szCs w:val="21"/>
              </w:rPr>
              <w:t>I can read aloud with expression, paying attention to punctuation.</w:t>
            </w:r>
          </w:p>
          <w:p w14:paraId="03F3E831" w14:textId="77777777" w:rsidR="00207C9C" w:rsidRDefault="00207C9C" w:rsidP="00207C9C">
            <w:pPr>
              <w:rPr>
                <w:rFonts w:eastAsia="Arial"/>
                <w:color w:val="1F1F1F"/>
                <w:sz w:val="21"/>
                <w:szCs w:val="21"/>
              </w:rPr>
            </w:pPr>
          </w:p>
          <w:p w14:paraId="3F1F46FD" w14:textId="77777777" w:rsidR="00207C9C" w:rsidRDefault="00207C9C" w:rsidP="00207C9C">
            <w:pPr>
              <w:pStyle w:val="ListParagraph"/>
              <w:numPr>
                <w:ilvl w:val="0"/>
                <w:numId w:val="2"/>
              </w:numPr>
              <w:rPr>
                <w:rFonts w:eastAsia="Arial"/>
                <w:b/>
                <w:bCs/>
                <w:color w:val="1F1F1F"/>
                <w:sz w:val="21"/>
                <w:szCs w:val="21"/>
                <w:u w:val="single"/>
              </w:rPr>
            </w:pPr>
            <w:r>
              <w:rPr>
                <w:rFonts w:eastAsia="Arial"/>
                <w:b/>
                <w:bCs/>
                <w:color w:val="1F1F1F"/>
                <w:sz w:val="21"/>
                <w:szCs w:val="21"/>
                <w:u w:val="single"/>
              </w:rPr>
              <w:t>Expressing ourselves through languages is key to communication.</w:t>
            </w:r>
          </w:p>
          <w:p w14:paraId="2DF331AD" w14:textId="77777777" w:rsidR="00207C9C" w:rsidRDefault="00207C9C" w:rsidP="00207C9C">
            <w:pPr>
              <w:rPr>
                <w:rFonts w:eastAsia="Arial"/>
                <w:color w:val="1F1F1F"/>
                <w:sz w:val="21"/>
                <w:szCs w:val="21"/>
              </w:rPr>
            </w:pPr>
            <w:r>
              <w:rPr>
                <w:rFonts w:eastAsia="Arial"/>
                <w:color w:val="1F1F1F"/>
                <w:sz w:val="21"/>
                <w:szCs w:val="21"/>
              </w:rPr>
              <w:t>I can use single and multi-clause sentences, making choices to meet the intended audience and purpose.</w:t>
            </w:r>
          </w:p>
          <w:p w14:paraId="65C5848D" w14:textId="77777777" w:rsidR="00207C9C" w:rsidRDefault="00207C9C" w:rsidP="00207C9C">
            <w:pPr>
              <w:rPr>
                <w:rFonts w:eastAsia="Arial"/>
                <w:color w:val="1F1F1F"/>
                <w:sz w:val="21"/>
                <w:szCs w:val="21"/>
              </w:rPr>
            </w:pPr>
            <w:r>
              <w:rPr>
                <w:rFonts w:eastAsia="Arial"/>
                <w:color w:val="1F1F1F"/>
                <w:sz w:val="21"/>
                <w:szCs w:val="21"/>
              </w:rPr>
              <w:t>I can vary the types of sentences I use in my spoken language.</w:t>
            </w:r>
          </w:p>
          <w:p w14:paraId="657AF2BB" w14:textId="77777777" w:rsidR="00207C9C" w:rsidRDefault="00207C9C" w:rsidP="00207C9C">
            <w:pPr>
              <w:rPr>
                <w:rFonts w:eastAsia="Arial"/>
                <w:color w:val="1F1F1F"/>
                <w:sz w:val="21"/>
                <w:szCs w:val="21"/>
              </w:rPr>
            </w:pPr>
            <w:r>
              <w:rPr>
                <w:rFonts w:eastAsia="Arial"/>
                <w:color w:val="1F1F1F"/>
                <w:sz w:val="21"/>
                <w:szCs w:val="21"/>
              </w:rPr>
              <w:t>I can review my work and am beginning to use a range of familiar strategies and tools to improve my speaking and writing.</w:t>
            </w:r>
          </w:p>
          <w:p w14:paraId="38BEE426" w14:textId="77777777" w:rsidR="00207C9C" w:rsidRDefault="00207C9C" w:rsidP="00207C9C">
            <w:pPr>
              <w:rPr>
                <w:rFonts w:eastAsia="Arial"/>
                <w:color w:val="1F1F1F"/>
                <w:sz w:val="21"/>
                <w:szCs w:val="21"/>
              </w:rPr>
            </w:pPr>
            <w:r>
              <w:rPr>
                <w:rFonts w:eastAsia="Arial"/>
                <w:color w:val="1F1F1F"/>
                <w:sz w:val="21"/>
                <w:szCs w:val="21"/>
              </w:rPr>
              <w:t>I can explain where and why I have made any changes or corrections.</w:t>
            </w:r>
          </w:p>
          <w:p w14:paraId="0E435515" w14:textId="77777777" w:rsidR="00207C9C" w:rsidRDefault="00207C9C" w:rsidP="00207C9C">
            <w:pPr>
              <w:rPr>
                <w:rFonts w:eastAsia="Arial"/>
                <w:color w:val="1F1F1F"/>
                <w:sz w:val="21"/>
                <w:szCs w:val="21"/>
              </w:rPr>
            </w:pPr>
            <w:r>
              <w:rPr>
                <w:rFonts w:eastAsia="Arial"/>
                <w:color w:val="1F1F1F"/>
                <w:sz w:val="21"/>
                <w:szCs w:val="21"/>
              </w:rPr>
              <w:t>I can adopt a range of roles and manage my contributions appropriately.</w:t>
            </w:r>
          </w:p>
          <w:p w14:paraId="4823C0D9" w14:textId="77777777" w:rsidR="00207C9C" w:rsidRDefault="00207C9C" w:rsidP="00207C9C">
            <w:pPr>
              <w:rPr>
                <w:rFonts w:eastAsia="Arial"/>
                <w:color w:val="1F1F1F"/>
                <w:sz w:val="21"/>
                <w:szCs w:val="21"/>
              </w:rPr>
            </w:pPr>
            <w:r>
              <w:rPr>
                <w:rFonts w:eastAsia="Arial"/>
                <w:color w:val="1F1F1F"/>
                <w:sz w:val="21"/>
                <w:szCs w:val="21"/>
              </w:rPr>
              <w:t>I can change how I communicate, depending on where I am and who I am with.</w:t>
            </w:r>
          </w:p>
          <w:p w14:paraId="1EAA23D8" w14:textId="77777777" w:rsidR="00207C9C" w:rsidRDefault="00207C9C" w:rsidP="00207C9C">
            <w:pPr>
              <w:rPr>
                <w:rFonts w:eastAsia="Arial"/>
                <w:color w:val="1F1F1F"/>
                <w:sz w:val="21"/>
                <w:szCs w:val="21"/>
              </w:rPr>
            </w:pPr>
            <w:r>
              <w:rPr>
                <w:rFonts w:eastAsia="Arial"/>
                <w:color w:val="1F1F1F"/>
                <w:sz w:val="21"/>
                <w:szCs w:val="21"/>
              </w:rPr>
              <w:t>I can ask and answer question and exchange ideas and information.</w:t>
            </w:r>
          </w:p>
          <w:p w14:paraId="002DD53D" w14:textId="77777777" w:rsidR="00207C9C" w:rsidRDefault="00207C9C" w:rsidP="00207C9C">
            <w:pPr>
              <w:rPr>
                <w:rFonts w:eastAsia="Arial"/>
                <w:color w:val="1F1F1F"/>
                <w:sz w:val="21"/>
                <w:szCs w:val="21"/>
              </w:rPr>
            </w:pPr>
            <w:r>
              <w:rPr>
                <w:rFonts w:eastAsia="Arial"/>
                <w:color w:val="1F1F1F"/>
                <w:sz w:val="21"/>
                <w:szCs w:val="21"/>
              </w:rPr>
              <w:t>I can spell irregular words correctly.</w:t>
            </w:r>
          </w:p>
          <w:p w14:paraId="795A2860" w14:textId="77777777" w:rsidR="00207C9C" w:rsidRDefault="00207C9C" w:rsidP="00207C9C">
            <w:pPr>
              <w:rPr>
                <w:rFonts w:eastAsia="Arial"/>
                <w:color w:val="1F1F1F"/>
                <w:sz w:val="21"/>
                <w:szCs w:val="21"/>
              </w:rPr>
            </w:pPr>
            <w:r>
              <w:rPr>
                <w:rFonts w:eastAsia="Arial"/>
                <w:color w:val="1F1F1F"/>
                <w:sz w:val="21"/>
                <w:szCs w:val="21"/>
              </w:rPr>
              <w:t>I can use my knowledge of letter sounds and patterns accurately in my spelling.</w:t>
            </w:r>
          </w:p>
          <w:p w14:paraId="12CBD2F4" w14:textId="77777777" w:rsidR="00207C9C" w:rsidRDefault="00207C9C" w:rsidP="00207C9C">
            <w:pPr>
              <w:rPr>
                <w:rFonts w:eastAsia="Arial"/>
                <w:color w:val="1F1F1F"/>
                <w:sz w:val="21"/>
                <w:szCs w:val="21"/>
              </w:rPr>
            </w:pPr>
            <w:r>
              <w:rPr>
                <w:rFonts w:eastAsia="Arial"/>
                <w:color w:val="1F1F1F"/>
                <w:sz w:val="21"/>
                <w:szCs w:val="21"/>
              </w:rPr>
              <w:t>I can use familiar punctuation.</w:t>
            </w:r>
          </w:p>
          <w:p w14:paraId="3068A80B" w14:textId="77777777" w:rsidR="00207C9C" w:rsidRDefault="00207C9C" w:rsidP="00207C9C">
            <w:pPr>
              <w:rPr>
                <w:rFonts w:eastAsia="Arial"/>
                <w:color w:val="1F1F1F"/>
                <w:sz w:val="21"/>
                <w:szCs w:val="21"/>
              </w:rPr>
            </w:pPr>
            <w:r>
              <w:rPr>
                <w:rFonts w:eastAsia="Arial"/>
                <w:color w:val="1F1F1F"/>
                <w:sz w:val="21"/>
                <w:szCs w:val="21"/>
              </w:rPr>
              <w:t>I can talk to plan writing and write for different purposes and audiences.</w:t>
            </w:r>
          </w:p>
          <w:p w14:paraId="3A0379D3" w14:textId="77777777" w:rsidR="00207C9C" w:rsidRDefault="00207C9C" w:rsidP="00207C9C">
            <w:pPr>
              <w:rPr>
                <w:rFonts w:eastAsia="Arial"/>
                <w:color w:val="1F1F1F"/>
                <w:sz w:val="21"/>
                <w:szCs w:val="21"/>
              </w:rPr>
            </w:pPr>
            <w:r>
              <w:rPr>
                <w:rFonts w:eastAsia="Arial"/>
                <w:color w:val="1F1F1F"/>
                <w:sz w:val="21"/>
                <w:szCs w:val="21"/>
              </w:rPr>
              <w:t>I can organise my writing into a logical sequence.</w:t>
            </w:r>
          </w:p>
          <w:p w14:paraId="32656699" w14:textId="77777777" w:rsidR="00207C9C" w:rsidRDefault="00207C9C" w:rsidP="00207C9C">
            <w:pPr>
              <w:rPr>
                <w:rFonts w:eastAsia="Arial"/>
                <w:color w:val="1F1F1F"/>
                <w:sz w:val="21"/>
                <w:szCs w:val="21"/>
              </w:rPr>
            </w:pPr>
            <w:r>
              <w:rPr>
                <w:rFonts w:eastAsia="Arial"/>
                <w:color w:val="1F1F1F"/>
                <w:sz w:val="21"/>
                <w:szCs w:val="21"/>
              </w:rPr>
              <w:t>I can write using an increasingly imaginative, varied, and precise vocabulary.</w:t>
            </w:r>
          </w:p>
          <w:p w14:paraId="771DD857" w14:textId="77777777" w:rsidR="00207C9C" w:rsidRPr="006D2930" w:rsidRDefault="00207C9C" w:rsidP="00207C9C">
            <w:pPr>
              <w:rPr>
                <w:rFonts w:eastAsia="Arial"/>
                <w:color w:val="1F1F1F"/>
                <w:sz w:val="20"/>
                <w:szCs w:val="20"/>
              </w:rPr>
            </w:pPr>
          </w:p>
        </w:tc>
      </w:tr>
    </w:tbl>
    <w:p w14:paraId="7052CEC2" w14:textId="77777777" w:rsidR="00207C9C" w:rsidRDefault="00207C9C">
      <w:pPr>
        <w:rPr>
          <w:rFonts w:cstheme="minorHAnsi"/>
          <w:u w:val="single"/>
        </w:rPr>
      </w:pPr>
    </w:p>
    <w:p w14:paraId="7125DE7C" w14:textId="77777777" w:rsidR="00207C9C" w:rsidRDefault="00207C9C">
      <w:pPr>
        <w:rPr>
          <w:rFonts w:cstheme="minorHAnsi"/>
          <w:u w:val="single"/>
        </w:rPr>
      </w:pPr>
    </w:p>
    <w:p w14:paraId="12FE5B9F" w14:textId="77777777" w:rsidR="00207C9C" w:rsidRDefault="00207C9C">
      <w:pPr>
        <w:rPr>
          <w:rFonts w:cstheme="minorHAnsi"/>
          <w:u w:val="single"/>
        </w:rPr>
      </w:pPr>
    </w:p>
    <w:p w14:paraId="7C4F080F" w14:textId="77777777" w:rsidR="00207C9C" w:rsidRDefault="00207C9C">
      <w:pPr>
        <w:rPr>
          <w:rFonts w:cstheme="minorHAnsi"/>
          <w:u w:val="single"/>
        </w:rPr>
      </w:pPr>
    </w:p>
    <w:p w14:paraId="1F38553F" w14:textId="77777777" w:rsidR="00207C9C" w:rsidRDefault="00207C9C">
      <w:pPr>
        <w:rPr>
          <w:rFonts w:cstheme="minorHAnsi"/>
          <w:u w:val="single"/>
        </w:rPr>
      </w:pPr>
    </w:p>
    <w:p w14:paraId="42177FD6" w14:textId="77777777" w:rsidR="00207C9C" w:rsidRDefault="00207C9C">
      <w:pPr>
        <w:rPr>
          <w:rFonts w:cstheme="minorHAnsi"/>
          <w:u w:val="single"/>
        </w:rPr>
      </w:pPr>
    </w:p>
    <w:p w14:paraId="20C91B9E" w14:textId="77777777" w:rsidR="00207C9C" w:rsidRDefault="00207C9C">
      <w:pPr>
        <w:rPr>
          <w:rFonts w:cstheme="minorHAnsi"/>
          <w:u w:val="single"/>
        </w:rPr>
      </w:pPr>
    </w:p>
    <w:p w14:paraId="3BDBDAA1" w14:textId="77777777" w:rsidR="00207C9C" w:rsidRDefault="00207C9C">
      <w:pPr>
        <w:rPr>
          <w:rFonts w:cstheme="minorHAnsi"/>
          <w:u w:val="single"/>
        </w:rPr>
      </w:pPr>
    </w:p>
    <w:tbl>
      <w:tblPr>
        <w:tblStyle w:val="TableGrid"/>
        <w:tblpPr w:leftFromText="180" w:rightFromText="180" w:vertAnchor="page" w:horzAnchor="margin" w:tblpY="1841"/>
        <w:tblW w:w="0" w:type="auto"/>
        <w:tblLook w:val="04A0" w:firstRow="1" w:lastRow="0" w:firstColumn="1" w:lastColumn="0" w:noHBand="0" w:noVBand="1"/>
      </w:tblPr>
      <w:tblGrid>
        <w:gridCol w:w="1608"/>
        <w:gridCol w:w="7402"/>
      </w:tblGrid>
      <w:tr w:rsidR="00207C9C" w:rsidRPr="00122A6C" w14:paraId="5B444CA2" w14:textId="77777777" w:rsidTr="00163CF0">
        <w:trPr>
          <w:trHeight w:val="884"/>
        </w:trPr>
        <w:tc>
          <w:tcPr>
            <w:tcW w:w="1838" w:type="dxa"/>
            <w:shd w:val="clear" w:color="auto" w:fill="94BAD6"/>
          </w:tcPr>
          <w:p w14:paraId="521B96A4" w14:textId="77777777" w:rsidR="00207C9C" w:rsidRPr="00122A6C" w:rsidRDefault="00207C9C" w:rsidP="00163CF0">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AoLEs or the  </w:t>
            </w:r>
            <w:hyperlink r:id="rId11" w:anchor="overview">
              <w:r w:rsidRPr="00122A6C">
                <w:rPr>
                  <w:rStyle w:val="Hyperlink"/>
                  <w:sz w:val="20"/>
                  <w:szCs w:val="20"/>
                </w:rPr>
                <w:t>Cross-curricular skills frameworks)</w:t>
              </w:r>
            </w:hyperlink>
          </w:p>
        </w:tc>
        <w:tc>
          <w:tcPr>
            <w:tcW w:w="12752" w:type="dxa"/>
          </w:tcPr>
          <w:p w14:paraId="076EEA39" w14:textId="77777777" w:rsidR="00207C9C" w:rsidRDefault="00207C9C" w:rsidP="00163CF0">
            <w:pPr>
              <w:rPr>
                <w:rFonts w:eastAsia="Arial"/>
                <w:color w:val="1F1F1F"/>
                <w:sz w:val="22"/>
                <w:szCs w:val="22"/>
              </w:rPr>
            </w:pPr>
          </w:p>
          <w:p w14:paraId="451C3B9D" w14:textId="77777777" w:rsidR="00207C9C" w:rsidRDefault="00207C9C" w:rsidP="00163CF0">
            <w:pPr>
              <w:rPr>
                <w:rFonts w:eastAsia="Arial"/>
                <w:color w:val="1F1F1F"/>
                <w:sz w:val="22"/>
                <w:szCs w:val="22"/>
              </w:rPr>
            </w:pPr>
            <w:r>
              <w:rPr>
                <w:rFonts w:eastAsia="Arial"/>
                <w:color w:val="1F1F1F"/>
                <w:sz w:val="22"/>
                <w:szCs w:val="22"/>
              </w:rPr>
              <w:t>Language, Literacy and Communication</w:t>
            </w:r>
          </w:p>
          <w:p w14:paraId="6727C4A2" w14:textId="77777777" w:rsidR="00207C9C" w:rsidRDefault="00207C9C" w:rsidP="00163CF0">
            <w:pPr>
              <w:rPr>
                <w:rFonts w:eastAsia="Arial"/>
                <w:color w:val="1F1F1F"/>
                <w:sz w:val="22"/>
                <w:szCs w:val="22"/>
              </w:rPr>
            </w:pPr>
            <w:r>
              <w:rPr>
                <w:rFonts w:eastAsia="Arial"/>
                <w:color w:val="1F1F1F"/>
                <w:sz w:val="22"/>
                <w:szCs w:val="22"/>
              </w:rPr>
              <w:t>Mathematics and Numeracy</w:t>
            </w:r>
          </w:p>
          <w:p w14:paraId="7BAF6971" w14:textId="77777777" w:rsidR="00207C9C" w:rsidRDefault="00207C9C" w:rsidP="00163CF0">
            <w:pPr>
              <w:rPr>
                <w:rFonts w:eastAsia="Arial"/>
                <w:color w:val="1F1F1F"/>
                <w:sz w:val="22"/>
                <w:szCs w:val="22"/>
              </w:rPr>
            </w:pPr>
            <w:r>
              <w:rPr>
                <w:rFonts w:eastAsia="Arial"/>
                <w:color w:val="1F1F1F"/>
                <w:sz w:val="22"/>
                <w:szCs w:val="22"/>
              </w:rPr>
              <w:t>Digital Competency Framework</w:t>
            </w:r>
          </w:p>
          <w:p w14:paraId="136D1827" w14:textId="77777777" w:rsidR="00207C9C" w:rsidRPr="00EB5CD5" w:rsidRDefault="00207C9C" w:rsidP="00163CF0">
            <w:pPr>
              <w:rPr>
                <w:rFonts w:eastAsia="Arial"/>
                <w:color w:val="1F1F1F"/>
                <w:sz w:val="22"/>
                <w:szCs w:val="22"/>
              </w:rPr>
            </w:pPr>
          </w:p>
        </w:tc>
      </w:tr>
      <w:tr w:rsidR="00207C9C" w:rsidRPr="00122A6C" w14:paraId="7C200E27" w14:textId="77777777" w:rsidTr="00163CF0">
        <w:trPr>
          <w:trHeight w:val="788"/>
        </w:trPr>
        <w:tc>
          <w:tcPr>
            <w:tcW w:w="14590" w:type="dxa"/>
            <w:gridSpan w:val="2"/>
            <w:shd w:val="clear" w:color="auto" w:fill="auto"/>
          </w:tcPr>
          <w:p w14:paraId="663CD318" w14:textId="77777777" w:rsidR="00207C9C" w:rsidRPr="00122A6C" w:rsidRDefault="00207C9C" w:rsidP="00163CF0">
            <w:r w:rsidRPr="5E852657">
              <w:rPr>
                <w:b/>
                <w:bCs/>
              </w:rPr>
              <w:t>Personal Targets</w:t>
            </w:r>
            <w:r>
              <w:t xml:space="preserve"> </w:t>
            </w:r>
            <w:r w:rsidRPr="5E852657">
              <w:rPr>
                <w:rFonts w:eastAsiaTheme="minorEastAsia"/>
                <w:sz w:val="20"/>
                <w:szCs w:val="20"/>
              </w:rPr>
              <w:t>(</w:t>
            </w:r>
            <w:r w:rsidRPr="5E852657">
              <w:rPr>
                <w:rFonts w:eastAsiaTheme="minorEastAsia"/>
                <w:color w:val="333333"/>
                <w:sz w:val="20"/>
                <w:szCs w:val="20"/>
              </w:rPr>
              <w:t>targets and consequent impact on learning - refer to any targets that have been identified in learning journal or weekly reflection meeting and describe the desired impact on learning)</w:t>
            </w:r>
          </w:p>
          <w:p w14:paraId="467B1D4E" w14:textId="77777777" w:rsidR="00207C9C" w:rsidRPr="00122A6C" w:rsidRDefault="00207C9C" w:rsidP="00163CF0">
            <w:pPr>
              <w:pStyle w:val="ListParagraph"/>
              <w:rPr>
                <w:rFonts w:ascii="Segoe UI" w:eastAsia="Segoe UI" w:hAnsi="Segoe UI" w:cs="Segoe UI"/>
                <w:color w:val="333333"/>
                <w:sz w:val="18"/>
                <w:szCs w:val="18"/>
              </w:rPr>
            </w:pPr>
          </w:p>
        </w:tc>
      </w:tr>
      <w:tr w:rsidR="00207C9C" w:rsidRPr="00122A6C" w14:paraId="5EE9A5D6" w14:textId="77777777" w:rsidTr="00163CF0">
        <w:tc>
          <w:tcPr>
            <w:tcW w:w="14590" w:type="dxa"/>
            <w:gridSpan w:val="2"/>
            <w:shd w:val="clear" w:color="auto" w:fill="94BAD6"/>
          </w:tcPr>
          <w:p w14:paraId="74CBDFAE" w14:textId="77777777" w:rsidR="00207C9C" w:rsidRPr="00122A6C" w:rsidRDefault="00207C9C" w:rsidP="00163CF0">
            <w:pPr>
              <w:rPr>
                <w:b/>
                <w:bCs/>
                <w:sz w:val="20"/>
                <w:szCs w:val="20"/>
              </w:rPr>
            </w:pPr>
            <w:r w:rsidRPr="5E852657">
              <w:rPr>
                <w:b/>
                <w:bCs/>
              </w:rPr>
              <w:t>Learning Intention</w:t>
            </w:r>
          </w:p>
          <w:p w14:paraId="4C511D9B" w14:textId="77777777" w:rsidR="00207C9C" w:rsidRPr="00122A6C" w:rsidRDefault="00207C9C" w:rsidP="00163CF0">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Pr="5E852657">
              <w:rPr>
                <w:rFonts w:ascii="Calibri" w:eastAsia="Calibri" w:hAnsi="Calibri" w:cs="Calibri"/>
                <w:sz w:val="20"/>
                <w:szCs w:val="20"/>
              </w:rPr>
              <w:t xml:space="preserve">Crichton, H., and </w:t>
            </w:r>
            <w:proofErr w:type="spellStart"/>
            <w:r w:rsidRPr="5E852657">
              <w:rPr>
                <w:rFonts w:ascii="Calibri" w:eastAsia="Calibri" w:hAnsi="Calibri" w:cs="Calibri"/>
                <w:sz w:val="20"/>
                <w:szCs w:val="20"/>
              </w:rPr>
              <w:t>Mcdaid</w:t>
            </w:r>
            <w:proofErr w:type="spellEnd"/>
            <w:r w:rsidRPr="5E852657">
              <w:rPr>
                <w:rFonts w:ascii="Calibri" w:eastAsia="Calibri" w:hAnsi="Calibri" w:cs="Calibri"/>
                <w:sz w:val="20"/>
                <w:szCs w:val="20"/>
              </w:rPr>
              <w:t xml:space="preserve">, A. 2016 p. </w:t>
            </w:r>
            <w:r w:rsidRPr="001410EA">
              <w:rPr>
                <w:rFonts w:ascii="Calibri" w:eastAsia="Calibri" w:hAnsi="Calibri" w:cs="Calibri"/>
                <w:sz w:val="20"/>
                <w:szCs w:val="20"/>
              </w:rPr>
              <w:t>196)</w:t>
            </w:r>
          </w:p>
        </w:tc>
      </w:tr>
      <w:tr w:rsidR="00207C9C" w:rsidRPr="00122A6C" w14:paraId="006954DE" w14:textId="77777777" w:rsidTr="00163CF0">
        <w:tc>
          <w:tcPr>
            <w:tcW w:w="14590" w:type="dxa"/>
            <w:gridSpan w:val="2"/>
          </w:tcPr>
          <w:p w14:paraId="448BFD7A" w14:textId="77777777" w:rsidR="00207C9C" w:rsidRPr="00122A6C" w:rsidRDefault="00207C9C" w:rsidP="00163CF0">
            <w:r>
              <w:t>The children will find the nutritional value of specific foods and actively place different foods into the different food groups and conduct positive research on food groups and the different nutritional value of foods,</w:t>
            </w:r>
          </w:p>
          <w:p w14:paraId="4987F907" w14:textId="77777777" w:rsidR="00207C9C" w:rsidRPr="00122A6C" w:rsidRDefault="00207C9C" w:rsidP="00163CF0">
            <w:pPr>
              <w:rPr>
                <w:szCs w:val="28"/>
              </w:rPr>
            </w:pPr>
          </w:p>
        </w:tc>
      </w:tr>
      <w:tr w:rsidR="00207C9C" w:rsidRPr="00122A6C" w14:paraId="72776142" w14:textId="77777777" w:rsidTr="00163CF0">
        <w:trPr>
          <w:trHeight w:val="558"/>
        </w:trPr>
        <w:tc>
          <w:tcPr>
            <w:tcW w:w="14590" w:type="dxa"/>
            <w:gridSpan w:val="2"/>
            <w:shd w:val="clear" w:color="auto" w:fill="94BAD6"/>
          </w:tcPr>
          <w:p w14:paraId="63E97B86" w14:textId="77777777" w:rsidR="00207C9C" w:rsidRPr="00122A6C" w:rsidRDefault="00207C9C" w:rsidP="00163CF0">
            <w:pPr>
              <w:rPr>
                <w:b/>
                <w:bCs/>
                <w:sz w:val="20"/>
                <w:szCs w:val="20"/>
              </w:rPr>
            </w:pPr>
            <w:r w:rsidRPr="5E852657">
              <w:rPr>
                <w:b/>
                <w:bCs/>
              </w:rPr>
              <w:t xml:space="preserve">Success Criteria </w:t>
            </w:r>
          </w:p>
          <w:p w14:paraId="0F34AA56" w14:textId="77777777" w:rsidR="00207C9C" w:rsidRPr="00122A6C" w:rsidRDefault="00207C9C" w:rsidP="00163CF0">
            <w:pPr>
              <w:rPr>
                <w:i/>
                <w:iCs/>
                <w:sz w:val="20"/>
                <w:szCs w:val="20"/>
              </w:rPr>
            </w:pPr>
            <w:r w:rsidRPr="5E852657">
              <w:rPr>
                <w:i/>
                <w:iCs/>
                <w:sz w:val="20"/>
                <w:szCs w:val="20"/>
              </w:rPr>
              <w:t>What the pupils need to demonstrate to successfully meet the Learning Intention.</w:t>
            </w:r>
          </w:p>
        </w:tc>
      </w:tr>
      <w:tr w:rsidR="00207C9C" w:rsidRPr="00122A6C" w14:paraId="3F15ACFC" w14:textId="77777777" w:rsidTr="00163CF0">
        <w:trPr>
          <w:trHeight w:val="699"/>
        </w:trPr>
        <w:tc>
          <w:tcPr>
            <w:tcW w:w="14590" w:type="dxa"/>
            <w:gridSpan w:val="2"/>
          </w:tcPr>
          <w:p w14:paraId="68DB0DC5" w14:textId="77777777" w:rsidR="00207C9C" w:rsidRDefault="00207C9C" w:rsidP="00163CF0">
            <w:pPr>
              <w:rPr>
                <w:rFonts w:cstheme="minorHAnsi"/>
              </w:rPr>
            </w:pPr>
            <w:r>
              <w:rPr>
                <w:rFonts w:cstheme="minorHAnsi"/>
              </w:rPr>
              <w:t>The children will need to use their prior knowledge to think, discuss and create their own ideas whilst thinking critically.</w:t>
            </w:r>
          </w:p>
          <w:p w14:paraId="36AC34E1" w14:textId="77777777" w:rsidR="00207C9C" w:rsidRDefault="00207C9C" w:rsidP="00163CF0">
            <w:pPr>
              <w:rPr>
                <w:rFonts w:cstheme="minorHAnsi"/>
              </w:rPr>
            </w:pPr>
            <w:r>
              <w:rPr>
                <w:rFonts w:cstheme="minorHAnsi"/>
              </w:rPr>
              <w:t>The children will use all resources provided to them whilst activating their own discussion throughout the task.</w:t>
            </w:r>
          </w:p>
          <w:p w14:paraId="07756E50" w14:textId="77777777" w:rsidR="00207C9C" w:rsidRPr="00122A6C" w:rsidRDefault="00207C9C" w:rsidP="00163CF0">
            <w:pPr>
              <w:rPr>
                <w:rFonts w:cstheme="minorHAnsi"/>
              </w:rPr>
            </w:pPr>
            <w:r>
              <w:rPr>
                <w:rFonts w:cstheme="minorHAnsi"/>
              </w:rPr>
              <w:t>The children will use the food chart to visually see where specific foods are placed and gain an understanding of them.</w:t>
            </w:r>
          </w:p>
        </w:tc>
      </w:tr>
      <w:tr w:rsidR="00207C9C" w:rsidRPr="00122A6C" w14:paraId="53163DBC" w14:textId="77777777" w:rsidTr="00163CF0">
        <w:trPr>
          <w:trHeight w:val="553"/>
        </w:trPr>
        <w:tc>
          <w:tcPr>
            <w:tcW w:w="14590" w:type="dxa"/>
            <w:gridSpan w:val="2"/>
            <w:shd w:val="clear" w:color="auto" w:fill="94BAD6"/>
          </w:tcPr>
          <w:p w14:paraId="3D9A02AF" w14:textId="77777777" w:rsidR="00207C9C" w:rsidRPr="00122A6C" w:rsidRDefault="00207C9C" w:rsidP="00163CF0">
            <w:pPr>
              <w:rPr>
                <w:rFonts w:cstheme="minorHAnsi"/>
                <w:b/>
                <w:bCs/>
              </w:rPr>
            </w:pPr>
            <w:r w:rsidRPr="00122A6C">
              <w:rPr>
                <w:rFonts w:cstheme="minorHAnsi"/>
                <w:b/>
                <w:bCs/>
              </w:rPr>
              <w:t>Planning for misconceptions:</w:t>
            </w:r>
          </w:p>
          <w:p w14:paraId="5865C3D2" w14:textId="77777777" w:rsidR="00207C9C" w:rsidRPr="00122A6C" w:rsidRDefault="00207C9C" w:rsidP="00163CF0">
            <w:pPr>
              <w:rPr>
                <w:i/>
                <w:iCs/>
                <w:color w:val="000000" w:themeColor="text1"/>
                <w:sz w:val="20"/>
                <w:szCs w:val="20"/>
              </w:rPr>
            </w:pPr>
            <w:r w:rsidRPr="5E852657">
              <w:rPr>
                <w:i/>
                <w:iCs/>
                <w:color w:val="000000" w:themeColor="text1"/>
                <w:sz w:val="20"/>
                <w:szCs w:val="20"/>
              </w:rPr>
              <w:t>Use this section to anticipate pupil errors and misunderstandings and your planned responses to them.</w:t>
            </w:r>
          </w:p>
        </w:tc>
      </w:tr>
      <w:tr w:rsidR="00207C9C" w:rsidRPr="00122A6C" w14:paraId="42EAF901" w14:textId="77777777" w:rsidTr="00163CF0">
        <w:trPr>
          <w:trHeight w:val="703"/>
        </w:trPr>
        <w:tc>
          <w:tcPr>
            <w:tcW w:w="14590" w:type="dxa"/>
            <w:gridSpan w:val="2"/>
          </w:tcPr>
          <w:p w14:paraId="174B2519" w14:textId="77777777" w:rsidR="00207C9C" w:rsidRDefault="00207C9C" w:rsidP="00163CF0">
            <w:pPr>
              <w:rPr>
                <w:rFonts w:cstheme="minorHAnsi"/>
              </w:rPr>
            </w:pPr>
            <w:r>
              <w:rPr>
                <w:rFonts w:cstheme="minorHAnsi"/>
              </w:rPr>
              <w:t>I will continually remind the children to use the resources provided to them and encourage them to use the iPad and chrome books to further widen their curiosity.</w:t>
            </w:r>
          </w:p>
          <w:p w14:paraId="38DAF4B8" w14:textId="77777777" w:rsidR="00207C9C" w:rsidRPr="00122A6C" w:rsidRDefault="00207C9C" w:rsidP="00163CF0">
            <w:pPr>
              <w:rPr>
                <w:rFonts w:cstheme="minorHAnsi"/>
              </w:rPr>
            </w:pPr>
            <w:r>
              <w:rPr>
                <w:rFonts w:cstheme="minorHAnsi"/>
              </w:rPr>
              <w:t>Some lower ability children will struggle to understand what is asked of them and I will encourage the children to work and discuss together in groups or pairs to ensure their understanding throughout the task.</w:t>
            </w:r>
          </w:p>
        </w:tc>
      </w:tr>
    </w:tbl>
    <w:p w14:paraId="4B5F841D" w14:textId="77777777" w:rsidR="00207C9C" w:rsidRPr="00122A6C" w:rsidRDefault="00207C9C" w:rsidP="00207C9C">
      <w:pPr>
        <w:tabs>
          <w:tab w:val="center" w:pos="4510"/>
        </w:tabs>
        <w:rPr>
          <w:sz w:val="28"/>
          <w:szCs w:val="28"/>
        </w:rPr>
      </w:pPr>
    </w:p>
    <w:p w14:paraId="6B7095F6" w14:textId="77777777" w:rsidR="00207C9C" w:rsidRDefault="00207C9C">
      <w:pPr>
        <w:rPr>
          <w:rFonts w:cstheme="minorHAnsi"/>
          <w:u w:val="single"/>
        </w:rPr>
      </w:pPr>
    </w:p>
    <w:p w14:paraId="1487FF7A" w14:textId="77777777" w:rsidR="00207C9C" w:rsidRDefault="00207C9C">
      <w:pPr>
        <w:rPr>
          <w:rFonts w:cstheme="minorHAnsi"/>
          <w:u w:val="single"/>
        </w:rPr>
      </w:pPr>
    </w:p>
    <w:p w14:paraId="58568BA6" w14:textId="77777777" w:rsidR="00207C9C" w:rsidRDefault="00207C9C">
      <w:pPr>
        <w:rPr>
          <w:rFonts w:cstheme="minorHAnsi"/>
          <w:u w:val="single"/>
        </w:rPr>
      </w:pPr>
    </w:p>
    <w:p w14:paraId="06B8B4D5" w14:textId="77777777" w:rsidR="00207C9C" w:rsidRDefault="00207C9C">
      <w:pPr>
        <w:rPr>
          <w:rFonts w:cstheme="minorHAnsi"/>
          <w:u w:val="single"/>
        </w:rPr>
      </w:pPr>
    </w:p>
    <w:p w14:paraId="0B27AD11" w14:textId="77777777" w:rsidR="00207C9C" w:rsidRDefault="00207C9C">
      <w:pPr>
        <w:rPr>
          <w:rFonts w:cstheme="minorHAnsi"/>
          <w:u w:val="single"/>
        </w:rPr>
      </w:pPr>
    </w:p>
    <w:p w14:paraId="071D1918" w14:textId="225A87A0" w:rsidR="00207C9C" w:rsidRDefault="00207C9C">
      <w:pPr>
        <w:rPr>
          <w:rFonts w:cstheme="minorHAnsi"/>
          <w:u w:val="single"/>
        </w:rPr>
      </w:pPr>
    </w:p>
    <w:p w14:paraId="12031EF2" w14:textId="1ED03AD0" w:rsidR="00207C9C" w:rsidRDefault="00207C9C">
      <w:pPr>
        <w:rPr>
          <w:rFonts w:cstheme="minorHAnsi"/>
          <w:u w:val="single"/>
        </w:rPr>
      </w:pPr>
      <w:r>
        <w:rPr>
          <w:rFonts w:cstheme="minorHAnsi"/>
          <w:noProof/>
          <w:u w:val="single"/>
        </w:rPr>
        <w:drawing>
          <wp:anchor distT="0" distB="0" distL="114300" distR="114300" simplePos="0" relativeHeight="251658240" behindDoc="0" locked="0" layoutInCell="1" allowOverlap="1" wp14:anchorId="2BEECD58" wp14:editId="0C01D312">
            <wp:simplePos x="0" y="0"/>
            <wp:positionH relativeFrom="column">
              <wp:posOffset>-581025</wp:posOffset>
            </wp:positionH>
            <wp:positionV relativeFrom="paragraph">
              <wp:posOffset>329565</wp:posOffset>
            </wp:positionV>
            <wp:extent cx="6870065" cy="6820535"/>
            <wp:effectExtent l="0" t="0" r="635" b="0"/>
            <wp:wrapSquare wrapText="bothSides"/>
            <wp:docPr id="1935720089"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20089" name="Picture 1" descr="A white and blue char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70065" cy="6820535"/>
                    </a:xfrm>
                    <a:prstGeom prst="rect">
                      <a:avLst/>
                    </a:prstGeom>
                  </pic:spPr>
                </pic:pic>
              </a:graphicData>
            </a:graphic>
            <wp14:sizeRelH relativeFrom="page">
              <wp14:pctWidth>0</wp14:pctWidth>
            </wp14:sizeRelH>
            <wp14:sizeRelV relativeFrom="page">
              <wp14:pctHeight>0</wp14:pctHeight>
            </wp14:sizeRelV>
          </wp:anchor>
        </w:drawing>
      </w:r>
    </w:p>
    <w:p w14:paraId="14506C32" w14:textId="200FF254" w:rsidR="00207C9C" w:rsidRDefault="00207C9C">
      <w:pPr>
        <w:rPr>
          <w:rFonts w:cstheme="minorHAnsi"/>
          <w:u w:val="single"/>
        </w:rPr>
      </w:pPr>
    </w:p>
    <w:p w14:paraId="65D31943" w14:textId="77777777" w:rsidR="00207C9C" w:rsidRDefault="00207C9C">
      <w:pPr>
        <w:rPr>
          <w:rFonts w:cstheme="minorHAnsi"/>
          <w:u w:val="single"/>
        </w:rPr>
      </w:pPr>
    </w:p>
    <w:p w14:paraId="3A5F385D" w14:textId="77777777" w:rsidR="00207C9C" w:rsidRDefault="00207C9C">
      <w:pPr>
        <w:rPr>
          <w:rFonts w:cstheme="minorHAnsi"/>
          <w:u w:val="single"/>
        </w:rPr>
      </w:pPr>
    </w:p>
    <w:p w14:paraId="56A5AABC" w14:textId="77777777" w:rsidR="00207C9C" w:rsidRDefault="00207C9C">
      <w:pPr>
        <w:rPr>
          <w:rFonts w:cstheme="minorHAnsi"/>
          <w:u w:val="single"/>
        </w:rPr>
      </w:pPr>
    </w:p>
    <w:p w14:paraId="3FE7108E" w14:textId="77777777" w:rsidR="00207C9C" w:rsidRDefault="00207C9C">
      <w:pPr>
        <w:rPr>
          <w:rFonts w:cstheme="minorHAnsi"/>
          <w:u w:val="single"/>
        </w:rPr>
      </w:pPr>
    </w:p>
    <w:p w14:paraId="3A14FABD" w14:textId="77777777" w:rsidR="00207C9C" w:rsidRDefault="00207C9C">
      <w:pPr>
        <w:rPr>
          <w:rFonts w:cstheme="minorHAnsi"/>
          <w:u w:val="single"/>
        </w:rPr>
      </w:pPr>
    </w:p>
    <w:p w14:paraId="2EF87098" w14:textId="77777777" w:rsidR="00207C9C" w:rsidRDefault="00207C9C">
      <w:pPr>
        <w:rPr>
          <w:rFonts w:cstheme="minorHAnsi"/>
          <w:u w:val="single"/>
        </w:rPr>
      </w:pPr>
    </w:p>
    <w:p w14:paraId="182E7198" w14:textId="77777777" w:rsidR="00207C9C" w:rsidRDefault="00207C9C">
      <w:pPr>
        <w:rPr>
          <w:rFonts w:cstheme="minorHAnsi"/>
          <w:u w:val="single"/>
        </w:rPr>
      </w:pPr>
    </w:p>
    <w:p w14:paraId="544ED831" w14:textId="51999761" w:rsidR="00207C9C" w:rsidRPr="00207C9C" w:rsidRDefault="00207C9C" w:rsidP="00207C9C">
      <w:pPr>
        <w:pStyle w:val="ListParagraph"/>
        <w:numPr>
          <w:ilvl w:val="0"/>
          <w:numId w:val="4"/>
        </w:numPr>
        <w:rPr>
          <w:rFonts w:cstheme="minorHAnsi"/>
          <w:u w:val="single"/>
        </w:rPr>
      </w:pPr>
      <w:r>
        <w:rPr>
          <w:rFonts w:cstheme="minorHAnsi"/>
        </w:rPr>
        <w:lastRenderedPageBreak/>
        <w:t xml:space="preserve">Lesson Plan Three – Languages, Literacy and Communication </w:t>
      </w:r>
    </w:p>
    <w:tbl>
      <w:tblPr>
        <w:tblStyle w:val="TableGrid"/>
        <w:tblpPr w:leftFromText="180" w:rightFromText="180" w:vertAnchor="page" w:horzAnchor="margin" w:tblpY="1841"/>
        <w:tblW w:w="0" w:type="auto"/>
        <w:tblLook w:val="04A0" w:firstRow="1" w:lastRow="0" w:firstColumn="1" w:lastColumn="0" w:noHBand="0" w:noVBand="1"/>
      </w:tblPr>
      <w:tblGrid>
        <w:gridCol w:w="1655"/>
        <w:gridCol w:w="3249"/>
        <w:gridCol w:w="1841"/>
        <w:gridCol w:w="2265"/>
      </w:tblGrid>
      <w:tr w:rsidR="00207C9C" w:rsidRPr="00122A6C" w14:paraId="410908C0" w14:textId="77777777" w:rsidTr="00163CF0">
        <w:trPr>
          <w:trHeight w:val="231"/>
        </w:trPr>
        <w:tc>
          <w:tcPr>
            <w:tcW w:w="2122" w:type="dxa"/>
            <w:tcBorders>
              <w:top w:val="single" w:sz="4" w:space="0" w:color="auto"/>
              <w:left w:val="single" w:sz="4" w:space="0" w:color="auto"/>
              <w:bottom w:val="single" w:sz="4" w:space="0" w:color="auto"/>
              <w:right w:val="single" w:sz="4" w:space="0" w:color="auto"/>
            </w:tcBorders>
            <w:shd w:val="clear" w:color="auto" w:fill="94BAD6"/>
          </w:tcPr>
          <w:p w14:paraId="5BB11F73" w14:textId="77777777" w:rsidR="00207C9C" w:rsidRPr="00122A6C" w:rsidRDefault="00207C9C" w:rsidP="00163CF0">
            <w:pPr>
              <w:rPr>
                <w:b/>
                <w:bCs/>
                <w:szCs w:val="28"/>
              </w:rPr>
            </w:pPr>
            <w:r w:rsidRPr="00122A6C">
              <w:rPr>
                <w:b/>
                <w:bCs/>
                <w:szCs w:val="28"/>
              </w:rPr>
              <w:t>Student-teacher:</w:t>
            </w:r>
          </w:p>
        </w:tc>
        <w:tc>
          <w:tcPr>
            <w:tcW w:w="5811" w:type="dxa"/>
            <w:tcBorders>
              <w:top w:val="single" w:sz="4" w:space="0" w:color="auto"/>
              <w:left w:val="single" w:sz="4" w:space="0" w:color="auto"/>
              <w:bottom w:val="single" w:sz="4" w:space="0" w:color="auto"/>
              <w:right w:val="single" w:sz="4" w:space="0" w:color="auto"/>
            </w:tcBorders>
          </w:tcPr>
          <w:p w14:paraId="35106535" w14:textId="77777777" w:rsidR="00207C9C" w:rsidRPr="00122A6C" w:rsidRDefault="00207C9C" w:rsidP="00163CF0">
            <w:pPr>
              <w:rPr>
                <w:sz w:val="28"/>
                <w:szCs w:val="28"/>
              </w:rPr>
            </w:pPr>
            <w:r>
              <w:rPr>
                <w:sz w:val="28"/>
                <w:szCs w:val="28"/>
              </w:rPr>
              <w:t>Olivia Louise Blandford</w:t>
            </w:r>
          </w:p>
        </w:tc>
        <w:tc>
          <w:tcPr>
            <w:tcW w:w="3007" w:type="dxa"/>
            <w:tcBorders>
              <w:top w:val="single" w:sz="4" w:space="0" w:color="auto"/>
              <w:left w:val="single" w:sz="4" w:space="0" w:color="auto"/>
              <w:bottom w:val="single" w:sz="4" w:space="0" w:color="auto"/>
              <w:right w:val="single" w:sz="4" w:space="0" w:color="auto"/>
            </w:tcBorders>
            <w:shd w:val="clear" w:color="auto" w:fill="auto"/>
          </w:tcPr>
          <w:p w14:paraId="51076158" w14:textId="77777777" w:rsidR="00207C9C" w:rsidRPr="00122A6C" w:rsidRDefault="00207C9C" w:rsidP="00163CF0">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232E4490" w14:textId="77777777" w:rsidR="00207C9C" w:rsidRPr="00122A6C" w:rsidRDefault="00207C9C" w:rsidP="00163CF0">
            <w:pPr>
              <w:rPr>
                <w:sz w:val="28"/>
                <w:szCs w:val="28"/>
              </w:rPr>
            </w:pPr>
            <w:r>
              <w:rPr>
                <w:sz w:val="28"/>
                <w:szCs w:val="28"/>
              </w:rPr>
              <w:t xml:space="preserve">Year 3 </w:t>
            </w:r>
          </w:p>
        </w:tc>
      </w:tr>
      <w:tr w:rsidR="00207C9C" w:rsidRPr="00122A6C" w14:paraId="6DF806AC" w14:textId="77777777" w:rsidTr="00163CF0">
        <w:trPr>
          <w:trHeight w:val="231"/>
        </w:trPr>
        <w:tc>
          <w:tcPr>
            <w:tcW w:w="2122" w:type="dxa"/>
            <w:tcBorders>
              <w:top w:val="single" w:sz="4" w:space="0" w:color="auto"/>
            </w:tcBorders>
            <w:shd w:val="clear" w:color="auto" w:fill="94BAD6"/>
          </w:tcPr>
          <w:p w14:paraId="12A18FAF" w14:textId="77777777" w:rsidR="00207C9C" w:rsidRPr="00122A6C" w:rsidRDefault="00207C9C" w:rsidP="00163CF0">
            <w:pPr>
              <w:rPr>
                <w:b/>
                <w:bCs/>
                <w:szCs w:val="28"/>
              </w:rPr>
            </w:pPr>
            <w:r w:rsidRPr="00122A6C">
              <w:rPr>
                <w:b/>
                <w:bCs/>
                <w:szCs w:val="28"/>
              </w:rPr>
              <w:t>AoLE or Subject:</w:t>
            </w:r>
          </w:p>
        </w:tc>
        <w:tc>
          <w:tcPr>
            <w:tcW w:w="5811" w:type="dxa"/>
            <w:tcBorders>
              <w:top w:val="single" w:sz="4" w:space="0" w:color="auto"/>
            </w:tcBorders>
          </w:tcPr>
          <w:p w14:paraId="5B11EF8F" w14:textId="77777777" w:rsidR="00207C9C" w:rsidRDefault="00207C9C" w:rsidP="00163CF0">
            <w:pPr>
              <w:rPr>
                <w:sz w:val="22"/>
                <w:szCs w:val="22"/>
              </w:rPr>
            </w:pPr>
            <w:r>
              <w:rPr>
                <w:sz w:val="22"/>
                <w:szCs w:val="22"/>
              </w:rPr>
              <w:t>Topic – Food (Smoothies)</w:t>
            </w:r>
          </w:p>
          <w:p w14:paraId="5A20299F" w14:textId="77777777" w:rsidR="00207C9C" w:rsidRDefault="00207C9C" w:rsidP="00163CF0">
            <w:pPr>
              <w:rPr>
                <w:sz w:val="22"/>
                <w:szCs w:val="22"/>
              </w:rPr>
            </w:pPr>
            <w:r>
              <w:rPr>
                <w:sz w:val="22"/>
                <w:szCs w:val="22"/>
              </w:rPr>
              <w:t>Mathematics and Numeracy</w:t>
            </w:r>
          </w:p>
          <w:p w14:paraId="1EE9AF73" w14:textId="77777777" w:rsidR="00207C9C" w:rsidRPr="00122A6C" w:rsidRDefault="00207C9C" w:rsidP="00163CF0">
            <w:pPr>
              <w:rPr>
                <w:sz w:val="22"/>
                <w:szCs w:val="22"/>
              </w:rPr>
            </w:pPr>
            <w:r>
              <w:rPr>
                <w:sz w:val="22"/>
                <w:szCs w:val="22"/>
              </w:rPr>
              <w:t>Languages, Literacy and Communication</w:t>
            </w:r>
          </w:p>
        </w:tc>
        <w:tc>
          <w:tcPr>
            <w:tcW w:w="3007" w:type="dxa"/>
            <w:tcBorders>
              <w:top w:val="single" w:sz="4" w:space="0" w:color="auto"/>
            </w:tcBorders>
            <w:shd w:val="clear" w:color="auto" w:fill="auto"/>
          </w:tcPr>
          <w:p w14:paraId="05FC9DD5" w14:textId="77777777" w:rsidR="00207C9C" w:rsidRPr="00122A6C" w:rsidRDefault="00207C9C" w:rsidP="00163CF0">
            <w:pPr>
              <w:rPr>
                <w:b/>
                <w:bCs/>
              </w:rPr>
            </w:pPr>
            <w:r w:rsidRPr="5E852657">
              <w:rPr>
                <w:b/>
                <w:bCs/>
              </w:rPr>
              <w:t xml:space="preserve">Date </w:t>
            </w:r>
            <w:r w:rsidRPr="5E852657">
              <w:rPr>
                <w:i/>
                <w:iCs/>
                <w:sz w:val="20"/>
                <w:szCs w:val="20"/>
              </w:rPr>
              <w:t>(please note that this may be a continuous session)</w:t>
            </w:r>
            <w:r w:rsidRPr="5E852657">
              <w:rPr>
                <w:b/>
                <w:bCs/>
              </w:rPr>
              <w:t>:</w:t>
            </w:r>
          </w:p>
        </w:tc>
        <w:tc>
          <w:tcPr>
            <w:tcW w:w="3650" w:type="dxa"/>
            <w:tcBorders>
              <w:top w:val="single" w:sz="4" w:space="0" w:color="auto"/>
            </w:tcBorders>
          </w:tcPr>
          <w:p w14:paraId="473F99B1" w14:textId="77777777" w:rsidR="00207C9C" w:rsidRPr="00122A6C" w:rsidRDefault="00207C9C" w:rsidP="00163CF0">
            <w:pPr>
              <w:rPr>
                <w:sz w:val="28"/>
                <w:szCs w:val="28"/>
              </w:rPr>
            </w:pPr>
            <w:r>
              <w:rPr>
                <w:sz w:val="28"/>
                <w:szCs w:val="28"/>
              </w:rPr>
              <w:t>December 2023</w:t>
            </w:r>
          </w:p>
        </w:tc>
      </w:tr>
      <w:tr w:rsidR="00207C9C" w:rsidRPr="00F62FAB" w14:paraId="7C494EEF" w14:textId="77777777" w:rsidTr="00163CF0">
        <w:trPr>
          <w:trHeight w:val="887"/>
        </w:trPr>
        <w:tc>
          <w:tcPr>
            <w:tcW w:w="2122" w:type="dxa"/>
            <w:shd w:val="clear" w:color="auto" w:fill="94BAD6"/>
          </w:tcPr>
          <w:p w14:paraId="5F24D97C" w14:textId="77777777" w:rsidR="00207C9C" w:rsidRPr="00122A6C" w:rsidRDefault="00207C9C" w:rsidP="00163CF0">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Descriptions of learning</w:t>
            </w:r>
            <w:r w:rsidRPr="00122A6C">
              <w:rPr>
                <w:sz w:val="20"/>
                <w:szCs w:val="20"/>
              </w:rPr>
              <w:t xml:space="preserve">, </w:t>
            </w:r>
            <w:r>
              <w:rPr>
                <w:sz w:val="20"/>
                <w:szCs w:val="20"/>
              </w:rPr>
              <w:t>‘</w:t>
            </w:r>
            <w:r w:rsidRPr="00122A6C">
              <w:rPr>
                <w:sz w:val="20"/>
                <w:szCs w:val="20"/>
              </w:rPr>
              <w:t>previous</w:t>
            </w:r>
            <w:r>
              <w:rPr>
                <w:sz w:val="20"/>
                <w:szCs w:val="20"/>
              </w:rPr>
              <w:t>’</w:t>
            </w:r>
            <w:r w:rsidRPr="00122A6C">
              <w:rPr>
                <w:sz w:val="20"/>
                <w:szCs w:val="20"/>
              </w:rPr>
              <w:t xml:space="preserve"> curriculum...)</w:t>
            </w:r>
          </w:p>
        </w:tc>
        <w:tc>
          <w:tcPr>
            <w:tcW w:w="12468" w:type="dxa"/>
            <w:gridSpan w:val="3"/>
          </w:tcPr>
          <w:p w14:paraId="23B8648F" w14:textId="77777777" w:rsidR="00207C9C" w:rsidRDefault="00207C9C" w:rsidP="00163CF0">
            <w:pPr>
              <w:rPr>
                <w:rFonts w:eastAsia="Arial"/>
                <w:color w:val="1F1F1F"/>
                <w:sz w:val="21"/>
                <w:szCs w:val="21"/>
              </w:rPr>
            </w:pPr>
            <w:r>
              <w:rPr>
                <w:rFonts w:eastAsia="Arial"/>
                <w:color w:val="1F1F1F"/>
                <w:sz w:val="21"/>
                <w:szCs w:val="21"/>
              </w:rPr>
              <w:t>Mathematics and Numeracy</w:t>
            </w:r>
          </w:p>
          <w:p w14:paraId="73F674BF" w14:textId="77777777" w:rsidR="00207C9C" w:rsidRPr="00F62FAB" w:rsidRDefault="00207C9C" w:rsidP="00207C9C">
            <w:pPr>
              <w:pStyle w:val="ListParagraph"/>
              <w:numPr>
                <w:ilvl w:val="0"/>
                <w:numId w:val="2"/>
              </w:numPr>
              <w:rPr>
                <w:rFonts w:eastAsia="Arial"/>
                <w:b/>
                <w:bCs/>
                <w:color w:val="1F1F1F"/>
                <w:sz w:val="21"/>
                <w:szCs w:val="21"/>
                <w:u w:val="single"/>
              </w:rPr>
            </w:pPr>
            <w:r w:rsidRPr="00F62FAB">
              <w:rPr>
                <w:rFonts w:eastAsia="Arial"/>
                <w:b/>
                <w:bCs/>
                <w:color w:val="1F1F1F"/>
                <w:sz w:val="21"/>
                <w:szCs w:val="21"/>
                <w:u w:val="single"/>
              </w:rPr>
              <w:t>The number system is used to represent and compare relationships between numbers and quantities.</w:t>
            </w:r>
          </w:p>
          <w:p w14:paraId="50E9C96F" w14:textId="77777777" w:rsidR="00207C9C" w:rsidRDefault="00207C9C" w:rsidP="00163CF0">
            <w:pPr>
              <w:rPr>
                <w:rFonts w:eastAsia="Arial"/>
                <w:color w:val="1F1F1F"/>
                <w:sz w:val="21"/>
                <w:szCs w:val="21"/>
              </w:rPr>
            </w:pPr>
            <w:r>
              <w:rPr>
                <w:rFonts w:eastAsia="Arial"/>
                <w:color w:val="1F1F1F"/>
                <w:sz w:val="21"/>
                <w:szCs w:val="21"/>
              </w:rPr>
              <w:t>I can understand that the value of a number can be determined by the position of the digits.</w:t>
            </w:r>
          </w:p>
          <w:p w14:paraId="33E17F84" w14:textId="77777777" w:rsidR="00207C9C" w:rsidRDefault="00207C9C" w:rsidP="00163CF0">
            <w:pPr>
              <w:rPr>
                <w:rFonts w:eastAsia="Arial"/>
                <w:color w:val="1F1F1F"/>
                <w:sz w:val="21"/>
                <w:szCs w:val="21"/>
              </w:rPr>
            </w:pPr>
            <w:r>
              <w:rPr>
                <w:rFonts w:eastAsia="Arial"/>
                <w:color w:val="1F1F1F"/>
                <w:sz w:val="21"/>
                <w:szCs w:val="21"/>
              </w:rPr>
              <w:t>I am beginning to estimate and check the accuracy of my answers, using inverse operations when appropriate.</w:t>
            </w:r>
          </w:p>
          <w:p w14:paraId="6CE5BCC6" w14:textId="77777777" w:rsidR="00207C9C" w:rsidRDefault="00207C9C" w:rsidP="00163CF0">
            <w:pPr>
              <w:rPr>
                <w:rFonts w:eastAsia="Arial"/>
                <w:color w:val="1F1F1F"/>
                <w:sz w:val="21"/>
                <w:szCs w:val="21"/>
              </w:rPr>
            </w:pPr>
            <w:r>
              <w:rPr>
                <w:rFonts w:eastAsia="Arial"/>
                <w:color w:val="1F1F1F"/>
                <w:sz w:val="21"/>
                <w:szCs w:val="21"/>
              </w:rPr>
              <w:t>I can use my understanding of multiplication to recall some multiplication fact and tables starting with tables 2, 3, 4, 5 and 10 and I can use the term ‘multiples’.</w:t>
            </w:r>
          </w:p>
          <w:p w14:paraId="4487DF41" w14:textId="77777777" w:rsidR="00207C9C" w:rsidRDefault="00207C9C" w:rsidP="00163CF0">
            <w:pPr>
              <w:rPr>
                <w:rFonts w:eastAsia="Arial"/>
                <w:color w:val="1F1F1F"/>
                <w:sz w:val="21"/>
                <w:szCs w:val="21"/>
              </w:rPr>
            </w:pPr>
            <w:r>
              <w:rPr>
                <w:rFonts w:eastAsia="Arial"/>
                <w:color w:val="1F1F1F"/>
                <w:sz w:val="21"/>
                <w:szCs w:val="21"/>
              </w:rPr>
              <w:t>I have explored and can use my understanding of multiplicative relationships to multiply and divide whole numbers, using a range of representation, including sharing, grouping and arrays.</w:t>
            </w:r>
          </w:p>
          <w:p w14:paraId="2B8CAD09" w14:textId="77777777" w:rsidR="00207C9C" w:rsidRDefault="00207C9C" w:rsidP="00163CF0">
            <w:pPr>
              <w:rPr>
                <w:rFonts w:eastAsia="Arial"/>
                <w:color w:val="1F1F1F"/>
                <w:sz w:val="21"/>
                <w:szCs w:val="21"/>
              </w:rPr>
            </w:pPr>
          </w:p>
          <w:p w14:paraId="4ED705BD" w14:textId="77777777" w:rsidR="00207C9C" w:rsidRDefault="00207C9C" w:rsidP="00207C9C">
            <w:pPr>
              <w:pStyle w:val="ListParagraph"/>
              <w:numPr>
                <w:ilvl w:val="0"/>
                <w:numId w:val="2"/>
              </w:numPr>
              <w:rPr>
                <w:rFonts w:eastAsia="Arial"/>
                <w:b/>
                <w:bCs/>
                <w:color w:val="1F1F1F"/>
                <w:sz w:val="21"/>
                <w:szCs w:val="21"/>
                <w:u w:val="single"/>
              </w:rPr>
            </w:pPr>
            <w:r>
              <w:rPr>
                <w:rFonts w:eastAsia="Arial"/>
                <w:b/>
                <w:bCs/>
                <w:color w:val="1F1F1F"/>
                <w:sz w:val="21"/>
                <w:szCs w:val="21"/>
                <w:u w:val="single"/>
              </w:rPr>
              <w:t>Geometry focuses on relationships involving shape, space and position, and measurement focuses on quantifying phenomena in the physical world.</w:t>
            </w:r>
          </w:p>
          <w:p w14:paraId="2A040AD7" w14:textId="77777777" w:rsidR="00207C9C" w:rsidRDefault="00207C9C" w:rsidP="00163CF0">
            <w:pPr>
              <w:rPr>
                <w:rFonts w:eastAsia="Arial"/>
                <w:color w:val="1F1F1F"/>
                <w:sz w:val="21"/>
                <w:szCs w:val="21"/>
              </w:rPr>
            </w:pPr>
            <w:r>
              <w:rPr>
                <w:rFonts w:eastAsia="Arial"/>
                <w:color w:val="1F1F1F"/>
                <w:sz w:val="21"/>
                <w:szCs w:val="21"/>
              </w:rPr>
              <w:t>I am beginning to tell the time using a variety of devices. I have explored and used different ways or showing the passing time, including calendars, timelines, simple tables, and schedules.</w:t>
            </w:r>
          </w:p>
          <w:p w14:paraId="78209226" w14:textId="77777777" w:rsidR="00207C9C" w:rsidRDefault="00207C9C" w:rsidP="00163CF0">
            <w:pPr>
              <w:rPr>
                <w:rFonts w:eastAsia="Arial"/>
                <w:color w:val="1F1F1F"/>
                <w:sz w:val="21"/>
                <w:szCs w:val="21"/>
              </w:rPr>
            </w:pPr>
            <w:r>
              <w:rPr>
                <w:rFonts w:eastAsia="Arial"/>
                <w:color w:val="1F1F1F"/>
                <w:sz w:val="21"/>
                <w:szCs w:val="21"/>
              </w:rPr>
              <w:t>I have explored measuring, using counting, measuring equipment, and calculating, and I can choose the most appropriate method to measure.</w:t>
            </w:r>
          </w:p>
          <w:p w14:paraId="1493B6EA" w14:textId="77777777" w:rsidR="00207C9C" w:rsidRDefault="00207C9C" w:rsidP="00163CF0">
            <w:pPr>
              <w:rPr>
                <w:rFonts w:eastAsia="Arial"/>
                <w:color w:val="1F1F1F"/>
                <w:sz w:val="21"/>
                <w:szCs w:val="21"/>
              </w:rPr>
            </w:pPr>
            <w:r>
              <w:rPr>
                <w:rFonts w:eastAsia="Arial"/>
                <w:color w:val="1F1F1F"/>
                <w:sz w:val="21"/>
                <w:szCs w:val="21"/>
              </w:rPr>
              <w:t>I can estimate and measure, using non-standard units, before progressing onto standard units.</w:t>
            </w:r>
          </w:p>
          <w:p w14:paraId="01DCF346" w14:textId="77777777" w:rsidR="00207C9C" w:rsidRDefault="00207C9C" w:rsidP="00163CF0">
            <w:pPr>
              <w:rPr>
                <w:rFonts w:eastAsia="Arial"/>
                <w:color w:val="1F1F1F"/>
                <w:sz w:val="21"/>
                <w:szCs w:val="21"/>
              </w:rPr>
            </w:pPr>
            <w:r>
              <w:rPr>
                <w:rFonts w:eastAsia="Arial"/>
                <w:color w:val="1F1F1F"/>
                <w:sz w:val="21"/>
                <w:szCs w:val="21"/>
              </w:rPr>
              <w:t>I can use a variety of measuring devices from different starting points.</w:t>
            </w:r>
          </w:p>
          <w:p w14:paraId="146D63C1" w14:textId="77777777" w:rsidR="00207C9C" w:rsidRDefault="00207C9C" w:rsidP="00163CF0">
            <w:pPr>
              <w:rPr>
                <w:rFonts w:eastAsia="Arial"/>
                <w:color w:val="1F1F1F"/>
                <w:sz w:val="21"/>
                <w:szCs w:val="21"/>
              </w:rPr>
            </w:pPr>
          </w:p>
          <w:p w14:paraId="439893BF" w14:textId="77777777" w:rsidR="00207C9C" w:rsidRDefault="00207C9C" w:rsidP="00163CF0">
            <w:pPr>
              <w:rPr>
                <w:rFonts w:eastAsia="Arial"/>
                <w:color w:val="1F1F1F"/>
                <w:sz w:val="21"/>
                <w:szCs w:val="21"/>
              </w:rPr>
            </w:pPr>
            <w:r>
              <w:rPr>
                <w:rFonts w:eastAsia="Arial"/>
                <w:color w:val="1F1F1F"/>
                <w:sz w:val="21"/>
                <w:szCs w:val="21"/>
              </w:rPr>
              <w:t>Languages, Literacy and Communication.</w:t>
            </w:r>
          </w:p>
          <w:p w14:paraId="4F68CC72" w14:textId="77777777" w:rsidR="00207C9C" w:rsidRDefault="00207C9C" w:rsidP="00207C9C">
            <w:pPr>
              <w:pStyle w:val="ListParagraph"/>
              <w:numPr>
                <w:ilvl w:val="0"/>
                <w:numId w:val="2"/>
              </w:numPr>
              <w:rPr>
                <w:rFonts w:eastAsia="Arial"/>
                <w:b/>
                <w:bCs/>
                <w:color w:val="1F1F1F"/>
                <w:sz w:val="21"/>
                <w:szCs w:val="21"/>
                <w:u w:val="single"/>
              </w:rPr>
            </w:pPr>
            <w:r>
              <w:rPr>
                <w:rFonts w:eastAsia="Arial"/>
                <w:b/>
                <w:bCs/>
                <w:color w:val="1F1F1F"/>
                <w:sz w:val="21"/>
                <w:szCs w:val="21"/>
                <w:u w:val="single"/>
              </w:rPr>
              <w:t>Understanding languages is key to understanding the world around us.</w:t>
            </w:r>
          </w:p>
          <w:p w14:paraId="027804E3" w14:textId="77777777" w:rsidR="00207C9C" w:rsidRDefault="00207C9C" w:rsidP="00163CF0">
            <w:pPr>
              <w:rPr>
                <w:rFonts w:eastAsia="Arial"/>
                <w:color w:val="1F1F1F"/>
                <w:sz w:val="21"/>
                <w:szCs w:val="21"/>
              </w:rPr>
            </w:pPr>
            <w:r>
              <w:rPr>
                <w:rFonts w:eastAsia="Arial"/>
                <w:color w:val="1F1F1F"/>
                <w:sz w:val="21"/>
                <w:szCs w:val="21"/>
              </w:rPr>
              <w:t>I can listen to, understand, and communicate the general meaning of what I hear.</w:t>
            </w:r>
          </w:p>
          <w:p w14:paraId="51603947" w14:textId="77777777" w:rsidR="00207C9C" w:rsidRDefault="00207C9C" w:rsidP="00163CF0">
            <w:pPr>
              <w:rPr>
                <w:rFonts w:eastAsia="Arial"/>
                <w:color w:val="1F1F1F"/>
                <w:sz w:val="21"/>
                <w:szCs w:val="21"/>
              </w:rPr>
            </w:pPr>
            <w:r>
              <w:rPr>
                <w:rFonts w:eastAsia="Arial"/>
                <w:color w:val="1F1F1F"/>
                <w:sz w:val="21"/>
                <w:szCs w:val="21"/>
              </w:rPr>
              <w:t>I can listen to understand later recall what I have heard.</w:t>
            </w:r>
          </w:p>
          <w:p w14:paraId="73823734" w14:textId="77777777" w:rsidR="00207C9C" w:rsidRDefault="00207C9C" w:rsidP="00163CF0">
            <w:pPr>
              <w:rPr>
                <w:rFonts w:eastAsia="Arial"/>
                <w:color w:val="1F1F1F"/>
                <w:sz w:val="21"/>
                <w:szCs w:val="21"/>
              </w:rPr>
            </w:pPr>
            <w:r>
              <w:rPr>
                <w:rFonts w:eastAsia="Arial"/>
                <w:color w:val="1F1F1F"/>
                <w:sz w:val="21"/>
                <w:szCs w:val="21"/>
              </w:rPr>
              <w:t>I can understand information about a variety of topics, identifying main points.</w:t>
            </w:r>
          </w:p>
          <w:p w14:paraId="658CB1A3" w14:textId="77777777" w:rsidR="00207C9C" w:rsidRDefault="00207C9C" w:rsidP="00163CF0">
            <w:pPr>
              <w:rPr>
                <w:rFonts w:eastAsia="Arial"/>
                <w:color w:val="1F1F1F"/>
                <w:sz w:val="21"/>
                <w:szCs w:val="21"/>
              </w:rPr>
            </w:pPr>
            <w:r>
              <w:rPr>
                <w:rFonts w:eastAsia="Arial"/>
                <w:color w:val="1F1F1F"/>
                <w:sz w:val="21"/>
                <w:szCs w:val="21"/>
              </w:rPr>
              <w:t>I can understand and respond to a range of questions and multi-step instructions in a variety of familiar and unfamiliar contexts.</w:t>
            </w:r>
          </w:p>
          <w:p w14:paraId="61879BD8" w14:textId="77777777" w:rsidR="00207C9C" w:rsidRDefault="00207C9C" w:rsidP="00163CF0">
            <w:pPr>
              <w:rPr>
                <w:rFonts w:eastAsia="Arial"/>
                <w:color w:val="1F1F1F"/>
                <w:sz w:val="21"/>
                <w:szCs w:val="21"/>
              </w:rPr>
            </w:pPr>
            <w:r>
              <w:rPr>
                <w:rFonts w:eastAsia="Arial"/>
                <w:color w:val="1F1F1F"/>
                <w:sz w:val="21"/>
                <w:szCs w:val="21"/>
              </w:rPr>
              <w:t>I can use a range of strategies to read with increasing fluency.</w:t>
            </w:r>
          </w:p>
          <w:p w14:paraId="2A72A14F" w14:textId="77777777" w:rsidR="00207C9C" w:rsidRDefault="00207C9C" w:rsidP="00163CF0">
            <w:pPr>
              <w:rPr>
                <w:rFonts w:eastAsia="Arial"/>
                <w:color w:val="1F1F1F"/>
                <w:sz w:val="21"/>
                <w:szCs w:val="21"/>
              </w:rPr>
            </w:pPr>
            <w:r>
              <w:rPr>
                <w:rFonts w:eastAsia="Arial"/>
                <w:color w:val="1F1F1F"/>
                <w:sz w:val="21"/>
                <w:szCs w:val="21"/>
              </w:rPr>
              <w:t>I can read different texts using a range of strategies to make meaning.</w:t>
            </w:r>
          </w:p>
          <w:p w14:paraId="0AA32680" w14:textId="77777777" w:rsidR="00207C9C" w:rsidRDefault="00207C9C" w:rsidP="00163CF0">
            <w:pPr>
              <w:rPr>
                <w:rFonts w:eastAsia="Arial"/>
                <w:color w:val="1F1F1F"/>
                <w:sz w:val="21"/>
                <w:szCs w:val="21"/>
              </w:rPr>
            </w:pPr>
            <w:r>
              <w:rPr>
                <w:rFonts w:eastAsia="Arial"/>
                <w:color w:val="1F1F1F"/>
                <w:sz w:val="21"/>
                <w:szCs w:val="21"/>
              </w:rPr>
              <w:t>I can find and use information from different materials that I read.</w:t>
            </w:r>
          </w:p>
          <w:p w14:paraId="3008A4F6" w14:textId="77777777" w:rsidR="00207C9C" w:rsidRDefault="00207C9C" w:rsidP="00163CF0">
            <w:pPr>
              <w:rPr>
                <w:rFonts w:eastAsia="Arial"/>
                <w:color w:val="1F1F1F"/>
                <w:sz w:val="21"/>
                <w:szCs w:val="21"/>
              </w:rPr>
            </w:pPr>
            <w:r>
              <w:rPr>
                <w:rFonts w:eastAsia="Arial"/>
                <w:color w:val="1F1F1F"/>
                <w:sz w:val="21"/>
                <w:szCs w:val="21"/>
              </w:rPr>
              <w:t>I can infer meaning from text and images.</w:t>
            </w:r>
          </w:p>
          <w:p w14:paraId="56AD4E81" w14:textId="77777777" w:rsidR="00207C9C" w:rsidRDefault="00207C9C" w:rsidP="00163CF0">
            <w:pPr>
              <w:rPr>
                <w:rFonts w:eastAsia="Arial"/>
                <w:color w:val="1F1F1F"/>
                <w:sz w:val="21"/>
                <w:szCs w:val="21"/>
              </w:rPr>
            </w:pPr>
            <w:r>
              <w:rPr>
                <w:rFonts w:eastAsia="Arial"/>
                <w:color w:val="1F1F1F"/>
                <w:sz w:val="21"/>
                <w:szCs w:val="21"/>
              </w:rPr>
              <w:t>I can read aloud with expression, paying attention to punctuation.</w:t>
            </w:r>
          </w:p>
          <w:p w14:paraId="51A97C3C" w14:textId="77777777" w:rsidR="00207C9C" w:rsidRDefault="00207C9C" w:rsidP="00163CF0">
            <w:pPr>
              <w:rPr>
                <w:rFonts w:eastAsia="Arial"/>
                <w:color w:val="1F1F1F"/>
                <w:sz w:val="21"/>
                <w:szCs w:val="21"/>
              </w:rPr>
            </w:pPr>
          </w:p>
          <w:p w14:paraId="6E0FEDAC" w14:textId="77777777" w:rsidR="00207C9C" w:rsidRDefault="00207C9C" w:rsidP="00207C9C">
            <w:pPr>
              <w:pStyle w:val="ListParagraph"/>
              <w:numPr>
                <w:ilvl w:val="0"/>
                <w:numId w:val="2"/>
              </w:numPr>
              <w:rPr>
                <w:rFonts w:eastAsia="Arial"/>
                <w:b/>
                <w:bCs/>
                <w:color w:val="1F1F1F"/>
                <w:sz w:val="21"/>
                <w:szCs w:val="21"/>
                <w:u w:val="single"/>
              </w:rPr>
            </w:pPr>
            <w:r>
              <w:rPr>
                <w:rFonts w:eastAsia="Arial"/>
                <w:b/>
                <w:bCs/>
                <w:color w:val="1F1F1F"/>
                <w:sz w:val="21"/>
                <w:szCs w:val="21"/>
                <w:u w:val="single"/>
              </w:rPr>
              <w:t>Expressing ourselves through languages is key to communication.</w:t>
            </w:r>
          </w:p>
          <w:p w14:paraId="741DE48E" w14:textId="77777777" w:rsidR="00207C9C" w:rsidRDefault="00207C9C" w:rsidP="00163CF0">
            <w:pPr>
              <w:rPr>
                <w:rFonts w:eastAsia="Arial"/>
                <w:color w:val="1F1F1F"/>
                <w:sz w:val="21"/>
                <w:szCs w:val="21"/>
              </w:rPr>
            </w:pPr>
            <w:r>
              <w:rPr>
                <w:rFonts w:eastAsia="Arial"/>
                <w:color w:val="1F1F1F"/>
                <w:sz w:val="21"/>
                <w:szCs w:val="21"/>
              </w:rPr>
              <w:t>I can use single and multi-clause sentences, making choices to meet the intended audience and purpose.</w:t>
            </w:r>
          </w:p>
          <w:p w14:paraId="39D60C34" w14:textId="77777777" w:rsidR="00207C9C" w:rsidRDefault="00207C9C" w:rsidP="00163CF0">
            <w:pPr>
              <w:rPr>
                <w:rFonts w:eastAsia="Arial"/>
                <w:color w:val="1F1F1F"/>
                <w:sz w:val="21"/>
                <w:szCs w:val="21"/>
              </w:rPr>
            </w:pPr>
            <w:r>
              <w:rPr>
                <w:rFonts w:eastAsia="Arial"/>
                <w:color w:val="1F1F1F"/>
                <w:sz w:val="21"/>
                <w:szCs w:val="21"/>
              </w:rPr>
              <w:t>I can vary the types of sentences I use in my spoken language.</w:t>
            </w:r>
          </w:p>
          <w:p w14:paraId="639F0107" w14:textId="77777777" w:rsidR="00207C9C" w:rsidRDefault="00207C9C" w:rsidP="00163CF0">
            <w:pPr>
              <w:rPr>
                <w:rFonts w:eastAsia="Arial"/>
                <w:color w:val="1F1F1F"/>
                <w:sz w:val="21"/>
                <w:szCs w:val="21"/>
              </w:rPr>
            </w:pPr>
            <w:r>
              <w:rPr>
                <w:rFonts w:eastAsia="Arial"/>
                <w:color w:val="1F1F1F"/>
                <w:sz w:val="21"/>
                <w:szCs w:val="21"/>
              </w:rPr>
              <w:t>I can review my work and am beginning to use a range of familiar strategies and tools to improve my speaking and writing.</w:t>
            </w:r>
          </w:p>
          <w:p w14:paraId="65F75716" w14:textId="77777777" w:rsidR="00207C9C" w:rsidRDefault="00207C9C" w:rsidP="00163CF0">
            <w:pPr>
              <w:rPr>
                <w:rFonts w:eastAsia="Arial"/>
                <w:color w:val="1F1F1F"/>
                <w:sz w:val="21"/>
                <w:szCs w:val="21"/>
              </w:rPr>
            </w:pPr>
            <w:r>
              <w:rPr>
                <w:rFonts w:eastAsia="Arial"/>
                <w:color w:val="1F1F1F"/>
                <w:sz w:val="21"/>
                <w:szCs w:val="21"/>
              </w:rPr>
              <w:t>I can explain where and why I have made any changes or corrections.</w:t>
            </w:r>
          </w:p>
          <w:p w14:paraId="5CD4D642" w14:textId="77777777" w:rsidR="00207C9C" w:rsidRDefault="00207C9C" w:rsidP="00163CF0">
            <w:pPr>
              <w:rPr>
                <w:rFonts w:eastAsia="Arial"/>
                <w:color w:val="1F1F1F"/>
                <w:sz w:val="21"/>
                <w:szCs w:val="21"/>
              </w:rPr>
            </w:pPr>
            <w:r>
              <w:rPr>
                <w:rFonts w:eastAsia="Arial"/>
                <w:color w:val="1F1F1F"/>
                <w:sz w:val="21"/>
                <w:szCs w:val="21"/>
              </w:rPr>
              <w:t>I can adopt a range of roles and manage my contributions appropriately.</w:t>
            </w:r>
          </w:p>
          <w:p w14:paraId="6C2C9810" w14:textId="77777777" w:rsidR="00207C9C" w:rsidRDefault="00207C9C" w:rsidP="00163CF0">
            <w:pPr>
              <w:rPr>
                <w:rFonts w:eastAsia="Arial"/>
                <w:color w:val="1F1F1F"/>
                <w:sz w:val="21"/>
                <w:szCs w:val="21"/>
              </w:rPr>
            </w:pPr>
            <w:r>
              <w:rPr>
                <w:rFonts w:eastAsia="Arial"/>
                <w:color w:val="1F1F1F"/>
                <w:sz w:val="21"/>
                <w:szCs w:val="21"/>
              </w:rPr>
              <w:lastRenderedPageBreak/>
              <w:t>I can change how I communicate, depending on where I am and who I am with.</w:t>
            </w:r>
          </w:p>
          <w:p w14:paraId="05D281D8" w14:textId="77777777" w:rsidR="00207C9C" w:rsidRDefault="00207C9C" w:rsidP="00163CF0">
            <w:pPr>
              <w:rPr>
                <w:rFonts w:eastAsia="Arial"/>
                <w:color w:val="1F1F1F"/>
                <w:sz w:val="21"/>
                <w:szCs w:val="21"/>
              </w:rPr>
            </w:pPr>
            <w:r>
              <w:rPr>
                <w:rFonts w:eastAsia="Arial"/>
                <w:color w:val="1F1F1F"/>
                <w:sz w:val="21"/>
                <w:szCs w:val="21"/>
              </w:rPr>
              <w:t>I can ask and answer question and exchange ideas and information.</w:t>
            </w:r>
          </w:p>
          <w:p w14:paraId="77CC01D3" w14:textId="77777777" w:rsidR="00207C9C" w:rsidRDefault="00207C9C" w:rsidP="00163CF0">
            <w:pPr>
              <w:rPr>
                <w:rFonts w:eastAsia="Arial"/>
                <w:color w:val="1F1F1F"/>
                <w:sz w:val="21"/>
                <w:szCs w:val="21"/>
              </w:rPr>
            </w:pPr>
            <w:r>
              <w:rPr>
                <w:rFonts w:eastAsia="Arial"/>
                <w:color w:val="1F1F1F"/>
                <w:sz w:val="21"/>
                <w:szCs w:val="21"/>
              </w:rPr>
              <w:t>I can spell irregular words correctly.</w:t>
            </w:r>
          </w:p>
          <w:p w14:paraId="686EEAFE" w14:textId="77777777" w:rsidR="00207C9C" w:rsidRDefault="00207C9C" w:rsidP="00163CF0">
            <w:pPr>
              <w:rPr>
                <w:rFonts w:eastAsia="Arial"/>
                <w:color w:val="1F1F1F"/>
                <w:sz w:val="21"/>
                <w:szCs w:val="21"/>
              </w:rPr>
            </w:pPr>
            <w:r>
              <w:rPr>
                <w:rFonts w:eastAsia="Arial"/>
                <w:color w:val="1F1F1F"/>
                <w:sz w:val="21"/>
                <w:szCs w:val="21"/>
              </w:rPr>
              <w:t>I can use my knowledge of letter sounds and patterns accurately in my spelling.</w:t>
            </w:r>
          </w:p>
          <w:p w14:paraId="023A0F7C" w14:textId="77777777" w:rsidR="00207C9C" w:rsidRDefault="00207C9C" w:rsidP="00163CF0">
            <w:pPr>
              <w:rPr>
                <w:rFonts w:eastAsia="Arial"/>
                <w:color w:val="1F1F1F"/>
                <w:sz w:val="21"/>
                <w:szCs w:val="21"/>
              </w:rPr>
            </w:pPr>
            <w:r>
              <w:rPr>
                <w:rFonts w:eastAsia="Arial"/>
                <w:color w:val="1F1F1F"/>
                <w:sz w:val="21"/>
                <w:szCs w:val="21"/>
              </w:rPr>
              <w:t>I can use familiar punctuation.</w:t>
            </w:r>
          </w:p>
          <w:p w14:paraId="0870A92B" w14:textId="77777777" w:rsidR="00207C9C" w:rsidRDefault="00207C9C" w:rsidP="00163CF0">
            <w:pPr>
              <w:rPr>
                <w:rFonts w:eastAsia="Arial"/>
                <w:color w:val="1F1F1F"/>
                <w:sz w:val="21"/>
                <w:szCs w:val="21"/>
              </w:rPr>
            </w:pPr>
            <w:r>
              <w:rPr>
                <w:rFonts w:eastAsia="Arial"/>
                <w:color w:val="1F1F1F"/>
                <w:sz w:val="21"/>
                <w:szCs w:val="21"/>
              </w:rPr>
              <w:t>I can talk to plan writing and write for different purposes and audiences.</w:t>
            </w:r>
          </w:p>
          <w:p w14:paraId="65169509" w14:textId="77777777" w:rsidR="00207C9C" w:rsidRDefault="00207C9C" w:rsidP="00163CF0">
            <w:pPr>
              <w:rPr>
                <w:rFonts w:eastAsia="Arial"/>
                <w:color w:val="1F1F1F"/>
                <w:sz w:val="21"/>
                <w:szCs w:val="21"/>
              </w:rPr>
            </w:pPr>
            <w:r>
              <w:rPr>
                <w:rFonts w:eastAsia="Arial"/>
                <w:color w:val="1F1F1F"/>
                <w:sz w:val="21"/>
                <w:szCs w:val="21"/>
              </w:rPr>
              <w:t>I can organise my writing into a logical sequence.</w:t>
            </w:r>
          </w:p>
          <w:p w14:paraId="2E6076DE" w14:textId="77777777" w:rsidR="00207C9C" w:rsidRDefault="00207C9C" w:rsidP="00163CF0">
            <w:pPr>
              <w:rPr>
                <w:rFonts w:eastAsia="Arial"/>
                <w:color w:val="1F1F1F"/>
                <w:sz w:val="21"/>
                <w:szCs w:val="21"/>
              </w:rPr>
            </w:pPr>
            <w:r>
              <w:rPr>
                <w:rFonts w:eastAsia="Arial"/>
                <w:color w:val="1F1F1F"/>
                <w:sz w:val="21"/>
                <w:szCs w:val="21"/>
              </w:rPr>
              <w:t>I can write using an increasingly imaginative, varied, and precise vocabulary.</w:t>
            </w:r>
          </w:p>
          <w:p w14:paraId="45BCEFD3" w14:textId="77777777" w:rsidR="00207C9C" w:rsidRPr="00F62FAB" w:rsidRDefault="00207C9C" w:rsidP="00163CF0">
            <w:pPr>
              <w:rPr>
                <w:rFonts w:eastAsia="Arial"/>
                <w:color w:val="1F1F1F"/>
                <w:sz w:val="21"/>
                <w:szCs w:val="21"/>
              </w:rPr>
            </w:pPr>
          </w:p>
        </w:tc>
      </w:tr>
    </w:tbl>
    <w:p w14:paraId="4C9B1DEF" w14:textId="77777777" w:rsidR="00207C9C" w:rsidRDefault="00207C9C">
      <w:pPr>
        <w:rPr>
          <w:rFonts w:cstheme="minorHAnsi"/>
          <w:u w:val="single"/>
        </w:rPr>
      </w:pPr>
    </w:p>
    <w:p w14:paraId="013A5E55" w14:textId="77777777" w:rsidR="00207C9C" w:rsidRDefault="00207C9C">
      <w:pPr>
        <w:rPr>
          <w:rFonts w:cstheme="minorHAnsi"/>
          <w:u w:val="single"/>
        </w:rPr>
      </w:pPr>
    </w:p>
    <w:p w14:paraId="6979FB02" w14:textId="77777777" w:rsidR="00207C9C" w:rsidRDefault="00207C9C">
      <w:pPr>
        <w:rPr>
          <w:rFonts w:cstheme="minorHAnsi"/>
          <w:u w:val="single"/>
        </w:rPr>
      </w:pPr>
    </w:p>
    <w:p w14:paraId="0791029E" w14:textId="77777777" w:rsidR="00207C9C" w:rsidRDefault="00207C9C">
      <w:pPr>
        <w:rPr>
          <w:rFonts w:cstheme="minorHAnsi"/>
          <w:u w:val="single"/>
        </w:rPr>
      </w:pPr>
    </w:p>
    <w:tbl>
      <w:tblPr>
        <w:tblStyle w:val="TableGrid"/>
        <w:tblpPr w:leftFromText="180" w:rightFromText="180" w:vertAnchor="page" w:horzAnchor="margin" w:tblpY="4597"/>
        <w:tblW w:w="0" w:type="auto"/>
        <w:tblLook w:val="04A0" w:firstRow="1" w:lastRow="0" w:firstColumn="1" w:lastColumn="0" w:noHBand="0" w:noVBand="1"/>
      </w:tblPr>
      <w:tblGrid>
        <w:gridCol w:w="1766"/>
        <w:gridCol w:w="7244"/>
      </w:tblGrid>
      <w:tr w:rsidR="00207C9C" w:rsidRPr="00F62FAB" w14:paraId="7ED97F1B" w14:textId="77777777" w:rsidTr="00207C9C">
        <w:trPr>
          <w:trHeight w:val="884"/>
        </w:trPr>
        <w:tc>
          <w:tcPr>
            <w:tcW w:w="1766" w:type="dxa"/>
            <w:shd w:val="clear" w:color="auto" w:fill="94BAD6"/>
          </w:tcPr>
          <w:p w14:paraId="5ED2D140" w14:textId="77777777" w:rsidR="00207C9C" w:rsidRPr="00122A6C" w:rsidRDefault="00207C9C" w:rsidP="00207C9C">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AoLEs or the  </w:t>
            </w:r>
            <w:hyperlink r:id="rId13" w:anchor="overview">
              <w:r w:rsidRPr="00122A6C">
                <w:rPr>
                  <w:rStyle w:val="Hyperlink"/>
                  <w:sz w:val="20"/>
                  <w:szCs w:val="20"/>
                </w:rPr>
                <w:t>Cross-curricular skills frameworks)</w:t>
              </w:r>
            </w:hyperlink>
          </w:p>
        </w:tc>
        <w:tc>
          <w:tcPr>
            <w:tcW w:w="7244" w:type="dxa"/>
          </w:tcPr>
          <w:p w14:paraId="58B27577" w14:textId="77777777" w:rsidR="00207C9C" w:rsidRPr="00F62FAB" w:rsidRDefault="00207C9C" w:rsidP="00207C9C">
            <w:pPr>
              <w:rPr>
                <w:rFonts w:eastAsia="Arial"/>
                <w:color w:val="1F1F1F"/>
                <w:sz w:val="21"/>
                <w:szCs w:val="21"/>
              </w:rPr>
            </w:pPr>
          </w:p>
          <w:p w14:paraId="515141AD" w14:textId="77777777" w:rsidR="00207C9C" w:rsidRDefault="00207C9C" w:rsidP="00207C9C">
            <w:pPr>
              <w:rPr>
                <w:rFonts w:eastAsia="Arial"/>
                <w:color w:val="1F1F1F"/>
                <w:sz w:val="21"/>
                <w:szCs w:val="21"/>
              </w:rPr>
            </w:pPr>
            <w:r>
              <w:rPr>
                <w:rFonts w:eastAsia="Arial"/>
                <w:color w:val="1F1F1F"/>
                <w:sz w:val="21"/>
                <w:szCs w:val="21"/>
              </w:rPr>
              <w:t>Literacy Framework</w:t>
            </w:r>
          </w:p>
          <w:p w14:paraId="355175D2" w14:textId="77777777" w:rsidR="00207C9C" w:rsidRDefault="00207C9C" w:rsidP="00207C9C">
            <w:pPr>
              <w:rPr>
                <w:rFonts w:eastAsia="Arial"/>
                <w:color w:val="1F1F1F"/>
                <w:sz w:val="21"/>
                <w:szCs w:val="21"/>
              </w:rPr>
            </w:pPr>
            <w:r>
              <w:rPr>
                <w:rFonts w:eastAsia="Arial"/>
                <w:color w:val="1F1F1F"/>
                <w:sz w:val="21"/>
                <w:szCs w:val="21"/>
              </w:rPr>
              <w:t>Numeracy Framework</w:t>
            </w:r>
          </w:p>
          <w:p w14:paraId="1121C951" w14:textId="77777777" w:rsidR="00207C9C" w:rsidRPr="00F62FAB" w:rsidRDefault="00207C9C" w:rsidP="00207C9C">
            <w:pPr>
              <w:rPr>
                <w:rFonts w:eastAsia="Arial"/>
                <w:color w:val="1F1F1F"/>
                <w:sz w:val="21"/>
                <w:szCs w:val="21"/>
              </w:rPr>
            </w:pPr>
            <w:r w:rsidRPr="00F62FAB">
              <w:rPr>
                <w:rFonts w:eastAsia="Arial"/>
                <w:color w:val="1F1F1F"/>
                <w:sz w:val="21"/>
                <w:szCs w:val="21"/>
              </w:rPr>
              <w:t>Digital Competency Framework</w:t>
            </w:r>
          </w:p>
          <w:p w14:paraId="5834DB9A" w14:textId="77777777" w:rsidR="00207C9C" w:rsidRPr="00F62FAB" w:rsidRDefault="00207C9C" w:rsidP="00207C9C">
            <w:pPr>
              <w:rPr>
                <w:rFonts w:eastAsia="Arial"/>
                <w:color w:val="1F1F1F"/>
                <w:sz w:val="21"/>
                <w:szCs w:val="21"/>
              </w:rPr>
            </w:pPr>
          </w:p>
        </w:tc>
      </w:tr>
      <w:tr w:rsidR="00207C9C" w:rsidRPr="00122A6C" w14:paraId="65D549C1" w14:textId="77777777" w:rsidTr="00207C9C">
        <w:trPr>
          <w:trHeight w:val="788"/>
        </w:trPr>
        <w:tc>
          <w:tcPr>
            <w:tcW w:w="9010" w:type="dxa"/>
            <w:gridSpan w:val="2"/>
            <w:shd w:val="clear" w:color="auto" w:fill="auto"/>
          </w:tcPr>
          <w:p w14:paraId="78EE18AE" w14:textId="77777777" w:rsidR="00207C9C" w:rsidRPr="00122A6C" w:rsidRDefault="00207C9C" w:rsidP="00207C9C">
            <w:r w:rsidRPr="5E852657">
              <w:rPr>
                <w:b/>
                <w:bCs/>
              </w:rPr>
              <w:t>Personal Targets</w:t>
            </w:r>
            <w:r>
              <w:t xml:space="preserve"> </w:t>
            </w:r>
            <w:r w:rsidRPr="5E852657">
              <w:rPr>
                <w:rFonts w:eastAsiaTheme="minorEastAsia"/>
                <w:sz w:val="20"/>
                <w:szCs w:val="20"/>
              </w:rPr>
              <w:t>(</w:t>
            </w:r>
            <w:r w:rsidRPr="5E852657">
              <w:rPr>
                <w:rFonts w:eastAsiaTheme="minorEastAsia"/>
                <w:color w:val="333333"/>
                <w:sz w:val="20"/>
                <w:szCs w:val="20"/>
              </w:rPr>
              <w:t>targets and consequent impact on learning - refer to any targets that have been identified in learning journal or weekly reflection meeting and describe the desired impact on learning)</w:t>
            </w:r>
          </w:p>
          <w:p w14:paraId="6135BE60" w14:textId="77777777" w:rsidR="00207C9C" w:rsidRPr="00122A6C" w:rsidRDefault="00207C9C" w:rsidP="00207C9C">
            <w:pPr>
              <w:pStyle w:val="ListParagraph"/>
              <w:rPr>
                <w:rFonts w:ascii="Segoe UI" w:eastAsia="Segoe UI" w:hAnsi="Segoe UI" w:cs="Segoe UI"/>
                <w:color w:val="333333"/>
                <w:sz w:val="18"/>
                <w:szCs w:val="18"/>
              </w:rPr>
            </w:pPr>
          </w:p>
        </w:tc>
      </w:tr>
      <w:tr w:rsidR="00207C9C" w:rsidRPr="00122A6C" w14:paraId="3650F43C" w14:textId="77777777" w:rsidTr="00207C9C">
        <w:tc>
          <w:tcPr>
            <w:tcW w:w="9010" w:type="dxa"/>
            <w:gridSpan w:val="2"/>
            <w:shd w:val="clear" w:color="auto" w:fill="94BAD6"/>
          </w:tcPr>
          <w:p w14:paraId="427B6BFF" w14:textId="77777777" w:rsidR="00207C9C" w:rsidRPr="00122A6C" w:rsidRDefault="00207C9C" w:rsidP="00207C9C">
            <w:pPr>
              <w:rPr>
                <w:b/>
                <w:bCs/>
                <w:sz w:val="20"/>
                <w:szCs w:val="20"/>
              </w:rPr>
            </w:pPr>
            <w:r w:rsidRPr="5E852657">
              <w:rPr>
                <w:b/>
                <w:bCs/>
              </w:rPr>
              <w:t>Learning Intention</w:t>
            </w:r>
          </w:p>
          <w:p w14:paraId="13EAEB48" w14:textId="77777777" w:rsidR="00207C9C" w:rsidRPr="00122A6C" w:rsidRDefault="00207C9C" w:rsidP="00207C9C">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Pr="5E852657">
              <w:rPr>
                <w:rFonts w:ascii="Calibri" w:eastAsia="Calibri" w:hAnsi="Calibri" w:cs="Calibri"/>
                <w:sz w:val="20"/>
                <w:szCs w:val="20"/>
              </w:rPr>
              <w:t xml:space="preserve">Crichton, H., and </w:t>
            </w:r>
            <w:proofErr w:type="spellStart"/>
            <w:r w:rsidRPr="5E852657">
              <w:rPr>
                <w:rFonts w:ascii="Calibri" w:eastAsia="Calibri" w:hAnsi="Calibri" w:cs="Calibri"/>
                <w:sz w:val="20"/>
                <w:szCs w:val="20"/>
              </w:rPr>
              <w:t>Mcdaid</w:t>
            </w:r>
            <w:proofErr w:type="spellEnd"/>
            <w:r w:rsidRPr="5E852657">
              <w:rPr>
                <w:rFonts w:ascii="Calibri" w:eastAsia="Calibri" w:hAnsi="Calibri" w:cs="Calibri"/>
                <w:sz w:val="20"/>
                <w:szCs w:val="20"/>
              </w:rPr>
              <w:t xml:space="preserve">, A. 2016 p. </w:t>
            </w:r>
            <w:r w:rsidRPr="001410EA">
              <w:rPr>
                <w:rFonts w:ascii="Calibri" w:eastAsia="Calibri" w:hAnsi="Calibri" w:cs="Calibri"/>
                <w:sz w:val="20"/>
                <w:szCs w:val="20"/>
              </w:rPr>
              <w:t>196)</w:t>
            </w:r>
          </w:p>
        </w:tc>
      </w:tr>
      <w:tr w:rsidR="00207C9C" w:rsidRPr="00122A6C" w14:paraId="128CCAA4" w14:textId="77777777" w:rsidTr="00207C9C">
        <w:tc>
          <w:tcPr>
            <w:tcW w:w="9010" w:type="dxa"/>
            <w:gridSpan w:val="2"/>
          </w:tcPr>
          <w:p w14:paraId="5AB67BC9" w14:textId="77777777" w:rsidR="00207C9C" w:rsidRPr="00122A6C" w:rsidRDefault="00207C9C" w:rsidP="00207C9C">
            <w:r>
              <w:t>The children will read several different smoothie recipes to activate their creativity to create their own smoothie recipes considering what equipment they will use, which foods they will use and thinking of any measurements required allowing their smoothie to be successful.</w:t>
            </w:r>
          </w:p>
          <w:p w14:paraId="25B7ADA1" w14:textId="77777777" w:rsidR="00207C9C" w:rsidRPr="00122A6C" w:rsidRDefault="00207C9C" w:rsidP="00207C9C">
            <w:pPr>
              <w:rPr>
                <w:szCs w:val="28"/>
              </w:rPr>
            </w:pPr>
          </w:p>
        </w:tc>
      </w:tr>
      <w:tr w:rsidR="00207C9C" w:rsidRPr="00122A6C" w14:paraId="57AEA4B8" w14:textId="77777777" w:rsidTr="00207C9C">
        <w:trPr>
          <w:trHeight w:val="558"/>
        </w:trPr>
        <w:tc>
          <w:tcPr>
            <w:tcW w:w="9010" w:type="dxa"/>
            <w:gridSpan w:val="2"/>
            <w:shd w:val="clear" w:color="auto" w:fill="94BAD6"/>
          </w:tcPr>
          <w:p w14:paraId="3E469E31" w14:textId="77777777" w:rsidR="00207C9C" w:rsidRPr="00122A6C" w:rsidRDefault="00207C9C" w:rsidP="00207C9C">
            <w:pPr>
              <w:rPr>
                <w:b/>
                <w:bCs/>
                <w:sz w:val="20"/>
                <w:szCs w:val="20"/>
              </w:rPr>
            </w:pPr>
            <w:r w:rsidRPr="5E852657">
              <w:rPr>
                <w:b/>
                <w:bCs/>
              </w:rPr>
              <w:t xml:space="preserve">Success Criteria </w:t>
            </w:r>
          </w:p>
          <w:p w14:paraId="362F8283" w14:textId="77777777" w:rsidR="00207C9C" w:rsidRPr="00122A6C" w:rsidRDefault="00207C9C" w:rsidP="00207C9C">
            <w:pPr>
              <w:rPr>
                <w:i/>
                <w:iCs/>
                <w:sz w:val="20"/>
                <w:szCs w:val="20"/>
              </w:rPr>
            </w:pPr>
            <w:r w:rsidRPr="5E852657">
              <w:rPr>
                <w:i/>
                <w:iCs/>
                <w:sz w:val="20"/>
                <w:szCs w:val="20"/>
              </w:rPr>
              <w:t>What the pupils need to demonstrate to successfully meet the Learning Intention.</w:t>
            </w:r>
          </w:p>
        </w:tc>
      </w:tr>
      <w:tr w:rsidR="00207C9C" w:rsidRPr="00122A6C" w14:paraId="625EBD9E" w14:textId="77777777" w:rsidTr="00207C9C">
        <w:trPr>
          <w:trHeight w:val="699"/>
        </w:trPr>
        <w:tc>
          <w:tcPr>
            <w:tcW w:w="9010" w:type="dxa"/>
            <w:gridSpan w:val="2"/>
          </w:tcPr>
          <w:p w14:paraId="61F20B78" w14:textId="77777777" w:rsidR="00207C9C" w:rsidRDefault="00207C9C" w:rsidP="00207C9C">
            <w:pPr>
              <w:rPr>
                <w:rFonts w:cstheme="minorHAnsi"/>
              </w:rPr>
            </w:pPr>
            <w:r>
              <w:rPr>
                <w:rFonts w:cstheme="minorHAnsi"/>
              </w:rPr>
              <w:t xml:space="preserve">The children will </w:t>
            </w:r>
            <w:proofErr w:type="gramStart"/>
            <w:r>
              <w:rPr>
                <w:rFonts w:cstheme="minorHAnsi"/>
              </w:rPr>
              <w:t>be in need of</w:t>
            </w:r>
            <w:proofErr w:type="gramEnd"/>
            <w:r>
              <w:rPr>
                <w:rFonts w:cstheme="minorHAnsi"/>
              </w:rPr>
              <w:t xml:space="preserve"> using their prior knowledge.</w:t>
            </w:r>
          </w:p>
          <w:p w14:paraId="1DAEF8A0" w14:textId="77777777" w:rsidR="00207C9C" w:rsidRDefault="00207C9C" w:rsidP="00207C9C">
            <w:pPr>
              <w:rPr>
                <w:rFonts w:cstheme="minorHAnsi"/>
              </w:rPr>
            </w:pPr>
            <w:r>
              <w:rPr>
                <w:rFonts w:cstheme="minorHAnsi"/>
              </w:rPr>
              <w:t>The children will need to think critically about what they want to use and why they want to use it whilst considering the quantities they will be using.</w:t>
            </w:r>
          </w:p>
          <w:p w14:paraId="5C84D988" w14:textId="77777777" w:rsidR="00207C9C" w:rsidRDefault="00207C9C" w:rsidP="00207C9C">
            <w:pPr>
              <w:rPr>
                <w:rFonts w:cstheme="minorHAnsi"/>
              </w:rPr>
            </w:pPr>
            <w:r>
              <w:rPr>
                <w:rFonts w:cstheme="minorHAnsi"/>
              </w:rPr>
              <w:t>The children will need to use their prior knowledge to think, discuss and create their own ideas whilst thinking critically.</w:t>
            </w:r>
          </w:p>
          <w:p w14:paraId="6F9A1437" w14:textId="77777777" w:rsidR="00207C9C" w:rsidRDefault="00207C9C" w:rsidP="00207C9C">
            <w:pPr>
              <w:rPr>
                <w:rFonts w:cstheme="minorHAnsi"/>
              </w:rPr>
            </w:pPr>
            <w:r>
              <w:rPr>
                <w:rFonts w:cstheme="minorHAnsi"/>
              </w:rPr>
              <w:t>The children will use all resources provided to them whilst activating their own discussion throughout the task.</w:t>
            </w:r>
          </w:p>
          <w:p w14:paraId="05066BB5" w14:textId="77777777" w:rsidR="00207C9C" w:rsidRPr="00122A6C" w:rsidRDefault="00207C9C" w:rsidP="00207C9C">
            <w:pPr>
              <w:rPr>
                <w:rFonts w:cstheme="minorHAnsi"/>
              </w:rPr>
            </w:pPr>
          </w:p>
        </w:tc>
      </w:tr>
      <w:tr w:rsidR="00207C9C" w:rsidRPr="00122A6C" w14:paraId="5D356D92" w14:textId="77777777" w:rsidTr="00207C9C">
        <w:trPr>
          <w:trHeight w:val="553"/>
        </w:trPr>
        <w:tc>
          <w:tcPr>
            <w:tcW w:w="9010" w:type="dxa"/>
            <w:gridSpan w:val="2"/>
            <w:shd w:val="clear" w:color="auto" w:fill="94BAD6"/>
          </w:tcPr>
          <w:p w14:paraId="679D3F72" w14:textId="77777777" w:rsidR="00207C9C" w:rsidRPr="00122A6C" w:rsidRDefault="00207C9C" w:rsidP="00207C9C">
            <w:pPr>
              <w:rPr>
                <w:rFonts w:cstheme="minorHAnsi"/>
                <w:b/>
                <w:bCs/>
              </w:rPr>
            </w:pPr>
            <w:r w:rsidRPr="00122A6C">
              <w:rPr>
                <w:rFonts w:cstheme="minorHAnsi"/>
                <w:b/>
                <w:bCs/>
              </w:rPr>
              <w:t>Planning for misconceptions:</w:t>
            </w:r>
          </w:p>
          <w:p w14:paraId="1697EB95" w14:textId="77777777" w:rsidR="00207C9C" w:rsidRPr="00122A6C" w:rsidRDefault="00207C9C" w:rsidP="00207C9C">
            <w:pPr>
              <w:rPr>
                <w:i/>
                <w:iCs/>
                <w:color w:val="000000" w:themeColor="text1"/>
                <w:sz w:val="20"/>
                <w:szCs w:val="20"/>
              </w:rPr>
            </w:pPr>
            <w:r w:rsidRPr="5E852657">
              <w:rPr>
                <w:i/>
                <w:iCs/>
                <w:color w:val="000000" w:themeColor="text1"/>
                <w:sz w:val="20"/>
                <w:szCs w:val="20"/>
              </w:rPr>
              <w:t>Use this section to anticipate pupil errors and misunderstandings and your planned responses to them.</w:t>
            </w:r>
          </w:p>
        </w:tc>
      </w:tr>
      <w:tr w:rsidR="00207C9C" w:rsidRPr="00122A6C" w14:paraId="68DB777C" w14:textId="77777777" w:rsidTr="00207C9C">
        <w:trPr>
          <w:trHeight w:val="703"/>
        </w:trPr>
        <w:tc>
          <w:tcPr>
            <w:tcW w:w="9010" w:type="dxa"/>
            <w:gridSpan w:val="2"/>
          </w:tcPr>
          <w:p w14:paraId="65B96DF3" w14:textId="77777777" w:rsidR="00207C9C" w:rsidRDefault="00207C9C" w:rsidP="00207C9C">
            <w:pPr>
              <w:rPr>
                <w:rFonts w:cstheme="minorHAnsi"/>
              </w:rPr>
            </w:pPr>
            <w:r>
              <w:rPr>
                <w:rFonts w:cstheme="minorHAnsi"/>
              </w:rPr>
              <w:t>I will continually remind the children to use the resources provided to them and encourage them to use the iPad and chrome books to further widen their curiosity.</w:t>
            </w:r>
          </w:p>
          <w:p w14:paraId="15BC0368" w14:textId="77777777" w:rsidR="00207C9C" w:rsidRPr="00122A6C" w:rsidRDefault="00207C9C" w:rsidP="00207C9C">
            <w:pPr>
              <w:rPr>
                <w:rFonts w:cstheme="minorHAnsi"/>
              </w:rPr>
            </w:pPr>
            <w:r>
              <w:rPr>
                <w:rFonts w:cstheme="minorHAnsi"/>
              </w:rPr>
              <w:t>Some lower ability children will struggle to understand what is asked of them and I will encourage the children to work and discuss together in groups or pairs to ensure their understanding throughout the task.</w:t>
            </w:r>
          </w:p>
        </w:tc>
      </w:tr>
    </w:tbl>
    <w:p w14:paraId="5B643043" w14:textId="77777777" w:rsidR="00207C9C" w:rsidRDefault="00207C9C">
      <w:pPr>
        <w:rPr>
          <w:rFonts w:cstheme="minorHAnsi"/>
          <w:u w:val="single"/>
        </w:rPr>
      </w:pPr>
    </w:p>
    <w:p w14:paraId="616A597A" w14:textId="77777777" w:rsidR="00207C9C" w:rsidRDefault="00207C9C">
      <w:pPr>
        <w:rPr>
          <w:rFonts w:cstheme="minorHAnsi"/>
          <w:u w:val="single"/>
        </w:rPr>
      </w:pPr>
    </w:p>
    <w:p w14:paraId="04DE1402" w14:textId="77777777" w:rsidR="00207C9C" w:rsidRDefault="00207C9C">
      <w:pPr>
        <w:rPr>
          <w:rFonts w:cstheme="minorHAnsi"/>
          <w:u w:val="single"/>
        </w:rPr>
      </w:pPr>
    </w:p>
    <w:p w14:paraId="0DC48987" w14:textId="6907A1A5" w:rsidR="00207C9C" w:rsidRDefault="00207C9C">
      <w:pPr>
        <w:rPr>
          <w:rFonts w:cstheme="minorHAnsi"/>
          <w:u w:val="single"/>
        </w:rPr>
      </w:pPr>
      <w:r>
        <w:rPr>
          <w:rFonts w:cstheme="minorHAnsi"/>
          <w:noProof/>
          <w:u w:val="single"/>
        </w:rPr>
        <w:drawing>
          <wp:anchor distT="0" distB="0" distL="114300" distR="114300" simplePos="0" relativeHeight="251660288" behindDoc="0" locked="0" layoutInCell="1" allowOverlap="1" wp14:anchorId="13BEDAB5" wp14:editId="2511E2A7">
            <wp:simplePos x="0" y="0"/>
            <wp:positionH relativeFrom="column">
              <wp:posOffset>-642620</wp:posOffset>
            </wp:positionH>
            <wp:positionV relativeFrom="paragraph">
              <wp:posOffset>328930</wp:posOffset>
            </wp:positionV>
            <wp:extent cx="6886575" cy="6518275"/>
            <wp:effectExtent l="0" t="0" r="0" b="0"/>
            <wp:wrapSquare wrapText="bothSides"/>
            <wp:docPr id="1365057562"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57562" name="Picture 3" descr="A screenshot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886575" cy="6518275"/>
                    </a:xfrm>
                    <a:prstGeom prst="rect">
                      <a:avLst/>
                    </a:prstGeom>
                  </pic:spPr>
                </pic:pic>
              </a:graphicData>
            </a:graphic>
            <wp14:sizeRelH relativeFrom="page">
              <wp14:pctWidth>0</wp14:pctWidth>
            </wp14:sizeRelH>
            <wp14:sizeRelV relativeFrom="page">
              <wp14:pctHeight>0</wp14:pctHeight>
            </wp14:sizeRelV>
          </wp:anchor>
        </w:drawing>
      </w:r>
    </w:p>
    <w:p w14:paraId="7744B97B" w14:textId="13DAE2CF" w:rsidR="00207C9C" w:rsidRDefault="00207C9C">
      <w:pPr>
        <w:rPr>
          <w:rFonts w:cstheme="minorHAnsi"/>
          <w:u w:val="single"/>
        </w:rPr>
      </w:pPr>
    </w:p>
    <w:p w14:paraId="04BAD85B" w14:textId="39365D2A" w:rsidR="00207C9C" w:rsidRDefault="00207C9C">
      <w:pPr>
        <w:rPr>
          <w:rFonts w:cstheme="minorHAnsi"/>
          <w:u w:val="single"/>
        </w:rPr>
      </w:pPr>
    </w:p>
    <w:p w14:paraId="2D57474C" w14:textId="3794AEA4" w:rsidR="00207C9C" w:rsidRDefault="00207C9C">
      <w:pPr>
        <w:rPr>
          <w:rFonts w:cstheme="minorHAnsi"/>
          <w:u w:val="single"/>
        </w:rPr>
      </w:pPr>
    </w:p>
    <w:p w14:paraId="0971090E" w14:textId="3091EB96" w:rsidR="00207C9C" w:rsidRPr="00207C9C" w:rsidRDefault="00207C9C">
      <w:pPr>
        <w:rPr>
          <w:rFonts w:cstheme="minorHAnsi"/>
          <w:u w:val="single"/>
        </w:rPr>
      </w:pPr>
    </w:p>
    <w:sectPr w:rsidR="00207C9C" w:rsidRPr="00207C9C" w:rsidSect="00207C9C">
      <w:pgSz w:w="11900" w:h="16840"/>
      <w:pgMar w:top="79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2DBBF" w14:textId="77777777" w:rsidR="006A7ABA" w:rsidRDefault="006A7ABA" w:rsidP="00BC4D1C">
      <w:r>
        <w:separator/>
      </w:r>
    </w:p>
  </w:endnote>
  <w:endnote w:type="continuationSeparator" w:id="0">
    <w:p w14:paraId="0D92A398" w14:textId="77777777" w:rsidR="006A7ABA" w:rsidRDefault="006A7ABA" w:rsidP="00BC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599C1" w14:textId="77777777" w:rsidR="006A7ABA" w:rsidRDefault="006A7ABA" w:rsidP="00BC4D1C">
      <w:r>
        <w:separator/>
      </w:r>
    </w:p>
  </w:footnote>
  <w:footnote w:type="continuationSeparator" w:id="0">
    <w:p w14:paraId="3A9CE1B1" w14:textId="77777777" w:rsidR="006A7ABA" w:rsidRDefault="006A7ABA" w:rsidP="00BC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6B179" w14:textId="32A48693" w:rsidR="00207C9C" w:rsidRDefault="00207C9C" w:rsidP="002014FA">
    <w:pPr>
      <w:pStyle w:val="Header"/>
      <w:tabs>
        <w:tab w:val="left" w:pos="5085"/>
      </w:tabs>
    </w:pPr>
    <w:r>
      <w:t>ECAD5008</w:t>
    </w:r>
    <w:r>
      <w:ptab w:relativeTo="margin" w:alignment="center" w:leader="none"/>
    </w:r>
    <w:r>
      <w:ptab w:relativeTo="margin" w:alignment="right" w:leader="none"/>
    </w:r>
    <w:r>
      <w:t>Olivia Louise Blandford</w:t>
    </w:r>
  </w:p>
  <w:p w14:paraId="583A6F95" w14:textId="4D94EDEC" w:rsidR="00207C9C" w:rsidRDefault="00207C9C" w:rsidP="002014FA">
    <w:pPr>
      <w:pStyle w:val="Header"/>
      <w:tabs>
        <w:tab w:val="left" w:pos="5085"/>
      </w:tabs>
    </w:pPr>
    <w:r>
      <w:tab/>
    </w:r>
    <w:r>
      <w:tab/>
    </w:r>
    <w:r>
      <w:tab/>
      <w:t>2200504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55A91"/>
    <w:multiLevelType w:val="hybridMultilevel"/>
    <w:tmpl w:val="575E1430"/>
    <w:lvl w:ilvl="0" w:tplc="38101588">
      <w:start w:val="10"/>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E24AE"/>
    <w:multiLevelType w:val="hybridMultilevel"/>
    <w:tmpl w:val="7DBE4B58"/>
    <w:lvl w:ilvl="0" w:tplc="8D56C1B2">
      <w:start w:val="10"/>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4645D"/>
    <w:multiLevelType w:val="hybridMultilevel"/>
    <w:tmpl w:val="786E9114"/>
    <w:lvl w:ilvl="0" w:tplc="FFF04820">
      <w:start w:val="10"/>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BA7338"/>
    <w:multiLevelType w:val="hybridMultilevel"/>
    <w:tmpl w:val="A126D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6662894">
    <w:abstractNumId w:val="2"/>
  </w:num>
  <w:num w:numId="2" w16cid:durableId="1106537991">
    <w:abstractNumId w:val="1"/>
  </w:num>
  <w:num w:numId="3" w16cid:durableId="1627198038">
    <w:abstractNumId w:val="0"/>
  </w:num>
  <w:num w:numId="4" w16cid:durableId="1054232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DEE"/>
    <w:rsid w:val="00073723"/>
    <w:rsid w:val="000A1C86"/>
    <w:rsid w:val="000D1DEE"/>
    <w:rsid w:val="00207C9C"/>
    <w:rsid w:val="0031077D"/>
    <w:rsid w:val="003C6C60"/>
    <w:rsid w:val="004A3A4F"/>
    <w:rsid w:val="00686606"/>
    <w:rsid w:val="006A7ABA"/>
    <w:rsid w:val="006C644F"/>
    <w:rsid w:val="00763D1F"/>
    <w:rsid w:val="00831B6D"/>
    <w:rsid w:val="008960E7"/>
    <w:rsid w:val="0092614B"/>
    <w:rsid w:val="009A6489"/>
    <w:rsid w:val="00BC4D1C"/>
    <w:rsid w:val="00C9310A"/>
    <w:rsid w:val="00CC2340"/>
    <w:rsid w:val="00DB6720"/>
    <w:rsid w:val="00E55179"/>
    <w:rsid w:val="00EC1B2B"/>
    <w:rsid w:val="00EF266F"/>
    <w:rsid w:val="00F62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DB703"/>
  <w15:chartTrackingRefBased/>
  <w15:docId w15:val="{2FB61290-6CA2-6141-86FB-55DD9409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DEE"/>
  </w:style>
  <w:style w:type="paragraph" w:styleId="Heading1">
    <w:name w:val="heading 1"/>
    <w:basedOn w:val="Normal"/>
    <w:next w:val="Normal"/>
    <w:link w:val="Heading1Char"/>
    <w:uiPriority w:val="9"/>
    <w:qFormat/>
    <w:rsid w:val="00BC4D1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D1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C4D1C"/>
  </w:style>
  <w:style w:type="paragraph" w:styleId="Header">
    <w:name w:val="header"/>
    <w:basedOn w:val="Normal"/>
    <w:link w:val="HeaderChar"/>
    <w:uiPriority w:val="99"/>
    <w:unhideWhenUsed/>
    <w:rsid w:val="00BC4D1C"/>
    <w:pPr>
      <w:tabs>
        <w:tab w:val="center" w:pos="4513"/>
        <w:tab w:val="right" w:pos="9026"/>
      </w:tabs>
    </w:pPr>
  </w:style>
  <w:style w:type="character" w:customStyle="1" w:styleId="HeaderChar">
    <w:name w:val="Header Char"/>
    <w:basedOn w:val="DefaultParagraphFont"/>
    <w:link w:val="Header"/>
    <w:uiPriority w:val="99"/>
    <w:rsid w:val="00BC4D1C"/>
  </w:style>
  <w:style w:type="paragraph" w:styleId="Footer">
    <w:name w:val="footer"/>
    <w:basedOn w:val="Normal"/>
    <w:link w:val="FooterChar"/>
    <w:uiPriority w:val="99"/>
    <w:unhideWhenUsed/>
    <w:rsid w:val="00BC4D1C"/>
    <w:pPr>
      <w:tabs>
        <w:tab w:val="center" w:pos="4513"/>
        <w:tab w:val="right" w:pos="9026"/>
      </w:tabs>
    </w:pPr>
  </w:style>
  <w:style w:type="character" w:customStyle="1" w:styleId="FooterChar">
    <w:name w:val="Footer Char"/>
    <w:basedOn w:val="DefaultParagraphFont"/>
    <w:link w:val="Footer"/>
    <w:uiPriority w:val="99"/>
    <w:rsid w:val="00BC4D1C"/>
  </w:style>
  <w:style w:type="character" w:styleId="Hyperlink">
    <w:name w:val="Hyperlink"/>
    <w:basedOn w:val="DefaultParagraphFont"/>
    <w:uiPriority w:val="99"/>
    <w:unhideWhenUsed/>
    <w:rsid w:val="00073723"/>
    <w:rPr>
      <w:color w:val="0563C1" w:themeColor="hyperlink"/>
      <w:u w:val="single"/>
    </w:rPr>
  </w:style>
  <w:style w:type="character" w:styleId="UnresolvedMention">
    <w:name w:val="Unresolved Mention"/>
    <w:basedOn w:val="DefaultParagraphFont"/>
    <w:uiPriority w:val="99"/>
    <w:semiHidden/>
    <w:unhideWhenUsed/>
    <w:rsid w:val="00073723"/>
    <w:rPr>
      <w:color w:val="605E5C"/>
      <w:shd w:val="clear" w:color="auto" w:fill="E1DFDD"/>
    </w:rPr>
  </w:style>
  <w:style w:type="table" w:styleId="TableGrid">
    <w:name w:val="Table Grid"/>
    <w:basedOn w:val="TableNormal"/>
    <w:uiPriority w:val="39"/>
    <w:rsid w:val="00207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7C9C"/>
    <w:pPr>
      <w:ind w:left="720"/>
      <w:contextualSpacing/>
    </w:pPr>
  </w:style>
  <w:style w:type="paragraph" w:styleId="NoSpacing">
    <w:name w:val="No Spacing"/>
    <w:uiPriority w:val="1"/>
    <w:qFormat/>
    <w:rsid w:val="00207C9C"/>
    <w:rPr>
      <w:rFonts w:ascii="Arial" w:hAnsi="Arial"/>
      <w:szCs w:val="22"/>
    </w:rPr>
  </w:style>
  <w:style w:type="paragraph" w:customStyle="1" w:styleId="xmsonospacing">
    <w:name w:val="x_msonospacing"/>
    <w:basedOn w:val="Normal"/>
    <w:rsid w:val="00207C9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4150">
      <w:bodyDiv w:val="1"/>
      <w:marLeft w:val="0"/>
      <w:marRight w:val="0"/>
      <w:marTop w:val="0"/>
      <w:marBottom w:val="0"/>
      <w:divBdr>
        <w:top w:val="none" w:sz="0" w:space="0" w:color="auto"/>
        <w:left w:val="none" w:sz="0" w:space="0" w:color="auto"/>
        <w:bottom w:val="none" w:sz="0" w:space="0" w:color="auto"/>
        <w:right w:val="none" w:sz="0" w:space="0" w:color="auto"/>
      </w:divBdr>
    </w:div>
    <w:div w:id="64232563">
      <w:bodyDiv w:val="1"/>
      <w:marLeft w:val="0"/>
      <w:marRight w:val="0"/>
      <w:marTop w:val="0"/>
      <w:marBottom w:val="0"/>
      <w:divBdr>
        <w:top w:val="none" w:sz="0" w:space="0" w:color="auto"/>
        <w:left w:val="none" w:sz="0" w:space="0" w:color="auto"/>
        <w:bottom w:val="none" w:sz="0" w:space="0" w:color="auto"/>
        <w:right w:val="none" w:sz="0" w:space="0" w:color="auto"/>
      </w:divBdr>
    </w:div>
    <w:div w:id="78186742">
      <w:bodyDiv w:val="1"/>
      <w:marLeft w:val="0"/>
      <w:marRight w:val="0"/>
      <w:marTop w:val="0"/>
      <w:marBottom w:val="0"/>
      <w:divBdr>
        <w:top w:val="none" w:sz="0" w:space="0" w:color="auto"/>
        <w:left w:val="none" w:sz="0" w:space="0" w:color="auto"/>
        <w:bottom w:val="none" w:sz="0" w:space="0" w:color="auto"/>
        <w:right w:val="none" w:sz="0" w:space="0" w:color="auto"/>
      </w:divBdr>
    </w:div>
    <w:div w:id="139199954">
      <w:bodyDiv w:val="1"/>
      <w:marLeft w:val="0"/>
      <w:marRight w:val="0"/>
      <w:marTop w:val="0"/>
      <w:marBottom w:val="0"/>
      <w:divBdr>
        <w:top w:val="none" w:sz="0" w:space="0" w:color="auto"/>
        <w:left w:val="none" w:sz="0" w:space="0" w:color="auto"/>
        <w:bottom w:val="none" w:sz="0" w:space="0" w:color="auto"/>
        <w:right w:val="none" w:sz="0" w:space="0" w:color="auto"/>
      </w:divBdr>
    </w:div>
    <w:div w:id="207112531">
      <w:bodyDiv w:val="1"/>
      <w:marLeft w:val="0"/>
      <w:marRight w:val="0"/>
      <w:marTop w:val="0"/>
      <w:marBottom w:val="0"/>
      <w:divBdr>
        <w:top w:val="none" w:sz="0" w:space="0" w:color="auto"/>
        <w:left w:val="none" w:sz="0" w:space="0" w:color="auto"/>
        <w:bottom w:val="none" w:sz="0" w:space="0" w:color="auto"/>
        <w:right w:val="none" w:sz="0" w:space="0" w:color="auto"/>
      </w:divBdr>
    </w:div>
    <w:div w:id="228270776">
      <w:bodyDiv w:val="1"/>
      <w:marLeft w:val="0"/>
      <w:marRight w:val="0"/>
      <w:marTop w:val="0"/>
      <w:marBottom w:val="0"/>
      <w:divBdr>
        <w:top w:val="none" w:sz="0" w:space="0" w:color="auto"/>
        <w:left w:val="none" w:sz="0" w:space="0" w:color="auto"/>
        <w:bottom w:val="none" w:sz="0" w:space="0" w:color="auto"/>
        <w:right w:val="none" w:sz="0" w:space="0" w:color="auto"/>
      </w:divBdr>
    </w:div>
    <w:div w:id="329604986">
      <w:bodyDiv w:val="1"/>
      <w:marLeft w:val="0"/>
      <w:marRight w:val="0"/>
      <w:marTop w:val="0"/>
      <w:marBottom w:val="0"/>
      <w:divBdr>
        <w:top w:val="none" w:sz="0" w:space="0" w:color="auto"/>
        <w:left w:val="none" w:sz="0" w:space="0" w:color="auto"/>
        <w:bottom w:val="none" w:sz="0" w:space="0" w:color="auto"/>
        <w:right w:val="none" w:sz="0" w:space="0" w:color="auto"/>
      </w:divBdr>
    </w:div>
    <w:div w:id="369450977">
      <w:bodyDiv w:val="1"/>
      <w:marLeft w:val="0"/>
      <w:marRight w:val="0"/>
      <w:marTop w:val="0"/>
      <w:marBottom w:val="0"/>
      <w:divBdr>
        <w:top w:val="none" w:sz="0" w:space="0" w:color="auto"/>
        <w:left w:val="none" w:sz="0" w:space="0" w:color="auto"/>
        <w:bottom w:val="none" w:sz="0" w:space="0" w:color="auto"/>
        <w:right w:val="none" w:sz="0" w:space="0" w:color="auto"/>
      </w:divBdr>
    </w:div>
    <w:div w:id="422840982">
      <w:bodyDiv w:val="1"/>
      <w:marLeft w:val="0"/>
      <w:marRight w:val="0"/>
      <w:marTop w:val="0"/>
      <w:marBottom w:val="0"/>
      <w:divBdr>
        <w:top w:val="none" w:sz="0" w:space="0" w:color="auto"/>
        <w:left w:val="none" w:sz="0" w:space="0" w:color="auto"/>
        <w:bottom w:val="none" w:sz="0" w:space="0" w:color="auto"/>
        <w:right w:val="none" w:sz="0" w:space="0" w:color="auto"/>
      </w:divBdr>
    </w:div>
    <w:div w:id="432628402">
      <w:bodyDiv w:val="1"/>
      <w:marLeft w:val="0"/>
      <w:marRight w:val="0"/>
      <w:marTop w:val="0"/>
      <w:marBottom w:val="0"/>
      <w:divBdr>
        <w:top w:val="none" w:sz="0" w:space="0" w:color="auto"/>
        <w:left w:val="none" w:sz="0" w:space="0" w:color="auto"/>
        <w:bottom w:val="none" w:sz="0" w:space="0" w:color="auto"/>
        <w:right w:val="none" w:sz="0" w:space="0" w:color="auto"/>
      </w:divBdr>
    </w:div>
    <w:div w:id="479427070">
      <w:bodyDiv w:val="1"/>
      <w:marLeft w:val="0"/>
      <w:marRight w:val="0"/>
      <w:marTop w:val="0"/>
      <w:marBottom w:val="0"/>
      <w:divBdr>
        <w:top w:val="none" w:sz="0" w:space="0" w:color="auto"/>
        <w:left w:val="none" w:sz="0" w:space="0" w:color="auto"/>
        <w:bottom w:val="none" w:sz="0" w:space="0" w:color="auto"/>
        <w:right w:val="none" w:sz="0" w:space="0" w:color="auto"/>
      </w:divBdr>
    </w:div>
    <w:div w:id="484853761">
      <w:bodyDiv w:val="1"/>
      <w:marLeft w:val="0"/>
      <w:marRight w:val="0"/>
      <w:marTop w:val="0"/>
      <w:marBottom w:val="0"/>
      <w:divBdr>
        <w:top w:val="none" w:sz="0" w:space="0" w:color="auto"/>
        <w:left w:val="none" w:sz="0" w:space="0" w:color="auto"/>
        <w:bottom w:val="none" w:sz="0" w:space="0" w:color="auto"/>
        <w:right w:val="none" w:sz="0" w:space="0" w:color="auto"/>
      </w:divBdr>
    </w:div>
    <w:div w:id="494150353">
      <w:bodyDiv w:val="1"/>
      <w:marLeft w:val="0"/>
      <w:marRight w:val="0"/>
      <w:marTop w:val="0"/>
      <w:marBottom w:val="0"/>
      <w:divBdr>
        <w:top w:val="none" w:sz="0" w:space="0" w:color="auto"/>
        <w:left w:val="none" w:sz="0" w:space="0" w:color="auto"/>
        <w:bottom w:val="none" w:sz="0" w:space="0" w:color="auto"/>
        <w:right w:val="none" w:sz="0" w:space="0" w:color="auto"/>
      </w:divBdr>
    </w:div>
    <w:div w:id="508721497">
      <w:bodyDiv w:val="1"/>
      <w:marLeft w:val="0"/>
      <w:marRight w:val="0"/>
      <w:marTop w:val="0"/>
      <w:marBottom w:val="0"/>
      <w:divBdr>
        <w:top w:val="none" w:sz="0" w:space="0" w:color="auto"/>
        <w:left w:val="none" w:sz="0" w:space="0" w:color="auto"/>
        <w:bottom w:val="none" w:sz="0" w:space="0" w:color="auto"/>
        <w:right w:val="none" w:sz="0" w:space="0" w:color="auto"/>
      </w:divBdr>
    </w:div>
    <w:div w:id="603805292">
      <w:bodyDiv w:val="1"/>
      <w:marLeft w:val="0"/>
      <w:marRight w:val="0"/>
      <w:marTop w:val="0"/>
      <w:marBottom w:val="0"/>
      <w:divBdr>
        <w:top w:val="none" w:sz="0" w:space="0" w:color="auto"/>
        <w:left w:val="none" w:sz="0" w:space="0" w:color="auto"/>
        <w:bottom w:val="none" w:sz="0" w:space="0" w:color="auto"/>
        <w:right w:val="none" w:sz="0" w:space="0" w:color="auto"/>
      </w:divBdr>
    </w:div>
    <w:div w:id="607784176">
      <w:bodyDiv w:val="1"/>
      <w:marLeft w:val="0"/>
      <w:marRight w:val="0"/>
      <w:marTop w:val="0"/>
      <w:marBottom w:val="0"/>
      <w:divBdr>
        <w:top w:val="none" w:sz="0" w:space="0" w:color="auto"/>
        <w:left w:val="none" w:sz="0" w:space="0" w:color="auto"/>
        <w:bottom w:val="none" w:sz="0" w:space="0" w:color="auto"/>
        <w:right w:val="none" w:sz="0" w:space="0" w:color="auto"/>
      </w:divBdr>
    </w:div>
    <w:div w:id="656034529">
      <w:bodyDiv w:val="1"/>
      <w:marLeft w:val="0"/>
      <w:marRight w:val="0"/>
      <w:marTop w:val="0"/>
      <w:marBottom w:val="0"/>
      <w:divBdr>
        <w:top w:val="none" w:sz="0" w:space="0" w:color="auto"/>
        <w:left w:val="none" w:sz="0" w:space="0" w:color="auto"/>
        <w:bottom w:val="none" w:sz="0" w:space="0" w:color="auto"/>
        <w:right w:val="none" w:sz="0" w:space="0" w:color="auto"/>
      </w:divBdr>
    </w:div>
    <w:div w:id="709765286">
      <w:bodyDiv w:val="1"/>
      <w:marLeft w:val="0"/>
      <w:marRight w:val="0"/>
      <w:marTop w:val="0"/>
      <w:marBottom w:val="0"/>
      <w:divBdr>
        <w:top w:val="none" w:sz="0" w:space="0" w:color="auto"/>
        <w:left w:val="none" w:sz="0" w:space="0" w:color="auto"/>
        <w:bottom w:val="none" w:sz="0" w:space="0" w:color="auto"/>
        <w:right w:val="none" w:sz="0" w:space="0" w:color="auto"/>
      </w:divBdr>
    </w:div>
    <w:div w:id="713890269">
      <w:bodyDiv w:val="1"/>
      <w:marLeft w:val="0"/>
      <w:marRight w:val="0"/>
      <w:marTop w:val="0"/>
      <w:marBottom w:val="0"/>
      <w:divBdr>
        <w:top w:val="none" w:sz="0" w:space="0" w:color="auto"/>
        <w:left w:val="none" w:sz="0" w:space="0" w:color="auto"/>
        <w:bottom w:val="none" w:sz="0" w:space="0" w:color="auto"/>
        <w:right w:val="none" w:sz="0" w:space="0" w:color="auto"/>
      </w:divBdr>
    </w:div>
    <w:div w:id="714699722">
      <w:bodyDiv w:val="1"/>
      <w:marLeft w:val="0"/>
      <w:marRight w:val="0"/>
      <w:marTop w:val="0"/>
      <w:marBottom w:val="0"/>
      <w:divBdr>
        <w:top w:val="none" w:sz="0" w:space="0" w:color="auto"/>
        <w:left w:val="none" w:sz="0" w:space="0" w:color="auto"/>
        <w:bottom w:val="none" w:sz="0" w:space="0" w:color="auto"/>
        <w:right w:val="none" w:sz="0" w:space="0" w:color="auto"/>
      </w:divBdr>
    </w:div>
    <w:div w:id="748845247">
      <w:bodyDiv w:val="1"/>
      <w:marLeft w:val="0"/>
      <w:marRight w:val="0"/>
      <w:marTop w:val="0"/>
      <w:marBottom w:val="0"/>
      <w:divBdr>
        <w:top w:val="none" w:sz="0" w:space="0" w:color="auto"/>
        <w:left w:val="none" w:sz="0" w:space="0" w:color="auto"/>
        <w:bottom w:val="none" w:sz="0" w:space="0" w:color="auto"/>
        <w:right w:val="none" w:sz="0" w:space="0" w:color="auto"/>
      </w:divBdr>
    </w:div>
    <w:div w:id="789517673">
      <w:bodyDiv w:val="1"/>
      <w:marLeft w:val="0"/>
      <w:marRight w:val="0"/>
      <w:marTop w:val="0"/>
      <w:marBottom w:val="0"/>
      <w:divBdr>
        <w:top w:val="none" w:sz="0" w:space="0" w:color="auto"/>
        <w:left w:val="none" w:sz="0" w:space="0" w:color="auto"/>
        <w:bottom w:val="none" w:sz="0" w:space="0" w:color="auto"/>
        <w:right w:val="none" w:sz="0" w:space="0" w:color="auto"/>
      </w:divBdr>
    </w:div>
    <w:div w:id="819538678">
      <w:bodyDiv w:val="1"/>
      <w:marLeft w:val="0"/>
      <w:marRight w:val="0"/>
      <w:marTop w:val="0"/>
      <w:marBottom w:val="0"/>
      <w:divBdr>
        <w:top w:val="none" w:sz="0" w:space="0" w:color="auto"/>
        <w:left w:val="none" w:sz="0" w:space="0" w:color="auto"/>
        <w:bottom w:val="none" w:sz="0" w:space="0" w:color="auto"/>
        <w:right w:val="none" w:sz="0" w:space="0" w:color="auto"/>
      </w:divBdr>
    </w:div>
    <w:div w:id="827674542">
      <w:bodyDiv w:val="1"/>
      <w:marLeft w:val="0"/>
      <w:marRight w:val="0"/>
      <w:marTop w:val="0"/>
      <w:marBottom w:val="0"/>
      <w:divBdr>
        <w:top w:val="none" w:sz="0" w:space="0" w:color="auto"/>
        <w:left w:val="none" w:sz="0" w:space="0" w:color="auto"/>
        <w:bottom w:val="none" w:sz="0" w:space="0" w:color="auto"/>
        <w:right w:val="none" w:sz="0" w:space="0" w:color="auto"/>
      </w:divBdr>
    </w:div>
    <w:div w:id="841701316">
      <w:bodyDiv w:val="1"/>
      <w:marLeft w:val="0"/>
      <w:marRight w:val="0"/>
      <w:marTop w:val="0"/>
      <w:marBottom w:val="0"/>
      <w:divBdr>
        <w:top w:val="none" w:sz="0" w:space="0" w:color="auto"/>
        <w:left w:val="none" w:sz="0" w:space="0" w:color="auto"/>
        <w:bottom w:val="none" w:sz="0" w:space="0" w:color="auto"/>
        <w:right w:val="none" w:sz="0" w:space="0" w:color="auto"/>
      </w:divBdr>
    </w:div>
    <w:div w:id="943029421">
      <w:bodyDiv w:val="1"/>
      <w:marLeft w:val="0"/>
      <w:marRight w:val="0"/>
      <w:marTop w:val="0"/>
      <w:marBottom w:val="0"/>
      <w:divBdr>
        <w:top w:val="none" w:sz="0" w:space="0" w:color="auto"/>
        <w:left w:val="none" w:sz="0" w:space="0" w:color="auto"/>
        <w:bottom w:val="none" w:sz="0" w:space="0" w:color="auto"/>
        <w:right w:val="none" w:sz="0" w:space="0" w:color="auto"/>
      </w:divBdr>
    </w:div>
    <w:div w:id="973288533">
      <w:bodyDiv w:val="1"/>
      <w:marLeft w:val="0"/>
      <w:marRight w:val="0"/>
      <w:marTop w:val="0"/>
      <w:marBottom w:val="0"/>
      <w:divBdr>
        <w:top w:val="none" w:sz="0" w:space="0" w:color="auto"/>
        <w:left w:val="none" w:sz="0" w:space="0" w:color="auto"/>
        <w:bottom w:val="none" w:sz="0" w:space="0" w:color="auto"/>
        <w:right w:val="none" w:sz="0" w:space="0" w:color="auto"/>
      </w:divBdr>
    </w:div>
    <w:div w:id="1028334946">
      <w:bodyDiv w:val="1"/>
      <w:marLeft w:val="0"/>
      <w:marRight w:val="0"/>
      <w:marTop w:val="0"/>
      <w:marBottom w:val="0"/>
      <w:divBdr>
        <w:top w:val="none" w:sz="0" w:space="0" w:color="auto"/>
        <w:left w:val="none" w:sz="0" w:space="0" w:color="auto"/>
        <w:bottom w:val="none" w:sz="0" w:space="0" w:color="auto"/>
        <w:right w:val="none" w:sz="0" w:space="0" w:color="auto"/>
      </w:divBdr>
    </w:div>
    <w:div w:id="1030910320">
      <w:bodyDiv w:val="1"/>
      <w:marLeft w:val="0"/>
      <w:marRight w:val="0"/>
      <w:marTop w:val="0"/>
      <w:marBottom w:val="0"/>
      <w:divBdr>
        <w:top w:val="none" w:sz="0" w:space="0" w:color="auto"/>
        <w:left w:val="none" w:sz="0" w:space="0" w:color="auto"/>
        <w:bottom w:val="none" w:sz="0" w:space="0" w:color="auto"/>
        <w:right w:val="none" w:sz="0" w:space="0" w:color="auto"/>
      </w:divBdr>
    </w:div>
    <w:div w:id="1139373515">
      <w:bodyDiv w:val="1"/>
      <w:marLeft w:val="0"/>
      <w:marRight w:val="0"/>
      <w:marTop w:val="0"/>
      <w:marBottom w:val="0"/>
      <w:divBdr>
        <w:top w:val="none" w:sz="0" w:space="0" w:color="auto"/>
        <w:left w:val="none" w:sz="0" w:space="0" w:color="auto"/>
        <w:bottom w:val="none" w:sz="0" w:space="0" w:color="auto"/>
        <w:right w:val="none" w:sz="0" w:space="0" w:color="auto"/>
      </w:divBdr>
    </w:div>
    <w:div w:id="1160077469">
      <w:bodyDiv w:val="1"/>
      <w:marLeft w:val="0"/>
      <w:marRight w:val="0"/>
      <w:marTop w:val="0"/>
      <w:marBottom w:val="0"/>
      <w:divBdr>
        <w:top w:val="none" w:sz="0" w:space="0" w:color="auto"/>
        <w:left w:val="none" w:sz="0" w:space="0" w:color="auto"/>
        <w:bottom w:val="none" w:sz="0" w:space="0" w:color="auto"/>
        <w:right w:val="none" w:sz="0" w:space="0" w:color="auto"/>
      </w:divBdr>
    </w:div>
    <w:div w:id="1172986276">
      <w:bodyDiv w:val="1"/>
      <w:marLeft w:val="0"/>
      <w:marRight w:val="0"/>
      <w:marTop w:val="0"/>
      <w:marBottom w:val="0"/>
      <w:divBdr>
        <w:top w:val="none" w:sz="0" w:space="0" w:color="auto"/>
        <w:left w:val="none" w:sz="0" w:space="0" w:color="auto"/>
        <w:bottom w:val="none" w:sz="0" w:space="0" w:color="auto"/>
        <w:right w:val="none" w:sz="0" w:space="0" w:color="auto"/>
      </w:divBdr>
    </w:div>
    <w:div w:id="1191455869">
      <w:bodyDiv w:val="1"/>
      <w:marLeft w:val="0"/>
      <w:marRight w:val="0"/>
      <w:marTop w:val="0"/>
      <w:marBottom w:val="0"/>
      <w:divBdr>
        <w:top w:val="none" w:sz="0" w:space="0" w:color="auto"/>
        <w:left w:val="none" w:sz="0" w:space="0" w:color="auto"/>
        <w:bottom w:val="none" w:sz="0" w:space="0" w:color="auto"/>
        <w:right w:val="none" w:sz="0" w:space="0" w:color="auto"/>
      </w:divBdr>
    </w:div>
    <w:div w:id="1238327613">
      <w:bodyDiv w:val="1"/>
      <w:marLeft w:val="0"/>
      <w:marRight w:val="0"/>
      <w:marTop w:val="0"/>
      <w:marBottom w:val="0"/>
      <w:divBdr>
        <w:top w:val="none" w:sz="0" w:space="0" w:color="auto"/>
        <w:left w:val="none" w:sz="0" w:space="0" w:color="auto"/>
        <w:bottom w:val="none" w:sz="0" w:space="0" w:color="auto"/>
        <w:right w:val="none" w:sz="0" w:space="0" w:color="auto"/>
      </w:divBdr>
    </w:div>
    <w:div w:id="1329207769">
      <w:bodyDiv w:val="1"/>
      <w:marLeft w:val="0"/>
      <w:marRight w:val="0"/>
      <w:marTop w:val="0"/>
      <w:marBottom w:val="0"/>
      <w:divBdr>
        <w:top w:val="none" w:sz="0" w:space="0" w:color="auto"/>
        <w:left w:val="none" w:sz="0" w:space="0" w:color="auto"/>
        <w:bottom w:val="none" w:sz="0" w:space="0" w:color="auto"/>
        <w:right w:val="none" w:sz="0" w:space="0" w:color="auto"/>
      </w:divBdr>
    </w:div>
    <w:div w:id="1335645847">
      <w:bodyDiv w:val="1"/>
      <w:marLeft w:val="0"/>
      <w:marRight w:val="0"/>
      <w:marTop w:val="0"/>
      <w:marBottom w:val="0"/>
      <w:divBdr>
        <w:top w:val="none" w:sz="0" w:space="0" w:color="auto"/>
        <w:left w:val="none" w:sz="0" w:space="0" w:color="auto"/>
        <w:bottom w:val="none" w:sz="0" w:space="0" w:color="auto"/>
        <w:right w:val="none" w:sz="0" w:space="0" w:color="auto"/>
      </w:divBdr>
    </w:div>
    <w:div w:id="1435632921">
      <w:bodyDiv w:val="1"/>
      <w:marLeft w:val="0"/>
      <w:marRight w:val="0"/>
      <w:marTop w:val="0"/>
      <w:marBottom w:val="0"/>
      <w:divBdr>
        <w:top w:val="none" w:sz="0" w:space="0" w:color="auto"/>
        <w:left w:val="none" w:sz="0" w:space="0" w:color="auto"/>
        <w:bottom w:val="none" w:sz="0" w:space="0" w:color="auto"/>
        <w:right w:val="none" w:sz="0" w:space="0" w:color="auto"/>
      </w:divBdr>
    </w:div>
    <w:div w:id="1490250932">
      <w:bodyDiv w:val="1"/>
      <w:marLeft w:val="0"/>
      <w:marRight w:val="0"/>
      <w:marTop w:val="0"/>
      <w:marBottom w:val="0"/>
      <w:divBdr>
        <w:top w:val="none" w:sz="0" w:space="0" w:color="auto"/>
        <w:left w:val="none" w:sz="0" w:space="0" w:color="auto"/>
        <w:bottom w:val="none" w:sz="0" w:space="0" w:color="auto"/>
        <w:right w:val="none" w:sz="0" w:space="0" w:color="auto"/>
      </w:divBdr>
    </w:div>
    <w:div w:id="1506167756">
      <w:bodyDiv w:val="1"/>
      <w:marLeft w:val="0"/>
      <w:marRight w:val="0"/>
      <w:marTop w:val="0"/>
      <w:marBottom w:val="0"/>
      <w:divBdr>
        <w:top w:val="none" w:sz="0" w:space="0" w:color="auto"/>
        <w:left w:val="none" w:sz="0" w:space="0" w:color="auto"/>
        <w:bottom w:val="none" w:sz="0" w:space="0" w:color="auto"/>
        <w:right w:val="none" w:sz="0" w:space="0" w:color="auto"/>
      </w:divBdr>
    </w:div>
    <w:div w:id="1606501022">
      <w:bodyDiv w:val="1"/>
      <w:marLeft w:val="0"/>
      <w:marRight w:val="0"/>
      <w:marTop w:val="0"/>
      <w:marBottom w:val="0"/>
      <w:divBdr>
        <w:top w:val="none" w:sz="0" w:space="0" w:color="auto"/>
        <w:left w:val="none" w:sz="0" w:space="0" w:color="auto"/>
        <w:bottom w:val="none" w:sz="0" w:space="0" w:color="auto"/>
        <w:right w:val="none" w:sz="0" w:space="0" w:color="auto"/>
      </w:divBdr>
    </w:div>
    <w:div w:id="1639919157">
      <w:bodyDiv w:val="1"/>
      <w:marLeft w:val="0"/>
      <w:marRight w:val="0"/>
      <w:marTop w:val="0"/>
      <w:marBottom w:val="0"/>
      <w:divBdr>
        <w:top w:val="none" w:sz="0" w:space="0" w:color="auto"/>
        <w:left w:val="none" w:sz="0" w:space="0" w:color="auto"/>
        <w:bottom w:val="none" w:sz="0" w:space="0" w:color="auto"/>
        <w:right w:val="none" w:sz="0" w:space="0" w:color="auto"/>
      </w:divBdr>
    </w:div>
    <w:div w:id="1670477000">
      <w:bodyDiv w:val="1"/>
      <w:marLeft w:val="0"/>
      <w:marRight w:val="0"/>
      <w:marTop w:val="0"/>
      <w:marBottom w:val="0"/>
      <w:divBdr>
        <w:top w:val="none" w:sz="0" w:space="0" w:color="auto"/>
        <w:left w:val="none" w:sz="0" w:space="0" w:color="auto"/>
        <w:bottom w:val="none" w:sz="0" w:space="0" w:color="auto"/>
        <w:right w:val="none" w:sz="0" w:space="0" w:color="auto"/>
      </w:divBdr>
    </w:div>
    <w:div w:id="1688291025">
      <w:bodyDiv w:val="1"/>
      <w:marLeft w:val="0"/>
      <w:marRight w:val="0"/>
      <w:marTop w:val="0"/>
      <w:marBottom w:val="0"/>
      <w:divBdr>
        <w:top w:val="none" w:sz="0" w:space="0" w:color="auto"/>
        <w:left w:val="none" w:sz="0" w:space="0" w:color="auto"/>
        <w:bottom w:val="none" w:sz="0" w:space="0" w:color="auto"/>
        <w:right w:val="none" w:sz="0" w:space="0" w:color="auto"/>
      </w:divBdr>
    </w:div>
    <w:div w:id="1758162850">
      <w:bodyDiv w:val="1"/>
      <w:marLeft w:val="0"/>
      <w:marRight w:val="0"/>
      <w:marTop w:val="0"/>
      <w:marBottom w:val="0"/>
      <w:divBdr>
        <w:top w:val="none" w:sz="0" w:space="0" w:color="auto"/>
        <w:left w:val="none" w:sz="0" w:space="0" w:color="auto"/>
        <w:bottom w:val="none" w:sz="0" w:space="0" w:color="auto"/>
        <w:right w:val="none" w:sz="0" w:space="0" w:color="auto"/>
      </w:divBdr>
    </w:div>
    <w:div w:id="1775591622">
      <w:bodyDiv w:val="1"/>
      <w:marLeft w:val="0"/>
      <w:marRight w:val="0"/>
      <w:marTop w:val="0"/>
      <w:marBottom w:val="0"/>
      <w:divBdr>
        <w:top w:val="none" w:sz="0" w:space="0" w:color="auto"/>
        <w:left w:val="none" w:sz="0" w:space="0" w:color="auto"/>
        <w:bottom w:val="none" w:sz="0" w:space="0" w:color="auto"/>
        <w:right w:val="none" w:sz="0" w:space="0" w:color="auto"/>
      </w:divBdr>
    </w:div>
    <w:div w:id="1804032807">
      <w:bodyDiv w:val="1"/>
      <w:marLeft w:val="0"/>
      <w:marRight w:val="0"/>
      <w:marTop w:val="0"/>
      <w:marBottom w:val="0"/>
      <w:divBdr>
        <w:top w:val="none" w:sz="0" w:space="0" w:color="auto"/>
        <w:left w:val="none" w:sz="0" w:space="0" w:color="auto"/>
        <w:bottom w:val="none" w:sz="0" w:space="0" w:color="auto"/>
        <w:right w:val="none" w:sz="0" w:space="0" w:color="auto"/>
      </w:divBdr>
    </w:div>
    <w:div w:id="1923023164">
      <w:bodyDiv w:val="1"/>
      <w:marLeft w:val="0"/>
      <w:marRight w:val="0"/>
      <w:marTop w:val="0"/>
      <w:marBottom w:val="0"/>
      <w:divBdr>
        <w:top w:val="none" w:sz="0" w:space="0" w:color="auto"/>
        <w:left w:val="none" w:sz="0" w:space="0" w:color="auto"/>
        <w:bottom w:val="none" w:sz="0" w:space="0" w:color="auto"/>
        <w:right w:val="none" w:sz="0" w:space="0" w:color="auto"/>
      </w:divBdr>
    </w:div>
    <w:div w:id="2108112093">
      <w:bodyDiv w:val="1"/>
      <w:marLeft w:val="0"/>
      <w:marRight w:val="0"/>
      <w:marTop w:val="0"/>
      <w:marBottom w:val="0"/>
      <w:divBdr>
        <w:top w:val="none" w:sz="0" w:space="0" w:color="auto"/>
        <w:left w:val="none" w:sz="0" w:space="0" w:color="auto"/>
        <w:bottom w:val="none" w:sz="0" w:space="0" w:color="auto"/>
        <w:right w:val="none" w:sz="0" w:space="0" w:color="auto"/>
      </w:divBdr>
    </w:div>
    <w:div w:id="213648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cross-curricular-skills-frameworks/" TargetMode="External"/><Relationship Id="rId13" Type="http://schemas.openxmlformats.org/officeDocument/2006/relationships/hyperlink" Target="https://hwb.gov.wales/curriculum-for-wales/cross-curricular-skills-framework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cross-curricular-skills-framework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Rit08</b:Tag>
    <b:SourceType>Book</b:SourceType>
    <b:Guid>{4F231FAA-EBD5-D840-AC60-104C2976FB93}</b:Guid>
    <b:Author>
      <b:Author>
        <b:NameList>
          <b:Person>
            <b:Last>Berry</b:Last>
            <b:First>Rita</b:First>
          </b:Person>
        </b:NameList>
      </b:Author>
    </b:Author>
    <b:Title>Assessment for Learning</b:Title>
    <b:Publisher>Hong Kong University Press</b:Publisher>
    <b:Year>2008</b:Year>
    <b:RefOrder>8</b:RefOrder>
  </b:Source>
  <b:Source>
    <b:Tag>CHP21</b:Tag>
    <b:SourceType>JournalArticle</b:SourceType>
    <b:Guid>{BC745F6F-D8E1-D442-A78F-59B87C840265}</b:Guid>
    <b:Author>
      <b:Author>
        <b:NameList>
          <b:Person>
            <b:Last>C</b:Last>
            <b:First>H</b:First>
            <b:Middle>Padmanabha</b:Middle>
          </b:Person>
        </b:NameList>
      </b:Author>
    </b:Author>
    <b:Title>Assesment for Learning, Assessment of Learning, Assessment as Learning: A Conceptual Framework</b:Title>
    <b:City>Nagercoil</b:City>
    <b:Publisher>iMaganger Publications</b:Publisher>
    <b:Year>2021</b:Year>
    <b:Volume>14</b:Volume>
    <b:Issue>4</b:Issue>
    <b:Pages>14-15</b:Pages>
    <b:RefOrder>7</b:RefOrder>
  </b:Source>
  <b:Source>
    <b:Tag>Ver21</b:Tag>
    <b:SourceType>Book</b:SourceType>
    <b:Guid>{0FD474C9-8DE4-D048-8B57-94B113FFEA85}</b:Guid>
    <b:Title>Research Anthology on Developing Critical Thinkin Skills in Students</b:Title>
    <b:Year>2021</b:Year>
    <b:Author>
      <b:Author>
        <b:NameList>
          <b:Person>
            <b:Last>Verna Knight</b:Last>
            <b:First>Sandra</b:First>
            <b:Middle>P.A. Robinson</b:Middle>
          </b:Person>
        </b:NameList>
      </b:Author>
    </b:Author>
    <b:RefOrder>1</b:RefOrder>
  </b:Source>
  <b:Source>
    <b:Tag>Chr09</b:Tag>
    <b:SourceType>Book</b:SourceType>
    <b:Guid>{C8456416-2CCF-0D41-A89F-332500B40046}</b:Guid>
    <b:Author>
      <b:Author>
        <b:NameList>
          <b:Person>
            <b:Last>Chris Rowley</b:Last>
            <b:First>Hilary</b:First>
            <b:Middle>Cooper</b:Middle>
          </b:Person>
        </b:NameList>
      </b:Author>
    </b:Author>
    <b:Title>Cross-curricular Approached to teaching and Learning</b:Title>
    <b:Year>2009</b:Year>
    <b:RefOrder>2</b:RefOrder>
  </b:Source>
  <b:Source>
    <b:Tag>eng23</b:Tag>
    <b:SourceType>InternetSite</b:SourceType>
    <b:Guid>{2C4F5B34-9B41-4246-BB9B-8D7F82979CA1}</b:Guid>
    <b:Title>engage2learn</b:Title>
    <b:Year>2023</b:Year>
    <b:URL>https://engage2learn.org/blog/innovative-teaching-methods</b:URL>
    <b:YearAccessed>2023</b:YearAccessed>
    <b:MonthAccessed>December</b:MonthAccessed>
    <b:DayAccessed>28</b:DayAccessed>
    <b:RefOrder>5</b:RefOrder>
  </b:Source>
  <b:Source>
    <b:Tag>The20</b:Tag>
    <b:SourceType>InternetSite</b:SourceType>
    <b:Guid>{BE424F8D-564F-6D40-8DF2-D588F9F8B7C8}</b:Guid>
    <b:Title>The Curriculum for Wales - Progression Code</b:Title>
    <b:URL>https://www.gov.wales/sites/default/files/publications/2021-11/curriculum-for-wales-progression-code.pdf#:~:text=2.7%20Support%20for%20progression%20should%20provide%20space%20for,understanding%20and%20application%20of%20these%20as%20they%20progress.</b:URL>
    <b:Year>2020</b:Year>
    <b:YearAccessed>2023</b:YearAccessed>
    <b:MonthAccessed>Decemeber</b:MonthAccessed>
    <b:DayAccessed>28</b:DayAccessed>
    <b:RefOrder>3</b:RefOrder>
  </b:Source>
  <b:Source>
    <b:Tag>Ris20</b:Tag>
    <b:SourceType>InternetSite</b:SourceType>
    <b:Guid>{4A2C1DBE-3FF5-6F45-AAE7-FC7702B28899}</b:Guid>
    <b:Author>
      <b:Author>
        <b:NameList>
          <b:Person>
            <b:Last>Sriram</b:Last>
            <b:First>Rishi</b:First>
          </b:Person>
        </b:NameList>
      </b:Author>
    </b:Author>
    <b:Title>Why Ages 2-7 Matter So Much for Brain Development</b:Title>
    <b:URL>https://www.edutopia.org/article/why-ages-2-7-matter-so-much-brain-development</b:URL>
    <b:Year>2020</b:Year>
    <b:YearAccessed>2023</b:YearAccessed>
    <b:MonthAccessed>December</b:MonthAccessed>
    <b:DayAccessed>28</b:DayAccessed>
    <b:RefOrder>6</b:RefOrder>
  </b:Source>
  <b:Source>
    <b:Tag>Bar18</b:Tag>
    <b:SourceType>Book</b:SourceType>
    <b:Guid>{67C450F1-E307-E94F-B98B-02B774133E4B}</b:Guid>
    <b:Author>
      <b:Author>
        <b:NameList>
          <b:Person>
            <b:Last>Barnes</b:Last>
            <b:First>Jonathan</b:First>
          </b:Person>
        </b:NameList>
      </b:Author>
    </b:Author>
    <b:Title>Applying Cross-Curricular Approaches Creatively</b:Title>
    <b:Year>2018</b:Year>
    <b:Publisher>Routledge</b:Publisher>
    <b:RefOrder>4</b:RefOrder>
  </b:Source>
  <b:Source>
    <b:Tag>Spe09</b:Tag>
    <b:SourceType>Book</b:SourceType>
    <b:Guid>{A0F5D20B-C574-4B48-A107-F5CE61BD47C4}</b:Guid>
    <b:Author>
      <b:Author>
        <b:NameList>
          <b:Person>
            <b:Last>Spendlove</b:Last>
            <b:First>David</b:First>
          </b:Person>
        </b:NameList>
      </b:Author>
    </b:Author>
    <b:Title>Puttig Assessment for Learning Into Practice</b:Title>
    <b:City>London</b:City>
    <b:Year>2009</b:Year>
    <b:RefOrder>22</b:RefOrder>
  </b:Source>
  <b:Source>
    <b:Tag>Ada19</b:Tag>
    <b:SourceType>JournalArticle</b:SourceType>
    <b:Guid>{5D2F5BEE-B2A9-484F-86D8-7C2619F6EECA}</b:Guid>
    <b:Title>Assessment for Learning - What is assessment for learning and what are the benefits?</b:Title>
    <b:Year>2019</b:Year>
    <b:Author>
      <b:Author>
        <b:NameList>
          <b:Person>
            <b:Last>Steele</b:Last>
            <b:First>Adam</b:First>
          </b:Person>
        </b:NameList>
      </b:Author>
    </b:Author>
    <b:JournalName>Brighter Thinking Blog</b:JournalName>
    <b:RefOrder>11</b:RefOrder>
  </b:Source>
  <b:Source>
    <b:Tag>Cam23</b:Tag>
    <b:SourceType>InternetSite</b:SourceType>
    <b:Guid>{C3BFA3B0-B7CA-D245-941A-96218B7C80DD}</b:Guid>
    <b:Title>Cambridge Assessment - Getting started with assessment for learning</b:Title>
    <b:URL>https://www.cambridge-community.org.uk/professional-development/gswafl/index.html</b:URL>
    <b:YearAccessed>2023</b:YearAccessed>
    <b:MonthAccessed>December </b:MonthAccessed>
    <b:DayAccessed>30</b:DayAccessed>
    <b:RefOrder>13</b:RefOrder>
  </b:Source>
  <b:Source>
    <b:Tag>Phi20</b:Tag>
    <b:SourceType>Book</b:SourceType>
    <b:Guid>{1BEC6A14-4054-D34C-8F6C-B05C05FDFA48}</b:Guid>
    <b:Title>The Lecturer's toolkit : A Practical Guide to Assessment, Learning and Teaching</b:Title>
    <b:Year>2020</b:Year>
    <b:Author>
      <b:Author>
        <b:NameList>
          <b:Person>
            <b:Last>Race</b:Last>
            <b:First>Phil</b:First>
          </b:Person>
        </b:NameList>
      </b:Author>
    </b:Author>
    <b:Edition>5</b:Edition>
    <b:RefOrder>9</b:RefOrder>
  </b:Source>
  <b:Source>
    <b:Tag>Joh12</b:Tag>
    <b:SourceType>Book</b:SourceType>
    <b:Guid>{09A4BBF3-67EA-2746-9D7D-8C8C78286047}</b:Guid>
    <b:Author>
      <b:Author>
        <b:NameList>
          <b:Person>
            <b:Last>Gardner</b:Last>
            <b:First>John</b:First>
          </b:Person>
        </b:NameList>
      </b:Author>
    </b:Author>
    <b:Title>Assessment and Learning</b:Title>
    <b:City>London</b:City>
    <b:Publisher>SAGE</b:Publisher>
    <b:Year>2012</b:Year>
    <b:Edition>2nd Edition</b:Edition>
    <b:RefOrder>12</b:RefOrder>
  </b:Source>
  <b:Source>
    <b:Tag>Deb17</b:Tag>
    <b:SourceType>InternetSite</b:SourceType>
    <b:Guid>{0C58C923-B78F-7A48-8328-94C08A82614E}</b:Guid>
    <b:Title>So, what is AfL and why is it important? Can it imporve stundents' results? What does it involve?</b:Title>
    <b:Year>2017</b:Year>
    <b:Author>
      <b:Author>
        <b:NameList>
          <b:Person>
            <b:Last>Bullock</b:Last>
            <b:First>Deborah</b:First>
          </b:Person>
        </b:NameList>
      </b:Author>
    </b:Author>
    <b:URL>https://www.teachingenglish.org.uk/professional-development/teachers/assessing-learning/articles/assessment-learning</b:URL>
    <b:YearAccessed>2023</b:YearAccessed>
    <b:MonthAccessed>December</b:MonthAccessed>
    <b:DayAccessed>30</b:DayAccessed>
    <b:RefOrder>14</b:RefOrder>
  </b:Source>
  <b:Source>
    <b:Tag>Bro99</b:Tag>
    <b:SourceType>Book</b:SourceType>
    <b:Guid>{51B248C4-D315-2441-80F6-42C72108170C}</b:Guid>
    <b:Title>Assessment for Learning: Beyond the black box.</b:Title>
    <b:Year>1999</b:Year>
    <b:Author>
      <b:Author>
        <b:NameList>
          <b:Person>
            <b:Last>BroadFoot</b:Last>
            <b:First>Pratricia</b:First>
          </b:Person>
          <b:Person>
            <b:Last>Gardner</b:Last>
            <b:First>John</b:First>
          </b:Person>
          <b:Person>
            <b:Last>Daugherty</b:Last>
            <b:First>Richard</b:First>
          </b:Person>
          <b:Person>
            <b:Last>Harlen</b:Last>
            <b:First>Wynne</b:First>
          </b:Person>
        </b:NameList>
      </b:Author>
    </b:Author>
    <b:RefOrder>15</b:RefOrder>
  </b:Source>
  <b:Source>
    <b:Tag>Ada191</b:Tag>
    <b:SourceType>JournalArticle</b:SourceType>
    <b:Guid>{61DA1979-4BCD-9A40-B487-0AC589D9A85F}</b:Guid>
    <b:Title>Assessment for Learning - what is assessment for learning and what are the benefits?</b:Title>
    <b:Year>2019</b:Year>
    <b:Author>
      <b:Author>
        <b:NameList>
          <b:Person>
            <b:Last>Steele</b:Last>
            <b:First>Adam</b:First>
          </b:Person>
        </b:NameList>
      </b:Author>
    </b:Author>
    <b:JournalName>Brighter Thinking Blog</b:JournalName>
    <b:RefOrder>23</b:RefOrder>
  </b:Source>
  <b:Source>
    <b:Tag>Han22</b:Tag>
    <b:SourceType>InternetSite</b:SourceType>
    <b:Guid>{18E5B67F-0A41-8243-8D2C-8B660C77EC78}</b:Guid>
    <b:Title>How to use Assessment for Learning in Schools</b:Title>
    <b:Year>2022</b:Year>
    <b:Author>
      <b:Author>
        <b:NameList>
          <b:Person>
            <b:Last>Hawthorne</b:Last>
            <b:First>Hannah</b:First>
          </b:Person>
        </b:NameList>
      </b:Author>
    </b:Author>
    <b:URL>https://www.highspeedtraining.co.uk/hub/how-to-use-assessment-for-learning-in-schools/</b:URL>
    <b:YearAccessed>2023</b:YearAccessed>
    <b:MonthAccessed>December</b:MonthAccessed>
    <b:DayAccessed>31</b:DayAccessed>
    <b:RefOrder>21</b:RefOrder>
  </b:Source>
  <b:Source>
    <b:Tag>Jen</b:Tag>
    <b:SourceType>JournalArticle</b:SourceType>
    <b:Guid>{AF33AF07-67E8-C644-BA53-6E655D1A8093}</b:Guid>
    <b:Title>Assessment for learning - what is it?</b:Title>
    <b:Author>
      <b:Author>
        <b:NameList>
          <b:Person>
            <b:Last>Gardner</b:Last>
            <b:First>Jennifer</b:First>
          </b:Person>
        </b:NameList>
      </b:Author>
    </b:Author>
    <b:JournalName>The English Classroom</b:JournalName>
    <b:Year>2020</b:Year>
    <b:RefOrder>20</b:RefOrder>
  </b:Source>
  <b:Source>
    <b:Tag>Ofs11</b:Tag>
    <b:SourceType>DocumentFromInternetSite</b:SourceType>
    <b:Guid>{DFE538B4-D922-814C-86D8-CCC0D5AE33CD}</b:Guid>
    <b:Title>The impact of the 'Assessing pupils' progress' initiative</b:Title>
    <b:Year>2011</b:Year>
    <b:Author>
      <b:Author>
        <b:NameList>
          <b:Person>
            <b:Last>Ofsted</b:Last>
          </b:Person>
        </b:NameList>
      </b:Author>
    </b:Author>
    <b:URL>https://assets.publishing.service.gov.uk/government/uploads/system/uploads/attachment_data/file/379101/The_20impact_20of_20the_20Assessing_20pupils_20progress_20initiative.pdf</b:URL>
    <b:Month>April</b:Month>
    <b:YearAccessed>2024</b:YearAccessed>
    <b:MonthAccessed>January</b:MonthAccessed>
    <b:DayAccessed>1</b:DayAccessed>
    <b:RefOrder>16</b:RefOrder>
  </b:Source>
  <b:Source>
    <b:Tag>Dav14</b:Tag>
    <b:SourceType>JournalArticle</b:SourceType>
    <b:Guid>{D003CAD2-8A5A-014E-968F-0C632CC857B7}</b:Guid>
    <b:Title>Why AfL might be worng, and what to do about it</b:Title>
    <b:Year>2014</b:Year>
    <b:Author>
      <b:Author>
        <b:NameList>
          <b:Person>
            <b:Last>Didau</b:Last>
            <b:First>David</b:First>
          </b:Person>
        </b:NameList>
      </b:Author>
    </b:Author>
    <b:JournalName>David Didau</b:JournalName>
    <b:RefOrder>27</b:RefOrder>
  </b:Source>
  <b:Source>
    <b:Tag>Joe13</b:Tag>
    <b:SourceType>InternetSite</b:SourceType>
    <b:Guid>{992B3270-14DB-734B-9BC0-4717082DEA52}</b:Guid>
    <b:Title>What can we learn from Dylan William and AfL?</b:Title>
    <b:Year>2013</b:Year>
    <b:Author>
      <b:Author>
        <b:NameList>
          <b:Person>
            <b:Last>Kirby</b:Last>
            <b:First>Joe</b:First>
          </b:Person>
        </b:NameList>
      </b:Author>
    </b:Author>
    <b:URL>https://joe-kirby.com/2013/03/30/afl/</b:URL>
    <b:YearAccessed>2024</b:YearAccessed>
    <b:MonthAccessed>January</b:MonthAccessed>
    <b:DayAccessed>1</b:DayAccessed>
    <b:RefOrder>26</b:RefOrder>
  </b:Source>
  <b:Source>
    <b:Tag>Oxf21</b:Tag>
    <b:SourceType>InternetSite</b:SourceType>
    <b:Guid>{AFB79F27-133E-7547-B92E-26D8D75BAAC9}</b:Guid>
    <b:Author>
      <b:Author>
        <b:NameList>
          <b:Person>
            <b:Last>ELT</b:Last>
            <b:First>Oxfrord</b:First>
            <b:Middle>Universiyt Press</b:Middle>
          </b:Person>
        </b:NameList>
      </b:Author>
    </b:Author>
    <b:Title>An Introduction To Assessment For Learning</b:Title>
    <b:URL>https://teachingenglishwithoxford.oup.com/2021/10/06/assessment-for-learning/</b:URL>
    <b:Year>2021</b:Year>
    <b:YearAccessed>2024</b:YearAccessed>
    <b:MonthAccessed>January</b:MonthAccessed>
    <b:DayAccessed>1</b:DayAccessed>
    <b:RefOrder>17</b:RefOrder>
  </b:Source>
  <b:Source>
    <b:Tag>Pri20</b:Tag>
    <b:SourceType>InternetSite</b:SourceType>
    <b:Guid>{AC6FA6D7-7C50-B740-BB81-C55C1D45A74C}</b:Guid>
    <b:Title>Principles of Assessment For Learning</b:Title>
    <b:URL>https://edu.rsc.org/assessment-for-learning/principles-of-assessment-for-learning/4012464.article</b:URL>
    <b:Year>2020</b:Year>
    <b:YearAccessed>2024</b:YearAccessed>
    <b:MonthAccessed>January</b:MonthAccessed>
    <b:DayAccessed>1</b:DayAccessed>
    <b:RefOrder>18</b:RefOrder>
  </b:Source>
  <b:Source>
    <b:Tag>Nor16</b:Tag>
    <b:SourceType>InternetSite</b:SourceType>
    <b:Guid>{BFE7F5F2-3356-2B45-A27C-802FFA4EFB95}</b:Guid>
    <b:Title>Learning Objectives Basics</b:Title>
    <b:URL>https://ctl.wiley.com/learning-objectives-basics/</b:URL>
    <b:Year>2016</b:Year>
    <b:YearAccessed>2024</b:YearAccessed>
    <b:MonthAccessed>January</b:MonthAccessed>
    <b:DayAccessed>1</b:DayAccessed>
    <b:Author>
      <b:Author>
        <b:NameList>
          <b:Person>
            <b:Last>Norman</b:Last>
            <b:First>Marie</b:First>
          </b:Person>
          <b:Person>
            <b:Last>Shaw</b:Last>
            <b:First>Adam</b:First>
          </b:Person>
          <b:Person>
            <b:Last>Davis</b:Last>
            <b:First>Galen</b:First>
          </b:Person>
        </b:NameList>
      </b:Author>
    </b:Author>
    <b:RefOrder>19</b:RefOrder>
  </b:Source>
  <b:Source>
    <b:Tag>Uni24</b:Tag>
    <b:SourceType>InternetSite</b:SourceType>
    <b:Guid>{FD63967A-AB7D-AC44-8367-B06F7E31FA9B}</b:Guid>
    <b:Author>
      <b:Author>
        <b:NameList>
          <b:Person>
            <b:Last>Exeter</b:Last>
            <b:First>University</b:First>
            <b:Middle>of</b:Middle>
          </b:Person>
        </b:NameList>
      </b:Author>
    </b:Author>
    <b:Title>Teaching Quality Assurance Manual</b:Title>
    <b:URL>https://as.exeter.ac.uk/academic-policy-standards/tqa-manual/lts/peerselfassessment/</b:URL>
    <b:YearAccessed>2024</b:YearAccessed>
    <b:MonthAccessed>January</b:MonthAccessed>
    <b:DayAccessed>1</b:DayAccessed>
    <b:RefOrder>24</b:RefOrder>
  </b:Source>
  <b:Source>
    <b:Tag>Mui16</b:Tag>
    <b:SourceType>InternetSite</b:SourceType>
    <b:Guid>{2130387F-E254-064B-B984-50E3D45134B4}</b:Guid>
    <b:Title>Peer and self-assessment</b:Title>
    <b:URL>https://www.teachingenglish.org.uk/professional-development/teachers/assessing-learning/articles/peer-and-self-assessment</b:URL>
    <b:Year>2016</b:Year>
    <b:YearAccessed>2024</b:YearAccessed>
    <b:MonthAccessed>January</b:MonthAccessed>
    <b:DayAccessed>1</b:DayAccessed>
    <b:Author>
      <b:Author>
        <b:NameList>
          <b:Person>
            <b:Last>Muir</b:Last>
            <b:First>Steve</b:First>
          </b:Person>
          <b:Person>
            <b:Last>Spain</b:Last>
            <b:First>Tom</b:First>
          </b:Person>
        </b:NameList>
      </b:Author>
    </b:Author>
    <b:RefOrder>25</b:RefOrder>
  </b:Source>
  <b:Source>
    <b:Tag>oli23</b:Tag>
    <b:SourceType>InternetSite</b:SourceType>
    <b:Guid>{84B65DF6-7D18-AB43-B72E-F5A2D6AE6089}</b:Guid>
    <b:Author>
      <b:Author>
        <b:NameList>
          <b:Person>
            <b:Last>b</b:Last>
            <b:First>olivia</b:First>
          </b:Person>
        </b:NameList>
      </b:Author>
    </b:Author>
    <b:Title>afl</b:Title>
    <b:Year>23</b:Year>
    <b:YearAccessed>23</b:YearAccessed>
    <b:RefOrder>39</b:RefOrder>
  </b:Source>
  <b:Source>
    <b:Tag>Pro15</b:Tag>
    <b:SourceType>DocumentFromInternetSite</b:SourceType>
    <b:Guid>{7D51B2CC-6F95-914E-A4AD-CDFB52D97E66}</b:Guid>
    <b:Title>Successful Futures -Independant Review of Curriculum and Assessment Arrangements in Wales</b:Title>
    <b:Year>2015</b:Year>
    <b:YearAccessed>2023</b:YearAccessed>
    <b:MonthAccessed>January</b:MonthAccessed>
    <b:DayAccessed>1</b:DayAccessed>
    <b:Author>
      <b:Author>
        <b:NameList>
          <b:Person>
            <b:Last>Donaldson</b:Last>
            <b:First>Proffessor</b:First>
            <b:Middle>Graham</b:Middle>
          </b:Person>
        </b:NameList>
      </b:Author>
    </b:Author>
    <b:Month>February</b:Month>
    <b:URL>https://www.gov.wales/sites/default/files/publications/2018-03/successful-futures.pdf</b:URL>
    <b:RefOrder>10</b:RefOrder>
  </b:Source>
  <b:Source>
    <b:Tag>Pro151</b:Tag>
    <b:SourceType>DocumentFromInternetSite</b:SourceType>
    <b:Guid>{1EBA4C62-C07C-364A-A68E-ED50E3E94F66}</b:Guid>
    <b:Author>
      <b:Author>
        <b:NameList>
          <b:Person>
            <b:Last>Donaldson</b:Last>
            <b:First>Professor</b:First>
            <b:Middle>Graham</b:Middle>
          </b:Person>
        </b:NameList>
      </b:Author>
    </b:Author>
    <b:Title>Successful Futures - Independant Review of Curriculum and Assessment Arrangements in Wales</b:Title>
    <b:URL>https://www.gov.wales/sites/default/files/publications/2018-03/successful-futures.pdf</b:URL>
    <b:Year>2015</b:Year>
    <b:Month>February</b:Month>
    <b:YearAccessed>2024</b:YearAccessed>
    <b:MonthAccessed>January</b:MonthAccessed>
    <b:DayAccessed>2</b:DayAccessed>
    <b:RefOrder>28</b:RefOrder>
  </b:Source>
  <b:Source>
    <b:Tag>Pau16</b:Tag>
    <b:SourceType>DocumentFromInternetSite</b:SourceType>
    <b:Guid>{B239D36D-B016-4D41-8B49-F655B1293542}</b:Guid>
    <b:Author>
      <b:Author>
        <b:NameList>
          <b:Person>
            <b:Last>Chin</b:Last>
            <b:First>Paul</b:First>
          </b:Person>
        </b:NameList>
      </b:Author>
    </b:Author>
    <b:Title>Peer Assessment</b:Title>
    <b:URL>https://www.researchgate.net/publication/328340643_Peer_assessment</b:URL>
    <b:Year>2016</b:Year>
    <b:Month>Febuary</b:Month>
    <b:YearAccessed>2024</b:YearAccessed>
    <b:MonthAccessed>January</b:MonthAccessed>
    <b:DayAccessed>3</b:DayAccessed>
    <b:RefOrder>31</b:RefOrder>
  </b:Source>
  <b:Source>
    <b:Tag>Dou19</b:Tag>
    <b:SourceType>DocumentFromInternetSite</b:SourceType>
    <b:Guid>{351A05CD-F3C1-1A4D-A613-2A87EC509DF8}</b:Guid>
    <b:Title>The Impact of Peer Assessment on Academic Performance: A Meta-analysis of Control Group Studies.</b:Title>
    <b:URL>https://link.springer.com/article/10.1007/s10648-019-09510-3#citeas</b:URL>
    <b:Year>2019</b:Year>
    <b:Month>December</b:Month>
    <b:Day>10</b:Day>
    <b:YearAccessed>2024</b:YearAccessed>
    <b:MonthAccessed>January</b:MonthAccessed>
    <b:DayAccessed>3</b:DayAccessed>
    <b:Author>
      <b:Author>
        <b:NameList>
          <b:Person>
            <b:Last>Double</b:Last>
            <b:First>Kit S</b:First>
          </b:Person>
          <b:Person>
            <b:Last>McGrane</b:Last>
            <b:First>Joshua A</b:First>
          </b:Person>
          <b:Person>
            <b:Last>Hopfenbeck</b:Last>
            <b:First>Therese N</b:First>
          </b:Person>
        </b:NameList>
      </b:Author>
    </b:Author>
    <b:RefOrder>32</b:RefOrder>
  </b:Source>
  <b:Source>
    <b:Tag>Emm24</b:Tag>
    <b:SourceType>InternetSite</b:SourceType>
    <b:Guid>{86F943BA-65C5-1E4E-98FF-F4910147DA7A}</b:Guid>
    <b:Title>Think Pair Share -  How to unleash its power in your classroom</b:Title>
    <b:URL>https://www.teachwire.net/news/think-pair-share/</b:URL>
    <b:YearAccessed>2024</b:YearAccessed>
    <b:MonthAccessed>January</b:MonthAccessed>
    <b:DayAccessed>4</b:DayAccessed>
    <b:Author>
      <b:Author>
        <b:NameList>
          <b:Person>
            <b:Last>Stokes</b:Last>
            <b:First>Emma</b:First>
            <b:Middle>Cate</b:Middle>
          </b:Person>
        </b:NameList>
      </b:Author>
    </b:Author>
    <b:RefOrder>29</b:RefOrder>
  </b:Source>
  <b:Source>
    <b:Tag>Reb20</b:Tag>
    <b:SourceType>InternetSite</b:SourceType>
    <b:Guid>{16E24FAB-CCAB-AE44-94EE-48C364929288}</b:Guid>
    <b:Author>
      <b:Author>
        <b:NameList>
          <b:Person>
            <b:Last>Sparling</b:Last>
            <b:First>Rebecca</b:First>
          </b:Person>
        </b:NameList>
      </b:Author>
    </b:Author>
    <b:Title>Think, pair, share : Formative assessment for the classroom</b:Title>
    <b:URL>https://the-english-classroom.com/blog/think-pair-share-formative-assessment-for-the-classroom/</b:URL>
    <b:Year>2020</b:Year>
    <b:YearAccessed>2024</b:YearAccessed>
    <b:MonthAccessed>January</b:MonthAccessed>
    <b:DayAccessed>4</b:DayAccessed>
    <b:RefOrder>30</b:RefOrder>
  </b:Source>
  <b:Source>
    <b:Tag>Peg19</b:Tag>
    <b:SourceType>InternetSite</b:SourceType>
    <b:Guid>{3F4ACB65-4B99-3A43-BB87-CC1F9D229ACC}</b:Guid>
    <b:Author>
      <b:Author>
        <b:NameList>
          <b:Person>
            <b:Last>Grafwallner</b:Last>
            <b:First>Peg</b:First>
          </b:Person>
        </b:NameList>
      </b:Author>
    </b:Author>
    <b:Title>A Framework for Lesson Planning</b:Title>
    <b:URL>https://www.edutopia.org/article/framework-lesson-planning</b:URL>
    <b:Year>2019</b:Year>
    <b:YearAccessed>2024</b:YearAccessed>
    <b:MonthAccessed>january</b:MonthAccessed>
    <b:DayAccessed>4</b:DayAccessed>
    <b:RefOrder>35</b:RefOrder>
  </b:Source>
  <b:Source>
    <b:Tag>6Ex22</b:Tag>
    <b:SourceType>InternetSite</b:SourceType>
    <b:Guid>{38D3B496-BC84-E74E-90A6-0042F6836E03}</b:Guid>
    <b:Title>6 Examples of success criteria to use in your classroom</b:Title>
    <b:URL>https://www.talesfromaverybusyteacher.com/2022/06/6-examples-of-success-criteria-to-use-in-your-classroom.html</b:URL>
    <b:Year>2022</b:Year>
    <b:YearAccessed>2024</b:YearAccessed>
    <b:MonthAccessed>January</b:MonthAccessed>
    <b:DayAccessed>4</b:DayAccessed>
    <b:RefOrder>36</b:RefOrder>
  </b:Source>
  <b:Source>
    <b:Tag>Joh19</b:Tag>
    <b:SourceType>InternetSite</b:SourceType>
    <b:Guid>{BF43EE73-3246-9547-9F86-469BCAF4263D}</b:Guid>
    <b:Author>
      <b:Author>
        <b:NameList>
          <b:Person>
            <b:Last>Hattie</b:Last>
            <b:First>John</b:First>
          </b:Person>
        </b:NameList>
      </b:Author>
    </b:Author>
    <b:Title>John Hattie: Learning intentions and success criteria</b:Title>
    <b:URL>https://www.stem.org.uk/resources/elibrary/resource/273227/john-hattie-learning-intentions-and-success-criteria</b:URL>
    <b:Year>2019</b:Year>
    <b:YearAccessed>2024</b:YearAccessed>
    <b:MonthAccessed>January</b:MonthAccessed>
    <b:DayAccessed>4</b:DayAccessed>
    <b:RefOrder>37</b:RefOrder>
  </b:Source>
  <b:Source>
    <b:Tag>Dav15</b:Tag>
    <b:SourceType>InternetSite</b:SourceType>
    <b:Guid>{D6F72023-9677-9544-9D65-FB13FDB9C781}</b:Guid>
    <b:Author>
      <b:Author>
        <b:NameList>
          <b:Person>
            <b:Last>Didau</b:Last>
            <b:First>David</b:First>
          </b:Person>
        </b:NameList>
      </b:Author>
    </b:Author>
    <b:Title>Why I struggle with learning objectives and success criteria</b:Title>
    <b:URL>https://learningspy.co.uk/learning/8696/</b:URL>
    <b:Year>2015</b:Year>
    <b:YearAccessed>2024</b:YearAccessed>
    <b:MonthAccessed>January</b:MonthAccessed>
    <b:DayAccessed>4</b:DayAccessed>
    <b:RefOrder>38</b:RefOrder>
  </b:Source>
  <b:Source>
    <b:Tag>Gay24</b:Tag>
    <b:SourceType>InternetSite</b:SourceType>
    <b:Guid>{46D87D5E-0572-C64D-9A7C-EE4733D7EBC4}</b:Guid>
    <b:Author>
      <b:Author>
        <b:NameList>
          <b:Person>
            <b:Last>Milller</b:Last>
            <b:First>Gay</b:First>
          </b:Person>
        </b:NameList>
      </b:Author>
    </b:Author>
    <b:Title>Snowball Technque - A Teaching Strategy</b:Title>
    <b:URL>https://bookunitsteacher.com/wp/?p=5826</b:URL>
    <b:YearAccessed>2024</b:YearAccessed>
    <b:MonthAccessed>January</b:MonthAccessed>
    <b:DayAccessed>6</b:DayAccessed>
    <b:RefOrder>33</b:RefOrder>
  </b:Source>
  <b:Source>
    <b:Tag>Pie22</b:Tag>
    <b:SourceType>InternetSite</b:SourceType>
    <b:Guid>{28099483-BB50-104A-9979-6C9398009C82}</b:Guid>
    <b:Author>
      <b:Author>
        <b:NameList>
          <b:Person>
            <b:Last>Schwab</b:Last>
            <b:First>Pierre-Nicolas</b:First>
          </b:Person>
        </b:NameList>
      </b:Author>
    </b:Author>
    <b:Title>Snowball effect: advantages, disadvantages, implementation</b:Title>
    <b:Year>2022</b:Year>
    <b:YearAccessed>2024</b:YearAccessed>
    <b:MonthAccessed>January</b:MonthAccessed>
    <b:DayAccessed>6</b:DayAccessed>
    <b:RefOrder>34</b:RefOrder>
  </b:Source>
</b:Sources>
</file>

<file path=customXml/itemProps1.xml><?xml version="1.0" encoding="utf-8"?>
<ds:datastoreItem xmlns:ds="http://schemas.openxmlformats.org/officeDocument/2006/customXml" ds:itemID="{C61452DF-9DFE-C04D-9DDD-A73F4F14B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2459</TotalTime>
  <Pages>19</Pages>
  <Words>7432</Words>
  <Characters>41250</Characters>
  <Application>Microsoft Office Word</Application>
  <DocSecurity>0</DocSecurity>
  <Lines>723</Lines>
  <Paragraphs>108</Paragraphs>
  <ScaleCrop>false</ScaleCrop>
  <Company/>
  <LinksUpToDate>false</LinksUpToDate>
  <CharactersWithSpaces>48574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dc:creator>
  <cp:keywords/>
  <dc:description/>
  <cp:lastModifiedBy>Olivia Blandford (2200504)</cp:lastModifiedBy>
  <cp:revision>20</cp:revision>
  <dcterms:created xsi:type="dcterms:W3CDTF">2023-12-19T12:10:00Z</dcterms:created>
  <dcterms:modified xsi:type="dcterms:W3CDTF">2024-01-07T19:03:00Z</dcterms:modified>
</cp:coreProperties>
</file>