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A0FE0" w14:textId="197FEEF5" w:rsidR="0033610E" w:rsidRPr="0033610E" w:rsidRDefault="0033610E">
      <w:pPr>
        <w:rPr>
          <w:sz w:val="24"/>
          <w:szCs w:val="24"/>
        </w:rPr>
      </w:pPr>
      <w:r w:rsidRPr="0033610E">
        <w:rPr>
          <w:sz w:val="24"/>
          <w:szCs w:val="24"/>
        </w:rPr>
        <w:t>Lilu Meah 2009177</w:t>
      </w:r>
    </w:p>
    <w:p w14:paraId="2E97F8AE" w14:textId="5BFEECB1" w:rsidR="0033610E" w:rsidRPr="0033610E" w:rsidRDefault="0033610E">
      <w:pPr>
        <w:rPr>
          <w:sz w:val="24"/>
          <w:szCs w:val="24"/>
          <w:u w:val="single"/>
        </w:rPr>
      </w:pPr>
      <w:r w:rsidRPr="0033610E">
        <w:rPr>
          <w:sz w:val="24"/>
          <w:szCs w:val="24"/>
          <w:u w:val="single"/>
        </w:rPr>
        <w:t xml:space="preserve">Evidence Based Policing </w:t>
      </w:r>
    </w:p>
    <w:p w14:paraId="5DCB2B46" w14:textId="165AA9BD" w:rsidR="0033610E" w:rsidRDefault="0033610E">
      <w:pPr>
        <w:rPr>
          <w:sz w:val="28"/>
          <w:szCs w:val="28"/>
        </w:rPr>
      </w:pPr>
      <w:r w:rsidRPr="0033610E">
        <w:rPr>
          <w:sz w:val="28"/>
          <w:szCs w:val="28"/>
        </w:rPr>
        <w:t>Evaluate theories of Evidence Based Policing and apply them to a case study of your choice.</w:t>
      </w:r>
    </w:p>
    <w:p w14:paraId="2F2E86A3" w14:textId="26EFDFED" w:rsidR="0033610E" w:rsidRDefault="0033610E">
      <w:pPr>
        <w:rPr>
          <w:sz w:val="28"/>
          <w:szCs w:val="28"/>
        </w:rPr>
      </w:pPr>
    </w:p>
    <w:p w14:paraId="5B6E503A" w14:textId="3208A5B3" w:rsidR="0033610E" w:rsidRDefault="0033610E">
      <w:pPr>
        <w:rPr>
          <w:sz w:val="28"/>
          <w:szCs w:val="28"/>
        </w:rPr>
      </w:pPr>
    </w:p>
    <w:p w14:paraId="10C99BB2" w14:textId="2166C313" w:rsidR="0033610E" w:rsidRDefault="0033610E">
      <w:pPr>
        <w:rPr>
          <w:sz w:val="28"/>
          <w:szCs w:val="28"/>
        </w:rPr>
      </w:pPr>
    </w:p>
    <w:p w14:paraId="7E566759" w14:textId="53C7AB0E" w:rsidR="0033610E" w:rsidRDefault="0033610E">
      <w:pPr>
        <w:rPr>
          <w:sz w:val="28"/>
          <w:szCs w:val="28"/>
        </w:rPr>
      </w:pPr>
    </w:p>
    <w:p w14:paraId="2DFA1D51" w14:textId="6F436F1C" w:rsidR="0033610E" w:rsidRDefault="0033610E">
      <w:pPr>
        <w:rPr>
          <w:sz w:val="28"/>
          <w:szCs w:val="28"/>
        </w:rPr>
      </w:pPr>
    </w:p>
    <w:p w14:paraId="090A7857" w14:textId="71B75C1F" w:rsidR="0033610E" w:rsidRDefault="0033610E">
      <w:pPr>
        <w:rPr>
          <w:sz w:val="28"/>
          <w:szCs w:val="28"/>
        </w:rPr>
      </w:pPr>
    </w:p>
    <w:p w14:paraId="22560C25" w14:textId="5A1CBD15" w:rsidR="0033610E" w:rsidRDefault="0033610E">
      <w:pPr>
        <w:rPr>
          <w:sz w:val="28"/>
          <w:szCs w:val="28"/>
        </w:rPr>
      </w:pPr>
    </w:p>
    <w:p w14:paraId="1B8EC013" w14:textId="4E6B4C87" w:rsidR="0033610E" w:rsidRDefault="0033610E">
      <w:pPr>
        <w:rPr>
          <w:sz w:val="28"/>
          <w:szCs w:val="28"/>
        </w:rPr>
      </w:pPr>
    </w:p>
    <w:p w14:paraId="0563B6A8" w14:textId="5D62F5D0" w:rsidR="0033610E" w:rsidRDefault="0033610E">
      <w:pPr>
        <w:rPr>
          <w:sz w:val="28"/>
          <w:szCs w:val="28"/>
        </w:rPr>
      </w:pPr>
    </w:p>
    <w:p w14:paraId="387D21E7" w14:textId="338A5FA1" w:rsidR="0033610E" w:rsidRDefault="0033610E">
      <w:pPr>
        <w:rPr>
          <w:sz w:val="28"/>
          <w:szCs w:val="28"/>
        </w:rPr>
      </w:pPr>
    </w:p>
    <w:p w14:paraId="5E836C9E" w14:textId="72EACE06" w:rsidR="0033610E" w:rsidRDefault="0033610E">
      <w:pPr>
        <w:rPr>
          <w:sz w:val="28"/>
          <w:szCs w:val="28"/>
        </w:rPr>
      </w:pPr>
    </w:p>
    <w:p w14:paraId="34EEBA36" w14:textId="456A712C" w:rsidR="0033610E" w:rsidRDefault="0033610E">
      <w:pPr>
        <w:rPr>
          <w:sz w:val="28"/>
          <w:szCs w:val="28"/>
        </w:rPr>
      </w:pPr>
    </w:p>
    <w:p w14:paraId="1F8490BC" w14:textId="3BB1376A" w:rsidR="0033610E" w:rsidRDefault="0033610E">
      <w:pPr>
        <w:rPr>
          <w:sz w:val="28"/>
          <w:szCs w:val="28"/>
        </w:rPr>
      </w:pPr>
    </w:p>
    <w:p w14:paraId="18A7C36A" w14:textId="77006E2E" w:rsidR="0033610E" w:rsidRDefault="0033610E">
      <w:pPr>
        <w:rPr>
          <w:sz w:val="28"/>
          <w:szCs w:val="28"/>
        </w:rPr>
      </w:pPr>
    </w:p>
    <w:p w14:paraId="668FCF26" w14:textId="360AC922" w:rsidR="0033610E" w:rsidRDefault="0033610E">
      <w:pPr>
        <w:rPr>
          <w:sz w:val="28"/>
          <w:szCs w:val="28"/>
        </w:rPr>
      </w:pPr>
    </w:p>
    <w:p w14:paraId="56D2FF82" w14:textId="77A0F61D" w:rsidR="0033610E" w:rsidRDefault="0033610E">
      <w:pPr>
        <w:rPr>
          <w:sz w:val="28"/>
          <w:szCs w:val="28"/>
        </w:rPr>
      </w:pPr>
    </w:p>
    <w:p w14:paraId="750EB935" w14:textId="50E41E10" w:rsidR="0033610E" w:rsidRDefault="0033610E">
      <w:pPr>
        <w:rPr>
          <w:sz w:val="28"/>
          <w:szCs w:val="28"/>
        </w:rPr>
      </w:pPr>
    </w:p>
    <w:p w14:paraId="5A6236BC" w14:textId="04DAABDC" w:rsidR="0033610E" w:rsidRDefault="0033610E">
      <w:pPr>
        <w:rPr>
          <w:sz w:val="28"/>
          <w:szCs w:val="28"/>
        </w:rPr>
      </w:pPr>
    </w:p>
    <w:p w14:paraId="53FFB711" w14:textId="141EDE18" w:rsidR="0033610E" w:rsidRDefault="0033610E">
      <w:pPr>
        <w:rPr>
          <w:sz w:val="28"/>
          <w:szCs w:val="28"/>
        </w:rPr>
      </w:pPr>
    </w:p>
    <w:p w14:paraId="7F3B0D2A" w14:textId="17750B48" w:rsidR="0033610E" w:rsidRDefault="0033610E">
      <w:pPr>
        <w:rPr>
          <w:sz w:val="28"/>
          <w:szCs w:val="28"/>
        </w:rPr>
      </w:pPr>
    </w:p>
    <w:p w14:paraId="003E88ED" w14:textId="7A178F50" w:rsidR="0033610E" w:rsidRDefault="0033610E">
      <w:pPr>
        <w:rPr>
          <w:sz w:val="28"/>
          <w:szCs w:val="28"/>
        </w:rPr>
      </w:pPr>
    </w:p>
    <w:p w14:paraId="74E1D823" w14:textId="172DAA7B" w:rsidR="0033610E" w:rsidRDefault="0033610E">
      <w:pPr>
        <w:rPr>
          <w:sz w:val="28"/>
          <w:szCs w:val="28"/>
        </w:rPr>
      </w:pPr>
    </w:p>
    <w:p w14:paraId="780E5576" w14:textId="58F17E76" w:rsidR="0033610E" w:rsidRDefault="0033610E">
      <w:pPr>
        <w:rPr>
          <w:sz w:val="28"/>
          <w:szCs w:val="28"/>
        </w:rPr>
      </w:pPr>
    </w:p>
    <w:p w14:paraId="438D69AE" w14:textId="2232B0CB" w:rsidR="0033610E" w:rsidRPr="00E62EAC" w:rsidRDefault="0033610E">
      <w:pPr>
        <w:rPr>
          <w:sz w:val="24"/>
          <w:szCs w:val="24"/>
        </w:rPr>
      </w:pPr>
      <w:r w:rsidRPr="00E62EAC">
        <w:rPr>
          <w:sz w:val="24"/>
          <w:szCs w:val="24"/>
        </w:rPr>
        <w:lastRenderedPageBreak/>
        <w:t xml:space="preserve">Introduction </w:t>
      </w:r>
    </w:p>
    <w:p w14:paraId="1F9ED42F" w14:textId="63F1BF11" w:rsidR="008A265E" w:rsidRDefault="00E62EAC" w:rsidP="00E62EAC">
      <w:pPr>
        <w:rPr>
          <w:rFonts w:ascii="Times New Roman" w:hAnsi="Times New Roman" w:cs="Times New Roman"/>
          <w:sz w:val="24"/>
          <w:szCs w:val="24"/>
        </w:rPr>
      </w:pPr>
      <w:r w:rsidRPr="00E62EAC">
        <w:rPr>
          <w:rFonts w:ascii="Times New Roman" w:hAnsi="Times New Roman" w:cs="Times New Roman"/>
          <w:sz w:val="24"/>
          <w:szCs w:val="24"/>
        </w:rPr>
        <w:t xml:space="preserve">To introduce this assignment on evidence-based policing, there needs to be a clear understanding on how evidence policing works and what it is in order to understand how it supports the society. Evidence based policing is one of the most important things in policing, this is initially evidence supporting an investigation or a case to </w:t>
      </w:r>
      <w:r w:rsidR="001541C4">
        <w:rPr>
          <w:rFonts w:ascii="Times New Roman" w:hAnsi="Times New Roman" w:cs="Times New Roman"/>
          <w:sz w:val="24"/>
          <w:szCs w:val="24"/>
        </w:rPr>
        <w:t>help</w:t>
      </w:r>
      <w:r w:rsidRPr="00E62EAC">
        <w:rPr>
          <w:rFonts w:ascii="Times New Roman" w:hAnsi="Times New Roman" w:cs="Times New Roman"/>
          <w:sz w:val="24"/>
          <w:szCs w:val="24"/>
        </w:rPr>
        <w:t xml:space="preserve"> the </w:t>
      </w:r>
      <w:proofErr w:type="spellStart"/>
      <w:r w:rsidR="001541C4">
        <w:rPr>
          <w:rFonts w:ascii="Times New Roman" w:hAnsi="Times New Roman" w:cs="Times New Roman"/>
          <w:sz w:val="24"/>
          <w:szCs w:val="24"/>
        </w:rPr>
        <w:t>sucess</w:t>
      </w:r>
      <w:proofErr w:type="spellEnd"/>
      <w:r w:rsidRPr="00E62EAC">
        <w:rPr>
          <w:rFonts w:ascii="Times New Roman" w:hAnsi="Times New Roman" w:cs="Times New Roman"/>
          <w:sz w:val="24"/>
          <w:szCs w:val="24"/>
        </w:rPr>
        <w:t xml:space="preserve"> of the investigation as well as the </w:t>
      </w:r>
      <w:r w:rsidR="001541C4">
        <w:rPr>
          <w:rFonts w:ascii="Times New Roman" w:hAnsi="Times New Roman" w:cs="Times New Roman"/>
          <w:sz w:val="24"/>
          <w:szCs w:val="24"/>
        </w:rPr>
        <w:t xml:space="preserve">final </w:t>
      </w:r>
      <w:r w:rsidRPr="00E62EAC">
        <w:rPr>
          <w:rFonts w:ascii="Times New Roman" w:hAnsi="Times New Roman" w:cs="Times New Roman"/>
          <w:sz w:val="24"/>
          <w:szCs w:val="24"/>
        </w:rPr>
        <w:t xml:space="preserve">outcome of it. ‘’Evidence-based policing does not provide definitive answers that officers and staff should apply uncritically. Officers and staff will reflect on their practice, consider how the ‘best available’ evidence applies to their day-to-day work, and learn from their successes and </w:t>
      </w:r>
      <w:proofErr w:type="spellStart"/>
      <w:r w:rsidRPr="00E62EAC">
        <w:rPr>
          <w:rFonts w:ascii="Times New Roman" w:hAnsi="Times New Roman" w:cs="Times New Roman"/>
          <w:sz w:val="24"/>
          <w:szCs w:val="24"/>
        </w:rPr>
        <w:t>failures.</w:t>
      </w:r>
      <w:r w:rsidR="008A265E">
        <w:rPr>
          <w:rFonts w:ascii="Times New Roman" w:hAnsi="Times New Roman" w:cs="Times New Roman"/>
          <w:sz w:val="24"/>
          <w:szCs w:val="24"/>
        </w:rPr>
        <w:t>’’</w:t>
      </w:r>
      <w:r w:rsidR="008A265E" w:rsidRPr="008A265E">
        <w:rPr>
          <w:rFonts w:ascii="Times New Roman" w:hAnsi="Times New Roman" w:cs="Times New Roman"/>
          <w:sz w:val="24"/>
          <w:szCs w:val="24"/>
        </w:rPr>
        <w:t>Whereas</w:t>
      </w:r>
      <w:proofErr w:type="spellEnd"/>
      <w:r w:rsidR="008A265E" w:rsidRPr="008A265E">
        <w:rPr>
          <w:rFonts w:ascii="Times New Roman" w:hAnsi="Times New Roman" w:cs="Times New Roman"/>
          <w:sz w:val="24"/>
          <w:szCs w:val="24"/>
        </w:rPr>
        <w:t xml:space="preserve"> some empirical studies conclude that predictive policing strategies lead to a decrease in crime</w:t>
      </w:r>
      <w:r w:rsidR="008A265E">
        <w:rPr>
          <w:rFonts w:ascii="Times New Roman" w:hAnsi="Times New Roman" w:cs="Times New Roman"/>
          <w:sz w:val="24"/>
          <w:szCs w:val="24"/>
        </w:rPr>
        <w:t>.’</w:t>
      </w:r>
      <w:proofErr w:type="gramStart"/>
      <w:r w:rsidR="008A265E">
        <w:rPr>
          <w:rFonts w:ascii="Times New Roman" w:hAnsi="Times New Roman" w:cs="Times New Roman"/>
          <w:sz w:val="24"/>
          <w:szCs w:val="24"/>
        </w:rPr>
        <w:t>’(</w:t>
      </w:r>
      <w:proofErr w:type="spellStart"/>
      <w:proofErr w:type="gramEnd"/>
      <w:r w:rsidR="008A265E" w:rsidRPr="008A265E">
        <w:rPr>
          <w:rStyle w:val="authors"/>
          <w:rFonts w:ascii="Times New Roman" w:hAnsi="Times New Roman" w:cs="Times New Roman"/>
          <w:color w:val="333333"/>
          <w:sz w:val="24"/>
          <w:szCs w:val="24"/>
          <w:shd w:val="clear" w:color="auto" w:fill="FFFFFF"/>
        </w:rPr>
        <w:t>Martijn</w:t>
      </w:r>
      <w:proofErr w:type="spellEnd"/>
      <w:r w:rsidR="008A265E" w:rsidRPr="008A265E">
        <w:rPr>
          <w:rStyle w:val="authors"/>
          <w:rFonts w:ascii="Times New Roman" w:hAnsi="Times New Roman" w:cs="Times New Roman"/>
          <w:color w:val="333333"/>
          <w:sz w:val="24"/>
          <w:szCs w:val="24"/>
          <w:shd w:val="clear" w:color="auto" w:fill="FFFFFF"/>
        </w:rPr>
        <w:t xml:space="preserve"> Wessels</w:t>
      </w:r>
      <w:r w:rsidR="008A265E" w:rsidRPr="008A265E">
        <w:rPr>
          <w:rFonts w:ascii="Times New Roman" w:hAnsi="Times New Roman" w:cs="Times New Roman"/>
          <w:color w:val="333333"/>
          <w:sz w:val="24"/>
          <w:szCs w:val="24"/>
          <w:shd w:val="clear" w:color="auto" w:fill="FFFFFF"/>
        </w:rPr>
        <w:t> </w:t>
      </w:r>
      <w:r w:rsidR="008A265E" w:rsidRPr="008A265E">
        <w:rPr>
          <w:rStyle w:val="Date1"/>
          <w:rFonts w:ascii="Times New Roman" w:hAnsi="Times New Roman" w:cs="Times New Roman"/>
          <w:color w:val="333333"/>
          <w:sz w:val="24"/>
          <w:szCs w:val="24"/>
          <w:shd w:val="clear" w:color="auto" w:fill="FFFFFF"/>
        </w:rPr>
        <w:t>2019</w:t>
      </w:r>
      <w:r w:rsidR="008A265E">
        <w:rPr>
          <w:rFonts w:ascii="Times New Roman" w:hAnsi="Times New Roman" w:cs="Times New Roman"/>
          <w:sz w:val="24"/>
          <w:szCs w:val="24"/>
        </w:rPr>
        <w:t>)</w:t>
      </w:r>
      <w:r w:rsidR="0005481C">
        <w:rPr>
          <w:rFonts w:ascii="Times New Roman" w:hAnsi="Times New Roman" w:cs="Times New Roman"/>
          <w:sz w:val="24"/>
          <w:szCs w:val="24"/>
        </w:rPr>
        <w:t>. Furthermore, ‘’EBP is important to grow knowledge within, outside and across organisations through sharing of information’</w:t>
      </w:r>
      <w:proofErr w:type="gramStart"/>
      <w:r w:rsidR="0005481C">
        <w:rPr>
          <w:rFonts w:ascii="Times New Roman" w:hAnsi="Times New Roman" w:cs="Times New Roman"/>
          <w:sz w:val="24"/>
          <w:szCs w:val="24"/>
        </w:rPr>
        <w:t>’(</w:t>
      </w:r>
      <w:proofErr w:type="gramEnd"/>
      <w:r w:rsidR="0005481C">
        <w:rPr>
          <w:rFonts w:ascii="Times New Roman" w:hAnsi="Times New Roman" w:cs="Times New Roman"/>
          <w:sz w:val="24"/>
          <w:szCs w:val="24"/>
        </w:rPr>
        <w:t>Laura Huey, 2019)</w:t>
      </w:r>
      <w:r w:rsidR="00AF460C">
        <w:rPr>
          <w:rFonts w:ascii="Times New Roman" w:hAnsi="Times New Roman" w:cs="Times New Roman"/>
          <w:sz w:val="24"/>
          <w:szCs w:val="24"/>
        </w:rPr>
        <w:t xml:space="preserve">. Evidence based policing is seen to be a vital part of policing, it includes evidence which </w:t>
      </w:r>
      <w:r w:rsidR="001541C4">
        <w:rPr>
          <w:rFonts w:ascii="Times New Roman" w:hAnsi="Times New Roman" w:cs="Times New Roman"/>
          <w:sz w:val="24"/>
          <w:szCs w:val="24"/>
        </w:rPr>
        <w:t>helps</w:t>
      </w:r>
      <w:r w:rsidR="00AF460C">
        <w:rPr>
          <w:rFonts w:ascii="Times New Roman" w:hAnsi="Times New Roman" w:cs="Times New Roman"/>
          <w:sz w:val="24"/>
          <w:szCs w:val="24"/>
        </w:rPr>
        <w:t xml:space="preserve"> cases and situations of </w:t>
      </w:r>
      <w:r w:rsidR="001541C4">
        <w:rPr>
          <w:rFonts w:ascii="Times New Roman" w:hAnsi="Times New Roman" w:cs="Times New Roman"/>
          <w:sz w:val="24"/>
          <w:szCs w:val="24"/>
        </w:rPr>
        <w:t xml:space="preserve">individuals </w:t>
      </w:r>
      <w:r w:rsidR="00AF460C">
        <w:rPr>
          <w:rFonts w:ascii="Times New Roman" w:hAnsi="Times New Roman" w:cs="Times New Roman"/>
          <w:sz w:val="24"/>
          <w:szCs w:val="24"/>
        </w:rPr>
        <w:t>and gives them the fair and justice outcome they deserve and</w:t>
      </w:r>
      <w:r w:rsidR="001541C4">
        <w:rPr>
          <w:rFonts w:ascii="Times New Roman" w:hAnsi="Times New Roman" w:cs="Times New Roman"/>
          <w:sz w:val="24"/>
          <w:szCs w:val="24"/>
        </w:rPr>
        <w:t xml:space="preserve"> need</w:t>
      </w:r>
      <w:r w:rsidR="00AF460C">
        <w:rPr>
          <w:rFonts w:ascii="Times New Roman" w:hAnsi="Times New Roman" w:cs="Times New Roman"/>
          <w:sz w:val="24"/>
          <w:szCs w:val="24"/>
        </w:rPr>
        <w:t xml:space="preserve">. These allow police officers to gain more investigation and depth into a case, to record their experiences and investigations with people. </w:t>
      </w:r>
      <w:r w:rsidR="00634C06">
        <w:rPr>
          <w:rFonts w:ascii="Times New Roman" w:hAnsi="Times New Roman" w:cs="Times New Roman"/>
          <w:sz w:val="24"/>
          <w:szCs w:val="24"/>
        </w:rPr>
        <w:t xml:space="preserve">The two theories that I will be looking into more depth is the SARA and POP model, and how it relates to cases. </w:t>
      </w:r>
    </w:p>
    <w:p w14:paraId="19C792AF" w14:textId="63F8CD2D" w:rsidR="00353D47" w:rsidRDefault="001541C4" w:rsidP="00E62EAC">
      <w:pPr>
        <w:rPr>
          <w:rFonts w:ascii="Times New Roman" w:hAnsi="Times New Roman" w:cs="Times New Roman"/>
          <w:sz w:val="24"/>
          <w:szCs w:val="24"/>
        </w:rPr>
      </w:pPr>
      <w:r>
        <w:rPr>
          <w:rFonts w:ascii="Times New Roman" w:hAnsi="Times New Roman" w:cs="Times New Roman"/>
          <w:sz w:val="24"/>
          <w:szCs w:val="24"/>
        </w:rPr>
        <w:t>‘’EBP</w:t>
      </w:r>
      <w:r w:rsidR="00E62EAC" w:rsidRPr="00E62EAC">
        <w:rPr>
          <w:rFonts w:ascii="Times New Roman" w:hAnsi="Times New Roman" w:cs="Times New Roman"/>
          <w:sz w:val="24"/>
          <w:szCs w:val="24"/>
        </w:rPr>
        <w:t xml:space="preserve"> mean</w:t>
      </w:r>
      <w:r>
        <w:rPr>
          <w:rFonts w:ascii="Times New Roman" w:hAnsi="Times New Roman" w:cs="Times New Roman"/>
          <w:sz w:val="24"/>
          <w:szCs w:val="24"/>
        </w:rPr>
        <w:t>s</w:t>
      </w:r>
      <w:r w:rsidR="00E62EAC" w:rsidRPr="00E62EAC">
        <w:rPr>
          <w:rFonts w:ascii="Times New Roman" w:hAnsi="Times New Roman" w:cs="Times New Roman"/>
          <w:sz w:val="24"/>
          <w:szCs w:val="24"/>
        </w:rPr>
        <w:t xml:space="preserve"> officers and staff can ask questions, challenge accepted practices and innovate in the public interest.</w:t>
      </w:r>
      <w:r>
        <w:rPr>
          <w:rFonts w:ascii="Times New Roman" w:hAnsi="Times New Roman" w:cs="Times New Roman"/>
          <w:sz w:val="24"/>
          <w:szCs w:val="24"/>
        </w:rPr>
        <w:t>’’</w:t>
      </w:r>
      <w:r w:rsidR="00E62EAC" w:rsidRPr="00E62EAC">
        <w:rPr>
          <w:rFonts w:ascii="Times New Roman" w:hAnsi="Times New Roman" w:cs="Times New Roman"/>
          <w:sz w:val="24"/>
          <w:szCs w:val="24"/>
        </w:rPr>
        <w:t xml:space="preserve"> (College of Policing, 2020).</w:t>
      </w:r>
      <w:r w:rsidR="007302D1">
        <w:rPr>
          <w:rFonts w:ascii="Times New Roman" w:hAnsi="Times New Roman" w:cs="Times New Roman"/>
          <w:sz w:val="24"/>
          <w:szCs w:val="24"/>
        </w:rPr>
        <w:t xml:space="preserve"> Evidence based policing was first found by an American criminologist, Herman Goldstein when he first introduced ‘Problem Oriented Policing (POP). However, Shermans police foundation lecture was when </w:t>
      </w:r>
      <w:r w:rsidR="00B209BC">
        <w:rPr>
          <w:rFonts w:ascii="Times New Roman" w:hAnsi="Times New Roman" w:cs="Times New Roman"/>
          <w:sz w:val="24"/>
          <w:szCs w:val="24"/>
        </w:rPr>
        <w:t>evidence-based</w:t>
      </w:r>
      <w:r w:rsidR="007302D1">
        <w:rPr>
          <w:rFonts w:ascii="Times New Roman" w:hAnsi="Times New Roman" w:cs="Times New Roman"/>
          <w:sz w:val="24"/>
          <w:szCs w:val="24"/>
        </w:rPr>
        <w:t xml:space="preserve"> policing was taken in and introduced in the UK in 1998.</w:t>
      </w:r>
      <w:r w:rsidR="00634C06">
        <w:rPr>
          <w:rFonts w:ascii="Times New Roman" w:hAnsi="Times New Roman" w:cs="Times New Roman"/>
          <w:sz w:val="24"/>
          <w:szCs w:val="24"/>
        </w:rPr>
        <w:t xml:space="preserve">it states that POP needs to </w:t>
      </w:r>
      <w:r>
        <w:rPr>
          <w:rFonts w:ascii="Times New Roman" w:hAnsi="Times New Roman" w:cs="Times New Roman"/>
          <w:sz w:val="24"/>
          <w:szCs w:val="24"/>
        </w:rPr>
        <w:t>prioritise</w:t>
      </w:r>
      <w:r w:rsidR="00634C06">
        <w:rPr>
          <w:rFonts w:ascii="Times New Roman" w:hAnsi="Times New Roman" w:cs="Times New Roman"/>
          <w:sz w:val="24"/>
          <w:szCs w:val="24"/>
        </w:rPr>
        <w:t xml:space="preserve"> their research</w:t>
      </w:r>
      <w:proofErr w:type="gramStart"/>
      <w:r w:rsidR="00634C06">
        <w:rPr>
          <w:rFonts w:ascii="Times New Roman" w:hAnsi="Times New Roman" w:cs="Times New Roman"/>
          <w:sz w:val="24"/>
          <w:szCs w:val="24"/>
        </w:rPr>
        <w:t xml:space="preserve">, </w:t>
      </w:r>
      <w:r w:rsidR="00353D47" w:rsidRPr="00AF460C">
        <w:rPr>
          <w:rFonts w:ascii="Times New Roman" w:hAnsi="Times New Roman" w:cs="Times New Roman"/>
          <w:sz w:val="24"/>
          <w:szCs w:val="24"/>
        </w:rPr>
        <w:t>’</w:t>
      </w:r>
      <w:proofErr w:type="gramEnd"/>
      <w:r w:rsidR="00353D47" w:rsidRPr="00AF460C">
        <w:rPr>
          <w:rFonts w:ascii="Times New Roman" w:hAnsi="Times New Roman" w:cs="Times New Roman"/>
          <w:sz w:val="24"/>
          <w:szCs w:val="24"/>
        </w:rPr>
        <w:t>’</w:t>
      </w:r>
      <w:r w:rsidR="00AF460C" w:rsidRPr="00AF460C">
        <w:rPr>
          <w:rFonts w:ascii="Open Sans" w:hAnsi="Open Sans" w:cs="Open Sans"/>
        </w:rPr>
        <w:t>T</w:t>
      </w:r>
      <w:r w:rsidR="00353D47" w:rsidRPr="00AF460C">
        <w:rPr>
          <w:rFonts w:ascii="Times New Roman" w:hAnsi="Times New Roman" w:cs="Times New Roman"/>
          <w:sz w:val="24"/>
          <w:szCs w:val="24"/>
        </w:rPr>
        <w:t>he need to thus play close attention to how the identification and prioritisation of research, its conduct, and aspects of evaluation.’</w:t>
      </w:r>
      <w:r w:rsidR="00353D47">
        <w:rPr>
          <w:rFonts w:ascii="Times New Roman" w:hAnsi="Times New Roman" w:cs="Times New Roman"/>
          <w:color w:val="333333"/>
          <w:sz w:val="24"/>
          <w:szCs w:val="24"/>
        </w:rPr>
        <w:t>’(</w:t>
      </w:r>
      <w:r w:rsidR="00353D47" w:rsidRPr="00353D47">
        <w:rPr>
          <w:rStyle w:val="authors"/>
          <w:rFonts w:ascii="Times New Roman" w:hAnsi="Times New Roman" w:cs="Times New Roman"/>
          <w:sz w:val="24"/>
          <w:szCs w:val="24"/>
          <w:shd w:val="clear" w:color="auto" w:fill="FFFFFF"/>
        </w:rPr>
        <w:t>Lumsden</w:t>
      </w:r>
      <w:r w:rsidR="00353D47" w:rsidRPr="00353D47">
        <w:rPr>
          <w:rFonts w:ascii="Times New Roman" w:hAnsi="Times New Roman" w:cs="Times New Roman"/>
          <w:sz w:val="24"/>
          <w:szCs w:val="24"/>
          <w:shd w:val="clear" w:color="auto" w:fill="FFFFFF"/>
        </w:rPr>
        <w:t> </w:t>
      </w:r>
      <w:r w:rsidR="00353D47" w:rsidRPr="00353D47">
        <w:rPr>
          <w:rStyle w:val="Date1"/>
          <w:rFonts w:ascii="Times New Roman" w:hAnsi="Times New Roman" w:cs="Times New Roman"/>
          <w:sz w:val="24"/>
          <w:szCs w:val="24"/>
          <w:shd w:val="clear" w:color="auto" w:fill="FFFFFF"/>
        </w:rPr>
        <w:t>2018</w:t>
      </w:r>
      <w:r w:rsidR="00353D47">
        <w:rPr>
          <w:rFonts w:ascii="Times New Roman" w:hAnsi="Times New Roman" w:cs="Times New Roman"/>
          <w:color w:val="333333"/>
          <w:sz w:val="24"/>
          <w:szCs w:val="24"/>
        </w:rPr>
        <w:t>)</w:t>
      </w:r>
      <w:r w:rsidR="00171584">
        <w:rPr>
          <w:rFonts w:ascii="Times New Roman" w:hAnsi="Times New Roman" w:cs="Times New Roman"/>
          <w:color w:val="333333"/>
          <w:sz w:val="24"/>
          <w:szCs w:val="24"/>
        </w:rPr>
        <w:t>.</w:t>
      </w:r>
      <w:r>
        <w:rPr>
          <w:rFonts w:ascii="Times New Roman" w:hAnsi="Times New Roman" w:cs="Times New Roman"/>
          <w:sz w:val="24"/>
          <w:szCs w:val="24"/>
        </w:rPr>
        <w:t xml:space="preserve"> POP</w:t>
      </w:r>
      <w:r w:rsidR="00171584" w:rsidRPr="00D72265">
        <w:rPr>
          <w:rFonts w:ascii="Times New Roman" w:hAnsi="Times New Roman" w:cs="Times New Roman"/>
          <w:sz w:val="24"/>
          <w:szCs w:val="24"/>
        </w:rPr>
        <w:t xml:space="preserve"> is seen to help police officers to gain more authority to take a part more into investigations and cases as well as learning to deal with certain</w:t>
      </w:r>
      <w:r w:rsidR="00D72265" w:rsidRPr="00D72265">
        <w:rPr>
          <w:rFonts w:ascii="Times New Roman" w:hAnsi="Times New Roman" w:cs="Times New Roman"/>
          <w:sz w:val="24"/>
          <w:szCs w:val="24"/>
        </w:rPr>
        <w:t xml:space="preserve"> cases and court hearings. </w:t>
      </w:r>
    </w:p>
    <w:p w14:paraId="0DB510CC" w14:textId="0A1BB4EE" w:rsidR="0033610E" w:rsidRPr="00873B7C" w:rsidRDefault="00936BF1" w:rsidP="00E62EAC">
      <w:pPr>
        <w:rPr>
          <w:rFonts w:ascii="Arial" w:hAnsi="Arial" w:cs="Arial"/>
          <w:color w:val="333333"/>
          <w:shd w:val="clear" w:color="auto" w:fill="FFFFFF"/>
        </w:rPr>
      </w:pPr>
      <w:r>
        <w:rPr>
          <w:rFonts w:ascii="Times New Roman" w:hAnsi="Times New Roman" w:cs="Times New Roman"/>
          <w:sz w:val="24"/>
          <w:szCs w:val="24"/>
        </w:rPr>
        <w:t xml:space="preserve">EBP </w:t>
      </w:r>
      <w:r w:rsidR="00B209BC">
        <w:rPr>
          <w:rFonts w:ascii="Times New Roman" w:hAnsi="Times New Roman" w:cs="Times New Roman"/>
          <w:sz w:val="24"/>
          <w:szCs w:val="24"/>
        </w:rPr>
        <w:t xml:space="preserve">allows the policing practice to become gain more evidence to how they go about situations where they need evidence to back up their </w:t>
      </w:r>
      <w:r w:rsidR="003A5CEC">
        <w:rPr>
          <w:rFonts w:ascii="Times New Roman" w:hAnsi="Times New Roman" w:cs="Times New Roman"/>
          <w:sz w:val="24"/>
          <w:szCs w:val="24"/>
        </w:rPr>
        <w:t xml:space="preserve">investigation. It’s also seen that officers use EBP to raise more awareness on the different strategies that are </w:t>
      </w:r>
      <w:proofErr w:type="spellStart"/>
      <w:r w:rsidR="003A5CEC">
        <w:rPr>
          <w:rFonts w:ascii="Times New Roman" w:hAnsi="Times New Roman" w:cs="Times New Roman"/>
          <w:sz w:val="24"/>
          <w:szCs w:val="24"/>
        </w:rPr>
        <w:t>available.’’</w:t>
      </w:r>
      <w:r w:rsidR="00873B7C" w:rsidRPr="00873B7C">
        <w:rPr>
          <w:rFonts w:ascii="Arial" w:hAnsi="Arial" w:cs="Arial"/>
          <w:shd w:val="clear" w:color="auto" w:fill="FFFFFF"/>
        </w:rPr>
        <w:t>Officer</w:t>
      </w:r>
      <w:proofErr w:type="spellEnd"/>
      <w:r w:rsidR="00873B7C" w:rsidRPr="00873B7C">
        <w:rPr>
          <w:rFonts w:ascii="Arial" w:hAnsi="Arial" w:cs="Arial"/>
          <w:shd w:val="clear" w:color="auto" w:fill="FFFFFF"/>
        </w:rPr>
        <w:t xml:space="preserve"> awareness of evidence-based policing and willingness to work with researchers are influenced by education and prior research exposure.’’</w:t>
      </w:r>
      <w:r w:rsidR="00873B7C">
        <w:rPr>
          <w:rFonts w:ascii="Arial" w:hAnsi="Arial" w:cs="Arial"/>
          <w:shd w:val="clear" w:color="auto" w:fill="FFFFFF"/>
        </w:rPr>
        <w:t xml:space="preserve"> (</w:t>
      </w:r>
      <w:r w:rsidR="00873B7C" w:rsidRPr="00873B7C">
        <w:rPr>
          <w:sz w:val="24"/>
          <w:szCs w:val="24"/>
        </w:rPr>
        <w:t>Telep</w:t>
      </w:r>
      <w:r w:rsidR="00873B7C">
        <w:rPr>
          <w:sz w:val="24"/>
          <w:szCs w:val="24"/>
        </w:rPr>
        <w:t>,2017</w:t>
      </w:r>
      <w:r w:rsidR="00873B7C">
        <w:rPr>
          <w:rFonts w:ascii="Arial" w:hAnsi="Arial" w:cs="Arial"/>
          <w:shd w:val="clear" w:color="auto" w:fill="FFFFFF"/>
        </w:rPr>
        <w:t>)</w:t>
      </w:r>
    </w:p>
    <w:p w14:paraId="50FB1089" w14:textId="7AA50DE8" w:rsidR="001D2249" w:rsidRPr="00353D47" w:rsidRDefault="00411FA7" w:rsidP="00E62EAC">
      <w:pPr>
        <w:rPr>
          <w:rFonts w:ascii="Times New Roman" w:hAnsi="Times New Roman" w:cs="Times New Roman"/>
          <w:sz w:val="24"/>
          <w:szCs w:val="24"/>
        </w:rPr>
      </w:pPr>
      <w:r>
        <w:rPr>
          <w:rFonts w:ascii="Times New Roman" w:hAnsi="Times New Roman" w:cs="Times New Roman"/>
          <w:sz w:val="24"/>
          <w:szCs w:val="24"/>
        </w:rPr>
        <w:t xml:space="preserve">Problem- oriented policing which also known as ‘POP’ is known an approach which is supported by evidence-based policing and is known to tackle crime which includes an identification of a certain problem. The POP model also allowed in depth analysis and investigation to understand a situation or problem. The analysis also allows an assessment of the outcomes and effects of the response. This can be either a negative or positive response and the POP model demonstrates this. </w:t>
      </w:r>
      <w:r w:rsidR="00D97361">
        <w:rPr>
          <w:rFonts w:ascii="Times New Roman" w:hAnsi="Times New Roman" w:cs="Times New Roman"/>
          <w:sz w:val="24"/>
          <w:szCs w:val="24"/>
        </w:rPr>
        <w:t xml:space="preserve">In other words, this also means finding a problem as well as solving them, this is mostly seen in increasing crime risks. </w:t>
      </w:r>
      <w:r w:rsidR="0042131D">
        <w:rPr>
          <w:rFonts w:ascii="Times New Roman" w:hAnsi="Times New Roman" w:cs="Times New Roman"/>
          <w:sz w:val="24"/>
          <w:szCs w:val="24"/>
        </w:rPr>
        <w:t xml:space="preserve">As well as finding a solution to a problem, POP can also reduce the harms which is created by the problem and manage it </w:t>
      </w:r>
      <w:r w:rsidR="001D2249">
        <w:rPr>
          <w:rFonts w:ascii="Times New Roman" w:hAnsi="Times New Roman" w:cs="Times New Roman"/>
          <w:sz w:val="24"/>
          <w:szCs w:val="24"/>
        </w:rPr>
        <w:t>more efficiently</w:t>
      </w:r>
      <w:r w:rsidR="0042131D">
        <w:rPr>
          <w:rFonts w:ascii="Times New Roman" w:hAnsi="Times New Roman" w:cs="Times New Roman"/>
          <w:sz w:val="24"/>
          <w:szCs w:val="24"/>
        </w:rPr>
        <w:t>.</w:t>
      </w:r>
      <w:r w:rsidR="001D2249">
        <w:rPr>
          <w:rFonts w:ascii="Times New Roman" w:hAnsi="Times New Roman" w:cs="Times New Roman"/>
          <w:sz w:val="24"/>
          <w:szCs w:val="24"/>
        </w:rPr>
        <w:t xml:space="preserve"> </w:t>
      </w:r>
      <w:r w:rsidR="003A5CEC">
        <w:rPr>
          <w:rFonts w:ascii="Times New Roman" w:hAnsi="Times New Roman" w:cs="Times New Roman"/>
          <w:sz w:val="24"/>
          <w:szCs w:val="24"/>
        </w:rPr>
        <w:t xml:space="preserve">An advantage of POP is that </w:t>
      </w:r>
      <w:r w:rsidR="00BD5429">
        <w:rPr>
          <w:rFonts w:ascii="Times New Roman" w:hAnsi="Times New Roman" w:cs="Times New Roman"/>
          <w:sz w:val="24"/>
          <w:szCs w:val="24"/>
        </w:rPr>
        <w:t>‘’</w:t>
      </w:r>
      <w:r w:rsidR="00BD5429">
        <w:t>T</w:t>
      </w:r>
      <w:r w:rsidR="00BD5429" w:rsidRPr="00BD5429">
        <w:rPr>
          <w:rFonts w:ascii="Times New Roman" w:hAnsi="Times New Roman" w:cs="Times New Roman"/>
          <w:sz w:val="24"/>
          <w:szCs w:val="24"/>
        </w:rPr>
        <w:t>he POP model is adaptable, and departments can modify it to fit challenges or situations that are unique to the local community</w:t>
      </w:r>
      <w:r w:rsidR="00BD5429">
        <w:t>.’</w:t>
      </w:r>
      <w:proofErr w:type="gramStart"/>
      <w:r w:rsidR="00BD5429">
        <w:t>’(</w:t>
      </w:r>
      <w:proofErr w:type="spellStart"/>
      <w:proofErr w:type="gramEnd"/>
      <w:r w:rsidR="00BD5429" w:rsidRPr="00BD5429">
        <w:rPr>
          <w:rFonts w:ascii="Times New Roman" w:hAnsi="Times New Roman" w:cs="Times New Roman"/>
        </w:rPr>
        <w:t>Hipple</w:t>
      </w:r>
      <w:proofErr w:type="spellEnd"/>
      <w:r w:rsidR="00BD5429" w:rsidRPr="00BD5429">
        <w:rPr>
          <w:rFonts w:ascii="Times New Roman" w:hAnsi="Times New Roman" w:cs="Times New Roman"/>
        </w:rPr>
        <w:t>,</w:t>
      </w:r>
      <w:r w:rsidR="00BD5429">
        <w:rPr>
          <w:rFonts w:ascii="Times New Roman" w:hAnsi="Times New Roman" w:cs="Times New Roman"/>
        </w:rPr>
        <w:t xml:space="preserve"> </w:t>
      </w:r>
      <w:r w:rsidR="00BD5429" w:rsidRPr="00BD5429">
        <w:rPr>
          <w:rFonts w:ascii="Times New Roman" w:hAnsi="Times New Roman" w:cs="Times New Roman"/>
        </w:rPr>
        <w:t>2016</w:t>
      </w:r>
      <w:r w:rsidR="00BD5429">
        <w:t>)</w:t>
      </w:r>
      <w:r w:rsidR="00083047">
        <w:t xml:space="preserve">. </w:t>
      </w:r>
      <w:r w:rsidR="00B659B9">
        <w:t>This shows</w:t>
      </w:r>
      <w:r w:rsidR="00083047">
        <w:t xml:space="preserve"> that POP is seen to be reliable in any situation within the community, which makes it effective in society in solving crimes. </w:t>
      </w:r>
    </w:p>
    <w:p w14:paraId="697D3F5C" w14:textId="3C507C3C" w:rsidR="00C74706" w:rsidRDefault="001D2249" w:rsidP="00E62EAC">
      <w:pPr>
        <w:rPr>
          <w:rFonts w:ascii="Times New Roman" w:hAnsi="Times New Roman" w:cs="Times New Roman"/>
          <w:sz w:val="24"/>
          <w:szCs w:val="24"/>
          <w:shd w:val="clear" w:color="auto" w:fill="FFFFFF"/>
        </w:rPr>
      </w:pPr>
      <w:r>
        <w:rPr>
          <w:rFonts w:ascii="Times New Roman" w:hAnsi="Times New Roman" w:cs="Times New Roman"/>
          <w:sz w:val="24"/>
          <w:szCs w:val="24"/>
        </w:rPr>
        <w:lastRenderedPageBreak/>
        <w:t xml:space="preserve">Furthermore, to also link to </w:t>
      </w:r>
      <w:r w:rsidR="006D4A60">
        <w:rPr>
          <w:rFonts w:ascii="Times New Roman" w:hAnsi="Times New Roman" w:cs="Times New Roman"/>
          <w:sz w:val="24"/>
          <w:szCs w:val="24"/>
        </w:rPr>
        <w:t>evidence-based</w:t>
      </w:r>
      <w:r>
        <w:rPr>
          <w:rFonts w:ascii="Times New Roman" w:hAnsi="Times New Roman" w:cs="Times New Roman"/>
          <w:sz w:val="24"/>
          <w:szCs w:val="24"/>
        </w:rPr>
        <w:t xml:space="preserve"> policing, the SARA model is also used to support this. The term ‘SARA’</w:t>
      </w:r>
      <w:r w:rsidR="0042131D">
        <w:rPr>
          <w:rFonts w:ascii="Times New Roman" w:hAnsi="Times New Roman" w:cs="Times New Roman"/>
          <w:sz w:val="24"/>
          <w:szCs w:val="24"/>
        </w:rPr>
        <w:t xml:space="preserve"> </w:t>
      </w:r>
      <w:r>
        <w:rPr>
          <w:rFonts w:ascii="Times New Roman" w:hAnsi="Times New Roman" w:cs="Times New Roman"/>
          <w:sz w:val="24"/>
          <w:szCs w:val="24"/>
        </w:rPr>
        <w:t xml:space="preserve">stands for scanning, analysis, response, and assessment. </w:t>
      </w:r>
      <w:r w:rsidR="006D4A60">
        <w:rPr>
          <w:rFonts w:ascii="Times New Roman" w:hAnsi="Times New Roman" w:cs="Times New Roman"/>
          <w:sz w:val="24"/>
          <w:szCs w:val="24"/>
        </w:rPr>
        <w:t xml:space="preserve">The SARA model is seen to be used more around societies/communicates problems around crime. This </w:t>
      </w:r>
      <w:r w:rsidR="00A676DA">
        <w:rPr>
          <w:rFonts w:ascii="Times New Roman" w:hAnsi="Times New Roman" w:cs="Times New Roman"/>
          <w:sz w:val="24"/>
          <w:szCs w:val="24"/>
        </w:rPr>
        <w:t>identifies</w:t>
      </w:r>
      <w:r w:rsidR="006D4A60">
        <w:rPr>
          <w:rFonts w:ascii="Times New Roman" w:hAnsi="Times New Roman" w:cs="Times New Roman"/>
          <w:sz w:val="24"/>
          <w:szCs w:val="24"/>
        </w:rPr>
        <w:t xml:space="preserve"> and looks into the real causes of crime and the underlying reasons to why crime is committed. By looking into these concepts first, it allows the model to be used to its full potential. This is shown </w:t>
      </w:r>
      <w:r w:rsidR="00936BF1">
        <w:rPr>
          <w:rFonts w:ascii="Times New Roman" w:hAnsi="Times New Roman" w:cs="Times New Roman"/>
          <w:sz w:val="24"/>
          <w:szCs w:val="24"/>
        </w:rPr>
        <w:t xml:space="preserve">by Brandon, Dan, </w:t>
      </w:r>
      <w:r w:rsidR="006D4A60">
        <w:rPr>
          <w:rFonts w:ascii="Times New Roman" w:hAnsi="Times New Roman" w:cs="Times New Roman"/>
          <w:sz w:val="24"/>
          <w:szCs w:val="24"/>
        </w:rPr>
        <w:t xml:space="preserve">to be implanted in any problem in the community by implanting the four stages in the model which is ‘scanning, analysis, response, and assessment’. </w:t>
      </w:r>
      <w:r w:rsidR="00952E21">
        <w:rPr>
          <w:rFonts w:ascii="Times New Roman" w:hAnsi="Times New Roman" w:cs="Times New Roman"/>
          <w:sz w:val="24"/>
          <w:szCs w:val="24"/>
        </w:rPr>
        <w:t>‘’</w:t>
      </w:r>
      <w:r w:rsidR="00952E21" w:rsidRPr="00BD5429">
        <w:rPr>
          <w:rFonts w:ascii="Times New Roman" w:hAnsi="Times New Roman" w:cs="Times New Roman"/>
          <w:sz w:val="24"/>
          <w:szCs w:val="24"/>
          <w:shd w:val="clear" w:color="auto" w:fill="FFFFFF"/>
        </w:rPr>
        <w:t>Upon analysis of the results, 84% of the practitioners stated that SARA was the preferred method to use in problem-oriented policing</w:t>
      </w:r>
      <w:r w:rsidR="00952E21" w:rsidRPr="00BD5429">
        <w:rPr>
          <w:rFonts w:ascii="Times New Roman" w:hAnsi="Times New Roman" w:cs="Times New Roman"/>
          <w:sz w:val="21"/>
          <w:szCs w:val="21"/>
          <w:shd w:val="clear" w:color="auto" w:fill="FFFFFF"/>
        </w:rPr>
        <w:t>.</w:t>
      </w:r>
      <w:r w:rsidR="00952E21" w:rsidRPr="00BD5429">
        <w:rPr>
          <w:rFonts w:ascii="Helvetica" w:hAnsi="Helvetica"/>
          <w:sz w:val="21"/>
          <w:szCs w:val="21"/>
          <w:shd w:val="clear" w:color="auto" w:fill="FFFFFF"/>
        </w:rPr>
        <w:t>’’(</w:t>
      </w:r>
      <w:r w:rsidR="00952E21" w:rsidRPr="00BD5429">
        <w:rPr>
          <w:rFonts w:ascii="Helvetica" w:hAnsi="Helvetica"/>
          <w:shd w:val="clear" w:color="auto" w:fill="FFFFFF"/>
        </w:rPr>
        <w:t>Dan,2015</w:t>
      </w:r>
      <w:r w:rsidR="00952E21" w:rsidRPr="00BD5429">
        <w:rPr>
          <w:rFonts w:ascii="Helvetica" w:hAnsi="Helvetica"/>
          <w:sz w:val="21"/>
          <w:szCs w:val="21"/>
          <w:shd w:val="clear" w:color="auto" w:fill="FFFFFF"/>
        </w:rPr>
        <w:t>)</w:t>
      </w:r>
      <w:r w:rsidR="006C5F1B" w:rsidRPr="00BD5429">
        <w:rPr>
          <w:rFonts w:ascii="Helvetica" w:hAnsi="Helvetica"/>
          <w:sz w:val="21"/>
          <w:szCs w:val="21"/>
          <w:shd w:val="clear" w:color="auto" w:fill="FFFFFF"/>
        </w:rPr>
        <w:t xml:space="preserve">. </w:t>
      </w:r>
      <w:r w:rsidR="006C5F1B" w:rsidRPr="00BD5429">
        <w:rPr>
          <w:rFonts w:ascii="Times New Roman" w:hAnsi="Times New Roman" w:cs="Times New Roman"/>
          <w:sz w:val="24"/>
          <w:szCs w:val="24"/>
          <w:shd w:val="clear" w:color="auto" w:fill="FFFFFF"/>
        </w:rPr>
        <w:t>The SARA model can be then used for evaluation of the case or situation that they have faced.</w:t>
      </w:r>
      <w:r w:rsidR="00B659B9">
        <w:rPr>
          <w:rFonts w:ascii="Times New Roman" w:hAnsi="Times New Roman" w:cs="Times New Roman"/>
          <w:sz w:val="24"/>
          <w:szCs w:val="24"/>
          <w:shd w:val="clear" w:color="auto" w:fill="FFFFFF"/>
        </w:rPr>
        <w:t xml:space="preserve"> The model is seen to be reliable to many community and society issues, by working at a community and with partners, this would also solve the question of why this specific crime is happening and how to prevent it. </w:t>
      </w:r>
    </w:p>
    <w:p w14:paraId="046359BF" w14:textId="6A52AB46" w:rsidR="00A271D8" w:rsidRDefault="00A271D8" w:rsidP="00E62EAC">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In a </w:t>
      </w:r>
      <w:proofErr w:type="gramStart"/>
      <w:r>
        <w:rPr>
          <w:rFonts w:ascii="Times New Roman" w:hAnsi="Times New Roman" w:cs="Times New Roman"/>
          <w:sz w:val="24"/>
          <w:szCs w:val="24"/>
          <w:shd w:val="clear" w:color="auto" w:fill="FFFFFF"/>
        </w:rPr>
        <w:t>real life</w:t>
      </w:r>
      <w:proofErr w:type="gramEnd"/>
      <w:r>
        <w:rPr>
          <w:rFonts w:ascii="Times New Roman" w:hAnsi="Times New Roman" w:cs="Times New Roman"/>
          <w:sz w:val="24"/>
          <w:szCs w:val="24"/>
          <w:shd w:val="clear" w:color="auto" w:fill="FFFFFF"/>
        </w:rPr>
        <w:t xml:space="preserve"> case, these theories and models can come into hand into domestic abuse which is involved with the community. An example of a case is Regina V Kiranjit Ahluwalia. In this case, the appellant Kiranjit, set her husband on fire with petrol in his bedroom which led to his death after enduring 6 painful days he had died on the 15</w:t>
      </w:r>
      <w:r w:rsidRPr="00A271D8">
        <w:rPr>
          <w:rFonts w:ascii="Times New Roman" w:hAnsi="Times New Roman" w:cs="Times New Roman"/>
          <w:sz w:val="24"/>
          <w:szCs w:val="24"/>
          <w:shd w:val="clear" w:color="auto" w:fill="FFFFFF"/>
          <w:vertAlign w:val="superscript"/>
        </w:rPr>
        <w:t>th</w:t>
      </w:r>
      <w:r>
        <w:rPr>
          <w:rFonts w:ascii="Times New Roman" w:hAnsi="Times New Roman" w:cs="Times New Roman"/>
          <w:sz w:val="24"/>
          <w:szCs w:val="24"/>
          <w:shd w:val="clear" w:color="auto" w:fill="FFFFFF"/>
        </w:rPr>
        <w:t xml:space="preserve"> of May. Soon after, the appellant was convicted for murder. The reason why she has done this is because she had suffered violence and abuse from her husband for</w:t>
      </w:r>
      <w:r w:rsidR="00810A32">
        <w:rPr>
          <w:rFonts w:ascii="Times New Roman" w:hAnsi="Times New Roman" w:cs="Times New Roman"/>
          <w:sz w:val="24"/>
          <w:szCs w:val="24"/>
          <w:shd w:val="clear" w:color="auto" w:fill="FFFFFF"/>
        </w:rPr>
        <w:t xml:space="preserve"> 10</w:t>
      </w:r>
      <w:r>
        <w:rPr>
          <w:rFonts w:ascii="Times New Roman" w:hAnsi="Times New Roman" w:cs="Times New Roman"/>
          <w:sz w:val="24"/>
          <w:szCs w:val="24"/>
          <w:shd w:val="clear" w:color="auto" w:fill="FFFFFF"/>
        </w:rPr>
        <w:t xml:space="preserve"> years. An example of this is her sustaining </w:t>
      </w:r>
      <w:r w:rsidR="00FE0473">
        <w:rPr>
          <w:rFonts w:ascii="Times New Roman" w:hAnsi="Times New Roman" w:cs="Times New Roman"/>
          <w:sz w:val="24"/>
          <w:szCs w:val="24"/>
          <w:shd w:val="clear" w:color="auto" w:fill="FFFFFF"/>
        </w:rPr>
        <w:t xml:space="preserve">a broken finger due to an argument and bruises from when she was pregnant. This case was seen to be sudden and temporary loss of </w:t>
      </w:r>
      <w:r w:rsidR="00D47BB8">
        <w:rPr>
          <w:rFonts w:ascii="Times New Roman" w:hAnsi="Times New Roman" w:cs="Times New Roman"/>
          <w:sz w:val="24"/>
          <w:szCs w:val="24"/>
          <w:shd w:val="clear" w:color="auto" w:fill="FFFFFF"/>
        </w:rPr>
        <w:t>self-control</w:t>
      </w:r>
      <w:r w:rsidR="00FE0473">
        <w:rPr>
          <w:rFonts w:ascii="Times New Roman" w:hAnsi="Times New Roman" w:cs="Times New Roman"/>
          <w:sz w:val="24"/>
          <w:szCs w:val="24"/>
          <w:shd w:val="clear" w:color="auto" w:fill="FFFFFF"/>
        </w:rPr>
        <w:t xml:space="preserve"> which is supported by the case of R v Duffy [1949]. </w:t>
      </w:r>
      <w:r w:rsidR="00D47BB8">
        <w:rPr>
          <w:rFonts w:ascii="Times New Roman" w:hAnsi="Times New Roman" w:cs="Times New Roman"/>
          <w:sz w:val="24"/>
          <w:szCs w:val="24"/>
          <w:shd w:val="clear" w:color="auto" w:fill="FFFFFF"/>
        </w:rPr>
        <w:t xml:space="preserve">Fire officers also had come investigated the scene and found a still bucket of petrol laying outside the bedroom. The appellant also made a statement to the doctors which was also read at the trial for evidence. The doctor had confirmed that he had found bruising on her face and </w:t>
      </w:r>
      <w:r w:rsidR="005E5516">
        <w:rPr>
          <w:rFonts w:ascii="Times New Roman" w:hAnsi="Times New Roman" w:cs="Times New Roman"/>
          <w:sz w:val="24"/>
          <w:szCs w:val="24"/>
          <w:shd w:val="clear" w:color="auto" w:fill="FFFFFF"/>
        </w:rPr>
        <w:t xml:space="preserve">wrist. </w:t>
      </w:r>
      <w:r w:rsidR="00B659B9">
        <w:rPr>
          <w:rFonts w:ascii="Times New Roman" w:hAnsi="Times New Roman" w:cs="Times New Roman"/>
          <w:sz w:val="24"/>
          <w:szCs w:val="24"/>
          <w:shd w:val="clear" w:color="auto" w:fill="FFFFFF"/>
        </w:rPr>
        <w:t xml:space="preserve">From this case, its seen that she has used self-defence </w:t>
      </w:r>
      <w:proofErr w:type="gramStart"/>
      <w:r w:rsidR="00B659B9">
        <w:rPr>
          <w:rFonts w:ascii="Times New Roman" w:hAnsi="Times New Roman" w:cs="Times New Roman"/>
          <w:sz w:val="24"/>
          <w:szCs w:val="24"/>
          <w:shd w:val="clear" w:color="auto" w:fill="FFFFFF"/>
        </w:rPr>
        <w:t>from  all</w:t>
      </w:r>
      <w:proofErr w:type="gramEnd"/>
      <w:r w:rsidR="00B659B9">
        <w:rPr>
          <w:rFonts w:ascii="Times New Roman" w:hAnsi="Times New Roman" w:cs="Times New Roman"/>
          <w:sz w:val="24"/>
          <w:szCs w:val="24"/>
          <w:shd w:val="clear" w:color="auto" w:fill="FFFFFF"/>
        </w:rPr>
        <w:t xml:space="preserve"> the abuse from the years, she had lost self-control and is seen as a sense of self </w:t>
      </w:r>
      <w:proofErr w:type="spellStart"/>
      <w:r w:rsidR="00B659B9">
        <w:rPr>
          <w:rFonts w:ascii="Times New Roman" w:hAnsi="Times New Roman" w:cs="Times New Roman"/>
          <w:sz w:val="24"/>
          <w:szCs w:val="24"/>
          <w:shd w:val="clear" w:color="auto" w:fill="FFFFFF"/>
        </w:rPr>
        <w:t>defence.</w:t>
      </w:r>
      <w:r w:rsidR="005E5516">
        <w:rPr>
          <w:rFonts w:ascii="Times New Roman" w:hAnsi="Times New Roman" w:cs="Times New Roman"/>
          <w:sz w:val="24"/>
          <w:szCs w:val="24"/>
          <w:shd w:val="clear" w:color="auto" w:fill="FFFFFF"/>
        </w:rPr>
        <w:t>‘’However</w:t>
      </w:r>
      <w:proofErr w:type="spellEnd"/>
      <w:r w:rsidR="00B659B9">
        <w:rPr>
          <w:rFonts w:ascii="Times New Roman" w:hAnsi="Times New Roman" w:cs="Times New Roman"/>
          <w:sz w:val="24"/>
          <w:szCs w:val="24"/>
          <w:shd w:val="clear" w:color="auto" w:fill="FFFFFF"/>
        </w:rPr>
        <w:t xml:space="preserve">, </w:t>
      </w:r>
      <w:r w:rsidR="005E5516">
        <w:rPr>
          <w:rFonts w:ascii="Times New Roman" w:hAnsi="Times New Roman" w:cs="Times New Roman"/>
          <w:sz w:val="24"/>
          <w:szCs w:val="24"/>
          <w:shd w:val="clear" w:color="auto" w:fill="FFFFFF"/>
        </w:rPr>
        <w:t>sometimes self-defence is operationalized to include defence from emotional abuse’’(</w:t>
      </w:r>
      <w:r w:rsidR="005E5516" w:rsidRPr="005E5516">
        <w:rPr>
          <w:rFonts w:ascii="Times New Roman" w:hAnsi="Times New Roman" w:cs="Times New Roman"/>
          <w:sz w:val="24"/>
          <w:szCs w:val="24"/>
          <w:shd w:val="clear" w:color="auto" w:fill="FCFCFC"/>
        </w:rPr>
        <w:t>Babcock,</w:t>
      </w:r>
      <w:r w:rsidR="001541C4">
        <w:rPr>
          <w:rFonts w:ascii="Times New Roman" w:hAnsi="Times New Roman" w:cs="Times New Roman"/>
          <w:sz w:val="24"/>
          <w:szCs w:val="24"/>
          <w:shd w:val="clear" w:color="auto" w:fill="FCFCFC"/>
        </w:rPr>
        <w:t xml:space="preserve"> </w:t>
      </w:r>
      <w:r w:rsidR="005E5516" w:rsidRPr="005E5516">
        <w:rPr>
          <w:rFonts w:ascii="Times New Roman" w:hAnsi="Times New Roman" w:cs="Times New Roman"/>
          <w:sz w:val="24"/>
          <w:szCs w:val="24"/>
          <w:shd w:val="clear" w:color="auto" w:fill="FCFCFC"/>
        </w:rPr>
        <w:t>2019</w:t>
      </w:r>
      <w:r w:rsidR="005E5516">
        <w:rPr>
          <w:rFonts w:ascii="Times New Roman" w:hAnsi="Times New Roman" w:cs="Times New Roman"/>
          <w:sz w:val="24"/>
          <w:szCs w:val="24"/>
          <w:shd w:val="clear" w:color="auto" w:fill="FFFFFF"/>
        </w:rPr>
        <w:t>)</w:t>
      </w:r>
      <w:r w:rsidR="00B659B9">
        <w:rPr>
          <w:rFonts w:ascii="Times New Roman" w:hAnsi="Times New Roman" w:cs="Times New Roman"/>
          <w:sz w:val="24"/>
          <w:szCs w:val="24"/>
          <w:shd w:val="clear" w:color="auto" w:fill="FFFFFF"/>
        </w:rPr>
        <w:t xml:space="preserve">. </w:t>
      </w:r>
      <w:r w:rsidR="00D47BB8">
        <w:rPr>
          <w:rFonts w:ascii="Times New Roman" w:hAnsi="Times New Roman" w:cs="Times New Roman"/>
          <w:sz w:val="24"/>
          <w:szCs w:val="24"/>
          <w:shd w:val="clear" w:color="auto" w:fill="FFFFFF"/>
        </w:rPr>
        <w:t xml:space="preserve"> This evidence then put the case to the fact there was a sense of loss of control as well as self-defence. </w:t>
      </w:r>
      <w:r w:rsidR="00B27E75">
        <w:rPr>
          <w:rFonts w:ascii="Times New Roman" w:hAnsi="Times New Roman" w:cs="Times New Roman"/>
          <w:sz w:val="24"/>
          <w:szCs w:val="24"/>
          <w:shd w:val="clear" w:color="auto" w:fill="FFFFFF"/>
        </w:rPr>
        <w:t xml:space="preserve">If medical evidence is available at </w:t>
      </w:r>
      <w:r w:rsidR="00E354B6">
        <w:rPr>
          <w:rFonts w:ascii="Times New Roman" w:hAnsi="Times New Roman" w:cs="Times New Roman"/>
          <w:sz w:val="24"/>
          <w:szCs w:val="24"/>
          <w:shd w:val="clear" w:color="auto" w:fill="FFFFFF"/>
        </w:rPr>
        <w:t>court,</w:t>
      </w:r>
      <w:r w:rsidR="00B27E75">
        <w:rPr>
          <w:rFonts w:ascii="Times New Roman" w:hAnsi="Times New Roman" w:cs="Times New Roman"/>
          <w:sz w:val="24"/>
          <w:szCs w:val="24"/>
          <w:shd w:val="clear" w:color="auto" w:fill="FFFFFF"/>
        </w:rPr>
        <w:t xml:space="preserve"> then this can support and can be pleaded to diminished responsibility. However, in the same way, if there isn’t any evidence to support the appellant, there would be a different outcome to the case.</w:t>
      </w:r>
      <w:r w:rsidR="00B659B9">
        <w:rPr>
          <w:rFonts w:ascii="Times New Roman" w:hAnsi="Times New Roman" w:cs="Times New Roman"/>
          <w:sz w:val="24"/>
          <w:szCs w:val="24"/>
          <w:shd w:val="clear" w:color="auto" w:fill="FFFFFF"/>
        </w:rPr>
        <w:t xml:space="preserve"> Another view of self-defence is supported by Jones as he says,</w:t>
      </w:r>
      <w:r w:rsidR="00B27E75">
        <w:rPr>
          <w:rFonts w:ascii="Times New Roman" w:hAnsi="Times New Roman" w:cs="Times New Roman"/>
          <w:sz w:val="24"/>
          <w:szCs w:val="24"/>
          <w:shd w:val="clear" w:color="auto" w:fill="FFFFFF"/>
        </w:rPr>
        <w:t xml:space="preserve"> </w:t>
      </w:r>
      <w:r w:rsidR="00FC4B40">
        <w:rPr>
          <w:rFonts w:ascii="Times New Roman" w:hAnsi="Times New Roman" w:cs="Times New Roman"/>
          <w:sz w:val="24"/>
          <w:szCs w:val="24"/>
          <w:shd w:val="clear" w:color="auto" w:fill="FFFFFF"/>
        </w:rPr>
        <w:t>‘’Studies have also found no sex differences in reporting self-defence as the cause of domestic abuse’</w:t>
      </w:r>
      <w:proofErr w:type="gramStart"/>
      <w:r w:rsidR="00FC4B40">
        <w:rPr>
          <w:rFonts w:ascii="Times New Roman" w:hAnsi="Times New Roman" w:cs="Times New Roman"/>
          <w:sz w:val="24"/>
          <w:szCs w:val="24"/>
          <w:shd w:val="clear" w:color="auto" w:fill="FFFFFF"/>
        </w:rPr>
        <w:t>’(</w:t>
      </w:r>
      <w:proofErr w:type="gramEnd"/>
      <w:r w:rsidR="00FC4B40" w:rsidRPr="00FC4B40">
        <w:rPr>
          <w:rFonts w:ascii="Times New Roman" w:hAnsi="Times New Roman" w:cs="Times New Roman"/>
          <w:color w:val="333333"/>
          <w:sz w:val="24"/>
          <w:szCs w:val="24"/>
          <w:shd w:val="clear" w:color="auto" w:fill="FFFFFF"/>
        </w:rPr>
        <w:t>Jones,</w:t>
      </w:r>
      <w:r w:rsidR="001541C4">
        <w:rPr>
          <w:rFonts w:ascii="Times New Roman" w:hAnsi="Times New Roman" w:cs="Times New Roman"/>
          <w:color w:val="333333"/>
          <w:sz w:val="24"/>
          <w:szCs w:val="24"/>
          <w:shd w:val="clear" w:color="auto" w:fill="FFFFFF"/>
        </w:rPr>
        <w:t xml:space="preserve"> </w:t>
      </w:r>
      <w:r w:rsidR="00FC4B40" w:rsidRPr="00FC4B40">
        <w:rPr>
          <w:rFonts w:ascii="Times New Roman" w:hAnsi="Times New Roman" w:cs="Times New Roman"/>
          <w:color w:val="333333"/>
          <w:sz w:val="24"/>
          <w:szCs w:val="24"/>
          <w:shd w:val="clear" w:color="auto" w:fill="FFFFFF"/>
        </w:rPr>
        <w:t>2020</w:t>
      </w:r>
      <w:r w:rsidR="00FC4B40">
        <w:rPr>
          <w:rFonts w:ascii="Times New Roman" w:hAnsi="Times New Roman" w:cs="Times New Roman"/>
          <w:sz w:val="24"/>
          <w:szCs w:val="24"/>
          <w:shd w:val="clear" w:color="auto" w:fill="FFFFFF"/>
        </w:rPr>
        <w:t>)</w:t>
      </w:r>
    </w:p>
    <w:p w14:paraId="22707EFC" w14:textId="0FFBD2CC" w:rsidR="00A07A4E" w:rsidRDefault="00E354B6" w:rsidP="00E62EAC">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Linking to the POP model of evidence-based policing, this case is seen to be supported by enough evidence to convict the appellant from murder to mental health issues as well as self-defence, diminished </w:t>
      </w:r>
      <w:r w:rsidR="00EA5249">
        <w:rPr>
          <w:rFonts w:ascii="Times New Roman" w:hAnsi="Times New Roman" w:cs="Times New Roman"/>
          <w:sz w:val="24"/>
          <w:szCs w:val="24"/>
          <w:shd w:val="clear" w:color="auto" w:fill="FFFFFF"/>
        </w:rPr>
        <w:t>responsibility,</w:t>
      </w:r>
      <w:r>
        <w:rPr>
          <w:rFonts w:ascii="Times New Roman" w:hAnsi="Times New Roman" w:cs="Times New Roman"/>
          <w:sz w:val="24"/>
          <w:szCs w:val="24"/>
          <w:shd w:val="clear" w:color="auto" w:fill="FFFFFF"/>
        </w:rPr>
        <w:t xml:space="preserve"> and loss of control. In this instance of the case, police would have to investigate even further to understand why a person may alight their hu</w:t>
      </w:r>
      <w:r w:rsidR="00EA5249">
        <w:rPr>
          <w:rFonts w:ascii="Times New Roman" w:hAnsi="Times New Roman" w:cs="Times New Roman"/>
          <w:sz w:val="24"/>
          <w:szCs w:val="24"/>
          <w:shd w:val="clear" w:color="auto" w:fill="FFFFFF"/>
        </w:rPr>
        <w:t>s</w:t>
      </w:r>
      <w:r>
        <w:rPr>
          <w:rFonts w:ascii="Times New Roman" w:hAnsi="Times New Roman" w:cs="Times New Roman"/>
          <w:sz w:val="24"/>
          <w:szCs w:val="24"/>
          <w:shd w:val="clear" w:color="auto" w:fill="FFFFFF"/>
        </w:rPr>
        <w:t xml:space="preserve">band on fire. Through evidence and investigation through the POP model, it can be seen that the appellant has been going through depression as well as domestic abuse for 10 years. This then can be supported and assessed in the POP model to understand the reasoning behind a </w:t>
      </w:r>
      <w:r w:rsidR="00EA5249">
        <w:rPr>
          <w:rFonts w:ascii="Times New Roman" w:hAnsi="Times New Roman" w:cs="Times New Roman"/>
          <w:sz w:val="24"/>
          <w:szCs w:val="24"/>
          <w:shd w:val="clear" w:color="auto" w:fill="FFFFFF"/>
        </w:rPr>
        <w:t>person’s</w:t>
      </w:r>
      <w:r>
        <w:rPr>
          <w:rFonts w:ascii="Times New Roman" w:hAnsi="Times New Roman" w:cs="Times New Roman"/>
          <w:sz w:val="24"/>
          <w:szCs w:val="24"/>
          <w:shd w:val="clear" w:color="auto" w:fill="FFFFFF"/>
        </w:rPr>
        <w:t xml:space="preserve"> wrongdoings. The POP model goes into depth and is apparent in the case of </w:t>
      </w:r>
      <w:proofErr w:type="spellStart"/>
      <w:r>
        <w:rPr>
          <w:rFonts w:ascii="Times New Roman" w:hAnsi="Times New Roman" w:cs="Times New Roman"/>
          <w:sz w:val="24"/>
          <w:szCs w:val="24"/>
          <w:shd w:val="clear" w:color="auto" w:fill="FFFFFF"/>
        </w:rPr>
        <w:t>Kiranjit</w:t>
      </w:r>
      <w:proofErr w:type="spellEnd"/>
      <w:r>
        <w:rPr>
          <w:rFonts w:ascii="Times New Roman" w:hAnsi="Times New Roman" w:cs="Times New Roman"/>
          <w:sz w:val="24"/>
          <w:szCs w:val="24"/>
          <w:shd w:val="clear" w:color="auto" w:fill="FFFFFF"/>
        </w:rPr>
        <w:t xml:space="preserve"> Ahluwalia.</w:t>
      </w:r>
      <w:r w:rsidR="00B659B9">
        <w:rPr>
          <w:rFonts w:ascii="Times New Roman" w:hAnsi="Times New Roman" w:cs="Times New Roman"/>
          <w:sz w:val="24"/>
          <w:szCs w:val="24"/>
          <w:shd w:val="clear" w:color="auto" w:fill="FFFFFF"/>
        </w:rPr>
        <w:t xml:space="preserve"> Its seen that the</w:t>
      </w:r>
      <w:r w:rsidR="00A07A4E">
        <w:rPr>
          <w:rFonts w:ascii="Times New Roman" w:hAnsi="Times New Roman" w:cs="Times New Roman"/>
          <w:sz w:val="24"/>
          <w:szCs w:val="24"/>
          <w:shd w:val="clear" w:color="auto" w:fill="FFFFFF"/>
        </w:rPr>
        <w:t>’’</w:t>
      </w:r>
      <w:r w:rsidR="00A07A4E" w:rsidRPr="00A07A4E">
        <w:rPr>
          <w:rFonts w:ascii="Times New Roman" w:hAnsi="Times New Roman" w:cs="Times New Roman"/>
          <w:color w:val="1C1D1E"/>
          <w:sz w:val="24"/>
          <w:szCs w:val="24"/>
          <w:shd w:val="clear" w:color="auto" w:fill="FFFFFF"/>
        </w:rPr>
        <w:t xml:space="preserve"> Relative incident risk ratio analysis of mean effects suggests a 33.8% reduction in crime/disorder in the POP treatment areas/groups relative to the controls.</w:t>
      </w:r>
      <w:r w:rsidR="00A07A4E">
        <w:rPr>
          <w:rFonts w:ascii="Times New Roman" w:hAnsi="Times New Roman" w:cs="Times New Roman"/>
          <w:color w:val="1C1D1E"/>
          <w:sz w:val="24"/>
          <w:szCs w:val="24"/>
          <w:shd w:val="clear" w:color="auto" w:fill="FFFFFF"/>
        </w:rPr>
        <w:t>’</w:t>
      </w:r>
      <w:proofErr w:type="gramStart"/>
      <w:r w:rsidR="00A07A4E">
        <w:rPr>
          <w:rFonts w:ascii="Times New Roman" w:hAnsi="Times New Roman" w:cs="Times New Roman"/>
          <w:color w:val="1C1D1E"/>
          <w:sz w:val="24"/>
          <w:szCs w:val="24"/>
          <w:shd w:val="clear" w:color="auto" w:fill="FFFFFF"/>
        </w:rPr>
        <w:t>’(</w:t>
      </w:r>
      <w:proofErr w:type="gramEnd"/>
      <w:r w:rsidR="00A07A4E" w:rsidRPr="00A07A4E">
        <w:rPr>
          <w:sz w:val="24"/>
          <w:szCs w:val="24"/>
        </w:rPr>
        <w:t>Joshua</w:t>
      </w:r>
      <w:r w:rsidR="001541C4">
        <w:rPr>
          <w:sz w:val="24"/>
          <w:szCs w:val="24"/>
        </w:rPr>
        <w:t>,</w:t>
      </w:r>
      <w:r w:rsidR="00A07A4E">
        <w:rPr>
          <w:sz w:val="24"/>
          <w:szCs w:val="24"/>
        </w:rPr>
        <w:t xml:space="preserve"> 2020).</w:t>
      </w:r>
    </w:p>
    <w:p w14:paraId="174A9821" w14:textId="28FE4A85" w:rsidR="00E354B6" w:rsidRDefault="00E354B6" w:rsidP="00E62EAC">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 xml:space="preserve">This just highlights how evidence is vital to support evidence in court in order to come up with a convicted and decision. </w:t>
      </w:r>
      <w:r w:rsidR="00EA5249">
        <w:rPr>
          <w:rFonts w:ascii="Times New Roman" w:hAnsi="Times New Roman" w:cs="Times New Roman"/>
          <w:sz w:val="24"/>
          <w:szCs w:val="24"/>
          <w:shd w:val="clear" w:color="auto" w:fill="FFFFFF"/>
        </w:rPr>
        <w:t xml:space="preserve">After dealing with this case, this can be then applied to all the other cases which cover diminished responsibility and domestic abuse. This can be used and assessed to see what outcome the court should make. </w:t>
      </w:r>
      <w:r w:rsidR="00D13D9E">
        <w:rPr>
          <w:rFonts w:ascii="Times New Roman" w:hAnsi="Times New Roman" w:cs="Times New Roman"/>
          <w:sz w:val="24"/>
          <w:szCs w:val="24"/>
          <w:shd w:val="clear" w:color="auto" w:fill="FFFFFF"/>
        </w:rPr>
        <w:t>POP also is known to find the problem and to solve them, this could even mean to give Kiranjit mental support and help and to help others who go through similar situations.</w:t>
      </w:r>
      <w:r w:rsidR="008F423C">
        <w:rPr>
          <w:rFonts w:ascii="Times New Roman" w:hAnsi="Times New Roman" w:cs="Times New Roman"/>
          <w:sz w:val="24"/>
          <w:szCs w:val="24"/>
          <w:shd w:val="clear" w:color="auto" w:fill="FFFFFF"/>
        </w:rPr>
        <w:t xml:space="preserve"> its seen that the police are driven by the data that has been collected upon their analysis,</w:t>
      </w:r>
      <w:r w:rsidR="001E646E">
        <w:rPr>
          <w:rFonts w:ascii="Times New Roman" w:hAnsi="Times New Roman" w:cs="Times New Roman"/>
          <w:sz w:val="24"/>
          <w:szCs w:val="24"/>
          <w:shd w:val="clear" w:color="auto" w:fill="FFFFFF"/>
        </w:rPr>
        <w:t>’’</w:t>
      </w:r>
      <w:r w:rsidR="001E646E" w:rsidRPr="001E646E">
        <w:t xml:space="preserve"> </w:t>
      </w:r>
      <w:r w:rsidR="001E646E" w:rsidRPr="001E646E">
        <w:rPr>
          <w:rFonts w:ascii="Times New Roman" w:hAnsi="Times New Roman" w:cs="Times New Roman"/>
          <w:sz w:val="24"/>
          <w:szCs w:val="24"/>
          <w:shd w:val="clear" w:color="auto" w:fill="FFFFFF"/>
        </w:rPr>
        <w:t>predictive policing driven by big data and oriented by solving problems is an important direction for future policing innovation.</w:t>
      </w:r>
      <w:r w:rsidR="001E646E">
        <w:rPr>
          <w:rFonts w:ascii="Times New Roman" w:hAnsi="Times New Roman" w:cs="Times New Roman"/>
          <w:sz w:val="24"/>
          <w:szCs w:val="24"/>
          <w:shd w:val="clear" w:color="auto" w:fill="FFFFFF"/>
        </w:rPr>
        <w:t>’</w:t>
      </w:r>
      <w:proofErr w:type="gramStart"/>
      <w:r w:rsidR="001E646E">
        <w:rPr>
          <w:rFonts w:ascii="Times New Roman" w:hAnsi="Times New Roman" w:cs="Times New Roman"/>
          <w:sz w:val="24"/>
          <w:szCs w:val="24"/>
          <w:shd w:val="clear" w:color="auto" w:fill="FFFFFF"/>
        </w:rPr>
        <w:t>’(</w:t>
      </w:r>
      <w:proofErr w:type="gramEnd"/>
      <w:r w:rsidR="001E646E">
        <w:rPr>
          <w:rFonts w:ascii="Times New Roman" w:hAnsi="Times New Roman" w:cs="Times New Roman"/>
          <w:sz w:val="24"/>
          <w:szCs w:val="24"/>
          <w:shd w:val="clear" w:color="auto" w:fill="FFFFFF"/>
        </w:rPr>
        <w:t>Jing Leng,2018)</w:t>
      </w:r>
      <w:r w:rsidR="008F423C">
        <w:rPr>
          <w:rFonts w:ascii="Times New Roman" w:hAnsi="Times New Roman" w:cs="Times New Roman"/>
          <w:sz w:val="24"/>
          <w:szCs w:val="24"/>
          <w:shd w:val="clear" w:color="auto" w:fill="FFFFFF"/>
        </w:rPr>
        <w:t xml:space="preserve">. </w:t>
      </w:r>
      <w:r w:rsidR="00D13D9E">
        <w:rPr>
          <w:rFonts w:ascii="Times New Roman" w:hAnsi="Times New Roman" w:cs="Times New Roman"/>
          <w:sz w:val="24"/>
          <w:szCs w:val="24"/>
          <w:shd w:val="clear" w:color="auto" w:fill="FFFFFF"/>
        </w:rPr>
        <w:t xml:space="preserve">The defence that </w:t>
      </w:r>
      <w:proofErr w:type="spellStart"/>
      <w:r w:rsidR="00D13D9E">
        <w:rPr>
          <w:rFonts w:ascii="Times New Roman" w:hAnsi="Times New Roman" w:cs="Times New Roman"/>
          <w:sz w:val="24"/>
          <w:szCs w:val="24"/>
          <w:shd w:val="clear" w:color="auto" w:fill="FFFFFF"/>
        </w:rPr>
        <w:t>Kiranjit</w:t>
      </w:r>
      <w:proofErr w:type="spellEnd"/>
      <w:r w:rsidR="00D13D9E">
        <w:rPr>
          <w:rFonts w:ascii="Times New Roman" w:hAnsi="Times New Roman" w:cs="Times New Roman"/>
          <w:sz w:val="24"/>
          <w:szCs w:val="24"/>
          <w:shd w:val="clear" w:color="auto" w:fill="FFFFFF"/>
        </w:rPr>
        <w:t xml:space="preserve"> Ahluwalia successfully proved is the defence of </w:t>
      </w:r>
      <w:r w:rsidR="00A07A4E">
        <w:rPr>
          <w:rFonts w:ascii="Times New Roman" w:hAnsi="Times New Roman" w:cs="Times New Roman"/>
          <w:sz w:val="24"/>
          <w:szCs w:val="24"/>
          <w:shd w:val="clear" w:color="auto" w:fill="FFFFFF"/>
        </w:rPr>
        <w:t>provocation.</w:t>
      </w:r>
      <w:r w:rsidR="008F423C">
        <w:rPr>
          <w:rFonts w:ascii="Times New Roman" w:hAnsi="Times New Roman" w:cs="Times New Roman"/>
          <w:sz w:val="24"/>
          <w:szCs w:val="24"/>
          <w:shd w:val="clear" w:color="auto" w:fill="FFFFFF"/>
        </w:rPr>
        <w:t xml:space="preserve"> Due to statistics and opinions, its seen that she has a defence in a sense as </w:t>
      </w:r>
      <w:r w:rsidR="00A07A4E">
        <w:rPr>
          <w:rFonts w:ascii="Times New Roman" w:hAnsi="Times New Roman" w:cs="Times New Roman"/>
          <w:sz w:val="24"/>
          <w:szCs w:val="24"/>
          <w:shd w:val="clear" w:color="auto" w:fill="FFFFFF"/>
        </w:rPr>
        <w:t>‘’</w:t>
      </w:r>
      <w:r w:rsidR="00A07A4E" w:rsidRPr="00A07A4E">
        <w:rPr>
          <w:rFonts w:ascii="Times New Roman" w:hAnsi="Times New Roman" w:cs="Times New Roman"/>
          <w:sz w:val="24"/>
          <w:szCs w:val="24"/>
          <w:shd w:val="clear" w:color="auto" w:fill="FCFCFC"/>
        </w:rPr>
        <w:t>M</w:t>
      </w:r>
      <w:r w:rsidR="00A07A4E" w:rsidRPr="008C53A6">
        <w:rPr>
          <w:rFonts w:ascii="Times New Roman" w:hAnsi="Times New Roman" w:cs="Times New Roman"/>
          <w:sz w:val="24"/>
          <w:szCs w:val="24"/>
          <w:shd w:val="clear" w:color="auto" w:fill="FCFCFC"/>
        </w:rPr>
        <w:t>ost</w:t>
      </w:r>
      <w:r w:rsidR="008C53A6" w:rsidRPr="008C53A6">
        <w:rPr>
          <w:rFonts w:ascii="Times New Roman" w:hAnsi="Times New Roman" w:cs="Times New Roman"/>
          <w:sz w:val="24"/>
          <w:szCs w:val="24"/>
          <w:shd w:val="clear" w:color="auto" w:fill="FCFCFC"/>
        </w:rPr>
        <w:t xml:space="preserve"> of the crimes committed by women are due to stressful situations like marital maladjustment, conflict-prone relationship with husband or in scenarios where her/family’s subsistence is at stake</w:t>
      </w:r>
      <w:r w:rsidR="008C53A6">
        <w:rPr>
          <w:rFonts w:ascii="Times New Roman" w:hAnsi="Times New Roman" w:cs="Times New Roman"/>
          <w:shd w:val="clear" w:color="auto" w:fill="FFFFFF"/>
        </w:rPr>
        <w:t>.’’(</w:t>
      </w:r>
      <w:r w:rsidR="008C53A6" w:rsidRPr="008C53A6">
        <w:rPr>
          <w:sz w:val="24"/>
          <w:szCs w:val="24"/>
        </w:rPr>
        <w:t>Deb</w:t>
      </w:r>
      <w:r w:rsidR="008C53A6">
        <w:rPr>
          <w:sz w:val="24"/>
          <w:szCs w:val="24"/>
        </w:rPr>
        <w:t>,2022</w:t>
      </w:r>
      <w:r w:rsidR="008C53A6">
        <w:rPr>
          <w:rFonts w:ascii="Times New Roman" w:hAnsi="Times New Roman" w:cs="Times New Roman"/>
          <w:shd w:val="clear" w:color="auto" w:fill="FFFFFF"/>
        </w:rPr>
        <w:t>)</w:t>
      </w:r>
    </w:p>
    <w:p w14:paraId="3E10B6B7" w14:textId="7C695D1D" w:rsidR="00AB01E5" w:rsidRDefault="00AB01E5" w:rsidP="00E62EAC">
      <w:pPr>
        <w:rPr>
          <w:rFonts w:ascii="Times New Roman" w:hAnsi="Times New Roman" w:cs="Times New Roman"/>
          <w:sz w:val="24"/>
          <w:szCs w:val="24"/>
        </w:rPr>
      </w:pPr>
      <w:r>
        <w:rPr>
          <w:rFonts w:ascii="Times New Roman" w:hAnsi="Times New Roman" w:cs="Times New Roman"/>
          <w:sz w:val="24"/>
          <w:szCs w:val="24"/>
          <w:shd w:val="clear" w:color="auto" w:fill="FFFFFF"/>
        </w:rPr>
        <w:t>Linking this case to the SARA model, the stages of ‘scanning,</w:t>
      </w:r>
      <w:r w:rsidRPr="00AB01E5">
        <w:rPr>
          <w:rFonts w:ascii="Times New Roman" w:hAnsi="Times New Roman" w:cs="Times New Roman"/>
          <w:sz w:val="24"/>
          <w:szCs w:val="24"/>
        </w:rPr>
        <w:t xml:space="preserve"> </w:t>
      </w:r>
      <w:r>
        <w:rPr>
          <w:rFonts w:ascii="Times New Roman" w:hAnsi="Times New Roman" w:cs="Times New Roman"/>
          <w:sz w:val="24"/>
          <w:szCs w:val="24"/>
        </w:rPr>
        <w:t xml:space="preserve">analysis, response, and assessment. A way this follows through the case of Kiranjit is </w:t>
      </w:r>
      <w:r w:rsidR="00374ECA">
        <w:rPr>
          <w:rFonts w:ascii="Times New Roman" w:hAnsi="Times New Roman" w:cs="Times New Roman"/>
          <w:sz w:val="24"/>
          <w:szCs w:val="24"/>
        </w:rPr>
        <w:t xml:space="preserve">how the officers found the bucket of petrol outside his room to then assess that he had been alight alive. Another way of scanning and evidence is how the doctor had confirmed her bruises on her face and wrist, this would effectively support the appellants statements and would go towards her outcome of her case. Analysis can be the fact of how the situation was conducted and what the story and evidence was. This can include the statement of police officers, </w:t>
      </w:r>
      <w:proofErr w:type="gramStart"/>
      <w:r w:rsidR="00374ECA">
        <w:rPr>
          <w:rFonts w:ascii="Times New Roman" w:hAnsi="Times New Roman" w:cs="Times New Roman"/>
          <w:sz w:val="24"/>
          <w:szCs w:val="24"/>
        </w:rPr>
        <w:t>neighbours</w:t>
      </w:r>
      <w:proofErr w:type="gramEnd"/>
      <w:r w:rsidR="00374ECA">
        <w:rPr>
          <w:rFonts w:ascii="Times New Roman" w:hAnsi="Times New Roman" w:cs="Times New Roman"/>
          <w:sz w:val="24"/>
          <w:szCs w:val="24"/>
        </w:rPr>
        <w:t xml:space="preserve"> and doctors or even family.</w:t>
      </w:r>
      <w:r w:rsidR="008F423C">
        <w:rPr>
          <w:rFonts w:ascii="Times New Roman" w:hAnsi="Times New Roman" w:cs="Times New Roman"/>
          <w:sz w:val="24"/>
          <w:szCs w:val="24"/>
        </w:rPr>
        <w:t xml:space="preserve"> Its seen that POP improves situations related to crime as well as police strategies,</w:t>
      </w:r>
      <w:r w:rsidR="006B38E4">
        <w:rPr>
          <w:rFonts w:ascii="Times New Roman" w:hAnsi="Times New Roman" w:cs="Times New Roman"/>
          <w:sz w:val="24"/>
          <w:szCs w:val="24"/>
        </w:rPr>
        <w:t xml:space="preserve"> it highlights that POP </w:t>
      </w:r>
      <w:proofErr w:type="gramStart"/>
      <w:r w:rsidR="006B38E4">
        <w:rPr>
          <w:rFonts w:ascii="Times New Roman" w:hAnsi="Times New Roman" w:cs="Times New Roman"/>
          <w:sz w:val="24"/>
          <w:szCs w:val="24"/>
        </w:rPr>
        <w:t xml:space="preserve">is </w:t>
      </w:r>
      <w:r w:rsidR="006601AD">
        <w:rPr>
          <w:rFonts w:ascii="Times New Roman" w:hAnsi="Times New Roman" w:cs="Times New Roman"/>
          <w:sz w:val="24"/>
          <w:szCs w:val="24"/>
        </w:rPr>
        <w:t>’</w:t>
      </w:r>
      <w:proofErr w:type="gramEnd"/>
      <w:r w:rsidR="006B38E4">
        <w:rPr>
          <w:rFonts w:ascii="Times New Roman" w:hAnsi="Times New Roman" w:cs="Times New Roman"/>
          <w:sz w:val="24"/>
          <w:szCs w:val="24"/>
        </w:rPr>
        <w:t>’</w:t>
      </w:r>
      <w:r w:rsidR="006601AD" w:rsidRPr="006601AD">
        <w:rPr>
          <w:rFonts w:ascii="Times New Roman" w:hAnsi="Times New Roman" w:cs="Times New Roman"/>
          <w:sz w:val="24"/>
          <w:szCs w:val="24"/>
        </w:rPr>
        <w:t>a framework for improving police effectiveness.</w:t>
      </w:r>
      <w:r w:rsidR="006601AD">
        <w:rPr>
          <w:rFonts w:ascii="Times New Roman" w:hAnsi="Times New Roman" w:cs="Times New Roman"/>
          <w:sz w:val="24"/>
          <w:szCs w:val="24"/>
        </w:rPr>
        <w:t>’’(</w:t>
      </w:r>
      <w:r w:rsidR="006601AD" w:rsidRPr="008F423C">
        <w:rPr>
          <w:rFonts w:ascii="Source Sans Pro" w:hAnsi="Source Sans Pro"/>
          <w:sz w:val="23"/>
          <w:szCs w:val="23"/>
          <w:shd w:val="clear" w:color="auto" w:fill="FFFFFF"/>
        </w:rPr>
        <w:t>Bullock,  2021</w:t>
      </w:r>
      <w:r w:rsidR="006601AD">
        <w:rPr>
          <w:rFonts w:ascii="Times New Roman" w:hAnsi="Times New Roman" w:cs="Times New Roman"/>
          <w:sz w:val="24"/>
          <w:szCs w:val="24"/>
        </w:rPr>
        <w:t>)</w:t>
      </w:r>
      <w:r w:rsidR="001E646E">
        <w:rPr>
          <w:rFonts w:ascii="Times New Roman" w:hAnsi="Times New Roman" w:cs="Times New Roman"/>
          <w:sz w:val="24"/>
          <w:szCs w:val="24"/>
        </w:rPr>
        <w:t xml:space="preserve">. </w:t>
      </w:r>
      <w:r w:rsidR="00374ECA">
        <w:rPr>
          <w:rFonts w:ascii="Times New Roman" w:hAnsi="Times New Roman" w:cs="Times New Roman"/>
          <w:sz w:val="24"/>
          <w:szCs w:val="24"/>
        </w:rPr>
        <w:t xml:space="preserve">The response is how the court deals with Kiranjit and her outcome, if they </w:t>
      </w:r>
      <w:proofErr w:type="gramStart"/>
      <w:r w:rsidR="00374ECA">
        <w:rPr>
          <w:rFonts w:ascii="Times New Roman" w:hAnsi="Times New Roman" w:cs="Times New Roman"/>
          <w:sz w:val="24"/>
          <w:szCs w:val="24"/>
        </w:rPr>
        <w:t>take into account</w:t>
      </w:r>
      <w:proofErr w:type="gramEnd"/>
      <w:r w:rsidR="00374ECA">
        <w:rPr>
          <w:rFonts w:ascii="Times New Roman" w:hAnsi="Times New Roman" w:cs="Times New Roman"/>
          <w:sz w:val="24"/>
          <w:szCs w:val="24"/>
        </w:rPr>
        <w:t xml:space="preserve"> that she was going through depression, and it was through self-defence and loss of control. Finally, assessment which covers other similar cases which can be used to compare diminished responsibility.</w:t>
      </w:r>
      <w:r w:rsidR="006B38E4">
        <w:rPr>
          <w:rFonts w:ascii="Times New Roman" w:hAnsi="Times New Roman" w:cs="Times New Roman"/>
          <w:sz w:val="24"/>
          <w:szCs w:val="24"/>
        </w:rPr>
        <w:t xml:space="preserve"> This case has impacted and advanced its understanding on domestic abuse and the effect that it can </w:t>
      </w:r>
      <w:proofErr w:type="spellStart"/>
      <w:proofErr w:type="gramStart"/>
      <w:r w:rsidR="006B38E4">
        <w:rPr>
          <w:rFonts w:ascii="Times New Roman" w:hAnsi="Times New Roman" w:cs="Times New Roman"/>
          <w:sz w:val="24"/>
          <w:szCs w:val="24"/>
        </w:rPr>
        <w:t>have.</w:t>
      </w:r>
      <w:r w:rsidR="008C53A6">
        <w:rPr>
          <w:rFonts w:ascii="Times New Roman" w:hAnsi="Times New Roman" w:cs="Times New Roman"/>
          <w:sz w:val="24"/>
          <w:szCs w:val="24"/>
        </w:rPr>
        <w:t>‘</w:t>
      </w:r>
      <w:proofErr w:type="gramEnd"/>
      <w:r w:rsidR="008C53A6">
        <w:rPr>
          <w:rFonts w:ascii="Times New Roman" w:hAnsi="Times New Roman" w:cs="Times New Roman"/>
          <w:sz w:val="24"/>
          <w:szCs w:val="24"/>
        </w:rPr>
        <w:t>’</w:t>
      </w:r>
      <w:r w:rsidR="008C53A6" w:rsidRPr="008C53A6">
        <w:rPr>
          <w:rFonts w:ascii="Times New Roman" w:hAnsi="Times New Roman" w:cs="Times New Roman"/>
          <w:sz w:val="24"/>
          <w:szCs w:val="24"/>
          <w:shd w:val="clear" w:color="auto" w:fill="FFFFFF"/>
        </w:rPr>
        <w:t>This</w:t>
      </w:r>
      <w:proofErr w:type="spellEnd"/>
      <w:r w:rsidR="008C53A6" w:rsidRPr="008C53A6">
        <w:rPr>
          <w:rFonts w:ascii="Times New Roman" w:hAnsi="Times New Roman" w:cs="Times New Roman"/>
          <w:sz w:val="24"/>
          <w:szCs w:val="24"/>
          <w:shd w:val="clear" w:color="auto" w:fill="FFFFFF"/>
        </w:rPr>
        <w:t xml:space="preserve"> judgment broadened the compass of ‘provocation’ and influenced the whole world through a new facet respecting domestic violence’’</w:t>
      </w:r>
      <w:r w:rsidR="008C53A6">
        <w:rPr>
          <w:rFonts w:ascii="Times New Roman" w:hAnsi="Times New Roman" w:cs="Times New Roman"/>
          <w:sz w:val="24"/>
          <w:szCs w:val="24"/>
          <w:shd w:val="clear" w:color="auto" w:fill="FFFFFF"/>
        </w:rPr>
        <w:t>(</w:t>
      </w:r>
      <w:r w:rsidR="008C53A6" w:rsidRPr="008C53A6">
        <w:rPr>
          <w:sz w:val="24"/>
          <w:szCs w:val="24"/>
        </w:rPr>
        <w:t>Gupta</w:t>
      </w:r>
      <w:r w:rsidR="001541C4">
        <w:rPr>
          <w:sz w:val="24"/>
          <w:szCs w:val="24"/>
        </w:rPr>
        <w:t>,2020</w:t>
      </w:r>
      <w:r w:rsidR="008C53A6">
        <w:rPr>
          <w:sz w:val="24"/>
          <w:szCs w:val="24"/>
        </w:rPr>
        <w:t>)</w:t>
      </w:r>
      <w:r w:rsidR="00A07A4E">
        <w:rPr>
          <w:sz w:val="24"/>
          <w:szCs w:val="24"/>
        </w:rPr>
        <w:t>.</w:t>
      </w:r>
      <w:r w:rsidR="00E91D8A">
        <w:rPr>
          <w:sz w:val="24"/>
          <w:szCs w:val="24"/>
        </w:rPr>
        <w:t xml:space="preserve"> The SARA model scans the issue and finds a solution to the case which can help against domestic abuse. If the abuse was seen and diagnosed, this could’ve been prevented in the first place. If the doctor had made </w:t>
      </w:r>
      <w:r w:rsidR="000D316F">
        <w:rPr>
          <w:sz w:val="24"/>
          <w:szCs w:val="24"/>
        </w:rPr>
        <w:t xml:space="preserve">a </w:t>
      </w:r>
      <w:proofErr w:type="gramStart"/>
      <w:r w:rsidR="000D316F">
        <w:rPr>
          <w:sz w:val="24"/>
          <w:szCs w:val="24"/>
        </w:rPr>
        <w:t>police</w:t>
      </w:r>
      <w:proofErr w:type="gramEnd"/>
      <w:r w:rsidR="000D316F">
        <w:rPr>
          <w:sz w:val="24"/>
          <w:szCs w:val="24"/>
        </w:rPr>
        <w:t xml:space="preserve"> notice that Kiranjit was being abused, her self defence and loss of control could’ve been prevented. </w:t>
      </w:r>
      <w:proofErr w:type="gramStart"/>
      <w:r w:rsidR="000D316F">
        <w:rPr>
          <w:sz w:val="24"/>
          <w:szCs w:val="24"/>
        </w:rPr>
        <w:t>However</w:t>
      </w:r>
      <w:proofErr w:type="gramEnd"/>
      <w:r w:rsidR="000D316F">
        <w:rPr>
          <w:sz w:val="24"/>
          <w:szCs w:val="24"/>
        </w:rPr>
        <w:t xml:space="preserve"> this can be debated. </w:t>
      </w:r>
    </w:p>
    <w:p w14:paraId="1F1C52C9" w14:textId="66FF5B02" w:rsidR="00374ECA" w:rsidRDefault="00374ECA" w:rsidP="00E62EAC">
      <w:pPr>
        <w:rPr>
          <w:rFonts w:ascii="Times New Roman" w:hAnsi="Times New Roman" w:cs="Times New Roman"/>
          <w:sz w:val="24"/>
          <w:szCs w:val="24"/>
          <w:shd w:val="clear" w:color="auto" w:fill="FFFFFF"/>
        </w:rPr>
      </w:pPr>
      <w:r>
        <w:rPr>
          <w:rFonts w:ascii="Times New Roman" w:hAnsi="Times New Roman" w:cs="Times New Roman"/>
          <w:sz w:val="24"/>
          <w:szCs w:val="24"/>
        </w:rPr>
        <w:t xml:space="preserve">For more </w:t>
      </w:r>
      <w:r w:rsidR="00176A1D">
        <w:rPr>
          <w:rFonts w:ascii="Times New Roman" w:hAnsi="Times New Roman" w:cs="Times New Roman"/>
          <w:sz w:val="24"/>
          <w:szCs w:val="24"/>
        </w:rPr>
        <w:t>evidence-based</w:t>
      </w:r>
      <w:r>
        <w:rPr>
          <w:rFonts w:ascii="Times New Roman" w:hAnsi="Times New Roman" w:cs="Times New Roman"/>
          <w:sz w:val="24"/>
          <w:szCs w:val="24"/>
        </w:rPr>
        <w:t xml:space="preserve"> information for the court and cases, police officers can keep a body </w:t>
      </w:r>
      <w:proofErr w:type="spellStart"/>
      <w:r>
        <w:rPr>
          <w:rFonts w:ascii="Times New Roman" w:hAnsi="Times New Roman" w:cs="Times New Roman"/>
          <w:sz w:val="24"/>
          <w:szCs w:val="24"/>
        </w:rPr>
        <w:t>cam</w:t>
      </w:r>
      <w:proofErr w:type="spellEnd"/>
      <w:r>
        <w:rPr>
          <w:rFonts w:ascii="Times New Roman" w:hAnsi="Times New Roman" w:cs="Times New Roman"/>
          <w:sz w:val="24"/>
          <w:szCs w:val="24"/>
        </w:rPr>
        <w:t xml:space="preserve"> to record their inspections so it can be used in court.</w:t>
      </w:r>
      <w:r w:rsidR="006B38E4">
        <w:rPr>
          <w:rFonts w:ascii="Times New Roman" w:hAnsi="Times New Roman" w:cs="Times New Roman"/>
          <w:sz w:val="24"/>
          <w:szCs w:val="24"/>
        </w:rPr>
        <w:t xml:space="preserve"> This then can be shown how the experience </w:t>
      </w:r>
      <w:proofErr w:type="spellStart"/>
      <w:r w:rsidR="006B38E4">
        <w:rPr>
          <w:rFonts w:ascii="Times New Roman" w:hAnsi="Times New Roman" w:cs="Times New Roman"/>
          <w:sz w:val="24"/>
          <w:szCs w:val="24"/>
        </w:rPr>
        <w:t>was.</w:t>
      </w:r>
      <w:r w:rsidR="00352E9C">
        <w:rPr>
          <w:rFonts w:ascii="Times New Roman" w:hAnsi="Times New Roman" w:cs="Times New Roman"/>
          <w:sz w:val="24"/>
          <w:szCs w:val="24"/>
        </w:rPr>
        <w:t>’’</w:t>
      </w:r>
      <w:r w:rsidR="00352E9C" w:rsidRPr="00504569">
        <w:rPr>
          <w:rFonts w:ascii="Times New Roman" w:hAnsi="Times New Roman" w:cs="Times New Roman"/>
          <w:sz w:val="24"/>
          <w:szCs w:val="24"/>
          <w:shd w:val="clear" w:color="auto" w:fill="FFFFFF"/>
        </w:rPr>
        <w:t>We</w:t>
      </w:r>
      <w:proofErr w:type="spellEnd"/>
      <w:r w:rsidR="00352E9C" w:rsidRPr="00504569">
        <w:rPr>
          <w:rFonts w:ascii="Times New Roman" w:hAnsi="Times New Roman" w:cs="Times New Roman"/>
          <w:sz w:val="24"/>
          <w:szCs w:val="24"/>
          <w:shd w:val="clear" w:color="auto" w:fill="FFFFFF"/>
        </w:rPr>
        <w:t xml:space="preserve"> find that while officers support EBP overall, they believe that decisions should be based primarily on experience, not research.’’</w:t>
      </w:r>
      <w:r w:rsidR="001541C4">
        <w:rPr>
          <w:rFonts w:ascii="Times New Roman" w:hAnsi="Times New Roman" w:cs="Times New Roman"/>
          <w:sz w:val="24"/>
          <w:szCs w:val="24"/>
          <w:shd w:val="clear" w:color="auto" w:fill="FFFFFF"/>
        </w:rPr>
        <w:t>(</w:t>
      </w:r>
      <w:r w:rsidR="00352E9C" w:rsidRPr="00504569">
        <w:rPr>
          <w:sz w:val="24"/>
          <w:szCs w:val="24"/>
        </w:rPr>
        <w:t>Dayan,2019</w:t>
      </w:r>
      <w:r w:rsidR="00352E9C" w:rsidRPr="00504569">
        <w:rPr>
          <w:rFonts w:ascii="Times New Roman" w:hAnsi="Times New Roman" w:cs="Times New Roman"/>
          <w:sz w:val="24"/>
          <w:szCs w:val="24"/>
          <w:shd w:val="clear" w:color="auto" w:fill="FFFFFF"/>
        </w:rPr>
        <w:t>)</w:t>
      </w:r>
      <w:r w:rsidR="00504569" w:rsidRPr="00504569">
        <w:rPr>
          <w:rFonts w:ascii="Times New Roman" w:hAnsi="Times New Roman" w:cs="Times New Roman"/>
          <w:sz w:val="24"/>
          <w:szCs w:val="24"/>
          <w:shd w:val="clear" w:color="auto" w:fill="FFFFFF"/>
        </w:rPr>
        <w:t>. Furthermore</w:t>
      </w:r>
      <w:r w:rsidR="00504569">
        <w:rPr>
          <w:rFonts w:ascii="Times New Roman" w:hAnsi="Times New Roman" w:cs="Times New Roman"/>
          <w:color w:val="333333"/>
          <w:sz w:val="24"/>
          <w:szCs w:val="24"/>
          <w:shd w:val="clear" w:color="auto" w:fill="FFFFFF"/>
        </w:rPr>
        <w:t>, ‘’</w:t>
      </w:r>
      <w:r w:rsidR="00504569" w:rsidRPr="00504569">
        <w:rPr>
          <w:rFonts w:ascii="NexusSansWebPro" w:hAnsi="NexusSansWebPro"/>
          <w:color w:val="505050"/>
          <w:shd w:val="clear" w:color="auto" w:fill="FFFFFF"/>
        </w:rPr>
        <w:t xml:space="preserve"> </w:t>
      </w:r>
      <w:r w:rsidR="00504569" w:rsidRPr="00504569">
        <w:rPr>
          <w:rFonts w:ascii="Times New Roman" w:hAnsi="Times New Roman" w:cs="Times New Roman"/>
          <w:sz w:val="24"/>
          <w:szCs w:val="24"/>
          <w:shd w:val="clear" w:color="auto" w:fill="FFFFFF"/>
        </w:rPr>
        <w:t>police body-worn cameras (bodycams) were introduced to protect civilians against violence by law enforcement authorities</w:t>
      </w:r>
      <w:r w:rsidR="00504569">
        <w:rPr>
          <w:rFonts w:ascii="Times New Roman" w:hAnsi="Times New Roman" w:cs="Times New Roman"/>
          <w:color w:val="505050"/>
          <w:sz w:val="24"/>
          <w:szCs w:val="24"/>
          <w:shd w:val="clear" w:color="auto" w:fill="FFFFFF"/>
        </w:rPr>
        <w:t>.’’ (</w:t>
      </w:r>
      <w:r w:rsidR="00504569" w:rsidRPr="00504569">
        <w:rPr>
          <w:sz w:val="24"/>
          <w:szCs w:val="24"/>
        </w:rPr>
        <w:t>Gerard</w:t>
      </w:r>
      <w:r w:rsidR="00504569">
        <w:rPr>
          <w:sz w:val="24"/>
          <w:szCs w:val="24"/>
        </w:rPr>
        <w:t>,2022</w:t>
      </w:r>
      <w:r w:rsidR="00504569">
        <w:rPr>
          <w:rFonts w:ascii="Times New Roman" w:hAnsi="Times New Roman" w:cs="Times New Roman"/>
          <w:color w:val="505050"/>
          <w:sz w:val="24"/>
          <w:szCs w:val="24"/>
          <w:shd w:val="clear" w:color="auto" w:fill="FFFFFF"/>
        </w:rPr>
        <w:t>)</w:t>
      </w:r>
      <w:r w:rsidR="00504569">
        <w:rPr>
          <w:rFonts w:ascii="Times New Roman" w:hAnsi="Times New Roman" w:cs="Times New Roman"/>
          <w:sz w:val="24"/>
          <w:szCs w:val="24"/>
        </w:rPr>
        <w:t xml:space="preserve">. </w:t>
      </w:r>
      <w:r w:rsidR="00C52044">
        <w:rPr>
          <w:rFonts w:ascii="Times New Roman" w:hAnsi="Times New Roman" w:cs="Times New Roman"/>
          <w:sz w:val="24"/>
          <w:szCs w:val="24"/>
        </w:rPr>
        <w:t xml:space="preserve">Body cams can also be seen as a sense of protection as evidence is being recorded. </w:t>
      </w:r>
      <w:r>
        <w:rPr>
          <w:rFonts w:ascii="Times New Roman" w:hAnsi="Times New Roman" w:cs="Times New Roman"/>
          <w:sz w:val="24"/>
          <w:szCs w:val="24"/>
        </w:rPr>
        <w:t>This also includes any recordings and written reports to what they had seen or said. Evidence is vital as it can depend on the outcome of a case and potentially change the justice system and the community.</w:t>
      </w:r>
      <w:r w:rsidR="002363C9">
        <w:rPr>
          <w:rFonts w:ascii="Times New Roman" w:hAnsi="Times New Roman" w:cs="Times New Roman"/>
          <w:sz w:val="24"/>
          <w:szCs w:val="24"/>
        </w:rPr>
        <w:t xml:space="preserve"> </w:t>
      </w:r>
      <w:r w:rsidR="00C52044">
        <w:rPr>
          <w:rFonts w:ascii="Times New Roman" w:hAnsi="Times New Roman" w:cs="Times New Roman"/>
          <w:sz w:val="24"/>
          <w:szCs w:val="24"/>
        </w:rPr>
        <w:t xml:space="preserve">Throughout the </w:t>
      </w:r>
      <w:proofErr w:type="gramStart"/>
      <w:r w:rsidR="00C52044">
        <w:rPr>
          <w:rFonts w:ascii="Times New Roman" w:hAnsi="Times New Roman" w:cs="Times New Roman"/>
          <w:sz w:val="24"/>
          <w:szCs w:val="24"/>
        </w:rPr>
        <w:t>years,  evidence</w:t>
      </w:r>
      <w:proofErr w:type="gramEnd"/>
      <w:r w:rsidR="00C52044">
        <w:rPr>
          <w:rFonts w:ascii="Times New Roman" w:hAnsi="Times New Roman" w:cs="Times New Roman"/>
          <w:sz w:val="24"/>
          <w:szCs w:val="24"/>
        </w:rPr>
        <w:t xml:space="preserve"> based policing is seen to increase, this is supported by Karen as she </w:t>
      </w:r>
      <w:proofErr w:type="spellStart"/>
      <w:r w:rsidR="00C52044">
        <w:rPr>
          <w:rFonts w:ascii="Times New Roman" w:hAnsi="Times New Roman" w:cs="Times New Roman"/>
          <w:sz w:val="24"/>
          <w:szCs w:val="24"/>
        </w:rPr>
        <w:t>states</w:t>
      </w:r>
      <w:r w:rsidR="002363C9">
        <w:rPr>
          <w:rFonts w:ascii="Times New Roman" w:hAnsi="Times New Roman" w:cs="Times New Roman"/>
          <w:sz w:val="24"/>
          <w:szCs w:val="24"/>
        </w:rPr>
        <w:t>‘’</w:t>
      </w:r>
      <w:r w:rsidR="002363C9" w:rsidRPr="002363C9">
        <w:rPr>
          <w:rFonts w:ascii="Times New Roman" w:hAnsi="Times New Roman" w:cs="Times New Roman"/>
          <w:sz w:val="24"/>
          <w:szCs w:val="24"/>
          <w:shd w:val="clear" w:color="auto" w:fill="FFFFFF"/>
        </w:rPr>
        <w:t>The</w:t>
      </w:r>
      <w:proofErr w:type="spellEnd"/>
      <w:r w:rsidR="002363C9" w:rsidRPr="002363C9">
        <w:rPr>
          <w:rFonts w:ascii="Times New Roman" w:hAnsi="Times New Roman" w:cs="Times New Roman"/>
          <w:sz w:val="24"/>
          <w:szCs w:val="24"/>
          <w:shd w:val="clear" w:color="auto" w:fill="FFFFFF"/>
        </w:rPr>
        <w:t xml:space="preserve"> rise of evidence-based policy and practice as a dominant discourse in policing in the UK.’</w:t>
      </w:r>
      <w:r w:rsidR="00504569" w:rsidRPr="002363C9">
        <w:rPr>
          <w:rFonts w:ascii="Times New Roman" w:hAnsi="Times New Roman" w:cs="Times New Roman"/>
          <w:sz w:val="24"/>
          <w:szCs w:val="24"/>
          <w:shd w:val="clear" w:color="auto" w:fill="FFFFFF"/>
        </w:rPr>
        <w:t>’</w:t>
      </w:r>
      <w:r w:rsidR="00504569">
        <w:rPr>
          <w:rFonts w:ascii="Times New Roman" w:hAnsi="Times New Roman" w:cs="Times New Roman"/>
          <w:sz w:val="24"/>
          <w:szCs w:val="24"/>
          <w:shd w:val="clear" w:color="auto" w:fill="FFFFFF"/>
        </w:rPr>
        <w:t xml:space="preserve"> (</w:t>
      </w:r>
      <w:r w:rsidR="002363C9" w:rsidRPr="002363C9">
        <w:rPr>
          <w:sz w:val="24"/>
          <w:szCs w:val="24"/>
        </w:rPr>
        <w:t>Lumsden</w:t>
      </w:r>
      <w:r w:rsidR="002363C9">
        <w:rPr>
          <w:sz w:val="24"/>
          <w:szCs w:val="24"/>
        </w:rPr>
        <w:t>,2016</w:t>
      </w:r>
      <w:r w:rsidR="002363C9">
        <w:rPr>
          <w:rFonts w:ascii="Times New Roman" w:hAnsi="Times New Roman" w:cs="Times New Roman"/>
          <w:sz w:val="24"/>
          <w:szCs w:val="24"/>
          <w:shd w:val="clear" w:color="auto" w:fill="FFFFFF"/>
        </w:rPr>
        <w:t>)</w:t>
      </w:r>
      <w:r w:rsidR="00081F6A">
        <w:rPr>
          <w:rFonts w:ascii="Times New Roman" w:hAnsi="Times New Roman" w:cs="Times New Roman"/>
          <w:sz w:val="24"/>
          <w:szCs w:val="24"/>
          <w:shd w:val="clear" w:color="auto" w:fill="FFFFFF"/>
        </w:rPr>
        <w:t xml:space="preserve">. Adding on, a police officer can keep a body </w:t>
      </w:r>
      <w:proofErr w:type="spellStart"/>
      <w:r w:rsidR="00081F6A">
        <w:rPr>
          <w:rFonts w:ascii="Times New Roman" w:hAnsi="Times New Roman" w:cs="Times New Roman"/>
          <w:sz w:val="24"/>
          <w:szCs w:val="24"/>
          <w:shd w:val="clear" w:color="auto" w:fill="FFFFFF"/>
        </w:rPr>
        <w:t>cam</w:t>
      </w:r>
      <w:proofErr w:type="spellEnd"/>
      <w:r w:rsidR="00081F6A">
        <w:rPr>
          <w:rFonts w:ascii="Times New Roman" w:hAnsi="Times New Roman" w:cs="Times New Roman"/>
          <w:sz w:val="24"/>
          <w:szCs w:val="24"/>
          <w:shd w:val="clear" w:color="auto" w:fill="FFFFFF"/>
        </w:rPr>
        <w:t xml:space="preserve"> to ‘’</w:t>
      </w:r>
      <w:r w:rsidR="00081F6A" w:rsidRPr="00081F6A">
        <w:rPr>
          <w:rFonts w:ascii="Times New Roman" w:hAnsi="Times New Roman" w:cs="Times New Roman"/>
          <w:sz w:val="24"/>
          <w:szCs w:val="24"/>
          <w:shd w:val="clear" w:color="auto" w:fill="FFFFFF"/>
        </w:rPr>
        <w:t xml:space="preserve">reveal that body cam </w:t>
      </w:r>
      <w:r w:rsidR="00081F6A" w:rsidRPr="00081F6A">
        <w:rPr>
          <w:rFonts w:ascii="Times New Roman" w:hAnsi="Times New Roman" w:cs="Times New Roman"/>
          <w:sz w:val="24"/>
          <w:szCs w:val="24"/>
          <w:shd w:val="clear" w:color="auto" w:fill="FFFFFF"/>
        </w:rPr>
        <w:lastRenderedPageBreak/>
        <w:t>video of an incident results in lower observer judgments of intentionality than dash cam video of the same incident</w:t>
      </w:r>
      <w:r w:rsidR="00081F6A">
        <w:rPr>
          <w:rFonts w:ascii="Times New Roman" w:hAnsi="Times New Roman" w:cs="Times New Roman"/>
          <w:sz w:val="24"/>
          <w:szCs w:val="24"/>
          <w:shd w:val="clear" w:color="auto" w:fill="FFFFFF"/>
        </w:rPr>
        <w:t>.’</w:t>
      </w:r>
      <w:proofErr w:type="gramStart"/>
      <w:r w:rsidR="00081F6A">
        <w:rPr>
          <w:rFonts w:ascii="Times New Roman" w:hAnsi="Times New Roman" w:cs="Times New Roman"/>
          <w:sz w:val="24"/>
          <w:szCs w:val="24"/>
          <w:shd w:val="clear" w:color="auto" w:fill="FFFFFF"/>
        </w:rPr>
        <w:t>’(</w:t>
      </w:r>
      <w:proofErr w:type="gramEnd"/>
      <w:r w:rsidR="00081F6A" w:rsidRPr="00081F6A">
        <w:rPr>
          <w:rFonts w:ascii="Open Sans" w:eastAsia="Times New Roman" w:hAnsi="Open Sans" w:cs="Open Sans"/>
          <w:lang w:eastAsia="en-GB"/>
        </w:rPr>
        <w:t>Boivin</w:t>
      </w:r>
      <w:r w:rsidR="00081F6A">
        <w:rPr>
          <w:rFonts w:ascii="Open Sans" w:eastAsia="Times New Roman" w:hAnsi="Open Sans" w:cs="Open Sans"/>
          <w:lang w:eastAsia="en-GB"/>
        </w:rPr>
        <w:t>,</w:t>
      </w:r>
      <w:r w:rsidR="00C52044">
        <w:rPr>
          <w:rFonts w:ascii="Open Sans" w:eastAsia="Times New Roman" w:hAnsi="Open Sans" w:cs="Open Sans"/>
          <w:lang w:eastAsia="en-GB"/>
        </w:rPr>
        <w:t xml:space="preserve"> </w:t>
      </w:r>
      <w:r w:rsidR="00081F6A">
        <w:rPr>
          <w:rFonts w:ascii="Open Sans" w:eastAsia="Times New Roman" w:hAnsi="Open Sans" w:cs="Open Sans"/>
          <w:lang w:eastAsia="en-GB"/>
        </w:rPr>
        <w:t>2022</w:t>
      </w:r>
      <w:r w:rsidR="00081F6A">
        <w:rPr>
          <w:rFonts w:ascii="Times New Roman" w:hAnsi="Times New Roman" w:cs="Times New Roman"/>
          <w:sz w:val="24"/>
          <w:szCs w:val="24"/>
          <w:shd w:val="clear" w:color="auto" w:fill="FFFFFF"/>
        </w:rPr>
        <w:t>).</w:t>
      </w:r>
      <w:r w:rsidR="00D72265">
        <w:rPr>
          <w:rFonts w:ascii="Times New Roman" w:hAnsi="Times New Roman" w:cs="Times New Roman"/>
          <w:sz w:val="24"/>
          <w:szCs w:val="24"/>
          <w:shd w:val="clear" w:color="auto" w:fill="FFFFFF"/>
        </w:rPr>
        <w:t xml:space="preserve"> Having this upper hand of having a body cam can give a sense of support and protection for police officers and this can gain more research and investigation to how to conduct a case. </w:t>
      </w:r>
    </w:p>
    <w:p w14:paraId="448F28B7" w14:textId="4BA1831F" w:rsidR="00BA4203" w:rsidRPr="00504569" w:rsidRDefault="00BA4203" w:rsidP="00E62EAC">
      <w:pPr>
        <w:rPr>
          <w:rFonts w:ascii="Times New Roman" w:hAnsi="Times New Roman" w:cs="Times New Roman"/>
          <w:sz w:val="24"/>
          <w:szCs w:val="24"/>
        </w:rPr>
      </w:pPr>
      <w:r>
        <w:rPr>
          <w:rFonts w:ascii="Times New Roman" w:hAnsi="Times New Roman" w:cs="Times New Roman"/>
          <w:sz w:val="24"/>
          <w:szCs w:val="24"/>
          <w:shd w:val="clear" w:color="auto" w:fill="FFFFFF"/>
        </w:rPr>
        <w:t xml:space="preserve">To conclude, both of the theories and models of SARA and POP have a big impact on policing and its evidence, to summarise this assignment, </w:t>
      </w:r>
      <w:r w:rsidR="00936BF1">
        <w:rPr>
          <w:rFonts w:ascii="Times New Roman" w:hAnsi="Times New Roman" w:cs="Times New Roman"/>
          <w:sz w:val="24"/>
          <w:szCs w:val="24"/>
          <w:shd w:val="clear" w:color="auto" w:fill="FFFFFF"/>
        </w:rPr>
        <w:t>i</w:t>
      </w:r>
      <w:r>
        <w:rPr>
          <w:rFonts w:ascii="Times New Roman" w:hAnsi="Times New Roman" w:cs="Times New Roman"/>
          <w:sz w:val="24"/>
          <w:szCs w:val="24"/>
          <w:shd w:val="clear" w:color="auto" w:fill="FFFFFF"/>
        </w:rPr>
        <w:t xml:space="preserve">t effectively supports investigation and gives a sense of depth and detail to a case. </w:t>
      </w:r>
      <w:r w:rsidR="00AF460C">
        <w:rPr>
          <w:rFonts w:ascii="Times New Roman" w:hAnsi="Times New Roman" w:cs="Times New Roman"/>
          <w:sz w:val="24"/>
          <w:szCs w:val="24"/>
          <w:shd w:val="clear" w:color="auto" w:fill="FFFFFF"/>
        </w:rPr>
        <w:t xml:space="preserve">It can also show how effective it is to have research and evidence upon a case. Body cams could be an improvement to policing as it can help evidence in court. Both of the models also give a sense of solution and assessment to all cases. Both of these theories fit into cases and can go through the stages to see why a criminal would do what they did. </w:t>
      </w:r>
      <w:r w:rsidR="00C52044">
        <w:rPr>
          <w:rFonts w:ascii="Times New Roman" w:hAnsi="Times New Roman" w:cs="Times New Roman"/>
          <w:sz w:val="24"/>
          <w:szCs w:val="24"/>
          <w:shd w:val="clear" w:color="auto" w:fill="FFFFFF"/>
        </w:rPr>
        <w:t xml:space="preserve">In summary, evidence-based policing helps the models to form in the first place, it makes policing clearer and more effective, </w:t>
      </w:r>
      <w:proofErr w:type="gramStart"/>
      <w:r w:rsidR="00C52044">
        <w:rPr>
          <w:rFonts w:ascii="Times New Roman" w:hAnsi="Times New Roman" w:cs="Times New Roman"/>
          <w:sz w:val="24"/>
          <w:szCs w:val="24"/>
          <w:shd w:val="clear" w:color="auto" w:fill="FFFFFF"/>
        </w:rPr>
        <w:t>more easier</w:t>
      </w:r>
      <w:proofErr w:type="gramEnd"/>
      <w:r w:rsidR="00C52044">
        <w:rPr>
          <w:rFonts w:ascii="Times New Roman" w:hAnsi="Times New Roman" w:cs="Times New Roman"/>
          <w:sz w:val="24"/>
          <w:szCs w:val="24"/>
          <w:shd w:val="clear" w:color="auto" w:fill="FFFFFF"/>
        </w:rPr>
        <w:t xml:space="preserve"> to understand as well as finding preventions and solutions to cases. </w:t>
      </w:r>
    </w:p>
    <w:p w14:paraId="464A68A9" w14:textId="77777777" w:rsidR="00D13D9E" w:rsidRDefault="00D13D9E" w:rsidP="00E62EAC">
      <w:pPr>
        <w:rPr>
          <w:rFonts w:ascii="Times New Roman" w:hAnsi="Times New Roman" w:cs="Times New Roman"/>
          <w:sz w:val="24"/>
          <w:szCs w:val="24"/>
          <w:shd w:val="clear" w:color="auto" w:fill="FFFFFF"/>
        </w:rPr>
      </w:pPr>
    </w:p>
    <w:p w14:paraId="2AD0C81C" w14:textId="77777777" w:rsidR="00810A32" w:rsidRPr="00BD5429" w:rsidRDefault="00810A32" w:rsidP="00E62EAC">
      <w:pPr>
        <w:rPr>
          <w:rFonts w:ascii="Times New Roman" w:hAnsi="Times New Roman" w:cs="Times New Roman"/>
          <w:sz w:val="32"/>
          <w:szCs w:val="32"/>
        </w:rPr>
      </w:pPr>
    </w:p>
    <w:p w14:paraId="35034384" w14:textId="77777777" w:rsidR="0033179A" w:rsidRPr="00BD5429" w:rsidRDefault="0033179A" w:rsidP="00E62EAC">
      <w:pPr>
        <w:rPr>
          <w:rFonts w:ascii="Times New Roman" w:hAnsi="Times New Roman" w:cs="Times New Roman"/>
          <w:sz w:val="28"/>
          <w:szCs w:val="28"/>
        </w:rPr>
      </w:pPr>
    </w:p>
    <w:p w14:paraId="207D9887" w14:textId="77777777" w:rsidR="00D97361" w:rsidRDefault="00D97361" w:rsidP="00E62EAC">
      <w:pPr>
        <w:rPr>
          <w:rFonts w:ascii="Times New Roman" w:hAnsi="Times New Roman" w:cs="Times New Roman"/>
          <w:sz w:val="24"/>
          <w:szCs w:val="24"/>
        </w:rPr>
      </w:pPr>
    </w:p>
    <w:p w14:paraId="1833C064" w14:textId="77777777" w:rsidR="00411FA7" w:rsidRPr="00F67314" w:rsidRDefault="00411FA7" w:rsidP="00E62EAC">
      <w:pPr>
        <w:rPr>
          <w:rFonts w:ascii="Times New Roman" w:hAnsi="Times New Roman" w:cs="Times New Roman"/>
          <w:sz w:val="24"/>
          <w:szCs w:val="24"/>
        </w:rPr>
      </w:pPr>
    </w:p>
    <w:p w14:paraId="11A5D6EB" w14:textId="77777777" w:rsidR="0033610E" w:rsidRPr="0033610E" w:rsidRDefault="0033610E">
      <w:pPr>
        <w:rPr>
          <w:sz w:val="24"/>
          <w:szCs w:val="24"/>
        </w:rPr>
      </w:pPr>
    </w:p>
    <w:p w14:paraId="5ECCD486" w14:textId="77777777" w:rsidR="00E62EAC" w:rsidRDefault="00E62EAC">
      <w:pPr>
        <w:rPr>
          <w:sz w:val="24"/>
          <w:szCs w:val="24"/>
        </w:rPr>
      </w:pPr>
    </w:p>
    <w:p w14:paraId="5AE8B9C4" w14:textId="2F9DF190" w:rsidR="00E62EAC" w:rsidRDefault="00E62EAC">
      <w:pPr>
        <w:rPr>
          <w:sz w:val="24"/>
          <w:szCs w:val="24"/>
        </w:rPr>
      </w:pPr>
    </w:p>
    <w:p w14:paraId="5948F6CE" w14:textId="77777777" w:rsidR="00D13D9E" w:rsidRDefault="00D13D9E">
      <w:pPr>
        <w:rPr>
          <w:sz w:val="24"/>
          <w:szCs w:val="24"/>
        </w:rPr>
      </w:pPr>
    </w:p>
    <w:p w14:paraId="518CE372" w14:textId="77777777" w:rsidR="007302D1" w:rsidRDefault="007302D1">
      <w:pPr>
        <w:rPr>
          <w:sz w:val="24"/>
          <w:szCs w:val="24"/>
        </w:rPr>
      </w:pPr>
    </w:p>
    <w:p w14:paraId="3CFC1FA6" w14:textId="77777777" w:rsidR="00BA4203" w:rsidRDefault="00BA4203">
      <w:pPr>
        <w:rPr>
          <w:sz w:val="24"/>
          <w:szCs w:val="24"/>
          <w:u w:val="single"/>
        </w:rPr>
      </w:pPr>
    </w:p>
    <w:p w14:paraId="34C1E291" w14:textId="77777777" w:rsidR="00BA4203" w:rsidRDefault="00BA4203">
      <w:pPr>
        <w:rPr>
          <w:sz w:val="24"/>
          <w:szCs w:val="24"/>
          <w:u w:val="single"/>
        </w:rPr>
      </w:pPr>
    </w:p>
    <w:p w14:paraId="32BB7FC1" w14:textId="2F56ECA9" w:rsidR="0033610E" w:rsidRPr="007C4186" w:rsidRDefault="00E62EAC">
      <w:pPr>
        <w:rPr>
          <w:sz w:val="24"/>
          <w:szCs w:val="24"/>
          <w:u w:val="single"/>
        </w:rPr>
      </w:pPr>
      <w:r w:rsidRPr="007C4186">
        <w:rPr>
          <w:sz w:val="24"/>
          <w:szCs w:val="24"/>
          <w:u w:val="single"/>
        </w:rPr>
        <w:t xml:space="preserve">References  </w:t>
      </w:r>
    </w:p>
    <w:p w14:paraId="7EB4FCDF" w14:textId="77777777" w:rsidR="00BA4203" w:rsidRDefault="00BA4203" w:rsidP="008C53A6">
      <w:pPr>
        <w:rPr>
          <w:sz w:val="24"/>
          <w:szCs w:val="24"/>
        </w:rPr>
      </w:pPr>
      <w:r w:rsidRPr="008C53A6">
        <w:rPr>
          <w:sz w:val="24"/>
          <w:szCs w:val="24"/>
        </w:rPr>
        <w:t xml:space="preserve">Aishwarya Deb </w:t>
      </w:r>
      <w:r>
        <w:rPr>
          <w:sz w:val="24"/>
          <w:szCs w:val="24"/>
        </w:rPr>
        <w:t xml:space="preserve">2022. </w:t>
      </w:r>
      <w:r w:rsidRPr="008C53A6">
        <w:rPr>
          <w:sz w:val="24"/>
          <w:szCs w:val="24"/>
        </w:rPr>
        <w:t>Assessing Abused Women Who Kill: (</w:t>
      </w:r>
      <w:proofErr w:type="spellStart"/>
      <w:r w:rsidRPr="008C53A6">
        <w:rPr>
          <w:sz w:val="24"/>
          <w:szCs w:val="24"/>
        </w:rPr>
        <w:t>Ir</w:t>
      </w:r>
      <w:proofErr w:type="spellEnd"/>
      <w:r w:rsidRPr="008C53A6">
        <w:rPr>
          <w:sz w:val="24"/>
          <w:szCs w:val="24"/>
        </w:rPr>
        <w:t>)relevance of Gender in the Treatment of Spouse-Murder Defendants by the Criminal Justice Systems</w:t>
      </w:r>
      <w:r>
        <w:rPr>
          <w:sz w:val="24"/>
          <w:szCs w:val="24"/>
        </w:rPr>
        <w:t xml:space="preserve">., </w:t>
      </w:r>
      <w:r w:rsidRPr="008C53A6">
        <w:rPr>
          <w:sz w:val="24"/>
          <w:szCs w:val="24"/>
        </w:rPr>
        <w:t>First Online: 20 April 2022</w:t>
      </w:r>
    </w:p>
    <w:p w14:paraId="005605E7" w14:textId="77777777" w:rsidR="00BA4203" w:rsidRDefault="00BA4203" w:rsidP="002363C9">
      <w:pPr>
        <w:rPr>
          <w:rStyle w:val="pagerange"/>
          <w:rFonts w:ascii="Open Sans" w:hAnsi="Open Sans" w:cs="Open Sans"/>
          <w:color w:val="333333"/>
          <w:shd w:val="clear" w:color="auto" w:fill="FFFFFF"/>
        </w:rPr>
      </w:pPr>
      <w:r>
        <w:rPr>
          <w:rStyle w:val="authors"/>
          <w:rFonts w:ascii="Open Sans" w:hAnsi="Open Sans" w:cs="Open Sans"/>
          <w:color w:val="333333"/>
          <w:shd w:val="clear" w:color="auto" w:fill="FFFFFF"/>
        </w:rPr>
        <w:t xml:space="preserve">Albert Meijer &amp; </w:t>
      </w:r>
      <w:proofErr w:type="spellStart"/>
      <w:r>
        <w:rPr>
          <w:rStyle w:val="authors"/>
          <w:rFonts w:ascii="Open Sans" w:hAnsi="Open Sans" w:cs="Open Sans"/>
          <w:color w:val="333333"/>
          <w:shd w:val="clear" w:color="auto" w:fill="FFFFFF"/>
        </w:rPr>
        <w:t>Martijn</w:t>
      </w:r>
      <w:proofErr w:type="spellEnd"/>
      <w:r>
        <w:rPr>
          <w:rStyle w:val="authors"/>
          <w:rFonts w:ascii="Open Sans" w:hAnsi="Open Sans" w:cs="Open Sans"/>
          <w:color w:val="333333"/>
          <w:shd w:val="clear" w:color="auto" w:fill="FFFFFF"/>
        </w:rPr>
        <w:t xml:space="preserve"> Wessels</w:t>
      </w:r>
      <w:r>
        <w:rPr>
          <w:rFonts w:ascii="Open Sans" w:hAnsi="Open Sans" w:cs="Open Sans"/>
          <w:color w:val="333333"/>
          <w:shd w:val="clear" w:color="auto" w:fill="FFFFFF"/>
        </w:rPr>
        <w:t> </w:t>
      </w:r>
      <w:r>
        <w:rPr>
          <w:rStyle w:val="Date1"/>
          <w:rFonts w:ascii="Open Sans" w:hAnsi="Open Sans" w:cs="Open Sans"/>
          <w:color w:val="333333"/>
          <w:shd w:val="clear" w:color="auto" w:fill="FFFFFF"/>
        </w:rPr>
        <w:t>(2019)</w:t>
      </w:r>
      <w:r>
        <w:rPr>
          <w:rFonts w:ascii="Open Sans" w:hAnsi="Open Sans" w:cs="Open Sans"/>
          <w:color w:val="333333"/>
          <w:shd w:val="clear" w:color="auto" w:fill="FFFFFF"/>
        </w:rPr>
        <w:t> </w:t>
      </w:r>
      <w:r>
        <w:rPr>
          <w:rStyle w:val="arttitle"/>
          <w:rFonts w:ascii="Open Sans" w:hAnsi="Open Sans" w:cs="Open Sans"/>
          <w:color w:val="333333"/>
          <w:shd w:val="clear" w:color="auto" w:fill="FFFFFF"/>
        </w:rPr>
        <w:t>Predictive Policing: Review of Benefits and Drawbacks,</w:t>
      </w:r>
      <w:r>
        <w:rPr>
          <w:rFonts w:ascii="Open Sans" w:hAnsi="Open Sans" w:cs="Open Sans"/>
          <w:color w:val="333333"/>
          <w:shd w:val="clear" w:color="auto" w:fill="FFFFFF"/>
        </w:rPr>
        <w:t> </w:t>
      </w:r>
      <w:r>
        <w:rPr>
          <w:rStyle w:val="serialtitle"/>
          <w:rFonts w:ascii="Open Sans" w:hAnsi="Open Sans" w:cs="Open Sans"/>
          <w:color w:val="333333"/>
          <w:shd w:val="clear" w:color="auto" w:fill="FFFFFF"/>
        </w:rPr>
        <w:t>International Journal of Public Administration,</w:t>
      </w:r>
      <w:r>
        <w:rPr>
          <w:rFonts w:ascii="Open Sans" w:hAnsi="Open Sans" w:cs="Open Sans"/>
          <w:color w:val="333333"/>
          <w:shd w:val="clear" w:color="auto" w:fill="FFFFFF"/>
        </w:rPr>
        <w:t> </w:t>
      </w:r>
      <w:r>
        <w:rPr>
          <w:rStyle w:val="volumeissue"/>
          <w:rFonts w:ascii="Open Sans" w:hAnsi="Open Sans" w:cs="Open Sans"/>
          <w:color w:val="333333"/>
          <w:shd w:val="clear" w:color="auto" w:fill="FFFFFF"/>
        </w:rPr>
        <w:t>42:12,</w:t>
      </w:r>
      <w:r>
        <w:rPr>
          <w:rFonts w:ascii="Open Sans" w:hAnsi="Open Sans" w:cs="Open Sans"/>
          <w:color w:val="333333"/>
          <w:shd w:val="clear" w:color="auto" w:fill="FFFFFF"/>
        </w:rPr>
        <w:t> </w:t>
      </w:r>
      <w:r>
        <w:rPr>
          <w:rStyle w:val="pagerange"/>
          <w:rFonts w:ascii="Open Sans" w:hAnsi="Open Sans" w:cs="Open Sans"/>
          <w:color w:val="333333"/>
          <w:shd w:val="clear" w:color="auto" w:fill="FFFFFF"/>
        </w:rPr>
        <w:t>1031-1039,</w:t>
      </w:r>
    </w:p>
    <w:p w14:paraId="7F2D3160" w14:textId="77777777" w:rsidR="00BA4203" w:rsidRDefault="00BA4203" w:rsidP="002363C9">
      <w:pPr>
        <w:rPr>
          <w:rFonts w:ascii="Segoe UI" w:hAnsi="Segoe UI" w:cs="Segoe UI"/>
          <w:color w:val="333333"/>
          <w:shd w:val="clear" w:color="auto" w:fill="FCFCFC"/>
        </w:rPr>
      </w:pPr>
      <w:r>
        <w:rPr>
          <w:rFonts w:ascii="Segoe UI" w:hAnsi="Segoe UI" w:cs="Segoe UI"/>
          <w:color w:val="333333"/>
          <w:shd w:val="clear" w:color="auto" w:fill="FCFCFC"/>
        </w:rPr>
        <w:t>Babcock, J.C., Snead, A.L., Bennett, V.E. </w:t>
      </w:r>
      <w:r>
        <w:rPr>
          <w:rFonts w:ascii="Segoe UI" w:hAnsi="Segoe UI" w:cs="Segoe UI"/>
          <w:i/>
          <w:iCs/>
          <w:color w:val="333333"/>
          <w:shd w:val="clear" w:color="auto" w:fill="FCFCFC"/>
        </w:rPr>
        <w:t>et al.</w:t>
      </w:r>
      <w:r>
        <w:rPr>
          <w:rFonts w:ascii="Segoe UI" w:hAnsi="Segoe UI" w:cs="Segoe UI"/>
          <w:color w:val="333333"/>
          <w:shd w:val="clear" w:color="auto" w:fill="FCFCFC"/>
        </w:rPr>
        <w:t> Distinguishing Subtypes of Mutual Violence in the Context of Self-</w:t>
      </w:r>
      <w:proofErr w:type="spellStart"/>
      <w:r>
        <w:rPr>
          <w:rFonts w:ascii="Segoe UI" w:hAnsi="Segoe UI" w:cs="Segoe UI"/>
          <w:color w:val="333333"/>
          <w:shd w:val="clear" w:color="auto" w:fill="FCFCFC"/>
        </w:rPr>
        <w:t>Defense</w:t>
      </w:r>
      <w:proofErr w:type="spellEnd"/>
      <w:r>
        <w:rPr>
          <w:rFonts w:ascii="Segoe UI" w:hAnsi="Segoe UI" w:cs="Segoe UI"/>
          <w:color w:val="333333"/>
          <w:shd w:val="clear" w:color="auto" w:fill="FCFCFC"/>
        </w:rPr>
        <w:t>: Classifying Types of Partner Violent Couples Using a Modified Conflict Tactics Scale. </w:t>
      </w:r>
      <w:r>
        <w:rPr>
          <w:rFonts w:ascii="Segoe UI" w:hAnsi="Segoe UI" w:cs="Segoe UI"/>
          <w:i/>
          <w:iCs/>
          <w:color w:val="333333"/>
          <w:shd w:val="clear" w:color="auto" w:fill="FCFCFC"/>
        </w:rPr>
        <w:t>J Fam Viol</w:t>
      </w:r>
      <w:r>
        <w:rPr>
          <w:rFonts w:ascii="Segoe UI" w:hAnsi="Segoe UI" w:cs="Segoe UI"/>
          <w:color w:val="333333"/>
          <w:shd w:val="clear" w:color="auto" w:fill="FCFCFC"/>
        </w:rPr>
        <w:t> </w:t>
      </w:r>
      <w:r>
        <w:rPr>
          <w:rFonts w:ascii="Segoe UI" w:hAnsi="Segoe UI" w:cs="Segoe UI"/>
          <w:b/>
          <w:bCs/>
          <w:color w:val="333333"/>
          <w:shd w:val="clear" w:color="auto" w:fill="FCFCFC"/>
        </w:rPr>
        <w:t>34, </w:t>
      </w:r>
      <w:r>
        <w:rPr>
          <w:rFonts w:ascii="Segoe UI" w:hAnsi="Segoe UI" w:cs="Segoe UI"/>
          <w:color w:val="333333"/>
          <w:shd w:val="clear" w:color="auto" w:fill="FCFCFC"/>
        </w:rPr>
        <w:t>687–696 (2019).</w:t>
      </w:r>
    </w:p>
    <w:p w14:paraId="03CC3481" w14:textId="77777777" w:rsidR="00BA4203" w:rsidRDefault="00BA4203" w:rsidP="00081F6A">
      <w:pPr>
        <w:shd w:val="clear" w:color="auto" w:fill="FFFFFF"/>
        <w:spacing w:before="100" w:beforeAutospacing="1" w:after="100" w:afterAutospacing="1" w:line="240" w:lineRule="auto"/>
        <w:ind w:right="60"/>
        <w:rPr>
          <w:rFonts w:ascii="Open Sans" w:eastAsia="Times New Roman" w:hAnsi="Open Sans" w:cs="Open Sans"/>
          <w:shd w:val="clear" w:color="auto" w:fill="FFFFFF"/>
          <w:lang w:eastAsia="en-GB"/>
        </w:rPr>
      </w:pPr>
      <w:r w:rsidRPr="00081F6A">
        <w:rPr>
          <w:rFonts w:ascii="Open Sans" w:eastAsia="Times New Roman" w:hAnsi="Open Sans" w:cs="Open Sans"/>
          <w:lang w:eastAsia="en-GB"/>
        </w:rPr>
        <w:lastRenderedPageBreak/>
        <w:t>Brigitte Poirier, Justine Collin-</w:t>
      </w:r>
      <w:proofErr w:type="spellStart"/>
      <w:r w:rsidRPr="00081F6A">
        <w:rPr>
          <w:rFonts w:ascii="Open Sans" w:eastAsia="Times New Roman" w:hAnsi="Open Sans" w:cs="Open Sans"/>
          <w:lang w:eastAsia="en-GB"/>
        </w:rPr>
        <w:t>Santerre</w:t>
      </w:r>
      <w:proofErr w:type="spellEnd"/>
      <w:r w:rsidRPr="00081F6A">
        <w:rPr>
          <w:rFonts w:ascii="Open Sans" w:eastAsia="Times New Roman" w:hAnsi="Open Sans" w:cs="Open Sans"/>
          <w:lang w:eastAsia="en-GB"/>
        </w:rPr>
        <w:t xml:space="preserve">, </w:t>
      </w:r>
      <w:proofErr w:type="spellStart"/>
      <w:r w:rsidRPr="00081F6A">
        <w:rPr>
          <w:rFonts w:ascii="Open Sans" w:eastAsia="Times New Roman" w:hAnsi="Open Sans" w:cs="Open Sans"/>
          <w:lang w:eastAsia="en-GB"/>
        </w:rPr>
        <w:t>Rémi</w:t>
      </w:r>
      <w:proofErr w:type="spellEnd"/>
      <w:r w:rsidRPr="00081F6A">
        <w:rPr>
          <w:rFonts w:ascii="Open Sans" w:eastAsia="Times New Roman" w:hAnsi="Open Sans" w:cs="Open Sans"/>
          <w:lang w:eastAsia="en-GB"/>
        </w:rPr>
        <w:t xml:space="preserve"> Boivin, </w:t>
      </w:r>
      <w:r w:rsidRPr="00081F6A">
        <w:rPr>
          <w:rFonts w:ascii="Open Sans" w:eastAsia="Times New Roman" w:hAnsi="Open Sans" w:cs="Open Sans"/>
          <w:shd w:val="clear" w:color="auto" w:fill="FFFFFF"/>
          <w:lang w:eastAsia="en-GB"/>
        </w:rPr>
        <w:t>Body-Worn Camera Footage in the An Experimental Study of the Impact of Perspective and Framing on Viewer Perception, Canadian Journal of Criminology and Criminal Justice, </w:t>
      </w:r>
      <w:r w:rsidRPr="00081F6A">
        <w:rPr>
          <w:rFonts w:ascii="Open Sans" w:eastAsia="Times New Roman" w:hAnsi="Open Sans" w:cs="Open Sans"/>
          <w:b/>
          <w:bCs/>
          <w:shd w:val="clear" w:color="auto" w:fill="FFFFFF"/>
          <w:lang w:eastAsia="en-GB"/>
        </w:rPr>
        <w:t>64</w:t>
      </w:r>
      <w:r w:rsidRPr="00081F6A">
        <w:rPr>
          <w:rFonts w:ascii="Open Sans" w:eastAsia="Times New Roman" w:hAnsi="Open Sans" w:cs="Open Sans"/>
          <w:shd w:val="clear" w:color="auto" w:fill="FFFFFF"/>
          <w:lang w:eastAsia="en-GB"/>
        </w:rPr>
        <w:t>, 1, (82-98), (2022)</w:t>
      </w:r>
    </w:p>
    <w:p w14:paraId="4C06E7B1" w14:textId="77777777" w:rsidR="00BA4203" w:rsidRDefault="00BA4203">
      <w:r>
        <w:t xml:space="preserve">Christopher M. </w:t>
      </w:r>
      <w:proofErr w:type="spellStart"/>
      <w:r>
        <w:t>Sedelmaier</w:t>
      </w:r>
      <w:proofErr w:type="spellEnd"/>
      <w:r>
        <w:t xml:space="preserve"> and Natalie </w:t>
      </w:r>
      <w:proofErr w:type="spellStart"/>
      <w:r>
        <w:t>Kroovand</w:t>
      </w:r>
      <w:proofErr w:type="spellEnd"/>
      <w:r>
        <w:t xml:space="preserve"> </w:t>
      </w:r>
      <w:proofErr w:type="spellStart"/>
      <w:r>
        <w:t>Hipple.New</w:t>
      </w:r>
      <w:proofErr w:type="spellEnd"/>
      <w:r>
        <w:t xml:space="preserve"> Haven, Connecticut Smart Policing Initiative Employing Evidence-Based Policing Strategies to Engage the Community and Reduce Crime August 2016.</w:t>
      </w:r>
    </w:p>
    <w:p w14:paraId="3FF35F4C" w14:textId="77777777" w:rsidR="00BA4203" w:rsidRDefault="00BA4203" w:rsidP="00873B7C">
      <w:pPr>
        <w:rPr>
          <w:sz w:val="24"/>
          <w:szCs w:val="24"/>
        </w:rPr>
      </w:pPr>
      <w:r w:rsidRPr="00873B7C">
        <w:rPr>
          <w:sz w:val="24"/>
          <w:szCs w:val="24"/>
        </w:rPr>
        <w:t>Cody W. Telep</w:t>
      </w:r>
      <w:r>
        <w:rPr>
          <w:sz w:val="24"/>
          <w:szCs w:val="24"/>
        </w:rPr>
        <w:t xml:space="preserve">,2017. </w:t>
      </w:r>
      <w:r w:rsidRPr="00873B7C">
        <w:rPr>
          <w:sz w:val="24"/>
          <w:szCs w:val="24"/>
        </w:rPr>
        <w:t>Police Officer Receptivity to Research and Evidence-Based Policing: Examining Variability Within and Across Agencies</w:t>
      </w:r>
      <w:r>
        <w:rPr>
          <w:sz w:val="24"/>
          <w:szCs w:val="24"/>
        </w:rPr>
        <w:t>.</w:t>
      </w:r>
    </w:p>
    <w:p w14:paraId="769BB2F5" w14:textId="77777777" w:rsidR="00BA4203" w:rsidRDefault="00BA4203">
      <w:pPr>
        <w:rPr>
          <w:sz w:val="24"/>
          <w:szCs w:val="24"/>
        </w:rPr>
      </w:pPr>
      <w:r>
        <w:rPr>
          <w:sz w:val="24"/>
          <w:szCs w:val="24"/>
        </w:rPr>
        <w:t xml:space="preserve">College of policing, 2020: Exploring evidence-based policing, The Open University. </w:t>
      </w:r>
    </w:p>
    <w:p w14:paraId="4E2D64BA" w14:textId="77777777" w:rsidR="00BA4203" w:rsidRDefault="00BA4203">
      <w:pPr>
        <w:rPr>
          <w:sz w:val="24"/>
          <w:szCs w:val="24"/>
        </w:rPr>
      </w:pPr>
      <w:r>
        <w:rPr>
          <w:sz w:val="24"/>
          <w:szCs w:val="24"/>
        </w:rPr>
        <w:t>Dan Brandon 2015. The use and effectiveness of problem-solving policing</w:t>
      </w:r>
      <w:proofErr w:type="gramStart"/>
      <w:r>
        <w:rPr>
          <w:sz w:val="24"/>
          <w:szCs w:val="24"/>
        </w:rPr>
        <w:t>, ,</w:t>
      </w:r>
      <w:proofErr w:type="gramEnd"/>
      <w:r>
        <w:rPr>
          <w:sz w:val="24"/>
          <w:szCs w:val="24"/>
        </w:rPr>
        <w:t xml:space="preserve"> vol.7 no.04 pg1/2.</w:t>
      </w:r>
    </w:p>
    <w:p w14:paraId="3E7E19FF" w14:textId="77777777" w:rsidR="00BA4203" w:rsidRDefault="00BA4203" w:rsidP="002363C9">
      <w:pP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Douglass, M. D., </w:t>
      </w:r>
      <w:proofErr w:type="spellStart"/>
      <w:r>
        <w:rPr>
          <w:rFonts w:ascii="Arial" w:hAnsi="Arial" w:cs="Arial"/>
          <w:color w:val="333333"/>
          <w:sz w:val="21"/>
          <w:szCs w:val="21"/>
          <w:shd w:val="clear" w:color="auto" w:fill="FFFFFF"/>
        </w:rPr>
        <w:t>D'Aguanno</w:t>
      </w:r>
      <w:proofErr w:type="spellEnd"/>
      <w:r>
        <w:rPr>
          <w:rFonts w:ascii="Arial" w:hAnsi="Arial" w:cs="Arial"/>
          <w:color w:val="333333"/>
          <w:sz w:val="21"/>
          <w:szCs w:val="21"/>
          <w:shd w:val="clear" w:color="auto" w:fill="FFFFFF"/>
        </w:rPr>
        <w:t>, S., &amp; Jones, S. (2020). Women as active agents: Female perpetrators of sexual harassment and domestic abuse. </w:t>
      </w:r>
      <w:r>
        <w:rPr>
          <w:rStyle w:val="Emphasis"/>
          <w:rFonts w:ascii="Arial" w:hAnsi="Arial" w:cs="Arial"/>
          <w:color w:val="333333"/>
          <w:sz w:val="21"/>
          <w:szCs w:val="21"/>
          <w:shd w:val="clear" w:color="auto" w:fill="FFFFFF"/>
        </w:rPr>
        <w:t xml:space="preserve">Evolutionary </w:t>
      </w:r>
      <w:proofErr w:type="spellStart"/>
      <w:r>
        <w:rPr>
          <w:rStyle w:val="Emphasis"/>
          <w:rFonts w:ascii="Arial" w:hAnsi="Arial" w:cs="Arial"/>
          <w:color w:val="333333"/>
          <w:sz w:val="21"/>
          <w:szCs w:val="21"/>
          <w:shd w:val="clear" w:color="auto" w:fill="FFFFFF"/>
        </w:rPr>
        <w:t>Behavioral</w:t>
      </w:r>
      <w:proofErr w:type="spellEnd"/>
      <w:r>
        <w:rPr>
          <w:rStyle w:val="Emphasis"/>
          <w:rFonts w:ascii="Arial" w:hAnsi="Arial" w:cs="Arial"/>
          <w:color w:val="333333"/>
          <w:sz w:val="21"/>
          <w:szCs w:val="21"/>
          <w:shd w:val="clear" w:color="auto" w:fill="FFFFFF"/>
        </w:rPr>
        <w:t xml:space="preserve"> Sciences, 14</w:t>
      </w:r>
      <w:r>
        <w:rPr>
          <w:rFonts w:ascii="Arial" w:hAnsi="Arial" w:cs="Arial"/>
          <w:color w:val="333333"/>
          <w:sz w:val="21"/>
          <w:szCs w:val="21"/>
          <w:shd w:val="clear" w:color="auto" w:fill="FFFFFF"/>
        </w:rPr>
        <w:t>(1), 32–49</w:t>
      </w:r>
    </w:p>
    <w:p w14:paraId="06B83118" w14:textId="77777777" w:rsidR="00BA4203" w:rsidRDefault="00BA4203" w:rsidP="008C53A6">
      <w:pPr>
        <w:rPr>
          <w:sz w:val="24"/>
          <w:szCs w:val="24"/>
        </w:rPr>
      </w:pPr>
      <w:r w:rsidRPr="008C53A6">
        <w:rPr>
          <w:sz w:val="24"/>
          <w:szCs w:val="24"/>
        </w:rPr>
        <w:t xml:space="preserve">Expatiation of ‘Provocation’: </w:t>
      </w:r>
      <w:proofErr w:type="spellStart"/>
      <w:r w:rsidRPr="008C53A6">
        <w:rPr>
          <w:sz w:val="24"/>
          <w:szCs w:val="24"/>
        </w:rPr>
        <w:t>Readressing</w:t>
      </w:r>
      <w:proofErr w:type="spellEnd"/>
      <w:r w:rsidRPr="008C53A6">
        <w:rPr>
          <w:sz w:val="24"/>
          <w:szCs w:val="24"/>
        </w:rPr>
        <w:t xml:space="preserve"> the Landmark that Outflanked the Law of Murder – A Comment on ‘</w:t>
      </w:r>
      <w:proofErr w:type="spellStart"/>
      <w:r w:rsidRPr="008C53A6">
        <w:rPr>
          <w:sz w:val="24"/>
          <w:szCs w:val="24"/>
        </w:rPr>
        <w:t>REGINAv</w:t>
      </w:r>
      <w:proofErr w:type="spellEnd"/>
      <w:r w:rsidRPr="008C53A6">
        <w:rPr>
          <w:sz w:val="24"/>
          <w:szCs w:val="24"/>
        </w:rPr>
        <w:t>. Kiranjit Ahluwalia’</w:t>
      </w:r>
      <w:r>
        <w:rPr>
          <w:sz w:val="24"/>
          <w:szCs w:val="24"/>
        </w:rPr>
        <w:t xml:space="preserve">. </w:t>
      </w:r>
      <w:r w:rsidRPr="008C53A6">
        <w:rPr>
          <w:sz w:val="24"/>
          <w:szCs w:val="24"/>
        </w:rPr>
        <w:t>Indian Journal of Legal Research and Advancements (Volume 1, Issue 1, 2020)</w:t>
      </w:r>
      <w:r>
        <w:rPr>
          <w:sz w:val="24"/>
          <w:szCs w:val="24"/>
        </w:rPr>
        <w:t xml:space="preserve"> </w:t>
      </w:r>
      <w:r w:rsidRPr="008C53A6">
        <w:rPr>
          <w:sz w:val="24"/>
          <w:szCs w:val="24"/>
        </w:rPr>
        <w:t>Posted: 4 Dec 2020</w:t>
      </w:r>
      <w:r>
        <w:rPr>
          <w:sz w:val="24"/>
          <w:szCs w:val="24"/>
        </w:rPr>
        <w:t xml:space="preserve">, </w:t>
      </w:r>
      <w:proofErr w:type="spellStart"/>
      <w:r w:rsidRPr="008C53A6">
        <w:rPr>
          <w:sz w:val="24"/>
          <w:szCs w:val="24"/>
        </w:rPr>
        <w:t>Ritik</w:t>
      </w:r>
      <w:proofErr w:type="spellEnd"/>
      <w:r w:rsidRPr="008C53A6">
        <w:rPr>
          <w:sz w:val="24"/>
          <w:szCs w:val="24"/>
        </w:rPr>
        <w:t xml:space="preserve"> Gupta</w:t>
      </w:r>
      <w:r>
        <w:rPr>
          <w:sz w:val="24"/>
          <w:szCs w:val="24"/>
        </w:rPr>
        <w:t xml:space="preserve">, </w:t>
      </w:r>
      <w:r w:rsidRPr="008C53A6">
        <w:rPr>
          <w:sz w:val="24"/>
          <w:szCs w:val="24"/>
        </w:rPr>
        <w:t>Fairfield Institute of Management and Technology</w:t>
      </w:r>
      <w:r>
        <w:rPr>
          <w:sz w:val="24"/>
          <w:szCs w:val="24"/>
        </w:rPr>
        <w:t xml:space="preserve">. </w:t>
      </w:r>
      <w:r w:rsidRPr="008C53A6">
        <w:rPr>
          <w:sz w:val="24"/>
          <w:szCs w:val="24"/>
        </w:rPr>
        <w:t>Date Written: September 20, 2020</w:t>
      </w:r>
      <w:r>
        <w:rPr>
          <w:sz w:val="24"/>
          <w:szCs w:val="24"/>
        </w:rPr>
        <w:t>.</w:t>
      </w:r>
    </w:p>
    <w:p w14:paraId="634016F2" w14:textId="77777777" w:rsidR="00BA4203" w:rsidRDefault="00BA4203" w:rsidP="002363C9">
      <w:pPr>
        <w:rPr>
          <w:rStyle w:val="pagerange"/>
          <w:rFonts w:ascii="Open Sans" w:hAnsi="Open Sans" w:cs="Open Sans"/>
          <w:shd w:val="clear" w:color="auto" w:fill="FFFFFF"/>
        </w:rPr>
      </w:pPr>
      <w:r w:rsidRPr="00353D47">
        <w:rPr>
          <w:rStyle w:val="authors"/>
          <w:rFonts w:ascii="Open Sans" w:hAnsi="Open Sans" w:cs="Open Sans"/>
          <w:shd w:val="clear" w:color="auto" w:fill="FFFFFF"/>
        </w:rPr>
        <w:t>Jackie Goode &amp; Karen Lumsden</w:t>
      </w:r>
      <w:r w:rsidRPr="00353D47">
        <w:rPr>
          <w:rFonts w:ascii="Open Sans" w:hAnsi="Open Sans" w:cs="Open Sans"/>
          <w:shd w:val="clear" w:color="auto" w:fill="FFFFFF"/>
        </w:rPr>
        <w:t> </w:t>
      </w:r>
      <w:r w:rsidRPr="00353D47">
        <w:rPr>
          <w:rStyle w:val="Date1"/>
          <w:rFonts w:ascii="Open Sans" w:hAnsi="Open Sans" w:cs="Open Sans"/>
          <w:shd w:val="clear" w:color="auto" w:fill="FFFFFF"/>
        </w:rPr>
        <w:t>(2018)</w:t>
      </w:r>
      <w:r w:rsidRPr="00353D47">
        <w:rPr>
          <w:rFonts w:ascii="Open Sans" w:hAnsi="Open Sans" w:cs="Open Sans"/>
          <w:shd w:val="clear" w:color="auto" w:fill="FFFFFF"/>
        </w:rPr>
        <w:t> </w:t>
      </w:r>
      <w:r w:rsidRPr="00353D47">
        <w:rPr>
          <w:rStyle w:val="arttitle"/>
          <w:rFonts w:ascii="Open Sans" w:hAnsi="Open Sans" w:cs="Open Sans"/>
          <w:shd w:val="clear" w:color="auto" w:fill="FFFFFF"/>
        </w:rPr>
        <w:t xml:space="preserve">The </w:t>
      </w:r>
      <w:proofErr w:type="spellStart"/>
      <w:r w:rsidRPr="00353D47">
        <w:rPr>
          <w:rStyle w:val="arttitle"/>
          <w:rFonts w:ascii="Open Sans" w:hAnsi="Open Sans" w:cs="Open Sans"/>
          <w:shd w:val="clear" w:color="auto" w:fill="FFFFFF"/>
        </w:rPr>
        <w:t>McDonaldisation</w:t>
      </w:r>
      <w:proofErr w:type="spellEnd"/>
      <w:r w:rsidRPr="00353D47">
        <w:rPr>
          <w:rStyle w:val="arttitle"/>
          <w:rFonts w:ascii="Open Sans" w:hAnsi="Open Sans" w:cs="Open Sans"/>
          <w:shd w:val="clear" w:color="auto" w:fill="FFFFFF"/>
        </w:rPr>
        <w:t xml:space="preserve"> of police–academic partnerships: organisational and cultural barriers encountered in moving from research </w:t>
      </w:r>
      <w:r w:rsidRPr="00353D47">
        <w:rPr>
          <w:rStyle w:val="arttitle"/>
          <w:rFonts w:ascii="Open Sans" w:hAnsi="Open Sans" w:cs="Open Sans"/>
          <w:i/>
          <w:iCs/>
          <w:shd w:val="clear" w:color="auto" w:fill="FFFFFF"/>
        </w:rPr>
        <w:t>on</w:t>
      </w:r>
      <w:r w:rsidRPr="00353D47">
        <w:rPr>
          <w:rStyle w:val="arttitle"/>
          <w:rFonts w:ascii="Open Sans" w:hAnsi="Open Sans" w:cs="Open Sans"/>
          <w:shd w:val="clear" w:color="auto" w:fill="FFFFFF"/>
        </w:rPr>
        <w:t> police to research </w:t>
      </w:r>
      <w:r w:rsidRPr="00353D47">
        <w:rPr>
          <w:rStyle w:val="arttitle"/>
          <w:rFonts w:ascii="Open Sans" w:hAnsi="Open Sans" w:cs="Open Sans"/>
          <w:i/>
          <w:iCs/>
          <w:shd w:val="clear" w:color="auto" w:fill="FFFFFF"/>
        </w:rPr>
        <w:t>with</w:t>
      </w:r>
      <w:r w:rsidRPr="00353D47">
        <w:rPr>
          <w:rStyle w:val="arttitle"/>
          <w:rFonts w:ascii="Open Sans" w:hAnsi="Open Sans" w:cs="Open Sans"/>
          <w:shd w:val="clear" w:color="auto" w:fill="FFFFFF"/>
        </w:rPr>
        <w:t> police,</w:t>
      </w:r>
      <w:r w:rsidRPr="00353D47">
        <w:rPr>
          <w:rFonts w:ascii="Open Sans" w:hAnsi="Open Sans" w:cs="Open Sans"/>
          <w:shd w:val="clear" w:color="auto" w:fill="FFFFFF"/>
        </w:rPr>
        <w:t> </w:t>
      </w:r>
      <w:r w:rsidRPr="00353D47">
        <w:rPr>
          <w:rStyle w:val="serialtitle"/>
          <w:rFonts w:ascii="Open Sans" w:hAnsi="Open Sans" w:cs="Open Sans"/>
          <w:shd w:val="clear" w:color="auto" w:fill="FFFFFF"/>
        </w:rPr>
        <w:t>Policing and Society,</w:t>
      </w:r>
      <w:r w:rsidRPr="00353D47">
        <w:rPr>
          <w:rFonts w:ascii="Open Sans" w:hAnsi="Open Sans" w:cs="Open Sans"/>
          <w:shd w:val="clear" w:color="auto" w:fill="FFFFFF"/>
        </w:rPr>
        <w:t> </w:t>
      </w:r>
      <w:r w:rsidRPr="00353D47">
        <w:rPr>
          <w:rStyle w:val="volumeissue"/>
          <w:rFonts w:ascii="Open Sans" w:hAnsi="Open Sans" w:cs="Open Sans"/>
          <w:shd w:val="clear" w:color="auto" w:fill="FFFFFF"/>
        </w:rPr>
        <w:t>28:1,</w:t>
      </w:r>
      <w:r w:rsidRPr="00353D47">
        <w:rPr>
          <w:rFonts w:ascii="Open Sans" w:hAnsi="Open Sans" w:cs="Open Sans"/>
          <w:shd w:val="clear" w:color="auto" w:fill="FFFFFF"/>
        </w:rPr>
        <w:t> </w:t>
      </w:r>
      <w:r w:rsidRPr="00353D47">
        <w:rPr>
          <w:rStyle w:val="pagerange"/>
          <w:rFonts w:ascii="Open Sans" w:hAnsi="Open Sans" w:cs="Open Sans"/>
          <w:shd w:val="clear" w:color="auto" w:fill="FFFFFF"/>
        </w:rPr>
        <w:t>75-89</w:t>
      </w:r>
    </w:p>
    <w:p w14:paraId="2CBD28B8" w14:textId="77777777" w:rsidR="00BA4203" w:rsidRPr="00081F6A" w:rsidRDefault="00BA4203" w:rsidP="00081F6A">
      <w:pPr>
        <w:shd w:val="clear" w:color="auto" w:fill="FFFFFF"/>
        <w:spacing w:before="100" w:beforeAutospacing="1" w:after="100" w:afterAutospacing="1" w:line="240" w:lineRule="auto"/>
        <w:ind w:right="60"/>
        <w:rPr>
          <w:rFonts w:ascii="Open Sans" w:eastAsia="Times New Roman" w:hAnsi="Open Sans" w:cs="Open Sans"/>
          <w:lang w:eastAsia="en-GB"/>
        </w:rPr>
      </w:pPr>
      <w:r>
        <w:rPr>
          <w:rFonts w:ascii="Source Sans Pro" w:hAnsi="Source Sans Pro"/>
          <w:color w:val="2A2A2A"/>
          <w:sz w:val="23"/>
          <w:szCs w:val="23"/>
          <w:shd w:val="clear" w:color="auto" w:fill="FFFFFF"/>
        </w:rPr>
        <w:t xml:space="preserve">Jing </w:t>
      </w:r>
      <w:proofErr w:type="spellStart"/>
      <w:r>
        <w:rPr>
          <w:rFonts w:ascii="Source Sans Pro" w:hAnsi="Source Sans Pro"/>
          <w:color w:val="2A2A2A"/>
          <w:sz w:val="23"/>
          <w:szCs w:val="23"/>
          <w:shd w:val="clear" w:color="auto" w:fill="FFFFFF"/>
        </w:rPr>
        <w:t>Leng</w:t>
      </w:r>
      <w:proofErr w:type="spellEnd"/>
      <w:r>
        <w:rPr>
          <w:rFonts w:ascii="Source Sans Pro" w:hAnsi="Source Sans Pro"/>
          <w:color w:val="2A2A2A"/>
          <w:sz w:val="23"/>
          <w:szCs w:val="23"/>
          <w:shd w:val="clear" w:color="auto" w:fill="FFFFFF"/>
        </w:rPr>
        <w:t xml:space="preserve">, </w:t>
      </w:r>
      <w:proofErr w:type="spellStart"/>
      <w:r>
        <w:rPr>
          <w:rFonts w:ascii="Source Sans Pro" w:hAnsi="Source Sans Pro"/>
          <w:color w:val="2A2A2A"/>
          <w:sz w:val="23"/>
          <w:szCs w:val="23"/>
          <w:shd w:val="clear" w:color="auto" w:fill="FFFFFF"/>
        </w:rPr>
        <w:t>Guojun</w:t>
      </w:r>
      <w:proofErr w:type="spellEnd"/>
      <w:r>
        <w:rPr>
          <w:rFonts w:ascii="Source Sans Pro" w:hAnsi="Source Sans Pro"/>
          <w:color w:val="2A2A2A"/>
          <w:sz w:val="23"/>
          <w:szCs w:val="23"/>
          <w:shd w:val="clear" w:color="auto" w:fill="FFFFFF"/>
        </w:rPr>
        <w:t xml:space="preserve"> Li, May 2018. Big Data-driven Predictive Policing Innovation; </w:t>
      </w:r>
      <w:proofErr w:type="spellStart"/>
      <w:r>
        <w:rPr>
          <w:rFonts w:ascii="Source Sans Pro" w:hAnsi="Source Sans Pro"/>
          <w:color w:val="2A2A2A"/>
          <w:sz w:val="23"/>
          <w:szCs w:val="23"/>
          <w:shd w:val="clear" w:color="auto" w:fill="FFFFFF"/>
        </w:rPr>
        <w:t>Pplicing</w:t>
      </w:r>
      <w:proofErr w:type="spellEnd"/>
      <w:r>
        <w:rPr>
          <w:rFonts w:ascii="Source Sans Pro" w:hAnsi="Source Sans Pro"/>
          <w:color w:val="2A2A2A"/>
          <w:sz w:val="23"/>
          <w:szCs w:val="23"/>
          <w:shd w:val="clear" w:color="auto" w:fill="FFFFFF"/>
        </w:rPr>
        <w:t xml:space="preserve"> reform; Predictive policing. </w:t>
      </w:r>
    </w:p>
    <w:p w14:paraId="6FCFD669" w14:textId="77777777" w:rsidR="00BA4203" w:rsidRDefault="00BA4203" w:rsidP="00A07A4E">
      <w:pPr>
        <w:rPr>
          <w:sz w:val="24"/>
          <w:szCs w:val="24"/>
        </w:rPr>
      </w:pPr>
      <w:r w:rsidRPr="00A07A4E">
        <w:rPr>
          <w:sz w:val="24"/>
          <w:szCs w:val="24"/>
        </w:rPr>
        <w:t xml:space="preserve">Joshua C. </w:t>
      </w:r>
      <w:proofErr w:type="spellStart"/>
      <w:proofErr w:type="gramStart"/>
      <w:r w:rsidRPr="00A07A4E">
        <w:rPr>
          <w:sz w:val="24"/>
          <w:szCs w:val="24"/>
        </w:rPr>
        <w:t>Hinkle,David</w:t>
      </w:r>
      <w:proofErr w:type="spellEnd"/>
      <w:proofErr w:type="gramEnd"/>
      <w:r w:rsidRPr="00A07A4E">
        <w:rPr>
          <w:sz w:val="24"/>
          <w:szCs w:val="24"/>
        </w:rPr>
        <w:t xml:space="preserve"> </w:t>
      </w:r>
      <w:proofErr w:type="spellStart"/>
      <w:r w:rsidRPr="00A07A4E">
        <w:rPr>
          <w:sz w:val="24"/>
          <w:szCs w:val="24"/>
        </w:rPr>
        <w:t>Weisburd,Cody</w:t>
      </w:r>
      <w:proofErr w:type="spellEnd"/>
      <w:r w:rsidRPr="00A07A4E">
        <w:rPr>
          <w:sz w:val="24"/>
          <w:szCs w:val="24"/>
        </w:rPr>
        <w:t xml:space="preserve"> W. </w:t>
      </w:r>
      <w:proofErr w:type="spellStart"/>
      <w:r w:rsidRPr="00A07A4E">
        <w:rPr>
          <w:sz w:val="24"/>
          <w:szCs w:val="24"/>
        </w:rPr>
        <w:t>Telep,Kevin</w:t>
      </w:r>
      <w:proofErr w:type="spellEnd"/>
      <w:r w:rsidRPr="00A07A4E">
        <w:rPr>
          <w:sz w:val="24"/>
          <w:szCs w:val="24"/>
        </w:rPr>
        <w:t xml:space="preserve"> Petersen</w:t>
      </w:r>
      <w:r>
        <w:rPr>
          <w:sz w:val="24"/>
          <w:szCs w:val="24"/>
        </w:rPr>
        <w:t xml:space="preserve">. </w:t>
      </w:r>
      <w:r w:rsidRPr="00A07A4E">
        <w:rPr>
          <w:sz w:val="24"/>
          <w:szCs w:val="24"/>
        </w:rPr>
        <w:t>Problem-oriented policing for reducing crime and disorder: An updated systematic review and meta-analysis</w:t>
      </w:r>
      <w:r>
        <w:rPr>
          <w:sz w:val="24"/>
          <w:szCs w:val="24"/>
        </w:rPr>
        <w:t xml:space="preserve">. </w:t>
      </w:r>
      <w:r w:rsidRPr="00A07A4E">
        <w:rPr>
          <w:sz w:val="24"/>
          <w:szCs w:val="24"/>
        </w:rPr>
        <w:t>First published: 15 June 2020</w:t>
      </w:r>
    </w:p>
    <w:p w14:paraId="1361637F" w14:textId="77777777" w:rsidR="00BA4203" w:rsidRDefault="00BA4203" w:rsidP="00081F6A">
      <w:pPr>
        <w:shd w:val="clear" w:color="auto" w:fill="FFFFFF"/>
        <w:spacing w:before="100" w:beforeAutospacing="1" w:after="100" w:afterAutospacing="1" w:line="240" w:lineRule="auto"/>
        <w:ind w:right="60"/>
        <w:rPr>
          <w:rFonts w:ascii="Source Sans Pro" w:hAnsi="Source Sans Pro"/>
          <w:color w:val="2A2A2A"/>
          <w:sz w:val="23"/>
          <w:szCs w:val="23"/>
          <w:shd w:val="clear" w:color="auto" w:fill="FFFFFF"/>
        </w:rPr>
      </w:pPr>
      <w:r>
        <w:rPr>
          <w:rFonts w:ascii="Source Sans Pro" w:hAnsi="Source Sans Pro"/>
          <w:color w:val="2A2A2A"/>
          <w:sz w:val="23"/>
          <w:szCs w:val="23"/>
          <w:shd w:val="clear" w:color="auto" w:fill="FFFFFF"/>
        </w:rPr>
        <w:t xml:space="preserve">Karen Bullock, Aiden Sidebottom, Rachel Armitage, Matthew P J Ashby, Caitlin </w:t>
      </w:r>
      <w:proofErr w:type="spellStart"/>
      <w:r>
        <w:rPr>
          <w:rFonts w:ascii="Source Sans Pro" w:hAnsi="Source Sans Pro"/>
          <w:color w:val="2A2A2A"/>
          <w:sz w:val="23"/>
          <w:szCs w:val="23"/>
          <w:shd w:val="clear" w:color="auto" w:fill="FFFFFF"/>
        </w:rPr>
        <w:t>Clemmow</w:t>
      </w:r>
      <w:proofErr w:type="spellEnd"/>
      <w:r>
        <w:rPr>
          <w:rFonts w:ascii="Source Sans Pro" w:hAnsi="Source Sans Pro"/>
          <w:color w:val="2A2A2A"/>
          <w:sz w:val="23"/>
          <w:szCs w:val="23"/>
          <w:shd w:val="clear" w:color="auto" w:fill="FFFFFF"/>
        </w:rPr>
        <w:t>, Stuart Kirby, Gloria Laycock, Nick Tilley, Forty years of problem-oriented policing: A review of progress in England and Wales, </w:t>
      </w:r>
      <w:r>
        <w:rPr>
          <w:rStyle w:val="Emphasis"/>
          <w:rFonts w:ascii="Source Sans Pro" w:hAnsi="Source Sans Pro"/>
          <w:color w:val="2A2A2A"/>
          <w:sz w:val="23"/>
          <w:szCs w:val="23"/>
          <w:bdr w:val="none" w:sz="0" w:space="0" w:color="auto" w:frame="1"/>
          <w:shd w:val="clear" w:color="auto" w:fill="FFFFFF"/>
        </w:rPr>
        <w:t>Policing: A Journal of Policy and Practice</w:t>
      </w:r>
      <w:r>
        <w:rPr>
          <w:rFonts w:ascii="Source Sans Pro" w:hAnsi="Source Sans Pro"/>
          <w:color w:val="2A2A2A"/>
          <w:sz w:val="23"/>
          <w:szCs w:val="23"/>
          <w:shd w:val="clear" w:color="auto" w:fill="FFFFFF"/>
        </w:rPr>
        <w:t>, Volume 15, Issue 4, December 2021, Pages 2001–2014</w:t>
      </w:r>
    </w:p>
    <w:p w14:paraId="1A32C19A" w14:textId="77777777" w:rsidR="00BA4203" w:rsidRDefault="00BA4203" w:rsidP="002363C9">
      <w:pPr>
        <w:rPr>
          <w:sz w:val="24"/>
          <w:szCs w:val="24"/>
        </w:rPr>
      </w:pPr>
      <w:r w:rsidRPr="002363C9">
        <w:rPr>
          <w:sz w:val="24"/>
          <w:szCs w:val="24"/>
        </w:rPr>
        <w:t xml:space="preserve">Karen Lumsden, Jackie </w:t>
      </w:r>
      <w:proofErr w:type="spellStart"/>
      <w:r w:rsidRPr="002363C9">
        <w:rPr>
          <w:sz w:val="24"/>
          <w:szCs w:val="24"/>
        </w:rPr>
        <w:t>GoodeFirst</w:t>
      </w:r>
      <w:proofErr w:type="spellEnd"/>
      <w:r>
        <w:rPr>
          <w:sz w:val="24"/>
          <w:szCs w:val="24"/>
        </w:rPr>
        <w:t xml:space="preserve">. </w:t>
      </w:r>
      <w:r w:rsidRPr="002363C9">
        <w:rPr>
          <w:sz w:val="24"/>
          <w:szCs w:val="24"/>
        </w:rPr>
        <w:t>Policing Research and the Rise of the ‘Evidence-Base’: Police Officer and Staff Understandings of Research, its Implementation and ‘What Works’</w:t>
      </w:r>
      <w:r>
        <w:rPr>
          <w:sz w:val="24"/>
          <w:szCs w:val="24"/>
        </w:rPr>
        <w:t xml:space="preserve">. </w:t>
      </w:r>
      <w:r w:rsidRPr="002363C9">
        <w:rPr>
          <w:sz w:val="24"/>
          <w:szCs w:val="24"/>
        </w:rPr>
        <w:t>Published August 23, 2016</w:t>
      </w:r>
    </w:p>
    <w:p w14:paraId="2839E8D8" w14:textId="77777777" w:rsidR="00BA4203" w:rsidRDefault="00BA4203" w:rsidP="002363C9">
      <w:pPr>
        <w:rPr>
          <w:rFonts w:ascii="Segoe UI" w:hAnsi="Segoe UI" w:cs="Segoe UI"/>
          <w:color w:val="333333"/>
          <w:shd w:val="clear" w:color="auto" w:fill="FCFCFC"/>
        </w:rPr>
      </w:pPr>
      <w:r>
        <w:rPr>
          <w:rFonts w:ascii="Segoe UI" w:hAnsi="Segoe UI" w:cs="Segoe UI"/>
          <w:color w:val="333333"/>
          <w:shd w:val="clear" w:color="auto" w:fill="FCFCFC"/>
        </w:rPr>
        <w:t>Laura Huey, 2019, Evidence based policing, an introduction, University of Western Ontario.</w:t>
      </w:r>
    </w:p>
    <w:p w14:paraId="50A66D46" w14:textId="77777777" w:rsidR="00BA4203" w:rsidRDefault="00BA4203" w:rsidP="00504569">
      <w:pPr>
        <w:rPr>
          <w:sz w:val="24"/>
          <w:szCs w:val="24"/>
        </w:rPr>
      </w:pPr>
      <w:r w:rsidRPr="00504569">
        <w:rPr>
          <w:sz w:val="24"/>
          <w:szCs w:val="24"/>
        </w:rPr>
        <w:t>Police Bodycams as Equiveillance Tools? Reflections on the Debate in the Netherlands</w:t>
      </w:r>
      <w:r>
        <w:rPr>
          <w:sz w:val="24"/>
          <w:szCs w:val="24"/>
        </w:rPr>
        <w:t xml:space="preserve">. </w:t>
      </w:r>
      <w:r w:rsidRPr="00504569">
        <w:rPr>
          <w:sz w:val="24"/>
          <w:szCs w:val="24"/>
        </w:rPr>
        <w:t>Surveillance &amp; Society 18(2) (2020</w:t>
      </w:r>
      <w:proofErr w:type="gramStart"/>
      <w:r w:rsidRPr="00504569">
        <w:rPr>
          <w:sz w:val="24"/>
          <w:szCs w:val="24"/>
        </w:rPr>
        <w:t>)</w:t>
      </w:r>
      <w:r>
        <w:rPr>
          <w:sz w:val="24"/>
          <w:szCs w:val="24"/>
        </w:rPr>
        <w:t>.</w:t>
      </w:r>
      <w:r w:rsidRPr="00504569">
        <w:rPr>
          <w:sz w:val="24"/>
          <w:szCs w:val="24"/>
        </w:rPr>
        <w:t>Posted</w:t>
      </w:r>
      <w:proofErr w:type="gramEnd"/>
      <w:r w:rsidRPr="00504569">
        <w:rPr>
          <w:sz w:val="24"/>
          <w:szCs w:val="24"/>
        </w:rPr>
        <w:t>: 25 May 2022</w:t>
      </w:r>
      <w:r>
        <w:rPr>
          <w:sz w:val="24"/>
          <w:szCs w:val="24"/>
        </w:rPr>
        <w:t xml:space="preserve">, </w:t>
      </w:r>
      <w:r w:rsidRPr="00504569">
        <w:rPr>
          <w:sz w:val="24"/>
          <w:szCs w:val="24"/>
        </w:rPr>
        <w:t xml:space="preserve">Lotte </w:t>
      </w:r>
      <w:proofErr w:type="spellStart"/>
      <w:r w:rsidRPr="00504569">
        <w:rPr>
          <w:sz w:val="24"/>
          <w:szCs w:val="24"/>
        </w:rPr>
        <w:t>Houwing</w:t>
      </w:r>
      <w:proofErr w:type="spellEnd"/>
      <w:r>
        <w:rPr>
          <w:sz w:val="24"/>
          <w:szCs w:val="24"/>
        </w:rPr>
        <w:t xml:space="preserve">, </w:t>
      </w:r>
      <w:r w:rsidRPr="00504569">
        <w:rPr>
          <w:sz w:val="24"/>
          <w:szCs w:val="24"/>
        </w:rPr>
        <w:t xml:space="preserve">Gerard Jan </w:t>
      </w:r>
      <w:proofErr w:type="spellStart"/>
      <w:r w:rsidRPr="00504569">
        <w:rPr>
          <w:sz w:val="24"/>
          <w:szCs w:val="24"/>
        </w:rPr>
        <w:t>Ritsema</w:t>
      </w:r>
      <w:proofErr w:type="spellEnd"/>
      <w:r w:rsidRPr="00504569">
        <w:rPr>
          <w:sz w:val="24"/>
          <w:szCs w:val="24"/>
        </w:rPr>
        <w:t xml:space="preserve"> van Eck</w:t>
      </w:r>
      <w:r>
        <w:rPr>
          <w:sz w:val="24"/>
          <w:szCs w:val="24"/>
        </w:rPr>
        <w:t xml:space="preserve">, </w:t>
      </w:r>
      <w:r w:rsidRPr="00504569">
        <w:rPr>
          <w:sz w:val="24"/>
          <w:szCs w:val="24"/>
        </w:rPr>
        <w:t>University of Groningen, Faculty of Law</w:t>
      </w:r>
      <w:r>
        <w:rPr>
          <w:sz w:val="24"/>
          <w:szCs w:val="24"/>
        </w:rPr>
        <w:t xml:space="preserve">. </w:t>
      </w:r>
      <w:r w:rsidRPr="00504569">
        <w:rPr>
          <w:sz w:val="24"/>
          <w:szCs w:val="24"/>
        </w:rPr>
        <w:t>Date Written: 2020</w:t>
      </w:r>
      <w:r>
        <w:rPr>
          <w:sz w:val="24"/>
          <w:szCs w:val="24"/>
        </w:rPr>
        <w:t>.</w:t>
      </w:r>
    </w:p>
    <w:p w14:paraId="1BBB0939" w14:textId="77777777" w:rsidR="00BA4203" w:rsidRDefault="00BA4203" w:rsidP="00873B7C">
      <w:pPr>
        <w:rPr>
          <w:sz w:val="24"/>
          <w:szCs w:val="24"/>
        </w:rPr>
      </w:pPr>
      <w:r>
        <w:rPr>
          <w:sz w:val="24"/>
          <w:szCs w:val="24"/>
        </w:rPr>
        <w:lastRenderedPageBreak/>
        <w:t xml:space="preserve">REGINE V Kiranjit Ahluwalia, </w:t>
      </w:r>
      <w:proofErr w:type="gramStart"/>
      <w:r>
        <w:rPr>
          <w:sz w:val="24"/>
          <w:szCs w:val="24"/>
        </w:rPr>
        <w:t>England</w:t>
      </w:r>
      <w:proofErr w:type="gramEnd"/>
      <w:r>
        <w:rPr>
          <w:sz w:val="24"/>
          <w:szCs w:val="24"/>
        </w:rPr>
        <w:t xml:space="preserve"> and Wales Court of Appeal. Jul 31,1992.</w:t>
      </w:r>
    </w:p>
    <w:p w14:paraId="715D8DAC" w14:textId="2D10E1A4" w:rsidR="00BA4203" w:rsidRDefault="00BA4203" w:rsidP="00352E9C">
      <w:pPr>
        <w:rPr>
          <w:sz w:val="24"/>
          <w:szCs w:val="24"/>
        </w:rPr>
      </w:pPr>
      <w:r w:rsidRPr="00352E9C">
        <w:rPr>
          <w:sz w:val="24"/>
          <w:szCs w:val="24"/>
        </w:rPr>
        <w:t>Tal Jonathan-Zamir, David Weisburd, Michal Dayan</w:t>
      </w:r>
      <w:r>
        <w:rPr>
          <w:sz w:val="24"/>
          <w:szCs w:val="24"/>
        </w:rPr>
        <w:t xml:space="preserve">. </w:t>
      </w:r>
      <w:r w:rsidRPr="00352E9C">
        <w:rPr>
          <w:sz w:val="24"/>
          <w:szCs w:val="24"/>
        </w:rPr>
        <w:t>The Proclivity to Rely on Professional Experience and Evidence-Based Policing: Findings From a Survey of High-Ranking Officers in the Israel Police</w:t>
      </w:r>
      <w:proofErr w:type="gramStart"/>
      <w:r>
        <w:rPr>
          <w:sz w:val="24"/>
          <w:szCs w:val="24"/>
        </w:rPr>
        <w:t xml:space="preserve">, </w:t>
      </w:r>
      <w:r w:rsidRPr="00352E9C">
        <w:rPr>
          <w:sz w:val="24"/>
          <w:szCs w:val="24"/>
        </w:rPr>
        <w:t>,</w:t>
      </w:r>
      <w:proofErr w:type="gramEnd"/>
      <w:r w:rsidRPr="00352E9C">
        <w:rPr>
          <w:sz w:val="24"/>
          <w:szCs w:val="24"/>
        </w:rPr>
        <w:t xml:space="preserve"> First Published April 18, 2019</w:t>
      </w:r>
      <w:r>
        <w:rPr>
          <w:sz w:val="24"/>
          <w:szCs w:val="24"/>
        </w:rPr>
        <w:t>.</w:t>
      </w:r>
    </w:p>
    <w:sectPr w:rsidR="00BA42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Segoe UI"/>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ource Sans Pro">
    <w:altName w:val="Arial"/>
    <w:charset w:val="00"/>
    <w:family w:val="swiss"/>
    <w:pitch w:val="variable"/>
    <w:sig w:usb0="600002F7" w:usb1="02000001" w:usb2="00000000" w:usb3="00000000" w:csb0="0000019F" w:csb1="00000000"/>
  </w:font>
  <w:font w:name="NexusSansWebPro">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FE38B5"/>
    <w:multiLevelType w:val="multilevel"/>
    <w:tmpl w:val="812AB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43645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10E"/>
    <w:rsid w:val="0005481C"/>
    <w:rsid w:val="00081F6A"/>
    <w:rsid w:val="00083047"/>
    <w:rsid w:val="000D316F"/>
    <w:rsid w:val="001541C4"/>
    <w:rsid w:val="00171584"/>
    <w:rsid w:val="00176A1D"/>
    <w:rsid w:val="001D2249"/>
    <w:rsid w:val="001E646E"/>
    <w:rsid w:val="002363C9"/>
    <w:rsid w:val="002C661A"/>
    <w:rsid w:val="0032374D"/>
    <w:rsid w:val="0033179A"/>
    <w:rsid w:val="0033610E"/>
    <w:rsid w:val="00352E9C"/>
    <w:rsid w:val="00353D47"/>
    <w:rsid w:val="00374ECA"/>
    <w:rsid w:val="003A5CEC"/>
    <w:rsid w:val="00411FA7"/>
    <w:rsid w:val="0042131D"/>
    <w:rsid w:val="00504569"/>
    <w:rsid w:val="005E5516"/>
    <w:rsid w:val="00603C08"/>
    <w:rsid w:val="00634C06"/>
    <w:rsid w:val="006601AD"/>
    <w:rsid w:val="00687B2C"/>
    <w:rsid w:val="006B38E4"/>
    <w:rsid w:val="006C5F1B"/>
    <w:rsid w:val="006D4A60"/>
    <w:rsid w:val="007302D1"/>
    <w:rsid w:val="007C4186"/>
    <w:rsid w:val="00810A32"/>
    <w:rsid w:val="00873B7C"/>
    <w:rsid w:val="008A265E"/>
    <w:rsid w:val="008C53A6"/>
    <w:rsid w:val="008F423C"/>
    <w:rsid w:val="00936BF1"/>
    <w:rsid w:val="00952E21"/>
    <w:rsid w:val="00984081"/>
    <w:rsid w:val="00A07A4E"/>
    <w:rsid w:val="00A271D8"/>
    <w:rsid w:val="00A676DA"/>
    <w:rsid w:val="00AB01E5"/>
    <w:rsid w:val="00AF460C"/>
    <w:rsid w:val="00B209BC"/>
    <w:rsid w:val="00B27E75"/>
    <w:rsid w:val="00B659B9"/>
    <w:rsid w:val="00BA4203"/>
    <w:rsid w:val="00BD5429"/>
    <w:rsid w:val="00C52044"/>
    <w:rsid w:val="00C74706"/>
    <w:rsid w:val="00D13D9E"/>
    <w:rsid w:val="00D33503"/>
    <w:rsid w:val="00D47BB8"/>
    <w:rsid w:val="00D72265"/>
    <w:rsid w:val="00D8111C"/>
    <w:rsid w:val="00D97361"/>
    <w:rsid w:val="00E354B6"/>
    <w:rsid w:val="00E62EAC"/>
    <w:rsid w:val="00E91D8A"/>
    <w:rsid w:val="00EA5249"/>
    <w:rsid w:val="00F06A33"/>
    <w:rsid w:val="00F67314"/>
    <w:rsid w:val="00FC4B40"/>
    <w:rsid w:val="00FD1D59"/>
    <w:rsid w:val="00FE04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E381D"/>
  <w15:chartTrackingRefBased/>
  <w15:docId w15:val="{76DE5434-215C-4414-80DA-838015E7A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73B7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50456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673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873B7C"/>
    <w:rPr>
      <w:rFonts w:ascii="Times New Roman" w:eastAsia="Times New Roman" w:hAnsi="Times New Roman" w:cs="Times New Roman"/>
      <w:b/>
      <w:bCs/>
      <w:kern w:val="36"/>
      <w:sz w:val="48"/>
      <w:szCs w:val="48"/>
      <w:lang w:eastAsia="en-GB"/>
    </w:rPr>
  </w:style>
  <w:style w:type="character" w:customStyle="1" w:styleId="contribdegrees">
    <w:name w:val="contribdegrees"/>
    <w:basedOn w:val="DefaultParagraphFont"/>
    <w:rsid w:val="00873B7C"/>
  </w:style>
  <w:style w:type="character" w:styleId="Hyperlink">
    <w:name w:val="Hyperlink"/>
    <w:basedOn w:val="DefaultParagraphFont"/>
    <w:uiPriority w:val="99"/>
    <w:semiHidden/>
    <w:unhideWhenUsed/>
    <w:rsid w:val="00873B7C"/>
    <w:rPr>
      <w:color w:val="0000FF"/>
      <w:u w:val="single"/>
    </w:rPr>
  </w:style>
  <w:style w:type="character" w:customStyle="1" w:styleId="accordion-tabbedtab-mobile">
    <w:name w:val="accordion-tabbed__tab-mobile"/>
    <w:basedOn w:val="DefaultParagraphFont"/>
    <w:rsid w:val="00A07A4E"/>
  </w:style>
  <w:style w:type="character" w:customStyle="1" w:styleId="comma-separator">
    <w:name w:val="comma-separator"/>
    <w:basedOn w:val="DefaultParagraphFont"/>
    <w:rsid w:val="00A07A4E"/>
  </w:style>
  <w:style w:type="character" w:customStyle="1" w:styleId="epub-state">
    <w:name w:val="epub-state"/>
    <w:basedOn w:val="DefaultParagraphFont"/>
    <w:rsid w:val="00A07A4E"/>
  </w:style>
  <w:style w:type="character" w:customStyle="1" w:styleId="epub-date">
    <w:name w:val="epub-date"/>
    <w:basedOn w:val="DefaultParagraphFont"/>
    <w:rsid w:val="00A07A4E"/>
  </w:style>
  <w:style w:type="character" w:customStyle="1" w:styleId="authors">
    <w:name w:val="authors"/>
    <w:basedOn w:val="DefaultParagraphFont"/>
    <w:rsid w:val="00353D47"/>
  </w:style>
  <w:style w:type="character" w:customStyle="1" w:styleId="Date1">
    <w:name w:val="Date1"/>
    <w:basedOn w:val="DefaultParagraphFont"/>
    <w:rsid w:val="00353D47"/>
  </w:style>
  <w:style w:type="character" w:customStyle="1" w:styleId="arttitle">
    <w:name w:val="art_title"/>
    <w:basedOn w:val="DefaultParagraphFont"/>
    <w:rsid w:val="00353D47"/>
  </w:style>
  <w:style w:type="character" w:customStyle="1" w:styleId="serialtitle">
    <w:name w:val="serial_title"/>
    <w:basedOn w:val="DefaultParagraphFont"/>
    <w:rsid w:val="00353D47"/>
  </w:style>
  <w:style w:type="character" w:customStyle="1" w:styleId="volumeissue">
    <w:name w:val="volume_issue"/>
    <w:basedOn w:val="DefaultParagraphFont"/>
    <w:rsid w:val="00353D47"/>
  </w:style>
  <w:style w:type="character" w:customStyle="1" w:styleId="pagerange">
    <w:name w:val="page_range"/>
    <w:basedOn w:val="DefaultParagraphFont"/>
    <w:rsid w:val="00353D47"/>
  </w:style>
  <w:style w:type="character" w:styleId="Emphasis">
    <w:name w:val="Emphasis"/>
    <w:basedOn w:val="DefaultParagraphFont"/>
    <w:uiPriority w:val="20"/>
    <w:qFormat/>
    <w:rsid w:val="00FC4B40"/>
    <w:rPr>
      <w:i/>
      <w:iCs/>
    </w:rPr>
  </w:style>
  <w:style w:type="character" w:customStyle="1" w:styleId="Heading2Char">
    <w:name w:val="Heading 2 Char"/>
    <w:basedOn w:val="DefaultParagraphFont"/>
    <w:link w:val="Heading2"/>
    <w:uiPriority w:val="9"/>
    <w:semiHidden/>
    <w:rsid w:val="00504569"/>
    <w:rPr>
      <w:rFonts w:asciiTheme="majorHAnsi" w:eastAsiaTheme="majorEastAsia" w:hAnsiTheme="majorHAnsi" w:cstheme="majorBidi"/>
      <w:color w:val="2F5496" w:themeColor="accent1" w:themeShade="BF"/>
      <w:sz w:val="26"/>
      <w:szCs w:val="26"/>
    </w:rPr>
  </w:style>
  <w:style w:type="paragraph" w:customStyle="1" w:styleId="note">
    <w:name w:val="note"/>
    <w:basedOn w:val="Normal"/>
    <w:rsid w:val="0050456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ist-inline-item">
    <w:name w:val="list-inline-item"/>
    <w:basedOn w:val="Normal"/>
    <w:rsid w:val="00081F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ited-byentrytitle">
    <w:name w:val="cited-by__entry__title"/>
    <w:basedOn w:val="DefaultParagraphFont"/>
    <w:rsid w:val="00081F6A"/>
  </w:style>
  <w:style w:type="character" w:customStyle="1" w:styleId="cited-byentryseries-title">
    <w:name w:val="cited-by__entry__series-title"/>
    <w:basedOn w:val="DefaultParagraphFont"/>
    <w:rsid w:val="00081F6A"/>
  </w:style>
  <w:style w:type="character" w:customStyle="1" w:styleId="cited-byentryvolume">
    <w:name w:val="cited-by__entry__volume"/>
    <w:basedOn w:val="DefaultParagraphFont"/>
    <w:rsid w:val="00081F6A"/>
  </w:style>
  <w:style w:type="character" w:customStyle="1" w:styleId="cited-byentryissue">
    <w:name w:val="cited-by__entry__issue"/>
    <w:basedOn w:val="DefaultParagraphFont"/>
    <w:rsid w:val="00081F6A"/>
  </w:style>
  <w:style w:type="character" w:customStyle="1" w:styleId="cited-byentrypage-range">
    <w:name w:val="cited-by__entry__page-range"/>
    <w:basedOn w:val="DefaultParagraphFont"/>
    <w:rsid w:val="00081F6A"/>
  </w:style>
  <w:style w:type="character" w:customStyle="1" w:styleId="cited-byentrypub-date">
    <w:name w:val="cited-by__entry__pub-date"/>
    <w:basedOn w:val="DefaultParagraphFont"/>
    <w:rsid w:val="00081F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094459">
      <w:bodyDiv w:val="1"/>
      <w:marLeft w:val="0"/>
      <w:marRight w:val="0"/>
      <w:marTop w:val="0"/>
      <w:marBottom w:val="0"/>
      <w:divBdr>
        <w:top w:val="none" w:sz="0" w:space="0" w:color="auto"/>
        <w:left w:val="none" w:sz="0" w:space="0" w:color="auto"/>
        <w:bottom w:val="none" w:sz="0" w:space="0" w:color="auto"/>
        <w:right w:val="none" w:sz="0" w:space="0" w:color="auto"/>
      </w:divBdr>
      <w:divsChild>
        <w:div w:id="16781387">
          <w:marLeft w:val="0"/>
          <w:marRight w:val="0"/>
          <w:marTop w:val="0"/>
          <w:marBottom w:val="195"/>
          <w:divBdr>
            <w:top w:val="none" w:sz="0" w:space="0" w:color="auto"/>
            <w:left w:val="none" w:sz="0" w:space="0" w:color="auto"/>
            <w:bottom w:val="none" w:sz="0" w:space="0" w:color="auto"/>
            <w:right w:val="none" w:sz="0" w:space="0" w:color="auto"/>
          </w:divBdr>
        </w:div>
        <w:div w:id="364989302">
          <w:marLeft w:val="0"/>
          <w:marRight w:val="0"/>
          <w:marTop w:val="0"/>
          <w:marBottom w:val="0"/>
          <w:divBdr>
            <w:top w:val="none" w:sz="0" w:space="0" w:color="auto"/>
            <w:left w:val="none" w:sz="0" w:space="0" w:color="auto"/>
            <w:bottom w:val="none" w:sz="0" w:space="0" w:color="auto"/>
            <w:right w:val="none" w:sz="0" w:space="0" w:color="auto"/>
          </w:divBdr>
        </w:div>
      </w:divsChild>
    </w:div>
    <w:div w:id="694423409">
      <w:bodyDiv w:val="1"/>
      <w:marLeft w:val="0"/>
      <w:marRight w:val="0"/>
      <w:marTop w:val="0"/>
      <w:marBottom w:val="0"/>
      <w:divBdr>
        <w:top w:val="none" w:sz="0" w:space="0" w:color="auto"/>
        <w:left w:val="none" w:sz="0" w:space="0" w:color="auto"/>
        <w:bottom w:val="none" w:sz="0" w:space="0" w:color="auto"/>
        <w:right w:val="none" w:sz="0" w:space="0" w:color="auto"/>
      </w:divBdr>
      <w:divsChild>
        <w:div w:id="995567990">
          <w:marLeft w:val="0"/>
          <w:marRight w:val="0"/>
          <w:marTop w:val="0"/>
          <w:marBottom w:val="0"/>
          <w:divBdr>
            <w:top w:val="none" w:sz="0" w:space="0" w:color="auto"/>
            <w:left w:val="none" w:sz="0" w:space="0" w:color="auto"/>
            <w:bottom w:val="none" w:sz="0" w:space="0" w:color="auto"/>
            <w:right w:val="none" w:sz="0" w:space="0" w:color="auto"/>
          </w:divBdr>
          <w:divsChild>
            <w:div w:id="1950814844">
              <w:marLeft w:val="0"/>
              <w:marRight w:val="0"/>
              <w:marTop w:val="0"/>
              <w:marBottom w:val="0"/>
              <w:divBdr>
                <w:top w:val="none" w:sz="0" w:space="0" w:color="auto"/>
                <w:left w:val="none" w:sz="0" w:space="0" w:color="auto"/>
                <w:bottom w:val="none" w:sz="0" w:space="0" w:color="auto"/>
                <w:right w:val="none" w:sz="0" w:space="0" w:color="auto"/>
              </w:divBdr>
              <w:divsChild>
                <w:div w:id="1699355279">
                  <w:marLeft w:val="0"/>
                  <w:marRight w:val="0"/>
                  <w:marTop w:val="0"/>
                  <w:marBottom w:val="0"/>
                  <w:divBdr>
                    <w:top w:val="none" w:sz="0" w:space="0" w:color="auto"/>
                    <w:left w:val="none" w:sz="0" w:space="0" w:color="auto"/>
                    <w:bottom w:val="none" w:sz="0" w:space="0" w:color="auto"/>
                    <w:right w:val="none" w:sz="0" w:space="0" w:color="auto"/>
                  </w:divBdr>
                  <w:divsChild>
                    <w:div w:id="175461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856185">
          <w:marLeft w:val="0"/>
          <w:marRight w:val="0"/>
          <w:marTop w:val="0"/>
          <w:marBottom w:val="0"/>
          <w:divBdr>
            <w:top w:val="none" w:sz="0" w:space="0" w:color="auto"/>
            <w:left w:val="none" w:sz="0" w:space="0" w:color="auto"/>
            <w:bottom w:val="none" w:sz="0" w:space="0" w:color="auto"/>
            <w:right w:val="none" w:sz="0" w:space="0" w:color="auto"/>
          </w:divBdr>
          <w:divsChild>
            <w:div w:id="475294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408052">
      <w:bodyDiv w:val="1"/>
      <w:marLeft w:val="0"/>
      <w:marRight w:val="0"/>
      <w:marTop w:val="0"/>
      <w:marBottom w:val="0"/>
      <w:divBdr>
        <w:top w:val="none" w:sz="0" w:space="0" w:color="auto"/>
        <w:left w:val="none" w:sz="0" w:space="0" w:color="auto"/>
        <w:bottom w:val="none" w:sz="0" w:space="0" w:color="auto"/>
        <w:right w:val="none" w:sz="0" w:space="0" w:color="auto"/>
      </w:divBdr>
    </w:div>
    <w:div w:id="1635482053">
      <w:bodyDiv w:val="1"/>
      <w:marLeft w:val="0"/>
      <w:marRight w:val="0"/>
      <w:marTop w:val="0"/>
      <w:marBottom w:val="0"/>
      <w:divBdr>
        <w:top w:val="none" w:sz="0" w:space="0" w:color="auto"/>
        <w:left w:val="none" w:sz="0" w:space="0" w:color="auto"/>
        <w:bottom w:val="none" w:sz="0" w:space="0" w:color="auto"/>
        <w:right w:val="none" w:sz="0" w:space="0" w:color="auto"/>
      </w:divBdr>
    </w:div>
    <w:div w:id="1765345764">
      <w:bodyDiv w:val="1"/>
      <w:marLeft w:val="0"/>
      <w:marRight w:val="0"/>
      <w:marTop w:val="0"/>
      <w:marBottom w:val="0"/>
      <w:divBdr>
        <w:top w:val="none" w:sz="0" w:space="0" w:color="auto"/>
        <w:left w:val="none" w:sz="0" w:space="0" w:color="auto"/>
        <w:bottom w:val="none" w:sz="0" w:space="0" w:color="auto"/>
        <w:right w:val="none" w:sz="0" w:space="0" w:color="auto"/>
      </w:divBdr>
      <w:divsChild>
        <w:div w:id="58673351">
          <w:marLeft w:val="0"/>
          <w:marRight w:val="0"/>
          <w:marTop w:val="0"/>
          <w:marBottom w:val="0"/>
          <w:divBdr>
            <w:top w:val="none" w:sz="0" w:space="0" w:color="auto"/>
            <w:left w:val="none" w:sz="0" w:space="0" w:color="auto"/>
            <w:bottom w:val="none" w:sz="0" w:space="0" w:color="auto"/>
            <w:right w:val="none" w:sz="0" w:space="0" w:color="auto"/>
          </w:divBdr>
          <w:divsChild>
            <w:div w:id="1256129653">
              <w:marLeft w:val="0"/>
              <w:marRight w:val="0"/>
              <w:marTop w:val="0"/>
              <w:marBottom w:val="0"/>
              <w:divBdr>
                <w:top w:val="none" w:sz="0" w:space="0" w:color="auto"/>
                <w:left w:val="none" w:sz="0" w:space="0" w:color="auto"/>
                <w:bottom w:val="none" w:sz="0" w:space="0" w:color="auto"/>
                <w:right w:val="none" w:sz="0" w:space="0" w:color="auto"/>
              </w:divBdr>
            </w:div>
          </w:divsChild>
        </w:div>
        <w:div w:id="53044017">
          <w:marLeft w:val="0"/>
          <w:marRight w:val="0"/>
          <w:marTop w:val="0"/>
          <w:marBottom w:val="150"/>
          <w:divBdr>
            <w:top w:val="none" w:sz="0" w:space="0" w:color="auto"/>
            <w:left w:val="none" w:sz="0" w:space="0" w:color="auto"/>
            <w:bottom w:val="none" w:sz="0" w:space="0" w:color="auto"/>
            <w:right w:val="none" w:sz="0" w:space="0" w:color="auto"/>
          </w:divBdr>
          <w:divsChild>
            <w:div w:id="1921285859">
              <w:marLeft w:val="0"/>
              <w:marRight w:val="0"/>
              <w:marTop w:val="0"/>
              <w:marBottom w:val="0"/>
              <w:divBdr>
                <w:top w:val="none" w:sz="0" w:space="0" w:color="auto"/>
                <w:left w:val="none" w:sz="0" w:space="0" w:color="auto"/>
                <w:bottom w:val="none" w:sz="0" w:space="0" w:color="auto"/>
                <w:right w:val="none" w:sz="0" w:space="0" w:color="auto"/>
              </w:divBdr>
              <w:divsChild>
                <w:div w:id="163282425">
                  <w:marLeft w:val="0"/>
                  <w:marRight w:val="0"/>
                  <w:marTop w:val="0"/>
                  <w:marBottom w:val="0"/>
                  <w:divBdr>
                    <w:top w:val="none" w:sz="0" w:space="0" w:color="auto"/>
                    <w:left w:val="none" w:sz="0" w:space="0" w:color="auto"/>
                    <w:bottom w:val="none" w:sz="0" w:space="0" w:color="auto"/>
                    <w:right w:val="none" w:sz="0" w:space="0" w:color="auto"/>
                  </w:divBdr>
                  <w:divsChild>
                    <w:div w:id="48189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2445</Words>
  <Characters>13940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Lilu Meah (2009177)</dc:creator>
  <cp:keywords/>
  <dc:description/>
  <cp:lastModifiedBy>Lilu Meah (2009177)</cp:lastModifiedBy>
  <cp:revision>2</cp:revision>
  <dcterms:created xsi:type="dcterms:W3CDTF">2022-12-05T19:25:00Z</dcterms:created>
  <dcterms:modified xsi:type="dcterms:W3CDTF">2022-12-05T19:25:00Z</dcterms:modified>
</cp:coreProperties>
</file>