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EDD8E" w14:textId="77777777" w:rsidR="00856259" w:rsidRPr="002600D3" w:rsidRDefault="00D85677">
      <w:pPr>
        <w:rPr>
          <w:rFonts w:ascii="Arial" w:hAnsi="Arial" w:cs="Arial"/>
          <w:sz w:val="22"/>
          <w:szCs w:val="22"/>
        </w:rPr>
      </w:pPr>
      <w:r w:rsidRPr="002600D3">
        <w:rPr>
          <w:rFonts w:ascii="Arial" w:eastAsia="Times New Roman" w:hAnsi="Arial" w:cs="Arial"/>
          <w:noProof/>
          <w:color w:val="44546A"/>
          <w:sz w:val="22"/>
          <w:szCs w:val="22"/>
          <w:lang w:val="en-AU" w:eastAsia="en-AU"/>
        </w:rPr>
        <mc:AlternateContent>
          <mc:Choice Requires="wps">
            <w:drawing>
              <wp:anchor distT="0" distB="0" distL="114300" distR="114300" simplePos="0" relativeHeight="251681792" behindDoc="1" locked="1" layoutInCell="1" allowOverlap="1" wp14:anchorId="6EC02E58" wp14:editId="2AECD8E7">
                <wp:simplePos x="0" y="0"/>
                <wp:positionH relativeFrom="page">
                  <wp:align>left</wp:align>
                </wp:positionH>
                <wp:positionV relativeFrom="page">
                  <wp:posOffset>-41910</wp:posOffset>
                </wp:positionV>
                <wp:extent cx="8016875" cy="10058400"/>
                <wp:effectExtent l="0" t="0" r="3175"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016875" cy="10058400"/>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E36D7" id="Rectangle 6" o:spid="_x0000_s1026" alt="&quot;&quot;" style="position:absolute;margin-left:0;margin-top:-3.3pt;width:631.25pt;height:11in;z-index:-25163468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" fillcolor="#deecec" stroked="f" strokeweight="2pt">
                <v:stroke miterlimit="4"/>
                <v:textbox inset="3pt,3pt,3pt,3pt"/>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1870"/>
        <w:gridCol w:w="1870"/>
      </w:tblGrid>
      <w:tr w:rsidR="005276A8" w:rsidRPr="002600D3" w14:paraId="34BC77A9" w14:textId="77777777" w:rsidTr="00ED38DD">
        <w:trPr>
          <w:trHeight w:val="1349"/>
        </w:trPr>
        <w:tc>
          <w:tcPr>
            <w:tcW w:w="1870" w:type="dxa"/>
          </w:tcPr>
          <w:p w14:paraId="2F9644E3" w14:textId="77777777" w:rsidR="005276A8" w:rsidRPr="002600D3" w:rsidRDefault="005276A8">
            <w:pPr>
              <w:rPr>
                <w:rFonts w:ascii="Arial" w:hAnsi="Arial" w:cs="Arial"/>
                <w:sz w:val="22"/>
                <w:szCs w:val="22"/>
              </w:rPr>
            </w:pPr>
          </w:p>
        </w:tc>
        <w:tc>
          <w:tcPr>
            <w:tcW w:w="1870" w:type="dxa"/>
          </w:tcPr>
          <w:p w14:paraId="32DD8A10" w14:textId="77777777" w:rsidR="005276A8" w:rsidRPr="002600D3" w:rsidRDefault="005276A8">
            <w:pPr>
              <w:rPr>
                <w:rFonts w:ascii="Arial" w:hAnsi="Arial" w:cs="Arial"/>
                <w:sz w:val="22"/>
                <w:szCs w:val="22"/>
              </w:rPr>
            </w:pPr>
          </w:p>
        </w:tc>
        <w:tc>
          <w:tcPr>
            <w:tcW w:w="1870" w:type="dxa"/>
          </w:tcPr>
          <w:p w14:paraId="78065A3B" w14:textId="77777777" w:rsidR="005276A8" w:rsidRPr="002600D3" w:rsidRDefault="00537DAC" w:rsidP="00537DAC">
            <w:pPr>
              <w:jc w:val="right"/>
              <w:rPr>
                <w:rFonts w:ascii="Arial" w:hAnsi="Arial" w:cs="Arial"/>
                <w:sz w:val="22"/>
                <w:szCs w:val="22"/>
              </w:rPr>
            </w:pPr>
            <w:r w:rsidRPr="002600D3">
              <w:rPr>
                <w:rFonts w:ascii="Arial" w:hAnsi="Arial" w:cs="Arial"/>
                <w:noProof/>
                <w:sz w:val="22"/>
                <w:szCs w:val="22"/>
                <w:lang w:eastAsia="en-AU"/>
              </w:rPr>
              <mc:AlternateContent>
                <mc:Choice Requires="wps">
                  <w:drawing>
                    <wp:inline distT="0" distB="0" distL="0" distR="0" wp14:anchorId="7C0A6056" wp14:editId="351EBFA0">
                      <wp:extent cx="399245" cy="399245"/>
                      <wp:effectExtent l="0" t="0" r="1270" b="1270"/>
                      <wp:docPr id="2" name="Oval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7C35BDD" id="Oval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" fillcolor="#eed0c6 [3206]" stroked="f" strokeweight="2pt">
                      <w10:anchorlock/>
                    </v:oval>
                  </w:pict>
                </mc:Fallback>
              </mc:AlternateContent>
            </w:r>
          </w:p>
        </w:tc>
        <w:tc>
          <w:tcPr>
            <w:tcW w:w="3740" w:type="dxa"/>
            <w:gridSpan w:val="2"/>
          </w:tcPr>
          <w:p w14:paraId="26C08225" w14:textId="0AF2F966" w:rsidR="005276A8" w:rsidRPr="002600D3" w:rsidRDefault="005276A8" w:rsidP="00537DAC">
            <w:pPr>
              <w:pStyle w:val="Subtitle"/>
              <w:rPr>
                <w:rFonts w:ascii="Arial" w:hAnsi="Arial" w:cs="Arial"/>
                <w:sz w:val="22"/>
                <w:szCs w:val="22"/>
              </w:rPr>
            </w:pPr>
          </w:p>
          <w:p w14:paraId="3C9CCCE0" w14:textId="77777777" w:rsidR="005276A8" w:rsidRPr="002600D3" w:rsidRDefault="002600D3" w:rsidP="00537DAC">
            <w:pPr>
              <w:pStyle w:val="Subtitle"/>
              <w:rPr>
                <w:rFonts w:ascii="Arial" w:hAnsi="Arial" w:cs="Arial"/>
                <w:sz w:val="22"/>
                <w:szCs w:val="22"/>
              </w:rPr>
            </w:pPr>
            <w:r w:rsidRPr="002600D3">
              <w:rPr>
                <w:rFonts w:ascii="Arial" w:hAnsi="Arial" w:cs="Arial"/>
                <w:sz w:val="22"/>
                <w:szCs w:val="22"/>
              </w:rPr>
              <w:t>Building a sustainable Employment</w:t>
            </w:r>
          </w:p>
          <w:p w14:paraId="7B6F7F0B" w14:textId="77777777" w:rsidR="002600D3" w:rsidRPr="002600D3" w:rsidRDefault="002600D3" w:rsidP="002600D3">
            <w:pPr>
              <w:rPr>
                <w:rFonts w:ascii="Arial" w:hAnsi="Arial" w:cs="Arial"/>
                <w:sz w:val="22"/>
                <w:szCs w:val="22"/>
              </w:rPr>
            </w:pPr>
            <w:r w:rsidRPr="002600D3">
              <w:rPr>
                <w:rFonts w:ascii="Arial" w:hAnsi="Arial" w:cs="Arial"/>
                <w:sz w:val="22"/>
                <w:szCs w:val="22"/>
              </w:rPr>
              <w:t>Halema begum 1816637</w:t>
            </w:r>
          </w:p>
          <w:p w14:paraId="424D90E5" w14:textId="1F5E70AE" w:rsidR="002600D3" w:rsidRPr="002600D3" w:rsidRDefault="002600D3" w:rsidP="002600D3">
            <w:pPr>
              <w:rPr>
                <w:rFonts w:ascii="Arial" w:hAnsi="Arial" w:cs="Arial"/>
                <w:sz w:val="22"/>
                <w:szCs w:val="22"/>
              </w:rPr>
            </w:pPr>
            <w:r w:rsidRPr="002600D3">
              <w:rPr>
                <w:rFonts w:ascii="Arial" w:hAnsi="Arial" w:cs="Arial"/>
                <w:sz w:val="22"/>
                <w:szCs w:val="22"/>
              </w:rPr>
              <w:t>Lecturer Chloe Harris</w:t>
            </w:r>
          </w:p>
        </w:tc>
      </w:tr>
      <w:tr w:rsidR="005276A8" w:rsidRPr="002600D3" w14:paraId="753D7113" w14:textId="77777777" w:rsidTr="00ED38DD">
        <w:trPr>
          <w:trHeight w:val="2858"/>
        </w:trPr>
        <w:tc>
          <w:tcPr>
            <w:tcW w:w="9350" w:type="dxa"/>
            <w:gridSpan w:val="5"/>
            <w:vAlign w:val="bottom"/>
          </w:tcPr>
          <w:p w14:paraId="3D475966" w14:textId="534EF623" w:rsidR="005276A8" w:rsidRPr="002600D3" w:rsidRDefault="002600D3" w:rsidP="00ED38DD">
            <w:pPr>
              <w:pStyle w:val="Title"/>
              <w:rPr>
                <w:rFonts w:ascii="Arial" w:hAnsi="Arial" w:cs="Arial"/>
                <w:sz w:val="22"/>
                <w:szCs w:val="22"/>
              </w:rPr>
            </w:pPr>
            <w:r w:rsidRPr="002600D3">
              <w:rPr>
                <w:rFonts w:ascii="Arial" w:hAnsi="Arial" w:cs="Arial"/>
                <w:sz w:val="22"/>
                <w:szCs w:val="22"/>
              </w:rPr>
              <w:t xml:space="preserve">Change makers </w:t>
            </w:r>
          </w:p>
        </w:tc>
      </w:tr>
      <w:tr w:rsidR="00ED38DD" w:rsidRPr="002600D3" w14:paraId="7E6F1CB2" w14:textId="77777777" w:rsidTr="00ED38DD">
        <w:trPr>
          <w:trHeight w:val="6768"/>
        </w:trPr>
        <w:tc>
          <w:tcPr>
            <w:tcW w:w="9350" w:type="dxa"/>
            <w:gridSpan w:val="5"/>
            <w:vAlign w:val="center"/>
          </w:tcPr>
          <w:p w14:paraId="5127C9A2" w14:textId="77777777" w:rsidR="00ED38DD" w:rsidRPr="002600D3" w:rsidRDefault="00ED38DD" w:rsidP="00ED38DD">
            <w:pPr>
              <w:jc w:val="center"/>
              <w:rPr>
                <w:rFonts w:ascii="Arial" w:hAnsi="Arial" w:cs="Arial"/>
                <w:sz w:val="22"/>
                <w:szCs w:val="22"/>
              </w:rPr>
            </w:pPr>
            <w:r w:rsidRPr="002600D3">
              <w:rPr>
                <w:rFonts w:ascii="Arial" w:hAnsi="Arial" w:cs="Arial"/>
                <w:noProof/>
                <w:sz w:val="22"/>
                <w:szCs w:val="22"/>
                <w:lang w:eastAsia="en-AU"/>
              </w:rPr>
              <w:drawing>
                <wp:inline distT="0" distB="0" distL="0" distR="0" wp14:anchorId="77AA24AE" wp14:editId="554E12F5">
                  <wp:extent cx="2818800" cy="3963600"/>
                  <wp:effectExtent l="0" t="0" r="635"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18800" cy="3963600"/>
                          </a:xfrm>
                          <a:prstGeom prst="rect">
                            <a:avLst/>
                          </a:prstGeom>
                        </pic:spPr>
                      </pic:pic>
                    </a:graphicData>
                  </a:graphic>
                </wp:inline>
              </w:drawing>
            </w:r>
          </w:p>
        </w:tc>
      </w:tr>
      <w:tr w:rsidR="005276A8" w:rsidRPr="002600D3" w14:paraId="06ECA4BB" w14:textId="77777777" w:rsidTr="00056442">
        <w:trPr>
          <w:trHeight w:val="2736"/>
        </w:trPr>
        <w:tc>
          <w:tcPr>
            <w:tcW w:w="3740" w:type="dxa"/>
            <w:gridSpan w:val="2"/>
            <w:vAlign w:val="bottom"/>
          </w:tcPr>
          <w:p w14:paraId="74EE6777" w14:textId="3A02F15E" w:rsidR="005276A8" w:rsidRPr="002600D3" w:rsidRDefault="005276A8" w:rsidP="002600D3">
            <w:pPr>
              <w:pStyle w:val="Heading2"/>
              <w:rPr>
                <w:rFonts w:ascii="Arial" w:hAnsi="Arial" w:cs="Arial"/>
                <w:sz w:val="22"/>
                <w:szCs w:val="22"/>
              </w:rPr>
            </w:pPr>
          </w:p>
        </w:tc>
        <w:tc>
          <w:tcPr>
            <w:tcW w:w="1870" w:type="dxa"/>
            <w:vAlign w:val="bottom"/>
          </w:tcPr>
          <w:p w14:paraId="79042AB3" w14:textId="77777777" w:rsidR="005276A8" w:rsidRPr="002600D3" w:rsidRDefault="005276A8" w:rsidP="00ED38DD">
            <w:pPr>
              <w:rPr>
                <w:rFonts w:ascii="Arial" w:hAnsi="Arial" w:cs="Arial"/>
                <w:sz w:val="22"/>
                <w:szCs w:val="22"/>
              </w:rPr>
            </w:pPr>
          </w:p>
        </w:tc>
        <w:tc>
          <w:tcPr>
            <w:tcW w:w="1870" w:type="dxa"/>
            <w:vAlign w:val="bottom"/>
          </w:tcPr>
          <w:p w14:paraId="2FE71994" w14:textId="77777777" w:rsidR="005276A8" w:rsidRPr="002600D3" w:rsidRDefault="005276A8" w:rsidP="00ED38DD">
            <w:pPr>
              <w:rPr>
                <w:rFonts w:ascii="Arial" w:hAnsi="Arial" w:cs="Arial"/>
                <w:sz w:val="22"/>
                <w:szCs w:val="22"/>
              </w:rPr>
            </w:pPr>
          </w:p>
        </w:tc>
        <w:tc>
          <w:tcPr>
            <w:tcW w:w="1870" w:type="dxa"/>
            <w:vAlign w:val="bottom"/>
          </w:tcPr>
          <w:p w14:paraId="4FCD02AE" w14:textId="77777777" w:rsidR="005276A8" w:rsidRPr="002600D3" w:rsidRDefault="005276A8" w:rsidP="00ED38DD">
            <w:pPr>
              <w:rPr>
                <w:rFonts w:ascii="Arial" w:hAnsi="Arial" w:cs="Arial"/>
                <w:sz w:val="22"/>
                <w:szCs w:val="22"/>
              </w:rPr>
            </w:pPr>
          </w:p>
        </w:tc>
      </w:tr>
    </w:tbl>
    <w:p w14:paraId="3F785367" w14:textId="77777777" w:rsidR="00537DAC" w:rsidRPr="002600D3" w:rsidRDefault="00537DAC">
      <w:pPr>
        <w:rPr>
          <w:rFonts w:ascii="Arial" w:hAnsi="Arial" w:cs="Arial"/>
          <w:sz w:val="22"/>
          <w:szCs w:val="22"/>
        </w:rPr>
      </w:pPr>
    </w:p>
    <w:sdt>
      <w:sdtPr>
        <w:rPr>
          <w:rFonts w:ascii="Arial" w:hAnsi="Arial" w:cs="Arial"/>
          <w:sz w:val="22"/>
          <w:szCs w:val="22"/>
        </w:rPr>
        <w:id w:val="1431318211"/>
        <w:docPartObj>
          <w:docPartGallery w:val="Table of Contents"/>
          <w:docPartUnique/>
        </w:docPartObj>
      </w:sdtPr>
      <w:sdtEndPr>
        <w:rPr>
          <w:rFonts w:eastAsiaTheme="minorHAnsi"/>
          <w:b/>
          <w:bCs/>
          <w:noProof/>
          <w:color w:val="auto"/>
        </w:rPr>
      </w:sdtEndPr>
      <w:sdtContent>
        <w:p w14:paraId="598D9AB9" w14:textId="7E6F004A" w:rsidR="00675691" w:rsidRPr="002600D3" w:rsidRDefault="00675691">
          <w:pPr>
            <w:pStyle w:val="TOCHeading"/>
            <w:rPr>
              <w:rFonts w:ascii="Arial" w:hAnsi="Arial" w:cs="Arial"/>
              <w:sz w:val="22"/>
              <w:szCs w:val="22"/>
            </w:rPr>
          </w:pPr>
          <w:r w:rsidRPr="002600D3">
            <w:rPr>
              <w:rFonts w:ascii="Arial" w:hAnsi="Arial" w:cs="Arial"/>
              <w:sz w:val="22"/>
              <w:szCs w:val="22"/>
            </w:rPr>
            <w:t>Contents</w:t>
          </w:r>
        </w:p>
        <w:p w14:paraId="50313712" w14:textId="5FC75CE6" w:rsidR="00675691" w:rsidRPr="002600D3" w:rsidRDefault="00675691">
          <w:pPr>
            <w:pStyle w:val="TOC2"/>
            <w:tabs>
              <w:tab w:val="right" w:leader="dot" w:pos="9350"/>
            </w:tabs>
            <w:rPr>
              <w:rFonts w:ascii="Arial" w:hAnsi="Arial" w:cs="Arial"/>
              <w:noProof/>
              <w:sz w:val="22"/>
              <w:szCs w:val="22"/>
            </w:rPr>
          </w:pPr>
          <w:r w:rsidRPr="002600D3">
            <w:rPr>
              <w:rFonts w:ascii="Arial" w:hAnsi="Arial" w:cs="Arial"/>
              <w:sz w:val="22"/>
              <w:szCs w:val="22"/>
            </w:rPr>
            <w:fldChar w:fldCharType="begin"/>
          </w:r>
          <w:r w:rsidRPr="002600D3">
            <w:rPr>
              <w:rFonts w:ascii="Arial" w:hAnsi="Arial" w:cs="Arial"/>
              <w:sz w:val="22"/>
              <w:szCs w:val="22"/>
            </w:rPr>
            <w:instrText xml:space="preserve"> TOC \o "1-3" \h \z \u </w:instrText>
          </w:r>
          <w:r w:rsidRPr="002600D3">
            <w:rPr>
              <w:rFonts w:ascii="Arial" w:hAnsi="Arial" w:cs="Arial"/>
              <w:sz w:val="22"/>
              <w:szCs w:val="22"/>
            </w:rPr>
            <w:fldChar w:fldCharType="separate"/>
          </w:r>
          <w:hyperlink w:anchor="_Toc122032653" w:history="1">
            <w:r w:rsidRPr="002600D3">
              <w:rPr>
                <w:rStyle w:val="Hyperlink"/>
                <w:rFonts w:ascii="Arial" w:hAnsi="Arial" w:cs="Arial"/>
                <w:noProof/>
                <w:sz w:val="22"/>
                <w:szCs w:val="22"/>
                <w:lang w:eastAsia="en-AU"/>
              </w:rPr>
              <mc:AlternateContent>
                <mc:Choice Requires="wps">
                  <w:drawing>
                    <wp:inline distT="0" distB="0" distL="0" distR="0" wp14:anchorId="25D22C89" wp14:editId="0B03391F">
                      <wp:extent cx="1378039" cy="51516"/>
                      <wp:effectExtent l="0" t="0" r="6350" b="0"/>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BAE7E14" id="Rectangle 1"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" fillcolor="#eed0c6 [3206]" stroked="f" strokeweight="2pt">
                      <w10:anchorlock/>
                    </v:rect>
                  </w:pict>
                </mc:Fallback>
              </mc:AlternateContent>
            </w:r>
            <w:r w:rsidRPr="002600D3">
              <w:rPr>
                <w:rFonts w:ascii="Arial" w:hAnsi="Arial" w:cs="Arial"/>
                <w:noProof/>
                <w:webHidden/>
                <w:sz w:val="22"/>
                <w:szCs w:val="22"/>
              </w:rPr>
              <w:tab/>
            </w:r>
            <w:r w:rsidRPr="002600D3">
              <w:rPr>
                <w:rFonts w:ascii="Arial" w:hAnsi="Arial" w:cs="Arial"/>
                <w:noProof/>
                <w:webHidden/>
                <w:sz w:val="22"/>
                <w:szCs w:val="22"/>
              </w:rPr>
              <w:fldChar w:fldCharType="begin"/>
            </w:r>
            <w:r w:rsidRPr="002600D3">
              <w:rPr>
                <w:rFonts w:ascii="Arial" w:hAnsi="Arial" w:cs="Arial"/>
                <w:noProof/>
                <w:webHidden/>
                <w:sz w:val="22"/>
                <w:szCs w:val="22"/>
              </w:rPr>
              <w:instrText xml:space="preserve"> PAGEREF _Toc122032653 \h </w:instrText>
            </w:r>
            <w:r w:rsidRPr="002600D3">
              <w:rPr>
                <w:rFonts w:ascii="Arial" w:hAnsi="Arial" w:cs="Arial"/>
                <w:noProof/>
                <w:webHidden/>
                <w:sz w:val="22"/>
                <w:szCs w:val="22"/>
              </w:rPr>
            </w:r>
            <w:r w:rsidRPr="002600D3">
              <w:rPr>
                <w:rFonts w:ascii="Arial" w:hAnsi="Arial" w:cs="Arial"/>
                <w:noProof/>
                <w:webHidden/>
                <w:sz w:val="22"/>
                <w:szCs w:val="22"/>
              </w:rPr>
              <w:fldChar w:fldCharType="separate"/>
            </w:r>
            <w:r w:rsidRPr="002600D3">
              <w:rPr>
                <w:rFonts w:ascii="Arial" w:hAnsi="Arial" w:cs="Arial"/>
                <w:noProof/>
                <w:webHidden/>
                <w:sz w:val="22"/>
                <w:szCs w:val="22"/>
              </w:rPr>
              <w:t>1</w:t>
            </w:r>
            <w:r w:rsidRPr="002600D3">
              <w:rPr>
                <w:rFonts w:ascii="Arial" w:hAnsi="Arial" w:cs="Arial"/>
                <w:noProof/>
                <w:webHidden/>
                <w:sz w:val="22"/>
                <w:szCs w:val="22"/>
              </w:rPr>
              <w:fldChar w:fldCharType="end"/>
            </w:r>
          </w:hyperlink>
        </w:p>
        <w:p w14:paraId="0B1A82F6" w14:textId="48C86156" w:rsidR="00675691" w:rsidRPr="002600D3" w:rsidRDefault="00675691">
          <w:pPr>
            <w:pStyle w:val="TOC1"/>
            <w:tabs>
              <w:tab w:val="right" w:leader="dot" w:pos="9350"/>
            </w:tabs>
            <w:rPr>
              <w:rFonts w:ascii="Arial" w:hAnsi="Arial" w:cs="Arial"/>
              <w:noProof/>
              <w:sz w:val="22"/>
              <w:szCs w:val="22"/>
            </w:rPr>
          </w:pPr>
          <w:hyperlink w:anchor="_Toc122032654" w:history="1">
            <w:r w:rsidRPr="002600D3">
              <w:rPr>
                <w:rStyle w:val="Hyperlink"/>
                <w:rFonts w:ascii="Arial" w:hAnsi="Arial" w:cs="Arial"/>
                <w:noProof/>
                <w:sz w:val="22"/>
                <w:szCs w:val="22"/>
              </w:rPr>
              <w:t>INSTRUCTIONS</w:t>
            </w:r>
            <w:r w:rsidRPr="002600D3">
              <w:rPr>
                <w:rFonts w:ascii="Arial" w:hAnsi="Arial" w:cs="Arial"/>
                <w:noProof/>
                <w:webHidden/>
                <w:sz w:val="22"/>
                <w:szCs w:val="22"/>
              </w:rPr>
              <w:tab/>
            </w:r>
            <w:r w:rsidRPr="002600D3">
              <w:rPr>
                <w:rFonts w:ascii="Arial" w:hAnsi="Arial" w:cs="Arial"/>
                <w:noProof/>
                <w:webHidden/>
                <w:sz w:val="22"/>
                <w:szCs w:val="22"/>
              </w:rPr>
              <w:fldChar w:fldCharType="begin"/>
            </w:r>
            <w:r w:rsidRPr="002600D3">
              <w:rPr>
                <w:rFonts w:ascii="Arial" w:hAnsi="Arial" w:cs="Arial"/>
                <w:noProof/>
                <w:webHidden/>
                <w:sz w:val="22"/>
                <w:szCs w:val="22"/>
              </w:rPr>
              <w:instrText xml:space="preserve"> PAGEREF _Toc122032654 \h </w:instrText>
            </w:r>
            <w:r w:rsidRPr="002600D3">
              <w:rPr>
                <w:rFonts w:ascii="Arial" w:hAnsi="Arial" w:cs="Arial"/>
                <w:noProof/>
                <w:webHidden/>
                <w:sz w:val="22"/>
                <w:szCs w:val="22"/>
              </w:rPr>
            </w:r>
            <w:r w:rsidRPr="002600D3">
              <w:rPr>
                <w:rFonts w:ascii="Arial" w:hAnsi="Arial" w:cs="Arial"/>
                <w:noProof/>
                <w:webHidden/>
                <w:sz w:val="22"/>
                <w:szCs w:val="22"/>
              </w:rPr>
              <w:fldChar w:fldCharType="separate"/>
            </w:r>
            <w:r w:rsidRPr="002600D3">
              <w:rPr>
                <w:rFonts w:ascii="Arial" w:hAnsi="Arial" w:cs="Arial"/>
                <w:noProof/>
                <w:webHidden/>
                <w:sz w:val="22"/>
                <w:szCs w:val="22"/>
              </w:rPr>
              <w:t>4</w:t>
            </w:r>
            <w:r w:rsidRPr="002600D3">
              <w:rPr>
                <w:rFonts w:ascii="Arial" w:hAnsi="Arial" w:cs="Arial"/>
                <w:noProof/>
                <w:webHidden/>
                <w:sz w:val="22"/>
                <w:szCs w:val="22"/>
              </w:rPr>
              <w:fldChar w:fldCharType="end"/>
            </w:r>
          </w:hyperlink>
        </w:p>
        <w:p w14:paraId="131ECD8B" w14:textId="5135FE86" w:rsidR="00675691" w:rsidRPr="002600D3" w:rsidRDefault="00675691">
          <w:pPr>
            <w:pStyle w:val="TOC2"/>
            <w:tabs>
              <w:tab w:val="right" w:leader="dot" w:pos="9350"/>
            </w:tabs>
            <w:rPr>
              <w:rFonts w:ascii="Arial" w:hAnsi="Arial" w:cs="Arial"/>
              <w:noProof/>
              <w:sz w:val="22"/>
              <w:szCs w:val="22"/>
            </w:rPr>
          </w:pPr>
          <w:hyperlink w:anchor="_Toc122032655" w:history="1">
            <w:r w:rsidRPr="002600D3">
              <w:rPr>
                <w:rStyle w:val="Hyperlink"/>
                <w:rFonts w:ascii="Arial" w:hAnsi="Arial" w:cs="Arial"/>
                <w:noProof/>
                <w:sz w:val="22"/>
                <w:szCs w:val="22"/>
              </w:rPr>
              <w:t>HEADING TWO</w:t>
            </w:r>
            <w:r w:rsidRPr="002600D3">
              <w:rPr>
                <w:rFonts w:ascii="Arial" w:hAnsi="Arial" w:cs="Arial"/>
                <w:noProof/>
                <w:webHidden/>
                <w:sz w:val="22"/>
                <w:szCs w:val="22"/>
              </w:rPr>
              <w:tab/>
            </w:r>
            <w:r w:rsidRPr="002600D3">
              <w:rPr>
                <w:rFonts w:ascii="Arial" w:hAnsi="Arial" w:cs="Arial"/>
                <w:noProof/>
                <w:webHidden/>
                <w:sz w:val="22"/>
                <w:szCs w:val="22"/>
              </w:rPr>
              <w:fldChar w:fldCharType="begin"/>
            </w:r>
            <w:r w:rsidRPr="002600D3">
              <w:rPr>
                <w:rFonts w:ascii="Arial" w:hAnsi="Arial" w:cs="Arial"/>
                <w:noProof/>
                <w:webHidden/>
                <w:sz w:val="22"/>
                <w:szCs w:val="22"/>
              </w:rPr>
              <w:instrText xml:space="preserve"> PAGEREF _Toc122032655 \h </w:instrText>
            </w:r>
            <w:r w:rsidRPr="002600D3">
              <w:rPr>
                <w:rFonts w:ascii="Arial" w:hAnsi="Arial" w:cs="Arial"/>
                <w:noProof/>
                <w:webHidden/>
                <w:sz w:val="22"/>
                <w:szCs w:val="22"/>
              </w:rPr>
            </w:r>
            <w:r w:rsidRPr="002600D3">
              <w:rPr>
                <w:rFonts w:ascii="Arial" w:hAnsi="Arial" w:cs="Arial"/>
                <w:noProof/>
                <w:webHidden/>
                <w:sz w:val="22"/>
                <w:szCs w:val="22"/>
              </w:rPr>
              <w:fldChar w:fldCharType="separate"/>
            </w:r>
            <w:r w:rsidRPr="002600D3">
              <w:rPr>
                <w:rFonts w:ascii="Arial" w:hAnsi="Arial" w:cs="Arial"/>
                <w:noProof/>
                <w:webHidden/>
                <w:sz w:val="22"/>
                <w:szCs w:val="22"/>
              </w:rPr>
              <w:t>5</w:t>
            </w:r>
            <w:r w:rsidRPr="002600D3">
              <w:rPr>
                <w:rFonts w:ascii="Arial" w:hAnsi="Arial" w:cs="Arial"/>
                <w:noProof/>
                <w:webHidden/>
                <w:sz w:val="22"/>
                <w:szCs w:val="22"/>
              </w:rPr>
              <w:fldChar w:fldCharType="end"/>
            </w:r>
          </w:hyperlink>
        </w:p>
        <w:p w14:paraId="2875820D" w14:textId="1F724934" w:rsidR="00675691" w:rsidRPr="002600D3" w:rsidRDefault="00675691">
          <w:pPr>
            <w:rPr>
              <w:rFonts w:ascii="Arial" w:hAnsi="Arial" w:cs="Arial"/>
              <w:sz w:val="22"/>
              <w:szCs w:val="22"/>
            </w:rPr>
          </w:pPr>
          <w:r w:rsidRPr="002600D3">
            <w:rPr>
              <w:rFonts w:ascii="Arial" w:hAnsi="Arial" w:cs="Arial"/>
              <w:b/>
              <w:bCs/>
              <w:noProof/>
              <w:sz w:val="22"/>
              <w:szCs w:val="22"/>
            </w:rPr>
            <w:fldChar w:fldCharType="end"/>
          </w:r>
        </w:p>
      </w:sdtContent>
    </w:sdt>
    <w:p w14:paraId="06247C79" w14:textId="755C2F6C" w:rsidR="00017B10" w:rsidRPr="002600D3" w:rsidRDefault="00017B10">
      <w:pPr>
        <w:rPr>
          <w:rFonts w:ascii="Arial" w:hAnsi="Arial" w:cs="Arial"/>
          <w:sz w:val="22"/>
          <w:szCs w:val="22"/>
        </w:rPr>
      </w:pPr>
    </w:p>
    <w:tbl>
      <w:tblPr>
        <w:tblpPr w:leftFromText="180" w:rightFromText="180" w:vertAnchor="text" w:tblpY="1"/>
        <w:tblOverlap w:val="never"/>
        <w:tblW w:w="0" w:type="auto"/>
        <w:tblLayout w:type="fixed"/>
        <w:tblLook w:val="0600" w:firstRow="0" w:lastRow="0" w:firstColumn="0" w:lastColumn="0" w:noHBand="1" w:noVBand="1"/>
      </w:tblPr>
      <w:tblGrid>
        <w:gridCol w:w="4675"/>
        <w:gridCol w:w="4675"/>
      </w:tblGrid>
      <w:tr w:rsidR="00A76F40" w:rsidRPr="002600D3" w14:paraId="2917F7DE" w14:textId="77777777" w:rsidTr="002600D3">
        <w:trPr>
          <w:trHeight w:val="7632"/>
        </w:trPr>
        <w:tc>
          <w:tcPr>
            <w:tcW w:w="9350" w:type="dxa"/>
            <w:gridSpan w:val="2"/>
            <w:vAlign w:val="center"/>
          </w:tcPr>
          <w:p w14:paraId="53F9296E" w14:textId="493FD4E4" w:rsidR="008A6684" w:rsidRPr="002600D3" w:rsidRDefault="008A6684" w:rsidP="002600D3">
            <w:pPr>
              <w:pStyle w:val="Heading1"/>
              <w:rPr>
                <w:rFonts w:ascii="Arial" w:hAnsi="Arial" w:cs="Arial"/>
                <w:sz w:val="22"/>
                <w:szCs w:val="22"/>
              </w:rPr>
            </w:pPr>
            <w:r w:rsidRPr="002600D3">
              <w:rPr>
                <w:rFonts w:ascii="Arial" w:hAnsi="Arial" w:cs="Arial"/>
                <w:sz w:val="22"/>
                <w:szCs w:val="22"/>
              </w:rPr>
              <w:t xml:space="preserve">Cover letter and </w:t>
            </w:r>
            <w:proofErr w:type="spellStart"/>
            <w:r w:rsidRPr="002600D3">
              <w:rPr>
                <w:rFonts w:ascii="Arial" w:hAnsi="Arial" w:cs="Arial"/>
                <w:sz w:val="22"/>
                <w:szCs w:val="22"/>
              </w:rPr>
              <w:t>Cv</w:t>
            </w:r>
            <w:proofErr w:type="spellEnd"/>
          </w:p>
          <w:p w14:paraId="30D6F8A2" w14:textId="420D3578" w:rsidR="008A6684" w:rsidRPr="002600D3" w:rsidRDefault="008A6684" w:rsidP="002600D3">
            <w:pPr>
              <w:rPr>
                <w:rFonts w:ascii="Arial" w:hAnsi="Arial" w:cs="Arial"/>
                <w:sz w:val="22"/>
                <w:szCs w:val="22"/>
              </w:rPr>
            </w:pPr>
          </w:p>
          <w:p w14:paraId="2EBFF5A9" w14:textId="1E7BAFAA" w:rsidR="008A6684" w:rsidRPr="002600D3" w:rsidRDefault="008A6684" w:rsidP="002600D3">
            <w:pPr>
              <w:rPr>
                <w:rFonts w:ascii="Arial" w:hAnsi="Arial" w:cs="Arial"/>
                <w:sz w:val="22"/>
                <w:szCs w:val="22"/>
              </w:rPr>
            </w:pPr>
            <w:r w:rsidRPr="002600D3">
              <w:rPr>
                <w:rFonts w:ascii="Arial" w:hAnsi="Arial" w:cs="Arial"/>
                <w:noProof/>
                <w:sz w:val="22"/>
                <w:szCs w:val="22"/>
              </w:rPr>
              <w:lastRenderedPageBreak/>
              <w:drawing>
                <wp:inline distT="0" distB="0" distL="0" distR="0" wp14:anchorId="1FABC2A9" wp14:editId="0A98AEEF">
                  <wp:extent cx="6069724" cy="8520832"/>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888" r="30042"/>
                          <a:stretch/>
                        </pic:blipFill>
                        <pic:spPr bwMode="auto">
                          <a:xfrm>
                            <a:off x="0" y="0"/>
                            <a:ext cx="6112206" cy="8580469"/>
                          </a:xfrm>
                          <a:prstGeom prst="rect">
                            <a:avLst/>
                          </a:prstGeom>
                          <a:ln>
                            <a:noFill/>
                          </a:ln>
                          <a:extLst>
                            <a:ext uri="{53640926-AAD7-44D8-BBD7-CCE9431645EC}">
                              <a14:shadowObscured xmlns:a14="http://schemas.microsoft.com/office/drawing/2010/main"/>
                            </a:ext>
                          </a:extLst>
                        </pic:spPr>
                      </pic:pic>
                    </a:graphicData>
                  </a:graphic>
                </wp:inline>
              </w:drawing>
            </w:r>
          </w:p>
          <w:p w14:paraId="59998CB6" w14:textId="09DE0696" w:rsidR="008A6684" w:rsidRPr="002600D3" w:rsidRDefault="008A6684" w:rsidP="002600D3">
            <w:pPr>
              <w:pStyle w:val="Heading1"/>
              <w:rPr>
                <w:rFonts w:ascii="Arial" w:hAnsi="Arial" w:cs="Arial"/>
                <w:sz w:val="22"/>
                <w:szCs w:val="22"/>
              </w:rPr>
            </w:pPr>
          </w:p>
          <w:p w14:paraId="174F776B" w14:textId="1A708807" w:rsidR="008A6684" w:rsidRPr="002600D3" w:rsidRDefault="008A6684" w:rsidP="002600D3">
            <w:pPr>
              <w:pStyle w:val="Heading1"/>
              <w:rPr>
                <w:rFonts w:ascii="Arial" w:hAnsi="Arial" w:cs="Arial"/>
                <w:sz w:val="22"/>
                <w:szCs w:val="22"/>
              </w:rPr>
            </w:pPr>
          </w:p>
          <w:p w14:paraId="7E242FCA" w14:textId="4B7E69FC" w:rsidR="008A6684" w:rsidRPr="002600D3" w:rsidRDefault="00B6312D" w:rsidP="002600D3">
            <w:pPr>
              <w:pStyle w:val="Heading1"/>
              <w:rPr>
                <w:rFonts w:ascii="Arial" w:hAnsi="Arial" w:cs="Arial"/>
                <w:sz w:val="22"/>
                <w:szCs w:val="22"/>
              </w:rPr>
            </w:pPr>
            <w:r w:rsidRPr="002600D3">
              <w:rPr>
                <w:rFonts w:ascii="Arial" w:hAnsi="Arial" w:cs="Arial"/>
                <w:noProof/>
                <w:sz w:val="22"/>
                <w:szCs w:val="22"/>
              </w:rPr>
              <w:lastRenderedPageBreak/>
              <w:drawing>
                <wp:anchor distT="0" distB="0" distL="114300" distR="114300" simplePos="0" relativeHeight="251682816" behindDoc="0" locked="0" layoutInCell="1" allowOverlap="1" wp14:anchorId="283A141E" wp14:editId="4791C4DC">
                  <wp:simplePos x="0" y="0"/>
                  <wp:positionH relativeFrom="column">
                    <wp:posOffset>58967</wp:posOffset>
                  </wp:positionH>
                  <wp:positionV relativeFrom="paragraph">
                    <wp:posOffset>42611</wp:posOffset>
                  </wp:positionV>
                  <wp:extent cx="5802630" cy="7867015"/>
                  <wp:effectExtent l="0" t="0" r="7620" b="635"/>
                  <wp:wrapThrough wrapText="bothSides">
                    <wp:wrapPolygon edited="0">
                      <wp:start x="0" y="0"/>
                      <wp:lineTo x="0" y="21549"/>
                      <wp:lineTo x="21557" y="21549"/>
                      <wp:lineTo x="2155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9888" r="29932"/>
                          <a:stretch/>
                        </pic:blipFill>
                        <pic:spPr bwMode="auto">
                          <a:xfrm>
                            <a:off x="0" y="0"/>
                            <a:ext cx="5802630" cy="7867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0AA8B6" w14:textId="77777777" w:rsidR="008A6684" w:rsidRPr="002600D3" w:rsidRDefault="008A6684" w:rsidP="002600D3">
            <w:pPr>
              <w:pStyle w:val="Heading1"/>
              <w:rPr>
                <w:rFonts w:ascii="Arial" w:hAnsi="Arial" w:cs="Arial"/>
                <w:sz w:val="22"/>
                <w:szCs w:val="22"/>
              </w:rPr>
            </w:pPr>
          </w:p>
          <w:p w14:paraId="45AE373E" w14:textId="77777777" w:rsidR="008A6684" w:rsidRPr="002600D3" w:rsidRDefault="008A6684" w:rsidP="002600D3">
            <w:pPr>
              <w:pStyle w:val="Heading1"/>
              <w:rPr>
                <w:rFonts w:ascii="Arial" w:hAnsi="Arial" w:cs="Arial"/>
                <w:sz w:val="22"/>
                <w:szCs w:val="22"/>
              </w:rPr>
            </w:pPr>
          </w:p>
          <w:p w14:paraId="16302380" w14:textId="77777777" w:rsidR="008A6684" w:rsidRPr="002600D3" w:rsidRDefault="008A6684" w:rsidP="002600D3">
            <w:pPr>
              <w:pStyle w:val="Heading1"/>
              <w:rPr>
                <w:rFonts w:ascii="Arial" w:hAnsi="Arial" w:cs="Arial"/>
                <w:sz w:val="22"/>
                <w:szCs w:val="22"/>
              </w:rPr>
            </w:pPr>
          </w:p>
          <w:p w14:paraId="427C4FC1" w14:textId="77777777" w:rsidR="008A6684" w:rsidRPr="002600D3" w:rsidRDefault="008A6684" w:rsidP="002600D3">
            <w:pPr>
              <w:pStyle w:val="Heading1"/>
              <w:rPr>
                <w:rFonts w:ascii="Arial" w:hAnsi="Arial" w:cs="Arial"/>
                <w:sz w:val="22"/>
                <w:szCs w:val="22"/>
              </w:rPr>
            </w:pPr>
          </w:p>
          <w:p w14:paraId="159A908F" w14:textId="707FB408" w:rsidR="008A6684" w:rsidRPr="002600D3" w:rsidRDefault="002600D3" w:rsidP="002600D3">
            <w:pPr>
              <w:pStyle w:val="Heading1"/>
              <w:rPr>
                <w:rFonts w:ascii="Arial" w:hAnsi="Arial" w:cs="Arial"/>
                <w:sz w:val="22"/>
                <w:szCs w:val="22"/>
              </w:rPr>
            </w:pPr>
            <w:r w:rsidRPr="002600D3">
              <w:rPr>
                <w:rFonts w:ascii="Arial" w:hAnsi="Arial" w:cs="Arial"/>
                <w:noProof/>
                <w:sz w:val="22"/>
                <w:szCs w:val="22"/>
              </w:rPr>
              <w:lastRenderedPageBreak/>
              <w:drawing>
                <wp:anchor distT="0" distB="0" distL="114300" distR="114300" simplePos="0" relativeHeight="251683840" behindDoc="0" locked="0" layoutInCell="1" allowOverlap="1" wp14:anchorId="253419C1" wp14:editId="63ED9922">
                  <wp:simplePos x="0" y="0"/>
                  <wp:positionH relativeFrom="column">
                    <wp:posOffset>20320</wp:posOffset>
                  </wp:positionH>
                  <wp:positionV relativeFrom="paragraph">
                    <wp:posOffset>-671195</wp:posOffset>
                  </wp:positionV>
                  <wp:extent cx="5854700" cy="88519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108" r="30042"/>
                          <a:stretch/>
                        </pic:blipFill>
                        <pic:spPr bwMode="auto">
                          <a:xfrm>
                            <a:off x="0" y="0"/>
                            <a:ext cx="5854700" cy="885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C0557E" w14:textId="77777777" w:rsidR="008A6684" w:rsidRPr="002600D3" w:rsidRDefault="008A6684" w:rsidP="002600D3">
            <w:pPr>
              <w:pStyle w:val="Heading1"/>
              <w:rPr>
                <w:rFonts w:ascii="Arial" w:hAnsi="Arial" w:cs="Arial"/>
                <w:sz w:val="22"/>
                <w:szCs w:val="22"/>
              </w:rPr>
            </w:pPr>
          </w:p>
          <w:p w14:paraId="14DE2AFE" w14:textId="77777777" w:rsidR="008A6684" w:rsidRPr="002600D3" w:rsidRDefault="008A6684" w:rsidP="002600D3">
            <w:pPr>
              <w:pStyle w:val="Heading1"/>
              <w:rPr>
                <w:rFonts w:ascii="Arial" w:hAnsi="Arial" w:cs="Arial"/>
                <w:sz w:val="22"/>
                <w:szCs w:val="22"/>
              </w:rPr>
            </w:pPr>
          </w:p>
          <w:p w14:paraId="41C136A6" w14:textId="77777777" w:rsidR="008A6684" w:rsidRPr="002600D3" w:rsidRDefault="008A6684" w:rsidP="002600D3">
            <w:pPr>
              <w:pStyle w:val="Heading1"/>
              <w:rPr>
                <w:rFonts w:ascii="Arial" w:hAnsi="Arial" w:cs="Arial"/>
                <w:sz w:val="22"/>
                <w:szCs w:val="22"/>
              </w:rPr>
            </w:pPr>
          </w:p>
          <w:p w14:paraId="1FD4E20C" w14:textId="77777777" w:rsidR="008A6684" w:rsidRPr="002600D3" w:rsidRDefault="008A6684" w:rsidP="002600D3">
            <w:pPr>
              <w:pStyle w:val="Heading1"/>
              <w:rPr>
                <w:rFonts w:ascii="Arial" w:hAnsi="Arial" w:cs="Arial"/>
                <w:sz w:val="22"/>
                <w:szCs w:val="22"/>
              </w:rPr>
            </w:pPr>
          </w:p>
          <w:p w14:paraId="617D880B" w14:textId="77777777" w:rsidR="008A6684" w:rsidRPr="002600D3" w:rsidRDefault="008A6684" w:rsidP="002600D3">
            <w:pPr>
              <w:pStyle w:val="Heading1"/>
              <w:rPr>
                <w:rFonts w:ascii="Arial" w:hAnsi="Arial" w:cs="Arial"/>
                <w:sz w:val="22"/>
                <w:szCs w:val="22"/>
              </w:rPr>
            </w:pPr>
          </w:p>
          <w:p w14:paraId="4BEE989D" w14:textId="77777777" w:rsidR="008A6684" w:rsidRPr="002600D3" w:rsidRDefault="008A6684" w:rsidP="002600D3">
            <w:pPr>
              <w:pStyle w:val="Heading1"/>
              <w:rPr>
                <w:rFonts w:ascii="Arial" w:hAnsi="Arial" w:cs="Arial"/>
                <w:sz w:val="22"/>
                <w:szCs w:val="22"/>
              </w:rPr>
            </w:pPr>
          </w:p>
          <w:p w14:paraId="0BED4722" w14:textId="77777777" w:rsidR="008A6684" w:rsidRPr="002600D3" w:rsidRDefault="008A6684" w:rsidP="002600D3">
            <w:pPr>
              <w:pStyle w:val="Heading1"/>
              <w:rPr>
                <w:rFonts w:ascii="Arial" w:hAnsi="Arial" w:cs="Arial"/>
                <w:sz w:val="22"/>
                <w:szCs w:val="22"/>
              </w:rPr>
            </w:pPr>
          </w:p>
          <w:p w14:paraId="1B0C7734" w14:textId="77777777" w:rsidR="008A6684" w:rsidRPr="002600D3" w:rsidRDefault="008A6684" w:rsidP="002600D3">
            <w:pPr>
              <w:pStyle w:val="Heading1"/>
              <w:rPr>
                <w:rFonts w:ascii="Arial" w:hAnsi="Arial" w:cs="Arial"/>
                <w:sz w:val="22"/>
                <w:szCs w:val="22"/>
              </w:rPr>
            </w:pPr>
          </w:p>
          <w:p w14:paraId="38BF3BF9" w14:textId="77777777" w:rsidR="008A6684" w:rsidRPr="002600D3" w:rsidRDefault="008A6684" w:rsidP="002600D3">
            <w:pPr>
              <w:pStyle w:val="Heading1"/>
              <w:rPr>
                <w:rFonts w:ascii="Arial" w:hAnsi="Arial" w:cs="Arial"/>
                <w:sz w:val="22"/>
                <w:szCs w:val="22"/>
              </w:rPr>
            </w:pPr>
          </w:p>
          <w:p w14:paraId="2E8CDDF1" w14:textId="77777777" w:rsidR="008A6684" w:rsidRPr="002600D3" w:rsidRDefault="008A6684" w:rsidP="002600D3">
            <w:pPr>
              <w:pStyle w:val="Heading1"/>
              <w:rPr>
                <w:rFonts w:ascii="Arial" w:hAnsi="Arial" w:cs="Arial"/>
                <w:sz w:val="22"/>
                <w:szCs w:val="22"/>
              </w:rPr>
            </w:pPr>
          </w:p>
          <w:p w14:paraId="2B63FB44" w14:textId="505F3BA3" w:rsidR="008A6684" w:rsidRPr="002600D3" w:rsidRDefault="008A6684" w:rsidP="002600D3">
            <w:pPr>
              <w:pStyle w:val="Heading1"/>
              <w:rPr>
                <w:rFonts w:ascii="Arial" w:hAnsi="Arial" w:cs="Arial"/>
                <w:sz w:val="22"/>
                <w:szCs w:val="22"/>
              </w:rPr>
            </w:pPr>
          </w:p>
          <w:p w14:paraId="3827A912" w14:textId="1C87DF3D" w:rsidR="00675691" w:rsidRPr="002600D3" w:rsidRDefault="00675691" w:rsidP="002600D3">
            <w:pPr>
              <w:pStyle w:val="Heading1"/>
              <w:rPr>
                <w:rFonts w:ascii="Arial" w:hAnsi="Arial" w:cs="Arial"/>
                <w:sz w:val="22"/>
                <w:szCs w:val="22"/>
              </w:rPr>
            </w:pPr>
          </w:p>
          <w:p w14:paraId="33CB2F69" w14:textId="77777777" w:rsidR="00675691" w:rsidRPr="002600D3" w:rsidRDefault="00675691" w:rsidP="002600D3">
            <w:pPr>
              <w:pStyle w:val="Heading1"/>
              <w:rPr>
                <w:rFonts w:ascii="Arial" w:hAnsi="Arial" w:cs="Arial"/>
                <w:sz w:val="22"/>
                <w:szCs w:val="22"/>
              </w:rPr>
            </w:pPr>
          </w:p>
          <w:p w14:paraId="712F8EBB" w14:textId="77777777" w:rsidR="00675691" w:rsidRPr="002600D3" w:rsidRDefault="00675691" w:rsidP="002600D3">
            <w:pPr>
              <w:pStyle w:val="Heading1"/>
              <w:rPr>
                <w:rFonts w:ascii="Arial" w:hAnsi="Arial" w:cs="Arial"/>
                <w:sz w:val="22"/>
                <w:szCs w:val="22"/>
              </w:rPr>
            </w:pPr>
          </w:p>
          <w:p w14:paraId="7BCA7F4E" w14:textId="77777777" w:rsidR="00675691" w:rsidRPr="002600D3" w:rsidRDefault="00675691" w:rsidP="002600D3">
            <w:pPr>
              <w:pStyle w:val="Heading1"/>
              <w:rPr>
                <w:rFonts w:ascii="Arial" w:hAnsi="Arial" w:cs="Arial"/>
                <w:sz w:val="22"/>
                <w:szCs w:val="22"/>
              </w:rPr>
            </w:pPr>
          </w:p>
          <w:p w14:paraId="0D4B25B8" w14:textId="77777777" w:rsidR="00675691" w:rsidRPr="002600D3" w:rsidRDefault="00675691" w:rsidP="002600D3">
            <w:pPr>
              <w:pStyle w:val="Heading1"/>
              <w:rPr>
                <w:rFonts w:ascii="Arial" w:hAnsi="Arial" w:cs="Arial"/>
                <w:sz w:val="22"/>
                <w:szCs w:val="22"/>
              </w:rPr>
            </w:pPr>
          </w:p>
          <w:p w14:paraId="767E4CD5" w14:textId="77777777" w:rsidR="00675691" w:rsidRPr="002600D3" w:rsidRDefault="00675691" w:rsidP="002600D3">
            <w:pPr>
              <w:pStyle w:val="Heading1"/>
              <w:rPr>
                <w:rFonts w:ascii="Arial" w:hAnsi="Arial" w:cs="Arial"/>
                <w:sz w:val="22"/>
                <w:szCs w:val="22"/>
              </w:rPr>
            </w:pPr>
          </w:p>
          <w:p w14:paraId="1E26AD20" w14:textId="77777777" w:rsidR="00675691" w:rsidRPr="002600D3" w:rsidRDefault="00675691" w:rsidP="002600D3">
            <w:pPr>
              <w:pStyle w:val="Heading1"/>
              <w:rPr>
                <w:rFonts w:ascii="Arial" w:hAnsi="Arial" w:cs="Arial"/>
                <w:sz w:val="22"/>
                <w:szCs w:val="22"/>
              </w:rPr>
            </w:pPr>
          </w:p>
          <w:p w14:paraId="5950AD1A" w14:textId="77777777" w:rsidR="00675691" w:rsidRPr="002600D3" w:rsidRDefault="00675691" w:rsidP="002600D3">
            <w:pPr>
              <w:pStyle w:val="Heading1"/>
              <w:rPr>
                <w:rFonts w:ascii="Arial" w:hAnsi="Arial" w:cs="Arial"/>
                <w:sz w:val="22"/>
                <w:szCs w:val="22"/>
              </w:rPr>
            </w:pPr>
          </w:p>
          <w:p w14:paraId="33D3A970" w14:textId="77777777" w:rsidR="00675691" w:rsidRPr="002600D3" w:rsidRDefault="00675691" w:rsidP="002600D3">
            <w:pPr>
              <w:pStyle w:val="Heading1"/>
              <w:rPr>
                <w:rFonts w:ascii="Arial" w:hAnsi="Arial" w:cs="Arial"/>
                <w:sz w:val="22"/>
                <w:szCs w:val="22"/>
              </w:rPr>
            </w:pPr>
          </w:p>
          <w:p w14:paraId="63F75978" w14:textId="77777777" w:rsidR="00675691" w:rsidRPr="002600D3" w:rsidRDefault="00675691" w:rsidP="002600D3">
            <w:pPr>
              <w:pStyle w:val="Heading1"/>
              <w:rPr>
                <w:rFonts w:ascii="Arial" w:hAnsi="Arial" w:cs="Arial"/>
                <w:sz w:val="22"/>
                <w:szCs w:val="22"/>
              </w:rPr>
            </w:pPr>
          </w:p>
          <w:p w14:paraId="09FE1452" w14:textId="77777777" w:rsidR="00675691" w:rsidRPr="002600D3" w:rsidRDefault="00675691" w:rsidP="002600D3">
            <w:pPr>
              <w:pStyle w:val="Heading1"/>
              <w:rPr>
                <w:rFonts w:ascii="Arial" w:hAnsi="Arial" w:cs="Arial"/>
                <w:sz w:val="22"/>
                <w:szCs w:val="22"/>
              </w:rPr>
            </w:pPr>
          </w:p>
          <w:p w14:paraId="7FA1DA67" w14:textId="77777777" w:rsidR="00675691" w:rsidRPr="002600D3" w:rsidRDefault="00675691" w:rsidP="002600D3">
            <w:pPr>
              <w:pStyle w:val="Heading1"/>
              <w:rPr>
                <w:rFonts w:ascii="Arial" w:hAnsi="Arial" w:cs="Arial"/>
                <w:sz w:val="22"/>
                <w:szCs w:val="22"/>
              </w:rPr>
            </w:pPr>
          </w:p>
          <w:p w14:paraId="03C30780" w14:textId="77777777" w:rsidR="00675691" w:rsidRPr="002600D3" w:rsidRDefault="00675691" w:rsidP="002600D3">
            <w:pPr>
              <w:pStyle w:val="Heading1"/>
              <w:rPr>
                <w:rFonts w:ascii="Arial" w:hAnsi="Arial" w:cs="Arial"/>
                <w:sz w:val="22"/>
                <w:szCs w:val="22"/>
              </w:rPr>
            </w:pPr>
          </w:p>
          <w:p w14:paraId="59DD4B79" w14:textId="77777777" w:rsidR="00675691" w:rsidRPr="002600D3" w:rsidRDefault="00675691" w:rsidP="002600D3">
            <w:pPr>
              <w:pStyle w:val="Heading1"/>
              <w:rPr>
                <w:rFonts w:ascii="Arial" w:hAnsi="Arial" w:cs="Arial"/>
                <w:sz w:val="22"/>
                <w:szCs w:val="22"/>
              </w:rPr>
            </w:pPr>
          </w:p>
          <w:p w14:paraId="7756C188" w14:textId="6FB62F28" w:rsidR="00675691" w:rsidRPr="002600D3" w:rsidRDefault="00675691" w:rsidP="002600D3">
            <w:pPr>
              <w:pStyle w:val="Heading1"/>
              <w:rPr>
                <w:rFonts w:ascii="Arial" w:hAnsi="Arial" w:cs="Arial"/>
                <w:sz w:val="22"/>
                <w:szCs w:val="22"/>
              </w:rPr>
            </w:pPr>
          </w:p>
          <w:p w14:paraId="0C014BCF" w14:textId="3AD1994D" w:rsidR="00B6312D" w:rsidRPr="002600D3" w:rsidRDefault="00B6312D" w:rsidP="002600D3">
            <w:pPr>
              <w:pStyle w:val="Heading1"/>
              <w:rPr>
                <w:rFonts w:ascii="Arial" w:hAnsi="Arial" w:cs="Arial"/>
                <w:sz w:val="22"/>
                <w:szCs w:val="22"/>
              </w:rPr>
            </w:pPr>
            <w:bookmarkStart w:id="0" w:name="_Toc122032654"/>
            <w:r w:rsidRPr="002600D3">
              <w:rPr>
                <w:rFonts w:ascii="Arial" w:hAnsi="Arial" w:cs="Arial"/>
                <w:sz w:val="22"/>
                <w:szCs w:val="22"/>
              </w:rPr>
              <w:t>P</w:t>
            </w:r>
            <w:bookmarkEnd w:id="0"/>
            <w:r w:rsidRPr="002600D3">
              <w:rPr>
                <w:rFonts w:ascii="Arial" w:hAnsi="Arial" w:cs="Arial"/>
                <w:sz w:val="22"/>
                <w:szCs w:val="22"/>
              </w:rPr>
              <w:t xml:space="preserve">itch </w:t>
            </w:r>
          </w:p>
          <w:p w14:paraId="511412FB" w14:textId="16844E93" w:rsidR="00B6312D" w:rsidRPr="002600D3" w:rsidRDefault="00B6312D" w:rsidP="002600D3">
            <w:pPr>
              <w:rPr>
                <w:rFonts w:ascii="Arial" w:hAnsi="Arial" w:cs="Arial"/>
                <w:sz w:val="22"/>
                <w:szCs w:val="22"/>
              </w:rPr>
            </w:pPr>
          </w:p>
          <w:p w14:paraId="7780F3DA" w14:textId="45DC3433" w:rsidR="00A76F40" w:rsidRPr="002600D3" w:rsidRDefault="00A76F40" w:rsidP="002600D3">
            <w:pPr>
              <w:pStyle w:val="Heading1"/>
              <w:rPr>
                <w:rFonts w:ascii="Arial" w:hAnsi="Arial" w:cs="Arial"/>
                <w:sz w:val="22"/>
                <w:szCs w:val="22"/>
              </w:rPr>
            </w:pPr>
          </w:p>
        </w:tc>
      </w:tr>
      <w:tr w:rsidR="00B6312D" w:rsidRPr="002600D3" w14:paraId="4B07599B" w14:textId="77777777" w:rsidTr="002600D3">
        <w:trPr>
          <w:gridAfter w:val="1"/>
          <w:wAfter w:w="4675" w:type="dxa"/>
          <w:trHeight w:val="5890"/>
        </w:trPr>
        <w:tc>
          <w:tcPr>
            <w:tcW w:w="4675" w:type="dxa"/>
          </w:tcPr>
          <w:p w14:paraId="5BD98665" w14:textId="6CC7185E" w:rsidR="00B6312D" w:rsidRPr="002600D3" w:rsidRDefault="002600D3" w:rsidP="002600D3">
            <w:pPr>
              <w:pStyle w:val="Text"/>
              <w:rPr>
                <w:rFonts w:ascii="Arial" w:hAnsi="Arial" w:cs="Arial"/>
                <w:sz w:val="22"/>
                <w:szCs w:val="22"/>
              </w:rPr>
            </w:pPr>
            <w:r w:rsidRPr="002600D3">
              <w:rPr>
                <w:rFonts w:ascii="Arial" w:hAnsi="Arial" w:cs="Arial"/>
                <w:noProof/>
                <w:sz w:val="22"/>
                <w:szCs w:val="22"/>
              </w:rPr>
              <w:lastRenderedPageBreak/>
              <w:drawing>
                <wp:anchor distT="0" distB="0" distL="114300" distR="114300" simplePos="0" relativeHeight="251684864" behindDoc="0" locked="0" layoutInCell="1" allowOverlap="1" wp14:anchorId="5DF6B9FC" wp14:editId="024B94ED">
                  <wp:simplePos x="0" y="0"/>
                  <wp:positionH relativeFrom="column">
                    <wp:posOffset>1058545</wp:posOffset>
                  </wp:positionH>
                  <wp:positionV relativeFrom="paragraph">
                    <wp:posOffset>28575</wp:posOffset>
                  </wp:positionV>
                  <wp:extent cx="3976123" cy="9257665"/>
                  <wp:effectExtent l="0" t="0" r="571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682" r="38589"/>
                          <a:stretch/>
                        </pic:blipFill>
                        <pic:spPr bwMode="auto">
                          <a:xfrm>
                            <a:off x="0" y="0"/>
                            <a:ext cx="3976123" cy="9257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600D3" w:rsidRPr="002600D3" w14:paraId="06D4C233" w14:textId="77777777" w:rsidTr="002600D3">
        <w:trPr>
          <w:gridAfter w:val="1"/>
          <w:wAfter w:w="4675" w:type="dxa"/>
          <w:trHeight w:val="5890"/>
        </w:trPr>
        <w:tc>
          <w:tcPr>
            <w:tcW w:w="4675" w:type="dxa"/>
          </w:tcPr>
          <w:p w14:paraId="223ABF65" w14:textId="77777777" w:rsidR="002600D3" w:rsidRPr="002600D3" w:rsidRDefault="002600D3" w:rsidP="002600D3">
            <w:pPr>
              <w:pStyle w:val="Text"/>
              <w:rPr>
                <w:rFonts w:ascii="Arial" w:hAnsi="Arial" w:cs="Arial"/>
                <w:noProof/>
                <w:sz w:val="22"/>
                <w:szCs w:val="22"/>
              </w:rPr>
            </w:pPr>
          </w:p>
          <w:p w14:paraId="3D8DDFF0" w14:textId="2B2AC0FF" w:rsidR="002600D3" w:rsidRPr="002600D3" w:rsidRDefault="002600D3" w:rsidP="002600D3">
            <w:pPr>
              <w:pStyle w:val="Text"/>
              <w:rPr>
                <w:rFonts w:ascii="Arial" w:hAnsi="Arial" w:cs="Arial"/>
                <w:noProof/>
                <w:sz w:val="22"/>
                <w:szCs w:val="22"/>
              </w:rPr>
            </w:pPr>
          </w:p>
        </w:tc>
      </w:tr>
    </w:tbl>
    <w:tbl>
      <w:tblPr>
        <w:tblStyle w:val="TableGrid"/>
        <w:tblW w:w="5280" w:type="pct"/>
        <w:tblInd w:w="-449"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620" w:firstRow="1" w:lastRow="0" w:firstColumn="0" w:lastColumn="0" w:noHBand="1" w:noVBand="1"/>
        <w:tblDescription w:val="Experience layout table"/>
      </w:tblPr>
      <w:tblGrid>
        <w:gridCol w:w="9860"/>
      </w:tblGrid>
      <w:tr w:rsidR="002600D3" w:rsidRPr="002600D3" w14:paraId="49BFDD40" w14:textId="77777777" w:rsidTr="002600D3">
        <w:trPr>
          <w:trHeight w:val="8914"/>
        </w:trPr>
        <w:tc>
          <w:tcPr>
            <w:tcW w:w="9860" w:type="dxa"/>
          </w:tcPr>
          <w:p w14:paraId="3C22EB06"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lastRenderedPageBreak/>
              <w:t>Documentary name- Holidays- joyful or traumatic</w:t>
            </w:r>
          </w:p>
          <w:p w14:paraId="229F071E" w14:textId="77777777" w:rsidR="002600D3" w:rsidRPr="002600D3" w:rsidRDefault="002600D3" w:rsidP="00F3051C">
            <w:pPr>
              <w:pStyle w:val="Header"/>
              <w:jc w:val="both"/>
              <w:rPr>
                <w:rFonts w:ascii="Arial" w:hAnsi="Arial" w:cs="Arial"/>
                <w:sz w:val="22"/>
                <w:szCs w:val="22"/>
              </w:rPr>
            </w:pPr>
          </w:p>
          <w:p w14:paraId="49E0DDBE"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Intention – the documentary will look at children with autism? and their families and what struggles families and individuals face</w:t>
            </w:r>
          </w:p>
          <w:p w14:paraId="52A7A5AD" w14:textId="77777777" w:rsidR="002600D3" w:rsidRPr="002600D3" w:rsidRDefault="002600D3" w:rsidP="00F3051C">
            <w:pPr>
              <w:pStyle w:val="Header"/>
              <w:jc w:val="both"/>
              <w:rPr>
                <w:rFonts w:ascii="Arial" w:hAnsi="Arial" w:cs="Arial"/>
                <w:sz w:val="22"/>
                <w:szCs w:val="22"/>
              </w:rPr>
            </w:pPr>
          </w:p>
          <w:p w14:paraId="048BCE05"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 xml:space="preserve">Synopsis – the documentary will be broken down into three parts, a narrative of what autism is, how children and families cope and an interview with two different families to discuss the struggles or triumphs during holidays. </w:t>
            </w:r>
          </w:p>
          <w:p w14:paraId="026B4613" w14:textId="77777777" w:rsidR="002600D3" w:rsidRPr="002600D3" w:rsidRDefault="002600D3" w:rsidP="00F3051C">
            <w:pPr>
              <w:pStyle w:val="Header"/>
              <w:jc w:val="both"/>
              <w:rPr>
                <w:rFonts w:ascii="Arial" w:hAnsi="Arial" w:cs="Arial"/>
                <w:sz w:val="22"/>
                <w:szCs w:val="22"/>
              </w:rPr>
            </w:pPr>
          </w:p>
          <w:p w14:paraId="686BF97A"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What is Autism?</w:t>
            </w:r>
          </w:p>
          <w:p w14:paraId="114EAE78" w14:textId="77777777" w:rsidR="002600D3" w:rsidRPr="002600D3" w:rsidRDefault="002600D3" w:rsidP="00F3051C">
            <w:pPr>
              <w:pStyle w:val="Header"/>
              <w:jc w:val="both"/>
              <w:rPr>
                <w:rFonts w:ascii="Arial" w:hAnsi="Arial" w:cs="Arial"/>
                <w:sz w:val="22"/>
                <w:szCs w:val="22"/>
              </w:rPr>
            </w:pPr>
          </w:p>
          <w:p w14:paraId="1287E05A" w14:textId="77777777" w:rsidR="002600D3" w:rsidRPr="002600D3" w:rsidRDefault="002600D3" w:rsidP="00F3051C">
            <w:pPr>
              <w:pStyle w:val="Header"/>
              <w:jc w:val="both"/>
              <w:rPr>
                <w:rFonts w:ascii="Arial" w:hAnsi="Arial" w:cs="Arial"/>
                <w:color w:val="000000"/>
                <w:sz w:val="22"/>
                <w:szCs w:val="22"/>
                <w:shd w:val="clear" w:color="auto" w:fill="FFFFFF"/>
              </w:rPr>
            </w:pPr>
            <w:r w:rsidRPr="002600D3">
              <w:rPr>
                <w:rFonts w:ascii="Arial" w:hAnsi="Arial" w:cs="Arial"/>
                <w:sz w:val="22"/>
                <w:szCs w:val="22"/>
              </w:rPr>
              <w:t xml:space="preserve">Autism is a neurodevelopmental disorder </w:t>
            </w:r>
            <w:r w:rsidRPr="002600D3">
              <w:rPr>
                <w:rFonts w:ascii="Arial" w:hAnsi="Arial" w:cs="Arial"/>
                <w:color w:val="000000"/>
                <w:sz w:val="22"/>
                <w:szCs w:val="22"/>
                <w:shd w:val="clear" w:color="auto" w:fill="FFFFFF"/>
              </w:rPr>
              <w:t>(Livingston et al.,2017)</w:t>
            </w:r>
            <w:r w:rsidRPr="002600D3">
              <w:rPr>
                <w:rFonts w:ascii="Arial" w:hAnsi="Arial" w:cs="Arial"/>
                <w:sz w:val="22"/>
                <w:szCs w:val="22"/>
              </w:rPr>
              <w:t xml:space="preserve"> that </w:t>
            </w:r>
            <w:proofErr w:type="gramStart"/>
            <w:r w:rsidRPr="002600D3">
              <w:rPr>
                <w:rFonts w:ascii="Arial" w:hAnsi="Arial" w:cs="Arial"/>
                <w:sz w:val="22"/>
                <w:szCs w:val="22"/>
              </w:rPr>
              <w:t>effects</w:t>
            </w:r>
            <w:proofErr w:type="gramEnd"/>
            <w:r w:rsidRPr="002600D3">
              <w:rPr>
                <w:rFonts w:ascii="Arial" w:hAnsi="Arial" w:cs="Arial"/>
                <w:sz w:val="22"/>
                <w:szCs w:val="22"/>
              </w:rPr>
              <w:t xml:space="preserve"> a person’s communication skills.</w:t>
            </w:r>
            <w:r w:rsidRPr="002600D3">
              <w:rPr>
                <w:rFonts w:ascii="Arial" w:hAnsi="Arial" w:cs="Arial"/>
                <w:color w:val="000000"/>
                <w:sz w:val="22"/>
                <w:szCs w:val="22"/>
                <w:shd w:val="clear" w:color="auto" w:fill="FFFFFF"/>
              </w:rPr>
              <w:t xml:space="preserve"> (Lord et al., 2018) Autism is usually diagnosed during childhood (Carbone et al., 2020) compared to 40 years ago as there is a lot more awareness </w:t>
            </w:r>
            <w:proofErr w:type="gramStart"/>
            <w:r w:rsidRPr="002600D3">
              <w:rPr>
                <w:rFonts w:ascii="Arial" w:hAnsi="Arial" w:cs="Arial"/>
                <w:color w:val="000000"/>
                <w:sz w:val="22"/>
                <w:szCs w:val="22"/>
                <w:shd w:val="clear" w:color="auto" w:fill="FFFFFF"/>
              </w:rPr>
              <w:t>in today’s society</w:t>
            </w:r>
            <w:proofErr w:type="gramEnd"/>
            <w:r w:rsidRPr="002600D3">
              <w:rPr>
                <w:rFonts w:ascii="Arial" w:hAnsi="Arial" w:cs="Arial"/>
                <w:color w:val="000000"/>
                <w:sz w:val="22"/>
                <w:szCs w:val="22"/>
                <w:shd w:val="clear" w:color="auto" w:fill="FFFFFF"/>
              </w:rPr>
              <w:t>. Autism has a whole month dedicated to it for this cause (</w:t>
            </w:r>
            <w:proofErr w:type="spellStart"/>
            <w:r w:rsidRPr="002600D3">
              <w:rPr>
                <w:rFonts w:ascii="Arial" w:hAnsi="Arial" w:cs="Arial"/>
                <w:color w:val="000000"/>
                <w:sz w:val="22"/>
                <w:szCs w:val="22"/>
                <w:shd w:val="clear" w:color="auto" w:fill="FFFFFF"/>
              </w:rPr>
              <w:t>DeVilbiss</w:t>
            </w:r>
            <w:proofErr w:type="spellEnd"/>
            <w:r w:rsidRPr="002600D3">
              <w:rPr>
                <w:rFonts w:ascii="Arial" w:hAnsi="Arial" w:cs="Arial"/>
                <w:color w:val="000000"/>
                <w:sz w:val="22"/>
                <w:szCs w:val="22"/>
                <w:shd w:val="clear" w:color="auto" w:fill="FFFFFF"/>
              </w:rPr>
              <w:t>., 2014). Many families that have a newborn would not know the signs for autism in a toddler and by raising awareness it helps families to get relevant help for the child even if this is simply a diagnosis. The severity of autism is different from person to person. Autism is usually has attached diagnosis (</w:t>
            </w:r>
            <w:proofErr w:type="spellStart"/>
            <w:r w:rsidRPr="002600D3">
              <w:rPr>
                <w:rFonts w:ascii="Arial" w:hAnsi="Arial" w:cs="Arial"/>
                <w:color w:val="000000"/>
                <w:sz w:val="22"/>
                <w:szCs w:val="22"/>
                <w:shd w:val="clear" w:color="auto" w:fill="FFFFFF"/>
              </w:rPr>
              <w:t>Kabot</w:t>
            </w:r>
            <w:proofErr w:type="spellEnd"/>
            <w:r w:rsidRPr="002600D3">
              <w:rPr>
                <w:rFonts w:ascii="Arial" w:hAnsi="Arial" w:cs="Arial"/>
                <w:color w:val="000000"/>
                <w:sz w:val="22"/>
                <w:szCs w:val="22"/>
                <w:shd w:val="clear" w:color="auto" w:fill="FFFFFF"/>
              </w:rPr>
              <w:t xml:space="preserve"> et al.,2003) such as learning disability, attention deficit hyperactive disorder (ADHD). Parents usually notice signs as some children may show developmental delays (Estes et al., 2009) and typical signs of Autism such as not responding to their own name, not making eye contact not babbling or cooing (Rosenberg, 2022).</w:t>
            </w:r>
          </w:p>
          <w:p w14:paraId="01B69D5D"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 xml:space="preserve">              Autism is a lifelong condition </w:t>
            </w:r>
            <w:r w:rsidRPr="002600D3">
              <w:rPr>
                <w:rFonts w:ascii="Arial" w:hAnsi="Arial" w:cs="Arial"/>
                <w:color w:val="000000"/>
                <w:sz w:val="22"/>
                <w:szCs w:val="22"/>
                <w:shd w:val="clear" w:color="auto" w:fill="FFFFFF"/>
              </w:rPr>
              <w:t>(Matson et al.,2011)</w:t>
            </w:r>
            <w:r w:rsidRPr="002600D3">
              <w:rPr>
                <w:rFonts w:ascii="Arial" w:hAnsi="Arial" w:cs="Arial"/>
                <w:sz w:val="22"/>
                <w:szCs w:val="22"/>
              </w:rPr>
              <w:t xml:space="preserve"> and is not miraculously cured or you don’t grow out of it as some communities believe. But whilst the individuals with the condition face challenges so </w:t>
            </w:r>
            <w:proofErr w:type="gramStart"/>
            <w:r w:rsidRPr="002600D3">
              <w:rPr>
                <w:rFonts w:ascii="Arial" w:hAnsi="Arial" w:cs="Arial"/>
                <w:sz w:val="22"/>
                <w:szCs w:val="22"/>
              </w:rPr>
              <w:t>do</w:t>
            </w:r>
            <w:proofErr w:type="gramEnd"/>
            <w:r w:rsidRPr="002600D3">
              <w:rPr>
                <w:rFonts w:ascii="Arial" w:hAnsi="Arial" w:cs="Arial"/>
                <w:sz w:val="22"/>
                <w:szCs w:val="22"/>
              </w:rPr>
              <w:t xml:space="preserve"> the family caring for them, dependent on needs of the child and level of functioning will depend on how little or how much help is required. Some families </w:t>
            </w:r>
            <w:proofErr w:type="spellStart"/>
            <w:r w:rsidRPr="002600D3">
              <w:rPr>
                <w:rFonts w:ascii="Arial" w:hAnsi="Arial" w:cs="Arial"/>
                <w:sz w:val="22"/>
                <w:szCs w:val="22"/>
              </w:rPr>
              <w:t>live’s</w:t>
            </w:r>
            <w:proofErr w:type="spellEnd"/>
            <w:r w:rsidRPr="002600D3">
              <w:rPr>
                <w:rFonts w:ascii="Arial" w:hAnsi="Arial" w:cs="Arial"/>
                <w:sz w:val="22"/>
                <w:szCs w:val="22"/>
              </w:rPr>
              <w:t xml:space="preserve"> purely revolve around the child they have with additional needs. If the family </w:t>
            </w:r>
            <w:proofErr w:type="gramStart"/>
            <w:r w:rsidRPr="002600D3">
              <w:rPr>
                <w:rFonts w:ascii="Arial" w:hAnsi="Arial" w:cs="Arial"/>
                <w:sz w:val="22"/>
                <w:szCs w:val="22"/>
              </w:rPr>
              <w:t>decide</w:t>
            </w:r>
            <w:proofErr w:type="gramEnd"/>
            <w:r w:rsidRPr="002600D3">
              <w:rPr>
                <w:rFonts w:ascii="Arial" w:hAnsi="Arial" w:cs="Arial"/>
                <w:sz w:val="22"/>
                <w:szCs w:val="22"/>
              </w:rPr>
              <w:t xml:space="preserve"> to extend their family there is a higher likelihood of the following child having a diagnosis of autistic </w:t>
            </w:r>
            <w:r w:rsidRPr="002600D3">
              <w:rPr>
                <w:rFonts w:ascii="Arial" w:hAnsi="Arial" w:cs="Arial"/>
                <w:color w:val="000000"/>
                <w:sz w:val="22"/>
                <w:szCs w:val="22"/>
                <w:shd w:val="clear" w:color="auto" w:fill="FFFFFF"/>
              </w:rPr>
              <w:t>(</w:t>
            </w:r>
            <w:proofErr w:type="spellStart"/>
            <w:r w:rsidRPr="002600D3">
              <w:rPr>
                <w:rFonts w:ascii="Arial" w:hAnsi="Arial" w:cs="Arial"/>
                <w:color w:val="000000"/>
                <w:sz w:val="22"/>
                <w:szCs w:val="22"/>
                <w:shd w:val="clear" w:color="auto" w:fill="FFFFFF"/>
              </w:rPr>
              <w:t>Waye</w:t>
            </w:r>
            <w:proofErr w:type="spellEnd"/>
            <w:r w:rsidRPr="002600D3">
              <w:rPr>
                <w:rFonts w:ascii="Arial" w:hAnsi="Arial" w:cs="Arial"/>
                <w:color w:val="000000"/>
                <w:sz w:val="22"/>
                <w:szCs w:val="22"/>
                <w:shd w:val="clear" w:color="auto" w:fill="FFFFFF"/>
              </w:rPr>
              <w:t xml:space="preserve"> et al., 2017)</w:t>
            </w:r>
            <w:r w:rsidRPr="002600D3">
              <w:rPr>
                <w:rFonts w:ascii="Arial" w:hAnsi="Arial" w:cs="Arial"/>
                <w:sz w:val="22"/>
                <w:szCs w:val="22"/>
              </w:rPr>
              <w:t xml:space="preserve">. Some families deter from having another child due to the care needs being so high. </w:t>
            </w:r>
          </w:p>
          <w:p w14:paraId="55BFA2E5" w14:textId="77777777" w:rsidR="002600D3" w:rsidRPr="002600D3" w:rsidRDefault="002600D3" w:rsidP="00F3051C">
            <w:pPr>
              <w:pStyle w:val="Header"/>
              <w:jc w:val="both"/>
              <w:rPr>
                <w:rFonts w:ascii="Arial" w:hAnsi="Arial" w:cs="Arial"/>
                <w:sz w:val="22"/>
                <w:szCs w:val="22"/>
              </w:rPr>
            </w:pPr>
          </w:p>
          <w:p w14:paraId="33D9082E" w14:textId="77777777" w:rsidR="002600D3" w:rsidRPr="002600D3" w:rsidRDefault="002600D3" w:rsidP="00F3051C">
            <w:pPr>
              <w:pStyle w:val="Header"/>
              <w:jc w:val="both"/>
              <w:rPr>
                <w:rFonts w:ascii="Arial" w:hAnsi="Arial" w:cs="Arial"/>
                <w:sz w:val="22"/>
                <w:szCs w:val="22"/>
              </w:rPr>
            </w:pPr>
          </w:p>
          <w:p w14:paraId="281BA727"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 xml:space="preserve">How </w:t>
            </w:r>
            <w:proofErr w:type="gramStart"/>
            <w:r w:rsidRPr="002600D3">
              <w:rPr>
                <w:rFonts w:ascii="Arial" w:hAnsi="Arial" w:cs="Arial"/>
                <w:sz w:val="22"/>
                <w:szCs w:val="22"/>
              </w:rPr>
              <w:t>children</w:t>
            </w:r>
            <w:proofErr w:type="gramEnd"/>
            <w:r w:rsidRPr="002600D3">
              <w:rPr>
                <w:rFonts w:ascii="Arial" w:hAnsi="Arial" w:cs="Arial"/>
                <w:sz w:val="22"/>
                <w:szCs w:val="22"/>
              </w:rPr>
              <w:t xml:space="preserve"> and families cope during holidays?</w:t>
            </w:r>
          </w:p>
          <w:p w14:paraId="47E83FDC"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People thrive when a routine is in place and it allows for a person to feel somewhat independent as it allows a person to know what is expected and what is due to come, this routine is needed even more so with autistic children as any change can throw them off course and derail the whole day and sometimes they cannot verbalize how even the smallest change has impacted them so drastically</w:t>
            </w:r>
          </w:p>
          <w:p w14:paraId="33E6B9B5" w14:textId="77777777" w:rsidR="002600D3" w:rsidRPr="002600D3" w:rsidRDefault="002600D3" w:rsidP="00F3051C">
            <w:pPr>
              <w:pStyle w:val="Header"/>
              <w:jc w:val="both"/>
              <w:rPr>
                <w:rFonts w:ascii="Arial" w:hAnsi="Arial" w:cs="Arial"/>
                <w:sz w:val="22"/>
                <w:szCs w:val="22"/>
              </w:rPr>
            </w:pPr>
          </w:p>
          <w:p w14:paraId="356F25FA" w14:textId="77777777" w:rsidR="002600D3" w:rsidRPr="002600D3" w:rsidRDefault="002600D3" w:rsidP="00F3051C">
            <w:pPr>
              <w:pStyle w:val="Header"/>
              <w:jc w:val="both"/>
              <w:rPr>
                <w:rFonts w:ascii="Arial" w:hAnsi="Arial" w:cs="Arial"/>
                <w:sz w:val="22"/>
                <w:szCs w:val="22"/>
              </w:rPr>
            </w:pPr>
            <w:r w:rsidRPr="002600D3">
              <w:rPr>
                <w:rFonts w:ascii="Arial" w:hAnsi="Arial" w:cs="Arial"/>
                <w:sz w:val="22"/>
                <w:szCs w:val="22"/>
              </w:rPr>
              <w:t xml:space="preserve">Respite is rest from caring duties and whilst some are granted this by children/adult services there are some that do not qualify or meet these needs, according to children/ adult services criteria. Whilst one or two weeks can be manageable 6 weeks can have a detrimental strain on physical and emotional wellbeing as researched by </w:t>
            </w:r>
            <w:proofErr w:type="spellStart"/>
            <w:r w:rsidRPr="002600D3">
              <w:rPr>
                <w:rFonts w:ascii="Arial" w:hAnsi="Arial" w:cs="Arial"/>
                <w:color w:val="000000"/>
                <w:sz w:val="22"/>
                <w:szCs w:val="22"/>
                <w:shd w:val="clear" w:color="auto" w:fill="FFFFFF"/>
              </w:rPr>
              <w:t>Vandepitte</w:t>
            </w:r>
            <w:proofErr w:type="spellEnd"/>
            <w:r w:rsidRPr="002600D3">
              <w:rPr>
                <w:rFonts w:ascii="Arial" w:hAnsi="Arial" w:cs="Arial"/>
                <w:color w:val="000000"/>
                <w:sz w:val="22"/>
                <w:szCs w:val="22"/>
                <w:shd w:val="clear" w:color="auto" w:fill="FFFFFF"/>
              </w:rPr>
              <w:t xml:space="preserve"> et al.</w:t>
            </w:r>
            <w:r w:rsidRPr="002600D3">
              <w:rPr>
                <w:rFonts w:ascii="Arial" w:hAnsi="Arial" w:cs="Arial"/>
                <w:sz w:val="22"/>
                <w:szCs w:val="22"/>
              </w:rPr>
              <w:t xml:space="preserve"> This could impact the level of care that is given to the individual requiring care. Research by </w:t>
            </w:r>
            <w:r w:rsidRPr="002600D3">
              <w:rPr>
                <w:rFonts w:ascii="Arial" w:hAnsi="Arial" w:cs="Arial"/>
                <w:color w:val="000000"/>
                <w:sz w:val="22"/>
                <w:szCs w:val="22"/>
                <w:shd w:val="clear" w:color="auto" w:fill="FFFFFF"/>
              </w:rPr>
              <w:t xml:space="preserve">van </w:t>
            </w:r>
            <w:proofErr w:type="spellStart"/>
            <w:r w:rsidRPr="002600D3">
              <w:rPr>
                <w:rFonts w:ascii="Arial" w:hAnsi="Arial" w:cs="Arial"/>
                <w:color w:val="000000"/>
                <w:sz w:val="22"/>
                <w:szCs w:val="22"/>
                <w:shd w:val="clear" w:color="auto" w:fill="FFFFFF"/>
              </w:rPr>
              <w:t>Exel</w:t>
            </w:r>
            <w:proofErr w:type="spellEnd"/>
            <w:r w:rsidRPr="002600D3">
              <w:rPr>
                <w:rFonts w:ascii="Arial" w:hAnsi="Arial" w:cs="Arial"/>
                <w:color w:val="000000"/>
                <w:sz w:val="22"/>
                <w:szCs w:val="22"/>
                <w:shd w:val="clear" w:color="auto" w:fill="FFFFFF"/>
              </w:rPr>
              <w:t xml:space="preserve"> states that caregivers do not ask for help unless it is a last resort and the ability to </w:t>
            </w:r>
            <w:proofErr w:type="gramStart"/>
            <w:r w:rsidRPr="002600D3">
              <w:rPr>
                <w:rFonts w:ascii="Arial" w:hAnsi="Arial" w:cs="Arial"/>
                <w:color w:val="000000"/>
                <w:sz w:val="22"/>
                <w:szCs w:val="22"/>
                <w:shd w:val="clear" w:color="auto" w:fill="FFFFFF"/>
              </w:rPr>
              <w:t>caring</w:t>
            </w:r>
            <w:proofErr w:type="gramEnd"/>
            <w:r w:rsidRPr="002600D3">
              <w:rPr>
                <w:rFonts w:ascii="Arial" w:hAnsi="Arial" w:cs="Arial"/>
                <w:color w:val="000000"/>
                <w:sz w:val="22"/>
                <w:szCs w:val="22"/>
                <w:shd w:val="clear" w:color="auto" w:fill="FFFFFF"/>
              </w:rPr>
              <w:t xml:space="preserve"> for an individual is becoming impossible.</w:t>
            </w:r>
          </w:p>
          <w:p w14:paraId="0410BDC4" w14:textId="77777777" w:rsidR="002600D3" w:rsidRPr="002600D3" w:rsidRDefault="002600D3" w:rsidP="00F3051C">
            <w:pPr>
              <w:pStyle w:val="Header"/>
              <w:jc w:val="both"/>
              <w:rPr>
                <w:rFonts w:ascii="Arial" w:hAnsi="Arial" w:cs="Arial"/>
                <w:sz w:val="22"/>
                <w:szCs w:val="22"/>
              </w:rPr>
            </w:pPr>
          </w:p>
          <w:p w14:paraId="114CC8CB" w14:textId="77777777" w:rsidR="002600D3" w:rsidRPr="002600D3" w:rsidRDefault="002600D3" w:rsidP="00F3051C">
            <w:pPr>
              <w:pStyle w:val="Header"/>
              <w:jc w:val="both"/>
              <w:rPr>
                <w:rFonts w:ascii="Arial" w:hAnsi="Arial" w:cs="Arial"/>
                <w:sz w:val="22"/>
                <w:szCs w:val="22"/>
              </w:rPr>
            </w:pPr>
          </w:p>
        </w:tc>
      </w:tr>
    </w:tbl>
    <w:p w14:paraId="6097C15B"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 xml:space="preserve">Holidays. Joyful or stressful </w:t>
      </w:r>
    </w:p>
    <w:p w14:paraId="38E1A97C" w14:textId="77777777" w:rsidR="002600D3" w:rsidRPr="002600D3" w:rsidRDefault="002600D3" w:rsidP="002600D3">
      <w:pPr>
        <w:jc w:val="both"/>
        <w:rPr>
          <w:rFonts w:ascii="Arial" w:hAnsi="Arial" w:cs="Arial"/>
          <w:sz w:val="22"/>
          <w:szCs w:val="22"/>
        </w:rPr>
      </w:pPr>
    </w:p>
    <w:p w14:paraId="442FC354"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 xml:space="preserve">Whilst it is a joy for parents not having to wake up to the dreaded school run, this is not often the case for parents of children with special needs in this instance autism. This will be an interview of families with autistic children and possibly the autistic child dependent on the communication levels. </w:t>
      </w:r>
    </w:p>
    <w:p w14:paraId="776539B7" w14:textId="77777777" w:rsidR="002600D3" w:rsidRPr="002600D3" w:rsidRDefault="002600D3" w:rsidP="002600D3">
      <w:pPr>
        <w:jc w:val="both"/>
        <w:rPr>
          <w:rFonts w:ascii="Arial" w:hAnsi="Arial" w:cs="Arial"/>
          <w:sz w:val="22"/>
          <w:szCs w:val="22"/>
        </w:rPr>
      </w:pPr>
    </w:p>
    <w:p w14:paraId="01641746"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 xml:space="preserve">A lot of parents </w:t>
      </w:r>
      <w:proofErr w:type="gramStart"/>
      <w:r w:rsidRPr="002600D3">
        <w:rPr>
          <w:rFonts w:ascii="Arial" w:hAnsi="Arial" w:cs="Arial"/>
          <w:sz w:val="22"/>
          <w:szCs w:val="22"/>
        </w:rPr>
        <w:t>to</w:t>
      </w:r>
      <w:proofErr w:type="gramEnd"/>
      <w:r w:rsidRPr="002600D3">
        <w:rPr>
          <w:rFonts w:ascii="Arial" w:hAnsi="Arial" w:cs="Arial"/>
          <w:sz w:val="22"/>
          <w:szCs w:val="22"/>
        </w:rPr>
        <w:t xml:space="preserve"> neuro typical children will state the toll it takes on their mental health trying to keep the children occupied this is amplified when having a child with autism. </w:t>
      </w:r>
    </w:p>
    <w:p w14:paraId="77DD7A38" w14:textId="77777777" w:rsidR="002600D3" w:rsidRPr="002600D3" w:rsidRDefault="002600D3" w:rsidP="002600D3">
      <w:pPr>
        <w:jc w:val="both"/>
        <w:rPr>
          <w:rFonts w:ascii="Arial" w:hAnsi="Arial" w:cs="Arial"/>
          <w:sz w:val="22"/>
          <w:szCs w:val="22"/>
        </w:rPr>
      </w:pPr>
    </w:p>
    <w:p w14:paraId="06A6B37B"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Working parents of school aged children may also find it very difficult to find childcare so this will hinder their work life balance. Parents are quite reluctant to leave their children with strangers and this is especially the case when leaving a child with autism as not everyone understands autism or the challenges a child may face so taking the child to a childminder or a nursery may not be an option.</w:t>
      </w:r>
    </w:p>
    <w:p w14:paraId="44401B5F" w14:textId="77777777" w:rsidR="002600D3" w:rsidRPr="002600D3" w:rsidRDefault="002600D3" w:rsidP="002600D3">
      <w:pPr>
        <w:jc w:val="both"/>
        <w:rPr>
          <w:rFonts w:ascii="Arial" w:hAnsi="Arial" w:cs="Arial"/>
          <w:sz w:val="22"/>
          <w:szCs w:val="22"/>
        </w:rPr>
      </w:pPr>
    </w:p>
    <w:p w14:paraId="6A66F35C"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 xml:space="preserve">Children and adults with autism thrive off routine and this does not change in the holidays. But having a slight change in routine or planned activities can lead to </w:t>
      </w:r>
      <w:proofErr w:type="gramStart"/>
      <w:r w:rsidRPr="002600D3">
        <w:rPr>
          <w:rFonts w:ascii="Arial" w:hAnsi="Arial" w:cs="Arial"/>
          <w:sz w:val="22"/>
          <w:szCs w:val="22"/>
        </w:rPr>
        <w:t>meltdowns</w:t>
      </w:r>
      <w:proofErr w:type="gramEnd"/>
      <w:r w:rsidRPr="002600D3">
        <w:rPr>
          <w:rFonts w:ascii="Arial" w:hAnsi="Arial" w:cs="Arial"/>
          <w:sz w:val="22"/>
          <w:szCs w:val="22"/>
        </w:rPr>
        <w:t xml:space="preserve"> not being able to cope with what seems like a simple change. When planning for 6 weeks can be </w:t>
      </w:r>
      <w:proofErr w:type="gramStart"/>
      <w:r w:rsidRPr="002600D3">
        <w:rPr>
          <w:rFonts w:ascii="Arial" w:hAnsi="Arial" w:cs="Arial"/>
          <w:sz w:val="22"/>
          <w:szCs w:val="22"/>
        </w:rPr>
        <w:t>near</w:t>
      </w:r>
      <w:proofErr w:type="gramEnd"/>
      <w:r w:rsidRPr="002600D3">
        <w:rPr>
          <w:rFonts w:ascii="Arial" w:hAnsi="Arial" w:cs="Arial"/>
          <w:sz w:val="22"/>
          <w:szCs w:val="22"/>
        </w:rPr>
        <w:t xml:space="preserve"> enough impossible unless you are planning the year ahead and even then things do change. During the school break appointments and therapies must also continue.</w:t>
      </w:r>
    </w:p>
    <w:p w14:paraId="0A930730" w14:textId="77777777" w:rsidR="002600D3" w:rsidRPr="002600D3" w:rsidRDefault="002600D3" w:rsidP="002600D3">
      <w:pPr>
        <w:jc w:val="both"/>
        <w:rPr>
          <w:rFonts w:ascii="Arial" w:hAnsi="Arial" w:cs="Arial"/>
          <w:sz w:val="22"/>
          <w:szCs w:val="22"/>
        </w:rPr>
      </w:pPr>
    </w:p>
    <w:p w14:paraId="45876C18"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 xml:space="preserve">Families that have extra caring responsibilities with an autistic child social isolation is often part of </w:t>
      </w:r>
      <w:proofErr w:type="spellStart"/>
      <w:r w:rsidRPr="002600D3">
        <w:rPr>
          <w:rFonts w:ascii="Arial" w:hAnsi="Arial" w:cs="Arial"/>
          <w:sz w:val="22"/>
          <w:szCs w:val="22"/>
        </w:rPr>
        <w:t>there</w:t>
      </w:r>
      <w:proofErr w:type="spellEnd"/>
      <w:r w:rsidRPr="002600D3">
        <w:rPr>
          <w:rFonts w:ascii="Arial" w:hAnsi="Arial" w:cs="Arial"/>
          <w:sz w:val="22"/>
          <w:szCs w:val="22"/>
        </w:rPr>
        <w:t xml:space="preserve"> lives as caring responsibilities restrict from mixing in social gathering and this can result impacting mental health such as depression feeling socially isolated. Finding acceptance from people is hard especially when they </w:t>
      </w:r>
      <w:proofErr w:type="spellStart"/>
      <w:proofErr w:type="gramStart"/>
      <w:r w:rsidRPr="002600D3">
        <w:rPr>
          <w:rFonts w:ascii="Arial" w:hAnsi="Arial" w:cs="Arial"/>
          <w:sz w:val="22"/>
          <w:szCs w:val="22"/>
        </w:rPr>
        <w:t>can not</w:t>
      </w:r>
      <w:proofErr w:type="spellEnd"/>
      <w:proofErr w:type="gramEnd"/>
      <w:r w:rsidRPr="002600D3">
        <w:rPr>
          <w:rFonts w:ascii="Arial" w:hAnsi="Arial" w:cs="Arial"/>
          <w:sz w:val="22"/>
          <w:szCs w:val="22"/>
        </w:rPr>
        <w:t xml:space="preserve"> comprehend what the family dynamics are and the actual care that is required.</w:t>
      </w:r>
    </w:p>
    <w:p w14:paraId="774A9C46" w14:textId="77777777" w:rsidR="002600D3" w:rsidRPr="002600D3" w:rsidRDefault="002600D3" w:rsidP="002600D3">
      <w:pPr>
        <w:jc w:val="both"/>
        <w:rPr>
          <w:rFonts w:ascii="Arial" w:hAnsi="Arial" w:cs="Arial"/>
          <w:sz w:val="22"/>
          <w:szCs w:val="22"/>
        </w:rPr>
      </w:pPr>
    </w:p>
    <w:p w14:paraId="045A152E" w14:textId="77777777" w:rsidR="002600D3" w:rsidRPr="002600D3" w:rsidRDefault="002600D3" w:rsidP="002600D3">
      <w:pPr>
        <w:jc w:val="both"/>
        <w:rPr>
          <w:rFonts w:ascii="Arial" w:hAnsi="Arial" w:cs="Arial"/>
          <w:sz w:val="22"/>
          <w:szCs w:val="22"/>
        </w:rPr>
      </w:pPr>
    </w:p>
    <w:p w14:paraId="0EEB40FC" w14:textId="77777777" w:rsidR="002600D3" w:rsidRPr="002600D3" w:rsidRDefault="002600D3" w:rsidP="002600D3">
      <w:pPr>
        <w:jc w:val="both"/>
        <w:rPr>
          <w:rFonts w:ascii="Arial" w:hAnsi="Arial" w:cs="Arial"/>
          <w:sz w:val="22"/>
          <w:szCs w:val="22"/>
        </w:rPr>
      </w:pPr>
      <w:r w:rsidRPr="002600D3">
        <w:rPr>
          <w:rFonts w:ascii="Arial" w:hAnsi="Arial" w:cs="Arial"/>
          <w:b/>
          <w:bCs/>
          <w:sz w:val="22"/>
          <w:szCs w:val="22"/>
        </w:rPr>
        <w:t>Interview with children services manager</w:t>
      </w:r>
      <w:r w:rsidRPr="002600D3">
        <w:rPr>
          <w:rFonts w:ascii="Arial" w:hAnsi="Arial" w:cs="Arial"/>
          <w:sz w:val="22"/>
          <w:szCs w:val="22"/>
        </w:rPr>
        <w:t>- this will enable viewers to get a professional input into what is available during school closures for children with special educational needs and maybe delve into areas that are lacking or could possibly be improved.</w:t>
      </w:r>
    </w:p>
    <w:p w14:paraId="7228AAA8" w14:textId="77777777" w:rsidR="002600D3" w:rsidRPr="002600D3" w:rsidRDefault="002600D3" w:rsidP="002600D3">
      <w:pPr>
        <w:jc w:val="both"/>
        <w:rPr>
          <w:rFonts w:ascii="Arial" w:hAnsi="Arial" w:cs="Arial"/>
          <w:sz w:val="22"/>
          <w:szCs w:val="22"/>
        </w:rPr>
      </w:pPr>
    </w:p>
    <w:p w14:paraId="1D27E831" w14:textId="77777777" w:rsidR="002600D3" w:rsidRPr="002600D3" w:rsidRDefault="002600D3" w:rsidP="002600D3">
      <w:pPr>
        <w:jc w:val="both"/>
        <w:rPr>
          <w:rFonts w:ascii="Arial" w:hAnsi="Arial" w:cs="Arial"/>
          <w:b/>
          <w:bCs/>
          <w:sz w:val="22"/>
          <w:szCs w:val="22"/>
        </w:rPr>
      </w:pPr>
      <w:r w:rsidRPr="002600D3">
        <w:rPr>
          <w:rFonts w:ascii="Arial" w:hAnsi="Arial" w:cs="Arial"/>
          <w:b/>
          <w:bCs/>
          <w:sz w:val="22"/>
          <w:szCs w:val="22"/>
        </w:rPr>
        <w:t>Conclusion</w:t>
      </w:r>
    </w:p>
    <w:p w14:paraId="1F036EB4"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The is no good or bad outcome but it opens the eyes of viewers to highlight what parents with Autistic children go through. It also allows viewers to gain some internal knowledge of situations that they may not be otherwise accustomed to. Awareness of any disability is a good concept, and it also allows for families suffering in silence to have some solace that they are not suffering alone and there are others out there facing similar battles.</w:t>
      </w:r>
    </w:p>
    <w:p w14:paraId="61BAAD21" w14:textId="77777777" w:rsidR="002600D3" w:rsidRPr="002600D3" w:rsidRDefault="002600D3" w:rsidP="002600D3">
      <w:pPr>
        <w:jc w:val="both"/>
        <w:rPr>
          <w:rFonts w:ascii="Arial" w:hAnsi="Arial" w:cs="Arial"/>
          <w:sz w:val="22"/>
          <w:szCs w:val="22"/>
        </w:rPr>
      </w:pPr>
    </w:p>
    <w:p w14:paraId="5190BE9A" w14:textId="77777777" w:rsidR="002600D3" w:rsidRPr="002600D3" w:rsidRDefault="002600D3" w:rsidP="002600D3">
      <w:pPr>
        <w:jc w:val="both"/>
        <w:rPr>
          <w:rFonts w:ascii="Arial" w:hAnsi="Arial" w:cs="Arial"/>
          <w:sz w:val="22"/>
          <w:szCs w:val="22"/>
        </w:rPr>
      </w:pPr>
    </w:p>
    <w:p w14:paraId="38ECFE33" w14:textId="77777777" w:rsidR="002600D3" w:rsidRPr="002600D3" w:rsidRDefault="002600D3" w:rsidP="002600D3">
      <w:pPr>
        <w:jc w:val="both"/>
        <w:rPr>
          <w:rFonts w:ascii="Arial" w:hAnsi="Arial" w:cs="Arial"/>
          <w:sz w:val="22"/>
          <w:szCs w:val="22"/>
        </w:rPr>
      </w:pPr>
    </w:p>
    <w:p w14:paraId="76E0C5B6" w14:textId="77777777" w:rsidR="002600D3" w:rsidRPr="002600D3" w:rsidRDefault="002600D3" w:rsidP="002600D3">
      <w:pPr>
        <w:jc w:val="both"/>
        <w:rPr>
          <w:rFonts w:ascii="Arial" w:hAnsi="Arial" w:cs="Arial"/>
          <w:sz w:val="22"/>
          <w:szCs w:val="22"/>
        </w:rPr>
      </w:pPr>
    </w:p>
    <w:p w14:paraId="280DD97F" w14:textId="77777777" w:rsidR="002600D3" w:rsidRPr="002600D3" w:rsidRDefault="002600D3" w:rsidP="002600D3">
      <w:pPr>
        <w:jc w:val="both"/>
        <w:rPr>
          <w:rFonts w:ascii="Arial" w:hAnsi="Arial" w:cs="Arial"/>
          <w:sz w:val="22"/>
          <w:szCs w:val="22"/>
        </w:rPr>
      </w:pPr>
    </w:p>
    <w:p w14:paraId="365D92B6" w14:textId="77777777" w:rsidR="002600D3" w:rsidRPr="002600D3" w:rsidRDefault="002600D3" w:rsidP="002600D3">
      <w:pPr>
        <w:jc w:val="both"/>
        <w:rPr>
          <w:rFonts w:ascii="Arial" w:hAnsi="Arial" w:cs="Arial"/>
          <w:sz w:val="22"/>
          <w:szCs w:val="22"/>
        </w:rPr>
      </w:pPr>
    </w:p>
    <w:p w14:paraId="3ED22516" w14:textId="77777777" w:rsidR="002600D3" w:rsidRPr="002600D3" w:rsidRDefault="002600D3" w:rsidP="002600D3">
      <w:pPr>
        <w:jc w:val="both"/>
        <w:rPr>
          <w:rFonts w:ascii="Arial" w:hAnsi="Arial" w:cs="Arial"/>
          <w:sz w:val="22"/>
          <w:szCs w:val="22"/>
        </w:rPr>
      </w:pPr>
    </w:p>
    <w:p w14:paraId="1EE59616" w14:textId="6E2A8340" w:rsidR="002600D3" w:rsidRDefault="002600D3" w:rsidP="002600D3">
      <w:pPr>
        <w:jc w:val="both"/>
        <w:rPr>
          <w:rFonts w:ascii="Arial" w:hAnsi="Arial" w:cs="Arial"/>
          <w:sz w:val="22"/>
          <w:szCs w:val="22"/>
        </w:rPr>
      </w:pPr>
    </w:p>
    <w:p w14:paraId="6FFA2143" w14:textId="7FC3908C" w:rsidR="002600D3" w:rsidRDefault="002600D3" w:rsidP="002600D3">
      <w:pPr>
        <w:jc w:val="both"/>
        <w:rPr>
          <w:rFonts w:ascii="Arial" w:hAnsi="Arial" w:cs="Arial"/>
          <w:sz w:val="22"/>
          <w:szCs w:val="22"/>
        </w:rPr>
      </w:pPr>
    </w:p>
    <w:p w14:paraId="0C8D4E70" w14:textId="2406D0AB" w:rsidR="002600D3" w:rsidRDefault="002600D3" w:rsidP="002600D3">
      <w:pPr>
        <w:jc w:val="both"/>
        <w:rPr>
          <w:rFonts w:ascii="Arial" w:hAnsi="Arial" w:cs="Arial"/>
          <w:sz w:val="22"/>
          <w:szCs w:val="22"/>
        </w:rPr>
      </w:pPr>
    </w:p>
    <w:p w14:paraId="347FE984" w14:textId="2A2E4C0A" w:rsidR="002600D3" w:rsidRDefault="002600D3" w:rsidP="002600D3">
      <w:pPr>
        <w:jc w:val="both"/>
        <w:rPr>
          <w:rFonts w:ascii="Arial" w:hAnsi="Arial" w:cs="Arial"/>
          <w:sz w:val="22"/>
          <w:szCs w:val="22"/>
        </w:rPr>
      </w:pPr>
    </w:p>
    <w:p w14:paraId="4D27E25D" w14:textId="0E23F59C" w:rsidR="002600D3" w:rsidRDefault="002600D3" w:rsidP="002600D3">
      <w:pPr>
        <w:jc w:val="both"/>
        <w:rPr>
          <w:rFonts w:ascii="Arial" w:hAnsi="Arial" w:cs="Arial"/>
          <w:sz w:val="22"/>
          <w:szCs w:val="22"/>
        </w:rPr>
      </w:pPr>
    </w:p>
    <w:p w14:paraId="149223C3" w14:textId="4572AB42" w:rsidR="002600D3" w:rsidRDefault="002600D3" w:rsidP="002600D3">
      <w:pPr>
        <w:jc w:val="both"/>
        <w:rPr>
          <w:rFonts w:ascii="Arial" w:hAnsi="Arial" w:cs="Arial"/>
          <w:sz w:val="22"/>
          <w:szCs w:val="22"/>
        </w:rPr>
      </w:pPr>
    </w:p>
    <w:p w14:paraId="5B20DE63" w14:textId="17006CE2" w:rsidR="002600D3" w:rsidRDefault="002600D3" w:rsidP="002600D3">
      <w:pPr>
        <w:jc w:val="both"/>
        <w:rPr>
          <w:rFonts w:ascii="Arial" w:hAnsi="Arial" w:cs="Arial"/>
          <w:sz w:val="22"/>
          <w:szCs w:val="22"/>
        </w:rPr>
      </w:pPr>
    </w:p>
    <w:p w14:paraId="065DE9AE" w14:textId="5BDA67F0" w:rsidR="002600D3" w:rsidRDefault="002600D3" w:rsidP="002600D3">
      <w:pPr>
        <w:jc w:val="both"/>
        <w:rPr>
          <w:rFonts w:ascii="Arial" w:hAnsi="Arial" w:cs="Arial"/>
          <w:sz w:val="22"/>
          <w:szCs w:val="22"/>
        </w:rPr>
      </w:pPr>
    </w:p>
    <w:p w14:paraId="64D25713" w14:textId="74635B86" w:rsidR="002600D3" w:rsidRDefault="002600D3" w:rsidP="002600D3">
      <w:pPr>
        <w:jc w:val="both"/>
        <w:rPr>
          <w:rFonts w:ascii="Arial" w:hAnsi="Arial" w:cs="Arial"/>
          <w:sz w:val="22"/>
          <w:szCs w:val="22"/>
        </w:rPr>
      </w:pPr>
    </w:p>
    <w:p w14:paraId="22BB2BE7" w14:textId="018FF917" w:rsidR="002600D3" w:rsidRDefault="002600D3" w:rsidP="002600D3">
      <w:pPr>
        <w:jc w:val="both"/>
        <w:rPr>
          <w:rFonts w:ascii="Arial" w:hAnsi="Arial" w:cs="Arial"/>
          <w:sz w:val="22"/>
          <w:szCs w:val="22"/>
        </w:rPr>
      </w:pPr>
    </w:p>
    <w:p w14:paraId="0B53955D" w14:textId="2095D87F" w:rsidR="002600D3" w:rsidRDefault="002600D3" w:rsidP="002600D3">
      <w:pPr>
        <w:jc w:val="both"/>
        <w:rPr>
          <w:rFonts w:ascii="Arial" w:hAnsi="Arial" w:cs="Arial"/>
          <w:sz w:val="22"/>
          <w:szCs w:val="22"/>
        </w:rPr>
      </w:pPr>
    </w:p>
    <w:p w14:paraId="2F9F3899" w14:textId="0A4B071C" w:rsidR="002600D3" w:rsidRDefault="002600D3" w:rsidP="002600D3">
      <w:pPr>
        <w:jc w:val="both"/>
        <w:rPr>
          <w:rFonts w:ascii="Arial" w:hAnsi="Arial" w:cs="Arial"/>
          <w:sz w:val="22"/>
          <w:szCs w:val="22"/>
        </w:rPr>
      </w:pPr>
    </w:p>
    <w:p w14:paraId="7B5C7DDF" w14:textId="2655BB27" w:rsidR="002600D3" w:rsidRDefault="002600D3" w:rsidP="002600D3">
      <w:pPr>
        <w:jc w:val="both"/>
        <w:rPr>
          <w:rFonts w:ascii="Arial" w:hAnsi="Arial" w:cs="Arial"/>
          <w:sz w:val="22"/>
          <w:szCs w:val="22"/>
        </w:rPr>
      </w:pPr>
    </w:p>
    <w:p w14:paraId="41F98F06" w14:textId="1DF0BA70" w:rsidR="002600D3" w:rsidRDefault="002600D3" w:rsidP="002600D3">
      <w:pPr>
        <w:jc w:val="both"/>
        <w:rPr>
          <w:rFonts w:ascii="Arial" w:hAnsi="Arial" w:cs="Arial"/>
          <w:sz w:val="22"/>
          <w:szCs w:val="22"/>
        </w:rPr>
      </w:pPr>
    </w:p>
    <w:p w14:paraId="372D2BB0" w14:textId="5AF1BFF9" w:rsidR="002600D3" w:rsidRDefault="002600D3" w:rsidP="002600D3">
      <w:pPr>
        <w:jc w:val="both"/>
        <w:rPr>
          <w:rFonts w:ascii="Arial" w:hAnsi="Arial" w:cs="Arial"/>
          <w:sz w:val="22"/>
          <w:szCs w:val="22"/>
        </w:rPr>
      </w:pPr>
    </w:p>
    <w:p w14:paraId="075EA6C7" w14:textId="5530C24F" w:rsidR="002600D3" w:rsidRDefault="002600D3" w:rsidP="002600D3">
      <w:pPr>
        <w:jc w:val="both"/>
        <w:rPr>
          <w:rFonts w:ascii="Arial" w:hAnsi="Arial" w:cs="Arial"/>
          <w:sz w:val="22"/>
          <w:szCs w:val="22"/>
        </w:rPr>
      </w:pPr>
    </w:p>
    <w:p w14:paraId="4A9B3C5F" w14:textId="77777777" w:rsidR="002600D3" w:rsidRPr="002600D3" w:rsidRDefault="002600D3" w:rsidP="002600D3">
      <w:pPr>
        <w:jc w:val="both"/>
        <w:rPr>
          <w:rFonts w:ascii="Arial" w:hAnsi="Arial" w:cs="Arial"/>
          <w:sz w:val="22"/>
          <w:szCs w:val="22"/>
        </w:rPr>
      </w:pPr>
    </w:p>
    <w:p w14:paraId="68BB7C58" w14:textId="77777777" w:rsidR="002600D3" w:rsidRPr="002600D3" w:rsidRDefault="002600D3" w:rsidP="002600D3">
      <w:pPr>
        <w:jc w:val="both"/>
        <w:rPr>
          <w:rFonts w:ascii="Arial" w:hAnsi="Arial" w:cs="Arial"/>
          <w:sz w:val="22"/>
          <w:szCs w:val="22"/>
        </w:rPr>
      </w:pPr>
    </w:p>
    <w:p w14:paraId="7B9E1834" w14:textId="77777777" w:rsidR="002600D3" w:rsidRPr="002600D3" w:rsidRDefault="002600D3" w:rsidP="002600D3">
      <w:pPr>
        <w:jc w:val="both"/>
        <w:rPr>
          <w:rFonts w:ascii="Arial" w:hAnsi="Arial" w:cs="Arial"/>
          <w:sz w:val="22"/>
          <w:szCs w:val="22"/>
        </w:rPr>
      </w:pPr>
    </w:p>
    <w:p w14:paraId="7B1373BB" w14:textId="77777777" w:rsidR="002600D3" w:rsidRPr="002600D3" w:rsidRDefault="002600D3" w:rsidP="002600D3">
      <w:pPr>
        <w:jc w:val="both"/>
        <w:rPr>
          <w:rFonts w:ascii="Arial" w:hAnsi="Arial" w:cs="Arial"/>
          <w:sz w:val="22"/>
          <w:szCs w:val="22"/>
        </w:rPr>
      </w:pPr>
    </w:p>
    <w:p w14:paraId="344BBC0E" w14:textId="77777777" w:rsidR="002600D3" w:rsidRPr="002600D3" w:rsidRDefault="002600D3" w:rsidP="002600D3">
      <w:pPr>
        <w:jc w:val="both"/>
        <w:rPr>
          <w:rFonts w:ascii="Arial" w:hAnsi="Arial" w:cs="Arial"/>
          <w:sz w:val="22"/>
          <w:szCs w:val="22"/>
        </w:rPr>
      </w:pPr>
      <w:r w:rsidRPr="002600D3">
        <w:rPr>
          <w:rFonts w:ascii="Arial" w:hAnsi="Arial" w:cs="Arial"/>
          <w:sz w:val="22"/>
          <w:szCs w:val="22"/>
        </w:rPr>
        <w:t>Reference</w:t>
      </w:r>
    </w:p>
    <w:p w14:paraId="587A26F2" w14:textId="77777777" w:rsidR="002600D3" w:rsidRPr="002600D3" w:rsidRDefault="002600D3" w:rsidP="002600D3">
      <w:pPr>
        <w:jc w:val="both"/>
        <w:rPr>
          <w:rFonts w:ascii="Arial" w:hAnsi="Arial" w:cs="Arial"/>
          <w:sz w:val="22"/>
          <w:szCs w:val="22"/>
        </w:rPr>
      </w:pPr>
    </w:p>
    <w:p w14:paraId="61350527"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 xml:space="preserve">Carbone, P., Campbell, K., Wilkes, J., Stoddard, G., Huynh, K., Young, P. and </w:t>
      </w:r>
      <w:proofErr w:type="spellStart"/>
      <w:r w:rsidRPr="002600D3">
        <w:rPr>
          <w:rFonts w:ascii="Arial" w:hAnsi="Arial" w:cs="Arial"/>
          <w:color w:val="000000"/>
          <w:sz w:val="22"/>
          <w:szCs w:val="22"/>
          <w:shd w:val="clear" w:color="auto" w:fill="FFFFFF"/>
        </w:rPr>
        <w:t>Gabrielsen</w:t>
      </w:r>
      <w:proofErr w:type="spellEnd"/>
      <w:r w:rsidRPr="002600D3">
        <w:rPr>
          <w:rFonts w:ascii="Arial" w:hAnsi="Arial" w:cs="Arial"/>
          <w:color w:val="000000"/>
          <w:sz w:val="22"/>
          <w:szCs w:val="22"/>
          <w:shd w:val="clear" w:color="auto" w:fill="FFFFFF"/>
        </w:rPr>
        <w:t>, T., 2020. Primary Care Autism Screening and Later Autism Diagnosis. </w:t>
      </w:r>
      <w:r w:rsidRPr="002600D3">
        <w:rPr>
          <w:rFonts w:ascii="Arial" w:hAnsi="Arial" w:cs="Arial"/>
          <w:i/>
          <w:iCs/>
          <w:color w:val="000000"/>
          <w:sz w:val="22"/>
          <w:szCs w:val="22"/>
          <w:shd w:val="clear" w:color="auto" w:fill="FFFFFF"/>
        </w:rPr>
        <w:t>Pediatrics</w:t>
      </w:r>
      <w:r w:rsidRPr="002600D3">
        <w:rPr>
          <w:rFonts w:ascii="Arial" w:hAnsi="Arial" w:cs="Arial"/>
          <w:color w:val="000000"/>
          <w:sz w:val="22"/>
          <w:szCs w:val="22"/>
          <w:shd w:val="clear" w:color="auto" w:fill="FFFFFF"/>
        </w:rPr>
        <w:t>, 146(2).</w:t>
      </w:r>
    </w:p>
    <w:p w14:paraId="4A1390F2" w14:textId="77777777" w:rsidR="002600D3" w:rsidRPr="002600D3" w:rsidRDefault="002600D3" w:rsidP="002600D3">
      <w:pPr>
        <w:jc w:val="both"/>
        <w:rPr>
          <w:rFonts w:ascii="Arial" w:hAnsi="Arial" w:cs="Arial"/>
          <w:color w:val="000000"/>
          <w:sz w:val="22"/>
          <w:szCs w:val="22"/>
          <w:shd w:val="clear" w:color="auto" w:fill="FFFFFF"/>
        </w:rPr>
      </w:pPr>
    </w:p>
    <w:p w14:paraId="6BAC5D57" w14:textId="77777777" w:rsidR="002600D3" w:rsidRPr="002600D3" w:rsidRDefault="002600D3" w:rsidP="002600D3">
      <w:pPr>
        <w:jc w:val="both"/>
        <w:rPr>
          <w:rFonts w:ascii="Arial" w:hAnsi="Arial" w:cs="Arial"/>
          <w:color w:val="000000"/>
          <w:sz w:val="22"/>
          <w:szCs w:val="22"/>
          <w:shd w:val="clear" w:color="auto" w:fill="FFFFFF"/>
        </w:rPr>
      </w:pPr>
      <w:proofErr w:type="spellStart"/>
      <w:r w:rsidRPr="002600D3">
        <w:rPr>
          <w:rFonts w:ascii="Arial" w:hAnsi="Arial" w:cs="Arial"/>
          <w:color w:val="000000"/>
          <w:sz w:val="22"/>
          <w:szCs w:val="22"/>
          <w:shd w:val="clear" w:color="auto" w:fill="FFFFFF"/>
        </w:rPr>
        <w:t>DeVilbiss</w:t>
      </w:r>
      <w:proofErr w:type="spellEnd"/>
      <w:r w:rsidRPr="002600D3">
        <w:rPr>
          <w:rFonts w:ascii="Arial" w:hAnsi="Arial" w:cs="Arial"/>
          <w:color w:val="000000"/>
          <w:sz w:val="22"/>
          <w:szCs w:val="22"/>
          <w:shd w:val="clear" w:color="auto" w:fill="FFFFFF"/>
        </w:rPr>
        <w:t>, E. and Lee, B., 2014. Brief Report: Trends in U.S. National Autism Awareness from 2004 to 2014: The Impact of National Autism Awareness Month. </w:t>
      </w:r>
      <w:r w:rsidRPr="002600D3">
        <w:rPr>
          <w:rFonts w:ascii="Arial" w:hAnsi="Arial" w:cs="Arial"/>
          <w:i/>
          <w:iCs/>
          <w:color w:val="000000"/>
          <w:sz w:val="22"/>
          <w:szCs w:val="22"/>
          <w:shd w:val="clear" w:color="auto" w:fill="FFFFFF"/>
        </w:rPr>
        <w:t>Journal of Autism and Developmental Disorders</w:t>
      </w:r>
      <w:r w:rsidRPr="002600D3">
        <w:rPr>
          <w:rFonts w:ascii="Arial" w:hAnsi="Arial" w:cs="Arial"/>
          <w:color w:val="000000"/>
          <w:sz w:val="22"/>
          <w:szCs w:val="22"/>
          <w:shd w:val="clear" w:color="auto" w:fill="FFFFFF"/>
        </w:rPr>
        <w:t>, 44(12), pp.3271-3273.</w:t>
      </w:r>
    </w:p>
    <w:p w14:paraId="4E85D31B" w14:textId="77777777" w:rsidR="002600D3" w:rsidRPr="002600D3" w:rsidRDefault="002600D3" w:rsidP="002600D3">
      <w:pPr>
        <w:jc w:val="both"/>
        <w:rPr>
          <w:rFonts w:ascii="Arial" w:hAnsi="Arial" w:cs="Arial"/>
          <w:color w:val="000000"/>
          <w:sz w:val="22"/>
          <w:szCs w:val="22"/>
          <w:shd w:val="clear" w:color="auto" w:fill="FFFFFF"/>
        </w:rPr>
      </w:pPr>
    </w:p>
    <w:p w14:paraId="7F00A06D"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Estes, A., Munson, J., Dawson, G., Koehler, E., Zhou, X. and Abbott, R., 2009. Parenting stress and psychological functioning among mothers of preschool children with autism and developmental delay. </w:t>
      </w:r>
      <w:r w:rsidRPr="002600D3">
        <w:rPr>
          <w:rFonts w:ascii="Arial" w:hAnsi="Arial" w:cs="Arial"/>
          <w:i/>
          <w:iCs/>
          <w:color w:val="000000"/>
          <w:sz w:val="22"/>
          <w:szCs w:val="22"/>
          <w:shd w:val="clear" w:color="auto" w:fill="FFFFFF"/>
        </w:rPr>
        <w:t>Autism</w:t>
      </w:r>
      <w:r w:rsidRPr="002600D3">
        <w:rPr>
          <w:rFonts w:ascii="Arial" w:hAnsi="Arial" w:cs="Arial"/>
          <w:color w:val="000000"/>
          <w:sz w:val="22"/>
          <w:szCs w:val="22"/>
          <w:shd w:val="clear" w:color="auto" w:fill="FFFFFF"/>
        </w:rPr>
        <w:t>, 13(4), pp.375-387.</w:t>
      </w:r>
    </w:p>
    <w:p w14:paraId="56176BD5" w14:textId="77777777" w:rsidR="002600D3" w:rsidRPr="002600D3" w:rsidRDefault="002600D3" w:rsidP="002600D3">
      <w:pPr>
        <w:jc w:val="both"/>
        <w:rPr>
          <w:rFonts w:ascii="Arial" w:hAnsi="Arial" w:cs="Arial"/>
          <w:color w:val="000000"/>
          <w:sz w:val="22"/>
          <w:szCs w:val="22"/>
          <w:shd w:val="clear" w:color="auto" w:fill="FFFFFF"/>
        </w:rPr>
      </w:pPr>
    </w:p>
    <w:p w14:paraId="5B90BC7E" w14:textId="77777777" w:rsidR="002600D3" w:rsidRPr="002600D3" w:rsidRDefault="002600D3" w:rsidP="002600D3">
      <w:pPr>
        <w:jc w:val="both"/>
        <w:rPr>
          <w:rFonts w:ascii="Arial" w:hAnsi="Arial" w:cs="Arial"/>
          <w:color w:val="000000"/>
          <w:sz w:val="22"/>
          <w:szCs w:val="22"/>
          <w:shd w:val="clear" w:color="auto" w:fill="FFFFFF"/>
        </w:rPr>
      </w:pPr>
      <w:proofErr w:type="spellStart"/>
      <w:r w:rsidRPr="002600D3">
        <w:rPr>
          <w:rFonts w:ascii="Arial" w:hAnsi="Arial" w:cs="Arial"/>
          <w:color w:val="000000"/>
          <w:sz w:val="22"/>
          <w:szCs w:val="22"/>
          <w:shd w:val="clear" w:color="auto" w:fill="FFFFFF"/>
        </w:rPr>
        <w:t>Kabot</w:t>
      </w:r>
      <w:proofErr w:type="spellEnd"/>
      <w:r w:rsidRPr="002600D3">
        <w:rPr>
          <w:rFonts w:ascii="Arial" w:hAnsi="Arial" w:cs="Arial"/>
          <w:color w:val="000000"/>
          <w:sz w:val="22"/>
          <w:szCs w:val="22"/>
          <w:shd w:val="clear" w:color="auto" w:fill="FFFFFF"/>
        </w:rPr>
        <w:t xml:space="preserve">, S., </w:t>
      </w:r>
      <w:proofErr w:type="spellStart"/>
      <w:r w:rsidRPr="002600D3">
        <w:rPr>
          <w:rFonts w:ascii="Arial" w:hAnsi="Arial" w:cs="Arial"/>
          <w:color w:val="000000"/>
          <w:sz w:val="22"/>
          <w:szCs w:val="22"/>
          <w:shd w:val="clear" w:color="auto" w:fill="FFFFFF"/>
        </w:rPr>
        <w:t>Masi</w:t>
      </w:r>
      <w:proofErr w:type="spellEnd"/>
      <w:r w:rsidRPr="002600D3">
        <w:rPr>
          <w:rFonts w:ascii="Arial" w:hAnsi="Arial" w:cs="Arial"/>
          <w:color w:val="000000"/>
          <w:sz w:val="22"/>
          <w:szCs w:val="22"/>
          <w:shd w:val="clear" w:color="auto" w:fill="FFFFFF"/>
        </w:rPr>
        <w:t>, W. and Segal, M., 2003. Advances in the diagnosis and treatment of autism spectrum disorders. </w:t>
      </w:r>
      <w:r w:rsidRPr="002600D3">
        <w:rPr>
          <w:rFonts w:ascii="Arial" w:hAnsi="Arial" w:cs="Arial"/>
          <w:i/>
          <w:iCs/>
          <w:color w:val="000000"/>
          <w:sz w:val="22"/>
          <w:szCs w:val="22"/>
          <w:shd w:val="clear" w:color="auto" w:fill="FFFFFF"/>
        </w:rPr>
        <w:t>Professional Psychology: Research and Practice</w:t>
      </w:r>
      <w:r w:rsidRPr="002600D3">
        <w:rPr>
          <w:rFonts w:ascii="Arial" w:hAnsi="Arial" w:cs="Arial"/>
          <w:color w:val="000000"/>
          <w:sz w:val="22"/>
          <w:szCs w:val="22"/>
          <w:shd w:val="clear" w:color="auto" w:fill="FFFFFF"/>
        </w:rPr>
        <w:t>, 34(1), pp.26-33.</w:t>
      </w:r>
    </w:p>
    <w:p w14:paraId="5A9C201D" w14:textId="77777777" w:rsidR="002600D3" w:rsidRPr="002600D3" w:rsidRDefault="002600D3" w:rsidP="002600D3">
      <w:pPr>
        <w:jc w:val="both"/>
        <w:rPr>
          <w:rFonts w:ascii="Arial" w:hAnsi="Arial" w:cs="Arial"/>
          <w:sz w:val="22"/>
          <w:szCs w:val="22"/>
        </w:rPr>
      </w:pPr>
      <w:r w:rsidRPr="002600D3">
        <w:rPr>
          <w:rFonts w:ascii="Arial" w:hAnsi="Arial" w:cs="Arial"/>
          <w:color w:val="000000"/>
          <w:sz w:val="22"/>
          <w:szCs w:val="22"/>
          <w:shd w:val="clear" w:color="auto" w:fill="FFFFFF"/>
        </w:rPr>
        <w:t xml:space="preserve">Livingston, L. and </w:t>
      </w:r>
      <w:proofErr w:type="spellStart"/>
      <w:r w:rsidRPr="002600D3">
        <w:rPr>
          <w:rFonts w:ascii="Arial" w:hAnsi="Arial" w:cs="Arial"/>
          <w:color w:val="000000"/>
          <w:sz w:val="22"/>
          <w:szCs w:val="22"/>
          <w:shd w:val="clear" w:color="auto" w:fill="FFFFFF"/>
        </w:rPr>
        <w:t>Happé</w:t>
      </w:r>
      <w:proofErr w:type="spellEnd"/>
      <w:r w:rsidRPr="002600D3">
        <w:rPr>
          <w:rFonts w:ascii="Arial" w:hAnsi="Arial" w:cs="Arial"/>
          <w:color w:val="000000"/>
          <w:sz w:val="22"/>
          <w:szCs w:val="22"/>
          <w:shd w:val="clear" w:color="auto" w:fill="FFFFFF"/>
        </w:rPr>
        <w:t xml:space="preserve">, F., 2017. </w:t>
      </w:r>
      <w:proofErr w:type="spellStart"/>
      <w:r w:rsidRPr="002600D3">
        <w:rPr>
          <w:rFonts w:ascii="Arial" w:hAnsi="Arial" w:cs="Arial"/>
          <w:color w:val="000000"/>
          <w:sz w:val="22"/>
          <w:szCs w:val="22"/>
          <w:shd w:val="clear" w:color="auto" w:fill="FFFFFF"/>
        </w:rPr>
        <w:t>Conceptualising</w:t>
      </w:r>
      <w:proofErr w:type="spellEnd"/>
      <w:r w:rsidRPr="002600D3">
        <w:rPr>
          <w:rFonts w:ascii="Arial" w:hAnsi="Arial" w:cs="Arial"/>
          <w:color w:val="000000"/>
          <w:sz w:val="22"/>
          <w:szCs w:val="22"/>
          <w:shd w:val="clear" w:color="auto" w:fill="FFFFFF"/>
        </w:rPr>
        <w:t xml:space="preserve"> compensation in neurodevelopmental disorders: Reflections from autism spectrum disorder. </w:t>
      </w:r>
      <w:r w:rsidRPr="002600D3">
        <w:rPr>
          <w:rFonts w:ascii="Arial" w:hAnsi="Arial" w:cs="Arial"/>
          <w:i/>
          <w:iCs/>
          <w:color w:val="000000"/>
          <w:sz w:val="22"/>
          <w:szCs w:val="22"/>
          <w:shd w:val="clear" w:color="auto" w:fill="FFFFFF"/>
        </w:rPr>
        <w:t>Neuroscience &amp;amp; Biobehavioral Reviews</w:t>
      </w:r>
      <w:r w:rsidRPr="002600D3">
        <w:rPr>
          <w:rFonts w:ascii="Arial" w:hAnsi="Arial" w:cs="Arial"/>
          <w:color w:val="000000"/>
          <w:sz w:val="22"/>
          <w:szCs w:val="22"/>
          <w:shd w:val="clear" w:color="auto" w:fill="FFFFFF"/>
        </w:rPr>
        <w:t>, 80, pp.729-742.</w:t>
      </w:r>
    </w:p>
    <w:p w14:paraId="3288D96B" w14:textId="77777777" w:rsidR="002600D3" w:rsidRPr="002600D3" w:rsidRDefault="002600D3" w:rsidP="002600D3">
      <w:pPr>
        <w:jc w:val="both"/>
        <w:rPr>
          <w:rFonts w:ascii="Arial" w:hAnsi="Arial" w:cs="Arial"/>
          <w:sz w:val="22"/>
          <w:szCs w:val="22"/>
        </w:rPr>
      </w:pPr>
    </w:p>
    <w:p w14:paraId="4709B264"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 xml:space="preserve">Lord, C., </w:t>
      </w:r>
      <w:proofErr w:type="spellStart"/>
      <w:r w:rsidRPr="002600D3">
        <w:rPr>
          <w:rFonts w:ascii="Arial" w:hAnsi="Arial" w:cs="Arial"/>
          <w:color w:val="000000"/>
          <w:sz w:val="22"/>
          <w:szCs w:val="22"/>
          <w:shd w:val="clear" w:color="auto" w:fill="FFFFFF"/>
        </w:rPr>
        <w:t>Elsabbagh</w:t>
      </w:r>
      <w:proofErr w:type="spellEnd"/>
      <w:r w:rsidRPr="002600D3">
        <w:rPr>
          <w:rFonts w:ascii="Arial" w:hAnsi="Arial" w:cs="Arial"/>
          <w:color w:val="000000"/>
          <w:sz w:val="22"/>
          <w:szCs w:val="22"/>
          <w:shd w:val="clear" w:color="auto" w:fill="FFFFFF"/>
        </w:rPr>
        <w:t xml:space="preserve">, M., Baird, G. and </w:t>
      </w:r>
      <w:proofErr w:type="spellStart"/>
      <w:r w:rsidRPr="002600D3">
        <w:rPr>
          <w:rFonts w:ascii="Arial" w:hAnsi="Arial" w:cs="Arial"/>
          <w:color w:val="000000"/>
          <w:sz w:val="22"/>
          <w:szCs w:val="22"/>
          <w:shd w:val="clear" w:color="auto" w:fill="FFFFFF"/>
        </w:rPr>
        <w:t>Veenstra-Vanderweele</w:t>
      </w:r>
      <w:proofErr w:type="spellEnd"/>
      <w:r w:rsidRPr="002600D3">
        <w:rPr>
          <w:rFonts w:ascii="Arial" w:hAnsi="Arial" w:cs="Arial"/>
          <w:color w:val="000000"/>
          <w:sz w:val="22"/>
          <w:szCs w:val="22"/>
          <w:shd w:val="clear" w:color="auto" w:fill="FFFFFF"/>
        </w:rPr>
        <w:t>, J., 2018. Autism spectrum disorder. </w:t>
      </w:r>
      <w:r w:rsidRPr="002600D3">
        <w:rPr>
          <w:rFonts w:ascii="Arial" w:hAnsi="Arial" w:cs="Arial"/>
          <w:i/>
          <w:iCs/>
          <w:color w:val="000000"/>
          <w:sz w:val="22"/>
          <w:szCs w:val="22"/>
          <w:shd w:val="clear" w:color="auto" w:fill="FFFFFF"/>
        </w:rPr>
        <w:t>The Lancet</w:t>
      </w:r>
      <w:r w:rsidRPr="002600D3">
        <w:rPr>
          <w:rFonts w:ascii="Arial" w:hAnsi="Arial" w:cs="Arial"/>
          <w:color w:val="000000"/>
          <w:sz w:val="22"/>
          <w:szCs w:val="22"/>
          <w:shd w:val="clear" w:color="auto" w:fill="FFFFFF"/>
        </w:rPr>
        <w:t>, 392(10146), pp.508-520.</w:t>
      </w:r>
    </w:p>
    <w:p w14:paraId="5A0D7BF8" w14:textId="77777777" w:rsidR="002600D3" w:rsidRPr="002600D3" w:rsidRDefault="002600D3" w:rsidP="002600D3">
      <w:pPr>
        <w:jc w:val="both"/>
        <w:rPr>
          <w:rFonts w:ascii="Arial" w:hAnsi="Arial" w:cs="Arial"/>
          <w:color w:val="000000"/>
          <w:sz w:val="22"/>
          <w:szCs w:val="22"/>
          <w:shd w:val="clear" w:color="auto" w:fill="FFFFFF"/>
        </w:rPr>
      </w:pPr>
    </w:p>
    <w:p w14:paraId="5259CA89"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Matson, J. and Kozlowski, A., 2011. The increasing prevalence of autism spectrum disorders. </w:t>
      </w:r>
      <w:r w:rsidRPr="002600D3">
        <w:rPr>
          <w:rFonts w:ascii="Arial" w:hAnsi="Arial" w:cs="Arial"/>
          <w:i/>
          <w:iCs/>
          <w:color w:val="000000"/>
          <w:sz w:val="22"/>
          <w:szCs w:val="22"/>
          <w:shd w:val="clear" w:color="auto" w:fill="FFFFFF"/>
        </w:rPr>
        <w:t>Research in Autism Spectrum Disorders</w:t>
      </w:r>
      <w:r w:rsidRPr="002600D3">
        <w:rPr>
          <w:rFonts w:ascii="Arial" w:hAnsi="Arial" w:cs="Arial"/>
          <w:color w:val="000000"/>
          <w:sz w:val="22"/>
          <w:szCs w:val="22"/>
          <w:shd w:val="clear" w:color="auto" w:fill="FFFFFF"/>
        </w:rPr>
        <w:t>, 5(1), pp.418-425.</w:t>
      </w:r>
    </w:p>
    <w:p w14:paraId="59BBC3C2" w14:textId="77777777" w:rsidR="002600D3" w:rsidRPr="002600D3" w:rsidRDefault="002600D3" w:rsidP="002600D3">
      <w:pPr>
        <w:jc w:val="both"/>
        <w:rPr>
          <w:rFonts w:ascii="Arial" w:hAnsi="Arial" w:cs="Arial"/>
          <w:color w:val="000000"/>
          <w:sz w:val="22"/>
          <w:szCs w:val="22"/>
          <w:shd w:val="clear" w:color="auto" w:fill="FFFFFF"/>
        </w:rPr>
      </w:pPr>
    </w:p>
    <w:p w14:paraId="1351C917"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Rosenberg, K., 2022. Preemptive Intervention Beneficial for Infants with Early Signs of Autism. </w:t>
      </w:r>
      <w:r w:rsidRPr="002600D3">
        <w:rPr>
          <w:rFonts w:ascii="Arial" w:hAnsi="Arial" w:cs="Arial"/>
          <w:i/>
          <w:iCs/>
          <w:color w:val="000000"/>
          <w:sz w:val="22"/>
          <w:szCs w:val="22"/>
          <w:shd w:val="clear" w:color="auto" w:fill="FFFFFF"/>
        </w:rPr>
        <w:t>AJN, American Journal of Nursing</w:t>
      </w:r>
      <w:r w:rsidRPr="002600D3">
        <w:rPr>
          <w:rFonts w:ascii="Arial" w:hAnsi="Arial" w:cs="Arial"/>
          <w:color w:val="000000"/>
          <w:sz w:val="22"/>
          <w:szCs w:val="22"/>
          <w:shd w:val="clear" w:color="auto" w:fill="FFFFFF"/>
        </w:rPr>
        <w:t>, 122(2), pp.50-50.</w:t>
      </w:r>
    </w:p>
    <w:p w14:paraId="439C2224" w14:textId="77777777" w:rsidR="002600D3" w:rsidRPr="002600D3" w:rsidRDefault="002600D3" w:rsidP="002600D3">
      <w:pPr>
        <w:jc w:val="both"/>
        <w:rPr>
          <w:rFonts w:ascii="Arial" w:hAnsi="Arial" w:cs="Arial"/>
          <w:color w:val="000000"/>
          <w:sz w:val="22"/>
          <w:szCs w:val="22"/>
          <w:shd w:val="clear" w:color="auto" w:fill="FFFFFF"/>
        </w:rPr>
      </w:pPr>
    </w:p>
    <w:p w14:paraId="57D68E0D" w14:textId="77777777" w:rsidR="002600D3" w:rsidRPr="002600D3" w:rsidRDefault="002600D3" w:rsidP="002600D3">
      <w:pPr>
        <w:jc w:val="both"/>
        <w:rPr>
          <w:rFonts w:ascii="Arial" w:hAnsi="Arial" w:cs="Arial"/>
          <w:color w:val="000000"/>
          <w:sz w:val="22"/>
          <w:szCs w:val="22"/>
          <w:shd w:val="clear" w:color="auto" w:fill="FFFFFF"/>
        </w:rPr>
      </w:pPr>
      <w:r w:rsidRPr="002600D3">
        <w:rPr>
          <w:rFonts w:ascii="Arial" w:hAnsi="Arial" w:cs="Arial"/>
          <w:color w:val="000000"/>
          <w:sz w:val="22"/>
          <w:szCs w:val="22"/>
          <w:shd w:val="clear" w:color="auto" w:fill="FFFFFF"/>
        </w:rPr>
        <w:t xml:space="preserve">van </w:t>
      </w:r>
      <w:proofErr w:type="spellStart"/>
      <w:r w:rsidRPr="002600D3">
        <w:rPr>
          <w:rFonts w:ascii="Arial" w:hAnsi="Arial" w:cs="Arial"/>
          <w:color w:val="000000"/>
          <w:sz w:val="22"/>
          <w:szCs w:val="22"/>
          <w:shd w:val="clear" w:color="auto" w:fill="FFFFFF"/>
        </w:rPr>
        <w:t>Exel</w:t>
      </w:r>
      <w:proofErr w:type="spellEnd"/>
      <w:r w:rsidRPr="002600D3">
        <w:rPr>
          <w:rFonts w:ascii="Arial" w:hAnsi="Arial" w:cs="Arial"/>
          <w:color w:val="000000"/>
          <w:sz w:val="22"/>
          <w:szCs w:val="22"/>
          <w:shd w:val="clear" w:color="auto" w:fill="FFFFFF"/>
        </w:rPr>
        <w:t>, J., de Graaf, G. and Brouwer, W., 2008. Give me a break!. </w:t>
      </w:r>
      <w:r w:rsidRPr="002600D3">
        <w:rPr>
          <w:rFonts w:ascii="Arial" w:hAnsi="Arial" w:cs="Arial"/>
          <w:i/>
          <w:iCs/>
          <w:color w:val="000000"/>
          <w:sz w:val="22"/>
          <w:szCs w:val="22"/>
          <w:shd w:val="clear" w:color="auto" w:fill="FFFFFF"/>
        </w:rPr>
        <w:t>Health Policy</w:t>
      </w:r>
      <w:r w:rsidRPr="002600D3">
        <w:rPr>
          <w:rFonts w:ascii="Arial" w:hAnsi="Arial" w:cs="Arial"/>
          <w:color w:val="000000"/>
          <w:sz w:val="22"/>
          <w:szCs w:val="22"/>
          <w:shd w:val="clear" w:color="auto" w:fill="FFFFFF"/>
        </w:rPr>
        <w:t>, 88(1), pp.73-87.</w:t>
      </w:r>
    </w:p>
    <w:p w14:paraId="5D1473CB" w14:textId="77777777" w:rsidR="002600D3" w:rsidRPr="002600D3" w:rsidRDefault="002600D3" w:rsidP="002600D3">
      <w:pPr>
        <w:jc w:val="both"/>
        <w:rPr>
          <w:rFonts w:ascii="Arial" w:hAnsi="Arial" w:cs="Arial"/>
          <w:color w:val="000000"/>
          <w:sz w:val="22"/>
          <w:szCs w:val="22"/>
          <w:shd w:val="clear" w:color="auto" w:fill="FFFFFF"/>
        </w:rPr>
      </w:pPr>
    </w:p>
    <w:p w14:paraId="74AB223D" w14:textId="77777777" w:rsidR="002600D3" w:rsidRPr="002600D3" w:rsidRDefault="002600D3" w:rsidP="002600D3">
      <w:pPr>
        <w:jc w:val="both"/>
        <w:rPr>
          <w:rFonts w:ascii="Arial" w:hAnsi="Arial" w:cs="Arial"/>
          <w:sz w:val="22"/>
          <w:szCs w:val="22"/>
        </w:rPr>
      </w:pPr>
      <w:proofErr w:type="spellStart"/>
      <w:r w:rsidRPr="002600D3">
        <w:rPr>
          <w:rFonts w:ascii="Arial" w:hAnsi="Arial" w:cs="Arial"/>
          <w:color w:val="000000"/>
          <w:sz w:val="22"/>
          <w:szCs w:val="22"/>
          <w:shd w:val="clear" w:color="auto" w:fill="FFFFFF"/>
        </w:rPr>
        <w:t>Vandepitte</w:t>
      </w:r>
      <w:proofErr w:type="spellEnd"/>
      <w:r w:rsidRPr="002600D3">
        <w:rPr>
          <w:rFonts w:ascii="Arial" w:hAnsi="Arial" w:cs="Arial"/>
          <w:color w:val="000000"/>
          <w:sz w:val="22"/>
          <w:szCs w:val="22"/>
          <w:shd w:val="clear" w:color="auto" w:fill="FFFFFF"/>
        </w:rPr>
        <w:t xml:space="preserve">, S., Van Den </w:t>
      </w:r>
      <w:proofErr w:type="spellStart"/>
      <w:r w:rsidRPr="002600D3">
        <w:rPr>
          <w:rFonts w:ascii="Arial" w:hAnsi="Arial" w:cs="Arial"/>
          <w:color w:val="000000"/>
          <w:sz w:val="22"/>
          <w:szCs w:val="22"/>
          <w:shd w:val="clear" w:color="auto" w:fill="FFFFFF"/>
        </w:rPr>
        <w:t>Noortgate</w:t>
      </w:r>
      <w:proofErr w:type="spellEnd"/>
      <w:r w:rsidRPr="002600D3">
        <w:rPr>
          <w:rFonts w:ascii="Arial" w:hAnsi="Arial" w:cs="Arial"/>
          <w:color w:val="000000"/>
          <w:sz w:val="22"/>
          <w:szCs w:val="22"/>
          <w:shd w:val="clear" w:color="auto" w:fill="FFFFFF"/>
        </w:rPr>
        <w:t xml:space="preserve">, N., Putman, K., Verhaeghe, S., </w:t>
      </w:r>
      <w:proofErr w:type="spellStart"/>
      <w:r w:rsidRPr="002600D3">
        <w:rPr>
          <w:rFonts w:ascii="Arial" w:hAnsi="Arial" w:cs="Arial"/>
          <w:color w:val="000000"/>
          <w:sz w:val="22"/>
          <w:szCs w:val="22"/>
          <w:shd w:val="clear" w:color="auto" w:fill="FFFFFF"/>
        </w:rPr>
        <w:t>Verdonck</w:t>
      </w:r>
      <w:proofErr w:type="spellEnd"/>
      <w:r w:rsidRPr="002600D3">
        <w:rPr>
          <w:rFonts w:ascii="Arial" w:hAnsi="Arial" w:cs="Arial"/>
          <w:color w:val="000000"/>
          <w:sz w:val="22"/>
          <w:szCs w:val="22"/>
          <w:shd w:val="clear" w:color="auto" w:fill="FFFFFF"/>
        </w:rPr>
        <w:t xml:space="preserve">, C. and </w:t>
      </w:r>
      <w:proofErr w:type="spellStart"/>
      <w:r w:rsidRPr="002600D3">
        <w:rPr>
          <w:rFonts w:ascii="Arial" w:hAnsi="Arial" w:cs="Arial"/>
          <w:color w:val="000000"/>
          <w:sz w:val="22"/>
          <w:szCs w:val="22"/>
          <w:shd w:val="clear" w:color="auto" w:fill="FFFFFF"/>
        </w:rPr>
        <w:t>Annemans</w:t>
      </w:r>
      <w:proofErr w:type="spellEnd"/>
      <w:r w:rsidRPr="002600D3">
        <w:rPr>
          <w:rFonts w:ascii="Arial" w:hAnsi="Arial" w:cs="Arial"/>
          <w:color w:val="000000"/>
          <w:sz w:val="22"/>
          <w:szCs w:val="22"/>
          <w:shd w:val="clear" w:color="auto" w:fill="FFFFFF"/>
        </w:rPr>
        <w:t>, L., 2016. Effectiveness of respite care in supporting informal caregivers of persons with dementia: a systematic review. </w:t>
      </w:r>
      <w:r w:rsidRPr="002600D3">
        <w:rPr>
          <w:rFonts w:ascii="Arial" w:hAnsi="Arial" w:cs="Arial"/>
          <w:i/>
          <w:iCs/>
          <w:color w:val="000000"/>
          <w:sz w:val="22"/>
          <w:szCs w:val="22"/>
          <w:shd w:val="clear" w:color="auto" w:fill="FFFFFF"/>
        </w:rPr>
        <w:t>International Journal of Geriatric Psychiatry</w:t>
      </w:r>
      <w:r w:rsidRPr="002600D3">
        <w:rPr>
          <w:rFonts w:ascii="Arial" w:hAnsi="Arial" w:cs="Arial"/>
          <w:color w:val="000000"/>
          <w:sz w:val="22"/>
          <w:szCs w:val="22"/>
          <w:shd w:val="clear" w:color="auto" w:fill="FFFFFF"/>
        </w:rPr>
        <w:t>, 31(12), pp.1277-1288.</w:t>
      </w:r>
    </w:p>
    <w:p w14:paraId="644D62C9" w14:textId="77777777" w:rsidR="002600D3" w:rsidRPr="002600D3" w:rsidRDefault="002600D3" w:rsidP="002600D3">
      <w:pPr>
        <w:jc w:val="both"/>
        <w:rPr>
          <w:rFonts w:ascii="Arial" w:hAnsi="Arial" w:cs="Arial"/>
          <w:sz w:val="22"/>
          <w:szCs w:val="22"/>
        </w:rPr>
      </w:pPr>
    </w:p>
    <w:p w14:paraId="07D3B721" w14:textId="77777777" w:rsidR="002600D3" w:rsidRPr="002600D3" w:rsidRDefault="002600D3" w:rsidP="002600D3">
      <w:pPr>
        <w:jc w:val="both"/>
        <w:rPr>
          <w:rFonts w:ascii="Arial" w:hAnsi="Arial" w:cs="Arial"/>
          <w:sz w:val="22"/>
          <w:szCs w:val="22"/>
        </w:rPr>
      </w:pPr>
      <w:proofErr w:type="spellStart"/>
      <w:r w:rsidRPr="002600D3">
        <w:rPr>
          <w:rFonts w:ascii="Arial" w:hAnsi="Arial" w:cs="Arial"/>
          <w:color w:val="000000"/>
          <w:sz w:val="22"/>
          <w:szCs w:val="22"/>
          <w:shd w:val="clear" w:color="auto" w:fill="FFFFFF"/>
        </w:rPr>
        <w:t>Waye</w:t>
      </w:r>
      <w:proofErr w:type="spellEnd"/>
      <w:r w:rsidRPr="002600D3">
        <w:rPr>
          <w:rFonts w:ascii="Arial" w:hAnsi="Arial" w:cs="Arial"/>
          <w:color w:val="000000"/>
          <w:sz w:val="22"/>
          <w:szCs w:val="22"/>
          <w:shd w:val="clear" w:color="auto" w:fill="FFFFFF"/>
        </w:rPr>
        <w:t>, M. and Cheng, H., 2017. Genetics and epigenetics of autism: A Review. </w:t>
      </w:r>
      <w:r w:rsidRPr="002600D3">
        <w:rPr>
          <w:rFonts w:ascii="Arial" w:hAnsi="Arial" w:cs="Arial"/>
          <w:i/>
          <w:iCs/>
          <w:color w:val="000000"/>
          <w:sz w:val="22"/>
          <w:szCs w:val="22"/>
          <w:shd w:val="clear" w:color="auto" w:fill="FFFFFF"/>
        </w:rPr>
        <w:t>Psychiatry and Clinical Neurosciences</w:t>
      </w:r>
      <w:r w:rsidRPr="002600D3">
        <w:rPr>
          <w:rFonts w:ascii="Arial" w:hAnsi="Arial" w:cs="Arial"/>
          <w:color w:val="000000"/>
          <w:sz w:val="22"/>
          <w:szCs w:val="22"/>
          <w:shd w:val="clear" w:color="auto" w:fill="FFFFFF"/>
        </w:rPr>
        <w:t>, 72(4), pp.228-244.</w:t>
      </w:r>
    </w:p>
    <w:p w14:paraId="2E402B0C" w14:textId="78013AD5" w:rsidR="00314EDE" w:rsidRPr="002600D3" w:rsidRDefault="002600D3">
      <w:pPr>
        <w:rPr>
          <w:rFonts w:ascii="Arial" w:hAnsi="Arial" w:cs="Arial"/>
          <w:sz w:val="22"/>
          <w:szCs w:val="22"/>
        </w:rPr>
      </w:pPr>
      <w:r w:rsidRPr="002600D3">
        <w:rPr>
          <w:rFonts w:ascii="Arial" w:hAnsi="Arial" w:cs="Arial"/>
          <w:sz w:val="22"/>
          <w:szCs w:val="22"/>
        </w:rPr>
        <w:br w:type="textWrapping" w:clear="all"/>
      </w:r>
    </w:p>
    <w:sectPr w:rsidR="00314EDE" w:rsidRPr="002600D3" w:rsidSect="0006271E">
      <w:footerReference w:type="even" r:id="rId12"/>
      <w:footerReference w:type="default" r:id="rId13"/>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95FDB" w14:textId="77777777" w:rsidR="007E157D" w:rsidRDefault="007E157D" w:rsidP="0006271E">
      <w:r>
        <w:separator/>
      </w:r>
    </w:p>
  </w:endnote>
  <w:endnote w:type="continuationSeparator" w:id="0">
    <w:p w14:paraId="04372CFB" w14:textId="77777777" w:rsidR="007E157D" w:rsidRDefault="007E157D"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Content>
      <w:p w14:paraId="7DA71401"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B760AE"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Content>
      <w:p w14:paraId="7F678C05"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A5398" w14:textId="77777777" w:rsidR="007E157D" w:rsidRDefault="007E157D" w:rsidP="0006271E">
      <w:r>
        <w:separator/>
      </w:r>
    </w:p>
  </w:footnote>
  <w:footnote w:type="continuationSeparator" w:id="0">
    <w:p w14:paraId="24D2C99F" w14:textId="77777777" w:rsidR="007E157D" w:rsidRDefault="007E157D" w:rsidP="00062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691"/>
    <w:rsid w:val="00015DBD"/>
    <w:rsid w:val="00017B10"/>
    <w:rsid w:val="00056442"/>
    <w:rsid w:val="0006271E"/>
    <w:rsid w:val="000927EC"/>
    <w:rsid w:val="000A4961"/>
    <w:rsid w:val="000B5D29"/>
    <w:rsid w:val="000D54C3"/>
    <w:rsid w:val="00173543"/>
    <w:rsid w:val="001E06EE"/>
    <w:rsid w:val="002600D3"/>
    <w:rsid w:val="00314EDE"/>
    <w:rsid w:val="0035186C"/>
    <w:rsid w:val="00370139"/>
    <w:rsid w:val="004C7F2B"/>
    <w:rsid w:val="005120A6"/>
    <w:rsid w:val="005276A8"/>
    <w:rsid w:val="00537DAC"/>
    <w:rsid w:val="005D4907"/>
    <w:rsid w:val="00667CD7"/>
    <w:rsid w:val="006748DB"/>
    <w:rsid w:val="00675691"/>
    <w:rsid w:val="006C60E6"/>
    <w:rsid w:val="00715806"/>
    <w:rsid w:val="00781A8C"/>
    <w:rsid w:val="007E157D"/>
    <w:rsid w:val="0081410C"/>
    <w:rsid w:val="00815D34"/>
    <w:rsid w:val="00834654"/>
    <w:rsid w:val="00856259"/>
    <w:rsid w:val="008A5F4C"/>
    <w:rsid w:val="008A6684"/>
    <w:rsid w:val="00952F7D"/>
    <w:rsid w:val="00A32309"/>
    <w:rsid w:val="00A45A59"/>
    <w:rsid w:val="00A45BDD"/>
    <w:rsid w:val="00A6381B"/>
    <w:rsid w:val="00A76F40"/>
    <w:rsid w:val="00A82D92"/>
    <w:rsid w:val="00A83EF7"/>
    <w:rsid w:val="00AA7317"/>
    <w:rsid w:val="00B6312D"/>
    <w:rsid w:val="00B864BA"/>
    <w:rsid w:val="00BB2EB8"/>
    <w:rsid w:val="00BE02BB"/>
    <w:rsid w:val="00D62CAD"/>
    <w:rsid w:val="00D64ACC"/>
    <w:rsid w:val="00D85677"/>
    <w:rsid w:val="00E37D9D"/>
    <w:rsid w:val="00E8561E"/>
    <w:rsid w:val="00ED38DD"/>
    <w:rsid w:val="00F00CEE"/>
    <w:rsid w:val="00F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0D8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781A8C"/>
    <w:pPr>
      <w:outlineLvl w:val="1"/>
    </w:pPr>
    <w:rPr>
      <w:color w:val="A84F32" w:themeColor="accent3" w:themeShade="80"/>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781A8C"/>
    <w:rPr>
      <w:rFonts w:asciiTheme="majorHAnsi" w:eastAsiaTheme="majorEastAsia" w:hAnsiTheme="majorHAnsi" w:cstheme="majorBidi"/>
      <w:color w:val="A84F32" w:themeColor="accent3" w:themeShade="80"/>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rsid w:val="0006271E"/>
    <w:pPr>
      <w:tabs>
        <w:tab w:val="center" w:pos="4680"/>
        <w:tab w:val="right" w:pos="9360"/>
      </w:tabs>
    </w:pPr>
  </w:style>
  <w:style w:type="character" w:customStyle="1" w:styleId="HeaderChar">
    <w:name w:val="Header Char"/>
    <w:basedOn w:val="DefaultParagraphFont"/>
    <w:link w:val="Header"/>
    <w:uiPriority w:val="99"/>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paragraph" w:styleId="TOCHeading">
    <w:name w:val="TOC Heading"/>
    <w:basedOn w:val="Heading1"/>
    <w:next w:val="Normal"/>
    <w:uiPriority w:val="39"/>
    <w:unhideWhenUsed/>
    <w:qFormat/>
    <w:rsid w:val="00675691"/>
    <w:pPr>
      <w:spacing w:before="240" w:line="259" w:lineRule="auto"/>
      <w:outlineLvl w:val="9"/>
    </w:pPr>
    <w:rPr>
      <w:color w:val="1B263A" w:themeColor="accent1" w:themeShade="BF"/>
      <w:sz w:val="32"/>
      <w:szCs w:val="32"/>
    </w:rPr>
  </w:style>
  <w:style w:type="paragraph" w:styleId="TOC2">
    <w:name w:val="toc 2"/>
    <w:basedOn w:val="Normal"/>
    <w:next w:val="Normal"/>
    <w:autoRedefine/>
    <w:uiPriority w:val="39"/>
    <w:rsid w:val="00675691"/>
    <w:pPr>
      <w:spacing w:after="100"/>
      <w:ind w:left="240"/>
    </w:pPr>
  </w:style>
  <w:style w:type="paragraph" w:styleId="TOC1">
    <w:name w:val="toc 1"/>
    <w:basedOn w:val="Normal"/>
    <w:next w:val="Normal"/>
    <w:autoRedefine/>
    <w:uiPriority w:val="39"/>
    <w:rsid w:val="00675691"/>
    <w:pPr>
      <w:spacing w:after="100"/>
    </w:pPr>
  </w:style>
  <w:style w:type="character" w:styleId="Hyperlink">
    <w:name w:val="Hyperlink"/>
    <w:basedOn w:val="DefaultParagraphFont"/>
    <w:uiPriority w:val="99"/>
    <w:unhideWhenUsed/>
    <w:rsid w:val="006756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E5220-0F57-4CF6-96A2-B6C9E81D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 report</Template>
  <TotalTime>0</TotalTime>
  <Pages>9</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2022-12-15T21:36:00Z</dcterms:created>
  <dcterms:modified xsi:type="dcterms:W3CDTF">2022-12-15T23:48:00Z</dcterms:modified>
</cp:coreProperties>
</file>