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D67662" w14:textId="77777777" w:rsidR="002C50B1" w:rsidRPr="00ED537D" w:rsidRDefault="001A70A1" w:rsidP="001A230D">
      <w:pPr>
        <w:spacing w:line="360" w:lineRule="auto"/>
        <w:jc w:val="both"/>
        <w:rPr>
          <w:rFonts w:ascii="Arial" w:hAnsi="Arial" w:cs="Arial"/>
          <w:b/>
        </w:rPr>
      </w:pPr>
      <w:r w:rsidRPr="00ED537D">
        <w:rPr>
          <w:rFonts w:ascii="Arial" w:hAnsi="Arial" w:cs="Arial"/>
          <w:b/>
        </w:rPr>
        <w:t>Module: Developing Workplace Critical Thinking</w:t>
      </w:r>
    </w:p>
    <w:p w14:paraId="58887DEB" w14:textId="77777777" w:rsidR="002C50B1" w:rsidRPr="00ED537D" w:rsidRDefault="001A70A1" w:rsidP="001A230D">
      <w:pPr>
        <w:spacing w:line="360" w:lineRule="auto"/>
        <w:jc w:val="both"/>
        <w:rPr>
          <w:rFonts w:ascii="Arial" w:hAnsi="Arial" w:cs="Arial"/>
          <w:b/>
        </w:rPr>
      </w:pPr>
      <w:r w:rsidRPr="00ED537D">
        <w:rPr>
          <w:rFonts w:ascii="Arial" w:hAnsi="Arial" w:cs="Arial"/>
          <w:b/>
        </w:rPr>
        <w:t>Module code: BMSW5101</w:t>
      </w:r>
    </w:p>
    <w:p w14:paraId="075384EE" w14:textId="562A8F00" w:rsidR="00DA644A" w:rsidRPr="00ED537D" w:rsidRDefault="001A70A1" w:rsidP="001A230D">
      <w:pPr>
        <w:spacing w:line="360" w:lineRule="auto"/>
        <w:jc w:val="both"/>
        <w:rPr>
          <w:rFonts w:ascii="Arial" w:hAnsi="Arial" w:cs="Arial"/>
          <w:b/>
        </w:rPr>
      </w:pPr>
      <w:r w:rsidRPr="00ED537D">
        <w:rPr>
          <w:rFonts w:ascii="Arial" w:hAnsi="Arial" w:cs="Arial"/>
          <w:b/>
        </w:rPr>
        <w:t>Assignment Title: Task 2- Reflective essay</w:t>
      </w:r>
    </w:p>
    <w:p w14:paraId="39BCD322" w14:textId="36077704" w:rsidR="00ED537D" w:rsidRPr="00ED537D" w:rsidRDefault="00ED537D" w:rsidP="001A230D">
      <w:pPr>
        <w:spacing w:line="360" w:lineRule="auto"/>
        <w:jc w:val="both"/>
        <w:rPr>
          <w:rFonts w:ascii="Arial" w:hAnsi="Arial" w:cs="Arial"/>
          <w:b/>
        </w:rPr>
      </w:pPr>
      <w:r w:rsidRPr="00ED537D">
        <w:rPr>
          <w:rFonts w:ascii="Arial" w:hAnsi="Arial" w:cs="Arial"/>
          <w:b/>
        </w:rPr>
        <w:t>Tutor: Zahra Mohammadnazari</w:t>
      </w:r>
    </w:p>
    <w:p w14:paraId="576DA1EE" w14:textId="5AECA62F" w:rsidR="00ED537D" w:rsidRPr="00ED537D" w:rsidRDefault="00ED537D" w:rsidP="001A230D">
      <w:pPr>
        <w:spacing w:line="360" w:lineRule="auto"/>
        <w:jc w:val="both"/>
        <w:rPr>
          <w:rFonts w:ascii="Arial" w:hAnsi="Arial" w:cs="Arial"/>
          <w:b/>
        </w:rPr>
      </w:pPr>
      <w:r w:rsidRPr="00ED537D">
        <w:rPr>
          <w:rFonts w:ascii="Arial" w:hAnsi="Arial" w:cs="Arial"/>
          <w:b/>
        </w:rPr>
        <w:t>Student: Mihail Croitoru</w:t>
      </w:r>
    </w:p>
    <w:p w14:paraId="43B03922" w14:textId="5E20C747" w:rsidR="00ED537D" w:rsidRPr="00ED537D" w:rsidRDefault="00ED537D" w:rsidP="001A230D">
      <w:pPr>
        <w:spacing w:line="360" w:lineRule="auto"/>
        <w:jc w:val="both"/>
        <w:rPr>
          <w:rFonts w:ascii="Arial" w:hAnsi="Arial" w:cs="Arial"/>
          <w:b/>
        </w:rPr>
      </w:pPr>
      <w:r w:rsidRPr="00ED537D">
        <w:rPr>
          <w:rFonts w:ascii="Arial" w:hAnsi="Arial" w:cs="Arial"/>
          <w:b/>
        </w:rPr>
        <w:t>Student Number: 2124152</w:t>
      </w:r>
    </w:p>
    <w:p w14:paraId="2A1F48CC" w14:textId="77777777" w:rsidR="001A70A1" w:rsidRPr="00ED537D" w:rsidRDefault="001A70A1">
      <w:pPr>
        <w:rPr>
          <w:rFonts w:ascii="Arial" w:hAnsi="Arial" w:cs="Arial"/>
          <w:b/>
        </w:rPr>
      </w:pPr>
      <w:r w:rsidRPr="00ED537D">
        <w:rPr>
          <w:rFonts w:ascii="Arial" w:hAnsi="Arial" w:cs="Arial"/>
          <w:b/>
        </w:rPr>
        <w:br w:type="page"/>
      </w:r>
    </w:p>
    <w:sdt>
      <w:sdtPr>
        <w:rPr>
          <w:rFonts w:ascii="Arial" w:eastAsiaTheme="minorHAnsi" w:hAnsi="Arial" w:cs="Arial"/>
          <w:b w:val="0"/>
          <w:bCs w:val="0"/>
          <w:color w:val="auto"/>
          <w:sz w:val="22"/>
          <w:szCs w:val="22"/>
          <w:lang w:eastAsia="en-US"/>
        </w:rPr>
        <w:id w:val="-116606233"/>
        <w:docPartObj>
          <w:docPartGallery w:val="Table of Contents"/>
          <w:docPartUnique/>
        </w:docPartObj>
      </w:sdtPr>
      <w:sdtEndPr>
        <w:rPr>
          <w:noProof/>
        </w:rPr>
      </w:sdtEndPr>
      <w:sdtContent>
        <w:p w14:paraId="0D3885A4" w14:textId="77777777" w:rsidR="001A70A1" w:rsidRPr="00ED537D" w:rsidRDefault="001A70A1">
          <w:pPr>
            <w:pStyle w:val="TOCHeading"/>
            <w:rPr>
              <w:rFonts w:ascii="Arial" w:hAnsi="Arial" w:cs="Arial"/>
              <w:sz w:val="22"/>
              <w:szCs w:val="22"/>
            </w:rPr>
          </w:pPr>
          <w:r w:rsidRPr="00ED537D">
            <w:rPr>
              <w:rFonts w:ascii="Arial" w:hAnsi="Arial" w:cs="Arial"/>
              <w:sz w:val="22"/>
              <w:szCs w:val="22"/>
            </w:rPr>
            <w:t>Contents</w:t>
          </w:r>
        </w:p>
        <w:p w14:paraId="4C6B9BA6" w14:textId="77777777" w:rsidR="001A70A1" w:rsidRPr="00ED537D" w:rsidRDefault="001A70A1">
          <w:pPr>
            <w:pStyle w:val="TOC1"/>
            <w:tabs>
              <w:tab w:val="left" w:pos="440"/>
              <w:tab w:val="right" w:leader="dot" w:pos="9350"/>
            </w:tabs>
            <w:rPr>
              <w:rFonts w:ascii="Arial" w:hAnsi="Arial" w:cs="Arial"/>
              <w:noProof/>
            </w:rPr>
          </w:pPr>
          <w:r w:rsidRPr="00ED537D">
            <w:rPr>
              <w:rFonts w:ascii="Arial" w:hAnsi="Arial" w:cs="Arial"/>
            </w:rPr>
            <w:fldChar w:fldCharType="begin"/>
          </w:r>
          <w:r w:rsidRPr="00ED537D">
            <w:rPr>
              <w:rFonts w:ascii="Arial" w:hAnsi="Arial" w:cs="Arial"/>
            </w:rPr>
            <w:instrText xml:space="preserve"> TOC \o "1-3" \h \z \u </w:instrText>
          </w:r>
          <w:r w:rsidRPr="00ED537D">
            <w:rPr>
              <w:rFonts w:ascii="Arial" w:hAnsi="Arial" w:cs="Arial"/>
            </w:rPr>
            <w:fldChar w:fldCharType="separate"/>
          </w:r>
          <w:hyperlink w:anchor="_Toc130626374" w:history="1">
            <w:r w:rsidRPr="00ED537D">
              <w:rPr>
                <w:rStyle w:val="Hyperlink"/>
                <w:rFonts w:ascii="Arial" w:hAnsi="Arial" w:cs="Arial"/>
                <w:noProof/>
              </w:rPr>
              <w:t>1</w:t>
            </w:r>
            <w:r w:rsidRPr="00ED537D">
              <w:rPr>
                <w:rFonts w:ascii="Arial" w:hAnsi="Arial" w:cs="Arial"/>
                <w:noProof/>
              </w:rPr>
              <w:tab/>
            </w:r>
            <w:r w:rsidRPr="00ED537D">
              <w:rPr>
                <w:rStyle w:val="Hyperlink"/>
                <w:rFonts w:ascii="Arial" w:hAnsi="Arial" w:cs="Arial"/>
                <w:noProof/>
              </w:rPr>
              <w:t>Introduction</w:t>
            </w:r>
            <w:r w:rsidRPr="00ED537D">
              <w:rPr>
                <w:rFonts w:ascii="Arial" w:hAnsi="Arial" w:cs="Arial"/>
                <w:noProof/>
                <w:webHidden/>
              </w:rPr>
              <w:tab/>
            </w:r>
            <w:r w:rsidRPr="00ED537D">
              <w:rPr>
                <w:rFonts w:ascii="Arial" w:hAnsi="Arial" w:cs="Arial"/>
                <w:noProof/>
                <w:webHidden/>
              </w:rPr>
              <w:fldChar w:fldCharType="begin"/>
            </w:r>
            <w:r w:rsidRPr="00ED537D">
              <w:rPr>
                <w:rFonts w:ascii="Arial" w:hAnsi="Arial" w:cs="Arial"/>
                <w:noProof/>
                <w:webHidden/>
              </w:rPr>
              <w:instrText xml:space="preserve"> PAGEREF _Toc130626374 \h </w:instrText>
            </w:r>
            <w:r w:rsidRPr="00ED537D">
              <w:rPr>
                <w:rFonts w:ascii="Arial" w:hAnsi="Arial" w:cs="Arial"/>
                <w:noProof/>
                <w:webHidden/>
              </w:rPr>
            </w:r>
            <w:r w:rsidRPr="00ED537D">
              <w:rPr>
                <w:rFonts w:ascii="Arial" w:hAnsi="Arial" w:cs="Arial"/>
                <w:noProof/>
                <w:webHidden/>
              </w:rPr>
              <w:fldChar w:fldCharType="separate"/>
            </w:r>
            <w:r w:rsidRPr="00ED537D">
              <w:rPr>
                <w:rFonts w:ascii="Arial" w:hAnsi="Arial" w:cs="Arial"/>
                <w:noProof/>
                <w:webHidden/>
              </w:rPr>
              <w:t>3</w:t>
            </w:r>
            <w:r w:rsidRPr="00ED537D">
              <w:rPr>
                <w:rFonts w:ascii="Arial" w:hAnsi="Arial" w:cs="Arial"/>
                <w:noProof/>
                <w:webHidden/>
              </w:rPr>
              <w:fldChar w:fldCharType="end"/>
            </w:r>
          </w:hyperlink>
        </w:p>
        <w:p w14:paraId="573F1C8D" w14:textId="77777777" w:rsidR="001A70A1" w:rsidRPr="00ED537D" w:rsidRDefault="00000000">
          <w:pPr>
            <w:pStyle w:val="TOC1"/>
            <w:tabs>
              <w:tab w:val="left" w:pos="440"/>
              <w:tab w:val="right" w:leader="dot" w:pos="9350"/>
            </w:tabs>
            <w:rPr>
              <w:rFonts w:ascii="Arial" w:hAnsi="Arial" w:cs="Arial"/>
              <w:noProof/>
            </w:rPr>
          </w:pPr>
          <w:hyperlink w:anchor="_Toc130626375" w:history="1">
            <w:r w:rsidR="001A70A1" w:rsidRPr="00ED537D">
              <w:rPr>
                <w:rStyle w:val="Hyperlink"/>
                <w:rFonts w:ascii="Arial" w:hAnsi="Arial" w:cs="Arial"/>
                <w:noProof/>
              </w:rPr>
              <w:t>2</w:t>
            </w:r>
            <w:r w:rsidR="001A70A1" w:rsidRPr="00ED537D">
              <w:rPr>
                <w:rFonts w:ascii="Arial" w:hAnsi="Arial" w:cs="Arial"/>
                <w:noProof/>
              </w:rPr>
              <w:tab/>
            </w:r>
            <w:r w:rsidR="001A70A1" w:rsidRPr="00ED537D">
              <w:rPr>
                <w:rStyle w:val="Hyperlink"/>
                <w:rFonts w:ascii="Arial" w:hAnsi="Arial" w:cs="Arial"/>
                <w:noProof/>
              </w:rPr>
              <w:t>Reflection</w:t>
            </w:r>
            <w:r w:rsidR="001A70A1" w:rsidRPr="00ED537D">
              <w:rPr>
                <w:rFonts w:ascii="Arial" w:hAnsi="Arial" w:cs="Arial"/>
                <w:noProof/>
                <w:webHidden/>
              </w:rPr>
              <w:tab/>
            </w:r>
            <w:r w:rsidR="001A70A1" w:rsidRPr="00ED537D">
              <w:rPr>
                <w:rFonts w:ascii="Arial" w:hAnsi="Arial" w:cs="Arial"/>
                <w:noProof/>
                <w:webHidden/>
              </w:rPr>
              <w:fldChar w:fldCharType="begin"/>
            </w:r>
            <w:r w:rsidR="001A70A1" w:rsidRPr="00ED537D">
              <w:rPr>
                <w:rFonts w:ascii="Arial" w:hAnsi="Arial" w:cs="Arial"/>
                <w:noProof/>
                <w:webHidden/>
              </w:rPr>
              <w:instrText xml:space="preserve"> PAGEREF _Toc130626375 \h </w:instrText>
            </w:r>
            <w:r w:rsidR="001A70A1" w:rsidRPr="00ED537D">
              <w:rPr>
                <w:rFonts w:ascii="Arial" w:hAnsi="Arial" w:cs="Arial"/>
                <w:noProof/>
                <w:webHidden/>
              </w:rPr>
            </w:r>
            <w:r w:rsidR="001A70A1" w:rsidRPr="00ED537D">
              <w:rPr>
                <w:rFonts w:ascii="Arial" w:hAnsi="Arial" w:cs="Arial"/>
                <w:noProof/>
                <w:webHidden/>
              </w:rPr>
              <w:fldChar w:fldCharType="separate"/>
            </w:r>
            <w:r w:rsidR="001A70A1" w:rsidRPr="00ED537D">
              <w:rPr>
                <w:rFonts w:ascii="Arial" w:hAnsi="Arial" w:cs="Arial"/>
                <w:noProof/>
                <w:webHidden/>
              </w:rPr>
              <w:t>3</w:t>
            </w:r>
            <w:r w:rsidR="001A70A1" w:rsidRPr="00ED537D">
              <w:rPr>
                <w:rFonts w:ascii="Arial" w:hAnsi="Arial" w:cs="Arial"/>
                <w:noProof/>
                <w:webHidden/>
              </w:rPr>
              <w:fldChar w:fldCharType="end"/>
            </w:r>
          </w:hyperlink>
        </w:p>
        <w:p w14:paraId="2B37209F" w14:textId="77777777" w:rsidR="001A70A1" w:rsidRPr="00ED537D" w:rsidRDefault="00000000">
          <w:pPr>
            <w:pStyle w:val="TOC2"/>
            <w:tabs>
              <w:tab w:val="left" w:pos="880"/>
              <w:tab w:val="right" w:leader="dot" w:pos="9350"/>
            </w:tabs>
            <w:rPr>
              <w:rFonts w:ascii="Arial" w:hAnsi="Arial" w:cs="Arial"/>
              <w:noProof/>
            </w:rPr>
          </w:pPr>
          <w:hyperlink w:anchor="_Toc130626376" w:history="1">
            <w:r w:rsidR="001A70A1" w:rsidRPr="00ED537D">
              <w:rPr>
                <w:rStyle w:val="Hyperlink"/>
                <w:rFonts w:ascii="Arial" w:hAnsi="Arial" w:cs="Arial"/>
                <w:noProof/>
              </w:rPr>
              <w:t>2.1</w:t>
            </w:r>
            <w:r w:rsidR="001A70A1" w:rsidRPr="00ED537D">
              <w:rPr>
                <w:rFonts w:ascii="Arial" w:hAnsi="Arial" w:cs="Arial"/>
                <w:noProof/>
              </w:rPr>
              <w:tab/>
            </w:r>
            <w:r w:rsidR="001A70A1" w:rsidRPr="00ED537D">
              <w:rPr>
                <w:rStyle w:val="Hyperlink"/>
                <w:rFonts w:ascii="Arial" w:hAnsi="Arial" w:cs="Arial"/>
                <w:noProof/>
              </w:rPr>
              <w:t>Description</w:t>
            </w:r>
            <w:r w:rsidR="001A70A1" w:rsidRPr="00ED537D">
              <w:rPr>
                <w:rFonts w:ascii="Arial" w:hAnsi="Arial" w:cs="Arial"/>
                <w:noProof/>
                <w:webHidden/>
              </w:rPr>
              <w:tab/>
            </w:r>
            <w:r w:rsidR="001A70A1" w:rsidRPr="00ED537D">
              <w:rPr>
                <w:rFonts w:ascii="Arial" w:hAnsi="Arial" w:cs="Arial"/>
                <w:noProof/>
                <w:webHidden/>
              </w:rPr>
              <w:fldChar w:fldCharType="begin"/>
            </w:r>
            <w:r w:rsidR="001A70A1" w:rsidRPr="00ED537D">
              <w:rPr>
                <w:rFonts w:ascii="Arial" w:hAnsi="Arial" w:cs="Arial"/>
                <w:noProof/>
                <w:webHidden/>
              </w:rPr>
              <w:instrText xml:space="preserve"> PAGEREF _Toc130626376 \h </w:instrText>
            </w:r>
            <w:r w:rsidR="001A70A1" w:rsidRPr="00ED537D">
              <w:rPr>
                <w:rFonts w:ascii="Arial" w:hAnsi="Arial" w:cs="Arial"/>
                <w:noProof/>
                <w:webHidden/>
              </w:rPr>
            </w:r>
            <w:r w:rsidR="001A70A1" w:rsidRPr="00ED537D">
              <w:rPr>
                <w:rFonts w:ascii="Arial" w:hAnsi="Arial" w:cs="Arial"/>
                <w:noProof/>
                <w:webHidden/>
              </w:rPr>
              <w:fldChar w:fldCharType="separate"/>
            </w:r>
            <w:r w:rsidR="001A70A1" w:rsidRPr="00ED537D">
              <w:rPr>
                <w:rFonts w:ascii="Arial" w:hAnsi="Arial" w:cs="Arial"/>
                <w:noProof/>
                <w:webHidden/>
              </w:rPr>
              <w:t>5</w:t>
            </w:r>
            <w:r w:rsidR="001A70A1" w:rsidRPr="00ED537D">
              <w:rPr>
                <w:rFonts w:ascii="Arial" w:hAnsi="Arial" w:cs="Arial"/>
                <w:noProof/>
                <w:webHidden/>
              </w:rPr>
              <w:fldChar w:fldCharType="end"/>
            </w:r>
          </w:hyperlink>
        </w:p>
        <w:p w14:paraId="7CEB2D9A" w14:textId="77777777" w:rsidR="001A70A1" w:rsidRPr="00ED537D" w:rsidRDefault="00000000">
          <w:pPr>
            <w:pStyle w:val="TOC2"/>
            <w:tabs>
              <w:tab w:val="left" w:pos="880"/>
              <w:tab w:val="right" w:leader="dot" w:pos="9350"/>
            </w:tabs>
            <w:rPr>
              <w:rFonts w:ascii="Arial" w:hAnsi="Arial" w:cs="Arial"/>
              <w:noProof/>
            </w:rPr>
          </w:pPr>
          <w:hyperlink w:anchor="_Toc130626377" w:history="1">
            <w:r w:rsidR="001A70A1" w:rsidRPr="00ED537D">
              <w:rPr>
                <w:rStyle w:val="Hyperlink"/>
                <w:rFonts w:ascii="Arial" w:hAnsi="Arial" w:cs="Arial"/>
                <w:noProof/>
              </w:rPr>
              <w:t>2.2</w:t>
            </w:r>
            <w:r w:rsidR="001A70A1" w:rsidRPr="00ED537D">
              <w:rPr>
                <w:rFonts w:ascii="Arial" w:hAnsi="Arial" w:cs="Arial"/>
                <w:noProof/>
              </w:rPr>
              <w:tab/>
            </w:r>
            <w:r w:rsidR="001A70A1" w:rsidRPr="00ED537D">
              <w:rPr>
                <w:rStyle w:val="Hyperlink"/>
                <w:rFonts w:ascii="Arial" w:hAnsi="Arial" w:cs="Arial"/>
                <w:noProof/>
              </w:rPr>
              <w:t>Feelings</w:t>
            </w:r>
            <w:r w:rsidR="001A70A1" w:rsidRPr="00ED537D">
              <w:rPr>
                <w:rFonts w:ascii="Arial" w:hAnsi="Arial" w:cs="Arial"/>
                <w:noProof/>
                <w:webHidden/>
              </w:rPr>
              <w:tab/>
            </w:r>
            <w:r w:rsidR="001A70A1" w:rsidRPr="00ED537D">
              <w:rPr>
                <w:rFonts w:ascii="Arial" w:hAnsi="Arial" w:cs="Arial"/>
                <w:noProof/>
                <w:webHidden/>
              </w:rPr>
              <w:fldChar w:fldCharType="begin"/>
            </w:r>
            <w:r w:rsidR="001A70A1" w:rsidRPr="00ED537D">
              <w:rPr>
                <w:rFonts w:ascii="Arial" w:hAnsi="Arial" w:cs="Arial"/>
                <w:noProof/>
                <w:webHidden/>
              </w:rPr>
              <w:instrText xml:space="preserve"> PAGEREF _Toc130626377 \h </w:instrText>
            </w:r>
            <w:r w:rsidR="001A70A1" w:rsidRPr="00ED537D">
              <w:rPr>
                <w:rFonts w:ascii="Arial" w:hAnsi="Arial" w:cs="Arial"/>
                <w:noProof/>
                <w:webHidden/>
              </w:rPr>
            </w:r>
            <w:r w:rsidR="001A70A1" w:rsidRPr="00ED537D">
              <w:rPr>
                <w:rFonts w:ascii="Arial" w:hAnsi="Arial" w:cs="Arial"/>
                <w:noProof/>
                <w:webHidden/>
              </w:rPr>
              <w:fldChar w:fldCharType="separate"/>
            </w:r>
            <w:r w:rsidR="001A70A1" w:rsidRPr="00ED537D">
              <w:rPr>
                <w:rFonts w:ascii="Arial" w:hAnsi="Arial" w:cs="Arial"/>
                <w:noProof/>
                <w:webHidden/>
              </w:rPr>
              <w:t>5</w:t>
            </w:r>
            <w:r w:rsidR="001A70A1" w:rsidRPr="00ED537D">
              <w:rPr>
                <w:rFonts w:ascii="Arial" w:hAnsi="Arial" w:cs="Arial"/>
                <w:noProof/>
                <w:webHidden/>
              </w:rPr>
              <w:fldChar w:fldCharType="end"/>
            </w:r>
          </w:hyperlink>
        </w:p>
        <w:p w14:paraId="654175D6" w14:textId="77777777" w:rsidR="001A70A1" w:rsidRPr="00ED537D" w:rsidRDefault="00000000">
          <w:pPr>
            <w:pStyle w:val="TOC2"/>
            <w:tabs>
              <w:tab w:val="left" w:pos="880"/>
              <w:tab w:val="right" w:leader="dot" w:pos="9350"/>
            </w:tabs>
            <w:rPr>
              <w:rFonts w:ascii="Arial" w:hAnsi="Arial" w:cs="Arial"/>
              <w:noProof/>
            </w:rPr>
          </w:pPr>
          <w:hyperlink w:anchor="_Toc130626378" w:history="1">
            <w:r w:rsidR="001A70A1" w:rsidRPr="00ED537D">
              <w:rPr>
                <w:rStyle w:val="Hyperlink"/>
                <w:rFonts w:ascii="Arial" w:hAnsi="Arial" w:cs="Arial"/>
                <w:noProof/>
              </w:rPr>
              <w:t>2.3</w:t>
            </w:r>
            <w:r w:rsidR="001A70A1" w:rsidRPr="00ED537D">
              <w:rPr>
                <w:rFonts w:ascii="Arial" w:hAnsi="Arial" w:cs="Arial"/>
                <w:noProof/>
              </w:rPr>
              <w:tab/>
            </w:r>
            <w:r w:rsidR="001A70A1" w:rsidRPr="00ED537D">
              <w:rPr>
                <w:rStyle w:val="Hyperlink"/>
                <w:rFonts w:ascii="Arial" w:hAnsi="Arial" w:cs="Arial"/>
                <w:noProof/>
              </w:rPr>
              <w:t>Evaluation</w:t>
            </w:r>
            <w:r w:rsidR="001A70A1" w:rsidRPr="00ED537D">
              <w:rPr>
                <w:rFonts w:ascii="Arial" w:hAnsi="Arial" w:cs="Arial"/>
                <w:noProof/>
                <w:webHidden/>
              </w:rPr>
              <w:tab/>
            </w:r>
            <w:r w:rsidR="001A70A1" w:rsidRPr="00ED537D">
              <w:rPr>
                <w:rFonts w:ascii="Arial" w:hAnsi="Arial" w:cs="Arial"/>
                <w:noProof/>
                <w:webHidden/>
              </w:rPr>
              <w:fldChar w:fldCharType="begin"/>
            </w:r>
            <w:r w:rsidR="001A70A1" w:rsidRPr="00ED537D">
              <w:rPr>
                <w:rFonts w:ascii="Arial" w:hAnsi="Arial" w:cs="Arial"/>
                <w:noProof/>
                <w:webHidden/>
              </w:rPr>
              <w:instrText xml:space="preserve"> PAGEREF _Toc130626378 \h </w:instrText>
            </w:r>
            <w:r w:rsidR="001A70A1" w:rsidRPr="00ED537D">
              <w:rPr>
                <w:rFonts w:ascii="Arial" w:hAnsi="Arial" w:cs="Arial"/>
                <w:noProof/>
                <w:webHidden/>
              </w:rPr>
            </w:r>
            <w:r w:rsidR="001A70A1" w:rsidRPr="00ED537D">
              <w:rPr>
                <w:rFonts w:ascii="Arial" w:hAnsi="Arial" w:cs="Arial"/>
                <w:noProof/>
                <w:webHidden/>
              </w:rPr>
              <w:fldChar w:fldCharType="separate"/>
            </w:r>
            <w:r w:rsidR="001A70A1" w:rsidRPr="00ED537D">
              <w:rPr>
                <w:rFonts w:ascii="Arial" w:hAnsi="Arial" w:cs="Arial"/>
                <w:noProof/>
                <w:webHidden/>
              </w:rPr>
              <w:t>5</w:t>
            </w:r>
            <w:r w:rsidR="001A70A1" w:rsidRPr="00ED537D">
              <w:rPr>
                <w:rFonts w:ascii="Arial" w:hAnsi="Arial" w:cs="Arial"/>
                <w:noProof/>
                <w:webHidden/>
              </w:rPr>
              <w:fldChar w:fldCharType="end"/>
            </w:r>
          </w:hyperlink>
        </w:p>
        <w:p w14:paraId="1B528D8D" w14:textId="77777777" w:rsidR="001A70A1" w:rsidRPr="00ED537D" w:rsidRDefault="00000000">
          <w:pPr>
            <w:pStyle w:val="TOC2"/>
            <w:tabs>
              <w:tab w:val="left" w:pos="880"/>
              <w:tab w:val="right" w:leader="dot" w:pos="9350"/>
            </w:tabs>
            <w:rPr>
              <w:rFonts w:ascii="Arial" w:hAnsi="Arial" w:cs="Arial"/>
              <w:noProof/>
            </w:rPr>
          </w:pPr>
          <w:hyperlink w:anchor="_Toc130626379" w:history="1">
            <w:r w:rsidR="001A70A1" w:rsidRPr="00ED537D">
              <w:rPr>
                <w:rStyle w:val="Hyperlink"/>
                <w:rFonts w:ascii="Arial" w:hAnsi="Arial" w:cs="Arial"/>
                <w:noProof/>
              </w:rPr>
              <w:t>2.4</w:t>
            </w:r>
            <w:r w:rsidR="001A70A1" w:rsidRPr="00ED537D">
              <w:rPr>
                <w:rFonts w:ascii="Arial" w:hAnsi="Arial" w:cs="Arial"/>
                <w:noProof/>
              </w:rPr>
              <w:tab/>
            </w:r>
            <w:r w:rsidR="001A70A1" w:rsidRPr="00ED537D">
              <w:rPr>
                <w:rStyle w:val="Hyperlink"/>
                <w:rFonts w:ascii="Arial" w:hAnsi="Arial" w:cs="Arial"/>
                <w:noProof/>
              </w:rPr>
              <w:t>Analysis</w:t>
            </w:r>
            <w:r w:rsidR="001A70A1" w:rsidRPr="00ED537D">
              <w:rPr>
                <w:rFonts w:ascii="Arial" w:hAnsi="Arial" w:cs="Arial"/>
                <w:noProof/>
                <w:webHidden/>
              </w:rPr>
              <w:tab/>
            </w:r>
            <w:r w:rsidR="001A70A1" w:rsidRPr="00ED537D">
              <w:rPr>
                <w:rFonts w:ascii="Arial" w:hAnsi="Arial" w:cs="Arial"/>
                <w:noProof/>
                <w:webHidden/>
              </w:rPr>
              <w:fldChar w:fldCharType="begin"/>
            </w:r>
            <w:r w:rsidR="001A70A1" w:rsidRPr="00ED537D">
              <w:rPr>
                <w:rFonts w:ascii="Arial" w:hAnsi="Arial" w:cs="Arial"/>
                <w:noProof/>
                <w:webHidden/>
              </w:rPr>
              <w:instrText xml:space="preserve"> PAGEREF _Toc130626379 \h </w:instrText>
            </w:r>
            <w:r w:rsidR="001A70A1" w:rsidRPr="00ED537D">
              <w:rPr>
                <w:rFonts w:ascii="Arial" w:hAnsi="Arial" w:cs="Arial"/>
                <w:noProof/>
                <w:webHidden/>
              </w:rPr>
            </w:r>
            <w:r w:rsidR="001A70A1" w:rsidRPr="00ED537D">
              <w:rPr>
                <w:rFonts w:ascii="Arial" w:hAnsi="Arial" w:cs="Arial"/>
                <w:noProof/>
                <w:webHidden/>
              </w:rPr>
              <w:fldChar w:fldCharType="separate"/>
            </w:r>
            <w:r w:rsidR="001A70A1" w:rsidRPr="00ED537D">
              <w:rPr>
                <w:rFonts w:ascii="Arial" w:hAnsi="Arial" w:cs="Arial"/>
                <w:noProof/>
                <w:webHidden/>
              </w:rPr>
              <w:t>6</w:t>
            </w:r>
            <w:r w:rsidR="001A70A1" w:rsidRPr="00ED537D">
              <w:rPr>
                <w:rFonts w:ascii="Arial" w:hAnsi="Arial" w:cs="Arial"/>
                <w:noProof/>
                <w:webHidden/>
              </w:rPr>
              <w:fldChar w:fldCharType="end"/>
            </w:r>
          </w:hyperlink>
        </w:p>
        <w:p w14:paraId="490D28E6" w14:textId="77777777" w:rsidR="001A70A1" w:rsidRPr="00ED537D" w:rsidRDefault="00000000">
          <w:pPr>
            <w:pStyle w:val="TOC2"/>
            <w:tabs>
              <w:tab w:val="left" w:pos="880"/>
              <w:tab w:val="right" w:leader="dot" w:pos="9350"/>
            </w:tabs>
            <w:rPr>
              <w:rFonts w:ascii="Arial" w:hAnsi="Arial" w:cs="Arial"/>
              <w:noProof/>
            </w:rPr>
          </w:pPr>
          <w:hyperlink w:anchor="_Toc130626380" w:history="1">
            <w:r w:rsidR="001A70A1" w:rsidRPr="00ED537D">
              <w:rPr>
                <w:rStyle w:val="Hyperlink"/>
                <w:rFonts w:ascii="Arial" w:hAnsi="Arial" w:cs="Arial"/>
                <w:noProof/>
              </w:rPr>
              <w:t>2.5</w:t>
            </w:r>
            <w:r w:rsidR="001A70A1" w:rsidRPr="00ED537D">
              <w:rPr>
                <w:rFonts w:ascii="Arial" w:hAnsi="Arial" w:cs="Arial"/>
                <w:noProof/>
              </w:rPr>
              <w:tab/>
            </w:r>
            <w:r w:rsidR="001A70A1" w:rsidRPr="00ED537D">
              <w:rPr>
                <w:rStyle w:val="Hyperlink"/>
                <w:rFonts w:ascii="Arial" w:hAnsi="Arial" w:cs="Arial"/>
                <w:noProof/>
              </w:rPr>
              <w:t>Conclusion</w:t>
            </w:r>
            <w:r w:rsidR="001A70A1" w:rsidRPr="00ED537D">
              <w:rPr>
                <w:rFonts w:ascii="Arial" w:hAnsi="Arial" w:cs="Arial"/>
                <w:noProof/>
                <w:webHidden/>
              </w:rPr>
              <w:tab/>
            </w:r>
            <w:r w:rsidR="001A70A1" w:rsidRPr="00ED537D">
              <w:rPr>
                <w:rFonts w:ascii="Arial" w:hAnsi="Arial" w:cs="Arial"/>
                <w:noProof/>
                <w:webHidden/>
              </w:rPr>
              <w:fldChar w:fldCharType="begin"/>
            </w:r>
            <w:r w:rsidR="001A70A1" w:rsidRPr="00ED537D">
              <w:rPr>
                <w:rFonts w:ascii="Arial" w:hAnsi="Arial" w:cs="Arial"/>
                <w:noProof/>
                <w:webHidden/>
              </w:rPr>
              <w:instrText xml:space="preserve"> PAGEREF _Toc130626380 \h </w:instrText>
            </w:r>
            <w:r w:rsidR="001A70A1" w:rsidRPr="00ED537D">
              <w:rPr>
                <w:rFonts w:ascii="Arial" w:hAnsi="Arial" w:cs="Arial"/>
                <w:noProof/>
                <w:webHidden/>
              </w:rPr>
            </w:r>
            <w:r w:rsidR="001A70A1" w:rsidRPr="00ED537D">
              <w:rPr>
                <w:rFonts w:ascii="Arial" w:hAnsi="Arial" w:cs="Arial"/>
                <w:noProof/>
                <w:webHidden/>
              </w:rPr>
              <w:fldChar w:fldCharType="separate"/>
            </w:r>
            <w:r w:rsidR="001A70A1" w:rsidRPr="00ED537D">
              <w:rPr>
                <w:rFonts w:ascii="Arial" w:hAnsi="Arial" w:cs="Arial"/>
                <w:noProof/>
                <w:webHidden/>
              </w:rPr>
              <w:t>7</w:t>
            </w:r>
            <w:r w:rsidR="001A70A1" w:rsidRPr="00ED537D">
              <w:rPr>
                <w:rFonts w:ascii="Arial" w:hAnsi="Arial" w:cs="Arial"/>
                <w:noProof/>
                <w:webHidden/>
              </w:rPr>
              <w:fldChar w:fldCharType="end"/>
            </w:r>
          </w:hyperlink>
        </w:p>
        <w:p w14:paraId="18E6CEC2" w14:textId="77777777" w:rsidR="001A70A1" w:rsidRPr="00ED537D" w:rsidRDefault="00000000">
          <w:pPr>
            <w:pStyle w:val="TOC2"/>
            <w:tabs>
              <w:tab w:val="left" w:pos="880"/>
              <w:tab w:val="right" w:leader="dot" w:pos="9350"/>
            </w:tabs>
            <w:rPr>
              <w:rFonts w:ascii="Arial" w:hAnsi="Arial" w:cs="Arial"/>
              <w:noProof/>
            </w:rPr>
          </w:pPr>
          <w:hyperlink w:anchor="_Toc130626381" w:history="1">
            <w:r w:rsidR="001A70A1" w:rsidRPr="00ED537D">
              <w:rPr>
                <w:rStyle w:val="Hyperlink"/>
                <w:rFonts w:ascii="Arial" w:hAnsi="Arial" w:cs="Arial"/>
                <w:noProof/>
              </w:rPr>
              <w:t>2.6</w:t>
            </w:r>
            <w:r w:rsidR="001A70A1" w:rsidRPr="00ED537D">
              <w:rPr>
                <w:rFonts w:ascii="Arial" w:hAnsi="Arial" w:cs="Arial"/>
                <w:noProof/>
              </w:rPr>
              <w:tab/>
            </w:r>
            <w:r w:rsidR="001A70A1" w:rsidRPr="00ED537D">
              <w:rPr>
                <w:rStyle w:val="Hyperlink"/>
                <w:rFonts w:ascii="Arial" w:hAnsi="Arial" w:cs="Arial"/>
                <w:noProof/>
              </w:rPr>
              <w:t>Action plan</w:t>
            </w:r>
            <w:r w:rsidR="001A70A1" w:rsidRPr="00ED537D">
              <w:rPr>
                <w:rFonts w:ascii="Arial" w:hAnsi="Arial" w:cs="Arial"/>
                <w:noProof/>
                <w:webHidden/>
              </w:rPr>
              <w:tab/>
            </w:r>
            <w:r w:rsidR="001A70A1" w:rsidRPr="00ED537D">
              <w:rPr>
                <w:rFonts w:ascii="Arial" w:hAnsi="Arial" w:cs="Arial"/>
                <w:noProof/>
                <w:webHidden/>
              </w:rPr>
              <w:fldChar w:fldCharType="begin"/>
            </w:r>
            <w:r w:rsidR="001A70A1" w:rsidRPr="00ED537D">
              <w:rPr>
                <w:rFonts w:ascii="Arial" w:hAnsi="Arial" w:cs="Arial"/>
                <w:noProof/>
                <w:webHidden/>
              </w:rPr>
              <w:instrText xml:space="preserve"> PAGEREF _Toc130626381 \h </w:instrText>
            </w:r>
            <w:r w:rsidR="001A70A1" w:rsidRPr="00ED537D">
              <w:rPr>
                <w:rFonts w:ascii="Arial" w:hAnsi="Arial" w:cs="Arial"/>
                <w:noProof/>
                <w:webHidden/>
              </w:rPr>
            </w:r>
            <w:r w:rsidR="001A70A1" w:rsidRPr="00ED537D">
              <w:rPr>
                <w:rFonts w:ascii="Arial" w:hAnsi="Arial" w:cs="Arial"/>
                <w:noProof/>
                <w:webHidden/>
              </w:rPr>
              <w:fldChar w:fldCharType="separate"/>
            </w:r>
            <w:r w:rsidR="001A70A1" w:rsidRPr="00ED537D">
              <w:rPr>
                <w:rFonts w:ascii="Arial" w:hAnsi="Arial" w:cs="Arial"/>
                <w:noProof/>
                <w:webHidden/>
              </w:rPr>
              <w:t>7</w:t>
            </w:r>
            <w:r w:rsidR="001A70A1" w:rsidRPr="00ED537D">
              <w:rPr>
                <w:rFonts w:ascii="Arial" w:hAnsi="Arial" w:cs="Arial"/>
                <w:noProof/>
                <w:webHidden/>
              </w:rPr>
              <w:fldChar w:fldCharType="end"/>
            </w:r>
          </w:hyperlink>
        </w:p>
        <w:p w14:paraId="69969BBA" w14:textId="77777777" w:rsidR="001A70A1" w:rsidRPr="00ED537D" w:rsidRDefault="00000000">
          <w:pPr>
            <w:pStyle w:val="TOC1"/>
            <w:tabs>
              <w:tab w:val="left" w:pos="440"/>
              <w:tab w:val="right" w:leader="dot" w:pos="9350"/>
            </w:tabs>
            <w:rPr>
              <w:rFonts w:ascii="Arial" w:hAnsi="Arial" w:cs="Arial"/>
              <w:noProof/>
            </w:rPr>
          </w:pPr>
          <w:hyperlink w:anchor="_Toc130626382" w:history="1">
            <w:r w:rsidR="001A70A1" w:rsidRPr="00ED537D">
              <w:rPr>
                <w:rStyle w:val="Hyperlink"/>
                <w:rFonts w:ascii="Arial" w:hAnsi="Arial" w:cs="Arial"/>
                <w:noProof/>
              </w:rPr>
              <w:t>3</w:t>
            </w:r>
            <w:r w:rsidR="001A70A1" w:rsidRPr="00ED537D">
              <w:rPr>
                <w:rFonts w:ascii="Arial" w:hAnsi="Arial" w:cs="Arial"/>
                <w:noProof/>
              </w:rPr>
              <w:tab/>
            </w:r>
            <w:r w:rsidR="001A70A1" w:rsidRPr="00ED537D">
              <w:rPr>
                <w:rStyle w:val="Hyperlink"/>
                <w:rFonts w:ascii="Arial" w:hAnsi="Arial" w:cs="Arial"/>
                <w:noProof/>
              </w:rPr>
              <w:t>Conclusion</w:t>
            </w:r>
            <w:r w:rsidR="001A70A1" w:rsidRPr="00ED537D">
              <w:rPr>
                <w:rFonts w:ascii="Arial" w:hAnsi="Arial" w:cs="Arial"/>
                <w:noProof/>
                <w:webHidden/>
              </w:rPr>
              <w:tab/>
            </w:r>
            <w:r w:rsidR="001A70A1" w:rsidRPr="00ED537D">
              <w:rPr>
                <w:rFonts w:ascii="Arial" w:hAnsi="Arial" w:cs="Arial"/>
                <w:noProof/>
                <w:webHidden/>
              </w:rPr>
              <w:fldChar w:fldCharType="begin"/>
            </w:r>
            <w:r w:rsidR="001A70A1" w:rsidRPr="00ED537D">
              <w:rPr>
                <w:rFonts w:ascii="Arial" w:hAnsi="Arial" w:cs="Arial"/>
                <w:noProof/>
                <w:webHidden/>
              </w:rPr>
              <w:instrText xml:space="preserve"> PAGEREF _Toc130626382 \h </w:instrText>
            </w:r>
            <w:r w:rsidR="001A70A1" w:rsidRPr="00ED537D">
              <w:rPr>
                <w:rFonts w:ascii="Arial" w:hAnsi="Arial" w:cs="Arial"/>
                <w:noProof/>
                <w:webHidden/>
              </w:rPr>
            </w:r>
            <w:r w:rsidR="001A70A1" w:rsidRPr="00ED537D">
              <w:rPr>
                <w:rFonts w:ascii="Arial" w:hAnsi="Arial" w:cs="Arial"/>
                <w:noProof/>
                <w:webHidden/>
              </w:rPr>
              <w:fldChar w:fldCharType="separate"/>
            </w:r>
            <w:r w:rsidR="001A70A1" w:rsidRPr="00ED537D">
              <w:rPr>
                <w:rFonts w:ascii="Arial" w:hAnsi="Arial" w:cs="Arial"/>
                <w:noProof/>
                <w:webHidden/>
              </w:rPr>
              <w:t>8</w:t>
            </w:r>
            <w:r w:rsidR="001A70A1" w:rsidRPr="00ED537D">
              <w:rPr>
                <w:rFonts w:ascii="Arial" w:hAnsi="Arial" w:cs="Arial"/>
                <w:noProof/>
                <w:webHidden/>
              </w:rPr>
              <w:fldChar w:fldCharType="end"/>
            </w:r>
          </w:hyperlink>
        </w:p>
        <w:p w14:paraId="51E111B3" w14:textId="77777777" w:rsidR="001A70A1" w:rsidRPr="00ED537D" w:rsidRDefault="00000000">
          <w:pPr>
            <w:pStyle w:val="TOC1"/>
            <w:tabs>
              <w:tab w:val="left" w:pos="440"/>
              <w:tab w:val="right" w:leader="dot" w:pos="9350"/>
            </w:tabs>
            <w:rPr>
              <w:rFonts w:ascii="Arial" w:hAnsi="Arial" w:cs="Arial"/>
              <w:noProof/>
            </w:rPr>
          </w:pPr>
          <w:hyperlink w:anchor="_Toc130626383" w:history="1">
            <w:r w:rsidR="001A70A1" w:rsidRPr="00ED537D">
              <w:rPr>
                <w:rStyle w:val="Hyperlink"/>
                <w:rFonts w:ascii="Arial" w:hAnsi="Arial" w:cs="Arial"/>
                <w:noProof/>
              </w:rPr>
              <w:t>4</w:t>
            </w:r>
            <w:r w:rsidR="001A70A1" w:rsidRPr="00ED537D">
              <w:rPr>
                <w:rFonts w:ascii="Arial" w:hAnsi="Arial" w:cs="Arial"/>
                <w:noProof/>
              </w:rPr>
              <w:tab/>
            </w:r>
            <w:r w:rsidR="001A70A1" w:rsidRPr="00ED537D">
              <w:rPr>
                <w:rStyle w:val="Hyperlink"/>
                <w:rFonts w:ascii="Arial" w:hAnsi="Arial" w:cs="Arial"/>
                <w:noProof/>
              </w:rPr>
              <w:t>References</w:t>
            </w:r>
            <w:r w:rsidR="001A70A1" w:rsidRPr="00ED537D">
              <w:rPr>
                <w:rFonts w:ascii="Arial" w:hAnsi="Arial" w:cs="Arial"/>
                <w:noProof/>
                <w:webHidden/>
              </w:rPr>
              <w:tab/>
            </w:r>
            <w:r w:rsidR="001A70A1" w:rsidRPr="00ED537D">
              <w:rPr>
                <w:rFonts w:ascii="Arial" w:hAnsi="Arial" w:cs="Arial"/>
                <w:noProof/>
                <w:webHidden/>
              </w:rPr>
              <w:fldChar w:fldCharType="begin"/>
            </w:r>
            <w:r w:rsidR="001A70A1" w:rsidRPr="00ED537D">
              <w:rPr>
                <w:rFonts w:ascii="Arial" w:hAnsi="Arial" w:cs="Arial"/>
                <w:noProof/>
                <w:webHidden/>
              </w:rPr>
              <w:instrText xml:space="preserve"> PAGEREF _Toc130626383 \h </w:instrText>
            </w:r>
            <w:r w:rsidR="001A70A1" w:rsidRPr="00ED537D">
              <w:rPr>
                <w:rFonts w:ascii="Arial" w:hAnsi="Arial" w:cs="Arial"/>
                <w:noProof/>
                <w:webHidden/>
              </w:rPr>
            </w:r>
            <w:r w:rsidR="001A70A1" w:rsidRPr="00ED537D">
              <w:rPr>
                <w:rFonts w:ascii="Arial" w:hAnsi="Arial" w:cs="Arial"/>
                <w:noProof/>
                <w:webHidden/>
              </w:rPr>
              <w:fldChar w:fldCharType="separate"/>
            </w:r>
            <w:r w:rsidR="001A70A1" w:rsidRPr="00ED537D">
              <w:rPr>
                <w:rFonts w:ascii="Arial" w:hAnsi="Arial" w:cs="Arial"/>
                <w:noProof/>
                <w:webHidden/>
              </w:rPr>
              <w:t>9</w:t>
            </w:r>
            <w:r w:rsidR="001A70A1" w:rsidRPr="00ED537D">
              <w:rPr>
                <w:rFonts w:ascii="Arial" w:hAnsi="Arial" w:cs="Arial"/>
                <w:noProof/>
                <w:webHidden/>
              </w:rPr>
              <w:fldChar w:fldCharType="end"/>
            </w:r>
          </w:hyperlink>
        </w:p>
        <w:p w14:paraId="4270E5C8" w14:textId="77777777" w:rsidR="001A70A1" w:rsidRPr="00ED537D" w:rsidRDefault="001A70A1">
          <w:pPr>
            <w:rPr>
              <w:rFonts w:ascii="Arial" w:hAnsi="Arial" w:cs="Arial"/>
            </w:rPr>
          </w:pPr>
          <w:r w:rsidRPr="00ED537D">
            <w:rPr>
              <w:rFonts w:ascii="Arial" w:hAnsi="Arial" w:cs="Arial"/>
              <w:b/>
              <w:bCs/>
              <w:noProof/>
            </w:rPr>
            <w:fldChar w:fldCharType="end"/>
          </w:r>
        </w:p>
      </w:sdtContent>
    </w:sdt>
    <w:p w14:paraId="002BF6C3" w14:textId="77777777" w:rsidR="002C50B1" w:rsidRPr="00ED537D" w:rsidRDefault="001A70A1" w:rsidP="001A230D">
      <w:pPr>
        <w:spacing w:line="360" w:lineRule="auto"/>
        <w:rPr>
          <w:rFonts w:ascii="Arial" w:hAnsi="Arial" w:cs="Arial"/>
          <w:b/>
        </w:rPr>
      </w:pPr>
      <w:r w:rsidRPr="00ED537D">
        <w:rPr>
          <w:rFonts w:ascii="Arial" w:hAnsi="Arial" w:cs="Arial"/>
          <w:b/>
        </w:rPr>
        <w:br w:type="page"/>
      </w:r>
    </w:p>
    <w:p w14:paraId="31A646CC" w14:textId="77777777" w:rsidR="0046390E" w:rsidRPr="00ED537D" w:rsidRDefault="001A70A1" w:rsidP="001A230D">
      <w:pPr>
        <w:pStyle w:val="Heading1"/>
        <w:spacing w:line="360" w:lineRule="auto"/>
        <w:jc w:val="both"/>
        <w:rPr>
          <w:rFonts w:ascii="Arial" w:hAnsi="Arial" w:cs="Arial"/>
          <w:sz w:val="22"/>
          <w:szCs w:val="22"/>
        </w:rPr>
      </w:pPr>
      <w:bookmarkStart w:id="0" w:name="_Toc130626374"/>
      <w:r w:rsidRPr="00ED537D">
        <w:rPr>
          <w:rFonts w:ascii="Arial" w:hAnsi="Arial" w:cs="Arial"/>
          <w:sz w:val="22"/>
          <w:szCs w:val="22"/>
        </w:rPr>
        <w:lastRenderedPageBreak/>
        <w:t>Introduction</w:t>
      </w:r>
      <w:bookmarkEnd w:id="0"/>
    </w:p>
    <w:p w14:paraId="52F6BD2D" w14:textId="77777777" w:rsidR="008E693F" w:rsidRPr="00ED537D" w:rsidRDefault="001A70A1" w:rsidP="0062484F">
      <w:pPr>
        <w:tabs>
          <w:tab w:val="left" w:pos="1365"/>
        </w:tabs>
        <w:spacing w:line="360" w:lineRule="auto"/>
        <w:jc w:val="both"/>
        <w:rPr>
          <w:rFonts w:ascii="Arial" w:hAnsi="Arial" w:cs="Arial"/>
          <w:highlight w:val="yellow"/>
        </w:rPr>
      </w:pPr>
      <w:r w:rsidRPr="00ED537D">
        <w:rPr>
          <w:rFonts w:ascii="Arial" w:hAnsi="Arial" w:cs="Arial"/>
        </w:rPr>
        <w:t>A reflective report assesses a person's capacity for self-reflection on management practises, applying management theories to real-world situations, and experience-based learning (Travers et al., 2015). In business and managerial courses, this report format is frequently used to motivate students to use what they have studied in real-life scenarios. Reflective essays demand a critical evaluation of one's experiences and show the student can apply theory in real-world situations. To comprehend and develop insight from events, reflective practice entails analysis. It is a helpful tool for acquiring good management abilities since it helps people to improve upon their accomplishments, learn from their failures, and develop new dispute-resolution techniques. Students may better comprehend management theories and use this information to enhance their efficiency by commenting on their experiences. For the reflective report assignment, students must assess a reflective model and its relationship to theoretical frameworks and personal experiences. To understand the findings, one must critically assess one's experiences and draw upon scholarly ideas. Through this approach, students can get a more advanced understanding of management techniques and insightful knowledge of the challenges and opportunities that arise in the workplace.</w:t>
      </w:r>
    </w:p>
    <w:p w14:paraId="5EC450FF" w14:textId="77777777" w:rsidR="00C036AB" w:rsidRPr="00ED537D" w:rsidRDefault="00C036AB" w:rsidP="001A230D">
      <w:pPr>
        <w:spacing w:line="360" w:lineRule="auto"/>
        <w:jc w:val="both"/>
        <w:rPr>
          <w:rFonts w:ascii="Arial" w:hAnsi="Arial" w:cs="Arial"/>
          <w:highlight w:val="yellow"/>
        </w:rPr>
      </w:pPr>
    </w:p>
    <w:p w14:paraId="2C6424D3" w14:textId="77777777" w:rsidR="008E693F" w:rsidRPr="00ED537D" w:rsidRDefault="001A70A1" w:rsidP="001A230D">
      <w:pPr>
        <w:pStyle w:val="Heading1"/>
        <w:spacing w:line="360" w:lineRule="auto"/>
        <w:jc w:val="both"/>
        <w:rPr>
          <w:rFonts w:ascii="Arial" w:hAnsi="Arial" w:cs="Arial"/>
          <w:sz w:val="22"/>
          <w:szCs w:val="22"/>
        </w:rPr>
      </w:pPr>
      <w:bookmarkStart w:id="1" w:name="_Toc130626375"/>
      <w:r w:rsidRPr="00ED537D">
        <w:rPr>
          <w:rFonts w:ascii="Arial" w:hAnsi="Arial" w:cs="Arial"/>
          <w:sz w:val="22"/>
          <w:szCs w:val="22"/>
        </w:rPr>
        <w:t>Reflection</w:t>
      </w:r>
      <w:bookmarkEnd w:id="1"/>
      <w:r w:rsidRPr="00ED537D">
        <w:rPr>
          <w:rFonts w:ascii="Arial" w:hAnsi="Arial" w:cs="Arial"/>
          <w:sz w:val="22"/>
          <w:szCs w:val="22"/>
        </w:rPr>
        <w:t xml:space="preserve"> </w:t>
      </w:r>
    </w:p>
    <w:p w14:paraId="18E5727E" w14:textId="77777777" w:rsidR="007E02D1" w:rsidRPr="00ED537D" w:rsidRDefault="001A70A1" w:rsidP="001A230D">
      <w:pPr>
        <w:spacing w:line="360" w:lineRule="auto"/>
        <w:jc w:val="both"/>
        <w:rPr>
          <w:rFonts w:ascii="Arial" w:hAnsi="Arial" w:cs="Arial"/>
        </w:rPr>
      </w:pPr>
      <w:r w:rsidRPr="00ED537D">
        <w:rPr>
          <w:rFonts w:ascii="Arial" w:hAnsi="Arial" w:cs="Arial"/>
        </w:rPr>
        <w:t xml:space="preserve">According to </w:t>
      </w:r>
      <w:r w:rsidRPr="00ED537D">
        <w:rPr>
          <w:rFonts w:ascii="Arial" w:eastAsia="Times New Roman" w:hAnsi="Arial" w:cs="Arial"/>
          <w:color w:val="222222"/>
        </w:rPr>
        <w:t>Tawanwongsri and Phenwan (2019)</w:t>
      </w:r>
      <w:r w:rsidR="002F63DC" w:rsidRPr="00ED537D">
        <w:rPr>
          <w:rFonts w:ascii="Arial" w:hAnsi="Arial" w:cs="Arial"/>
        </w:rPr>
        <w:t xml:space="preserve">, the Gibbs model is considered </w:t>
      </w:r>
      <w:r w:rsidR="00F1419A" w:rsidRPr="00ED537D">
        <w:rPr>
          <w:rFonts w:ascii="Arial" w:hAnsi="Arial" w:cs="Arial"/>
        </w:rPr>
        <w:t xml:space="preserve">a popular framework used for reflective practice </w:t>
      </w:r>
      <w:r w:rsidR="008B71DC" w:rsidRPr="00ED537D">
        <w:rPr>
          <w:rFonts w:ascii="Arial" w:hAnsi="Arial" w:cs="Arial"/>
        </w:rPr>
        <w:t>and used in</w:t>
      </w:r>
      <w:r w:rsidR="00BF536F" w:rsidRPr="00ED537D">
        <w:rPr>
          <w:rFonts w:ascii="Arial" w:hAnsi="Arial" w:cs="Arial"/>
        </w:rPr>
        <w:t xml:space="preserve"> various professional fields. This is considered an effective tool</w:t>
      </w:r>
      <w:r w:rsidR="005F7ED3" w:rsidRPr="00ED537D">
        <w:rPr>
          <w:rFonts w:ascii="Arial" w:hAnsi="Arial" w:cs="Arial"/>
        </w:rPr>
        <w:t xml:space="preserve"> because it provides a </w:t>
      </w:r>
      <w:r w:rsidR="002B10BB" w:rsidRPr="00ED537D">
        <w:rPr>
          <w:rFonts w:ascii="Arial" w:hAnsi="Arial" w:cs="Arial"/>
        </w:rPr>
        <w:t>well-structured</w:t>
      </w:r>
      <w:r w:rsidR="005F7ED3" w:rsidRPr="00ED537D">
        <w:rPr>
          <w:rFonts w:ascii="Arial" w:hAnsi="Arial" w:cs="Arial"/>
        </w:rPr>
        <w:t xml:space="preserve"> approach for reflecting on the experience, </w:t>
      </w:r>
      <w:r w:rsidR="002B10BB" w:rsidRPr="00ED537D">
        <w:rPr>
          <w:rFonts w:ascii="Arial" w:hAnsi="Arial" w:cs="Arial"/>
        </w:rPr>
        <w:t xml:space="preserve">which can be helpful for individuals to organise their thoughts and emotions logically. Furthermore, it will help identify the major learning points that can lead to developing an action plan. Gibbs's reflective cycle will be implemented to demonstrate the learning gained through the module. </w:t>
      </w:r>
    </w:p>
    <w:p w14:paraId="35661C53" w14:textId="77777777" w:rsidR="008E693F" w:rsidRPr="00ED537D" w:rsidRDefault="008E693F" w:rsidP="001A230D">
      <w:pPr>
        <w:spacing w:line="360" w:lineRule="auto"/>
        <w:jc w:val="both"/>
        <w:rPr>
          <w:rFonts w:ascii="Arial" w:hAnsi="Arial" w:cs="Arial"/>
          <w:noProof/>
        </w:rPr>
      </w:pPr>
    </w:p>
    <w:p w14:paraId="295959BF" w14:textId="77777777" w:rsidR="00F4199F" w:rsidRPr="00ED537D" w:rsidRDefault="001A70A1" w:rsidP="001A230D">
      <w:pPr>
        <w:keepNext/>
        <w:spacing w:line="360" w:lineRule="auto"/>
        <w:jc w:val="center"/>
        <w:rPr>
          <w:rFonts w:ascii="Arial" w:hAnsi="Arial" w:cs="Arial"/>
        </w:rPr>
      </w:pPr>
      <w:r w:rsidRPr="00ED537D">
        <w:rPr>
          <w:rFonts w:ascii="Arial" w:hAnsi="Arial" w:cs="Arial"/>
          <w:noProof/>
        </w:rPr>
        <w:lastRenderedPageBreak/>
        <w:drawing>
          <wp:inline distT="0" distB="0" distL="0" distR="0" wp14:anchorId="554EC0C5" wp14:editId="494635A9">
            <wp:extent cx="3524250" cy="3209925"/>
            <wp:effectExtent l="0" t="0" r="0" b="9525"/>
            <wp:docPr id="1" name="Picture 1" descr="Gibbs Reflective cycle | Crowe Associ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ibbs Reflective cycle | Crowe Associates"/>
                    <pic:cNvPicPr>
                      <a:picLocks noChangeAspect="1" noChangeArrowheads="1"/>
                    </pic:cNvPicPr>
                  </pic:nvPicPr>
                  <pic:blipFill>
                    <a:blip r:embed="rId6">
                      <a:extLst>
                        <a:ext uri="{28A0092B-C50C-407E-A947-70E740481C1C}">
                          <a14:useLocalDpi xmlns:a14="http://schemas.microsoft.com/office/drawing/2010/main" val="0"/>
                        </a:ext>
                      </a:extLst>
                    </a:blip>
                    <a:srcRect t="8424"/>
                    <a:stretch>
                      <a:fillRect/>
                    </a:stretch>
                  </pic:blipFill>
                  <pic:spPr bwMode="auto">
                    <a:xfrm>
                      <a:off x="0" y="0"/>
                      <a:ext cx="3524250" cy="3209925"/>
                    </a:xfrm>
                    <a:prstGeom prst="rect">
                      <a:avLst/>
                    </a:prstGeom>
                    <a:noFill/>
                    <a:ln>
                      <a:noFill/>
                    </a:ln>
                    <a:extLst>
                      <a:ext uri="{53640926-AAD7-44D8-BBD7-CCE9431645EC}">
                        <a14:shadowObscured xmlns:a14="http://schemas.microsoft.com/office/drawing/2010/main"/>
                      </a:ext>
                    </a:extLst>
                  </pic:spPr>
                </pic:pic>
              </a:graphicData>
            </a:graphic>
          </wp:inline>
        </w:drawing>
      </w:r>
    </w:p>
    <w:p w14:paraId="63D4B3B3" w14:textId="77777777" w:rsidR="008E693F" w:rsidRPr="00ED537D" w:rsidRDefault="001A70A1" w:rsidP="001A230D">
      <w:pPr>
        <w:pStyle w:val="Caption"/>
        <w:spacing w:line="360" w:lineRule="auto"/>
        <w:jc w:val="center"/>
        <w:rPr>
          <w:rFonts w:ascii="Arial" w:hAnsi="Arial" w:cs="Arial"/>
          <w:sz w:val="22"/>
          <w:szCs w:val="22"/>
        </w:rPr>
      </w:pPr>
      <w:r w:rsidRPr="00ED537D">
        <w:rPr>
          <w:rFonts w:ascii="Arial" w:hAnsi="Arial" w:cs="Arial"/>
          <w:sz w:val="22"/>
          <w:szCs w:val="22"/>
        </w:rPr>
        <w:t xml:space="preserve">Figure </w:t>
      </w:r>
      <w:r w:rsidRPr="00ED537D">
        <w:rPr>
          <w:rFonts w:ascii="Arial" w:hAnsi="Arial" w:cs="Arial"/>
          <w:sz w:val="22"/>
          <w:szCs w:val="22"/>
        </w:rPr>
        <w:fldChar w:fldCharType="begin"/>
      </w:r>
      <w:r w:rsidRPr="00ED537D">
        <w:rPr>
          <w:rFonts w:ascii="Arial" w:hAnsi="Arial" w:cs="Arial"/>
          <w:sz w:val="22"/>
          <w:szCs w:val="22"/>
        </w:rPr>
        <w:instrText xml:space="preserve"> SEQ Figure \* ARABIC </w:instrText>
      </w:r>
      <w:r w:rsidRPr="00ED537D">
        <w:rPr>
          <w:rFonts w:ascii="Arial" w:hAnsi="Arial" w:cs="Arial"/>
          <w:sz w:val="22"/>
          <w:szCs w:val="22"/>
        </w:rPr>
        <w:fldChar w:fldCharType="separate"/>
      </w:r>
      <w:r w:rsidRPr="00ED537D">
        <w:rPr>
          <w:rFonts w:ascii="Arial" w:hAnsi="Arial" w:cs="Arial"/>
          <w:noProof/>
          <w:sz w:val="22"/>
          <w:szCs w:val="22"/>
        </w:rPr>
        <w:t>1</w:t>
      </w:r>
      <w:r w:rsidRPr="00ED537D">
        <w:rPr>
          <w:rFonts w:ascii="Arial" w:hAnsi="Arial" w:cs="Arial"/>
          <w:sz w:val="22"/>
          <w:szCs w:val="22"/>
        </w:rPr>
        <w:fldChar w:fldCharType="end"/>
      </w:r>
      <w:r w:rsidRPr="00ED537D">
        <w:rPr>
          <w:rFonts w:ascii="Arial" w:hAnsi="Arial" w:cs="Arial"/>
          <w:sz w:val="22"/>
          <w:szCs w:val="22"/>
        </w:rPr>
        <w:t xml:space="preserve"> Gibbs reflective model</w:t>
      </w:r>
    </w:p>
    <w:p w14:paraId="71FEC685" w14:textId="77777777" w:rsidR="00F1053B" w:rsidRPr="00ED537D" w:rsidRDefault="001A70A1" w:rsidP="001A230D">
      <w:pPr>
        <w:spacing w:line="360" w:lineRule="auto"/>
        <w:jc w:val="center"/>
        <w:rPr>
          <w:rFonts w:ascii="Arial" w:hAnsi="Arial" w:cs="Arial"/>
        </w:rPr>
      </w:pPr>
      <w:r w:rsidRPr="00ED537D">
        <w:rPr>
          <w:rFonts w:ascii="Arial" w:hAnsi="Arial" w:cs="Arial"/>
        </w:rPr>
        <w:t>Source:</w:t>
      </w:r>
      <w:r w:rsidR="00827416" w:rsidRPr="00ED537D">
        <w:rPr>
          <w:rFonts w:ascii="Arial" w:hAnsi="Arial" w:cs="Arial"/>
        </w:rPr>
        <w:t xml:space="preserve"> (</w:t>
      </w:r>
      <w:r w:rsidR="00827416" w:rsidRPr="00ED537D">
        <w:rPr>
          <w:rFonts w:ascii="Arial" w:hAnsi="Arial" w:cs="Arial"/>
          <w:color w:val="222222"/>
          <w:shd w:val="clear" w:color="auto" w:fill="FFFFFF"/>
        </w:rPr>
        <w:t xml:space="preserve">Yaacob </w:t>
      </w:r>
      <w:r w:rsidR="00827416" w:rsidRPr="00ED537D">
        <w:rPr>
          <w:rFonts w:ascii="Arial" w:hAnsi="Arial" w:cs="Arial"/>
          <w:i/>
          <w:color w:val="222222"/>
          <w:shd w:val="clear" w:color="auto" w:fill="FFFFFF"/>
        </w:rPr>
        <w:t>et al.,</w:t>
      </w:r>
      <w:r w:rsidR="00827416" w:rsidRPr="00ED537D">
        <w:rPr>
          <w:rFonts w:ascii="Arial" w:hAnsi="Arial" w:cs="Arial"/>
          <w:color w:val="222222"/>
          <w:shd w:val="clear" w:color="auto" w:fill="FFFFFF"/>
        </w:rPr>
        <w:t>2021)</w:t>
      </w:r>
    </w:p>
    <w:p w14:paraId="5612DD1E" w14:textId="77777777" w:rsidR="007E02D1" w:rsidRPr="00ED537D" w:rsidRDefault="001A70A1" w:rsidP="001A230D">
      <w:pPr>
        <w:spacing w:line="360" w:lineRule="auto"/>
        <w:jc w:val="both"/>
        <w:rPr>
          <w:rFonts w:ascii="Arial" w:hAnsi="Arial" w:cs="Arial"/>
        </w:rPr>
      </w:pPr>
      <w:r w:rsidRPr="00ED537D">
        <w:rPr>
          <w:rFonts w:ascii="Arial" w:hAnsi="Arial" w:cs="Arial"/>
        </w:rPr>
        <w:t>In the 1970s, David Kolb developed the Experiential Learning Theory to describe how individuals learn via practical application and reflection (Kolb, 2017). According to the experiential learning theory, learning is an ongoing procedure with four stages: active exploration, abstract conceptualisation, reflective observation, and concrete experience</w:t>
      </w:r>
      <w:r w:rsidR="008764F8" w:rsidRPr="00ED537D">
        <w:rPr>
          <w:rFonts w:ascii="Arial" w:hAnsi="Arial" w:cs="Arial"/>
        </w:rPr>
        <w:t xml:space="preserve"> (Morris, 2020)</w:t>
      </w:r>
      <w:r w:rsidRPr="00ED537D">
        <w:rPr>
          <w:rFonts w:ascii="Arial" w:hAnsi="Arial" w:cs="Arial"/>
        </w:rPr>
        <w:t>. According to Kolb, humans learn through direct experience, which is processed through reflection and abstract thought to produce new information and skills. This theory emphasises how crucial it is to reflect on your experiences to completely understand and implement new ideas. The cycle may be repeated, with each encounter bringing about fresh understandings and personal development. Kolb's idea has been extensively used in educational settings to improve learning and promote greater comprehension.</w:t>
      </w:r>
    </w:p>
    <w:p w14:paraId="2CB9AB08" w14:textId="77777777" w:rsidR="00F1053B" w:rsidRPr="00ED537D" w:rsidRDefault="001A70A1" w:rsidP="001A230D">
      <w:pPr>
        <w:spacing w:line="360" w:lineRule="auto"/>
        <w:jc w:val="both"/>
        <w:rPr>
          <w:rFonts w:ascii="Arial" w:hAnsi="Arial" w:cs="Arial"/>
        </w:rPr>
      </w:pPr>
      <w:r w:rsidRPr="00ED537D">
        <w:rPr>
          <w:rFonts w:ascii="Arial" w:hAnsi="Arial" w:cs="Arial"/>
        </w:rPr>
        <w:t xml:space="preserve">Individuals must critically evaluate their experiences and consider how academic ideas and concepts might be used in real-world scenarios to participate in reflective practice (Helyer, 2015). As a result, people may be better aware of their abilities and limitations and may be able to pinpoint knowledge or skill gaps. Although reflection can take many forms, including individual evaluations, group talks, or journaling, it should always be organised and methodical, emphasising certain aims and objectives. This guarantees that people get the most out of the reflective process. </w:t>
      </w:r>
    </w:p>
    <w:p w14:paraId="69E3114B" w14:textId="77777777" w:rsidR="008E693F" w:rsidRPr="00ED537D" w:rsidRDefault="001A70A1" w:rsidP="001A230D">
      <w:pPr>
        <w:pStyle w:val="Heading2"/>
        <w:rPr>
          <w:rFonts w:ascii="Arial" w:hAnsi="Arial" w:cs="Arial"/>
          <w:sz w:val="22"/>
          <w:szCs w:val="22"/>
        </w:rPr>
      </w:pPr>
      <w:bookmarkStart w:id="2" w:name="_Toc130626376"/>
      <w:r w:rsidRPr="00ED537D">
        <w:rPr>
          <w:rFonts w:ascii="Arial" w:hAnsi="Arial" w:cs="Arial"/>
          <w:sz w:val="22"/>
          <w:szCs w:val="22"/>
        </w:rPr>
        <w:lastRenderedPageBreak/>
        <w:t>Description</w:t>
      </w:r>
      <w:bookmarkEnd w:id="2"/>
    </w:p>
    <w:p w14:paraId="471B5DB6" w14:textId="77777777" w:rsidR="00260DEA" w:rsidRPr="00ED537D" w:rsidRDefault="001A70A1" w:rsidP="001A230D">
      <w:pPr>
        <w:spacing w:line="360" w:lineRule="auto"/>
        <w:jc w:val="both"/>
        <w:rPr>
          <w:rFonts w:ascii="Arial" w:hAnsi="Arial" w:cs="Arial"/>
        </w:rPr>
      </w:pPr>
      <w:r w:rsidRPr="00ED537D">
        <w:rPr>
          <w:rFonts w:ascii="Arial" w:hAnsi="Arial" w:cs="Arial"/>
        </w:rPr>
        <w:t xml:space="preserve">The module was related to developing workplace critical thinking; different tasks and activities were designed to </w:t>
      </w:r>
      <w:r w:rsidR="00E2528B" w:rsidRPr="00ED537D">
        <w:rPr>
          <w:rFonts w:ascii="Arial" w:hAnsi="Arial" w:cs="Arial"/>
        </w:rPr>
        <w:t xml:space="preserve">explore the students' knowledge. </w:t>
      </w:r>
      <w:r w:rsidR="006D139A" w:rsidRPr="00ED537D">
        <w:rPr>
          <w:rFonts w:ascii="Arial" w:hAnsi="Arial" w:cs="Arial"/>
        </w:rPr>
        <w:t xml:space="preserve">The core objective of the module was to </w:t>
      </w:r>
      <w:r w:rsidR="005D19B9" w:rsidRPr="00ED537D">
        <w:rPr>
          <w:rFonts w:ascii="Arial" w:hAnsi="Arial" w:cs="Arial"/>
        </w:rPr>
        <w:t xml:space="preserve">enhance the learning related to the beliefs, </w:t>
      </w:r>
      <w:r w:rsidR="00996720" w:rsidRPr="00ED537D">
        <w:rPr>
          <w:rFonts w:ascii="Arial" w:hAnsi="Arial" w:cs="Arial"/>
        </w:rPr>
        <w:t xml:space="preserve">values and attitudes within the workplace context. Furthermore, different management theories have also been discussed to gain knowledge about the workplace environment. </w:t>
      </w:r>
      <w:r w:rsidR="009C3E1B" w:rsidRPr="00ED537D">
        <w:rPr>
          <w:rFonts w:ascii="Arial" w:hAnsi="Arial" w:cs="Arial"/>
        </w:rPr>
        <w:t xml:space="preserve">Management theory is </w:t>
      </w:r>
      <w:r w:rsidR="002A2FA4" w:rsidRPr="00ED537D">
        <w:rPr>
          <w:rFonts w:ascii="Arial" w:hAnsi="Arial" w:cs="Arial"/>
        </w:rPr>
        <w:t>considered an effective framework which helps gain an understanding related to the principles and practices of effective management; furthermore, it is helpful for the managers in making informed decisions which shall lead to managing the organisation successfully</w:t>
      </w:r>
      <w:r w:rsidR="00FE11B9" w:rsidRPr="00ED537D">
        <w:rPr>
          <w:rFonts w:ascii="Arial" w:hAnsi="Arial" w:cs="Arial"/>
        </w:rPr>
        <w:t xml:space="preserve"> (</w:t>
      </w:r>
      <w:r w:rsidR="00FE11B9" w:rsidRPr="00ED537D">
        <w:rPr>
          <w:rFonts w:ascii="Arial" w:hAnsi="Arial" w:cs="Arial"/>
          <w:color w:val="222222"/>
          <w:shd w:val="clear" w:color="auto" w:fill="FFFFFF"/>
        </w:rPr>
        <w:t>Siegel and Leih 2018)</w:t>
      </w:r>
      <w:r w:rsidR="002A2FA4" w:rsidRPr="00ED537D">
        <w:rPr>
          <w:rFonts w:ascii="Arial" w:hAnsi="Arial" w:cs="Arial"/>
        </w:rPr>
        <w:t xml:space="preserve">. </w:t>
      </w:r>
      <w:r w:rsidR="00A316B4" w:rsidRPr="00ED537D">
        <w:rPr>
          <w:rFonts w:ascii="Arial" w:hAnsi="Arial" w:cs="Arial"/>
        </w:rPr>
        <w:t xml:space="preserve">Management theory sheds light on the nature of leadership and the skills and behaviours required for effective leadership. By understanding management theory, individuals may improve their leadership abilities and become more effective motivators and inspirers. </w:t>
      </w:r>
      <w:r w:rsidR="00F87F9B" w:rsidRPr="00ED537D">
        <w:rPr>
          <w:rFonts w:ascii="Arial" w:hAnsi="Arial" w:cs="Arial"/>
        </w:rPr>
        <w:t xml:space="preserve">In task 1, the focus was on selecting the organisation </w:t>
      </w:r>
      <w:r w:rsidR="004B4CCA" w:rsidRPr="00ED537D">
        <w:rPr>
          <w:rFonts w:ascii="Arial" w:hAnsi="Arial" w:cs="Arial"/>
        </w:rPr>
        <w:t>and executing a management theory. Th</w:t>
      </w:r>
      <w:r w:rsidR="009F1160" w:rsidRPr="00ED537D">
        <w:rPr>
          <w:rFonts w:ascii="Arial" w:hAnsi="Arial" w:cs="Arial"/>
        </w:rPr>
        <w:t>e task helped enhance learning related to the significance</w:t>
      </w:r>
      <w:r w:rsidR="00EC7E58" w:rsidRPr="00ED537D">
        <w:rPr>
          <w:rFonts w:ascii="Arial" w:hAnsi="Arial" w:cs="Arial"/>
        </w:rPr>
        <w:t xml:space="preserve"> of </w:t>
      </w:r>
      <w:r w:rsidR="008025AD" w:rsidRPr="00ED537D">
        <w:rPr>
          <w:rFonts w:ascii="Arial" w:hAnsi="Arial" w:cs="Arial"/>
        </w:rPr>
        <w:t>management theory and how it can help</w:t>
      </w:r>
      <w:r w:rsidR="00A52AF9" w:rsidRPr="00ED537D">
        <w:rPr>
          <w:rFonts w:ascii="Arial" w:hAnsi="Arial" w:cs="Arial"/>
        </w:rPr>
        <w:t xml:space="preserve"> deal with the challenges and issues within the organisation</w:t>
      </w:r>
      <w:r w:rsidR="00501E48" w:rsidRPr="00ED537D">
        <w:rPr>
          <w:rFonts w:ascii="Arial" w:hAnsi="Arial" w:cs="Arial"/>
        </w:rPr>
        <w:t xml:space="preserve">al context. </w:t>
      </w:r>
    </w:p>
    <w:p w14:paraId="7FE6E56E" w14:textId="77777777" w:rsidR="008E693F" w:rsidRPr="00ED537D" w:rsidRDefault="001A70A1" w:rsidP="001A230D">
      <w:pPr>
        <w:pStyle w:val="Heading2"/>
        <w:rPr>
          <w:rFonts w:ascii="Arial" w:hAnsi="Arial" w:cs="Arial"/>
          <w:sz w:val="22"/>
          <w:szCs w:val="22"/>
        </w:rPr>
      </w:pPr>
      <w:bookmarkStart w:id="3" w:name="_Toc130626377"/>
      <w:r w:rsidRPr="00ED537D">
        <w:rPr>
          <w:rFonts w:ascii="Arial" w:hAnsi="Arial" w:cs="Arial"/>
          <w:sz w:val="22"/>
          <w:szCs w:val="22"/>
        </w:rPr>
        <w:t>Feelings</w:t>
      </w:r>
      <w:bookmarkEnd w:id="3"/>
    </w:p>
    <w:p w14:paraId="57FCB6C1" w14:textId="77777777" w:rsidR="00C15626" w:rsidRPr="00ED537D" w:rsidRDefault="001A70A1" w:rsidP="001A230D">
      <w:pPr>
        <w:spacing w:line="360" w:lineRule="auto"/>
        <w:jc w:val="both"/>
        <w:rPr>
          <w:rFonts w:ascii="Arial" w:hAnsi="Arial" w:cs="Arial"/>
        </w:rPr>
      </w:pPr>
      <w:r w:rsidRPr="00ED537D">
        <w:rPr>
          <w:rFonts w:ascii="Arial" w:hAnsi="Arial" w:cs="Arial"/>
        </w:rPr>
        <w:t>This part of the reflective model focuses on sharing the feelings developed during the experience</w:t>
      </w:r>
      <w:r w:rsidR="00795583" w:rsidRPr="00ED537D">
        <w:rPr>
          <w:rFonts w:ascii="Arial" w:hAnsi="Arial" w:cs="Arial"/>
        </w:rPr>
        <w:t xml:space="preserve"> (</w:t>
      </w:r>
      <w:r w:rsidR="00292E4D" w:rsidRPr="00ED537D">
        <w:rPr>
          <w:rFonts w:ascii="Arial" w:hAnsi="Arial" w:cs="Arial"/>
          <w:color w:val="222222"/>
          <w:shd w:val="clear" w:color="auto" w:fill="FFFFFF"/>
        </w:rPr>
        <w:t>Markkanen</w:t>
      </w:r>
      <w:r w:rsidR="00292E4D" w:rsidRPr="00ED537D">
        <w:rPr>
          <w:rFonts w:ascii="Arial" w:hAnsi="Arial" w:cs="Arial"/>
          <w:i/>
          <w:color w:val="222222"/>
          <w:shd w:val="clear" w:color="auto" w:fill="FFFFFF"/>
        </w:rPr>
        <w:t xml:space="preserve"> et al.,</w:t>
      </w:r>
      <w:r w:rsidR="00292E4D" w:rsidRPr="00ED537D">
        <w:rPr>
          <w:rFonts w:ascii="Arial" w:hAnsi="Arial" w:cs="Arial"/>
          <w:color w:val="222222"/>
          <w:shd w:val="clear" w:color="auto" w:fill="FFFFFF"/>
        </w:rPr>
        <w:t xml:space="preserve"> 2020</w:t>
      </w:r>
      <w:r w:rsidR="00795583" w:rsidRPr="00ED537D">
        <w:rPr>
          <w:rFonts w:ascii="Arial" w:hAnsi="Arial" w:cs="Arial"/>
        </w:rPr>
        <w:t>)</w:t>
      </w:r>
      <w:r w:rsidRPr="00ED537D">
        <w:rPr>
          <w:rFonts w:ascii="Arial" w:hAnsi="Arial" w:cs="Arial"/>
        </w:rPr>
        <w:t xml:space="preserve">. </w:t>
      </w:r>
      <w:r w:rsidR="00FC16D9" w:rsidRPr="00ED537D">
        <w:rPr>
          <w:rFonts w:ascii="Arial" w:hAnsi="Arial" w:cs="Arial"/>
        </w:rPr>
        <w:t xml:space="preserve">Initially, I was excited about the experience because I was learning this for the first time; although I had learned about management theory </w:t>
      </w:r>
      <w:r w:rsidR="00D52C0D" w:rsidRPr="00ED537D">
        <w:rPr>
          <w:rFonts w:ascii="Arial" w:hAnsi="Arial" w:cs="Arial"/>
        </w:rPr>
        <w:t xml:space="preserve">implementing it in an organisation was something new for me. </w:t>
      </w:r>
      <w:proofErr w:type="gramStart"/>
      <w:r w:rsidR="00D52C0D" w:rsidRPr="00ED537D">
        <w:rPr>
          <w:rFonts w:ascii="Arial" w:hAnsi="Arial" w:cs="Arial"/>
        </w:rPr>
        <w:t>Therefore</w:t>
      </w:r>
      <w:proofErr w:type="gramEnd"/>
      <w:r w:rsidR="00D52C0D" w:rsidRPr="00ED537D">
        <w:rPr>
          <w:rFonts w:ascii="Arial" w:hAnsi="Arial" w:cs="Arial"/>
        </w:rPr>
        <w:t xml:space="preserve"> I was excited because I believed that it would allow me to learn new skills and explore my knowledge related to management theory and how it can be efficiently used to improve the organisation's overall performance. </w:t>
      </w:r>
      <w:r w:rsidR="0064134F" w:rsidRPr="00ED537D">
        <w:rPr>
          <w:rFonts w:ascii="Arial" w:hAnsi="Arial" w:cs="Arial"/>
        </w:rPr>
        <w:t>With excitement, there was nervousness as well because it was something new, and I was unsure whether I could complete the work successfully</w:t>
      </w:r>
      <w:r w:rsidR="001C1849" w:rsidRPr="00ED537D">
        <w:rPr>
          <w:rFonts w:ascii="Arial" w:hAnsi="Arial" w:cs="Arial"/>
        </w:rPr>
        <w:t xml:space="preserve">. </w:t>
      </w:r>
      <w:r w:rsidR="008A230E" w:rsidRPr="00ED537D">
        <w:rPr>
          <w:rFonts w:ascii="Arial" w:hAnsi="Arial" w:cs="Arial"/>
        </w:rPr>
        <w:t xml:space="preserve">In the initial stage, I had challenges, but as I started working on the task, I could complete it </w:t>
      </w:r>
      <w:r w:rsidR="007D57DB" w:rsidRPr="00ED537D">
        <w:rPr>
          <w:rFonts w:ascii="Arial" w:hAnsi="Arial" w:cs="Arial"/>
        </w:rPr>
        <w:t xml:space="preserve">successfully. </w:t>
      </w:r>
    </w:p>
    <w:p w14:paraId="14FBE574" w14:textId="77777777" w:rsidR="008E693F" w:rsidRPr="00ED537D" w:rsidRDefault="001A70A1" w:rsidP="001A230D">
      <w:pPr>
        <w:pStyle w:val="Heading2"/>
        <w:rPr>
          <w:rFonts w:ascii="Arial" w:hAnsi="Arial" w:cs="Arial"/>
          <w:sz w:val="22"/>
          <w:szCs w:val="22"/>
        </w:rPr>
      </w:pPr>
      <w:bookmarkStart w:id="4" w:name="_Toc130626378"/>
      <w:r w:rsidRPr="00ED537D">
        <w:rPr>
          <w:rFonts w:ascii="Arial" w:hAnsi="Arial" w:cs="Arial"/>
          <w:sz w:val="22"/>
          <w:szCs w:val="22"/>
        </w:rPr>
        <w:t>Evaluation</w:t>
      </w:r>
      <w:bookmarkEnd w:id="4"/>
    </w:p>
    <w:p w14:paraId="1E9E56BA" w14:textId="77777777" w:rsidR="006A5457" w:rsidRPr="00ED537D" w:rsidRDefault="001A70A1" w:rsidP="001A230D">
      <w:pPr>
        <w:spacing w:line="360" w:lineRule="auto"/>
        <w:jc w:val="both"/>
        <w:rPr>
          <w:rFonts w:ascii="Arial" w:hAnsi="Arial" w:cs="Arial"/>
        </w:rPr>
      </w:pPr>
      <w:r w:rsidRPr="00ED537D">
        <w:rPr>
          <w:rFonts w:ascii="Arial" w:hAnsi="Arial" w:cs="Arial"/>
        </w:rPr>
        <w:t xml:space="preserve">In </w:t>
      </w:r>
      <w:r w:rsidR="007E6DA8" w:rsidRPr="00ED537D">
        <w:rPr>
          <w:rFonts w:ascii="Arial" w:hAnsi="Arial" w:cs="Arial"/>
        </w:rPr>
        <w:t xml:space="preserve">addition, </w:t>
      </w:r>
      <w:r w:rsidR="007E6DA8" w:rsidRPr="00ED537D">
        <w:rPr>
          <w:rFonts w:ascii="Arial" w:hAnsi="Arial" w:cs="Arial"/>
          <w:color w:val="222222"/>
          <w:shd w:val="clear" w:color="auto" w:fill="FFFFFF"/>
        </w:rPr>
        <w:t>Cushion (2018)</w:t>
      </w:r>
      <w:r w:rsidRPr="00ED537D">
        <w:rPr>
          <w:rFonts w:ascii="Arial" w:hAnsi="Arial" w:cs="Arial"/>
        </w:rPr>
        <w:t xml:space="preserve"> mentioned that reflective practice is a process related to self-reflection and analysis that can be applied to different areas of professional and personal development that also includes management</w:t>
      </w:r>
      <w:r w:rsidR="007B2A82" w:rsidRPr="00ED537D">
        <w:rPr>
          <w:rFonts w:ascii="Arial" w:hAnsi="Arial" w:cs="Arial"/>
        </w:rPr>
        <w:t xml:space="preserve">. By understanding the theories related to management and conflict resolution, managers can gain a deeper understanding of the beliefs, values and behaviours that can be used to enhance knowledge </w:t>
      </w:r>
      <w:r w:rsidR="00A2383C" w:rsidRPr="00ED537D">
        <w:rPr>
          <w:rFonts w:ascii="Arial" w:hAnsi="Arial" w:cs="Arial"/>
        </w:rPr>
        <w:t xml:space="preserve">for improving effectiveness and performance. </w:t>
      </w:r>
      <w:r w:rsidR="002328E4" w:rsidRPr="00ED537D">
        <w:rPr>
          <w:rFonts w:ascii="Arial" w:hAnsi="Arial" w:cs="Arial"/>
        </w:rPr>
        <w:t xml:space="preserve">Similarly, the </w:t>
      </w:r>
      <w:r w:rsidR="00556502" w:rsidRPr="00ED537D">
        <w:rPr>
          <w:rFonts w:ascii="Arial" w:hAnsi="Arial" w:cs="Arial"/>
        </w:rPr>
        <w:t xml:space="preserve">learning gained through the </w:t>
      </w:r>
      <w:r w:rsidR="00396DED" w:rsidRPr="00ED537D">
        <w:rPr>
          <w:rFonts w:ascii="Arial" w:hAnsi="Arial" w:cs="Arial"/>
        </w:rPr>
        <w:t xml:space="preserve">experience helped me explore my knowledge </w:t>
      </w:r>
      <w:r w:rsidR="009A6358" w:rsidRPr="00ED537D">
        <w:rPr>
          <w:rFonts w:ascii="Arial" w:hAnsi="Arial" w:cs="Arial"/>
        </w:rPr>
        <w:t xml:space="preserve">which can be further used </w:t>
      </w:r>
      <w:r w:rsidR="003F5296" w:rsidRPr="00ED537D">
        <w:rPr>
          <w:rFonts w:ascii="Arial" w:hAnsi="Arial" w:cs="Arial"/>
        </w:rPr>
        <w:t xml:space="preserve">for my professional development. </w:t>
      </w:r>
      <w:r w:rsidR="005D6663" w:rsidRPr="00ED537D">
        <w:rPr>
          <w:rFonts w:ascii="Arial" w:hAnsi="Arial" w:cs="Arial"/>
        </w:rPr>
        <w:t xml:space="preserve">I believe </w:t>
      </w:r>
      <w:r w:rsidR="00BB3396" w:rsidRPr="00ED537D">
        <w:rPr>
          <w:rFonts w:ascii="Arial" w:hAnsi="Arial" w:cs="Arial"/>
        </w:rPr>
        <w:t xml:space="preserve">implementing </w:t>
      </w:r>
      <w:r w:rsidR="00BB3396" w:rsidRPr="00ED537D">
        <w:rPr>
          <w:rFonts w:ascii="Arial" w:hAnsi="Arial" w:cs="Arial"/>
        </w:rPr>
        <w:lastRenderedPageBreak/>
        <w:t xml:space="preserve">management theories could only help </w:t>
      </w:r>
      <w:r w:rsidR="001E7845" w:rsidRPr="00ED537D">
        <w:rPr>
          <w:rFonts w:ascii="Arial" w:hAnsi="Arial" w:cs="Arial"/>
        </w:rPr>
        <w:t xml:space="preserve">manage the organisation </w:t>
      </w:r>
      <w:r w:rsidR="009F37CF" w:rsidRPr="00ED537D">
        <w:rPr>
          <w:rFonts w:ascii="Arial" w:hAnsi="Arial" w:cs="Arial"/>
        </w:rPr>
        <w:t xml:space="preserve">efficiently. With the knowledge gained through the experience, I learned that this could also be effective in conflict resolution, which is among the major challenges faced by most companies </w:t>
      </w:r>
      <w:proofErr w:type="gramStart"/>
      <w:r w:rsidR="009F37CF" w:rsidRPr="00ED537D">
        <w:rPr>
          <w:rFonts w:ascii="Arial" w:hAnsi="Arial" w:cs="Arial"/>
        </w:rPr>
        <w:t>on a daily basis</w:t>
      </w:r>
      <w:proofErr w:type="gramEnd"/>
      <w:r w:rsidR="00FB37B8" w:rsidRPr="00ED537D">
        <w:rPr>
          <w:rFonts w:ascii="Arial" w:hAnsi="Arial" w:cs="Arial"/>
        </w:rPr>
        <w:t xml:space="preserve">. </w:t>
      </w:r>
      <w:r w:rsidR="003406C9" w:rsidRPr="00ED537D">
        <w:rPr>
          <w:rFonts w:ascii="Arial" w:hAnsi="Arial" w:cs="Arial"/>
        </w:rPr>
        <w:t xml:space="preserve">Furthermore, </w:t>
      </w:r>
      <w:r w:rsidR="0030674C" w:rsidRPr="00ED537D">
        <w:rPr>
          <w:rFonts w:ascii="Arial" w:hAnsi="Arial" w:cs="Arial"/>
        </w:rPr>
        <w:t xml:space="preserve">one of the other important aspects of learning through the process is gaining an understanding related to different skills, which can be helpful for personal and professional development. </w:t>
      </w:r>
    </w:p>
    <w:p w14:paraId="3B71F144" w14:textId="77777777" w:rsidR="00023775" w:rsidRPr="00ED537D" w:rsidRDefault="001A70A1" w:rsidP="001A230D">
      <w:pPr>
        <w:spacing w:line="360" w:lineRule="auto"/>
        <w:jc w:val="both"/>
        <w:rPr>
          <w:rFonts w:ascii="Arial" w:hAnsi="Arial" w:cs="Arial"/>
        </w:rPr>
      </w:pPr>
      <w:proofErr w:type="gramStart"/>
      <w:r w:rsidRPr="00ED537D">
        <w:rPr>
          <w:rFonts w:ascii="Arial" w:hAnsi="Arial" w:cs="Arial"/>
        </w:rPr>
        <w:t>Overall</w:t>
      </w:r>
      <w:proofErr w:type="gramEnd"/>
      <w:r w:rsidRPr="00ED537D">
        <w:rPr>
          <w:rFonts w:ascii="Arial" w:hAnsi="Arial" w:cs="Arial"/>
        </w:rPr>
        <w:t xml:space="preserve"> I was able to enhance my knowledge related to management theories and was able to explore my learning related to its implementation. One of the important aspects that I learned during the module was in terms of its different implementation. Through the process, I learned that many management theories emphasise embracing change and innovation to remain competitive and successful in a rapidly changing business environment. Personal learning related to management theory might involve developing a growth mindset, being open to new ideas and ways of working, and developing skills in change management to lead others through organisational changes.</w:t>
      </w:r>
      <w:r w:rsidR="00E50230" w:rsidRPr="00ED537D">
        <w:rPr>
          <w:rFonts w:ascii="Arial" w:hAnsi="Arial" w:cs="Arial"/>
        </w:rPr>
        <w:t xml:space="preserve"> In addition, </w:t>
      </w:r>
      <w:r w:rsidR="00A91AF0" w:rsidRPr="00ED537D">
        <w:rPr>
          <w:rFonts w:ascii="Arial" w:hAnsi="Arial" w:cs="Arial"/>
          <w:color w:val="222222"/>
          <w:shd w:val="clear" w:color="auto" w:fill="FFFFFF"/>
        </w:rPr>
        <w:t>Hitt, Arregle and Holmes Jr (2021)</w:t>
      </w:r>
      <w:r w:rsidR="00E50230" w:rsidRPr="00ED537D">
        <w:rPr>
          <w:rFonts w:ascii="Arial" w:hAnsi="Arial" w:cs="Arial"/>
        </w:rPr>
        <w:t xml:space="preserve"> mentioned that many management theories emphasise the importance of effective leadership in achieving organisational goals. Personal learning related to management theory might involve developing skills in inspiring and motivating others, building effective teams, and creating a vision and strategy for the organisation.</w:t>
      </w:r>
      <w:r w:rsidR="00F14F0C" w:rsidRPr="00ED537D">
        <w:rPr>
          <w:rFonts w:ascii="Arial" w:hAnsi="Arial" w:cs="Arial"/>
        </w:rPr>
        <w:t xml:space="preserve"> Moreover, through the learning, it was identified that effective communication is a key component of management theory, and individuals in management roles need to be able to communicate clearly and effectively with their team members, stakeholders, and other key players. Personal learning related to management theory might involve developing skills in active listening, nonverbal communication, and conflict resolution to enhance communication skills.</w:t>
      </w:r>
    </w:p>
    <w:p w14:paraId="1D41936C" w14:textId="77777777" w:rsidR="008E693F" w:rsidRPr="00ED537D" w:rsidRDefault="001A70A1" w:rsidP="001A230D">
      <w:pPr>
        <w:pStyle w:val="Heading2"/>
        <w:rPr>
          <w:rFonts w:ascii="Arial" w:hAnsi="Arial" w:cs="Arial"/>
          <w:sz w:val="22"/>
          <w:szCs w:val="22"/>
        </w:rPr>
      </w:pPr>
      <w:bookmarkStart w:id="5" w:name="_Toc130626379"/>
      <w:r w:rsidRPr="00ED537D">
        <w:rPr>
          <w:rFonts w:ascii="Arial" w:hAnsi="Arial" w:cs="Arial"/>
          <w:sz w:val="22"/>
          <w:szCs w:val="22"/>
        </w:rPr>
        <w:t>Analysis</w:t>
      </w:r>
      <w:bookmarkEnd w:id="5"/>
    </w:p>
    <w:p w14:paraId="77C16847" w14:textId="77777777" w:rsidR="001B7A87" w:rsidRPr="00ED537D" w:rsidRDefault="001A70A1" w:rsidP="001A230D">
      <w:pPr>
        <w:spacing w:line="360" w:lineRule="auto"/>
        <w:jc w:val="both"/>
        <w:rPr>
          <w:rFonts w:ascii="Arial" w:hAnsi="Arial" w:cs="Arial"/>
        </w:rPr>
      </w:pPr>
      <w:proofErr w:type="gramStart"/>
      <w:r w:rsidRPr="00ED537D">
        <w:rPr>
          <w:rFonts w:ascii="Arial" w:hAnsi="Arial" w:cs="Arial"/>
        </w:rPr>
        <w:t>Overall</w:t>
      </w:r>
      <w:proofErr w:type="gramEnd"/>
      <w:r w:rsidRPr="00ED537D">
        <w:rPr>
          <w:rFonts w:ascii="Arial" w:hAnsi="Arial" w:cs="Arial"/>
        </w:rPr>
        <w:t xml:space="preserve"> the experience helped me enhance my learning related to management theories along with how they can be efficiently used for </w:t>
      </w:r>
      <w:r w:rsidR="007648CF" w:rsidRPr="00ED537D">
        <w:rPr>
          <w:rFonts w:ascii="Arial" w:hAnsi="Arial" w:cs="Arial"/>
        </w:rPr>
        <w:t xml:space="preserve">improving the organisation's performance. </w:t>
      </w:r>
      <w:r w:rsidRPr="00ED537D">
        <w:rPr>
          <w:rFonts w:ascii="Arial" w:hAnsi="Arial" w:cs="Arial"/>
        </w:rPr>
        <w:t xml:space="preserve">One of the important learning I learned during the module and related to management theories is that </w:t>
      </w:r>
      <w:r w:rsidR="00DA644A" w:rsidRPr="00ED537D">
        <w:rPr>
          <w:rFonts w:ascii="Arial" w:hAnsi="Arial" w:cs="Arial"/>
        </w:rPr>
        <w:t>management theory emphasises the importance of organisational culture in shaping employee behaviour, attitudes, and motivation. Personal learning related to management theory might involve understanding the values, norms, and beliefs that underlie organisational culture and how to shape and manage it effectively.</w:t>
      </w:r>
    </w:p>
    <w:p w14:paraId="51CA6806" w14:textId="77777777" w:rsidR="00BD2A6F" w:rsidRPr="00ED537D" w:rsidRDefault="001A70A1" w:rsidP="001A230D">
      <w:pPr>
        <w:spacing w:line="360" w:lineRule="auto"/>
        <w:jc w:val="both"/>
        <w:rPr>
          <w:rFonts w:ascii="Arial" w:hAnsi="Arial" w:cs="Arial"/>
        </w:rPr>
      </w:pPr>
      <w:r w:rsidRPr="00ED537D">
        <w:rPr>
          <w:rFonts w:ascii="Arial" w:hAnsi="Arial" w:cs="Arial"/>
        </w:rPr>
        <w:t xml:space="preserve">Besides enhancing my professional and academic knowledge through the experience, I also </w:t>
      </w:r>
      <w:r w:rsidR="00354D69" w:rsidRPr="00ED537D">
        <w:rPr>
          <w:rFonts w:ascii="Arial" w:hAnsi="Arial" w:cs="Arial"/>
        </w:rPr>
        <w:t xml:space="preserve">highlighted my strengths and the weak areas that I need to focus on to accomplish my personal and professional goals. Through the learning gained, it was identified that many management </w:t>
      </w:r>
      <w:r w:rsidR="00354D69" w:rsidRPr="00ED537D">
        <w:rPr>
          <w:rFonts w:ascii="Arial" w:hAnsi="Arial" w:cs="Arial"/>
        </w:rPr>
        <w:lastRenderedPageBreak/>
        <w:t>theories emphasise communication, and effective communication skill is considered a major strength in my personality. Furthermore,</w:t>
      </w:r>
      <w:r w:rsidR="00D65A46" w:rsidRPr="00ED537D">
        <w:rPr>
          <w:rFonts w:ascii="Arial" w:hAnsi="Arial" w:cs="Arial"/>
        </w:rPr>
        <w:t xml:space="preserve"> creativity skill is among the major strength of my personality. Besides the </w:t>
      </w:r>
      <w:r w:rsidR="00DC4BEE" w:rsidRPr="00ED537D">
        <w:rPr>
          <w:rFonts w:ascii="Arial" w:hAnsi="Arial" w:cs="Arial"/>
        </w:rPr>
        <w:t>strength, I could also assess the skills I need to work on</w:t>
      </w:r>
      <w:r w:rsidR="00A248F9" w:rsidRPr="00ED537D">
        <w:rPr>
          <w:rFonts w:ascii="Arial" w:hAnsi="Arial" w:cs="Arial"/>
        </w:rPr>
        <w:t xml:space="preserve">. One of which is time management; I believe that due to procrastination, I cannot complete my work </w:t>
      </w:r>
      <w:r w:rsidR="00DC6CAE" w:rsidRPr="00ED537D">
        <w:rPr>
          <w:rFonts w:ascii="Arial" w:hAnsi="Arial" w:cs="Arial"/>
        </w:rPr>
        <w:t xml:space="preserve">on time. </w:t>
      </w:r>
      <w:proofErr w:type="gramStart"/>
      <w:r w:rsidR="00DC6CAE" w:rsidRPr="00ED537D">
        <w:rPr>
          <w:rFonts w:ascii="Arial" w:hAnsi="Arial" w:cs="Arial"/>
        </w:rPr>
        <w:t>Therefore</w:t>
      </w:r>
      <w:proofErr w:type="gramEnd"/>
      <w:r w:rsidR="00DC6CAE" w:rsidRPr="00ED537D">
        <w:rPr>
          <w:rFonts w:ascii="Arial" w:hAnsi="Arial" w:cs="Arial"/>
        </w:rPr>
        <w:t xml:space="preserve"> I need to work on improving my skill. In addition, some of the other skills I need to work on include</w:t>
      </w:r>
      <w:r w:rsidR="002B53EC" w:rsidRPr="00ED537D">
        <w:rPr>
          <w:rFonts w:ascii="Arial" w:hAnsi="Arial" w:cs="Arial"/>
        </w:rPr>
        <w:t xml:space="preserve"> negotiation and conflict management. As identified through many of the management theories, </w:t>
      </w:r>
      <w:r w:rsidR="00AA0B6F" w:rsidRPr="00ED537D">
        <w:rPr>
          <w:rFonts w:ascii="Arial" w:hAnsi="Arial" w:cs="Arial"/>
        </w:rPr>
        <w:t xml:space="preserve">conflict management is important for ensuring the effectiveness and growth of the organisation. </w:t>
      </w:r>
      <w:r w:rsidR="00DC6CAE" w:rsidRPr="00ED537D">
        <w:rPr>
          <w:rFonts w:ascii="Arial" w:hAnsi="Arial" w:cs="Arial"/>
        </w:rPr>
        <w:t xml:space="preserve"> </w:t>
      </w:r>
      <w:r w:rsidR="00354D69" w:rsidRPr="00ED537D">
        <w:rPr>
          <w:rFonts w:ascii="Arial" w:hAnsi="Arial" w:cs="Arial"/>
        </w:rPr>
        <w:t xml:space="preserve"> </w:t>
      </w:r>
    </w:p>
    <w:p w14:paraId="5D058E50" w14:textId="77777777" w:rsidR="008E693F" w:rsidRPr="00ED537D" w:rsidRDefault="001A70A1" w:rsidP="001A230D">
      <w:pPr>
        <w:pStyle w:val="Heading2"/>
        <w:rPr>
          <w:rFonts w:ascii="Arial" w:hAnsi="Arial" w:cs="Arial"/>
          <w:sz w:val="22"/>
          <w:szCs w:val="22"/>
        </w:rPr>
      </w:pPr>
      <w:bookmarkStart w:id="6" w:name="_Toc130626380"/>
      <w:r w:rsidRPr="00ED537D">
        <w:rPr>
          <w:rFonts w:ascii="Arial" w:hAnsi="Arial" w:cs="Arial"/>
          <w:sz w:val="22"/>
          <w:szCs w:val="22"/>
        </w:rPr>
        <w:t>Conclusion</w:t>
      </w:r>
      <w:bookmarkEnd w:id="6"/>
    </w:p>
    <w:p w14:paraId="39316EA0" w14:textId="77777777" w:rsidR="00556AFE" w:rsidRPr="00ED537D" w:rsidRDefault="001A70A1" w:rsidP="001A230D">
      <w:pPr>
        <w:spacing w:line="360" w:lineRule="auto"/>
        <w:jc w:val="both"/>
        <w:rPr>
          <w:rFonts w:ascii="Arial" w:hAnsi="Arial" w:cs="Arial"/>
        </w:rPr>
      </w:pPr>
      <w:proofErr w:type="gramStart"/>
      <w:r w:rsidRPr="00ED537D">
        <w:rPr>
          <w:rFonts w:ascii="Arial" w:hAnsi="Arial" w:cs="Arial"/>
        </w:rPr>
        <w:t>Overall</w:t>
      </w:r>
      <w:proofErr w:type="gramEnd"/>
      <w:r w:rsidRPr="00ED537D">
        <w:rPr>
          <w:rFonts w:ascii="Arial" w:hAnsi="Arial" w:cs="Arial"/>
        </w:rPr>
        <w:t xml:space="preserve"> the module helped me gain an understanding of related management theories. Furthermor</w:t>
      </w:r>
      <w:r w:rsidR="00930C20" w:rsidRPr="00ED537D">
        <w:rPr>
          <w:rFonts w:ascii="Arial" w:hAnsi="Arial" w:cs="Arial"/>
        </w:rPr>
        <w:t xml:space="preserve">e, it helped enhance the areas that can be improved by effectively implementing management theories. In addition, </w:t>
      </w:r>
      <w:r w:rsidR="00BA42AC" w:rsidRPr="00ED537D">
        <w:rPr>
          <w:rFonts w:ascii="Arial" w:hAnsi="Arial" w:cs="Arial"/>
        </w:rPr>
        <w:t xml:space="preserve">some of the major factors that can be improved with the help of theory include conflict management and </w:t>
      </w:r>
      <w:r w:rsidR="007B4596" w:rsidRPr="00ED537D">
        <w:rPr>
          <w:rFonts w:ascii="Arial" w:hAnsi="Arial" w:cs="Arial"/>
        </w:rPr>
        <w:t>effective management of the organisation</w:t>
      </w:r>
      <w:r w:rsidR="007208B0" w:rsidRPr="00ED537D">
        <w:rPr>
          <w:rFonts w:ascii="Arial" w:hAnsi="Arial" w:cs="Arial"/>
        </w:rPr>
        <w:t xml:space="preserve">. </w:t>
      </w:r>
      <w:r w:rsidR="00580C2E" w:rsidRPr="00ED537D">
        <w:rPr>
          <w:rFonts w:ascii="Arial" w:hAnsi="Arial" w:cs="Arial"/>
        </w:rPr>
        <w:t>I believe that the learning I gained through the experience would be helpful</w:t>
      </w:r>
      <w:r w:rsidR="000A2141" w:rsidRPr="00ED537D">
        <w:rPr>
          <w:rFonts w:ascii="Arial" w:hAnsi="Arial" w:cs="Arial"/>
        </w:rPr>
        <w:t xml:space="preserve"> in enhancing my existing knowledge and beneficial in my professional career</w:t>
      </w:r>
      <w:r w:rsidR="00445426" w:rsidRPr="00ED537D">
        <w:rPr>
          <w:rFonts w:ascii="Arial" w:hAnsi="Arial" w:cs="Arial"/>
        </w:rPr>
        <w:t xml:space="preserve">. </w:t>
      </w:r>
    </w:p>
    <w:p w14:paraId="386DC89E" w14:textId="77777777" w:rsidR="008E693F" w:rsidRPr="00ED537D" w:rsidRDefault="001A70A1" w:rsidP="001A230D">
      <w:pPr>
        <w:pStyle w:val="Heading2"/>
        <w:rPr>
          <w:rFonts w:ascii="Arial" w:hAnsi="Arial" w:cs="Arial"/>
          <w:sz w:val="22"/>
          <w:szCs w:val="22"/>
        </w:rPr>
      </w:pPr>
      <w:bookmarkStart w:id="7" w:name="_Toc130626381"/>
      <w:r w:rsidRPr="00ED537D">
        <w:rPr>
          <w:rFonts w:ascii="Arial" w:hAnsi="Arial" w:cs="Arial"/>
          <w:sz w:val="22"/>
          <w:szCs w:val="22"/>
        </w:rPr>
        <w:t>Action plan</w:t>
      </w:r>
      <w:bookmarkEnd w:id="7"/>
      <w:r w:rsidRPr="00ED537D">
        <w:rPr>
          <w:rFonts w:ascii="Arial" w:hAnsi="Arial" w:cs="Arial"/>
          <w:sz w:val="22"/>
          <w:szCs w:val="22"/>
        </w:rPr>
        <w:t xml:space="preserve"> </w:t>
      </w:r>
    </w:p>
    <w:p w14:paraId="66B61CBA" w14:textId="77777777" w:rsidR="006B3BB0" w:rsidRPr="00ED537D" w:rsidRDefault="001A70A1" w:rsidP="001A230D">
      <w:pPr>
        <w:spacing w:line="360" w:lineRule="auto"/>
        <w:jc w:val="both"/>
        <w:rPr>
          <w:rFonts w:ascii="Arial" w:hAnsi="Arial" w:cs="Arial"/>
        </w:rPr>
      </w:pPr>
      <w:r w:rsidRPr="00ED537D">
        <w:rPr>
          <w:rFonts w:ascii="Arial" w:hAnsi="Arial" w:cs="Arial"/>
        </w:rPr>
        <w:t xml:space="preserve">Develop an action plan related to these skills. </w:t>
      </w:r>
    </w:p>
    <w:p w14:paraId="737908C6" w14:textId="77777777" w:rsidR="005D5382" w:rsidRPr="00ED537D" w:rsidRDefault="001A70A1" w:rsidP="005D5382">
      <w:pPr>
        <w:pStyle w:val="ListParagraph"/>
        <w:numPr>
          <w:ilvl w:val="0"/>
          <w:numId w:val="2"/>
        </w:numPr>
        <w:spacing w:line="360" w:lineRule="auto"/>
        <w:jc w:val="both"/>
        <w:rPr>
          <w:rFonts w:ascii="Arial" w:hAnsi="Arial" w:cs="Arial"/>
        </w:rPr>
      </w:pPr>
      <w:r w:rsidRPr="00ED537D">
        <w:rPr>
          <w:rFonts w:ascii="Arial" w:hAnsi="Arial" w:cs="Arial"/>
        </w:rPr>
        <w:t>Time management: Strong time management, negotiating, and dispute resolution abilities are essential for personal and professional success. I realise that time management is where I must begin if I want to improve in these aspects. To be organised and productive, my strategy calls for prioritising chores and using tools like a daily schedule or to-do list. I will try to limit or avoid distractions like Facebook and Twitter, email messages, and phone calls during working hours. I will use time-blocking to assign each activity a specified amount of time and break down major activities into smaller, more achievable ones to efficiently manage my time.</w:t>
      </w:r>
    </w:p>
    <w:p w14:paraId="055281C7" w14:textId="77777777" w:rsidR="006B3BB0" w:rsidRPr="00ED537D" w:rsidRDefault="001A70A1" w:rsidP="005D5382">
      <w:pPr>
        <w:pStyle w:val="ListParagraph"/>
        <w:numPr>
          <w:ilvl w:val="0"/>
          <w:numId w:val="2"/>
        </w:numPr>
        <w:spacing w:line="360" w:lineRule="auto"/>
        <w:jc w:val="both"/>
        <w:rPr>
          <w:rFonts w:ascii="Arial" w:hAnsi="Arial" w:cs="Arial"/>
        </w:rPr>
      </w:pPr>
      <w:r w:rsidRPr="00ED537D">
        <w:rPr>
          <w:rFonts w:ascii="Arial" w:hAnsi="Arial" w:cs="Arial"/>
        </w:rPr>
        <w:t>Negotiation skill</w:t>
      </w:r>
      <w:r w:rsidR="005D5382" w:rsidRPr="00ED537D">
        <w:rPr>
          <w:rFonts w:ascii="Arial" w:hAnsi="Arial" w:cs="Arial"/>
        </w:rPr>
        <w:t>s: I must concentrate on key elements to improve my negotiating skills. Before engaging in any negotiation, I must first clearly establish my aims and objectives since doing so will help me stay on course and focused. Second, I should actively listen to the other person's wants and worries while attempting to comprehend their viewpoint. Identifying points of agreement and benefits for both parties is also essential since it may promote a constructive and cooperative negotiating environment. Adaptability and a willingness to make concessions are also crucial for effective negotiating.</w:t>
      </w:r>
    </w:p>
    <w:p w14:paraId="49496DDC" w14:textId="77777777" w:rsidR="006B3BB0" w:rsidRPr="00ED537D" w:rsidRDefault="001A70A1" w:rsidP="005D5382">
      <w:pPr>
        <w:pStyle w:val="ListParagraph"/>
        <w:numPr>
          <w:ilvl w:val="0"/>
          <w:numId w:val="2"/>
        </w:numPr>
        <w:spacing w:line="360" w:lineRule="auto"/>
        <w:jc w:val="both"/>
        <w:rPr>
          <w:rFonts w:ascii="Arial" w:hAnsi="Arial" w:cs="Arial"/>
        </w:rPr>
      </w:pPr>
      <w:r w:rsidRPr="00ED537D">
        <w:rPr>
          <w:rFonts w:ascii="Arial" w:hAnsi="Arial" w:cs="Arial"/>
        </w:rPr>
        <w:lastRenderedPageBreak/>
        <w:t>Conflict management skills: I have several options for improving my dispute resolution abilities. To guarantee clarity, I must first state the issue or problem that needs to be resolved. Second, I should attentively listen to each party to the disagreement to understand their points of view and worries. Finding points of agreement and common ground may also help create a constructive conflict resolution environment. Finally, I should consider several options, brainstorm them, and gauge their viability. I should finally bargain for a resolution that considers everyone's needs and issues.</w:t>
      </w:r>
    </w:p>
    <w:p w14:paraId="21085E1A" w14:textId="77777777" w:rsidR="008E693F" w:rsidRPr="00ED537D" w:rsidRDefault="001A70A1" w:rsidP="001A230D">
      <w:pPr>
        <w:pStyle w:val="Heading1"/>
        <w:spacing w:line="360" w:lineRule="auto"/>
        <w:jc w:val="both"/>
        <w:rPr>
          <w:rFonts w:ascii="Arial" w:hAnsi="Arial" w:cs="Arial"/>
          <w:sz w:val="22"/>
          <w:szCs w:val="22"/>
        </w:rPr>
      </w:pPr>
      <w:bookmarkStart w:id="8" w:name="_Toc130626382"/>
      <w:r w:rsidRPr="00ED537D">
        <w:rPr>
          <w:rFonts w:ascii="Arial" w:hAnsi="Arial" w:cs="Arial"/>
          <w:sz w:val="22"/>
          <w:szCs w:val="22"/>
        </w:rPr>
        <w:t>Conclusion</w:t>
      </w:r>
      <w:bookmarkEnd w:id="8"/>
    </w:p>
    <w:p w14:paraId="590EC25E" w14:textId="77777777" w:rsidR="005531F9" w:rsidRPr="00ED537D" w:rsidRDefault="001A70A1" w:rsidP="001A230D">
      <w:pPr>
        <w:spacing w:line="360" w:lineRule="auto"/>
        <w:jc w:val="both"/>
        <w:rPr>
          <w:rFonts w:ascii="Arial" w:hAnsi="Arial" w:cs="Arial"/>
        </w:rPr>
      </w:pPr>
      <w:r w:rsidRPr="00ED537D">
        <w:rPr>
          <w:rFonts w:ascii="Arial" w:hAnsi="Arial" w:cs="Arial"/>
        </w:rPr>
        <w:t xml:space="preserve">In a nutshell, it is concluded that management theories are significant in </w:t>
      </w:r>
      <w:r w:rsidR="00E12D85" w:rsidRPr="00ED537D">
        <w:rPr>
          <w:rFonts w:ascii="Arial" w:hAnsi="Arial" w:cs="Arial"/>
        </w:rPr>
        <w:t xml:space="preserve">improving the organisation's performance; along with this, it is also helpful in </w:t>
      </w:r>
      <w:r w:rsidR="00F12EA5" w:rsidRPr="00ED537D">
        <w:rPr>
          <w:rFonts w:ascii="Arial" w:hAnsi="Arial" w:cs="Arial"/>
        </w:rPr>
        <w:t xml:space="preserve">dealing </w:t>
      </w:r>
      <w:r w:rsidR="003666F7" w:rsidRPr="00ED537D">
        <w:rPr>
          <w:rFonts w:ascii="Arial" w:hAnsi="Arial" w:cs="Arial"/>
        </w:rPr>
        <w:t>with several</w:t>
      </w:r>
      <w:r w:rsidR="00F12EA5" w:rsidRPr="00ED537D">
        <w:rPr>
          <w:rFonts w:ascii="Arial" w:hAnsi="Arial" w:cs="Arial"/>
        </w:rPr>
        <w:t xml:space="preserve"> of the issues that arise within the </w:t>
      </w:r>
      <w:r w:rsidR="00F139AC" w:rsidRPr="00ED537D">
        <w:rPr>
          <w:rFonts w:ascii="Arial" w:hAnsi="Arial" w:cs="Arial"/>
        </w:rPr>
        <w:t>organisation's context</w:t>
      </w:r>
      <w:r w:rsidR="003666F7" w:rsidRPr="00ED537D">
        <w:rPr>
          <w:rFonts w:ascii="Arial" w:hAnsi="Arial" w:cs="Arial"/>
        </w:rPr>
        <w:t>. In addition to this, the experience was helpful in identifying the areas that I need to work on to improve my performance and ensure personal and professional development; some of the skills include time management, negotiation skill and conflict management skill</w:t>
      </w:r>
      <w:r w:rsidR="00A86CC9" w:rsidRPr="00ED537D">
        <w:rPr>
          <w:rFonts w:ascii="Arial" w:hAnsi="Arial" w:cs="Arial"/>
        </w:rPr>
        <w:t xml:space="preserve">. </w:t>
      </w:r>
      <w:proofErr w:type="gramStart"/>
      <w:r w:rsidR="00A86CC9" w:rsidRPr="00ED537D">
        <w:rPr>
          <w:rFonts w:ascii="Arial" w:hAnsi="Arial" w:cs="Arial"/>
        </w:rPr>
        <w:t>Overall</w:t>
      </w:r>
      <w:proofErr w:type="gramEnd"/>
      <w:r w:rsidR="00A86CC9" w:rsidRPr="00ED537D">
        <w:rPr>
          <w:rFonts w:ascii="Arial" w:hAnsi="Arial" w:cs="Arial"/>
        </w:rPr>
        <w:t xml:space="preserve"> the learning gained through the experience would help improve my academic performance; along with this, the learning gained shall also be helpful during my professional career</w:t>
      </w:r>
      <w:r w:rsidR="001B7A87" w:rsidRPr="00ED537D">
        <w:rPr>
          <w:rFonts w:ascii="Arial" w:hAnsi="Arial" w:cs="Arial"/>
        </w:rPr>
        <w:t xml:space="preserve">. </w:t>
      </w:r>
    </w:p>
    <w:p w14:paraId="26436F76" w14:textId="77777777" w:rsidR="008E693F" w:rsidRPr="00ED537D" w:rsidRDefault="001A70A1" w:rsidP="001A230D">
      <w:pPr>
        <w:spacing w:line="360" w:lineRule="auto"/>
        <w:rPr>
          <w:rFonts w:ascii="Arial" w:hAnsi="Arial" w:cs="Arial"/>
        </w:rPr>
      </w:pPr>
      <w:r w:rsidRPr="00ED537D">
        <w:rPr>
          <w:rFonts w:ascii="Arial" w:hAnsi="Arial" w:cs="Arial"/>
        </w:rPr>
        <w:br w:type="page"/>
      </w:r>
    </w:p>
    <w:p w14:paraId="0417B725" w14:textId="77777777" w:rsidR="008E693F" w:rsidRPr="00ED537D" w:rsidRDefault="001A70A1" w:rsidP="001A230D">
      <w:pPr>
        <w:pStyle w:val="Heading1"/>
        <w:spacing w:line="360" w:lineRule="auto"/>
        <w:jc w:val="both"/>
        <w:rPr>
          <w:rFonts w:ascii="Arial" w:hAnsi="Arial" w:cs="Arial"/>
          <w:sz w:val="22"/>
          <w:szCs w:val="22"/>
        </w:rPr>
      </w:pPr>
      <w:bookmarkStart w:id="9" w:name="_Toc130626383"/>
      <w:r w:rsidRPr="00ED537D">
        <w:rPr>
          <w:rFonts w:ascii="Arial" w:hAnsi="Arial" w:cs="Arial"/>
          <w:sz w:val="22"/>
          <w:szCs w:val="22"/>
        </w:rPr>
        <w:lastRenderedPageBreak/>
        <w:t>References</w:t>
      </w:r>
      <w:bookmarkEnd w:id="9"/>
    </w:p>
    <w:p w14:paraId="1CD9BF8A" w14:textId="77777777" w:rsidR="00447655" w:rsidRPr="00ED537D" w:rsidRDefault="001A70A1" w:rsidP="00447655">
      <w:pPr>
        <w:spacing w:line="360" w:lineRule="auto"/>
        <w:ind w:left="720" w:hanging="720"/>
        <w:jc w:val="both"/>
        <w:rPr>
          <w:rFonts w:ascii="Arial" w:hAnsi="Arial" w:cs="Arial"/>
          <w:color w:val="222222"/>
          <w:shd w:val="clear" w:color="auto" w:fill="FFFFFF"/>
        </w:rPr>
      </w:pPr>
      <w:r w:rsidRPr="00ED537D">
        <w:rPr>
          <w:rFonts w:ascii="Arial" w:hAnsi="Arial" w:cs="Arial"/>
          <w:color w:val="222222"/>
          <w:shd w:val="clear" w:color="auto" w:fill="FFFFFF"/>
        </w:rPr>
        <w:t>Cushion, C.J., 2018. Reflection and reflective practice discourses in coaching: A critical analysis. </w:t>
      </w:r>
      <w:r w:rsidRPr="00ED537D">
        <w:rPr>
          <w:rFonts w:ascii="Arial" w:hAnsi="Arial" w:cs="Arial"/>
          <w:i/>
          <w:iCs/>
          <w:color w:val="222222"/>
          <w:shd w:val="clear" w:color="auto" w:fill="FFFFFF"/>
        </w:rPr>
        <w:t>Sport, education and society</w:t>
      </w:r>
      <w:r w:rsidRPr="00ED537D">
        <w:rPr>
          <w:rFonts w:ascii="Arial" w:hAnsi="Arial" w:cs="Arial"/>
          <w:color w:val="222222"/>
          <w:shd w:val="clear" w:color="auto" w:fill="FFFFFF"/>
        </w:rPr>
        <w:t>, </w:t>
      </w:r>
      <w:r w:rsidRPr="00ED537D">
        <w:rPr>
          <w:rFonts w:ascii="Arial" w:hAnsi="Arial" w:cs="Arial"/>
          <w:i/>
          <w:iCs/>
          <w:color w:val="222222"/>
          <w:shd w:val="clear" w:color="auto" w:fill="FFFFFF"/>
        </w:rPr>
        <w:t>23</w:t>
      </w:r>
      <w:r w:rsidRPr="00ED537D">
        <w:rPr>
          <w:rFonts w:ascii="Arial" w:hAnsi="Arial" w:cs="Arial"/>
          <w:color w:val="222222"/>
          <w:shd w:val="clear" w:color="auto" w:fill="FFFFFF"/>
        </w:rPr>
        <w:t>(1), pp.82-94.</w:t>
      </w:r>
    </w:p>
    <w:p w14:paraId="6895D457" w14:textId="77777777" w:rsidR="00447655" w:rsidRPr="00ED537D" w:rsidRDefault="001A70A1" w:rsidP="00447655">
      <w:pPr>
        <w:spacing w:line="360" w:lineRule="auto"/>
        <w:ind w:left="720" w:hanging="720"/>
        <w:jc w:val="both"/>
        <w:rPr>
          <w:rFonts w:ascii="Arial" w:hAnsi="Arial" w:cs="Arial"/>
          <w:color w:val="222222"/>
          <w:shd w:val="clear" w:color="auto" w:fill="FFFFFF"/>
        </w:rPr>
      </w:pPr>
      <w:r w:rsidRPr="00ED537D">
        <w:rPr>
          <w:rFonts w:ascii="Arial" w:hAnsi="Arial" w:cs="Arial"/>
          <w:color w:val="222222"/>
          <w:shd w:val="clear" w:color="auto" w:fill="FFFFFF"/>
        </w:rPr>
        <w:t>Hitt, M.A., Arregle, J.L. and Holmes Jr, R.M., 2021. Strategic management theory in a post</w:t>
      </w:r>
      <w:r w:rsidRPr="00ED537D">
        <w:rPr>
          <w:rFonts w:ascii="Cambria Math" w:hAnsi="Cambria Math" w:cs="Cambria Math"/>
          <w:color w:val="222222"/>
          <w:shd w:val="clear" w:color="auto" w:fill="FFFFFF"/>
        </w:rPr>
        <w:t>‐</w:t>
      </w:r>
      <w:r w:rsidRPr="00ED537D">
        <w:rPr>
          <w:rFonts w:ascii="Arial" w:hAnsi="Arial" w:cs="Arial"/>
          <w:color w:val="222222"/>
          <w:shd w:val="clear" w:color="auto" w:fill="FFFFFF"/>
        </w:rPr>
        <w:t>pandemic and non</w:t>
      </w:r>
      <w:r w:rsidRPr="00ED537D">
        <w:rPr>
          <w:rFonts w:ascii="Cambria Math" w:hAnsi="Cambria Math" w:cs="Cambria Math"/>
          <w:color w:val="222222"/>
          <w:shd w:val="clear" w:color="auto" w:fill="FFFFFF"/>
        </w:rPr>
        <w:t>‐</w:t>
      </w:r>
      <w:r w:rsidRPr="00ED537D">
        <w:rPr>
          <w:rFonts w:ascii="Arial" w:hAnsi="Arial" w:cs="Arial"/>
          <w:color w:val="222222"/>
          <w:shd w:val="clear" w:color="auto" w:fill="FFFFFF"/>
        </w:rPr>
        <w:t>ergodic world. </w:t>
      </w:r>
      <w:r w:rsidRPr="00ED537D">
        <w:rPr>
          <w:rFonts w:ascii="Arial" w:hAnsi="Arial" w:cs="Arial"/>
          <w:i/>
          <w:iCs/>
          <w:color w:val="222222"/>
          <w:shd w:val="clear" w:color="auto" w:fill="FFFFFF"/>
        </w:rPr>
        <w:t>Journal of Management Studies</w:t>
      </w:r>
      <w:r w:rsidRPr="00ED537D">
        <w:rPr>
          <w:rFonts w:ascii="Arial" w:hAnsi="Arial" w:cs="Arial"/>
          <w:color w:val="222222"/>
          <w:shd w:val="clear" w:color="auto" w:fill="FFFFFF"/>
        </w:rPr>
        <w:t>, </w:t>
      </w:r>
      <w:r w:rsidRPr="00ED537D">
        <w:rPr>
          <w:rFonts w:ascii="Arial" w:hAnsi="Arial" w:cs="Arial"/>
          <w:i/>
          <w:iCs/>
          <w:color w:val="222222"/>
          <w:shd w:val="clear" w:color="auto" w:fill="FFFFFF"/>
        </w:rPr>
        <w:t>58</w:t>
      </w:r>
      <w:r w:rsidRPr="00ED537D">
        <w:rPr>
          <w:rFonts w:ascii="Arial" w:hAnsi="Arial" w:cs="Arial"/>
          <w:color w:val="222222"/>
          <w:shd w:val="clear" w:color="auto" w:fill="FFFFFF"/>
        </w:rPr>
        <w:t>(1), p.259.</w:t>
      </w:r>
    </w:p>
    <w:p w14:paraId="57000B2F" w14:textId="77777777" w:rsidR="00447655" w:rsidRPr="00ED537D" w:rsidRDefault="001A70A1" w:rsidP="00447655">
      <w:pPr>
        <w:spacing w:line="360" w:lineRule="auto"/>
        <w:ind w:left="720" w:hanging="720"/>
        <w:jc w:val="both"/>
        <w:rPr>
          <w:rFonts w:ascii="Arial" w:hAnsi="Arial" w:cs="Arial"/>
          <w:color w:val="222222"/>
          <w:shd w:val="clear" w:color="auto" w:fill="FFFFFF"/>
        </w:rPr>
      </w:pPr>
      <w:r w:rsidRPr="00ED537D">
        <w:rPr>
          <w:rFonts w:ascii="Arial" w:hAnsi="Arial" w:cs="Arial"/>
          <w:color w:val="222222"/>
          <w:shd w:val="clear" w:color="auto" w:fill="FFFFFF"/>
        </w:rPr>
        <w:t>Markkanen, P., Välimäki, M., Anttila, M. and Kuuskorpi, M., 2020. A reflective cycle: Understanding challenging situations in a school setting. </w:t>
      </w:r>
      <w:r w:rsidRPr="00ED537D">
        <w:rPr>
          <w:rFonts w:ascii="Arial" w:hAnsi="Arial" w:cs="Arial"/>
          <w:i/>
          <w:iCs/>
          <w:color w:val="222222"/>
          <w:shd w:val="clear" w:color="auto" w:fill="FFFFFF"/>
        </w:rPr>
        <w:t>Educational Research</w:t>
      </w:r>
      <w:r w:rsidRPr="00ED537D">
        <w:rPr>
          <w:rFonts w:ascii="Arial" w:hAnsi="Arial" w:cs="Arial"/>
          <w:color w:val="222222"/>
          <w:shd w:val="clear" w:color="auto" w:fill="FFFFFF"/>
        </w:rPr>
        <w:t>, </w:t>
      </w:r>
      <w:r w:rsidRPr="00ED537D">
        <w:rPr>
          <w:rFonts w:ascii="Arial" w:hAnsi="Arial" w:cs="Arial"/>
          <w:i/>
          <w:iCs/>
          <w:color w:val="222222"/>
          <w:shd w:val="clear" w:color="auto" w:fill="FFFFFF"/>
        </w:rPr>
        <w:t>62</w:t>
      </w:r>
      <w:r w:rsidRPr="00ED537D">
        <w:rPr>
          <w:rFonts w:ascii="Arial" w:hAnsi="Arial" w:cs="Arial"/>
          <w:color w:val="222222"/>
          <w:shd w:val="clear" w:color="auto" w:fill="FFFFFF"/>
        </w:rPr>
        <w:t>(1), pp.46-62.</w:t>
      </w:r>
    </w:p>
    <w:p w14:paraId="37B9F466" w14:textId="77777777" w:rsidR="008764F8" w:rsidRPr="00ED537D" w:rsidRDefault="001A70A1" w:rsidP="00447655">
      <w:pPr>
        <w:spacing w:line="360" w:lineRule="auto"/>
        <w:ind w:left="720" w:hanging="720"/>
        <w:jc w:val="both"/>
        <w:rPr>
          <w:rFonts w:ascii="Arial" w:hAnsi="Arial" w:cs="Arial"/>
          <w:color w:val="222222"/>
          <w:shd w:val="clear" w:color="auto" w:fill="FFFFFF"/>
        </w:rPr>
      </w:pPr>
      <w:r w:rsidRPr="00ED537D">
        <w:rPr>
          <w:rFonts w:ascii="Arial" w:hAnsi="Arial" w:cs="Arial"/>
          <w:color w:val="222222"/>
          <w:shd w:val="clear" w:color="auto" w:fill="FFFFFF"/>
        </w:rPr>
        <w:t>Morris, T.H., 2020. Experiential learning–a systematic review and revision of Kolb’s model. </w:t>
      </w:r>
      <w:r w:rsidRPr="00ED537D">
        <w:rPr>
          <w:rFonts w:ascii="Arial" w:hAnsi="Arial" w:cs="Arial"/>
          <w:i/>
          <w:iCs/>
          <w:color w:val="222222"/>
          <w:shd w:val="clear" w:color="auto" w:fill="FFFFFF"/>
        </w:rPr>
        <w:t>Interactive Learning Environments</w:t>
      </w:r>
      <w:r w:rsidRPr="00ED537D">
        <w:rPr>
          <w:rFonts w:ascii="Arial" w:hAnsi="Arial" w:cs="Arial"/>
          <w:color w:val="222222"/>
          <w:shd w:val="clear" w:color="auto" w:fill="FFFFFF"/>
        </w:rPr>
        <w:t>, </w:t>
      </w:r>
      <w:r w:rsidRPr="00ED537D">
        <w:rPr>
          <w:rFonts w:ascii="Arial" w:hAnsi="Arial" w:cs="Arial"/>
          <w:i/>
          <w:iCs/>
          <w:color w:val="222222"/>
          <w:shd w:val="clear" w:color="auto" w:fill="FFFFFF"/>
        </w:rPr>
        <w:t>28</w:t>
      </w:r>
      <w:r w:rsidRPr="00ED537D">
        <w:rPr>
          <w:rFonts w:ascii="Arial" w:hAnsi="Arial" w:cs="Arial"/>
          <w:color w:val="222222"/>
          <w:shd w:val="clear" w:color="auto" w:fill="FFFFFF"/>
        </w:rPr>
        <w:t>(8), pp.1064-1077.</w:t>
      </w:r>
    </w:p>
    <w:p w14:paraId="73E1BD3A" w14:textId="77777777" w:rsidR="0062484F" w:rsidRPr="00ED537D" w:rsidRDefault="001A70A1" w:rsidP="00447655">
      <w:pPr>
        <w:spacing w:line="360" w:lineRule="auto"/>
        <w:ind w:left="720" w:hanging="720"/>
        <w:jc w:val="both"/>
        <w:rPr>
          <w:rFonts w:ascii="Arial" w:hAnsi="Arial" w:cs="Arial"/>
          <w:color w:val="222222"/>
          <w:shd w:val="clear" w:color="auto" w:fill="FFFFFF"/>
        </w:rPr>
      </w:pPr>
      <w:r w:rsidRPr="00ED537D">
        <w:rPr>
          <w:rFonts w:ascii="Arial" w:hAnsi="Arial" w:cs="Arial"/>
          <w:color w:val="222222"/>
          <w:shd w:val="clear" w:color="auto" w:fill="FFFFFF"/>
        </w:rPr>
        <w:t>Travers, C.J., Morisano, D. and Locke, E.A., 2015. Self</w:t>
      </w:r>
      <w:r w:rsidRPr="00ED537D">
        <w:rPr>
          <w:rFonts w:ascii="Cambria Math" w:hAnsi="Cambria Math" w:cs="Cambria Math"/>
          <w:color w:val="222222"/>
          <w:shd w:val="clear" w:color="auto" w:fill="FFFFFF"/>
        </w:rPr>
        <w:t>‐</w:t>
      </w:r>
      <w:r w:rsidRPr="00ED537D">
        <w:rPr>
          <w:rFonts w:ascii="Arial" w:hAnsi="Arial" w:cs="Arial"/>
          <w:color w:val="222222"/>
          <w:shd w:val="clear" w:color="auto" w:fill="FFFFFF"/>
        </w:rPr>
        <w:t>reflection, growth goals, and academic outcomes: A qualitative study. </w:t>
      </w:r>
      <w:r w:rsidRPr="00ED537D">
        <w:rPr>
          <w:rFonts w:ascii="Arial" w:hAnsi="Arial" w:cs="Arial"/>
          <w:i/>
          <w:iCs/>
          <w:color w:val="222222"/>
          <w:shd w:val="clear" w:color="auto" w:fill="FFFFFF"/>
        </w:rPr>
        <w:t>British journal of educational psychology</w:t>
      </w:r>
      <w:r w:rsidRPr="00ED537D">
        <w:rPr>
          <w:rFonts w:ascii="Arial" w:hAnsi="Arial" w:cs="Arial"/>
          <w:color w:val="222222"/>
          <w:shd w:val="clear" w:color="auto" w:fill="FFFFFF"/>
        </w:rPr>
        <w:t>, </w:t>
      </w:r>
      <w:r w:rsidRPr="00ED537D">
        <w:rPr>
          <w:rFonts w:ascii="Arial" w:hAnsi="Arial" w:cs="Arial"/>
          <w:i/>
          <w:iCs/>
          <w:color w:val="222222"/>
          <w:shd w:val="clear" w:color="auto" w:fill="FFFFFF"/>
        </w:rPr>
        <w:t>85</w:t>
      </w:r>
      <w:r w:rsidRPr="00ED537D">
        <w:rPr>
          <w:rFonts w:ascii="Arial" w:hAnsi="Arial" w:cs="Arial"/>
          <w:color w:val="222222"/>
          <w:shd w:val="clear" w:color="auto" w:fill="FFFFFF"/>
        </w:rPr>
        <w:t>(2), pp.224-241.</w:t>
      </w:r>
    </w:p>
    <w:p w14:paraId="3625418C" w14:textId="77777777" w:rsidR="007E02D1" w:rsidRPr="00ED537D" w:rsidRDefault="001A70A1" w:rsidP="00447655">
      <w:pPr>
        <w:spacing w:line="360" w:lineRule="auto"/>
        <w:ind w:left="720" w:hanging="720"/>
        <w:jc w:val="both"/>
        <w:rPr>
          <w:rFonts w:ascii="Arial" w:hAnsi="Arial" w:cs="Arial"/>
          <w:color w:val="222222"/>
          <w:shd w:val="clear" w:color="auto" w:fill="FFFFFF"/>
        </w:rPr>
      </w:pPr>
      <w:r w:rsidRPr="00ED537D">
        <w:rPr>
          <w:rFonts w:ascii="Arial" w:hAnsi="Arial" w:cs="Arial"/>
          <w:color w:val="222222"/>
          <w:shd w:val="clear" w:color="auto" w:fill="FFFFFF"/>
        </w:rPr>
        <w:t>Helyer, R., 2015. Learning through reflection: the critical role of reflection in work-based learning (WBL). </w:t>
      </w:r>
      <w:r w:rsidRPr="00ED537D">
        <w:rPr>
          <w:rFonts w:ascii="Arial" w:hAnsi="Arial" w:cs="Arial"/>
          <w:i/>
          <w:iCs/>
          <w:color w:val="222222"/>
          <w:shd w:val="clear" w:color="auto" w:fill="FFFFFF"/>
        </w:rPr>
        <w:t>Journal of Work-Applied Management</w:t>
      </w:r>
      <w:r w:rsidRPr="00ED537D">
        <w:rPr>
          <w:rFonts w:ascii="Arial" w:hAnsi="Arial" w:cs="Arial"/>
          <w:color w:val="222222"/>
          <w:shd w:val="clear" w:color="auto" w:fill="FFFFFF"/>
        </w:rPr>
        <w:t>, </w:t>
      </w:r>
      <w:r w:rsidRPr="00ED537D">
        <w:rPr>
          <w:rFonts w:ascii="Arial" w:hAnsi="Arial" w:cs="Arial"/>
          <w:i/>
          <w:iCs/>
          <w:color w:val="222222"/>
          <w:shd w:val="clear" w:color="auto" w:fill="FFFFFF"/>
        </w:rPr>
        <w:t>7</w:t>
      </w:r>
      <w:r w:rsidRPr="00ED537D">
        <w:rPr>
          <w:rFonts w:ascii="Arial" w:hAnsi="Arial" w:cs="Arial"/>
          <w:color w:val="222222"/>
          <w:shd w:val="clear" w:color="auto" w:fill="FFFFFF"/>
        </w:rPr>
        <w:t>(1), pp.15-27.</w:t>
      </w:r>
    </w:p>
    <w:p w14:paraId="4E506BDA" w14:textId="77777777" w:rsidR="007E02D1" w:rsidRPr="00ED537D" w:rsidRDefault="001A70A1" w:rsidP="00447655">
      <w:pPr>
        <w:spacing w:line="360" w:lineRule="auto"/>
        <w:ind w:left="720" w:hanging="720"/>
        <w:jc w:val="both"/>
        <w:rPr>
          <w:rFonts w:ascii="Arial" w:hAnsi="Arial" w:cs="Arial"/>
          <w:color w:val="222222"/>
          <w:shd w:val="clear" w:color="auto" w:fill="FFFFFF"/>
        </w:rPr>
      </w:pPr>
      <w:r w:rsidRPr="00ED537D">
        <w:rPr>
          <w:rFonts w:ascii="Arial" w:hAnsi="Arial" w:cs="Arial"/>
          <w:color w:val="222222"/>
          <w:shd w:val="clear" w:color="auto" w:fill="FFFFFF"/>
        </w:rPr>
        <w:t>Kolb, A.Y. and Kolb, D.A., 2017. Experiential learning theory as a guide for experiential educators in higher education. </w:t>
      </w:r>
      <w:r w:rsidRPr="00ED537D">
        <w:rPr>
          <w:rFonts w:ascii="Arial" w:hAnsi="Arial" w:cs="Arial"/>
          <w:i/>
          <w:iCs/>
          <w:color w:val="222222"/>
          <w:shd w:val="clear" w:color="auto" w:fill="FFFFFF"/>
        </w:rPr>
        <w:t>Experiential Learning &amp; Teaching in Higher Education</w:t>
      </w:r>
      <w:r w:rsidRPr="00ED537D">
        <w:rPr>
          <w:rFonts w:ascii="Arial" w:hAnsi="Arial" w:cs="Arial"/>
          <w:color w:val="222222"/>
          <w:shd w:val="clear" w:color="auto" w:fill="FFFFFF"/>
        </w:rPr>
        <w:t>, </w:t>
      </w:r>
      <w:r w:rsidRPr="00ED537D">
        <w:rPr>
          <w:rFonts w:ascii="Arial" w:hAnsi="Arial" w:cs="Arial"/>
          <w:i/>
          <w:iCs/>
          <w:color w:val="222222"/>
          <w:shd w:val="clear" w:color="auto" w:fill="FFFFFF"/>
        </w:rPr>
        <w:t>1</w:t>
      </w:r>
      <w:r w:rsidRPr="00ED537D">
        <w:rPr>
          <w:rFonts w:ascii="Arial" w:hAnsi="Arial" w:cs="Arial"/>
          <w:color w:val="222222"/>
          <w:shd w:val="clear" w:color="auto" w:fill="FFFFFF"/>
        </w:rPr>
        <w:t>(1), pp.7-44.</w:t>
      </w:r>
    </w:p>
    <w:p w14:paraId="7E467BC8" w14:textId="77777777" w:rsidR="00447655" w:rsidRPr="00ED537D" w:rsidRDefault="001A70A1" w:rsidP="00447655">
      <w:pPr>
        <w:spacing w:line="360" w:lineRule="auto"/>
        <w:ind w:left="720" w:hanging="720"/>
        <w:jc w:val="both"/>
        <w:rPr>
          <w:rFonts w:ascii="Arial" w:hAnsi="Arial" w:cs="Arial"/>
          <w:color w:val="222222"/>
          <w:shd w:val="clear" w:color="auto" w:fill="FFFFFF"/>
        </w:rPr>
      </w:pPr>
      <w:r w:rsidRPr="00ED537D">
        <w:rPr>
          <w:rFonts w:ascii="Arial" w:hAnsi="Arial" w:cs="Arial"/>
          <w:color w:val="222222"/>
          <w:shd w:val="clear" w:color="auto" w:fill="FFFFFF"/>
        </w:rPr>
        <w:t xml:space="preserve">Siegel, D.S. and Leih, S., 2018. Strategic management theory and universities: An overview of the Special issue. </w:t>
      </w:r>
      <w:r w:rsidRPr="00ED537D">
        <w:rPr>
          <w:rFonts w:ascii="Arial" w:hAnsi="Arial" w:cs="Arial"/>
          <w:i/>
          <w:iCs/>
          <w:color w:val="222222"/>
          <w:shd w:val="clear" w:color="auto" w:fill="FFFFFF"/>
        </w:rPr>
        <w:t>Strategic Organization</w:t>
      </w:r>
      <w:r w:rsidRPr="00ED537D">
        <w:rPr>
          <w:rFonts w:ascii="Arial" w:hAnsi="Arial" w:cs="Arial"/>
          <w:color w:val="222222"/>
          <w:shd w:val="clear" w:color="auto" w:fill="FFFFFF"/>
        </w:rPr>
        <w:t>, </w:t>
      </w:r>
      <w:r w:rsidRPr="00ED537D">
        <w:rPr>
          <w:rFonts w:ascii="Arial" w:hAnsi="Arial" w:cs="Arial"/>
          <w:i/>
          <w:iCs/>
          <w:color w:val="222222"/>
          <w:shd w:val="clear" w:color="auto" w:fill="FFFFFF"/>
        </w:rPr>
        <w:t>16</w:t>
      </w:r>
      <w:r w:rsidRPr="00ED537D">
        <w:rPr>
          <w:rFonts w:ascii="Arial" w:hAnsi="Arial" w:cs="Arial"/>
          <w:color w:val="222222"/>
          <w:shd w:val="clear" w:color="auto" w:fill="FFFFFF"/>
        </w:rPr>
        <w:t>(1), pp.6-11.</w:t>
      </w:r>
    </w:p>
    <w:p w14:paraId="7107B5F1" w14:textId="77777777" w:rsidR="00447655" w:rsidRPr="00ED537D" w:rsidRDefault="001A70A1" w:rsidP="00447655">
      <w:pPr>
        <w:spacing w:line="360" w:lineRule="auto"/>
        <w:ind w:left="720" w:hanging="720"/>
        <w:jc w:val="both"/>
        <w:rPr>
          <w:rFonts w:ascii="Arial" w:eastAsia="Times New Roman" w:hAnsi="Arial" w:cs="Arial"/>
          <w:color w:val="222222"/>
        </w:rPr>
      </w:pPr>
      <w:r w:rsidRPr="00ED537D">
        <w:rPr>
          <w:rFonts w:ascii="Arial" w:eastAsia="Times New Roman" w:hAnsi="Arial" w:cs="Arial"/>
          <w:color w:val="222222"/>
        </w:rPr>
        <w:t>Tawanwongsri, W. and Phenwan, T., 2019. Reflective and feedback performances on Thai medical students’ patient history-taking skills. </w:t>
      </w:r>
      <w:r w:rsidRPr="00ED537D">
        <w:rPr>
          <w:rFonts w:ascii="Arial" w:eastAsia="Times New Roman" w:hAnsi="Arial" w:cs="Arial"/>
          <w:i/>
          <w:iCs/>
          <w:color w:val="222222"/>
        </w:rPr>
        <w:t>BMC medical education</w:t>
      </w:r>
      <w:r w:rsidRPr="00ED537D">
        <w:rPr>
          <w:rFonts w:ascii="Arial" w:eastAsia="Times New Roman" w:hAnsi="Arial" w:cs="Arial"/>
          <w:color w:val="222222"/>
        </w:rPr>
        <w:t>, </w:t>
      </w:r>
      <w:r w:rsidRPr="00ED537D">
        <w:rPr>
          <w:rFonts w:ascii="Arial" w:eastAsia="Times New Roman" w:hAnsi="Arial" w:cs="Arial"/>
          <w:i/>
          <w:iCs/>
          <w:color w:val="222222"/>
        </w:rPr>
        <w:t>19</w:t>
      </w:r>
      <w:r w:rsidRPr="00ED537D">
        <w:rPr>
          <w:rFonts w:ascii="Arial" w:eastAsia="Times New Roman" w:hAnsi="Arial" w:cs="Arial"/>
          <w:color w:val="222222"/>
        </w:rPr>
        <w:t>, pp.1-8.</w:t>
      </w:r>
    </w:p>
    <w:p w14:paraId="4FDBDC5B" w14:textId="77777777" w:rsidR="00447655" w:rsidRPr="00ED537D" w:rsidRDefault="001A70A1" w:rsidP="00447655">
      <w:pPr>
        <w:spacing w:line="360" w:lineRule="auto"/>
        <w:ind w:left="720" w:hanging="720"/>
        <w:jc w:val="both"/>
        <w:rPr>
          <w:rFonts w:ascii="Arial" w:hAnsi="Arial" w:cs="Arial"/>
        </w:rPr>
      </w:pPr>
      <w:r w:rsidRPr="00ED537D">
        <w:rPr>
          <w:rFonts w:ascii="Arial" w:hAnsi="Arial" w:cs="Arial"/>
          <w:color w:val="222222"/>
          <w:shd w:val="clear" w:color="auto" w:fill="FFFFFF"/>
        </w:rPr>
        <w:t>Yaacob, A., Mohd Asraf, R., Hussain, R.M.R. and Ismail, S.N., 2021. Empowering Learners' Reflective Thinking through Collaborative Reflective Learning. </w:t>
      </w:r>
      <w:r w:rsidRPr="00ED537D">
        <w:rPr>
          <w:rFonts w:ascii="Arial" w:hAnsi="Arial" w:cs="Arial"/>
          <w:i/>
          <w:iCs/>
          <w:color w:val="222222"/>
          <w:shd w:val="clear" w:color="auto" w:fill="FFFFFF"/>
        </w:rPr>
        <w:t>International Journal of Instruction</w:t>
      </w:r>
      <w:r w:rsidRPr="00ED537D">
        <w:rPr>
          <w:rFonts w:ascii="Arial" w:hAnsi="Arial" w:cs="Arial"/>
          <w:color w:val="222222"/>
          <w:shd w:val="clear" w:color="auto" w:fill="FFFFFF"/>
        </w:rPr>
        <w:t>, </w:t>
      </w:r>
      <w:r w:rsidRPr="00ED537D">
        <w:rPr>
          <w:rFonts w:ascii="Arial" w:hAnsi="Arial" w:cs="Arial"/>
          <w:i/>
          <w:iCs/>
          <w:color w:val="222222"/>
          <w:shd w:val="clear" w:color="auto" w:fill="FFFFFF"/>
        </w:rPr>
        <w:t>14</w:t>
      </w:r>
      <w:r w:rsidRPr="00ED537D">
        <w:rPr>
          <w:rFonts w:ascii="Arial" w:hAnsi="Arial" w:cs="Arial"/>
          <w:color w:val="222222"/>
          <w:shd w:val="clear" w:color="auto" w:fill="FFFFFF"/>
        </w:rPr>
        <w:t>(1), pp.709-726.</w:t>
      </w:r>
    </w:p>
    <w:p w14:paraId="40A16800" w14:textId="77777777" w:rsidR="00447655" w:rsidRPr="00ED537D" w:rsidRDefault="00447655" w:rsidP="00447655">
      <w:pPr>
        <w:rPr>
          <w:rFonts w:ascii="Arial" w:hAnsi="Arial" w:cs="Arial"/>
        </w:rPr>
      </w:pPr>
    </w:p>
    <w:p w14:paraId="0B1F92C8" w14:textId="77777777" w:rsidR="00F93649" w:rsidRPr="00ED537D" w:rsidRDefault="00F93649" w:rsidP="001A230D">
      <w:pPr>
        <w:spacing w:line="360" w:lineRule="auto"/>
        <w:rPr>
          <w:rFonts w:ascii="Arial" w:hAnsi="Arial" w:cs="Arial"/>
        </w:rPr>
      </w:pPr>
    </w:p>
    <w:sectPr w:rsidR="00F93649" w:rsidRPr="00ED537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50FAC"/>
    <w:multiLevelType w:val="hybridMultilevel"/>
    <w:tmpl w:val="456458DE"/>
    <w:lvl w:ilvl="0" w:tplc="2848B226">
      <w:start w:val="4"/>
      <w:numFmt w:val="bullet"/>
      <w:lvlText w:val="-"/>
      <w:lvlJc w:val="left"/>
      <w:pPr>
        <w:ind w:left="720" w:hanging="360"/>
      </w:pPr>
      <w:rPr>
        <w:rFonts w:ascii="Calibri" w:eastAsiaTheme="minorHAnsi" w:hAnsi="Calibri" w:cs="Calibri" w:hint="default"/>
      </w:rPr>
    </w:lvl>
    <w:lvl w:ilvl="1" w:tplc="E2321C80" w:tentative="1">
      <w:start w:val="1"/>
      <w:numFmt w:val="bullet"/>
      <w:lvlText w:val="o"/>
      <w:lvlJc w:val="left"/>
      <w:pPr>
        <w:ind w:left="1440" w:hanging="360"/>
      </w:pPr>
      <w:rPr>
        <w:rFonts w:ascii="Courier New" w:hAnsi="Courier New" w:cs="Courier New" w:hint="default"/>
      </w:rPr>
    </w:lvl>
    <w:lvl w:ilvl="2" w:tplc="B120C2E6" w:tentative="1">
      <w:start w:val="1"/>
      <w:numFmt w:val="bullet"/>
      <w:lvlText w:val=""/>
      <w:lvlJc w:val="left"/>
      <w:pPr>
        <w:ind w:left="2160" w:hanging="360"/>
      </w:pPr>
      <w:rPr>
        <w:rFonts w:ascii="Wingdings" w:hAnsi="Wingdings" w:hint="default"/>
      </w:rPr>
    </w:lvl>
    <w:lvl w:ilvl="3" w:tplc="6F12A1BE" w:tentative="1">
      <w:start w:val="1"/>
      <w:numFmt w:val="bullet"/>
      <w:lvlText w:val=""/>
      <w:lvlJc w:val="left"/>
      <w:pPr>
        <w:ind w:left="2880" w:hanging="360"/>
      </w:pPr>
      <w:rPr>
        <w:rFonts w:ascii="Symbol" w:hAnsi="Symbol" w:hint="default"/>
      </w:rPr>
    </w:lvl>
    <w:lvl w:ilvl="4" w:tplc="784A0AB4" w:tentative="1">
      <w:start w:val="1"/>
      <w:numFmt w:val="bullet"/>
      <w:lvlText w:val="o"/>
      <w:lvlJc w:val="left"/>
      <w:pPr>
        <w:ind w:left="3600" w:hanging="360"/>
      </w:pPr>
      <w:rPr>
        <w:rFonts w:ascii="Courier New" w:hAnsi="Courier New" w:cs="Courier New" w:hint="default"/>
      </w:rPr>
    </w:lvl>
    <w:lvl w:ilvl="5" w:tplc="0DCA5CD6" w:tentative="1">
      <w:start w:val="1"/>
      <w:numFmt w:val="bullet"/>
      <w:lvlText w:val=""/>
      <w:lvlJc w:val="left"/>
      <w:pPr>
        <w:ind w:left="4320" w:hanging="360"/>
      </w:pPr>
      <w:rPr>
        <w:rFonts w:ascii="Wingdings" w:hAnsi="Wingdings" w:hint="default"/>
      </w:rPr>
    </w:lvl>
    <w:lvl w:ilvl="6" w:tplc="FE800DC2" w:tentative="1">
      <w:start w:val="1"/>
      <w:numFmt w:val="bullet"/>
      <w:lvlText w:val=""/>
      <w:lvlJc w:val="left"/>
      <w:pPr>
        <w:ind w:left="5040" w:hanging="360"/>
      </w:pPr>
      <w:rPr>
        <w:rFonts w:ascii="Symbol" w:hAnsi="Symbol" w:hint="default"/>
      </w:rPr>
    </w:lvl>
    <w:lvl w:ilvl="7" w:tplc="4FE8CB8C" w:tentative="1">
      <w:start w:val="1"/>
      <w:numFmt w:val="bullet"/>
      <w:lvlText w:val="o"/>
      <w:lvlJc w:val="left"/>
      <w:pPr>
        <w:ind w:left="5760" w:hanging="360"/>
      </w:pPr>
      <w:rPr>
        <w:rFonts w:ascii="Courier New" w:hAnsi="Courier New" w:cs="Courier New" w:hint="default"/>
      </w:rPr>
    </w:lvl>
    <w:lvl w:ilvl="8" w:tplc="44BEC3FC" w:tentative="1">
      <w:start w:val="1"/>
      <w:numFmt w:val="bullet"/>
      <w:lvlText w:val=""/>
      <w:lvlJc w:val="left"/>
      <w:pPr>
        <w:ind w:left="6480" w:hanging="360"/>
      </w:pPr>
      <w:rPr>
        <w:rFonts w:ascii="Wingdings" w:hAnsi="Wingdings" w:hint="default"/>
      </w:rPr>
    </w:lvl>
  </w:abstractNum>
  <w:abstractNum w:abstractNumId="1" w15:restartNumberingAfterBreak="0">
    <w:nsid w:val="6B403BE2"/>
    <w:multiLevelType w:val="multilevel"/>
    <w:tmpl w:val="79C29E9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65931499">
    <w:abstractNumId w:val="1"/>
  </w:num>
  <w:num w:numId="2" w16cid:durableId="14800023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E693F"/>
    <w:rsid w:val="00023775"/>
    <w:rsid w:val="000A2141"/>
    <w:rsid w:val="001A230D"/>
    <w:rsid w:val="001A70A1"/>
    <w:rsid w:val="001B7A87"/>
    <w:rsid w:val="001C1849"/>
    <w:rsid w:val="001E7845"/>
    <w:rsid w:val="002328E4"/>
    <w:rsid w:val="00260DEA"/>
    <w:rsid w:val="00292E4D"/>
    <w:rsid w:val="002A2FA4"/>
    <w:rsid w:val="002B10BB"/>
    <w:rsid w:val="002B53EC"/>
    <w:rsid w:val="002B71B7"/>
    <w:rsid w:val="002C50B1"/>
    <w:rsid w:val="002F63DC"/>
    <w:rsid w:val="0030674C"/>
    <w:rsid w:val="003406C9"/>
    <w:rsid w:val="00354D69"/>
    <w:rsid w:val="003666F7"/>
    <w:rsid w:val="00376997"/>
    <w:rsid w:val="003952EC"/>
    <w:rsid w:val="00396DED"/>
    <w:rsid w:val="003E0A7A"/>
    <w:rsid w:val="003F5296"/>
    <w:rsid w:val="00445426"/>
    <w:rsid w:val="00447655"/>
    <w:rsid w:val="00454CFD"/>
    <w:rsid w:val="0046390E"/>
    <w:rsid w:val="004A489E"/>
    <w:rsid w:val="004B4745"/>
    <w:rsid w:val="004B4CCA"/>
    <w:rsid w:val="004B5FE5"/>
    <w:rsid w:val="004B6F37"/>
    <w:rsid w:val="00501E48"/>
    <w:rsid w:val="005531F9"/>
    <w:rsid w:val="00556502"/>
    <w:rsid w:val="00556AFE"/>
    <w:rsid w:val="00573EDD"/>
    <w:rsid w:val="00580C2E"/>
    <w:rsid w:val="005957FD"/>
    <w:rsid w:val="005A6CF6"/>
    <w:rsid w:val="005C4009"/>
    <w:rsid w:val="005D19B9"/>
    <w:rsid w:val="005D5382"/>
    <w:rsid w:val="005D6663"/>
    <w:rsid w:val="005F7ED3"/>
    <w:rsid w:val="0062484F"/>
    <w:rsid w:val="00624ECC"/>
    <w:rsid w:val="0064134F"/>
    <w:rsid w:val="006654AD"/>
    <w:rsid w:val="006A5457"/>
    <w:rsid w:val="006B3BB0"/>
    <w:rsid w:val="006D139A"/>
    <w:rsid w:val="006D1F14"/>
    <w:rsid w:val="007208B0"/>
    <w:rsid w:val="007648CF"/>
    <w:rsid w:val="00795583"/>
    <w:rsid w:val="007A1FAA"/>
    <w:rsid w:val="007B2A82"/>
    <w:rsid w:val="007B4596"/>
    <w:rsid w:val="007D57DB"/>
    <w:rsid w:val="007E02D1"/>
    <w:rsid w:val="007E6DA8"/>
    <w:rsid w:val="008025AD"/>
    <w:rsid w:val="00827416"/>
    <w:rsid w:val="00860030"/>
    <w:rsid w:val="008764F8"/>
    <w:rsid w:val="008A230E"/>
    <w:rsid w:val="008B71DC"/>
    <w:rsid w:val="008E693F"/>
    <w:rsid w:val="00930C20"/>
    <w:rsid w:val="00996720"/>
    <w:rsid w:val="009A6358"/>
    <w:rsid w:val="009C3E1B"/>
    <w:rsid w:val="009F1160"/>
    <w:rsid w:val="009F37CF"/>
    <w:rsid w:val="00A2383C"/>
    <w:rsid w:val="00A248F9"/>
    <w:rsid w:val="00A316B4"/>
    <w:rsid w:val="00A52AF9"/>
    <w:rsid w:val="00A86CC9"/>
    <w:rsid w:val="00A91AF0"/>
    <w:rsid w:val="00AA0B6F"/>
    <w:rsid w:val="00AF435D"/>
    <w:rsid w:val="00BA42AC"/>
    <w:rsid w:val="00BB3396"/>
    <w:rsid w:val="00BD2A6F"/>
    <w:rsid w:val="00BF536F"/>
    <w:rsid w:val="00C036AB"/>
    <w:rsid w:val="00C15626"/>
    <w:rsid w:val="00C44618"/>
    <w:rsid w:val="00D52C0D"/>
    <w:rsid w:val="00D65A46"/>
    <w:rsid w:val="00DA644A"/>
    <w:rsid w:val="00DC4BEE"/>
    <w:rsid w:val="00DC6CAE"/>
    <w:rsid w:val="00E12D85"/>
    <w:rsid w:val="00E2528B"/>
    <w:rsid w:val="00E50230"/>
    <w:rsid w:val="00EC7E58"/>
    <w:rsid w:val="00ED537D"/>
    <w:rsid w:val="00F1053B"/>
    <w:rsid w:val="00F12EA5"/>
    <w:rsid w:val="00F139AC"/>
    <w:rsid w:val="00F1419A"/>
    <w:rsid w:val="00F14F0C"/>
    <w:rsid w:val="00F4199F"/>
    <w:rsid w:val="00F87F9B"/>
    <w:rsid w:val="00F93649"/>
    <w:rsid w:val="00FA771C"/>
    <w:rsid w:val="00FB37B8"/>
    <w:rsid w:val="00FC16D9"/>
    <w:rsid w:val="00FE11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BD710"/>
  <w15:docId w15:val="{7C05788B-136E-41F4-89B0-DA4A3BA59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50B1"/>
    <w:pPr>
      <w:keepNext/>
      <w:keepLines/>
      <w:numPr>
        <w:numId w:val="1"/>
      </w:numPr>
      <w:spacing w:before="240" w:after="0"/>
      <w:outlineLvl w:val="0"/>
    </w:pPr>
    <w:rPr>
      <w:rFonts w:ascii="Times New Roman" w:eastAsiaTheme="majorEastAsia" w:hAnsi="Times New Roman" w:cs="Times New Roman"/>
      <w:b/>
      <w:sz w:val="24"/>
      <w:szCs w:val="24"/>
    </w:rPr>
  </w:style>
  <w:style w:type="paragraph" w:styleId="Heading2">
    <w:name w:val="heading 2"/>
    <w:basedOn w:val="Normal"/>
    <w:next w:val="Normal"/>
    <w:link w:val="Heading2Char"/>
    <w:uiPriority w:val="9"/>
    <w:unhideWhenUsed/>
    <w:qFormat/>
    <w:rsid w:val="001A230D"/>
    <w:pPr>
      <w:keepNext/>
      <w:keepLines/>
      <w:numPr>
        <w:ilvl w:val="1"/>
        <w:numId w:val="1"/>
      </w:numPr>
      <w:spacing w:before="40" w:after="0" w:line="360" w:lineRule="auto"/>
      <w:jc w:val="both"/>
      <w:outlineLvl w:val="1"/>
    </w:pPr>
    <w:rPr>
      <w:rFonts w:ascii="Times New Roman" w:eastAsiaTheme="majorEastAsia" w:hAnsi="Times New Roman" w:cs="Times New Roman"/>
      <w:b/>
      <w:sz w:val="24"/>
      <w:szCs w:val="24"/>
    </w:rPr>
  </w:style>
  <w:style w:type="paragraph" w:styleId="Heading3">
    <w:name w:val="heading 3"/>
    <w:basedOn w:val="Normal"/>
    <w:next w:val="Normal"/>
    <w:link w:val="Heading3Char"/>
    <w:uiPriority w:val="9"/>
    <w:semiHidden/>
    <w:unhideWhenUsed/>
    <w:qFormat/>
    <w:rsid w:val="008E693F"/>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8E693F"/>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8E693F"/>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8E693F"/>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8E693F"/>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8E693F"/>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E693F"/>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50B1"/>
    <w:rPr>
      <w:rFonts w:ascii="Times New Roman" w:eastAsiaTheme="majorEastAsia" w:hAnsi="Times New Roman" w:cs="Times New Roman"/>
      <w:b/>
      <w:sz w:val="24"/>
      <w:szCs w:val="24"/>
    </w:rPr>
  </w:style>
  <w:style w:type="character" w:customStyle="1" w:styleId="Heading2Char">
    <w:name w:val="Heading 2 Char"/>
    <w:basedOn w:val="DefaultParagraphFont"/>
    <w:link w:val="Heading2"/>
    <w:uiPriority w:val="9"/>
    <w:rsid w:val="001A230D"/>
    <w:rPr>
      <w:rFonts w:ascii="Times New Roman" w:eastAsiaTheme="majorEastAsia" w:hAnsi="Times New Roman" w:cs="Times New Roman"/>
      <w:b/>
      <w:sz w:val="24"/>
      <w:szCs w:val="24"/>
    </w:rPr>
  </w:style>
  <w:style w:type="character" w:customStyle="1" w:styleId="Heading3Char">
    <w:name w:val="Heading 3 Char"/>
    <w:basedOn w:val="DefaultParagraphFont"/>
    <w:link w:val="Heading3"/>
    <w:uiPriority w:val="9"/>
    <w:semiHidden/>
    <w:rsid w:val="008E693F"/>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8E693F"/>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8E693F"/>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8E693F"/>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8E693F"/>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8E693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E693F"/>
    <w:rPr>
      <w:rFonts w:asciiTheme="majorHAnsi" w:eastAsiaTheme="majorEastAsia" w:hAnsiTheme="majorHAnsi" w:cstheme="majorBidi"/>
      <w:i/>
      <w:iCs/>
      <w:color w:val="272727" w:themeColor="text1" w:themeTint="D8"/>
      <w:sz w:val="21"/>
      <w:szCs w:val="21"/>
    </w:rPr>
  </w:style>
  <w:style w:type="paragraph" w:styleId="ListParagraph">
    <w:name w:val="List Paragraph"/>
    <w:basedOn w:val="Normal"/>
    <w:uiPriority w:val="34"/>
    <w:qFormat/>
    <w:rsid w:val="006B3BB0"/>
    <w:pPr>
      <w:ind w:left="720"/>
      <w:contextualSpacing/>
    </w:pPr>
  </w:style>
  <w:style w:type="paragraph" w:styleId="Caption">
    <w:name w:val="caption"/>
    <w:basedOn w:val="Normal"/>
    <w:next w:val="Normal"/>
    <w:uiPriority w:val="35"/>
    <w:unhideWhenUsed/>
    <w:qFormat/>
    <w:rsid w:val="00F4199F"/>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6248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484F"/>
    <w:rPr>
      <w:rFonts w:ascii="Tahoma" w:hAnsi="Tahoma" w:cs="Tahoma"/>
      <w:sz w:val="16"/>
      <w:szCs w:val="16"/>
    </w:rPr>
  </w:style>
  <w:style w:type="paragraph" w:styleId="TOCHeading">
    <w:name w:val="TOC Heading"/>
    <w:basedOn w:val="Heading1"/>
    <w:next w:val="Normal"/>
    <w:uiPriority w:val="39"/>
    <w:semiHidden/>
    <w:unhideWhenUsed/>
    <w:qFormat/>
    <w:rsid w:val="001A70A1"/>
    <w:pPr>
      <w:numPr>
        <w:numId w:val="0"/>
      </w:numPr>
      <w:spacing w:before="480" w:line="276" w:lineRule="auto"/>
      <w:outlineLvl w:val="9"/>
    </w:pPr>
    <w:rPr>
      <w:rFonts w:asciiTheme="majorHAnsi" w:hAnsiTheme="majorHAnsi" w:cstheme="majorBidi"/>
      <w:bCs/>
      <w:color w:val="2E74B5" w:themeColor="accent1" w:themeShade="BF"/>
      <w:sz w:val="28"/>
      <w:szCs w:val="28"/>
      <w:lang w:eastAsia="ja-JP"/>
    </w:rPr>
  </w:style>
  <w:style w:type="paragraph" w:styleId="TOC1">
    <w:name w:val="toc 1"/>
    <w:basedOn w:val="Normal"/>
    <w:next w:val="Normal"/>
    <w:autoRedefine/>
    <w:uiPriority w:val="39"/>
    <w:unhideWhenUsed/>
    <w:rsid w:val="001A70A1"/>
    <w:pPr>
      <w:spacing w:after="100"/>
    </w:pPr>
  </w:style>
  <w:style w:type="paragraph" w:styleId="TOC2">
    <w:name w:val="toc 2"/>
    <w:basedOn w:val="Normal"/>
    <w:next w:val="Normal"/>
    <w:autoRedefine/>
    <w:uiPriority w:val="39"/>
    <w:unhideWhenUsed/>
    <w:rsid w:val="001A70A1"/>
    <w:pPr>
      <w:spacing w:after="100"/>
      <w:ind w:left="220"/>
    </w:pPr>
  </w:style>
  <w:style w:type="character" w:styleId="Hyperlink">
    <w:name w:val="Hyperlink"/>
    <w:basedOn w:val="DefaultParagraphFont"/>
    <w:uiPriority w:val="99"/>
    <w:unhideWhenUsed/>
    <w:rsid w:val="001A70A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DA258-09E0-4EB9-9D00-A6544E9CBB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TotalTime>
  <Pages>9</Pages>
  <Words>2326</Words>
  <Characters>13263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mitzy</cp:lastModifiedBy>
  <cp:revision>110</cp:revision>
  <dcterms:created xsi:type="dcterms:W3CDTF">2023-03-24T23:47:00Z</dcterms:created>
  <dcterms:modified xsi:type="dcterms:W3CDTF">2023-03-31T21:55:00Z</dcterms:modified>
</cp:coreProperties>
</file>