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A981D2" w14:textId="77777777" w:rsidR="00620AE6" w:rsidRDefault="00620AE6" w:rsidP="00620AE6">
      <w:pPr>
        <w:rPr>
          <w:rFonts w:eastAsia="Times New Roman"/>
          <w:noProof/>
          <w:bdr w:val="none" w:sz="0" w:space="0" w:color="auto" w:frame="1"/>
          <w:lang w:val="en-GB" w:eastAsia="en-GB"/>
        </w:rPr>
      </w:pPr>
      <w:bookmarkStart w:id="0" w:name="_Hlk38842490"/>
    </w:p>
    <w:p w14:paraId="7BE632F2" w14:textId="77777777" w:rsidR="00620AE6" w:rsidRDefault="00620AE6" w:rsidP="00620AE6">
      <w:pPr>
        <w:rPr>
          <w:rFonts w:ascii="Arial" w:hAnsi="Arial" w:cs="Arial"/>
          <w:b/>
          <w:bCs/>
        </w:rPr>
      </w:pPr>
      <w:r w:rsidRPr="007E0A87">
        <w:rPr>
          <w:rFonts w:eastAsia="Times New Roman"/>
          <w:noProof/>
          <w:bdr w:val="none" w:sz="0" w:space="0" w:color="auto" w:frame="1"/>
        </w:rPr>
        <w:drawing>
          <wp:anchor distT="0" distB="0" distL="114300" distR="114300" simplePos="0" relativeHeight="251659264" behindDoc="0" locked="0" layoutInCell="1" allowOverlap="1" wp14:anchorId="416204D2" wp14:editId="685FB4D1">
            <wp:simplePos x="0" y="0"/>
            <wp:positionH relativeFrom="margin">
              <wp:align>center</wp:align>
            </wp:positionH>
            <wp:positionV relativeFrom="paragraph">
              <wp:posOffset>148590</wp:posOffset>
            </wp:positionV>
            <wp:extent cx="3450567" cy="1446610"/>
            <wp:effectExtent l="0" t="0" r="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50567" cy="1446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3D7010" w14:textId="77777777" w:rsidR="00620AE6" w:rsidRDefault="00620AE6" w:rsidP="00620AE6">
      <w:pPr>
        <w:rPr>
          <w:rFonts w:ascii="Arial" w:hAnsi="Arial" w:cs="Arial"/>
          <w:b/>
          <w:bCs/>
        </w:rPr>
      </w:pPr>
    </w:p>
    <w:p w14:paraId="55010348" w14:textId="77777777" w:rsidR="00620AE6" w:rsidRDefault="00620AE6" w:rsidP="00620AE6">
      <w:pPr>
        <w:rPr>
          <w:rFonts w:ascii="Arial" w:hAnsi="Arial" w:cs="Arial"/>
          <w:b/>
          <w:bCs/>
        </w:rPr>
      </w:pPr>
    </w:p>
    <w:p w14:paraId="22E7C975" w14:textId="77777777" w:rsidR="00620AE6" w:rsidRDefault="00620AE6" w:rsidP="00620AE6">
      <w:pPr>
        <w:rPr>
          <w:rFonts w:ascii="Arial" w:hAnsi="Arial" w:cs="Arial"/>
          <w:b/>
          <w:bCs/>
        </w:rPr>
      </w:pPr>
    </w:p>
    <w:p w14:paraId="3128615A" w14:textId="77777777" w:rsidR="00620AE6" w:rsidRDefault="00620AE6" w:rsidP="00620AE6">
      <w:pPr>
        <w:rPr>
          <w:rFonts w:ascii="Arial" w:hAnsi="Arial" w:cs="Arial"/>
          <w:b/>
          <w:bCs/>
        </w:rPr>
      </w:pPr>
    </w:p>
    <w:p w14:paraId="752B76FC" w14:textId="77777777" w:rsidR="00620AE6" w:rsidRDefault="00620AE6" w:rsidP="00620AE6">
      <w:pPr>
        <w:rPr>
          <w:rFonts w:ascii="Arial" w:hAnsi="Arial" w:cs="Arial"/>
          <w:b/>
          <w:bCs/>
        </w:rPr>
      </w:pPr>
    </w:p>
    <w:p w14:paraId="1F8091B8" w14:textId="77777777" w:rsidR="00620AE6" w:rsidRDefault="00620AE6" w:rsidP="00620AE6">
      <w:pPr>
        <w:rPr>
          <w:rFonts w:ascii="Arial" w:hAnsi="Arial" w:cs="Arial"/>
          <w:b/>
          <w:bCs/>
        </w:rPr>
      </w:pPr>
    </w:p>
    <w:p w14:paraId="2262F02D" w14:textId="77777777" w:rsidR="00620AE6" w:rsidRDefault="00620AE6" w:rsidP="00620AE6">
      <w:pPr>
        <w:rPr>
          <w:rFonts w:ascii="Arial" w:hAnsi="Arial" w:cs="Arial"/>
          <w:b/>
          <w:bCs/>
        </w:rPr>
      </w:pPr>
    </w:p>
    <w:p w14:paraId="48A4A7E4" w14:textId="77777777" w:rsidR="00620AE6" w:rsidRPr="007E0A87" w:rsidRDefault="00620AE6" w:rsidP="00620AE6">
      <w:pPr>
        <w:spacing w:after="240"/>
        <w:rPr>
          <w:rFonts w:eastAsia="Times New Roman"/>
          <w:lang w:val="en-GB" w:eastAsia="en-GB"/>
        </w:rPr>
      </w:pPr>
      <w:r w:rsidRPr="007E0A87">
        <w:rPr>
          <w:rFonts w:eastAsia="Times New Roman"/>
          <w:lang w:val="en-GB" w:eastAsia="en-GB"/>
        </w:rPr>
        <w:br/>
      </w:r>
    </w:p>
    <w:p w14:paraId="6FC9C2D9" w14:textId="77777777" w:rsidR="00620AE6" w:rsidRDefault="00620AE6" w:rsidP="00620AE6">
      <w:pPr>
        <w:jc w:val="center"/>
        <w:rPr>
          <w:rFonts w:ascii="Arial" w:eastAsia="Times New Roman" w:hAnsi="Arial" w:cs="Arial"/>
          <w:b/>
          <w:bCs/>
          <w:color w:val="000000"/>
          <w:sz w:val="48"/>
          <w:szCs w:val="48"/>
          <w:lang w:val="en-GB" w:eastAsia="en-GB"/>
        </w:rPr>
      </w:pPr>
    </w:p>
    <w:p w14:paraId="2A44E3B0" w14:textId="77777777" w:rsidR="00620AE6" w:rsidRPr="007E0A87" w:rsidRDefault="00620AE6" w:rsidP="00620AE6">
      <w:pPr>
        <w:jc w:val="center"/>
        <w:rPr>
          <w:rFonts w:eastAsia="Times New Roman"/>
          <w:lang w:val="en-GB" w:eastAsia="en-GB"/>
        </w:rPr>
      </w:pPr>
      <w:r w:rsidRPr="007E0A87">
        <w:rPr>
          <w:rFonts w:ascii="Arial" w:eastAsia="Times New Roman" w:hAnsi="Arial" w:cs="Arial"/>
          <w:b/>
          <w:bCs/>
          <w:color w:val="000000"/>
          <w:sz w:val="48"/>
          <w:szCs w:val="48"/>
          <w:lang w:val="en-GB" w:eastAsia="en-GB"/>
        </w:rPr>
        <w:t>The development of the SA1 Waterfront Student Accommodation</w:t>
      </w:r>
    </w:p>
    <w:p w14:paraId="2FDF9D4C" w14:textId="77777777" w:rsidR="00620AE6" w:rsidRPr="007E0A87" w:rsidRDefault="00620AE6" w:rsidP="00620AE6">
      <w:pPr>
        <w:rPr>
          <w:rFonts w:eastAsia="Times New Roman"/>
          <w:lang w:val="en-GB" w:eastAsia="en-GB"/>
        </w:rPr>
      </w:pPr>
    </w:p>
    <w:p w14:paraId="30A23597" w14:textId="77777777" w:rsidR="00620AE6" w:rsidRDefault="00620AE6" w:rsidP="00620AE6">
      <w:pPr>
        <w:jc w:val="center"/>
        <w:rPr>
          <w:rFonts w:ascii="Arial" w:eastAsia="Times New Roman" w:hAnsi="Arial" w:cs="Arial"/>
          <w:b/>
          <w:bCs/>
          <w:color w:val="000000"/>
          <w:sz w:val="48"/>
          <w:szCs w:val="48"/>
          <w:lang w:val="en-GB" w:eastAsia="en-GB"/>
        </w:rPr>
      </w:pPr>
    </w:p>
    <w:p w14:paraId="59EEB88C" w14:textId="77777777" w:rsidR="00620AE6" w:rsidRDefault="00620AE6" w:rsidP="00620AE6">
      <w:pPr>
        <w:jc w:val="center"/>
        <w:rPr>
          <w:rFonts w:ascii="Arial" w:eastAsia="Times New Roman" w:hAnsi="Arial" w:cs="Arial"/>
          <w:b/>
          <w:bCs/>
          <w:color w:val="000000"/>
          <w:sz w:val="48"/>
          <w:szCs w:val="48"/>
          <w:lang w:val="en-GB" w:eastAsia="en-GB"/>
        </w:rPr>
      </w:pPr>
    </w:p>
    <w:p w14:paraId="362AB2C5" w14:textId="77777777" w:rsidR="00620AE6" w:rsidRDefault="00620AE6" w:rsidP="00620AE6">
      <w:pPr>
        <w:jc w:val="center"/>
        <w:rPr>
          <w:rFonts w:ascii="Arial" w:eastAsia="Times New Roman" w:hAnsi="Arial" w:cs="Arial"/>
          <w:b/>
          <w:bCs/>
          <w:color w:val="000000"/>
          <w:sz w:val="48"/>
          <w:szCs w:val="48"/>
          <w:lang w:val="en-GB" w:eastAsia="en-GB"/>
        </w:rPr>
      </w:pPr>
    </w:p>
    <w:p w14:paraId="1F18F63A" w14:textId="77777777" w:rsidR="00620AE6" w:rsidRDefault="00620AE6" w:rsidP="00620AE6">
      <w:pPr>
        <w:jc w:val="center"/>
        <w:rPr>
          <w:rFonts w:ascii="Arial" w:eastAsia="Times New Roman" w:hAnsi="Arial" w:cs="Arial"/>
          <w:b/>
          <w:bCs/>
          <w:color w:val="000000"/>
          <w:sz w:val="48"/>
          <w:szCs w:val="48"/>
          <w:lang w:val="en-GB" w:eastAsia="en-GB"/>
        </w:rPr>
      </w:pPr>
    </w:p>
    <w:p w14:paraId="1BAACD90" w14:textId="0F7D89C9" w:rsidR="00620AE6" w:rsidRDefault="00514617" w:rsidP="00620AE6">
      <w:pPr>
        <w:jc w:val="center"/>
        <w:rPr>
          <w:rFonts w:ascii="Arial" w:eastAsia="Times New Roman" w:hAnsi="Arial" w:cs="Arial"/>
          <w:b/>
          <w:bCs/>
          <w:color w:val="000000"/>
          <w:sz w:val="56"/>
          <w:szCs w:val="56"/>
          <w:lang w:val="en-GB" w:eastAsia="en-GB"/>
        </w:rPr>
      </w:pPr>
      <w:r>
        <w:rPr>
          <w:rFonts w:ascii="Arial" w:eastAsia="Times New Roman" w:hAnsi="Arial" w:cs="Arial"/>
          <w:b/>
          <w:bCs/>
          <w:color w:val="000000"/>
          <w:sz w:val="56"/>
          <w:szCs w:val="56"/>
          <w:lang w:val="en-GB" w:eastAsia="en-GB"/>
        </w:rPr>
        <w:t>Social and Economic Aspects</w:t>
      </w:r>
    </w:p>
    <w:p w14:paraId="2AC49C7C" w14:textId="77777777" w:rsidR="00C47C86" w:rsidRPr="007E0A87" w:rsidRDefault="00C47C86" w:rsidP="00620AE6">
      <w:pPr>
        <w:jc w:val="center"/>
        <w:rPr>
          <w:rFonts w:eastAsia="Times New Roman"/>
          <w:sz w:val="56"/>
          <w:szCs w:val="56"/>
          <w:lang w:val="en-GB" w:eastAsia="en-GB"/>
        </w:rPr>
      </w:pPr>
    </w:p>
    <w:p w14:paraId="029CD386" w14:textId="77777777" w:rsidR="00620AE6" w:rsidRDefault="00620AE6" w:rsidP="00620AE6">
      <w:pPr>
        <w:rPr>
          <w:rFonts w:ascii="Arial" w:hAnsi="Arial" w:cs="Arial"/>
          <w:b/>
          <w:bCs/>
        </w:rPr>
      </w:pPr>
    </w:p>
    <w:p w14:paraId="556B76B9" w14:textId="77777777" w:rsidR="00620AE6" w:rsidRDefault="00620AE6" w:rsidP="00620AE6">
      <w:pPr>
        <w:rPr>
          <w:rFonts w:ascii="Arial" w:hAnsi="Arial" w:cs="Arial"/>
          <w:b/>
          <w:bCs/>
        </w:rPr>
      </w:pPr>
    </w:p>
    <w:p w14:paraId="16B67625" w14:textId="77777777" w:rsidR="00620AE6" w:rsidRDefault="00620AE6" w:rsidP="00620AE6">
      <w:pPr>
        <w:rPr>
          <w:rFonts w:ascii="Arial" w:hAnsi="Arial" w:cs="Arial"/>
          <w:b/>
          <w:bCs/>
        </w:rPr>
      </w:pPr>
    </w:p>
    <w:p w14:paraId="70DF393D" w14:textId="77777777" w:rsidR="00620AE6" w:rsidRDefault="00620AE6" w:rsidP="00620AE6">
      <w:pPr>
        <w:rPr>
          <w:rFonts w:ascii="Arial" w:hAnsi="Arial" w:cs="Arial"/>
          <w:b/>
          <w:bCs/>
        </w:rPr>
      </w:pPr>
    </w:p>
    <w:p w14:paraId="3EA3C428" w14:textId="77777777" w:rsidR="00620AE6" w:rsidRDefault="00620AE6" w:rsidP="00620AE6">
      <w:pPr>
        <w:rPr>
          <w:rFonts w:ascii="Arial" w:hAnsi="Arial" w:cs="Arial"/>
          <w:b/>
          <w:bCs/>
        </w:rPr>
      </w:pPr>
    </w:p>
    <w:p w14:paraId="2BA91B0F" w14:textId="77777777" w:rsidR="00620AE6" w:rsidRDefault="00620AE6" w:rsidP="00620AE6">
      <w:pPr>
        <w:rPr>
          <w:rFonts w:ascii="Arial" w:hAnsi="Arial" w:cs="Arial"/>
          <w:b/>
          <w:bCs/>
        </w:rPr>
      </w:pPr>
    </w:p>
    <w:p w14:paraId="117FD0D7" w14:textId="77777777" w:rsidR="00620AE6" w:rsidRDefault="00620AE6" w:rsidP="00620AE6">
      <w:pPr>
        <w:rPr>
          <w:rFonts w:ascii="Arial" w:hAnsi="Arial" w:cs="Arial"/>
          <w:b/>
          <w:bCs/>
        </w:rPr>
      </w:pPr>
    </w:p>
    <w:p w14:paraId="6F7B7908" w14:textId="77777777" w:rsidR="00620AE6" w:rsidRDefault="00620AE6" w:rsidP="00620AE6">
      <w:pPr>
        <w:rPr>
          <w:rFonts w:ascii="Arial" w:hAnsi="Arial" w:cs="Arial"/>
          <w:b/>
          <w:bCs/>
        </w:rPr>
      </w:pPr>
    </w:p>
    <w:p w14:paraId="6EDF1932" w14:textId="77777777" w:rsidR="00620AE6" w:rsidRDefault="00620AE6" w:rsidP="00620AE6">
      <w:pPr>
        <w:rPr>
          <w:rFonts w:ascii="Arial" w:hAnsi="Arial" w:cs="Arial"/>
          <w:b/>
          <w:bCs/>
        </w:rPr>
      </w:pPr>
    </w:p>
    <w:p w14:paraId="7FD68593" w14:textId="77777777" w:rsidR="00620AE6" w:rsidRDefault="00620AE6" w:rsidP="00620AE6">
      <w:pPr>
        <w:rPr>
          <w:rFonts w:ascii="Arial" w:hAnsi="Arial" w:cs="Arial"/>
          <w:b/>
          <w:bCs/>
        </w:rPr>
      </w:pPr>
    </w:p>
    <w:p w14:paraId="63CF66B0" w14:textId="77777777" w:rsidR="00620AE6" w:rsidRDefault="00620AE6" w:rsidP="00620AE6">
      <w:pPr>
        <w:rPr>
          <w:rFonts w:ascii="Arial" w:hAnsi="Arial" w:cs="Arial"/>
          <w:b/>
          <w:bCs/>
        </w:rPr>
      </w:pPr>
    </w:p>
    <w:p w14:paraId="26A36BBE" w14:textId="77777777" w:rsidR="00620AE6" w:rsidRDefault="00620AE6" w:rsidP="00620AE6">
      <w:pPr>
        <w:rPr>
          <w:rFonts w:ascii="Arial" w:hAnsi="Arial" w:cs="Arial"/>
          <w:b/>
          <w:bCs/>
        </w:rPr>
      </w:pPr>
    </w:p>
    <w:p w14:paraId="666930E3" w14:textId="77777777" w:rsidR="00620AE6" w:rsidRDefault="00620AE6" w:rsidP="00620AE6">
      <w:pPr>
        <w:rPr>
          <w:rFonts w:ascii="Arial" w:hAnsi="Arial" w:cs="Arial"/>
          <w:b/>
          <w:bCs/>
        </w:rPr>
      </w:pPr>
    </w:p>
    <w:p w14:paraId="6C855EA3" w14:textId="77777777" w:rsidR="00620AE6" w:rsidRDefault="00620AE6" w:rsidP="00620AE6">
      <w:pPr>
        <w:rPr>
          <w:rFonts w:ascii="Arial" w:hAnsi="Arial" w:cs="Arial"/>
          <w:b/>
          <w:bCs/>
        </w:rPr>
      </w:pPr>
    </w:p>
    <w:p w14:paraId="538C7BD0" w14:textId="77777777" w:rsidR="00620AE6" w:rsidRDefault="00620AE6" w:rsidP="00620AE6">
      <w:pPr>
        <w:rPr>
          <w:rFonts w:ascii="Arial" w:hAnsi="Arial" w:cs="Arial"/>
          <w:b/>
          <w:bCs/>
        </w:rPr>
      </w:pPr>
    </w:p>
    <w:bookmarkEnd w:id="0"/>
    <w:p w14:paraId="7F7DCF22" w14:textId="21525DD4" w:rsidR="00127766" w:rsidRDefault="00127766" w:rsidP="00127766">
      <w:pPr>
        <w:rPr>
          <w:rFonts w:ascii="Arial" w:hAnsi="Arial" w:cs="Arial"/>
          <w:bCs/>
          <w:sz w:val="20"/>
          <w:szCs w:val="20"/>
        </w:rPr>
      </w:pPr>
    </w:p>
    <w:p w14:paraId="6FE640E4" w14:textId="31543142" w:rsidR="00620AE6" w:rsidRDefault="00620AE6" w:rsidP="00127766">
      <w:pPr>
        <w:rPr>
          <w:rFonts w:ascii="Arial" w:hAnsi="Arial" w:cs="Arial"/>
          <w:bCs/>
          <w:sz w:val="20"/>
          <w:szCs w:val="20"/>
        </w:rPr>
      </w:pPr>
    </w:p>
    <w:p w14:paraId="54E3CB41" w14:textId="77777777" w:rsidR="00620AE6" w:rsidRPr="00433AC6" w:rsidRDefault="00620AE6" w:rsidP="00127766">
      <w:pPr>
        <w:rPr>
          <w:rFonts w:ascii="Arial" w:hAnsi="Arial" w:cs="Arial"/>
          <w:bCs/>
          <w:sz w:val="20"/>
          <w:szCs w:val="20"/>
        </w:rPr>
      </w:pPr>
    </w:p>
    <w:p w14:paraId="50BA007A" w14:textId="77777777" w:rsidR="00620AE6" w:rsidRDefault="00620AE6" w:rsidP="00127766">
      <w:pPr>
        <w:rPr>
          <w:rFonts w:ascii="Arial" w:hAnsi="Arial" w:cs="Arial"/>
          <w:b/>
          <w:sz w:val="22"/>
          <w:szCs w:val="22"/>
        </w:rPr>
      </w:pPr>
    </w:p>
    <w:p w14:paraId="1A1560C9" w14:textId="77777777" w:rsidR="00514617" w:rsidRPr="007B39DC" w:rsidRDefault="00514617" w:rsidP="00514617">
      <w:pPr>
        <w:rPr>
          <w:rFonts w:ascii="Arial" w:hAnsi="Arial" w:cs="Arial"/>
          <w:b/>
          <w:bCs/>
          <w:sz w:val="22"/>
          <w:szCs w:val="22"/>
        </w:rPr>
      </w:pPr>
      <w:r w:rsidRPr="007B39DC">
        <w:rPr>
          <w:rFonts w:ascii="Arial" w:hAnsi="Arial" w:cs="Arial"/>
          <w:b/>
          <w:bCs/>
          <w:sz w:val="22"/>
          <w:szCs w:val="22"/>
        </w:rPr>
        <w:lastRenderedPageBreak/>
        <w:t>Introduction</w:t>
      </w:r>
    </w:p>
    <w:p w14:paraId="412EB066" w14:textId="77777777" w:rsidR="00514617" w:rsidRDefault="00514617" w:rsidP="00514617">
      <w:pPr>
        <w:rPr>
          <w:rFonts w:ascii="Arial" w:hAnsi="Arial" w:cs="Arial"/>
          <w:b/>
          <w:bCs/>
          <w:sz w:val="20"/>
          <w:szCs w:val="20"/>
        </w:rPr>
      </w:pPr>
    </w:p>
    <w:p w14:paraId="3732076E" w14:textId="77777777" w:rsidR="00514617" w:rsidRDefault="00514617" w:rsidP="00514617">
      <w:pPr>
        <w:rPr>
          <w:rFonts w:ascii="Arial" w:hAnsi="Arial" w:cs="Arial"/>
          <w:sz w:val="20"/>
          <w:szCs w:val="20"/>
        </w:rPr>
      </w:pPr>
      <w:r>
        <w:rPr>
          <w:rFonts w:ascii="Arial" w:hAnsi="Arial" w:cs="Arial"/>
          <w:sz w:val="20"/>
          <w:szCs w:val="20"/>
        </w:rPr>
        <w:t>Swansea is one of the most popular destinations for students to choose to study in, it has numerous activities to do, a rich night life and great destinations to visit. The UWTSD has a huge volume of students studying every year which in turn will contribute heavily to the local economy. The social expectancy of this development will hopefully provide an attraction of more students to study.</w:t>
      </w:r>
    </w:p>
    <w:p w14:paraId="1553E0A7" w14:textId="77777777" w:rsidR="00514617" w:rsidRDefault="00514617" w:rsidP="00514617">
      <w:pPr>
        <w:rPr>
          <w:rFonts w:ascii="Arial" w:hAnsi="Arial" w:cs="Arial"/>
          <w:sz w:val="20"/>
          <w:szCs w:val="20"/>
        </w:rPr>
      </w:pPr>
    </w:p>
    <w:p w14:paraId="4DDE2A67" w14:textId="77777777" w:rsidR="00514617" w:rsidRPr="00696DC0" w:rsidRDefault="00514617" w:rsidP="00514617">
      <w:pPr>
        <w:rPr>
          <w:rFonts w:ascii="Arial" w:hAnsi="Arial" w:cs="Arial"/>
          <w:sz w:val="20"/>
          <w:szCs w:val="20"/>
        </w:rPr>
      </w:pPr>
      <w:r w:rsidRPr="00A437E7">
        <w:rPr>
          <w:rFonts w:ascii="Arial" w:hAnsi="Arial" w:cs="Arial"/>
          <w:sz w:val="20"/>
          <w:szCs w:val="20"/>
        </w:rPr>
        <w:t>For the purposes of this report, the information used has been collected from numerous</w:t>
      </w:r>
      <w:r>
        <w:rPr>
          <w:rFonts w:ascii="Arial" w:hAnsi="Arial" w:cs="Arial"/>
          <w:sz w:val="20"/>
          <w:szCs w:val="20"/>
        </w:rPr>
        <w:t xml:space="preserve"> published</w:t>
      </w:r>
      <w:r w:rsidRPr="00A437E7">
        <w:rPr>
          <w:rFonts w:ascii="Arial" w:hAnsi="Arial" w:cs="Arial"/>
          <w:sz w:val="20"/>
          <w:szCs w:val="20"/>
        </w:rPr>
        <w:t xml:space="preserve"> sources to assist</w:t>
      </w:r>
      <w:r>
        <w:rPr>
          <w:rFonts w:ascii="Arial" w:hAnsi="Arial" w:cs="Arial"/>
          <w:sz w:val="20"/>
          <w:szCs w:val="20"/>
        </w:rPr>
        <w:t xml:space="preserve"> in</w:t>
      </w:r>
      <w:r w:rsidRPr="00A437E7">
        <w:rPr>
          <w:rFonts w:ascii="Arial" w:hAnsi="Arial" w:cs="Arial"/>
          <w:sz w:val="20"/>
          <w:szCs w:val="20"/>
        </w:rPr>
        <w:t xml:space="preserve"> identify</w:t>
      </w:r>
      <w:r>
        <w:rPr>
          <w:rFonts w:ascii="Arial" w:hAnsi="Arial" w:cs="Arial"/>
          <w:sz w:val="20"/>
          <w:szCs w:val="20"/>
        </w:rPr>
        <w:t>ing</w:t>
      </w:r>
      <w:r w:rsidRPr="00A437E7">
        <w:rPr>
          <w:rFonts w:ascii="Arial" w:hAnsi="Arial" w:cs="Arial"/>
          <w:sz w:val="20"/>
          <w:szCs w:val="20"/>
        </w:rPr>
        <w:t xml:space="preserve"> the possible economic output of </w:t>
      </w:r>
      <w:r>
        <w:rPr>
          <w:rFonts w:ascii="Arial" w:hAnsi="Arial" w:cs="Arial"/>
          <w:sz w:val="20"/>
          <w:szCs w:val="20"/>
        </w:rPr>
        <w:t>this development</w:t>
      </w:r>
      <w:r w:rsidRPr="00A437E7">
        <w:rPr>
          <w:rFonts w:ascii="Arial" w:hAnsi="Arial" w:cs="Arial"/>
          <w:sz w:val="20"/>
          <w:szCs w:val="20"/>
        </w:rPr>
        <w:t xml:space="preserve">. This report was prepared in relation to assumptions for student spending and accommodation costs. Data in this report is subject to change and will be shared with UWTSD as appropriate. </w:t>
      </w:r>
    </w:p>
    <w:p w14:paraId="5F0D930C" w14:textId="77777777" w:rsidR="00514617" w:rsidRPr="00433AC6" w:rsidRDefault="00514617" w:rsidP="00514617">
      <w:pPr>
        <w:rPr>
          <w:rFonts w:ascii="Arial" w:hAnsi="Arial" w:cs="Arial"/>
          <w:sz w:val="20"/>
          <w:szCs w:val="20"/>
          <w:lang w:val="en-GB"/>
        </w:rPr>
      </w:pPr>
    </w:p>
    <w:p w14:paraId="26CF2733" w14:textId="77777777" w:rsidR="00514617" w:rsidRPr="0031176D" w:rsidRDefault="00514617" w:rsidP="00514617">
      <w:pPr>
        <w:rPr>
          <w:rFonts w:ascii="Arial" w:hAnsi="Arial" w:cs="Arial"/>
          <w:b/>
          <w:bCs/>
          <w:sz w:val="22"/>
          <w:szCs w:val="22"/>
          <w:lang w:val="en-GB"/>
        </w:rPr>
      </w:pPr>
      <w:r w:rsidRPr="00696DC0">
        <w:rPr>
          <w:rFonts w:ascii="Arial" w:hAnsi="Arial" w:cs="Arial"/>
          <w:b/>
          <w:bCs/>
          <w:sz w:val="22"/>
          <w:szCs w:val="22"/>
          <w:lang w:val="en-GB"/>
        </w:rPr>
        <w:t>Economic impact of constructio</w:t>
      </w:r>
      <w:r>
        <w:rPr>
          <w:rFonts w:ascii="Arial" w:hAnsi="Arial" w:cs="Arial"/>
          <w:b/>
          <w:bCs/>
          <w:sz w:val="22"/>
          <w:szCs w:val="22"/>
          <w:lang w:val="en-GB"/>
        </w:rPr>
        <w:t>n</w:t>
      </w:r>
    </w:p>
    <w:p w14:paraId="741FA252" w14:textId="77777777" w:rsidR="00514617" w:rsidRPr="00A52B8D" w:rsidRDefault="00514617" w:rsidP="00514617">
      <w:pPr>
        <w:rPr>
          <w:rFonts w:ascii="Arial" w:hAnsi="Arial" w:cs="Arial"/>
          <w:b/>
          <w:bCs/>
          <w:sz w:val="18"/>
          <w:szCs w:val="18"/>
          <w:lang w:val="en-GB"/>
        </w:rPr>
      </w:pPr>
    </w:p>
    <w:p w14:paraId="7CA318F9" w14:textId="77777777" w:rsidR="00514617" w:rsidRPr="00DC59E2" w:rsidRDefault="00514617" w:rsidP="00514617">
      <w:pPr>
        <w:rPr>
          <w:rFonts w:ascii="Arial" w:hAnsi="Arial" w:cs="Arial"/>
          <w:sz w:val="20"/>
          <w:szCs w:val="20"/>
          <w:lang w:val="en-GB"/>
        </w:rPr>
      </w:pPr>
      <w:r w:rsidRPr="00DC59E2">
        <w:rPr>
          <w:rFonts w:ascii="Arial" w:hAnsi="Arial" w:cs="Arial"/>
          <w:sz w:val="20"/>
          <w:szCs w:val="20"/>
          <w:lang w:val="en-GB"/>
        </w:rPr>
        <w:t xml:space="preserve">It was concluded in the 2019 briefing paper published by the UK Parliament that the overall construction industry contributed £117 billion to the UK economy, which makes up 6% of the total output. The </w:t>
      </w:r>
      <w:proofErr w:type="spellStart"/>
      <w:r w:rsidRPr="00DC59E2">
        <w:rPr>
          <w:rFonts w:ascii="Arial" w:hAnsi="Arial" w:cs="Arial"/>
          <w:sz w:val="20"/>
          <w:szCs w:val="20"/>
          <w:lang w:val="en-GB"/>
        </w:rPr>
        <w:t>UKConstruction</w:t>
      </w:r>
      <w:proofErr w:type="spellEnd"/>
      <w:r w:rsidRPr="00DC59E2">
        <w:rPr>
          <w:rFonts w:ascii="Arial" w:hAnsi="Arial" w:cs="Arial"/>
          <w:sz w:val="20"/>
          <w:szCs w:val="20"/>
          <w:lang w:val="en-GB"/>
        </w:rPr>
        <w:t xml:space="preserve"> Group conducted research in 2009-2012 regarding the UK construction economy stated that every £1 spent in construction generates £2.84 in total economic activity. The research also suggested that 95p in every pound spent on construction is preserved with in the local economy. </w:t>
      </w:r>
    </w:p>
    <w:p w14:paraId="18020BF5" w14:textId="77777777" w:rsidR="00514617" w:rsidRPr="00DC59E2" w:rsidRDefault="00514617" w:rsidP="00514617">
      <w:pPr>
        <w:rPr>
          <w:rFonts w:ascii="Arial" w:hAnsi="Arial" w:cs="Arial"/>
          <w:sz w:val="20"/>
          <w:szCs w:val="20"/>
          <w:lang w:val="en-GB"/>
        </w:rPr>
      </w:pPr>
    </w:p>
    <w:p w14:paraId="21918774" w14:textId="77777777" w:rsidR="00514617" w:rsidRPr="00DC59E2" w:rsidRDefault="00514617" w:rsidP="00514617">
      <w:pPr>
        <w:rPr>
          <w:rFonts w:ascii="Arial" w:hAnsi="Arial" w:cs="Arial"/>
          <w:sz w:val="20"/>
          <w:szCs w:val="20"/>
          <w:lang w:val="en-GB"/>
        </w:rPr>
      </w:pPr>
      <w:r w:rsidRPr="00DC59E2">
        <w:rPr>
          <w:rFonts w:ascii="Arial" w:hAnsi="Arial" w:cs="Arial"/>
          <w:sz w:val="20"/>
          <w:szCs w:val="20"/>
          <w:lang w:val="en-GB"/>
        </w:rPr>
        <w:t>In respect to the development and basing the economic output</w:t>
      </w:r>
      <w:r>
        <w:rPr>
          <w:rFonts w:ascii="Arial" w:hAnsi="Arial" w:cs="Arial"/>
          <w:sz w:val="20"/>
          <w:szCs w:val="20"/>
          <w:lang w:val="en-GB"/>
        </w:rPr>
        <w:t xml:space="preserve"> ratios, provided by the UKCG,</w:t>
      </w:r>
      <w:r w:rsidRPr="00DC59E2">
        <w:rPr>
          <w:rFonts w:ascii="Arial" w:hAnsi="Arial" w:cs="Arial"/>
          <w:sz w:val="20"/>
          <w:szCs w:val="20"/>
          <w:lang w:val="en-GB"/>
        </w:rPr>
        <w:t xml:space="preserve"> for this project on the total construction value of £4m, the monetary attribution of this project would generate in excess of £11 million. Further following the research regarding local regeneration of expenditure, this project would see an estimated contribution of around £10 million to the local economy. </w:t>
      </w:r>
    </w:p>
    <w:p w14:paraId="6706319F" w14:textId="77777777" w:rsidR="00514617" w:rsidRDefault="00514617" w:rsidP="00514617">
      <w:pPr>
        <w:rPr>
          <w:rFonts w:ascii="Arial" w:hAnsi="Arial" w:cs="Arial"/>
          <w:b/>
          <w:bCs/>
          <w:sz w:val="20"/>
          <w:szCs w:val="20"/>
          <w:lang w:val="en-GB"/>
        </w:rPr>
      </w:pPr>
    </w:p>
    <w:p w14:paraId="73AAA1B6" w14:textId="77777777" w:rsidR="00514617" w:rsidRPr="00A52B8D" w:rsidRDefault="00514617" w:rsidP="00514617">
      <w:pPr>
        <w:rPr>
          <w:rFonts w:ascii="Arial" w:hAnsi="Arial" w:cs="Arial"/>
          <w:b/>
          <w:bCs/>
          <w:sz w:val="20"/>
          <w:szCs w:val="20"/>
          <w:lang w:val="en-GB"/>
        </w:rPr>
      </w:pPr>
      <w:r w:rsidRPr="00A52B8D">
        <w:rPr>
          <w:rFonts w:ascii="Arial" w:hAnsi="Arial" w:cs="Arial"/>
          <w:b/>
          <w:bCs/>
          <w:sz w:val="20"/>
          <w:szCs w:val="20"/>
          <w:lang w:val="en-GB"/>
        </w:rPr>
        <w:t>Job generation</w:t>
      </w:r>
    </w:p>
    <w:p w14:paraId="740AB41B" w14:textId="77777777" w:rsidR="00514617" w:rsidRDefault="00514617" w:rsidP="00514617"/>
    <w:p w14:paraId="59AC6CB6" w14:textId="77777777" w:rsidR="00514617" w:rsidRDefault="00514617" w:rsidP="00514617">
      <w:pPr>
        <w:rPr>
          <w:rFonts w:ascii="Arial" w:hAnsi="Arial" w:cs="Arial"/>
          <w:sz w:val="20"/>
          <w:szCs w:val="20"/>
        </w:rPr>
      </w:pPr>
      <w:r w:rsidRPr="00CE69D4">
        <w:rPr>
          <w:rFonts w:ascii="Arial" w:hAnsi="Arial" w:cs="Arial"/>
          <w:sz w:val="20"/>
          <w:szCs w:val="20"/>
        </w:rPr>
        <w:t xml:space="preserve">As discussed above, the possible economic benefits that could be seen within this development could be a healthy boost for the region. Not only through the construction but through the expected job generation it will provide. </w:t>
      </w:r>
    </w:p>
    <w:p w14:paraId="46D37A87" w14:textId="77777777" w:rsidR="00514617" w:rsidRDefault="00514617" w:rsidP="00514617">
      <w:pPr>
        <w:rPr>
          <w:rFonts w:ascii="Arial" w:hAnsi="Arial" w:cs="Arial"/>
          <w:sz w:val="20"/>
          <w:szCs w:val="20"/>
        </w:rPr>
      </w:pPr>
    </w:p>
    <w:p w14:paraId="3A1062E9" w14:textId="77777777" w:rsidR="00514617" w:rsidRPr="0080501D" w:rsidRDefault="00514617" w:rsidP="00514617">
      <w:pPr>
        <w:rPr>
          <w:rFonts w:ascii="Arial" w:hAnsi="Arial" w:cs="Arial"/>
          <w:sz w:val="20"/>
          <w:szCs w:val="20"/>
        </w:rPr>
      </w:pPr>
      <w:r w:rsidRPr="00CE69D4">
        <w:rPr>
          <w:rFonts w:ascii="Arial" w:hAnsi="Arial" w:cs="Arial"/>
          <w:sz w:val="20"/>
          <w:szCs w:val="20"/>
        </w:rPr>
        <w:t>Using methods of estimation, it has been projected to generate around 160 jobs within the development alone. This was done by calculating the expected employee’s per m2 of office space, as well as internal employment for the facilities within the accommodation.</w:t>
      </w:r>
      <w:r>
        <w:rPr>
          <w:rFonts w:ascii="Arial" w:hAnsi="Arial" w:cs="Arial"/>
          <w:sz w:val="20"/>
          <w:szCs w:val="20"/>
        </w:rPr>
        <w:t xml:space="preserve"> </w:t>
      </w:r>
      <w:r>
        <w:rPr>
          <w:rFonts w:ascii="Arial" w:hAnsi="Arial" w:cs="Arial"/>
          <w:sz w:val="20"/>
          <w:szCs w:val="20"/>
          <w:lang w:val="en-GB"/>
        </w:rPr>
        <w:t xml:space="preserve">As the development has been designed to maximise rental income, the bottom shop floor has been segregated into 12 possible units. These units are open to the commercial partnering or purchasing; small supermarkets, banks, offices etc. It was estimated at around 10 employees per unit, within the ground floor. Then further employment for the functioning of communal areas. </w:t>
      </w:r>
    </w:p>
    <w:p w14:paraId="21AF64A1" w14:textId="77777777" w:rsidR="00514617" w:rsidRDefault="00514617" w:rsidP="00514617">
      <w:pPr>
        <w:rPr>
          <w:rFonts w:ascii="Arial" w:hAnsi="Arial" w:cs="Arial"/>
          <w:b/>
          <w:bCs/>
          <w:sz w:val="22"/>
          <w:szCs w:val="22"/>
          <w:lang w:val="en-GB"/>
        </w:rPr>
      </w:pPr>
    </w:p>
    <w:p w14:paraId="60B4421D" w14:textId="77777777" w:rsidR="00514617" w:rsidRPr="007B39DC" w:rsidRDefault="00514617" w:rsidP="00514617">
      <w:pPr>
        <w:rPr>
          <w:rFonts w:ascii="Arial" w:hAnsi="Arial" w:cs="Arial"/>
          <w:b/>
          <w:bCs/>
          <w:sz w:val="20"/>
          <w:szCs w:val="20"/>
          <w:lang w:val="en-GB"/>
        </w:rPr>
      </w:pPr>
      <w:r w:rsidRPr="007B39DC">
        <w:rPr>
          <w:rFonts w:ascii="Arial" w:hAnsi="Arial" w:cs="Arial"/>
          <w:b/>
          <w:bCs/>
          <w:sz w:val="20"/>
          <w:szCs w:val="20"/>
          <w:lang w:val="en-GB"/>
        </w:rPr>
        <w:t>Student expenditure</w:t>
      </w:r>
    </w:p>
    <w:p w14:paraId="7E593344" w14:textId="77777777" w:rsidR="00514617" w:rsidRDefault="00514617" w:rsidP="00514617">
      <w:pPr>
        <w:rPr>
          <w:rFonts w:ascii="Arial" w:hAnsi="Arial" w:cs="Arial"/>
          <w:sz w:val="20"/>
          <w:szCs w:val="20"/>
          <w:lang w:val="en-GB"/>
        </w:rPr>
      </w:pPr>
    </w:p>
    <w:p w14:paraId="7C895256" w14:textId="6AF05B8F" w:rsidR="00514617" w:rsidRDefault="00514617" w:rsidP="00514617">
      <w:pPr>
        <w:rPr>
          <w:rFonts w:ascii="Arial" w:hAnsi="Arial" w:cs="Arial"/>
          <w:sz w:val="20"/>
          <w:szCs w:val="20"/>
          <w:lang w:val="en-GB"/>
        </w:rPr>
      </w:pPr>
      <w:r>
        <w:rPr>
          <w:rFonts w:ascii="Arial" w:hAnsi="Arial" w:cs="Arial"/>
          <w:sz w:val="20"/>
          <w:szCs w:val="20"/>
          <w:lang w:val="en-GB"/>
        </w:rPr>
        <w:t xml:space="preserve">With the overall development creating a large environment for students to socialise in, it will in no doubt have both directly and indirectly contributed to the local economy. UWTSD detailed in their report that student expenditure generates some £46.15m per annum, with most of it being spent locally. The structure value of the development is estimated to be around £4m and built over a 50-week period, which should generate contribution to the local economy and receive both direct and indirect benefits. </w:t>
      </w:r>
    </w:p>
    <w:p w14:paraId="225662F4" w14:textId="7F3337CB" w:rsidR="00514617" w:rsidRPr="00433AC6" w:rsidRDefault="00514617" w:rsidP="00514617">
      <w:pPr>
        <w:rPr>
          <w:rFonts w:ascii="Arial" w:hAnsi="Arial" w:cs="Arial"/>
          <w:sz w:val="20"/>
          <w:szCs w:val="20"/>
          <w:lang w:val="en-GB"/>
        </w:rPr>
      </w:pPr>
      <w:r>
        <w:rPr>
          <w:rFonts w:ascii="Arial" w:hAnsi="Arial" w:cs="Arial"/>
          <w:sz w:val="20"/>
          <w:szCs w:val="20"/>
          <w:lang w:val="en-GB"/>
        </w:rPr>
        <w:t xml:space="preserve">This development proposes to accommodate various activities internally and externally to entice both public attention for the shop floor and student attention, so that time and expenditure is spent in the local environment. The activities include exterior landscaping, a green roof, which will have a seating area for students and there could possibly be greenhouse plots for students. The total amount of students living in the accommodation would be 96. The internal facilities consist of kitchens/cafeterias, a gym and a library, with viewing areas on the top two ‘hats’. </w:t>
      </w:r>
    </w:p>
    <w:p w14:paraId="671EF56B" w14:textId="77777777" w:rsidR="00514617" w:rsidRPr="000B14E1" w:rsidRDefault="00514617" w:rsidP="00514617">
      <w:pPr>
        <w:rPr>
          <w:rFonts w:ascii="Arial" w:hAnsi="Arial" w:cs="Arial"/>
          <w:sz w:val="20"/>
          <w:szCs w:val="20"/>
        </w:rPr>
      </w:pPr>
      <w:r w:rsidRPr="000B14E1">
        <w:rPr>
          <w:rFonts w:ascii="Arial" w:hAnsi="Arial" w:cs="Arial"/>
          <w:sz w:val="20"/>
          <w:szCs w:val="20"/>
        </w:rPr>
        <w:t xml:space="preserve">There are an approximate 4500 undergraduates currently enrolled within the University across its sites, without mention of post graduate education. Each year, the projection of students continues to increase and will in no doubt be past 5000 in the coming years. With the population of students increasing each year, this in turn increases expenditure within the local economy and the respective facilities. </w:t>
      </w:r>
    </w:p>
    <w:p w14:paraId="5CF9BC6C" w14:textId="77777777" w:rsidR="00514617" w:rsidRDefault="00514617" w:rsidP="00514617">
      <w:pPr>
        <w:rPr>
          <w:rFonts w:ascii="Arial" w:eastAsia="Times New Roman" w:hAnsi="Arial" w:cs="Arial"/>
          <w:sz w:val="20"/>
          <w:szCs w:val="20"/>
        </w:rPr>
      </w:pPr>
    </w:p>
    <w:p w14:paraId="73BE713E" w14:textId="77777777" w:rsidR="00514617" w:rsidRPr="007B39DC" w:rsidRDefault="00514617" w:rsidP="00514617">
      <w:pPr>
        <w:rPr>
          <w:rFonts w:ascii="Arial" w:hAnsi="Arial" w:cs="Arial"/>
          <w:b/>
          <w:bCs/>
          <w:sz w:val="22"/>
          <w:szCs w:val="22"/>
          <w:lang w:val="en-GB"/>
        </w:rPr>
      </w:pPr>
      <w:r w:rsidRPr="007B39DC">
        <w:rPr>
          <w:rFonts w:ascii="Arial" w:hAnsi="Arial" w:cs="Arial"/>
          <w:b/>
          <w:bCs/>
          <w:sz w:val="22"/>
          <w:szCs w:val="22"/>
          <w:lang w:val="en-GB"/>
        </w:rPr>
        <w:lastRenderedPageBreak/>
        <w:t xml:space="preserve">Social </w:t>
      </w:r>
      <w:r>
        <w:rPr>
          <w:rFonts w:ascii="Arial" w:hAnsi="Arial" w:cs="Arial"/>
          <w:b/>
          <w:bCs/>
          <w:sz w:val="22"/>
          <w:szCs w:val="22"/>
          <w:lang w:val="en-GB"/>
        </w:rPr>
        <w:t xml:space="preserve">aspects </w:t>
      </w:r>
    </w:p>
    <w:p w14:paraId="6C0B5AF2" w14:textId="77777777" w:rsidR="00514617" w:rsidRPr="00F01A3B" w:rsidRDefault="00514617" w:rsidP="00514617">
      <w:pPr>
        <w:rPr>
          <w:rFonts w:ascii="Arial" w:hAnsi="Arial" w:cs="Arial"/>
          <w:b/>
          <w:bCs/>
          <w:color w:val="FF0000"/>
          <w:sz w:val="20"/>
          <w:szCs w:val="20"/>
        </w:rPr>
      </w:pPr>
    </w:p>
    <w:p w14:paraId="0AACE6D6" w14:textId="77777777" w:rsidR="00514617" w:rsidRPr="00D15E7A" w:rsidRDefault="00514617" w:rsidP="00514617">
      <w:pPr>
        <w:rPr>
          <w:rFonts w:ascii="Arial" w:hAnsi="Arial" w:cs="Arial"/>
          <w:b/>
          <w:bCs/>
          <w:sz w:val="20"/>
          <w:szCs w:val="20"/>
        </w:rPr>
      </w:pPr>
      <w:r w:rsidRPr="00FC7CFF">
        <w:rPr>
          <w:rFonts w:ascii="Arial" w:hAnsi="Arial" w:cs="Arial"/>
          <w:b/>
          <w:bCs/>
          <w:sz w:val="20"/>
          <w:szCs w:val="20"/>
        </w:rPr>
        <w:t>Community information approach</w:t>
      </w:r>
    </w:p>
    <w:p w14:paraId="26204908" w14:textId="77777777" w:rsidR="00514617" w:rsidRDefault="00514617" w:rsidP="00514617">
      <w:pPr>
        <w:rPr>
          <w:rFonts w:ascii="Arial" w:hAnsi="Arial" w:cs="Arial"/>
          <w:color w:val="FF0000"/>
          <w:sz w:val="20"/>
          <w:szCs w:val="20"/>
        </w:rPr>
      </w:pPr>
    </w:p>
    <w:p w14:paraId="3F9E6E9B" w14:textId="77777777" w:rsidR="00514617" w:rsidRPr="00607EB8" w:rsidRDefault="00514617" w:rsidP="00514617">
      <w:pPr>
        <w:rPr>
          <w:rFonts w:ascii="Arial" w:hAnsi="Arial" w:cs="Arial"/>
          <w:b/>
          <w:color w:val="000000" w:themeColor="text1"/>
          <w:sz w:val="20"/>
          <w:szCs w:val="20"/>
        </w:rPr>
      </w:pPr>
      <w:r w:rsidRPr="00607EB8">
        <w:rPr>
          <w:rFonts w:ascii="Arial" w:hAnsi="Arial" w:cs="Arial"/>
          <w:b/>
          <w:color w:val="000000" w:themeColor="text1"/>
          <w:sz w:val="20"/>
          <w:szCs w:val="20"/>
        </w:rPr>
        <w:t xml:space="preserve">Local Demographic </w:t>
      </w:r>
    </w:p>
    <w:p w14:paraId="3C05FAB7" w14:textId="77777777" w:rsidR="00514617" w:rsidRPr="009F1CDA" w:rsidRDefault="00514617" w:rsidP="00514617">
      <w:pPr>
        <w:rPr>
          <w:rFonts w:ascii="Arial" w:hAnsi="Arial" w:cs="Arial"/>
          <w:color w:val="000000" w:themeColor="text1"/>
          <w:sz w:val="20"/>
          <w:szCs w:val="20"/>
        </w:rPr>
      </w:pPr>
    </w:p>
    <w:p w14:paraId="4C70001E" w14:textId="77777777" w:rsidR="00514617" w:rsidRPr="009F1CDA" w:rsidRDefault="00514617" w:rsidP="00514617">
      <w:pPr>
        <w:rPr>
          <w:rFonts w:ascii="Arial" w:hAnsi="Arial" w:cs="Arial"/>
          <w:color w:val="000000" w:themeColor="text1"/>
          <w:sz w:val="20"/>
          <w:szCs w:val="20"/>
        </w:rPr>
      </w:pPr>
      <w:r w:rsidRPr="009F1CDA">
        <w:rPr>
          <w:rFonts w:ascii="Arial" w:hAnsi="Arial" w:cs="Arial"/>
          <w:color w:val="000000" w:themeColor="text1"/>
          <w:sz w:val="20"/>
          <w:szCs w:val="20"/>
        </w:rPr>
        <w:t>Swansea has an estimated population of around 246,500. Out of the 22 welsh local authorities it has the second highest population. The estimated population between 2017 -2018 increased by approx. 1,000 (+0.4). Swansea’s population growth according to the analysis of the supporting data suggests the increase is due to net internal in-migration due to negative natural change and internal migration. As the population in Swansea increases this will generate economic growth for the local sector, and subsequently the development shop floors.</w:t>
      </w:r>
    </w:p>
    <w:p w14:paraId="7FC15D3B" w14:textId="77777777" w:rsidR="00514617" w:rsidRPr="009F1CDA" w:rsidRDefault="00514617" w:rsidP="00514617">
      <w:pPr>
        <w:rPr>
          <w:rFonts w:ascii="Arial" w:hAnsi="Arial" w:cs="Arial"/>
          <w:b/>
          <w:color w:val="FF0000"/>
          <w:sz w:val="20"/>
          <w:szCs w:val="20"/>
        </w:rPr>
      </w:pPr>
    </w:p>
    <w:p w14:paraId="38229493" w14:textId="77777777" w:rsidR="00514617" w:rsidRPr="00607EB8" w:rsidRDefault="00514617" w:rsidP="00514617">
      <w:pPr>
        <w:rPr>
          <w:rFonts w:ascii="Arial" w:hAnsi="Arial" w:cs="Arial"/>
          <w:b/>
          <w:color w:val="000000" w:themeColor="text1"/>
          <w:sz w:val="20"/>
          <w:szCs w:val="20"/>
        </w:rPr>
      </w:pPr>
      <w:r w:rsidRPr="00607EB8">
        <w:rPr>
          <w:rFonts w:ascii="Arial" w:hAnsi="Arial" w:cs="Arial"/>
          <w:b/>
          <w:color w:val="000000" w:themeColor="text1"/>
          <w:sz w:val="20"/>
          <w:szCs w:val="20"/>
        </w:rPr>
        <w:t xml:space="preserve">Basic and higher education </w:t>
      </w:r>
    </w:p>
    <w:p w14:paraId="21AA93DC" w14:textId="77777777" w:rsidR="00514617" w:rsidRPr="009F1CDA" w:rsidRDefault="00514617" w:rsidP="00514617">
      <w:pPr>
        <w:rPr>
          <w:rFonts w:ascii="Arial" w:hAnsi="Arial" w:cs="Arial"/>
          <w:color w:val="000000" w:themeColor="text1"/>
          <w:sz w:val="20"/>
          <w:szCs w:val="20"/>
          <w:u w:val="single"/>
        </w:rPr>
      </w:pPr>
    </w:p>
    <w:p w14:paraId="27F72B33" w14:textId="77777777" w:rsidR="00514617" w:rsidRPr="009F1CDA" w:rsidRDefault="00514617" w:rsidP="00514617">
      <w:pPr>
        <w:rPr>
          <w:rFonts w:ascii="Arial" w:hAnsi="Arial" w:cs="Arial"/>
          <w:color w:val="000000" w:themeColor="text1"/>
          <w:sz w:val="20"/>
          <w:szCs w:val="20"/>
        </w:rPr>
      </w:pPr>
      <w:r w:rsidRPr="009F1CDA">
        <w:rPr>
          <w:rFonts w:ascii="Arial" w:hAnsi="Arial" w:cs="Arial"/>
          <w:color w:val="000000" w:themeColor="text1"/>
          <w:sz w:val="20"/>
          <w:szCs w:val="20"/>
        </w:rPr>
        <w:t xml:space="preserve">The student accommodation will benefit in particular students from different cities and countries which would make it easier for students to commute to university as they will only have a short distance to walk with all the necessary facilities near by including services such as the library and student support services. This benefits students as it will save a lot of time in regards to commuting and also money on public transport or car maintenance. </w:t>
      </w:r>
    </w:p>
    <w:p w14:paraId="504119EB" w14:textId="77777777" w:rsidR="00514617" w:rsidRPr="009F1CDA" w:rsidRDefault="00514617" w:rsidP="00514617">
      <w:pPr>
        <w:rPr>
          <w:rFonts w:ascii="Arial" w:hAnsi="Arial" w:cs="Arial"/>
          <w:color w:val="000000" w:themeColor="text1"/>
          <w:sz w:val="20"/>
          <w:szCs w:val="20"/>
        </w:rPr>
      </w:pPr>
    </w:p>
    <w:p w14:paraId="6C8C36C4" w14:textId="77777777" w:rsidR="00514617" w:rsidRPr="009F1CDA" w:rsidRDefault="00514617" w:rsidP="00514617">
      <w:pPr>
        <w:rPr>
          <w:rFonts w:ascii="Arial" w:hAnsi="Arial" w:cs="Arial"/>
          <w:color w:val="000000" w:themeColor="text1"/>
          <w:sz w:val="20"/>
          <w:szCs w:val="20"/>
        </w:rPr>
      </w:pPr>
      <w:r w:rsidRPr="009F1CDA">
        <w:rPr>
          <w:rFonts w:ascii="Arial" w:hAnsi="Arial" w:cs="Arial"/>
          <w:color w:val="000000" w:themeColor="text1"/>
          <w:sz w:val="20"/>
          <w:szCs w:val="20"/>
        </w:rPr>
        <w:t xml:space="preserve">This development will offer packages to students which would include rental fees as well as utilities like water, electricity and gas. The optional add-ons would include </w:t>
      </w:r>
      <w:proofErr w:type="spellStart"/>
      <w:r w:rsidRPr="009F1CDA">
        <w:rPr>
          <w:rFonts w:ascii="Arial" w:hAnsi="Arial" w:cs="Arial"/>
          <w:color w:val="000000" w:themeColor="text1"/>
          <w:sz w:val="20"/>
          <w:szCs w:val="20"/>
        </w:rPr>
        <w:t>wifi</w:t>
      </w:r>
      <w:proofErr w:type="spellEnd"/>
      <w:r w:rsidRPr="009F1CDA">
        <w:rPr>
          <w:rFonts w:ascii="Arial" w:hAnsi="Arial" w:cs="Arial"/>
          <w:color w:val="000000" w:themeColor="text1"/>
          <w:sz w:val="20"/>
          <w:szCs w:val="20"/>
        </w:rPr>
        <w:t xml:space="preserve"> for internet access. By having utilities included in the rental fees this will make it easier for students to set money aside for other essentials for student living.</w:t>
      </w:r>
    </w:p>
    <w:p w14:paraId="5A1DFAB5" w14:textId="77777777" w:rsidR="00514617" w:rsidRPr="009F1CDA" w:rsidRDefault="00514617" w:rsidP="00514617">
      <w:pPr>
        <w:rPr>
          <w:rFonts w:ascii="Arial" w:hAnsi="Arial" w:cs="Arial"/>
          <w:color w:val="000000" w:themeColor="text1"/>
          <w:sz w:val="20"/>
          <w:szCs w:val="20"/>
          <w:u w:val="single"/>
        </w:rPr>
      </w:pPr>
    </w:p>
    <w:p w14:paraId="4B27D52F" w14:textId="77777777" w:rsidR="00514617" w:rsidRPr="009F1CDA" w:rsidRDefault="00514617" w:rsidP="00514617">
      <w:pPr>
        <w:rPr>
          <w:rFonts w:ascii="Arial" w:hAnsi="Arial" w:cs="Arial"/>
          <w:color w:val="000000" w:themeColor="text1"/>
          <w:sz w:val="20"/>
          <w:szCs w:val="20"/>
        </w:rPr>
      </w:pPr>
      <w:r w:rsidRPr="009F1CDA">
        <w:rPr>
          <w:rFonts w:ascii="Arial" w:hAnsi="Arial" w:cs="Arial"/>
          <w:color w:val="000000" w:themeColor="text1"/>
          <w:sz w:val="20"/>
          <w:szCs w:val="20"/>
        </w:rPr>
        <w:t xml:space="preserve">Students will have social opportunities such as building friendships whilst living in this development which will create the student experience. It gives students a chance to eat, cook, work and </w:t>
      </w:r>
      <w:proofErr w:type="spellStart"/>
      <w:r w:rsidRPr="009F1CDA">
        <w:rPr>
          <w:rFonts w:ascii="Arial" w:hAnsi="Arial" w:cs="Arial"/>
          <w:color w:val="000000" w:themeColor="text1"/>
          <w:sz w:val="20"/>
          <w:szCs w:val="20"/>
        </w:rPr>
        <w:t>socialise</w:t>
      </w:r>
      <w:proofErr w:type="spellEnd"/>
      <w:r w:rsidRPr="009F1CDA">
        <w:rPr>
          <w:rFonts w:ascii="Arial" w:hAnsi="Arial" w:cs="Arial"/>
          <w:color w:val="000000" w:themeColor="text1"/>
          <w:sz w:val="20"/>
          <w:szCs w:val="20"/>
        </w:rPr>
        <w:t xml:space="preserve"> together whilst being in supportive and safe environment. </w:t>
      </w:r>
    </w:p>
    <w:p w14:paraId="522A4756" w14:textId="77777777" w:rsidR="00514617" w:rsidRPr="009F1CDA" w:rsidRDefault="00514617" w:rsidP="00514617">
      <w:pPr>
        <w:rPr>
          <w:rFonts w:ascii="Arial" w:hAnsi="Arial" w:cs="Arial"/>
          <w:color w:val="000000" w:themeColor="text1"/>
          <w:sz w:val="20"/>
          <w:szCs w:val="20"/>
        </w:rPr>
      </w:pPr>
    </w:p>
    <w:p w14:paraId="3AFF9139" w14:textId="77777777" w:rsidR="00514617" w:rsidRPr="009F1CDA" w:rsidRDefault="00514617" w:rsidP="00514617">
      <w:pPr>
        <w:rPr>
          <w:rFonts w:ascii="Arial" w:hAnsi="Arial" w:cs="Arial"/>
          <w:color w:val="000000" w:themeColor="text1"/>
          <w:sz w:val="20"/>
          <w:szCs w:val="20"/>
        </w:rPr>
      </w:pPr>
      <w:r w:rsidRPr="009F1CDA">
        <w:rPr>
          <w:rFonts w:ascii="Arial" w:hAnsi="Arial" w:cs="Arial"/>
          <w:color w:val="000000" w:themeColor="text1"/>
          <w:sz w:val="20"/>
          <w:szCs w:val="20"/>
        </w:rPr>
        <w:t xml:space="preserve">There are a number of international students studying at Swansea university this development would be ideal for those transitioning into their new living in terms of what is offered in regards to the facilities and support available. </w:t>
      </w:r>
    </w:p>
    <w:p w14:paraId="79730F85" w14:textId="77777777" w:rsidR="00514617" w:rsidRDefault="00514617" w:rsidP="00514617">
      <w:pPr>
        <w:rPr>
          <w:rFonts w:ascii="Arial" w:hAnsi="Arial" w:cs="Arial"/>
          <w:color w:val="FF0000"/>
          <w:sz w:val="20"/>
          <w:szCs w:val="20"/>
          <w:u w:val="single"/>
        </w:rPr>
      </w:pPr>
    </w:p>
    <w:p w14:paraId="4E275D06" w14:textId="77777777" w:rsidR="00514617" w:rsidRPr="00607EB8" w:rsidRDefault="00514617" w:rsidP="00514617">
      <w:pPr>
        <w:rPr>
          <w:rFonts w:ascii="Arial" w:hAnsi="Arial" w:cs="Arial"/>
          <w:b/>
          <w:color w:val="000000" w:themeColor="text1"/>
          <w:sz w:val="20"/>
          <w:szCs w:val="20"/>
        </w:rPr>
      </w:pPr>
      <w:r w:rsidRPr="00607EB8">
        <w:rPr>
          <w:rFonts w:ascii="Arial" w:hAnsi="Arial" w:cs="Arial"/>
          <w:b/>
          <w:color w:val="000000" w:themeColor="text1"/>
          <w:sz w:val="20"/>
          <w:szCs w:val="20"/>
        </w:rPr>
        <w:t xml:space="preserve">Public consultation </w:t>
      </w:r>
    </w:p>
    <w:p w14:paraId="572884D2" w14:textId="77777777" w:rsidR="00514617" w:rsidRPr="009F1CDA" w:rsidRDefault="00514617" w:rsidP="00514617">
      <w:pPr>
        <w:rPr>
          <w:rFonts w:ascii="Arial" w:hAnsi="Arial" w:cs="Arial"/>
          <w:color w:val="000000" w:themeColor="text1"/>
          <w:sz w:val="20"/>
          <w:szCs w:val="20"/>
        </w:rPr>
      </w:pPr>
    </w:p>
    <w:p w14:paraId="487C5DBB" w14:textId="77777777" w:rsidR="00514617" w:rsidRPr="009F1CDA" w:rsidRDefault="00514617" w:rsidP="00514617">
      <w:pPr>
        <w:rPr>
          <w:rFonts w:ascii="Arial" w:hAnsi="Arial" w:cs="Arial"/>
          <w:color w:val="000000" w:themeColor="text1"/>
          <w:sz w:val="20"/>
          <w:szCs w:val="20"/>
        </w:rPr>
      </w:pPr>
      <w:r w:rsidRPr="009F1CDA">
        <w:rPr>
          <w:rFonts w:ascii="Arial" w:hAnsi="Arial" w:cs="Arial"/>
          <w:color w:val="000000" w:themeColor="text1"/>
          <w:sz w:val="20"/>
          <w:szCs w:val="20"/>
        </w:rPr>
        <w:t>Throughout this development local councils and community groups will be kept informed on all aspects of the project. This will give the community a feel of involvement throughout the process towards completion. The development will make the documents and plans available to the public which will show the location of the proposed development.</w:t>
      </w:r>
    </w:p>
    <w:p w14:paraId="6624A8EC" w14:textId="77777777" w:rsidR="00514617" w:rsidRPr="009F1CDA" w:rsidRDefault="00514617" w:rsidP="00514617">
      <w:pPr>
        <w:rPr>
          <w:rFonts w:ascii="Arial" w:hAnsi="Arial" w:cs="Arial"/>
          <w:color w:val="000000" w:themeColor="text1"/>
          <w:sz w:val="20"/>
          <w:szCs w:val="20"/>
        </w:rPr>
      </w:pPr>
    </w:p>
    <w:p w14:paraId="27714558" w14:textId="77777777" w:rsidR="00514617" w:rsidRPr="009F1CDA" w:rsidRDefault="00514617" w:rsidP="00514617">
      <w:pPr>
        <w:rPr>
          <w:rFonts w:ascii="Arial" w:hAnsi="Arial" w:cs="Arial"/>
          <w:color w:val="000000" w:themeColor="text1"/>
          <w:sz w:val="20"/>
          <w:szCs w:val="20"/>
        </w:rPr>
      </w:pPr>
      <w:r w:rsidRPr="009F1CDA">
        <w:rPr>
          <w:rFonts w:ascii="Arial" w:hAnsi="Arial" w:cs="Arial"/>
          <w:color w:val="000000" w:themeColor="text1"/>
          <w:sz w:val="20"/>
          <w:szCs w:val="20"/>
        </w:rPr>
        <w:t>The advertisement will be made on relevant platforms issued during the pre- construction process. This includes details of the development and what will be included specifically to give an insight to what design and facilities are incorporated. Exhibitions days may be held around Swansea’s University campus to advertise the development and make students aware of the student accommodation.</w:t>
      </w:r>
    </w:p>
    <w:p w14:paraId="3F7E121E" w14:textId="77777777" w:rsidR="00514617" w:rsidRPr="00607EB8" w:rsidRDefault="00514617" w:rsidP="00514617">
      <w:pPr>
        <w:rPr>
          <w:rFonts w:ascii="Arial" w:hAnsi="Arial" w:cs="Arial"/>
          <w:color w:val="FF0000"/>
          <w:sz w:val="20"/>
          <w:szCs w:val="20"/>
        </w:rPr>
      </w:pPr>
    </w:p>
    <w:p w14:paraId="6289D7DF" w14:textId="77777777" w:rsidR="00514617" w:rsidRPr="00607EB8" w:rsidRDefault="00514617" w:rsidP="00514617">
      <w:pPr>
        <w:rPr>
          <w:rFonts w:ascii="Arial" w:hAnsi="Arial" w:cs="Arial"/>
          <w:b/>
          <w:color w:val="000000" w:themeColor="text1"/>
          <w:sz w:val="20"/>
          <w:szCs w:val="20"/>
        </w:rPr>
      </w:pPr>
      <w:r w:rsidRPr="00607EB8">
        <w:rPr>
          <w:rFonts w:ascii="Arial" w:hAnsi="Arial" w:cs="Arial"/>
          <w:b/>
          <w:color w:val="000000" w:themeColor="text1"/>
          <w:sz w:val="20"/>
          <w:szCs w:val="20"/>
        </w:rPr>
        <w:t xml:space="preserve">Social safety and benefits </w:t>
      </w:r>
    </w:p>
    <w:p w14:paraId="5D2B7115" w14:textId="77777777" w:rsidR="00514617" w:rsidRPr="009F1CDA" w:rsidRDefault="00514617" w:rsidP="00514617">
      <w:pPr>
        <w:rPr>
          <w:rFonts w:ascii="Arial" w:hAnsi="Arial" w:cs="Arial"/>
          <w:color w:val="000000" w:themeColor="text1"/>
          <w:sz w:val="20"/>
          <w:szCs w:val="20"/>
          <w:u w:val="single"/>
        </w:rPr>
      </w:pPr>
    </w:p>
    <w:p w14:paraId="669E221F" w14:textId="77777777" w:rsidR="00514617" w:rsidRPr="009F1CDA" w:rsidRDefault="00514617" w:rsidP="00514617">
      <w:pPr>
        <w:rPr>
          <w:rFonts w:ascii="Arial" w:hAnsi="Arial" w:cs="Arial"/>
          <w:color w:val="000000" w:themeColor="text1"/>
          <w:sz w:val="20"/>
          <w:szCs w:val="20"/>
        </w:rPr>
      </w:pPr>
      <w:r w:rsidRPr="009F1CDA">
        <w:rPr>
          <w:rFonts w:ascii="Arial" w:hAnsi="Arial" w:cs="Arial"/>
          <w:color w:val="000000" w:themeColor="text1"/>
          <w:sz w:val="20"/>
          <w:szCs w:val="20"/>
        </w:rPr>
        <w:t xml:space="preserve">During the process of the development sufficient health and safety provisions will be on site restricting any public access. This will be in place for the safety of the public throughout the development phase until completion. </w:t>
      </w:r>
    </w:p>
    <w:p w14:paraId="5B8FE3E4" w14:textId="77777777" w:rsidR="00514617" w:rsidRPr="009F1CDA" w:rsidRDefault="00514617" w:rsidP="00514617">
      <w:pPr>
        <w:rPr>
          <w:rFonts w:ascii="Arial" w:hAnsi="Arial" w:cs="Arial"/>
          <w:color w:val="000000" w:themeColor="text1"/>
          <w:sz w:val="20"/>
          <w:szCs w:val="20"/>
        </w:rPr>
      </w:pPr>
    </w:p>
    <w:p w14:paraId="3A26797F" w14:textId="77777777" w:rsidR="00514617" w:rsidRPr="000645C7" w:rsidRDefault="00514617" w:rsidP="00514617">
      <w:pPr>
        <w:rPr>
          <w:rFonts w:ascii="Arial" w:hAnsi="Arial" w:cs="Arial"/>
          <w:color w:val="000000" w:themeColor="text1"/>
          <w:sz w:val="20"/>
          <w:szCs w:val="20"/>
        </w:rPr>
      </w:pPr>
      <w:r w:rsidRPr="009F1CDA">
        <w:rPr>
          <w:rFonts w:ascii="Arial" w:hAnsi="Arial" w:cs="Arial"/>
          <w:color w:val="000000" w:themeColor="text1"/>
          <w:sz w:val="20"/>
          <w:szCs w:val="20"/>
        </w:rPr>
        <w:t xml:space="preserve">The development would incorporate a new visitor attraction as the student accommodation provides a shop floor for not only the residents but also public access. The local community will benefit from this development as it will generate jobs for development building phase and also the shop floor and other jobs included in the student accommodation. It will generate revenue to SA1 waterfront as students are more likely to spend their time around that area local </w:t>
      </w:r>
      <w:proofErr w:type="spellStart"/>
      <w:r w:rsidRPr="009F1CDA">
        <w:rPr>
          <w:rFonts w:ascii="Arial" w:hAnsi="Arial" w:cs="Arial"/>
          <w:color w:val="000000" w:themeColor="text1"/>
          <w:sz w:val="20"/>
          <w:szCs w:val="20"/>
        </w:rPr>
        <w:t>busin</w:t>
      </w:r>
      <w:r>
        <w:rPr>
          <w:rFonts w:ascii="Arial" w:hAnsi="Arial" w:cs="Arial"/>
          <w:color w:val="000000" w:themeColor="text1"/>
          <w:sz w:val="20"/>
          <w:szCs w:val="20"/>
        </w:rPr>
        <w:t>ess</w:t>
      </w:r>
      <w:r w:rsidRPr="009F1CDA">
        <w:rPr>
          <w:rFonts w:ascii="Arial" w:hAnsi="Arial" w:cs="Arial"/>
          <w:color w:val="000000" w:themeColor="text1"/>
          <w:sz w:val="20"/>
          <w:szCs w:val="20"/>
        </w:rPr>
        <w:t>s</w:t>
      </w:r>
      <w:proofErr w:type="spellEnd"/>
      <w:r w:rsidRPr="009F1CDA">
        <w:rPr>
          <w:rFonts w:ascii="Arial" w:hAnsi="Arial" w:cs="Arial"/>
          <w:color w:val="000000" w:themeColor="text1"/>
          <w:sz w:val="20"/>
          <w:szCs w:val="20"/>
        </w:rPr>
        <w:t xml:space="preserve"> will thrive. </w:t>
      </w:r>
    </w:p>
    <w:p w14:paraId="710FC48A" w14:textId="77777777" w:rsidR="00514617" w:rsidRDefault="00514617" w:rsidP="00514617">
      <w:pPr>
        <w:rPr>
          <w:rFonts w:ascii="Arial" w:eastAsia="Times New Roman" w:hAnsi="Arial" w:cs="Arial"/>
          <w:sz w:val="20"/>
          <w:szCs w:val="20"/>
        </w:rPr>
      </w:pPr>
    </w:p>
    <w:p w14:paraId="21F55DAF" w14:textId="77777777" w:rsidR="00514617" w:rsidRDefault="00514617" w:rsidP="00514617">
      <w:pPr>
        <w:rPr>
          <w:rFonts w:ascii="Arial" w:eastAsia="Times New Roman" w:hAnsi="Arial" w:cs="Arial"/>
          <w:sz w:val="20"/>
          <w:szCs w:val="20"/>
        </w:rPr>
      </w:pPr>
    </w:p>
    <w:p w14:paraId="04F3E64F" w14:textId="77777777" w:rsidR="00514617" w:rsidRPr="003C0767" w:rsidRDefault="00514617" w:rsidP="00514617">
      <w:pPr>
        <w:rPr>
          <w:rFonts w:ascii="Arial" w:hAnsi="Arial" w:cs="Arial"/>
          <w:b/>
          <w:bCs/>
          <w:sz w:val="20"/>
          <w:szCs w:val="20"/>
          <w:lang w:val="en-GB"/>
        </w:rPr>
      </w:pPr>
      <w:r w:rsidRPr="003C0767">
        <w:rPr>
          <w:rFonts w:ascii="Arial" w:hAnsi="Arial" w:cs="Arial"/>
          <w:b/>
          <w:bCs/>
          <w:sz w:val="20"/>
          <w:szCs w:val="20"/>
          <w:lang w:val="en-GB"/>
        </w:rPr>
        <w:lastRenderedPageBreak/>
        <w:t xml:space="preserve">Local reinvestment </w:t>
      </w:r>
    </w:p>
    <w:p w14:paraId="1BD72810" w14:textId="77777777" w:rsidR="00514617" w:rsidRDefault="00514617" w:rsidP="00514617">
      <w:pPr>
        <w:rPr>
          <w:rFonts w:ascii="Arial" w:hAnsi="Arial" w:cs="Arial"/>
          <w:b/>
          <w:bCs/>
          <w:sz w:val="22"/>
          <w:szCs w:val="22"/>
          <w:lang w:val="en-GB"/>
        </w:rPr>
      </w:pPr>
    </w:p>
    <w:p w14:paraId="2828AC9B" w14:textId="77777777" w:rsidR="00514617" w:rsidRPr="003C0767" w:rsidRDefault="00514617" w:rsidP="00514617">
      <w:pPr>
        <w:rPr>
          <w:rFonts w:ascii="Arial" w:eastAsia="Times New Roman" w:hAnsi="Arial" w:cs="Arial"/>
          <w:sz w:val="20"/>
          <w:szCs w:val="20"/>
        </w:rPr>
      </w:pPr>
      <w:r>
        <w:rPr>
          <w:rFonts w:ascii="Arial" w:hAnsi="Arial" w:cs="Arial"/>
          <w:sz w:val="20"/>
          <w:szCs w:val="20"/>
          <w:lang w:val="en-GB"/>
        </w:rPr>
        <w:t>Throughout the course of design and construction, Millennium Group will prioritise the use of local suppliers, manufacturers and subcontractors to ensure the continuous of regeneration of the monetary contribution to the local economy. This is will also contribute to environmental impacts discussed in the attached document.</w:t>
      </w:r>
    </w:p>
    <w:p w14:paraId="3B727207" w14:textId="77777777" w:rsidR="00514617" w:rsidRDefault="00514617" w:rsidP="00514617">
      <w:pPr>
        <w:rPr>
          <w:rFonts w:ascii="Arial" w:eastAsia="Times New Roman" w:hAnsi="Arial" w:cs="Arial"/>
          <w:sz w:val="20"/>
          <w:szCs w:val="20"/>
        </w:rPr>
      </w:pPr>
    </w:p>
    <w:p w14:paraId="308D4777" w14:textId="77777777" w:rsidR="00514617" w:rsidRDefault="00514617" w:rsidP="00514617">
      <w:pPr>
        <w:rPr>
          <w:rFonts w:ascii="Arial" w:hAnsi="Arial" w:cs="Arial"/>
          <w:b/>
          <w:bCs/>
          <w:sz w:val="22"/>
          <w:szCs w:val="22"/>
          <w:lang w:val="en-GB"/>
        </w:rPr>
      </w:pPr>
    </w:p>
    <w:p w14:paraId="36FB80AA" w14:textId="77777777" w:rsidR="00514617" w:rsidRDefault="00514617" w:rsidP="00514617">
      <w:pPr>
        <w:rPr>
          <w:rFonts w:ascii="Arial" w:eastAsia="Times New Roman" w:hAnsi="Arial" w:cs="Arial"/>
          <w:sz w:val="20"/>
          <w:szCs w:val="20"/>
        </w:rPr>
      </w:pPr>
    </w:p>
    <w:p w14:paraId="6983CAD4" w14:textId="77777777" w:rsidR="00514617" w:rsidRDefault="00514617" w:rsidP="00514617">
      <w:pPr>
        <w:rPr>
          <w:rFonts w:ascii="Arial" w:eastAsia="Times New Roman" w:hAnsi="Arial" w:cs="Arial"/>
          <w:sz w:val="20"/>
          <w:szCs w:val="20"/>
        </w:rPr>
      </w:pPr>
    </w:p>
    <w:p w14:paraId="5D17C93B" w14:textId="77777777" w:rsidR="00514617" w:rsidRDefault="00514617" w:rsidP="00514617">
      <w:pPr>
        <w:rPr>
          <w:rFonts w:ascii="Arial" w:eastAsia="Times New Roman" w:hAnsi="Arial" w:cs="Arial"/>
          <w:sz w:val="20"/>
          <w:szCs w:val="20"/>
        </w:rPr>
      </w:pPr>
    </w:p>
    <w:p w14:paraId="748FC149" w14:textId="77777777" w:rsidR="00514617" w:rsidRDefault="00514617" w:rsidP="00514617">
      <w:pPr>
        <w:rPr>
          <w:rFonts w:ascii="Arial" w:eastAsia="Times New Roman" w:hAnsi="Arial" w:cs="Arial"/>
          <w:sz w:val="20"/>
          <w:szCs w:val="20"/>
        </w:rPr>
      </w:pPr>
    </w:p>
    <w:p w14:paraId="49F6FA17" w14:textId="77777777" w:rsidR="00514617" w:rsidRDefault="00514617" w:rsidP="00514617">
      <w:pPr>
        <w:rPr>
          <w:rFonts w:ascii="Arial" w:eastAsia="Times New Roman" w:hAnsi="Arial" w:cs="Arial"/>
          <w:sz w:val="20"/>
          <w:szCs w:val="20"/>
        </w:rPr>
      </w:pPr>
    </w:p>
    <w:p w14:paraId="22E525D7" w14:textId="77777777" w:rsidR="00514617" w:rsidRDefault="00514617" w:rsidP="00514617">
      <w:pPr>
        <w:rPr>
          <w:rFonts w:ascii="Arial" w:eastAsia="Times New Roman" w:hAnsi="Arial" w:cs="Arial"/>
          <w:sz w:val="20"/>
          <w:szCs w:val="20"/>
        </w:rPr>
      </w:pPr>
    </w:p>
    <w:p w14:paraId="4BE968A5" w14:textId="77777777" w:rsidR="00514617" w:rsidRDefault="00514617" w:rsidP="00514617">
      <w:pPr>
        <w:rPr>
          <w:rFonts w:ascii="Arial" w:eastAsia="Times New Roman" w:hAnsi="Arial" w:cs="Arial"/>
          <w:sz w:val="20"/>
          <w:szCs w:val="20"/>
        </w:rPr>
      </w:pPr>
    </w:p>
    <w:p w14:paraId="54605CFA" w14:textId="77777777" w:rsidR="00514617" w:rsidRDefault="00514617" w:rsidP="00514617">
      <w:pPr>
        <w:rPr>
          <w:rFonts w:ascii="Arial" w:eastAsia="Times New Roman" w:hAnsi="Arial" w:cs="Arial"/>
          <w:sz w:val="20"/>
          <w:szCs w:val="20"/>
        </w:rPr>
      </w:pPr>
    </w:p>
    <w:p w14:paraId="0FDBD743" w14:textId="77777777" w:rsidR="00514617" w:rsidRDefault="00514617" w:rsidP="00514617">
      <w:pPr>
        <w:rPr>
          <w:rFonts w:ascii="Arial" w:eastAsia="Times New Roman" w:hAnsi="Arial" w:cs="Arial"/>
          <w:sz w:val="20"/>
          <w:szCs w:val="20"/>
        </w:rPr>
      </w:pPr>
    </w:p>
    <w:p w14:paraId="7FDDE327" w14:textId="77777777" w:rsidR="00514617" w:rsidRDefault="00514617" w:rsidP="00514617">
      <w:pPr>
        <w:rPr>
          <w:rFonts w:ascii="Arial" w:eastAsia="Times New Roman" w:hAnsi="Arial" w:cs="Arial"/>
          <w:sz w:val="20"/>
          <w:szCs w:val="20"/>
        </w:rPr>
      </w:pPr>
    </w:p>
    <w:p w14:paraId="7E6049BF" w14:textId="77777777" w:rsidR="00514617" w:rsidRDefault="00514617" w:rsidP="00514617">
      <w:pPr>
        <w:rPr>
          <w:rFonts w:ascii="Arial" w:eastAsia="Times New Roman" w:hAnsi="Arial" w:cs="Arial"/>
          <w:sz w:val="20"/>
          <w:szCs w:val="20"/>
        </w:rPr>
      </w:pPr>
    </w:p>
    <w:p w14:paraId="4EFA2AE2" w14:textId="77777777" w:rsidR="00514617" w:rsidRDefault="00514617" w:rsidP="00514617">
      <w:pPr>
        <w:rPr>
          <w:rFonts w:ascii="Arial" w:eastAsia="Times New Roman" w:hAnsi="Arial" w:cs="Arial"/>
          <w:sz w:val="20"/>
          <w:szCs w:val="20"/>
        </w:rPr>
      </w:pPr>
    </w:p>
    <w:p w14:paraId="6E4BFBBD" w14:textId="77777777" w:rsidR="00514617" w:rsidRDefault="00514617" w:rsidP="00514617">
      <w:pPr>
        <w:rPr>
          <w:rFonts w:ascii="Arial" w:eastAsia="Times New Roman" w:hAnsi="Arial" w:cs="Arial"/>
          <w:sz w:val="20"/>
          <w:szCs w:val="20"/>
        </w:rPr>
      </w:pPr>
    </w:p>
    <w:p w14:paraId="7405611E" w14:textId="77777777" w:rsidR="00514617" w:rsidRDefault="00514617" w:rsidP="00514617">
      <w:pPr>
        <w:rPr>
          <w:rFonts w:ascii="Arial" w:eastAsia="Times New Roman" w:hAnsi="Arial" w:cs="Arial"/>
          <w:sz w:val="20"/>
          <w:szCs w:val="20"/>
        </w:rPr>
      </w:pPr>
    </w:p>
    <w:p w14:paraId="0D6BA5A0" w14:textId="77777777" w:rsidR="00514617" w:rsidRDefault="00514617" w:rsidP="00514617">
      <w:pPr>
        <w:rPr>
          <w:rFonts w:ascii="Arial" w:eastAsia="Times New Roman" w:hAnsi="Arial" w:cs="Arial"/>
          <w:sz w:val="20"/>
          <w:szCs w:val="20"/>
        </w:rPr>
      </w:pPr>
    </w:p>
    <w:p w14:paraId="75BDA9FD" w14:textId="77777777" w:rsidR="00514617" w:rsidRDefault="00514617" w:rsidP="00514617">
      <w:pPr>
        <w:rPr>
          <w:rFonts w:ascii="Arial" w:eastAsia="Times New Roman" w:hAnsi="Arial" w:cs="Arial"/>
          <w:sz w:val="20"/>
          <w:szCs w:val="20"/>
        </w:rPr>
      </w:pPr>
    </w:p>
    <w:p w14:paraId="082F37F7" w14:textId="77777777" w:rsidR="00514617" w:rsidRDefault="00514617" w:rsidP="00514617">
      <w:pPr>
        <w:rPr>
          <w:rFonts w:ascii="Arial" w:eastAsia="Times New Roman" w:hAnsi="Arial" w:cs="Arial"/>
          <w:sz w:val="20"/>
          <w:szCs w:val="20"/>
        </w:rPr>
      </w:pPr>
    </w:p>
    <w:p w14:paraId="1682A552" w14:textId="77777777" w:rsidR="00514617" w:rsidRDefault="00514617" w:rsidP="00514617">
      <w:pPr>
        <w:rPr>
          <w:rFonts w:ascii="Arial" w:eastAsia="Times New Roman" w:hAnsi="Arial" w:cs="Arial"/>
          <w:sz w:val="20"/>
          <w:szCs w:val="20"/>
        </w:rPr>
      </w:pPr>
    </w:p>
    <w:p w14:paraId="2D0D032C" w14:textId="77777777" w:rsidR="00514617" w:rsidRDefault="00514617" w:rsidP="00514617">
      <w:pPr>
        <w:rPr>
          <w:rFonts w:ascii="Arial" w:eastAsia="Times New Roman" w:hAnsi="Arial" w:cs="Arial"/>
          <w:sz w:val="20"/>
          <w:szCs w:val="20"/>
        </w:rPr>
      </w:pPr>
    </w:p>
    <w:p w14:paraId="673F744A" w14:textId="77777777" w:rsidR="00514617" w:rsidRDefault="00514617" w:rsidP="00514617">
      <w:pPr>
        <w:rPr>
          <w:rFonts w:ascii="Arial" w:eastAsia="Times New Roman" w:hAnsi="Arial" w:cs="Arial"/>
          <w:sz w:val="20"/>
          <w:szCs w:val="20"/>
        </w:rPr>
      </w:pPr>
    </w:p>
    <w:p w14:paraId="085D3BC3" w14:textId="77777777" w:rsidR="00514617" w:rsidRDefault="00514617" w:rsidP="00514617">
      <w:pPr>
        <w:rPr>
          <w:rFonts w:ascii="Arial" w:eastAsia="Times New Roman" w:hAnsi="Arial" w:cs="Arial"/>
          <w:sz w:val="20"/>
          <w:szCs w:val="20"/>
        </w:rPr>
      </w:pPr>
    </w:p>
    <w:p w14:paraId="7BCA6B7F" w14:textId="77777777" w:rsidR="00514617" w:rsidRDefault="00514617" w:rsidP="00514617">
      <w:pPr>
        <w:rPr>
          <w:rFonts w:ascii="Arial" w:eastAsia="Times New Roman" w:hAnsi="Arial" w:cs="Arial"/>
          <w:sz w:val="20"/>
          <w:szCs w:val="20"/>
        </w:rPr>
      </w:pPr>
    </w:p>
    <w:p w14:paraId="1F8AE82A" w14:textId="77777777" w:rsidR="00514617" w:rsidRDefault="00514617" w:rsidP="00514617">
      <w:pPr>
        <w:rPr>
          <w:rFonts w:ascii="Arial" w:eastAsia="Times New Roman" w:hAnsi="Arial" w:cs="Arial"/>
          <w:sz w:val="20"/>
          <w:szCs w:val="20"/>
        </w:rPr>
      </w:pPr>
    </w:p>
    <w:p w14:paraId="2EF96502" w14:textId="77777777" w:rsidR="00514617" w:rsidRDefault="00514617" w:rsidP="00514617">
      <w:pPr>
        <w:rPr>
          <w:rFonts w:ascii="Arial" w:eastAsia="Times New Roman" w:hAnsi="Arial" w:cs="Arial"/>
          <w:sz w:val="20"/>
          <w:szCs w:val="20"/>
        </w:rPr>
      </w:pPr>
    </w:p>
    <w:p w14:paraId="30A4B7B9" w14:textId="77777777" w:rsidR="00514617" w:rsidRDefault="00514617" w:rsidP="00514617">
      <w:pPr>
        <w:rPr>
          <w:rFonts w:ascii="Arial" w:eastAsia="Times New Roman" w:hAnsi="Arial" w:cs="Arial"/>
          <w:sz w:val="20"/>
          <w:szCs w:val="20"/>
        </w:rPr>
      </w:pPr>
    </w:p>
    <w:p w14:paraId="3A28FE50" w14:textId="77777777" w:rsidR="00514617" w:rsidRDefault="00514617" w:rsidP="00514617">
      <w:pPr>
        <w:rPr>
          <w:rFonts w:ascii="Arial" w:eastAsia="Times New Roman" w:hAnsi="Arial" w:cs="Arial"/>
          <w:sz w:val="20"/>
          <w:szCs w:val="20"/>
        </w:rPr>
      </w:pPr>
    </w:p>
    <w:p w14:paraId="51B10F30" w14:textId="77777777" w:rsidR="00514617" w:rsidRDefault="00514617" w:rsidP="00514617">
      <w:pPr>
        <w:rPr>
          <w:rFonts w:ascii="Arial" w:eastAsia="Times New Roman" w:hAnsi="Arial" w:cs="Arial"/>
          <w:sz w:val="20"/>
          <w:szCs w:val="20"/>
        </w:rPr>
      </w:pPr>
    </w:p>
    <w:p w14:paraId="10A09342" w14:textId="77777777" w:rsidR="00514617" w:rsidRDefault="00514617" w:rsidP="00514617">
      <w:pPr>
        <w:rPr>
          <w:rFonts w:ascii="Arial" w:eastAsia="Times New Roman" w:hAnsi="Arial" w:cs="Arial"/>
          <w:sz w:val="20"/>
          <w:szCs w:val="20"/>
        </w:rPr>
      </w:pPr>
    </w:p>
    <w:p w14:paraId="7B3E1740" w14:textId="77777777" w:rsidR="00514617" w:rsidRDefault="00514617" w:rsidP="00514617">
      <w:pPr>
        <w:rPr>
          <w:rFonts w:ascii="Arial" w:eastAsia="Times New Roman" w:hAnsi="Arial" w:cs="Arial"/>
          <w:sz w:val="20"/>
          <w:szCs w:val="20"/>
        </w:rPr>
      </w:pPr>
    </w:p>
    <w:p w14:paraId="180EEF02" w14:textId="77777777" w:rsidR="00514617" w:rsidRDefault="00514617" w:rsidP="00514617">
      <w:pPr>
        <w:rPr>
          <w:rFonts w:ascii="Arial" w:eastAsia="Times New Roman" w:hAnsi="Arial" w:cs="Arial"/>
          <w:sz w:val="20"/>
          <w:szCs w:val="20"/>
        </w:rPr>
      </w:pPr>
    </w:p>
    <w:p w14:paraId="0FF3E3D7" w14:textId="77777777" w:rsidR="00514617" w:rsidRDefault="00514617" w:rsidP="00514617">
      <w:pPr>
        <w:rPr>
          <w:rFonts w:ascii="Arial" w:eastAsia="Times New Roman" w:hAnsi="Arial" w:cs="Arial"/>
          <w:sz w:val="20"/>
          <w:szCs w:val="20"/>
        </w:rPr>
      </w:pPr>
    </w:p>
    <w:p w14:paraId="1A7866DB" w14:textId="77777777" w:rsidR="00514617" w:rsidRDefault="00514617" w:rsidP="00514617">
      <w:pPr>
        <w:rPr>
          <w:rFonts w:ascii="Arial" w:eastAsia="Times New Roman" w:hAnsi="Arial" w:cs="Arial"/>
          <w:sz w:val="20"/>
          <w:szCs w:val="20"/>
        </w:rPr>
      </w:pPr>
    </w:p>
    <w:p w14:paraId="180E986F" w14:textId="77777777" w:rsidR="00514617" w:rsidRDefault="00514617" w:rsidP="00514617">
      <w:pPr>
        <w:rPr>
          <w:rFonts w:ascii="Arial" w:eastAsia="Times New Roman" w:hAnsi="Arial" w:cs="Arial"/>
          <w:sz w:val="20"/>
          <w:szCs w:val="20"/>
        </w:rPr>
      </w:pPr>
    </w:p>
    <w:p w14:paraId="02FA88A2" w14:textId="77777777" w:rsidR="00514617" w:rsidRDefault="00514617" w:rsidP="00514617">
      <w:pPr>
        <w:rPr>
          <w:rFonts w:ascii="Arial" w:eastAsia="Times New Roman" w:hAnsi="Arial" w:cs="Arial"/>
          <w:sz w:val="20"/>
          <w:szCs w:val="20"/>
        </w:rPr>
      </w:pPr>
    </w:p>
    <w:p w14:paraId="60586C11" w14:textId="77777777" w:rsidR="00514617" w:rsidRDefault="00514617" w:rsidP="00514617">
      <w:pPr>
        <w:rPr>
          <w:rFonts w:ascii="Arial" w:eastAsia="Times New Roman" w:hAnsi="Arial" w:cs="Arial"/>
          <w:sz w:val="20"/>
          <w:szCs w:val="20"/>
        </w:rPr>
      </w:pPr>
    </w:p>
    <w:p w14:paraId="3B36B161" w14:textId="77777777" w:rsidR="00514617" w:rsidRDefault="00514617" w:rsidP="00514617">
      <w:pPr>
        <w:rPr>
          <w:rFonts w:ascii="Arial" w:eastAsia="Times New Roman" w:hAnsi="Arial" w:cs="Arial"/>
          <w:sz w:val="20"/>
          <w:szCs w:val="20"/>
        </w:rPr>
      </w:pPr>
    </w:p>
    <w:p w14:paraId="3C3FA19E" w14:textId="77777777" w:rsidR="00514617" w:rsidRDefault="00514617" w:rsidP="00514617">
      <w:pPr>
        <w:rPr>
          <w:rFonts w:ascii="Arial" w:eastAsia="Times New Roman" w:hAnsi="Arial" w:cs="Arial"/>
          <w:sz w:val="20"/>
          <w:szCs w:val="20"/>
        </w:rPr>
      </w:pPr>
    </w:p>
    <w:p w14:paraId="7027F9E5" w14:textId="77777777" w:rsidR="00514617" w:rsidRDefault="00514617" w:rsidP="00514617">
      <w:pPr>
        <w:rPr>
          <w:rFonts w:ascii="Arial" w:eastAsia="Times New Roman" w:hAnsi="Arial" w:cs="Arial"/>
          <w:sz w:val="20"/>
          <w:szCs w:val="20"/>
        </w:rPr>
      </w:pPr>
    </w:p>
    <w:p w14:paraId="48AABBAE" w14:textId="77777777" w:rsidR="00514617" w:rsidRDefault="00514617" w:rsidP="00514617">
      <w:pPr>
        <w:rPr>
          <w:rFonts w:ascii="Arial" w:eastAsia="Times New Roman" w:hAnsi="Arial" w:cs="Arial"/>
          <w:sz w:val="20"/>
          <w:szCs w:val="20"/>
        </w:rPr>
      </w:pPr>
    </w:p>
    <w:p w14:paraId="58EED4DB" w14:textId="77777777" w:rsidR="00514617" w:rsidRDefault="00514617" w:rsidP="00514617">
      <w:pPr>
        <w:rPr>
          <w:rFonts w:ascii="Arial" w:eastAsia="Times New Roman" w:hAnsi="Arial" w:cs="Arial"/>
          <w:sz w:val="20"/>
          <w:szCs w:val="20"/>
        </w:rPr>
      </w:pPr>
    </w:p>
    <w:p w14:paraId="5D68BCCF" w14:textId="77777777" w:rsidR="00514617" w:rsidRDefault="00514617" w:rsidP="00514617">
      <w:pPr>
        <w:rPr>
          <w:rFonts w:ascii="Arial" w:eastAsia="Times New Roman" w:hAnsi="Arial" w:cs="Arial"/>
          <w:sz w:val="20"/>
          <w:szCs w:val="20"/>
        </w:rPr>
      </w:pPr>
    </w:p>
    <w:p w14:paraId="16203694" w14:textId="77777777" w:rsidR="00514617" w:rsidRDefault="00514617" w:rsidP="00514617">
      <w:pPr>
        <w:rPr>
          <w:rFonts w:ascii="Arial" w:eastAsia="Times New Roman" w:hAnsi="Arial" w:cs="Arial"/>
          <w:sz w:val="20"/>
          <w:szCs w:val="20"/>
        </w:rPr>
      </w:pPr>
    </w:p>
    <w:p w14:paraId="6CDA9C63" w14:textId="77777777" w:rsidR="00514617" w:rsidRDefault="00514617" w:rsidP="00514617">
      <w:pPr>
        <w:rPr>
          <w:rFonts w:ascii="Arial" w:eastAsia="Times New Roman" w:hAnsi="Arial" w:cs="Arial"/>
          <w:sz w:val="20"/>
          <w:szCs w:val="20"/>
        </w:rPr>
      </w:pPr>
    </w:p>
    <w:p w14:paraId="19AE6CE4" w14:textId="77777777" w:rsidR="00514617" w:rsidRDefault="00514617" w:rsidP="00514617">
      <w:pPr>
        <w:rPr>
          <w:rFonts w:ascii="Arial" w:eastAsia="Times New Roman" w:hAnsi="Arial" w:cs="Arial"/>
          <w:sz w:val="20"/>
          <w:szCs w:val="20"/>
        </w:rPr>
      </w:pPr>
    </w:p>
    <w:p w14:paraId="53942218" w14:textId="77777777" w:rsidR="00514617" w:rsidRDefault="00514617" w:rsidP="00514617">
      <w:pPr>
        <w:rPr>
          <w:rFonts w:ascii="Arial" w:eastAsia="Times New Roman" w:hAnsi="Arial" w:cs="Arial"/>
          <w:sz w:val="20"/>
          <w:szCs w:val="20"/>
        </w:rPr>
      </w:pPr>
    </w:p>
    <w:p w14:paraId="74ECE68E" w14:textId="77777777" w:rsidR="00514617" w:rsidRDefault="00514617" w:rsidP="00514617">
      <w:pPr>
        <w:rPr>
          <w:rFonts w:ascii="Arial" w:eastAsia="Times New Roman" w:hAnsi="Arial" w:cs="Arial"/>
          <w:sz w:val="20"/>
          <w:szCs w:val="20"/>
        </w:rPr>
      </w:pPr>
    </w:p>
    <w:p w14:paraId="3F55CEBF" w14:textId="77777777" w:rsidR="00514617" w:rsidRDefault="00514617" w:rsidP="00514617">
      <w:pPr>
        <w:rPr>
          <w:rFonts w:ascii="Arial" w:eastAsia="Times New Roman" w:hAnsi="Arial" w:cs="Arial"/>
          <w:sz w:val="20"/>
          <w:szCs w:val="20"/>
        </w:rPr>
      </w:pPr>
    </w:p>
    <w:p w14:paraId="59E94449" w14:textId="77777777" w:rsidR="00514617" w:rsidRDefault="00514617" w:rsidP="00514617">
      <w:pPr>
        <w:rPr>
          <w:rFonts w:ascii="Arial" w:eastAsia="Times New Roman" w:hAnsi="Arial" w:cs="Arial"/>
          <w:sz w:val="20"/>
          <w:szCs w:val="20"/>
        </w:rPr>
      </w:pPr>
    </w:p>
    <w:p w14:paraId="64ED889F" w14:textId="77777777" w:rsidR="00514617" w:rsidRDefault="00514617" w:rsidP="00514617">
      <w:pPr>
        <w:rPr>
          <w:rFonts w:ascii="Arial" w:eastAsia="Times New Roman" w:hAnsi="Arial" w:cs="Arial"/>
          <w:sz w:val="20"/>
          <w:szCs w:val="20"/>
        </w:rPr>
      </w:pPr>
    </w:p>
    <w:p w14:paraId="079F2F61" w14:textId="77777777" w:rsidR="00514617" w:rsidRDefault="00514617" w:rsidP="00514617">
      <w:pPr>
        <w:rPr>
          <w:rFonts w:ascii="Arial" w:eastAsia="Times New Roman" w:hAnsi="Arial" w:cs="Arial"/>
          <w:sz w:val="20"/>
          <w:szCs w:val="20"/>
        </w:rPr>
      </w:pPr>
    </w:p>
    <w:p w14:paraId="00091564" w14:textId="77777777" w:rsidR="00514617" w:rsidRDefault="00514617" w:rsidP="00514617">
      <w:pPr>
        <w:rPr>
          <w:rFonts w:ascii="Arial" w:eastAsia="Times New Roman" w:hAnsi="Arial" w:cs="Arial"/>
          <w:sz w:val="20"/>
          <w:szCs w:val="20"/>
        </w:rPr>
      </w:pPr>
    </w:p>
    <w:p w14:paraId="77863FCB" w14:textId="77777777" w:rsidR="00514617" w:rsidRDefault="00514617" w:rsidP="00514617">
      <w:pPr>
        <w:rPr>
          <w:rFonts w:ascii="Arial" w:eastAsia="Times New Roman" w:hAnsi="Arial" w:cs="Arial"/>
          <w:sz w:val="20"/>
          <w:szCs w:val="20"/>
        </w:rPr>
      </w:pPr>
    </w:p>
    <w:p w14:paraId="744A3DDD" w14:textId="77777777" w:rsidR="00514617" w:rsidRPr="00514617" w:rsidRDefault="00514617" w:rsidP="00514617">
      <w:pPr>
        <w:rPr>
          <w:b/>
        </w:rPr>
      </w:pPr>
      <w:r w:rsidRPr="00514617">
        <w:rPr>
          <w:b/>
        </w:rPr>
        <w:lastRenderedPageBreak/>
        <w:t xml:space="preserve">Bibliography </w:t>
      </w:r>
    </w:p>
    <w:p w14:paraId="5F343D25" w14:textId="77777777" w:rsidR="00514617" w:rsidRPr="000645C7" w:rsidRDefault="00514617" w:rsidP="00514617">
      <w:pPr>
        <w:rPr>
          <w:u w:val="single"/>
        </w:rPr>
      </w:pPr>
      <w:bookmarkStart w:id="1" w:name="_GoBack"/>
      <w:bookmarkEnd w:id="1"/>
    </w:p>
    <w:p w14:paraId="576B1845" w14:textId="77777777" w:rsidR="0024468C" w:rsidRPr="0024468C" w:rsidRDefault="0024468C" w:rsidP="0024468C">
      <w:pPr>
        <w:rPr>
          <w:rFonts w:ascii="Arial" w:hAnsi="Arial" w:cs="Arial"/>
          <w:sz w:val="20"/>
          <w:szCs w:val="20"/>
        </w:rPr>
      </w:pPr>
      <w:r w:rsidRPr="0024468C">
        <w:rPr>
          <w:rFonts w:ascii="Arial" w:hAnsi="Arial" w:cs="Arial"/>
          <w:sz w:val="20"/>
          <w:szCs w:val="20"/>
        </w:rPr>
        <w:t>Swansea.gov.uk. 2020. Swansea - Population. [online] Available at: &lt;https://www.swansea.gov.uk/population&gt; [Accessed 29 April 2020].</w:t>
      </w:r>
    </w:p>
    <w:p w14:paraId="1E093C51" w14:textId="6FCA68FB" w:rsidR="0024468C" w:rsidRPr="0024468C" w:rsidRDefault="0024468C" w:rsidP="0024468C">
      <w:pPr>
        <w:rPr>
          <w:rFonts w:ascii="Arial" w:hAnsi="Arial" w:cs="Arial"/>
          <w:sz w:val="20"/>
          <w:szCs w:val="20"/>
        </w:rPr>
      </w:pPr>
    </w:p>
    <w:p w14:paraId="635BBC00" w14:textId="77777777" w:rsidR="0024468C" w:rsidRPr="0024468C" w:rsidRDefault="0024468C" w:rsidP="0024468C">
      <w:pPr>
        <w:rPr>
          <w:rFonts w:ascii="Arial" w:hAnsi="Arial" w:cs="Arial"/>
          <w:sz w:val="20"/>
          <w:szCs w:val="20"/>
        </w:rPr>
      </w:pPr>
      <w:r w:rsidRPr="0024468C">
        <w:rPr>
          <w:rFonts w:ascii="Arial" w:hAnsi="Arial" w:cs="Arial"/>
          <w:sz w:val="20"/>
          <w:szCs w:val="20"/>
        </w:rPr>
        <w:t>Rentinc.co.uk. 2020. All-Inclusive Student Accommodation Benefits. [online] Available at: &lt;https://www.rentinc.co.uk/all-inclusive-student-accommodation-benefits/&gt; [Accessed 29 April 2020].</w:t>
      </w:r>
    </w:p>
    <w:p w14:paraId="66B7C430" w14:textId="16BE1D38" w:rsidR="0024468C" w:rsidRPr="0024468C" w:rsidRDefault="0024468C" w:rsidP="0024468C">
      <w:pPr>
        <w:rPr>
          <w:rFonts w:ascii="Arial" w:hAnsi="Arial" w:cs="Arial"/>
          <w:sz w:val="20"/>
          <w:szCs w:val="20"/>
        </w:rPr>
      </w:pPr>
    </w:p>
    <w:p w14:paraId="32EE5EF9" w14:textId="77777777" w:rsidR="0024468C" w:rsidRPr="0024468C" w:rsidRDefault="0024468C" w:rsidP="0024468C">
      <w:pPr>
        <w:rPr>
          <w:rFonts w:ascii="Arial" w:hAnsi="Arial" w:cs="Arial"/>
          <w:sz w:val="20"/>
          <w:szCs w:val="20"/>
        </w:rPr>
      </w:pPr>
      <w:r w:rsidRPr="0024468C">
        <w:rPr>
          <w:rFonts w:ascii="Arial" w:hAnsi="Arial" w:cs="Arial"/>
          <w:sz w:val="20"/>
          <w:szCs w:val="20"/>
        </w:rPr>
        <w:t>Capstone Editing. 2020. Why University Students Should Choose Student Accommodation. [online] Available at: &lt;https://www.capstoneediting.com.au/blog/the-benefits-of-student-accommodation&gt; [Accessed 29 April 2020].</w:t>
      </w:r>
    </w:p>
    <w:p w14:paraId="64E175C1" w14:textId="58BBFC7B" w:rsidR="0024468C" w:rsidRPr="0024468C" w:rsidRDefault="0024468C" w:rsidP="0024468C">
      <w:pPr>
        <w:rPr>
          <w:rFonts w:ascii="Arial" w:hAnsi="Arial" w:cs="Arial"/>
          <w:sz w:val="20"/>
          <w:szCs w:val="20"/>
        </w:rPr>
      </w:pPr>
    </w:p>
    <w:p w14:paraId="249F3B29" w14:textId="737B4796" w:rsidR="0024468C" w:rsidRPr="0024468C" w:rsidRDefault="0024468C" w:rsidP="0024468C">
      <w:pPr>
        <w:rPr>
          <w:rFonts w:ascii="Arial" w:hAnsi="Arial" w:cs="Arial"/>
          <w:sz w:val="20"/>
          <w:szCs w:val="20"/>
        </w:rPr>
      </w:pPr>
      <w:r w:rsidRPr="0024468C">
        <w:rPr>
          <w:rFonts w:ascii="Arial" w:hAnsi="Arial" w:cs="Arial"/>
          <w:sz w:val="20"/>
          <w:szCs w:val="20"/>
        </w:rPr>
        <w:t xml:space="preserve">Designblendz.com. 2020. Guide </w:t>
      </w:r>
      <w:proofErr w:type="gramStart"/>
      <w:r w:rsidRPr="0024468C">
        <w:rPr>
          <w:rFonts w:ascii="Arial" w:hAnsi="Arial" w:cs="Arial"/>
          <w:sz w:val="20"/>
          <w:szCs w:val="20"/>
        </w:rPr>
        <w:t>To</w:t>
      </w:r>
      <w:proofErr w:type="gramEnd"/>
      <w:r w:rsidRPr="0024468C">
        <w:rPr>
          <w:rFonts w:ascii="Arial" w:hAnsi="Arial" w:cs="Arial"/>
          <w:sz w:val="20"/>
          <w:szCs w:val="20"/>
        </w:rPr>
        <w:t xml:space="preserve"> Construction Advertising 101. [online] Available at: &lt;https://www.designblendz.com/blog/construction-advertising-101-everything-you-need-to-</w:t>
      </w:r>
      <w:r>
        <w:rPr>
          <w:rFonts w:ascii="Arial" w:hAnsi="Arial" w:cs="Arial"/>
          <w:sz w:val="20"/>
          <w:szCs w:val="20"/>
        </w:rPr>
        <w:t>know&gt; [Accessed 29 April 2020].</w:t>
      </w:r>
    </w:p>
    <w:p w14:paraId="166901B5" w14:textId="1103250B" w:rsidR="0024468C" w:rsidRPr="0024468C" w:rsidRDefault="0024468C" w:rsidP="0024468C">
      <w:pPr>
        <w:rPr>
          <w:rFonts w:ascii="Arial" w:hAnsi="Arial" w:cs="Arial"/>
          <w:sz w:val="20"/>
          <w:szCs w:val="20"/>
        </w:rPr>
      </w:pPr>
      <w:r w:rsidRPr="0024468C">
        <w:rPr>
          <w:rFonts w:ascii="Arial" w:hAnsi="Arial" w:cs="Arial"/>
          <w:sz w:val="20"/>
          <w:szCs w:val="20"/>
        </w:rPr>
        <w:t xml:space="preserve"> </w:t>
      </w:r>
    </w:p>
    <w:p w14:paraId="7F6BB58D" w14:textId="742D1DDC" w:rsidR="0024468C" w:rsidRPr="0024468C" w:rsidRDefault="0024468C" w:rsidP="0024468C">
      <w:pPr>
        <w:rPr>
          <w:rFonts w:ascii="Arial" w:hAnsi="Arial" w:cs="Arial"/>
          <w:sz w:val="20"/>
          <w:szCs w:val="20"/>
        </w:rPr>
      </w:pPr>
      <w:r w:rsidRPr="0024468C">
        <w:rPr>
          <w:rFonts w:ascii="Arial" w:hAnsi="Arial" w:cs="Arial"/>
          <w:sz w:val="20"/>
          <w:szCs w:val="20"/>
        </w:rPr>
        <w:t>2020. Tidal Lagoon Swansea Bay. [</w:t>
      </w:r>
      <w:proofErr w:type="spellStart"/>
      <w:r w:rsidRPr="0024468C">
        <w:rPr>
          <w:rFonts w:ascii="Arial" w:hAnsi="Arial" w:cs="Arial"/>
          <w:sz w:val="20"/>
          <w:szCs w:val="20"/>
        </w:rPr>
        <w:t>ebook</w:t>
      </w:r>
      <w:proofErr w:type="spellEnd"/>
      <w:r w:rsidRPr="0024468C">
        <w:rPr>
          <w:rFonts w:ascii="Arial" w:hAnsi="Arial" w:cs="Arial"/>
          <w:sz w:val="20"/>
          <w:szCs w:val="20"/>
        </w:rPr>
        <w:t>] Available at: &lt;http://www.tidallagoonpower.com/wp-content/uploads/2018/01/CR6.4-Appendix_Final-Statement-of-Community-Consultation_SoCC.pdf&gt; [Accessed 29 April 2020].</w:t>
      </w:r>
    </w:p>
    <w:p w14:paraId="6220EAD1" w14:textId="77777777" w:rsidR="0024468C" w:rsidRPr="0024468C" w:rsidRDefault="0024468C" w:rsidP="0024468C">
      <w:pPr>
        <w:rPr>
          <w:rFonts w:ascii="Arial" w:hAnsi="Arial" w:cs="Arial"/>
          <w:sz w:val="20"/>
          <w:szCs w:val="20"/>
        </w:rPr>
      </w:pPr>
    </w:p>
    <w:p w14:paraId="0D375055" w14:textId="48FF30A0" w:rsidR="0024468C" w:rsidRPr="0024468C" w:rsidRDefault="0024468C" w:rsidP="0024468C">
      <w:pPr>
        <w:rPr>
          <w:rFonts w:ascii="Arial" w:hAnsi="Arial" w:cs="Arial"/>
          <w:sz w:val="20"/>
          <w:szCs w:val="20"/>
        </w:rPr>
      </w:pPr>
      <w:r w:rsidRPr="0024468C">
        <w:rPr>
          <w:rFonts w:ascii="Arial" w:hAnsi="Arial" w:cs="Arial"/>
          <w:sz w:val="20"/>
          <w:szCs w:val="20"/>
        </w:rPr>
        <w:t xml:space="preserve">4site LIVE. 2020. Health </w:t>
      </w:r>
      <w:proofErr w:type="gramStart"/>
      <w:r w:rsidRPr="0024468C">
        <w:rPr>
          <w:rFonts w:ascii="Arial" w:hAnsi="Arial" w:cs="Arial"/>
          <w:sz w:val="20"/>
          <w:szCs w:val="20"/>
        </w:rPr>
        <w:t>And</w:t>
      </w:r>
      <w:proofErr w:type="gramEnd"/>
      <w:r w:rsidRPr="0024468C">
        <w:rPr>
          <w:rFonts w:ascii="Arial" w:hAnsi="Arial" w:cs="Arial"/>
          <w:sz w:val="20"/>
          <w:szCs w:val="20"/>
        </w:rPr>
        <w:t xml:space="preserve"> Safety In Student Accommodation | 4Site LIVE. [online] Available at: &lt;https://4siteconsulting.co.uk/blog/safety-and-student-accommodation/&gt; [Accessed 29 April 2020].</w:t>
      </w:r>
    </w:p>
    <w:p w14:paraId="1E118E4B" w14:textId="77777777" w:rsidR="0024468C" w:rsidRPr="0024468C" w:rsidRDefault="0024468C" w:rsidP="0024468C">
      <w:pPr>
        <w:rPr>
          <w:rFonts w:ascii="Arial" w:hAnsi="Arial" w:cs="Arial"/>
          <w:sz w:val="20"/>
          <w:szCs w:val="20"/>
        </w:rPr>
      </w:pPr>
    </w:p>
    <w:p w14:paraId="352290F9" w14:textId="228C9CAE" w:rsidR="00514617" w:rsidRDefault="0024468C" w:rsidP="0024468C">
      <w:pPr>
        <w:rPr>
          <w:rFonts w:ascii="Arial" w:hAnsi="Arial" w:cs="Arial"/>
          <w:sz w:val="20"/>
          <w:szCs w:val="20"/>
        </w:rPr>
      </w:pPr>
      <w:r w:rsidRPr="0024468C">
        <w:rPr>
          <w:rFonts w:ascii="Arial" w:hAnsi="Arial" w:cs="Arial"/>
          <w:sz w:val="20"/>
          <w:szCs w:val="20"/>
        </w:rPr>
        <w:t>Universitiesuk.ac.uk. 2020. [online] Available at: &lt;https://www.universitiesuk.ac.uk/policy-and-analysis/Documents/2019/accommodation-code-of-practice.pdf&gt; [Accessed 29 April 2020].</w:t>
      </w:r>
    </w:p>
    <w:p w14:paraId="076372FD" w14:textId="77777777" w:rsidR="0024468C" w:rsidRDefault="0024468C" w:rsidP="0024468C">
      <w:pPr>
        <w:rPr>
          <w:rFonts w:ascii="Arial" w:hAnsi="Arial" w:cs="Arial"/>
          <w:sz w:val="20"/>
          <w:szCs w:val="20"/>
        </w:rPr>
      </w:pPr>
    </w:p>
    <w:p w14:paraId="0A207F05" w14:textId="77777777" w:rsidR="00514617" w:rsidRDefault="00514617" w:rsidP="00514617">
      <w:pPr>
        <w:rPr>
          <w:rFonts w:ascii="Arial" w:hAnsi="Arial" w:cs="Arial"/>
          <w:sz w:val="20"/>
          <w:szCs w:val="20"/>
        </w:rPr>
      </w:pPr>
    </w:p>
    <w:p w14:paraId="1BB59F23" w14:textId="77777777" w:rsidR="00514617" w:rsidRDefault="00514617" w:rsidP="00514617">
      <w:pPr>
        <w:rPr>
          <w:rFonts w:ascii="Arial" w:hAnsi="Arial" w:cs="Arial"/>
          <w:sz w:val="20"/>
          <w:szCs w:val="20"/>
        </w:rPr>
      </w:pPr>
    </w:p>
    <w:p w14:paraId="21A6BDA9" w14:textId="77777777" w:rsidR="00514617" w:rsidRDefault="00514617" w:rsidP="00514617">
      <w:pPr>
        <w:rPr>
          <w:rFonts w:ascii="Arial" w:hAnsi="Arial" w:cs="Arial"/>
          <w:sz w:val="20"/>
          <w:szCs w:val="20"/>
        </w:rPr>
      </w:pPr>
    </w:p>
    <w:p w14:paraId="14C6BBDD" w14:textId="77777777" w:rsidR="00514617" w:rsidRDefault="00514617" w:rsidP="00514617">
      <w:pPr>
        <w:rPr>
          <w:rFonts w:ascii="Arial" w:hAnsi="Arial" w:cs="Arial"/>
          <w:sz w:val="20"/>
          <w:szCs w:val="20"/>
        </w:rPr>
      </w:pPr>
    </w:p>
    <w:p w14:paraId="2721BAFE" w14:textId="77777777" w:rsidR="00514617" w:rsidRDefault="00514617" w:rsidP="00514617">
      <w:pPr>
        <w:rPr>
          <w:rFonts w:ascii="Arial" w:hAnsi="Arial" w:cs="Arial"/>
          <w:sz w:val="20"/>
          <w:szCs w:val="20"/>
        </w:rPr>
      </w:pPr>
    </w:p>
    <w:p w14:paraId="540F7478" w14:textId="77777777" w:rsidR="00514617" w:rsidRDefault="00514617" w:rsidP="00514617">
      <w:pPr>
        <w:rPr>
          <w:rFonts w:ascii="Arial" w:hAnsi="Arial" w:cs="Arial"/>
          <w:sz w:val="20"/>
          <w:szCs w:val="20"/>
        </w:rPr>
      </w:pPr>
    </w:p>
    <w:p w14:paraId="6FF40365" w14:textId="77777777" w:rsidR="00514617" w:rsidRPr="000645C7" w:rsidRDefault="00514617" w:rsidP="00514617"/>
    <w:p w14:paraId="767F04E7" w14:textId="77777777" w:rsidR="00B6255C" w:rsidRPr="00433AC6" w:rsidRDefault="00B6255C" w:rsidP="00514617">
      <w:pPr>
        <w:rPr>
          <w:rFonts w:ascii="Arial" w:hAnsi="Arial" w:cs="Arial"/>
          <w:b/>
          <w:bCs/>
          <w:sz w:val="20"/>
          <w:szCs w:val="20"/>
        </w:rPr>
      </w:pPr>
    </w:p>
    <w:sectPr w:rsidR="00B6255C" w:rsidRPr="00433AC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5C3BE8" w14:textId="77777777" w:rsidR="007F0039" w:rsidRDefault="007F0039" w:rsidP="00620AE6">
      <w:r>
        <w:separator/>
      </w:r>
    </w:p>
  </w:endnote>
  <w:endnote w:type="continuationSeparator" w:id="0">
    <w:p w14:paraId="20FC0DBD" w14:textId="77777777" w:rsidR="007F0039" w:rsidRDefault="007F0039" w:rsidP="00620A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4E937E" w14:textId="69E40202" w:rsidR="00620AE6" w:rsidRDefault="00620AE6">
    <w:pPr>
      <w:pStyle w:val="Footer"/>
    </w:pPr>
    <w:r>
      <w:rPr>
        <w:noProof/>
      </w:rPr>
      <w:drawing>
        <wp:anchor distT="0" distB="0" distL="114300" distR="114300" simplePos="0" relativeHeight="251661312" behindDoc="0" locked="0" layoutInCell="1" allowOverlap="1" wp14:anchorId="20F8914B" wp14:editId="48F06C05">
          <wp:simplePos x="0" y="0"/>
          <wp:positionH relativeFrom="column">
            <wp:posOffset>4495800</wp:posOffset>
          </wp:positionH>
          <wp:positionV relativeFrom="paragraph">
            <wp:posOffset>13335</wp:posOffset>
          </wp:positionV>
          <wp:extent cx="1534620" cy="459740"/>
          <wp:effectExtent l="0" t="0" r="8890" b="0"/>
          <wp:wrapNone/>
          <wp:docPr id="4" name="Picture 4" descr="Constructing Excellence in Wales :: CIOB comes to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structing Excellence in Wales :: CIOB comes to Wal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4620" cy="459740"/>
                  </a:xfrm>
                  <a:prstGeom prst="rect">
                    <a:avLst/>
                  </a:prstGeom>
                  <a:noFill/>
                  <a:ln>
                    <a:noFill/>
                  </a:ln>
                </pic:spPr>
              </pic:pic>
            </a:graphicData>
          </a:graphic>
          <wp14:sizeRelH relativeFrom="page">
            <wp14:pctWidth>0</wp14:pctWidth>
          </wp14:sizeRelH>
          <wp14:sizeRelV relativeFrom="page">
            <wp14:pctHeight>0</wp14:pctHeight>
          </wp14:sizeRelV>
        </wp:anchor>
      </w:drawing>
    </w:r>
    <w:r>
      <w:t>Cody Colarusso</w:t>
    </w:r>
  </w:p>
  <w:p w14:paraId="53B68133" w14:textId="011A52B8" w:rsidR="00620AE6" w:rsidRDefault="00620AE6">
    <w:pPr>
      <w:pStyle w:val="Footer"/>
    </w:pPr>
    <w:r>
      <w:t>Millennium Construction</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34A70F" w14:textId="77777777" w:rsidR="007F0039" w:rsidRDefault="007F0039" w:rsidP="00620AE6">
      <w:r>
        <w:separator/>
      </w:r>
    </w:p>
  </w:footnote>
  <w:footnote w:type="continuationSeparator" w:id="0">
    <w:p w14:paraId="6D063549" w14:textId="77777777" w:rsidR="007F0039" w:rsidRDefault="007F0039" w:rsidP="00620AE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A376EE" w14:textId="04C40762" w:rsidR="00620AE6" w:rsidRDefault="00620AE6">
    <w:pPr>
      <w:pStyle w:val="Header"/>
    </w:pPr>
    <w:r w:rsidRPr="007E0A87">
      <w:rPr>
        <w:rFonts w:eastAsia="Times New Roman"/>
        <w:noProof/>
        <w:bdr w:val="none" w:sz="0" w:space="0" w:color="auto" w:frame="1"/>
      </w:rPr>
      <w:drawing>
        <wp:anchor distT="0" distB="0" distL="114300" distR="114300" simplePos="0" relativeHeight="251659264" behindDoc="0" locked="0" layoutInCell="1" allowOverlap="1" wp14:anchorId="3161A742" wp14:editId="6F5BE828">
          <wp:simplePos x="0" y="0"/>
          <wp:positionH relativeFrom="margin">
            <wp:posOffset>4629150</wp:posOffset>
          </wp:positionH>
          <wp:positionV relativeFrom="paragraph">
            <wp:posOffset>-219710</wp:posOffset>
          </wp:positionV>
          <wp:extent cx="1295400" cy="87768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8776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E5133A"/>
    <w:multiLevelType w:val="hybridMultilevel"/>
    <w:tmpl w:val="506A74D8"/>
    <w:lvl w:ilvl="0" w:tplc="C818DED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A025D3"/>
    <w:multiLevelType w:val="hybridMultilevel"/>
    <w:tmpl w:val="86C48C9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nsid w:val="0F0F5A0D"/>
    <w:multiLevelType w:val="hybridMultilevel"/>
    <w:tmpl w:val="C798BAF0"/>
    <w:lvl w:ilvl="0" w:tplc="C818DED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9C31FCB"/>
    <w:multiLevelType w:val="hybridMultilevel"/>
    <w:tmpl w:val="CC2C467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nsid w:val="61DE4C06"/>
    <w:multiLevelType w:val="hybridMultilevel"/>
    <w:tmpl w:val="5D7026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472DB8"/>
    <w:multiLevelType w:val="hybridMultilevel"/>
    <w:tmpl w:val="69F2E6B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nsid w:val="6FF00EB2"/>
    <w:multiLevelType w:val="hybridMultilevel"/>
    <w:tmpl w:val="FBB275D4"/>
    <w:lvl w:ilvl="0" w:tplc="C818DED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0"/>
  </w:num>
  <w:num w:numId="5">
    <w:abstractNumId w:val="2"/>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A87"/>
    <w:rsid w:val="00015583"/>
    <w:rsid w:val="00097E7A"/>
    <w:rsid w:val="000F0ABF"/>
    <w:rsid w:val="00127766"/>
    <w:rsid w:val="001735AC"/>
    <w:rsid w:val="0024468C"/>
    <w:rsid w:val="002D715B"/>
    <w:rsid w:val="003407DE"/>
    <w:rsid w:val="00461FAF"/>
    <w:rsid w:val="00514617"/>
    <w:rsid w:val="005D7C3F"/>
    <w:rsid w:val="005E6318"/>
    <w:rsid w:val="00620AE6"/>
    <w:rsid w:val="006373D7"/>
    <w:rsid w:val="0064588E"/>
    <w:rsid w:val="006F20C5"/>
    <w:rsid w:val="006F4E72"/>
    <w:rsid w:val="007E0A87"/>
    <w:rsid w:val="007F0039"/>
    <w:rsid w:val="00865630"/>
    <w:rsid w:val="008F4B61"/>
    <w:rsid w:val="00A459AD"/>
    <w:rsid w:val="00B538F3"/>
    <w:rsid w:val="00B6255C"/>
    <w:rsid w:val="00B83EC1"/>
    <w:rsid w:val="00C47C86"/>
    <w:rsid w:val="00D10003"/>
    <w:rsid w:val="00D36F5B"/>
    <w:rsid w:val="00D7073F"/>
    <w:rsid w:val="00E121F3"/>
    <w:rsid w:val="00E12DAC"/>
    <w:rsid w:val="00E478FF"/>
    <w:rsid w:val="00F11616"/>
    <w:rsid w:val="00FD66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BAAF9BC"/>
  <w15:chartTrackingRefBased/>
  <w15:docId w15:val="{64089CA0-CFFD-4F58-B7CF-F2D7DB3A0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0A87"/>
    <w:pPr>
      <w:spacing w:after="0" w:line="240" w:lineRule="auto"/>
    </w:pPr>
    <w:rPr>
      <w:rFonts w:ascii="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0A87"/>
    <w:pPr>
      <w:ind w:left="720"/>
      <w:contextualSpacing/>
    </w:pPr>
    <w:rPr>
      <w:rFonts w:asciiTheme="minorHAnsi" w:hAnsiTheme="minorHAnsi" w:cstheme="minorBidi"/>
    </w:rPr>
  </w:style>
  <w:style w:type="table" w:styleId="TableGrid">
    <w:name w:val="Table Grid"/>
    <w:basedOn w:val="TableNormal"/>
    <w:uiPriority w:val="39"/>
    <w:rsid w:val="007E0A87"/>
    <w:pPr>
      <w:spacing w:after="0" w:line="240" w:lineRule="auto"/>
    </w:pPr>
    <w:rPr>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7E0A87"/>
    <w:pPr>
      <w:spacing w:before="100" w:beforeAutospacing="1" w:after="100" w:afterAutospacing="1"/>
    </w:pPr>
    <w:rPr>
      <w:rFonts w:eastAsia="Times New Roman"/>
      <w:lang w:val="en-GB" w:eastAsia="en-GB"/>
    </w:rPr>
  </w:style>
  <w:style w:type="character" w:styleId="Hyperlink">
    <w:name w:val="Hyperlink"/>
    <w:basedOn w:val="DefaultParagraphFont"/>
    <w:uiPriority w:val="99"/>
    <w:unhideWhenUsed/>
    <w:rsid w:val="00B6255C"/>
    <w:rPr>
      <w:color w:val="0000FF"/>
      <w:u w:val="single"/>
    </w:rPr>
  </w:style>
  <w:style w:type="paragraph" w:styleId="Header">
    <w:name w:val="header"/>
    <w:basedOn w:val="Normal"/>
    <w:link w:val="HeaderChar"/>
    <w:uiPriority w:val="99"/>
    <w:unhideWhenUsed/>
    <w:rsid w:val="00620AE6"/>
    <w:pPr>
      <w:tabs>
        <w:tab w:val="center" w:pos="4513"/>
        <w:tab w:val="right" w:pos="9026"/>
      </w:tabs>
    </w:pPr>
  </w:style>
  <w:style w:type="character" w:customStyle="1" w:styleId="HeaderChar">
    <w:name w:val="Header Char"/>
    <w:basedOn w:val="DefaultParagraphFont"/>
    <w:link w:val="Header"/>
    <w:uiPriority w:val="99"/>
    <w:rsid w:val="00620AE6"/>
    <w:rPr>
      <w:rFonts w:ascii="Times New Roman" w:hAnsi="Times New Roman" w:cs="Times New Roman"/>
      <w:sz w:val="24"/>
      <w:szCs w:val="24"/>
      <w:lang w:val="en-US"/>
    </w:rPr>
  </w:style>
  <w:style w:type="paragraph" w:styleId="Footer">
    <w:name w:val="footer"/>
    <w:basedOn w:val="Normal"/>
    <w:link w:val="FooterChar"/>
    <w:uiPriority w:val="99"/>
    <w:unhideWhenUsed/>
    <w:rsid w:val="00620AE6"/>
    <w:pPr>
      <w:tabs>
        <w:tab w:val="center" w:pos="4513"/>
        <w:tab w:val="right" w:pos="9026"/>
      </w:tabs>
    </w:pPr>
  </w:style>
  <w:style w:type="character" w:customStyle="1" w:styleId="FooterChar">
    <w:name w:val="Footer Char"/>
    <w:basedOn w:val="DefaultParagraphFont"/>
    <w:link w:val="Footer"/>
    <w:uiPriority w:val="99"/>
    <w:rsid w:val="00620AE6"/>
    <w:rPr>
      <w:rFonts w:ascii="Times New Roman" w:hAnsi="Times New Roman" w:cs="Times New Roman"/>
      <w:sz w:val="24"/>
      <w:szCs w:val="24"/>
      <w:lang w:val="en-US"/>
    </w:rPr>
  </w:style>
  <w:style w:type="character" w:styleId="FollowedHyperlink">
    <w:name w:val="FollowedHyperlink"/>
    <w:basedOn w:val="DefaultParagraphFont"/>
    <w:uiPriority w:val="99"/>
    <w:semiHidden/>
    <w:unhideWhenUsed/>
    <w:rsid w:val="00E121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9258567">
      <w:bodyDiv w:val="1"/>
      <w:marLeft w:val="0"/>
      <w:marRight w:val="0"/>
      <w:marTop w:val="0"/>
      <w:marBottom w:val="0"/>
      <w:divBdr>
        <w:top w:val="none" w:sz="0" w:space="0" w:color="auto"/>
        <w:left w:val="none" w:sz="0" w:space="0" w:color="auto"/>
        <w:bottom w:val="none" w:sz="0" w:space="0" w:color="auto"/>
        <w:right w:val="none" w:sz="0" w:space="0" w:color="auto"/>
      </w:divBdr>
    </w:div>
    <w:div w:id="1938440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1408</Words>
  <Characters>8027</Characters>
  <Application>Microsoft Macintosh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Cody Colarusso</dc:creator>
  <cp:keywords/>
  <dc:description/>
  <cp:lastModifiedBy>Microsoft Office User</cp:lastModifiedBy>
  <cp:revision>3</cp:revision>
  <dcterms:created xsi:type="dcterms:W3CDTF">2020-04-29T20:08:00Z</dcterms:created>
  <dcterms:modified xsi:type="dcterms:W3CDTF">2020-04-29T20:20:00Z</dcterms:modified>
</cp:coreProperties>
</file>