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088C" w:rsidRPr="00CF088C" w:rsidRDefault="00CF088C" w:rsidP="00CF088C">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rPr>
        <w:t>Proposed Title</w:t>
      </w:r>
      <w:r>
        <w:rPr>
          <w:rFonts w:ascii="Times New Roman" w:hAnsi="Times New Roman" w:cs="Times New Roman"/>
          <w:sz w:val="24"/>
          <w:szCs w:val="24"/>
          <w:lang w:val="en-GB"/>
        </w:rPr>
        <w:t xml:space="preserve">: </w:t>
      </w:r>
      <w:r w:rsidRPr="00CF088C">
        <w:rPr>
          <w:rFonts w:ascii="Times New Roman" w:hAnsi="Times New Roman" w:cs="Times New Roman"/>
          <w:b/>
          <w:i/>
          <w:sz w:val="28"/>
          <w:szCs w:val="24"/>
          <w:lang w:val="en-GB"/>
        </w:rPr>
        <w:t>The cult of Mithras: A study of cult branding in ancient societies</w:t>
      </w:r>
      <w:r w:rsidRPr="00CF088C">
        <w:rPr>
          <w:rFonts w:ascii="Times New Roman" w:hAnsi="Times New Roman" w:cs="Times New Roman"/>
          <w:sz w:val="28"/>
          <w:szCs w:val="24"/>
          <w:lang w:val="en-GB"/>
        </w:rPr>
        <w:t xml:space="preserve"> </w:t>
      </w:r>
    </w:p>
    <w:p w:rsidR="00CF088C" w:rsidRDefault="00CF088C" w:rsidP="00CF088C">
      <w:pPr>
        <w:spacing w:line="480" w:lineRule="auto"/>
        <w:jc w:val="both"/>
        <w:rPr>
          <w:rFonts w:ascii="Times New Roman" w:hAnsi="Times New Roman" w:cs="Times New Roman"/>
          <w:sz w:val="24"/>
          <w:szCs w:val="24"/>
        </w:rPr>
      </w:pPr>
    </w:p>
    <w:p w:rsidR="009A10E2" w:rsidRDefault="00CA50E2" w:rsidP="00CF088C">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Ritual initiations can be found in ancient sources for cults from the ancient world. Looking at these initiations, and in particular those rituals involving branding and marking of those who were a part of these societies, one can see that there was no need to keep ones membership a secret. However some of these claims of branding of initiates seem almost unbelievable when looking at the society. The cult of </w:t>
      </w:r>
      <w:r w:rsidR="00CB470C">
        <w:rPr>
          <w:rFonts w:ascii="Times New Roman" w:hAnsi="Times New Roman" w:cs="Times New Roman"/>
          <w:sz w:val="24"/>
          <w:szCs w:val="24"/>
        </w:rPr>
        <w:t xml:space="preserve">Mithras supposedly branded members as claimed </w:t>
      </w:r>
      <w:r w:rsidR="00A82127">
        <w:rPr>
          <w:rFonts w:ascii="Times New Roman" w:hAnsi="Times New Roman" w:cs="Times New Roman"/>
          <w:sz w:val="24"/>
          <w:szCs w:val="24"/>
        </w:rPr>
        <w:t xml:space="preserve">by Tertullian, but when one considers the implications of branding in Roman society this claim emerges as anything from a possibility to almost ludicrous. For this paper to determine the probability of this claim a four part study will be looked at. </w:t>
      </w:r>
      <w:r w:rsidR="00CB470C">
        <w:rPr>
          <w:rFonts w:ascii="Times New Roman" w:hAnsi="Times New Roman" w:cs="Times New Roman"/>
          <w:sz w:val="24"/>
          <w:szCs w:val="24"/>
        </w:rPr>
        <w:t>First a history of branding or markings of such in ancient cults and societies from across the Mediterranean and determine the significance of such a practice. Next a study of the use of branding in the Roman world, from the Republic to the Empire</w:t>
      </w:r>
      <w:r w:rsidR="00971B75">
        <w:rPr>
          <w:rFonts w:ascii="Times New Roman" w:hAnsi="Times New Roman" w:cs="Times New Roman"/>
          <w:sz w:val="24"/>
          <w:szCs w:val="24"/>
        </w:rPr>
        <w:t>, and what it meant for those in Roman society, from soldiers to slaves. Then a study of the evidence that suggests the use of branding in the cult of Mithras, both literary and archaeological. Finally a look at the changes undergone in initiation as followers left the cult of Mithras and Christianity spread throughout the Roman world</w:t>
      </w:r>
      <w:r w:rsidR="00A82127">
        <w:rPr>
          <w:rFonts w:ascii="Times New Roman" w:hAnsi="Times New Roman" w:cs="Times New Roman"/>
          <w:sz w:val="24"/>
          <w:szCs w:val="24"/>
        </w:rPr>
        <w:t xml:space="preserve"> and how this may have affected claims towards Mithraism</w:t>
      </w:r>
      <w:r w:rsidR="00971B75">
        <w:rPr>
          <w:rFonts w:ascii="Times New Roman" w:hAnsi="Times New Roman" w:cs="Times New Roman"/>
          <w:sz w:val="24"/>
          <w:szCs w:val="24"/>
        </w:rPr>
        <w:t xml:space="preserve">. Based upon this study it will be determined if the claims of branding of initiates in the cult of Mithras was false or perhaps something else entirely. </w:t>
      </w:r>
    </w:p>
    <w:p w:rsidR="009A10E2" w:rsidRDefault="009A10E2" w:rsidP="00CF088C">
      <w:pPr>
        <w:spacing w:line="480" w:lineRule="auto"/>
        <w:jc w:val="both"/>
        <w:rPr>
          <w:rFonts w:ascii="Times New Roman" w:hAnsi="Times New Roman" w:cs="Times New Roman"/>
          <w:sz w:val="24"/>
          <w:szCs w:val="24"/>
        </w:rPr>
      </w:pPr>
    </w:p>
    <w:p w:rsidR="009A10E2" w:rsidRDefault="009A10E2" w:rsidP="00CF088C">
      <w:pPr>
        <w:spacing w:line="480" w:lineRule="auto"/>
        <w:jc w:val="both"/>
        <w:rPr>
          <w:rFonts w:ascii="Times New Roman" w:hAnsi="Times New Roman" w:cs="Times New Roman"/>
          <w:sz w:val="24"/>
          <w:szCs w:val="24"/>
        </w:rPr>
      </w:pPr>
    </w:p>
    <w:p w:rsidR="00CF088C" w:rsidRDefault="00CF088C" w:rsidP="00CF088C">
      <w:pPr>
        <w:spacing w:line="480" w:lineRule="auto"/>
        <w:jc w:val="both"/>
        <w:rPr>
          <w:rFonts w:ascii="Times New Roman" w:hAnsi="Times New Roman" w:cs="Times New Roman"/>
          <w:sz w:val="24"/>
          <w:szCs w:val="24"/>
        </w:rPr>
      </w:pPr>
    </w:p>
    <w:p w:rsidR="00CF088C" w:rsidRDefault="00CF088C" w:rsidP="00CF088C">
      <w:pPr>
        <w:spacing w:line="480" w:lineRule="auto"/>
        <w:jc w:val="both"/>
        <w:rPr>
          <w:rFonts w:ascii="Times New Roman" w:hAnsi="Times New Roman" w:cs="Times New Roman"/>
          <w:sz w:val="24"/>
          <w:szCs w:val="24"/>
        </w:rPr>
      </w:pPr>
    </w:p>
    <w:p w:rsidR="009A10E2" w:rsidRDefault="009A10E2">
      <w:pPr>
        <w:rPr>
          <w:rFonts w:ascii="Times New Roman" w:hAnsi="Times New Roman" w:cs="Times New Roman"/>
          <w:sz w:val="24"/>
          <w:szCs w:val="24"/>
        </w:rPr>
      </w:pPr>
    </w:p>
    <w:p w:rsidR="009A10E2" w:rsidRDefault="009A10E2">
      <w:pPr>
        <w:rPr>
          <w:rFonts w:ascii="Times New Roman" w:hAnsi="Times New Roman" w:cs="Times New Roman"/>
          <w:sz w:val="24"/>
          <w:szCs w:val="24"/>
        </w:rPr>
      </w:pPr>
    </w:p>
    <w:p w:rsidR="00D31FDE" w:rsidRPr="00CF088C" w:rsidRDefault="009A10E2">
      <w:pPr>
        <w:rPr>
          <w:rFonts w:ascii="Times New Roman" w:hAnsi="Times New Roman" w:cs="Times New Roman"/>
          <w:b/>
          <w:sz w:val="24"/>
          <w:szCs w:val="24"/>
          <w:u w:val="single"/>
        </w:rPr>
      </w:pPr>
      <w:r w:rsidRPr="00CF088C">
        <w:rPr>
          <w:rFonts w:ascii="Times New Roman" w:hAnsi="Times New Roman" w:cs="Times New Roman"/>
          <w:b/>
          <w:sz w:val="28"/>
          <w:szCs w:val="24"/>
          <w:u w:val="single"/>
        </w:rPr>
        <w:lastRenderedPageBreak/>
        <w:t>Bibliography</w:t>
      </w:r>
    </w:p>
    <w:p w:rsidR="00B3182C" w:rsidRDefault="00B3182C">
      <w:pPr>
        <w:rPr>
          <w:rFonts w:ascii="Times New Roman" w:hAnsi="Times New Roman" w:cs="Times New Roman"/>
          <w:sz w:val="24"/>
          <w:szCs w:val="24"/>
          <w:u w:val="single"/>
        </w:rPr>
      </w:pPr>
    </w:p>
    <w:p w:rsidR="00B44C08" w:rsidRDefault="00B44C08">
      <w:pPr>
        <w:rPr>
          <w:rFonts w:ascii="Times New Roman" w:hAnsi="Times New Roman" w:cs="Times New Roman"/>
          <w:sz w:val="24"/>
          <w:szCs w:val="24"/>
          <w:u w:val="single"/>
        </w:rPr>
      </w:pPr>
    </w:p>
    <w:p w:rsidR="00B44C08" w:rsidRPr="00CF088C" w:rsidRDefault="00B44C08" w:rsidP="00084FCD">
      <w:pPr>
        <w:ind w:left="720" w:hanging="720"/>
        <w:rPr>
          <w:rFonts w:ascii="Times New Roman" w:hAnsi="Times New Roman" w:cs="Times New Roman"/>
          <w:sz w:val="24"/>
          <w:szCs w:val="24"/>
          <w:lang w:val="es-VE"/>
        </w:rPr>
      </w:pPr>
      <w:r>
        <w:rPr>
          <w:rFonts w:ascii="Times New Roman" w:hAnsi="Times New Roman" w:cs="Times New Roman"/>
          <w:sz w:val="24"/>
          <w:szCs w:val="24"/>
        </w:rPr>
        <w:t>Alvar, E.</w:t>
      </w:r>
      <w:r w:rsidRPr="00B44C08">
        <w:rPr>
          <w:rFonts w:ascii="Times New Roman" w:hAnsi="Times New Roman" w:cs="Times New Roman"/>
          <w:sz w:val="24"/>
          <w:szCs w:val="24"/>
        </w:rPr>
        <w:t xml:space="preserve">, Gordon &amp; Gordon, R. L., 2008. </w:t>
      </w:r>
      <w:r w:rsidRPr="00B44C08">
        <w:rPr>
          <w:rFonts w:ascii="Times New Roman" w:hAnsi="Times New Roman" w:cs="Times New Roman"/>
          <w:i/>
          <w:sz w:val="24"/>
          <w:szCs w:val="24"/>
        </w:rPr>
        <w:t>Romanising oriental Gods myth, salvation, and ethics in the cults of Cybele, Isis, and Mithras</w:t>
      </w:r>
      <w:r>
        <w:rPr>
          <w:rFonts w:ascii="Times New Roman" w:hAnsi="Times New Roman" w:cs="Times New Roman"/>
          <w:sz w:val="24"/>
          <w:szCs w:val="24"/>
        </w:rPr>
        <w:t xml:space="preserve">. </w:t>
      </w:r>
      <w:r w:rsidRPr="00CF088C">
        <w:rPr>
          <w:rFonts w:ascii="Times New Roman" w:hAnsi="Times New Roman" w:cs="Times New Roman"/>
          <w:sz w:val="24"/>
          <w:szCs w:val="24"/>
          <w:lang w:val="es-VE"/>
        </w:rPr>
        <w:t xml:space="preserve">Leiden; New York: </w:t>
      </w:r>
      <w:proofErr w:type="spellStart"/>
      <w:r w:rsidRPr="00CF088C">
        <w:rPr>
          <w:rFonts w:ascii="Times New Roman" w:hAnsi="Times New Roman" w:cs="Times New Roman"/>
          <w:sz w:val="24"/>
          <w:szCs w:val="24"/>
          <w:lang w:val="es-VE"/>
        </w:rPr>
        <w:t>Brill</w:t>
      </w:r>
      <w:proofErr w:type="spellEnd"/>
      <w:r w:rsidRPr="00CF088C">
        <w:rPr>
          <w:rFonts w:ascii="Times New Roman" w:hAnsi="Times New Roman" w:cs="Times New Roman"/>
          <w:sz w:val="24"/>
          <w:szCs w:val="24"/>
          <w:lang w:val="es-VE"/>
        </w:rPr>
        <w:t>.</w:t>
      </w:r>
    </w:p>
    <w:p w:rsidR="005F11B8" w:rsidRPr="00CF088C" w:rsidRDefault="005F11B8" w:rsidP="00084FCD">
      <w:pPr>
        <w:ind w:left="720" w:hanging="720"/>
        <w:rPr>
          <w:rFonts w:ascii="Times New Roman" w:hAnsi="Times New Roman" w:cs="Times New Roman"/>
          <w:sz w:val="24"/>
          <w:szCs w:val="24"/>
          <w:lang w:val="es-VE"/>
        </w:rPr>
      </w:pPr>
    </w:p>
    <w:p w:rsidR="00CF088C" w:rsidRDefault="00CF088C" w:rsidP="00CF088C">
      <w:pPr>
        <w:rPr>
          <w:rFonts w:ascii="Times New Roman" w:hAnsi="Times New Roman" w:cs="Times New Roman"/>
          <w:sz w:val="24"/>
          <w:szCs w:val="24"/>
        </w:rPr>
      </w:pPr>
      <w:r w:rsidRPr="00CF088C">
        <w:rPr>
          <w:rFonts w:ascii="Times New Roman" w:hAnsi="Times New Roman" w:cs="Times New Roman"/>
          <w:sz w:val="24"/>
          <w:szCs w:val="24"/>
          <w:lang w:val="es-VE"/>
        </w:rPr>
        <w:t xml:space="preserve">Alvar, J. El culto a Mitra en la época de Caracalla. </w:t>
      </w:r>
      <w:r w:rsidRPr="00CF088C">
        <w:rPr>
          <w:rFonts w:ascii="Times New Roman" w:hAnsi="Times New Roman" w:cs="Times New Roman"/>
          <w:sz w:val="24"/>
          <w:szCs w:val="24"/>
        </w:rPr>
        <w:t>Madrid.</w:t>
      </w:r>
    </w:p>
    <w:p w:rsidR="00CF088C" w:rsidRDefault="00CF088C" w:rsidP="00CF088C">
      <w:pPr>
        <w:rPr>
          <w:rFonts w:ascii="Times New Roman" w:hAnsi="Times New Roman" w:cs="Times New Roman"/>
          <w:sz w:val="24"/>
          <w:szCs w:val="24"/>
        </w:rPr>
      </w:pPr>
    </w:p>
    <w:p w:rsidR="00CF088C" w:rsidRPr="00B3182C" w:rsidRDefault="00CF088C" w:rsidP="00CF088C">
      <w:pPr>
        <w:rPr>
          <w:rFonts w:ascii="Times New Roman" w:hAnsi="Times New Roman" w:cs="Times New Roman"/>
          <w:sz w:val="24"/>
          <w:szCs w:val="24"/>
        </w:rPr>
      </w:pPr>
      <w:r w:rsidRPr="00B3182C">
        <w:rPr>
          <w:rFonts w:ascii="Times New Roman" w:hAnsi="Times New Roman" w:cs="Times New Roman"/>
          <w:sz w:val="24"/>
          <w:szCs w:val="24"/>
        </w:rPr>
        <w:t>Alston, R., 2002. Soldier and society in Roman Egypt: a social history. Routledge.</w:t>
      </w:r>
    </w:p>
    <w:p w:rsidR="00CF088C" w:rsidRPr="00CF088C" w:rsidRDefault="00CF088C" w:rsidP="00CF088C">
      <w:pPr>
        <w:rPr>
          <w:rFonts w:ascii="Times New Roman" w:hAnsi="Times New Roman" w:cs="Times New Roman"/>
          <w:sz w:val="24"/>
          <w:szCs w:val="24"/>
        </w:rPr>
      </w:pPr>
    </w:p>
    <w:p w:rsidR="005F11B8" w:rsidRDefault="00CF088C" w:rsidP="00CF088C">
      <w:pPr>
        <w:rPr>
          <w:rFonts w:ascii="Times New Roman" w:hAnsi="Times New Roman" w:cs="Times New Roman"/>
          <w:sz w:val="24"/>
          <w:szCs w:val="24"/>
        </w:rPr>
      </w:pPr>
      <w:proofErr w:type="spellStart"/>
      <w:r w:rsidRPr="00CF088C">
        <w:rPr>
          <w:rFonts w:ascii="Times New Roman" w:hAnsi="Times New Roman" w:cs="Times New Roman"/>
          <w:sz w:val="24"/>
          <w:szCs w:val="24"/>
          <w:lang w:val="es-VE"/>
        </w:rPr>
        <w:t>Auguado</w:t>
      </w:r>
      <w:proofErr w:type="spellEnd"/>
      <w:r w:rsidRPr="00CF088C">
        <w:rPr>
          <w:rFonts w:ascii="Times New Roman" w:hAnsi="Times New Roman" w:cs="Times New Roman"/>
          <w:sz w:val="24"/>
          <w:szCs w:val="24"/>
          <w:lang w:val="es-VE"/>
        </w:rPr>
        <w:t xml:space="preserve"> García, P. El culto a Mitra en la época de Caracalla. </w:t>
      </w:r>
      <w:proofErr w:type="spellStart"/>
      <w:r w:rsidRPr="00CF088C">
        <w:rPr>
          <w:rFonts w:ascii="Times New Roman" w:hAnsi="Times New Roman" w:cs="Times New Roman"/>
          <w:sz w:val="24"/>
          <w:szCs w:val="24"/>
        </w:rPr>
        <w:t>Gerión</w:t>
      </w:r>
      <w:proofErr w:type="spellEnd"/>
      <w:r w:rsidRPr="00CF088C">
        <w:rPr>
          <w:rFonts w:ascii="Times New Roman" w:hAnsi="Times New Roman" w:cs="Times New Roman"/>
          <w:sz w:val="24"/>
          <w:szCs w:val="24"/>
        </w:rPr>
        <w:t>.</w:t>
      </w:r>
    </w:p>
    <w:p w:rsidR="005866A5" w:rsidRDefault="005866A5" w:rsidP="00084FCD">
      <w:pPr>
        <w:ind w:left="720" w:hanging="720"/>
        <w:rPr>
          <w:rFonts w:ascii="Times New Roman" w:hAnsi="Times New Roman" w:cs="Times New Roman"/>
          <w:sz w:val="24"/>
          <w:szCs w:val="24"/>
        </w:rPr>
      </w:pPr>
    </w:p>
    <w:p w:rsidR="005866A5" w:rsidRDefault="002F1E57" w:rsidP="00084FCD">
      <w:pPr>
        <w:ind w:left="720" w:hanging="720"/>
        <w:rPr>
          <w:rFonts w:ascii="Times New Roman" w:hAnsi="Times New Roman" w:cs="Times New Roman"/>
          <w:sz w:val="24"/>
          <w:szCs w:val="24"/>
        </w:rPr>
      </w:pPr>
      <w:r>
        <w:rPr>
          <w:rFonts w:ascii="Times New Roman" w:hAnsi="Times New Roman" w:cs="Times New Roman"/>
          <w:sz w:val="24"/>
          <w:szCs w:val="24"/>
        </w:rPr>
        <w:t>Beck, R</w:t>
      </w:r>
      <w:r w:rsidR="005866A5" w:rsidRPr="005866A5">
        <w:rPr>
          <w:rFonts w:ascii="Times New Roman" w:hAnsi="Times New Roman" w:cs="Times New Roman"/>
          <w:sz w:val="24"/>
          <w:szCs w:val="24"/>
        </w:rPr>
        <w:t>.</w:t>
      </w:r>
      <w:r w:rsidR="005866A5">
        <w:rPr>
          <w:rFonts w:ascii="Times New Roman" w:hAnsi="Times New Roman" w:cs="Times New Roman"/>
          <w:sz w:val="24"/>
          <w:szCs w:val="24"/>
        </w:rPr>
        <w:t xml:space="preserve"> 1998.</w:t>
      </w:r>
      <w:r w:rsidR="006B09FB">
        <w:rPr>
          <w:rFonts w:ascii="Times New Roman" w:hAnsi="Times New Roman" w:cs="Times New Roman"/>
          <w:sz w:val="24"/>
          <w:szCs w:val="24"/>
        </w:rPr>
        <w:t xml:space="preserve"> </w:t>
      </w:r>
      <w:r w:rsidR="005866A5" w:rsidRPr="005866A5">
        <w:rPr>
          <w:rFonts w:ascii="Times New Roman" w:hAnsi="Times New Roman" w:cs="Times New Roman"/>
          <w:sz w:val="24"/>
          <w:szCs w:val="24"/>
        </w:rPr>
        <w:t xml:space="preserve">The Mysteries of Mithras: </w:t>
      </w:r>
      <w:r w:rsidR="006B09FB">
        <w:rPr>
          <w:rFonts w:ascii="Times New Roman" w:hAnsi="Times New Roman" w:cs="Times New Roman"/>
          <w:sz w:val="24"/>
          <w:szCs w:val="24"/>
        </w:rPr>
        <w:t>A New Account of Their Genesis.</w:t>
      </w:r>
      <w:r w:rsidR="005866A5" w:rsidRPr="005866A5">
        <w:rPr>
          <w:rFonts w:ascii="Times New Roman" w:hAnsi="Times New Roman" w:cs="Times New Roman"/>
          <w:sz w:val="24"/>
          <w:szCs w:val="24"/>
        </w:rPr>
        <w:t xml:space="preserve"> </w:t>
      </w:r>
      <w:r w:rsidR="005866A5" w:rsidRPr="005866A5">
        <w:rPr>
          <w:rFonts w:ascii="Times New Roman" w:hAnsi="Times New Roman" w:cs="Times New Roman"/>
          <w:i/>
          <w:sz w:val="24"/>
          <w:szCs w:val="24"/>
        </w:rPr>
        <w:t>The Journal of Roman Studies</w:t>
      </w:r>
      <w:r w:rsidR="005866A5">
        <w:rPr>
          <w:rFonts w:ascii="Times New Roman" w:hAnsi="Times New Roman" w:cs="Times New Roman"/>
          <w:sz w:val="24"/>
          <w:szCs w:val="24"/>
        </w:rPr>
        <w:t xml:space="preserve"> 88</w:t>
      </w:r>
      <w:r w:rsidR="005866A5" w:rsidRPr="005866A5">
        <w:rPr>
          <w:rFonts w:ascii="Times New Roman" w:hAnsi="Times New Roman" w:cs="Times New Roman"/>
          <w:sz w:val="24"/>
          <w:szCs w:val="24"/>
        </w:rPr>
        <w:t>: 115-28. doi:10.2307/300807.</w:t>
      </w:r>
    </w:p>
    <w:p w:rsidR="003F71B2" w:rsidRDefault="003F71B2" w:rsidP="00084FCD">
      <w:pPr>
        <w:ind w:left="720" w:hanging="720"/>
        <w:rPr>
          <w:rFonts w:ascii="Times New Roman" w:hAnsi="Times New Roman" w:cs="Times New Roman"/>
          <w:sz w:val="24"/>
          <w:szCs w:val="24"/>
        </w:rPr>
      </w:pPr>
    </w:p>
    <w:p w:rsidR="003F71B2" w:rsidRDefault="003F71B2" w:rsidP="00084FCD">
      <w:pPr>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Pr="003F71B2">
        <w:rPr>
          <w:rFonts w:ascii="Times New Roman" w:hAnsi="Times New Roman" w:cs="Times New Roman"/>
          <w:sz w:val="24"/>
          <w:szCs w:val="24"/>
        </w:rPr>
        <w:t xml:space="preserve">2000. Ritual, myth, doctrine, and initiation in the Mysteries of Mithras: new evidence from a cult vessel. </w:t>
      </w:r>
      <w:r w:rsidRPr="003F71B2">
        <w:rPr>
          <w:rFonts w:ascii="Times New Roman" w:hAnsi="Times New Roman" w:cs="Times New Roman"/>
          <w:i/>
          <w:sz w:val="24"/>
          <w:szCs w:val="24"/>
        </w:rPr>
        <w:t>The Journal of Roman Studies</w:t>
      </w:r>
      <w:r w:rsidRPr="003F71B2">
        <w:rPr>
          <w:rFonts w:ascii="Times New Roman" w:hAnsi="Times New Roman" w:cs="Times New Roman"/>
          <w:sz w:val="24"/>
          <w:szCs w:val="24"/>
        </w:rPr>
        <w:t>, 90, pp.145-180.</w:t>
      </w:r>
    </w:p>
    <w:p w:rsidR="002F1E57" w:rsidRDefault="002F1E57" w:rsidP="00084FCD">
      <w:pPr>
        <w:ind w:left="720" w:hanging="720"/>
        <w:rPr>
          <w:rFonts w:ascii="Times New Roman" w:hAnsi="Times New Roman" w:cs="Times New Roman"/>
          <w:sz w:val="24"/>
          <w:szCs w:val="24"/>
        </w:rPr>
      </w:pPr>
    </w:p>
    <w:p w:rsidR="002F1E57" w:rsidRDefault="002F1E57" w:rsidP="00084FCD">
      <w:pPr>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Pr="002F1E57">
        <w:rPr>
          <w:rFonts w:ascii="Times New Roman" w:hAnsi="Times New Roman" w:cs="Times New Roman"/>
          <w:sz w:val="24"/>
          <w:szCs w:val="24"/>
        </w:rPr>
        <w:t xml:space="preserve"> 2001. History into fiction: the metamorphoses of the Mithras myths. </w:t>
      </w:r>
      <w:r w:rsidRPr="002F1E57">
        <w:rPr>
          <w:rFonts w:ascii="Times New Roman" w:hAnsi="Times New Roman" w:cs="Times New Roman"/>
          <w:i/>
          <w:sz w:val="24"/>
          <w:szCs w:val="24"/>
        </w:rPr>
        <w:t xml:space="preserve">Ancient Narrative, </w:t>
      </w:r>
      <w:r w:rsidRPr="002F1E57">
        <w:rPr>
          <w:rFonts w:ascii="Times New Roman" w:hAnsi="Times New Roman" w:cs="Times New Roman"/>
          <w:sz w:val="24"/>
          <w:szCs w:val="24"/>
        </w:rPr>
        <w:t>1(2000-2001), pp.283-300.</w:t>
      </w:r>
    </w:p>
    <w:p w:rsidR="005866A5" w:rsidRDefault="005866A5" w:rsidP="00084FCD">
      <w:pPr>
        <w:ind w:left="720" w:hanging="720"/>
        <w:rPr>
          <w:rFonts w:ascii="Times New Roman" w:hAnsi="Times New Roman" w:cs="Times New Roman"/>
          <w:sz w:val="24"/>
          <w:szCs w:val="24"/>
        </w:rPr>
      </w:pPr>
    </w:p>
    <w:p w:rsidR="005866A5" w:rsidRPr="00B44C08" w:rsidRDefault="005866A5" w:rsidP="00084FCD">
      <w:pPr>
        <w:ind w:left="720" w:hanging="720"/>
        <w:rPr>
          <w:rFonts w:ascii="Times New Roman" w:hAnsi="Times New Roman" w:cs="Times New Roman"/>
          <w:sz w:val="24"/>
          <w:szCs w:val="24"/>
        </w:rPr>
      </w:pPr>
      <w:proofErr w:type="spellStart"/>
      <w:r w:rsidRPr="005866A5">
        <w:rPr>
          <w:rFonts w:ascii="Times New Roman" w:hAnsi="Times New Roman" w:cs="Times New Roman"/>
          <w:sz w:val="24"/>
          <w:szCs w:val="24"/>
        </w:rPr>
        <w:t>Beskow</w:t>
      </w:r>
      <w:proofErr w:type="spellEnd"/>
      <w:r w:rsidRPr="005866A5">
        <w:rPr>
          <w:rFonts w:ascii="Times New Roman" w:hAnsi="Times New Roman" w:cs="Times New Roman"/>
          <w:sz w:val="24"/>
          <w:szCs w:val="24"/>
        </w:rPr>
        <w:t xml:space="preserve">, P., 1979. Branding in the Mysteries of Mithras. </w:t>
      </w:r>
      <w:r w:rsidRPr="005866A5">
        <w:rPr>
          <w:rFonts w:ascii="Times New Roman" w:hAnsi="Times New Roman" w:cs="Times New Roman"/>
          <w:i/>
          <w:sz w:val="24"/>
          <w:szCs w:val="24"/>
        </w:rPr>
        <w:t>Ugo Bianchi</w:t>
      </w:r>
      <w:r w:rsidRPr="005866A5">
        <w:rPr>
          <w:rFonts w:ascii="Times New Roman" w:hAnsi="Times New Roman" w:cs="Times New Roman"/>
          <w:sz w:val="24"/>
          <w:szCs w:val="24"/>
        </w:rPr>
        <w:t xml:space="preserve"> </w:t>
      </w:r>
      <w:r w:rsidRPr="005866A5">
        <w:rPr>
          <w:rFonts w:ascii="Times New Roman" w:hAnsi="Times New Roman" w:cs="Times New Roman"/>
          <w:i/>
          <w:sz w:val="24"/>
          <w:szCs w:val="24"/>
        </w:rPr>
        <w:t xml:space="preserve">(Leyden 1979), </w:t>
      </w:r>
      <w:r w:rsidRPr="005866A5">
        <w:rPr>
          <w:rFonts w:ascii="Times New Roman" w:hAnsi="Times New Roman" w:cs="Times New Roman"/>
          <w:sz w:val="24"/>
          <w:szCs w:val="24"/>
        </w:rPr>
        <w:t>pp.487-501.</w:t>
      </w:r>
    </w:p>
    <w:p w:rsidR="00D31FDE" w:rsidRDefault="00D31FDE" w:rsidP="00084FCD">
      <w:pPr>
        <w:ind w:left="720" w:hanging="720"/>
        <w:rPr>
          <w:rFonts w:ascii="Times New Roman" w:hAnsi="Times New Roman" w:cs="Times New Roman"/>
          <w:sz w:val="24"/>
          <w:szCs w:val="24"/>
        </w:rPr>
      </w:pPr>
    </w:p>
    <w:p w:rsidR="009D48BE" w:rsidRDefault="009D48BE" w:rsidP="00084FCD">
      <w:pPr>
        <w:ind w:left="720" w:hanging="720"/>
        <w:rPr>
          <w:rFonts w:ascii="Times New Roman" w:hAnsi="Times New Roman" w:cs="Times New Roman"/>
          <w:sz w:val="24"/>
          <w:szCs w:val="24"/>
        </w:rPr>
      </w:pPr>
      <w:r w:rsidRPr="009D48BE">
        <w:rPr>
          <w:rFonts w:ascii="Times New Roman" w:hAnsi="Times New Roman" w:cs="Times New Roman"/>
          <w:sz w:val="24"/>
          <w:szCs w:val="24"/>
        </w:rPr>
        <w:t xml:space="preserve">Burkert, W., 1987. </w:t>
      </w:r>
      <w:r w:rsidRPr="007649EB">
        <w:rPr>
          <w:rFonts w:ascii="Times New Roman" w:hAnsi="Times New Roman" w:cs="Times New Roman"/>
          <w:i/>
          <w:sz w:val="24"/>
          <w:szCs w:val="24"/>
        </w:rPr>
        <w:t>Ancient mystery cults</w:t>
      </w:r>
      <w:r w:rsidRPr="009D48BE">
        <w:rPr>
          <w:rFonts w:ascii="Times New Roman" w:hAnsi="Times New Roman" w:cs="Times New Roman"/>
          <w:sz w:val="24"/>
          <w:szCs w:val="24"/>
        </w:rPr>
        <w:t>, Cambridge, Mass. London: Harvard University Press.</w:t>
      </w:r>
    </w:p>
    <w:p w:rsidR="007649EB" w:rsidRDefault="007649EB" w:rsidP="00084FCD">
      <w:pPr>
        <w:ind w:left="720" w:hanging="720"/>
        <w:rPr>
          <w:rFonts w:ascii="Times New Roman" w:hAnsi="Times New Roman" w:cs="Times New Roman"/>
          <w:sz w:val="24"/>
          <w:szCs w:val="24"/>
        </w:rPr>
      </w:pPr>
    </w:p>
    <w:p w:rsidR="007649EB" w:rsidRDefault="00AC512D" w:rsidP="00084FCD">
      <w:pPr>
        <w:ind w:left="720" w:hanging="720"/>
        <w:rPr>
          <w:rFonts w:ascii="Times New Roman" w:hAnsi="Times New Roman" w:cs="Times New Roman"/>
          <w:sz w:val="24"/>
          <w:szCs w:val="24"/>
        </w:rPr>
      </w:pPr>
      <w:r>
        <w:rPr>
          <w:rFonts w:ascii="Times New Roman" w:hAnsi="Times New Roman" w:cs="Times New Roman"/>
          <w:sz w:val="24"/>
          <w:szCs w:val="24"/>
        </w:rPr>
        <w:t xml:space="preserve">                     </w:t>
      </w:r>
      <w:r w:rsidR="007649EB" w:rsidRPr="007649EB">
        <w:rPr>
          <w:rFonts w:ascii="Times New Roman" w:hAnsi="Times New Roman" w:cs="Times New Roman"/>
          <w:sz w:val="24"/>
          <w:szCs w:val="24"/>
        </w:rPr>
        <w:t xml:space="preserve">1992. </w:t>
      </w:r>
      <w:r w:rsidR="007649EB" w:rsidRPr="007649EB">
        <w:rPr>
          <w:rFonts w:ascii="Times New Roman" w:hAnsi="Times New Roman" w:cs="Times New Roman"/>
          <w:i/>
          <w:sz w:val="24"/>
          <w:szCs w:val="24"/>
        </w:rPr>
        <w:t>The Orientalizing Revolution: Near Eastern Influence on Greek Culture in the Early Archaic Age</w:t>
      </w:r>
      <w:r w:rsidR="007649EB" w:rsidRPr="007649EB">
        <w:rPr>
          <w:rFonts w:ascii="Times New Roman" w:hAnsi="Times New Roman" w:cs="Times New Roman"/>
          <w:sz w:val="24"/>
          <w:szCs w:val="24"/>
        </w:rPr>
        <w:t>, Cambridge, Mass: Harvard University Press.</w:t>
      </w:r>
    </w:p>
    <w:p w:rsidR="009C1E5F" w:rsidRDefault="009C1E5F" w:rsidP="00084FCD">
      <w:pPr>
        <w:ind w:left="720" w:hanging="720"/>
        <w:rPr>
          <w:rFonts w:ascii="Times New Roman" w:hAnsi="Times New Roman" w:cs="Times New Roman"/>
          <w:sz w:val="24"/>
          <w:szCs w:val="24"/>
        </w:rPr>
      </w:pPr>
    </w:p>
    <w:p w:rsidR="009C1E5F" w:rsidRDefault="009C1E5F" w:rsidP="00084FCD">
      <w:pPr>
        <w:ind w:left="720" w:hanging="720"/>
        <w:rPr>
          <w:rFonts w:ascii="Times New Roman" w:hAnsi="Times New Roman" w:cs="Times New Roman"/>
          <w:sz w:val="24"/>
          <w:szCs w:val="24"/>
        </w:rPr>
      </w:pPr>
      <w:r w:rsidRPr="009C1E5F">
        <w:rPr>
          <w:rFonts w:ascii="Times New Roman" w:hAnsi="Times New Roman" w:cs="Times New Roman"/>
          <w:sz w:val="24"/>
          <w:szCs w:val="24"/>
        </w:rPr>
        <w:t>Campbell, L. A. 1968. Mithraic Iconography and Ideology, EPRO 11, Leyden.</w:t>
      </w:r>
    </w:p>
    <w:p w:rsidR="00B44C08" w:rsidRDefault="00B44C08" w:rsidP="00084FCD">
      <w:pPr>
        <w:ind w:left="720" w:hanging="720"/>
        <w:rPr>
          <w:rFonts w:ascii="Times New Roman" w:hAnsi="Times New Roman" w:cs="Times New Roman"/>
          <w:sz w:val="24"/>
          <w:szCs w:val="24"/>
        </w:rPr>
      </w:pPr>
    </w:p>
    <w:p w:rsidR="00B44C08" w:rsidRDefault="00B44C08" w:rsidP="00084FCD">
      <w:pPr>
        <w:ind w:left="720" w:hanging="720"/>
        <w:rPr>
          <w:rFonts w:ascii="Times New Roman" w:hAnsi="Times New Roman" w:cs="Times New Roman"/>
          <w:sz w:val="24"/>
          <w:szCs w:val="24"/>
        </w:rPr>
      </w:pPr>
      <w:proofErr w:type="spellStart"/>
      <w:r w:rsidRPr="00CF088C">
        <w:rPr>
          <w:rFonts w:ascii="Times New Roman" w:hAnsi="Times New Roman" w:cs="Times New Roman"/>
          <w:sz w:val="24"/>
          <w:szCs w:val="24"/>
          <w:lang w:val="es-VE"/>
        </w:rPr>
        <w:t>Cordier</w:t>
      </w:r>
      <w:proofErr w:type="spellEnd"/>
      <w:r w:rsidRPr="00CF088C">
        <w:rPr>
          <w:rFonts w:ascii="Times New Roman" w:hAnsi="Times New Roman" w:cs="Times New Roman"/>
          <w:sz w:val="24"/>
          <w:szCs w:val="24"/>
          <w:lang w:val="es-VE"/>
        </w:rPr>
        <w:t>, P. 2004.</w:t>
      </w:r>
      <w:r w:rsidR="006B09FB" w:rsidRPr="00CF088C">
        <w:rPr>
          <w:rFonts w:ascii="Times New Roman" w:hAnsi="Times New Roman" w:cs="Times New Roman"/>
          <w:sz w:val="24"/>
          <w:szCs w:val="24"/>
          <w:lang w:val="es-VE"/>
        </w:rPr>
        <w:t xml:space="preserve"> </w:t>
      </w:r>
      <w:r w:rsidRPr="00CF088C">
        <w:rPr>
          <w:rFonts w:ascii="Times New Roman" w:hAnsi="Times New Roman" w:cs="Times New Roman"/>
          <w:sz w:val="24"/>
          <w:szCs w:val="24"/>
          <w:lang w:val="es-VE"/>
        </w:rPr>
        <w:t xml:space="preserve">Remarques Sur Les </w:t>
      </w:r>
      <w:proofErr w:type="spellStart"/>
      <w:r w:rsidRPr="00CF088C">
        <w:rPr>
          <w:rFonts w:ascii="Times New Roman" w:hAnsi="Times New Roman" w:cs="Times New Roman"/>
          <w:sz w:val="24"/>
          <w:szCs w:val="24"/>
          <w:lang w:val="es-VE"/>
        </w:rPr>
        <w:t>Inscriptions</w:t>
      </w:r>
      <w:proofErr w:type="spellEnd"/>
      <w:r w:rsidRPr="00CF088C">
        <w:rPr>
          <w:rFonts w:ascii="Times New Roman" w:hAnsi="Times New Roman" w:cs="Times New Roman"/>
          <w:sz w:val="24"/>
          <w:szCs w:val="24"/>
          <w:lang w:val="es-VE"/>
        </w:rPr>
        <w:t xml:space="preserve"> </w:t>
      </w:r>
      <w:proofErr w:type="spellStart"/>
      <w:r w:rsidRPr="00CF088C">
        <w:rPr>
          <w:rFonts w:ascii="Times New Roman" w:hAnsi="Times New Roman" w:cs="Times New Roman"/>
          <w:sz w:val="24"/>
          <w:szCs w:val="24"/>
          <w:lang w:val="es-VE"/>
        </w:rPr>
        <w:t>Corporelles</w:t>
      </w:r>
      <w:proofErr w:type="spellEnd"/>
      <w:r w:rsidRPr="00CF088C">
        <w:rPr>
          <w:rFonts w:ascii="Times New Roman" w:hAnsi="Times New Roman" w:cs="Times New Roman"/>
          <w:sz w:val="24"/>
          <w:szCs w:val="24"/>
          <w:lang w:val="es-VE"/>
        </w:rPr>
        <w:t xml:space="preserve"> Dans Le Monde Romain: Du Signe </w:t>
      </w:r>
      <w:proofErr w:type="spellStart"/>
      <w:r w:rsidRPr="00CF088C">
        <w:rPr>
          <w:rFonts w:ascii="Times New Roman" w:hAnsi="Times New Roman" w:cs="Times New Roman"/>
          <w:sz w:val="24"/>
          <w:szCs w:val="24"/>
          <w:lang w:val="es-VE"/>
        </w:rPr>
        <w:t>D'identification</w:t>
      </w:r>
      <w:proofErr w:type="spellEnd"/>
      <w:r w:rsidRPr="00CF088C">
        <w:rPr>
          <w:rFonts w:ascii="Times New Roman" w:hAnsi="Times New Roman" w:cs="Times New Roman"/>
          <w:sz w:val="24"/>
          <w:szCs w:val="24"/>
          <w:lang w:val="es-VE"/>
        </w:rPr>
        <w:t xml:space="preserve"> (</w:t>
      </w:r>
      <w:proofErr w:type="spellStart"/>
      <w:r w:rsidRPr="00CF088C">
        <w:rPr>
          <w:rFonts w:ascii="Times New Roman" w:hAnsi="Times New Roman" w:cs="Times New Roman"/>
          <w:sz w:val="24"/>
          <w:szCs w:val="24"/>
          <w:lang w:val="es-VE"/>
        </w:rPr>
        <w:t>notitia</w:t>
      </w:r>
      <w:proofErr w:type="spellEnd"/>
      <w:r w:rsidRPr="00CF088C">
        <w:rPr>
          <w:rFonts w:ascii="Times New Roman" w:hAnsi="Times New Roman" w:cs="Times New Roman"/>
          <w:sz w:val="24"/>
          <w:szCs w:val="24"/>
          <w:lang w:val="es-VE"/>
        </w:rPr>
        <w:t>) à La</w:t>
      </w:r>
      <w:r w:rsidR="006B09FB" w:rsidRPr="00CF088C">
        <w:rPr>
          <w:rFonts w:ascii="Times New Roman" w:hAnsi="Times New Roman" w:cs="Times New Roman"/>
          <w:sz w:val="24"/>
          <w:szCs w:val="24"/>
          <w:lang w:val="es-VE"/>
        </w:rPr>
        <w:t xml:space="preserve"> Marque </w:t>
      </w:r>
      <w:proofErr w:type="spellStart"/>
      <w:r w:rsidR="006B09FB" w:rsidRPr="00CF088C">
        <w:rPr>
          <w:rFonts w:ascii="Times New Roman" w:hAnsi="Times New Roman" w:cs="Times New Roman"/>
          <w:sz w:val="24"/>
          <w:szCs w:val="24"/>
          <w:lang w:val="es-VE"/>
        </w:rPr>
        <w:t>D'identité</w:t>
      </w:r>
      <w:proofErr w:type="spellEnd"/>
      <w:r w:rsidR="006B09FB" w:rsidRPr="00CF088C">
        <w:rPr>
          <w:rFonts w:ascii="Times New Roman" w:hAnsi="Times New Roman" w:cs="Times New Roman"/>
          <w:sz w:val="24"/>
          <w:szCs w:val="24"/>
          <w:lang w:val="es-VE"/>
        </w:rPr>
        <w:t xml:space="preserve"> (</w:t>
      </w:r>
      <w:proofErr w:type="spellStart"/>
      <w:r w:rsidR="006B09FB" w:rsidRPr="00CF088C">
        <w:rPr>
          <w:rFonts w:ascii="Times New Roman" w:hAnsi="Times New Roman" w:cs="Times New Roman"/>
          <w:sz w:val="24"/>
          <w:szCs w:val="24"/>
          <w:lang w:val="es-VE"/>
        </w:rPr>
        <w:t>identitas</w:t>
      </w:r>
      <w:proofErr w:type="spellEnd"/>
      <w:r w:rsidR="006B09FB" w:rsidRPr="00CF088C">
        <w:rPr>
          <w:rFonts w:ascii="Times New Roman" w:hAnsi="Times New Roman" w:cs="Times New Roman"/>
          <w:sz w:val="24"/>
          <w:szCs w:val="24"/>
          <w:lang w:val="es-VE"/>
        </w:rPr>
        <w:t>).</w:t>
      </w:r>
      <w:r w:rsidRPr="00CF088C">
        <w:rPr>
          <w:rFonts w:ascii="Times New Roman" w:hAnsi="Times New Roman" w:cs="Times New Roman"/>
          <w:sz w:val="24"/>
          <w:szCs w:val="24"/>
          <w:lang w:val="es-VE"/>
        </w:rPr>
        <w:t xml:space="preserve"> </w:t>
      </w:r>
      <w:r w:rsidRPr="00B44C08">
        <w:rPr>
          <w:rFonts w:ascii="Times New Roman" w:hAnsi="Times New Roman" w:cs="Times New Roman"/>
          <w:i/>
          <w:sz w:val="24"/>
          <w:szCs w:val="24"/>
        </w:rPr>
        <w:t>Pallas</w:t>
      </w:r>
      <w:r>
        <w:rPr>
          <w:rFonts w:ascii="Times New Roman" w:hAnsi="Times New Roman" w:cs="Times New Roman"/>
          <w:sz w:val="24"/>
          <w:szCs w:val="24"/>
        </w:rPr>
        <w:t>, no. 65</w:t>
      </w:r>
      <w:r w:rsidRPr="00B44C08">
        <w:rPr>
          <w:rFonts w:ascii="Times New Roman" w:hAnsi="Times New Roman" w:cs="Times New Roman"/>
          <w:sz w:val="24"/>
          <w:szCs w:val="24"/>
        </w:rPr>
        <w:t>: 189-98. http://www.jstor.org/stable/43605929.</w:t>
      </w:r>
    </w:p>
    <w:p w:rsidR="009D48BE" w:rsidRDefault="009D48BE" w:rsidP="00084FCD">
      <w:pPr>
        <w:ind w:left="720" w:hanging="720"/>
        <w:rPr>
          <w:rFonts w:ascii="Times New Roman" w:hAnsi="Times New Roman" w:cs="Times New Roman"/>
          <w:sz w:val="24"/>
          <w:szCs w:val="24"/>
        </w:rPr>
      </w:pPr>
    </w:p>
    <w:p w:rsidR="00CB470C" w:rsidRDefault="002B0142" w:rsidP="00084FCD">
      <w:pPr>
        <w:ind w:left="720" w:hanging="720"/>
        <w:rPr>
          <w:rFonts w:ascii="Times New Roman" w:hAnsi="Times New Roman" w:cs="Times New Roman"/>
          <w:sz w:val="24"/>
          <w:szCs w:val="24"/>
        </w:rPr>
      </w:pPr>
      <w:proofErr w:type="spellStart"/>
      <w:r>
        <w:rPr>
          <w:rFonts w:ascii="Times New Roman" w:hAnsi="Times New Roman" w:cs="Times New Roman"/>
          <w:sz w:val="24"/>
          <w:szCs w:val="24"/>
        </w:rPr>
        <w:t>C</w:t>
      </w:r>
      <w:r w:rsidRPr="002B0142">
        <w:rPr>
          <w:rFonts w:ascii="Times New Roman" w:hAnsi="Times New Roman" w:cs="Times New Roman"/>
          <w:sz w:val="24"/>
          <w:szCs w:val="24"/>
        </w:rPr>
        <w:t>umont</w:t>
      </w:r>
      <w:proofErr w:type="spellEnd"/>
      <w:r w:rsidRPr="002B0142">
        <w:rPr>
          <w:rFonts w:ascii="Times New Roman" w:hAnsi="Times New Roman" w:cs="Times New Roman"/>
          <w:sz w:val="24"/>
          <w:szCs w:val="24"/>
        </w:rPr>
        <w:t xml:space="preserve">, F., McCormack, T.J. &amp; United Theological College, Aberystwyth former location, 1910. </w:t>
      </w:r>
      <w:r w:rsidRPr="002B0142">
        <w:rPr>
          <w:rFonts w:ascii="Times New Roman" w:hAnsi="Times New Roman" w:cs="Times New Roman"/>
          <w:i/>
          <w:sz w:val="24"/>
          <w:szCs w:val="24"/>
        </w:rPr>
        <w:t>The mysteries of Mithra</w:t>
      </w:r>
      <w:r w:rsidRPr="002B0142">
        <w:rPr>
          <w:rFonts w:ascii="Times New Roman" w:hAnsi="Times New Roman" w:cs="Times New Roman"/>
          <w:sz w:val="24"/>
          <w:szCs w:val="24"/>
        </w:rPr>
        <w:t xml:space="preserve"> 2nd ed., Chicago: London: The Open Court Publishing Company; Kegan Paul, Trench, </w:t>
      </w:r>
      <w:proofErr w:type="spellStart"/>
      <w:r w:rsidRPr="002B0142">
        <w:rPr>
          <w:rFonts w:ascii="Times New Roman" w:hAnsi="Times New Roman" w:cs="Times New Roman"/>
          <w:sz w:val="24"/>
          <w:szCs w:val="24"/>
        </w:rPr>
        <w:t>Trubner</w:t>
      </w:r>
      <w:proofErr w:type="spellEnd"/>
      <w:r w:rsidRPr="002B0142">
        <w:rPr>
          <w:rFonts w:ascii="Times New Roman" w:hAnsi="Times New Roman" w:cs="Times New Roman"/>
          <w:sz w:val="24"/>
          <w:szCs w:val="24"/>
        </w:rPr>
        <w:t xml:space="preserve"> &amp; Co., Ltd</w:t>
      </w:r>
    </w:p>
    <w:p w:rsidR="008B79E9" w:rsidRDefault="008B79E9" w:rsidP="00084FCD">
      <w:pPr>
        <w:ind w:left="720" w:hanging="720"/>
        <w:rPr>
          <w:rFonts w:ascii="Times New Roman" w:hAnsi="Times New Roman" w:cs="Times New Roman"/>
          <w:sz w:val="24"/>
          <w:szCs w:val="24"/>
        </w:rPr>
      </w:pPr>
    </w:p>
    <w:p w:rsidR="008B79E9" w:rsidRDefault="008B79E9" w:rsidP="00084FCD">
      <w:pPr>
        <w:ind w:left="720" w:hanging="720"/>
        <w:rPr>
          <w:rFonts w:ascii="Times New Roman" w:hAnsi="Times New Roman" w:cs="Times New Roman"/>
          <w:sz w:val="24"/>
          <w:szCs w:val="24"/>
        </w:rPr>
      </w:pPr>
      <w:proofErr w:type="spellStart"/>
      <w:r w:rsidRPr="008B79E9">
        <w:rPr>
          <w:rFonts w:ascii="Times New Roman" w:hAnsi="Times New Roman" w:cs="Times New Roman"/>
          <w:sz w:val="24"/>
          <w:szCs w:val="24"/>
        </w:rPr>
        <w:t>Cumont</w:t>
      </w:r>
      <w:proofErr w:type="spellEnd"/>
      <w:r w:rsidRPr="008B79E9">
        <w:rPr>
          <w:rFonts w:ascii="Times New Roman" w:hAnsi="Times New Roman" w:cs="Times New Roman"/>
          <w:sz w:val="24"/>
          <w:szCs w:val="24"/>
        </w:rPr>
        <w:t xml:space="preserve">, F., 1933. Un fragment de </w:t>
      </w:r>
      <w:proofErr w:type="spellStart"/>
      <w:r w:rsidRPr="008B79E9">
        <w:rPr>
          <w:rFonts w:ascii="Times New Roman" w:hAnsi="Times New Roman" w:cs="Times New Roman"/>
          <w:sz w:val="24"/>
          <w:szCs w:val="24"/>
        </w:rPr>
        <w:t>rituel</w:t>
      </w:r>
      <w:proofErr w:type="spellEnd"/>
      <w:r w:rsidRPr="008B79E9">
        <w:rPr>
          <w:rFonts w:ascii="Times New Roman" w:hAnsi="Times New Roman" w:cs="Times New Roman"/>
          <w:sz w:val="24"/>
          <w:szCs w:val="24"/>
        </w:rPr>
        <w:t xml:space="preserve"> </w:t>
      </w:r>
      <w:proofErr w:type="spellStart"/>
      <w:r w:rsidRPr="008B79E9">
        <w:rPr>
          <w:rFonts w:ascii="Times New Roman" w:hAnsi="Times New Roman" w:cs="Times New Roman"/>
          <w:sz w:val="24"/>
          <w:szCs w:val="24"/>
        </w:rPr>
        <w:t>d'initiation</w:t>
      </w:r>
      <w:proofErr w:type="spellEnd"/>
      <w:r w:rsidRPr="008B79E9">
        <w:rPr>
          <w:rFonts w:ascii="Times New Roman" w:hAnsi="Times New Roman" w:cs="Times New Roman"/>
          <w:sz w:val="24"/>
          <w:szCs w:val="24"/>
        </w:rPr>
        <w:t xml:space="preserve"> aux </w:t>
      </w:r>
      <w:proofErr w:type="spellStart"/>
      <w:r w:rsidRPr="008B79E9">
        <w:rPr>
          <w:rFonts w:ascii="Times New Roman" w:hAnsi="Times New Roman" w:cs="Times New Roman"/>
          <w:sz w:val="24"/>
          <w:szCs w:val="24"/>
        </w:rPr>
        <w:t>mystères</w:t>
      </w:r>
      <w:proofErr w:type="spellEnd"/>
      <w:r w:rsidRPr="008B79E9">
        <w:rPr>
          <w:rFonts w:ascii="Times New Roman" w:hAnsi="Times New Roman" w:cs="Times New Roman"/>
          <w:sz w:val="24"/>
          <w:szCs w:val="24"/>
        </w:rPr>
        <w:t xml:space="preserve">. </w:t>
      </w:r>
      <w:r w:rsidRPr="008B79E9">
        <w:rPr>
          <w:rFonts w:ascii="Times New Roman" w:hAnsi="Times New Roman" w:cs="Times New Roman"/>
          <w:i/>
          <w:sz w:val="24"/>
          <w:szCs w:val="24"/>
        </w:rPr>
        <w:t>Harvard Theological Review</w:t>
      </w:r>
      <w:r w:rsidRPr="008B79E9">
        <w:rPr>
          <w:rFonts w:ascii="Times New Roman" w:hAnsi="Times New Roman" w:cs="Times New Roman"/>
          <w:sz w:val="24"/>
          <w:szCs w:val="24"/>
        </w:rPr>
        <w:t>, 26(3-4), pp.151-160.</w:t>
      </w:r>
    </w:p>
    <w:p w:rsidR="00CF088C" w:rsidRDefault="00CF088C" w:rsidP="00084FCD">
      <w:pPr>
        <w:ind w:left="720" w:hanging="720"/>
        <w:rPr>
          <w:rFonts w:ascii="Times New Roman" w:hAnsi="Times New Roman" w:cs="Times New Roman"/>
          <w:sz w:val="24"/>
          <w:szCs w:val="24"/>
        </w:rPr>
      </w:pPr>
    </w:p>
    <w:p w:rsidR="00CF088C" w:rsidRDefault="00CF088C" w:rsidP="00CF088C">
      <w:pPr>
        <w:ind w:left="720" w:hanging="720"/>
        <w:rPr>
          <w:rFonts w:ascii="Times New Roman" w:hAnsi="Times New Roman" w:cs="Times New Roman"/>
          <w:sz w:val="24"/>
          <w:szCs w:val="24"/>
        </w:rPr>
      </w:pPr>
      <w:r>
        <w:rPr>
          <w:rFonts w:ascii="Times New Roman" w:hAnsi="Times New Roman" w:cs="Times New Roman"/>
          <w:sz w:val="24"/>
          <w:szCs w:val="24"/>
        </w:rPr>
        <w:t>--------------</w:t>
      </w:r>
      <w:r w:rsidRPr="00CF088C">
        <w:rPr>
          <w:rFonts w:ascii="Times New Roman" w:hAnsi="Times New Roman" w:cs="Times New Roman"/>
          <w:sz w:val="24"/>
          <w:szCs w:val="24"/>
        </w:rPr>
        <w:t xml:space="preserve"> 1896-1898. </w:t>
      </w:r>
      <w:proofErr w:type="spellStart"/>
      <w:r w:rsidRPr="00CF088C">
        <w:rPr>
          <w:rFonts w:ascii="Times New Roman" w:hAnsi="Times New Roman" w:cs="Times New Roman"/>
          <w:sz w:val="24"/>
          <w:szCs w:val="24"/>
        </w:rPr>
        <w:t>Textes</w:t>
      </w:r>
      <w:proofErr w:type="spellEnd"/>
      <w:r w:rsidRPr="00CF088C">
        <w:rPr>
          <w:rFonts w:ascii="Times New Roman" w:hAnsi="Times New Roman" w:cs="Times New Roman"/>
          <w:sz w:val="24"/>
          <w:szCs w:val="24"/>
        </w:rPr>
        <w:t xml:space="preserve"> et monuments </w:t>
      </w:r>
      <w:proofErr w:type="spellStart"/>
      <w:r w:rsidRPr="00CF088C">
        <w:rPr>
          <w:rFonts w:ascii="Times New Roman" w:hAnsi="Times New Roman" w:cs="Times New Roman"/>
          <w:sz w:val="24"/>
          <w:szCs w:val="24"/>
        </w:rPr>
        <w:t>figurés</w:t>
      </w:r>
      <w:proofErr w:type="spellEnd"/>
      <w:r w:rsidRPr="00CF088C">
        <w:rPr>
          <w:rFonts w:ascii="Times New Roman" w:hAnsi="Times New Roman" w:cs="Times New Roman"/>
          <w:sz w:val="24"/>
          <w:szCs w:val="24"/>
        </w:rPr>
        <w:t xml:space="preserve"> </w:t>
      </w:r>
      <w:proofErr w:type="spellStart"/>
      <w:r w:rsidRPr="00CF088C">
        <w:rPr>
          <w:rFonts w:ascii="Times New Roman" w:hAnsi="Times New Roman" w:cs="Times New Roman"/>
          <w:sz w:val="24"/>
          <w:szCs w:val="24"/>
        </w:rPr>
        <w:t>relatifs</w:t>
      </w:r>
      <w:proofErr w:type="spellEnd"/>
      <w:r w:rsidRPr="00CF088C">
        <w:rPr>
          <w:rFonts w:ascii="Times New Roman" w:hAnsi="Times New Roman" w:cs="Times New Roman"/>
          <w:sz w:val="24"/>
          <w:szCs w:val="24"/>
        </w:rPr>
        <w:t xml:space="preserve"> aux </w:t>
      </w:r>
      <w:proofErr w:type="spellStart"/>
      <w:r w:rsidRPr="00CF088C">
        <w:rPr>
          <w:rFonts w:ascii="Times New Roman" w:hAnsi="Times New Roman" w:cs="Times New Roman"/>
          <w:sz w:val="24"/>
          <w:szCs w:val="24"/>
        </w:rPr>
        <w:t>mystères</w:t>
      </w:r>
      <w:proofErr w:type="spellEnd"/>
      <w:r w:rsidRPr="00CF088C">
        <w:rPr>
          <w:rFonts w:ascii="Times New Roman" w:hAnsi="Times New Roman" w:cs="Times New Roman"/>
          <w:sz w:val="24"/>
          <w:szCs w:val="24"/>
        </w:rPr>
        <w:t xml:space="preserve"> de Mithra I-II. </w:t>
      </w:r>
      <w:proofErr w:type="spellStart"/>
      <w:r w:rsidRPr="00CF088C">
        <w:rPr>
          <w:rFonts w:ascii="Times New Roman" w:hAnsi="Times New Roman" w:cs="Times New Roman"/>
          <w:sz w:val="24"/>
          <w:szCs w:val="24"/>
        </w:rPr>
        <w:t>Bruxelles</w:t>
      </w:r>
      <w:proofErr w:type="spellEnd"/>
      <w:r w:rsidRPr="00CF088C">
        <w:rPr>
          <w:rFonts w:ascii="Times New Roman" w:hAnsi="Times New Roman" w:cs="Times New Roman"/>
          <w:sz w:val="24"/>
          <w:szCs w:val="24"/>
        </w:rPr>
        <w:t>.</w:t>
      </w:r>
    </w:p>
    <w:p w:rsidR="00CF088C" w:rsidRPr="00CF088C" w:rsidRDefault="00CF088C" w:rsidP="00CF088C">
      <w:pPr>
        <w:ind w:left="720" w:hanging="720"/>
        <w:rPr>
          <w:rFonts w:ascii="Times New Roman" w:hAnsi="Times New Roman" w:cs="Times New Roman"/>
          <w:sz w:val="24"/>
          <w:szCs w:val="24"/>
        </w:rPr>
      </w:pPr>
    </w:p>
    <w:p w:rsidR="00A6514C" w:rsidRDefault="00CF088C" w:rsidP="00CF088C">
      <w:pPr>
        <w:ind w:left="720" w:hanging="720"/>
        <w:rPr>
          <w:rFonts w:ascii="Times New Roman" w:hAnsi="Times New Roman" w:cs="Times New Roman"/>
          <w:sz w:val="24"/>
          <w:szCs w:val="24"/>
        </w:rPr>
      </w:pPr>
      <w:r>
        <w:rPr>
          <w:rFonts w:ascii="Times New Roman" w:hAnsi="Times New Roman" w:cs="Times New Roman"/>
          <w:sz w:val="24"/>
          <w:szCs w:val="24"/>
        </w:rPr>
        <w:t>--------------</w:t>
      </w:r>
      <w:r w:rsidRPr="00CF088C">
        <w:rPr>
          <w:rFonts w:ascii="Times New Roman" w:hAnsi="Times New Roman" w:cs="Times New Roman"/>
          <w:sz w:val="24"/>
          <w:szCs w:val="24"/>
        </w:rPr>
        <w:t xml:space="preserve"> 1923. Die </w:t>
      </w:r>
      <w:proofErr w:type="spellStart"/>
      <w:r w:rsidRPr="00CF088C">
        <w:rPr>
          <w:rFonts w:ascii="Times New Roman" w:hAnsi="Times New Roman" w:cs="Times New Roman"/>
          <w:sz w:val="24"/>
          <w:szCs w:val="24"/>
        </w:rPr>
        <w:t>Mysterien</w:t>
      </w:r>
      <w:proofErr w:type="spellEnd"/>
      <w:r w:rsidRPr="00CF088C">
        <w:rPr>
          <w:rFonts w:ascii="Times New Roman" w:hAnsi="Times New Roman" w:cs="Times New Roman"/>
          <w:sz w:val="24"/>
          <w:szCs w:val="24"/>
        </w:rPr>
        <w:t xml:space="preserve"> des Mithra. Leipzig.</w:t>
      </w:r>
    </w:p>
    <w:p w:rsidR="00CF088C" w:rsidRDefault="00CF088C" w:rsidP="00CF088C">
      <w:pPr>
        <w:ind w:left="720" w:hanging="720"/>
        <w:rPr>
          <w:rFonts w:ascii="Times New Roman" w:hAnsi="Times New Roman" w:cs="Times New Roman"/>
          <w:sz w:val="24"/>
          <w:szCs w:val="24"/>
        </w:rPr>
      </w:pPr>
    </w:p>
    <w:p w:rsidR="00A6514C" w:rsidRDefault="00A6514C" w:rsidP="00084FCD">
      <w:pPr>
        <w:ind w:left="720" w:hanging="720"/>
        <w:rPr>
          <w:rFonts w:ascii="Times New Roman" w:hAnsi="Times New Roman" w:cs="Times New Roman"/>
          <w:sz w:val="24"/>
          <w:szCs w:val="24"/>
        </w:rPr>
      </w:pPr>
      <w:r w:rsidRPr="00A6514C">
        <w:rPr>
          <w:rFonts w:ascii="Times New Roman" w:hAnsi="Times New Roman" w:cs="Times New Roman"/>
          <w:sz w:val="24"/>
          <w:szCs w:val="24"/>
        </w:rPr>
        <w:t xml:space="preserve">Curran, J.R., 2002. The Legal Standing of the Ancient Cults of Rome. In </w:t>
      </w:r>
      <w:r w:rsidRPr="00A6514C">
        <w:rPr>
          <w:rFonts w:ascii="Times New Roman" w:hAnsi="Times New Roman" w:cs="Times New Roman"/>
          <w:i/>
          <w:sz w:val="24"/>
          <w:szCs w:val="24"/>
        </w:rPr>
        <w:t>Pagan City and Christian Capital.</w:t>
      </w:r>
      <w:r w:rsidRPr="00A6514C">
        <w:rPr>
          <w:rFonts w:ascii="Times New Roman" w:hAnsi="Times New Roman" w:cs="Times New Roman"/>
          <w:sz w:val="24"/>
          <w:szCs w:val="24"/>
        </w:rPr>
        <w:t xml:space="preserve"> Oxford U</w:t>
      </w:r>
      <w:r>
        <w:rPr>
          <w:rFonts w:ascii="Times New Roman" w:hAnsi="Times New Roman" w:cs="Times New Roman"/>
          <w:sz w:val="24"/>
          <w:szCs w:val="24"/>
        </w:rPr>
        <w:t>niversity Press.</w:t>
      </w:r>
    </w:p>
    <w:p w:rsidR="006B09FB" w:rsidRDefault="006B09FB" w:rsidP="00084FCD">
      <w:pPr>
        <w:ind w:left="720" w:hanging="720"/>
        <w:rPr>
          <w:rFonts w:ascii="Times New Roman" w:hAnsi="Times New Roman" w:cs="Times New Roman"/>
          <w:sz w:val="24"/>
          <w:szCs w:val="24"/>
        </w:rPr>
      </w:pPr>
    </w:p>
    <w:p w:rsidR="006B09FB" w:rsidRDefault="006B09FB" w:rsidP="00084FCD">
      <w:pPr>
        <w:ind w:left="720" w:hanging="720"/>
        <w:rPr>
          <w:rFonts w:ascii="Times New Roman" w:hAnsi="Times New Roman" w:cs="Times New Roman"/>
          <w:sz w:val="24"/>
          <w:szCs w:val="24"/>
        </w:rPr>
      </w:pPr>
      <w:r w:rsidRPr="006B09FB">
        <w:rPr>
          <w:rFonts w:ascii="Times New Roman" w:hAnsi="Times New Roman" w:cs="Times New Roman"/>
          <w:sz w:val="24"/>
          <w:szCs w:val="24"/>
        </w:rPr>
        <w:t xml:space="preserve">Dirven, L., 2015. The Mithraeum as tableau vivant. A Preliminary Study of Ritual Performance and Emotional Involvement in Ancient Mystery Cults. </w:t>
      </w:r>
      <w:r w:rsidRPr="006B09FB">
        <w:rPr>
          <w:rFonts w:ascii="Times New Roman" w:hAnsi="Times New Roman" w:cs="Times New Roman"/>
          <w:i/>
          <w:sz w:val="24"/>
          <w:szCs w:val="24"/>
        </w:rPr>
        <w:t>Religion in the Roman Empire</w:t>
      </w:r>
      <w:r w:rsidRPr="006B09FB">
        <w:rPr>
          <w:rFonts w:ascii="Times New Roman" w:hAnsi="Times New Roman" w:cs="Times New Roman"/>
          <w:sz w:val="24"/>
          <w:szCs w:val="24"/>
        </w:rPr>
        <w:t>, 1(1), pp.20-50.</w:t>
      </w:r>
    </w:p>
    <w:p w:rsidR="008C7CB0" w:rsidRDefault="008C7CB0" w:rsidP="00084FCD">
      <w:pPr>
        <w:ind w:left="720" w:hanging="720"/>
        <w:rPr>
          <w:rFonts w:ascii="Times New Roman" w:hAnsi="Times New Roman" w:cs="Times New Roman"/>
          <w:sz w:val="24"/>
          <w:szCs w:val="24"/>
        </w:rPr>
      </w:pPr>
    </w:p>
    <w:p w:rsidR="008C7CB0" w:rsidRDefault="008C7CB0" w:rsidP="00084FCD">
      <w:pPr>
        <w:ind w:left="720" w:hanging="720"/>
        <w:rPr>
          <w:rFonts w:ascii="Times New Roman" w:hAnsi="Times New Roman" w:cs="Times New Roman"/>
          <w:sz w:val="24"/>
          <w:szCs w:val="24"/>
        </w:rPr>
      </w:pPr>
      <w:r w:rsidRPr="008C7CB0">
        <w:rPr>
          <w:rFonts w:ascii="Times New Roman" w:hAnsi="Times New Roman" w:cs="Times New Roman"/>
          <w:sz w:val="24"/>
          <w:szCs w:val="24"/>
        </w:rPr>
        <w:t xml:space="preserve">Elm, S., 1995. Priests; Shall Not Make Any Cuttings in Their Flesh (Leviticus 21: 5): Tattooing the Slaves of God. </w:t>
      </w:r>
      <w:r w:rsidRPr="008C7CB0">
        <w:rPr>
          <w:rFonts w:ascii="Times New Roman" w:hAnsi="Times New Roman" w:cs="Times New Roman"/>
          <w:i/>
          <w:sz w:val="24"/>
          <w:szCs w:val="24"/>
        </w:rPr>
        <w:t>Graven Images</w:t>
      </w:r>
      <w:r w:rsidRPr="008C7CB0">
        <w:rPr>
          <w:rFonts w:ascii="Times New Roman" w:hAnsi="Times New Roman" w:cs="Times New Roman"/>
          <w:sz w:val="24"/>
          <w:szCs w:val="24"/>
        </w:rPr>
        <w:t>, 2, p.84.</w:t>
      </w:r>
    </w:p>
    <w:p w:rsidR="00653928" w:rsidRDefault="00653928" w:rsidP="00084FCD">
      <w:pPr>
        <w:ind w:left="720" w:hanging="720"/>
        <w:rPr>
          <w:rFonts w:ascii="Times New Roman" w:hAnsi="Times New Roman" w:cs="Times New Roman"/>
          <w:sz w:val="24"/>
          <w:szCs w:val="24"/>
        </w:rPr>
      </w:pPr>
    </w:p>
    <w:p w:rsidR="00653928" w:rsidRDefault="00653928" w:rsidP="00084FCD">
      <w:pPr>
        <w:ind w:left="720" w:hanging="720"/>
        <w:rPr>
          <w:rFonts w:ascii="Times New Roman" w:hAnsi="Times New Roman" w:cs="Times New Roman"/>
          <w:sz w:val="24"/>
          <w:szCs w:val="24"/>
        </w:rPr>
      </w:pPr>
      <w:r w:rsidRPr="00653928">
        <w:rPr>
          <w:rFonts w:ascii="Times New Roman" w:hAnsi="Times New Roman" w:cs="Times New Roman"/>
          <w:sz w:val="24"/>
          <w:szCs w:val="24"/>
        </w:rPr>
        <w:t xml:space="preserve">Halliday, W.R. &amp; United Theological College, Aberystwyth former location, 1925. </w:t>
      </w:r>
      <w:r w:rsidRPr="00653928">
        <w:rPr>
          <w:rFonts w:ascii="Times New Roman" w:hAnsi="Times New Roman" w:cs="Times New Roman"/>
          <w:i/>
          <w:sz w:val="24"/>
          <w:szCs w:val="24"/>
        </w:rPr>
        <w:t>The pagan background of early Christianity</w:t>
      </w:r>
      <w:r w:rsidR="00483282">
        <w:rPr>
          <w:rFonts w:ascii="Times New Roman" w:hAnsi="Times New Roman" w:cs="Times New Roman"/>
          <w:sz w:val="24"/>
          <w:szCs w:val="24"/>
        </w:rPr>
        <w:t xml:space="preserve">. </w:t>
      </w:r>
      <w:r w:rsidRPr="00653928">
        <w:rPr>
          <w:rFonts w:ascii="Times New Roman" w:hAnsi="Times New Roman" w:cs="Times New Roman"/>
          <w:sz w:val="24"/>
          <w:szCs w:val="24"/>
        </w:rPr>
        <w:t xml:space="preserve"> Liverpool: London: University Press of Liverpool; Hodder and Stoughton.</w:t>
      </w:r>
    </w:p>
    <w:p w:rsidR="0042718B" w:rsidRDefault="0042718B" w:rsidP="00084FCD">
      <w:pPr>
        <w:ind w:left="720" w:hanging="720"/>
        <w:rPr>
          <w:rFonts w:ascii="Times New Roman" w:hAnsi="Times New Roman" w:cs="Times New Roman"/>
          <w:sz w:val="24"/>
          <w:szCs w:val="24"/>
        </w:rPr>
      </w:pPr>
    </w:p>
    <w:p w:rsidR="0042718B" w:rsidRDefault="0042718B" w:rsidP="00084FCD">
      <w:pPr>
        <w:ind w:left="720" w:hanging="720"/>
        <w:rPr>
          <w:rFonts w:ascii="Times New Roman" w:hAnsi="Times New Roman" w:cs="Times New Roman"/>
          <w:sz w:val="24"/>
          <w:szCs w:val="24"/>
        </w:rPr>
      </w:pPr>
      <w:r w:rsidRPr="0042718B">
        <w:rPr>
          <w:rFonts w:ascii="Times New Roman" w:hAnsi="Times New Roman" w:cs="Times New Roman"/>
          <w:sz w:val="24"/>
          <w:szCs w:val="24"/>
        </w:rPr>
        <w:t>Jones, C. P.</w:t>
      </w:r>
      <w:r>
        <w:rPr>
          <w:rFonts w:ascii="Times New Roman" w:hAnsi="Times New Roman" w:cs="Times New Roman"/>
          <w:sz w:val="24"/>
          <w:szCs w:val="24"/>
        </w:rPr>
        <w:t xml:space="preserve"> 1987.</w:t>
      </w:r>
      <w:r w:rsidR="006B09FB">
        <w:rPr>
          <w:rFonts w:ascii="Times New Roman" w:hAnsi="Times New Roman" w:cs="Times New Roman"/>
          <w:sz w:val="24"/>
          <w:szCs w:val="24"/>
        </w:rPr>
        <w:t xml:space="preserve"> </w:t>
      </w:r>
      <w:r w:rsidRPr="0042718B">
        <w:rPr>
          <w:rFonts w:ascii="Times New Roman" w:hAnsi="Times New Roman" w:cs="Times New Roman"/>
          <w:sz w:val="24"/>
          <w:szCs w:val="24"/>
        </w:rPr>
        <w:t>Stigma: Tattooing and Bran</w:t>
      </w:r>
      <w:r w:rsidR="006B09FB">
        <w:rPr>
          <w:rFonts w:ascii="Times New Roman" w:hAnsi="Times New Roman" w:cs="Times New Roman"/>
          <w:sz w:val="24"/>
          <w:szCs w:val="24"/>
        </w:rPr>
        <w:t>ding in Graeco-Roman Antiquity.</w:t>
      </w:r>
      <w:r w:rsidRPr="0042718B">
        <w:rPr>
          <w:rFonts w:ascii="Times New Roman" w:hAnsi="Times New Roman" w:cs="Times New Roman"/>
          <w:sz w:val="24"/>
          <w:szCs w:val="24"/>
        </w:rPr>
        <w:t xml:space="preserve"> </w:t>
      </w:r>
      <w:r w:rsidRPr="0042718B">
        <w:rPr>
          <w:rFonts w:ascii="Times New Roman" w:hAnsi="Times New Roman" w:cs="Times New Roman"/>
          <w:i/>
          <w:sz w:val="24"/>
          <w:szCs w:val="24"/>
        </w:rPr>
        <w:t>The Journal of Roman Studies</w:t>
      </w:r>
      <w:r>
        <w:rPr>
          <w:rFonts w:ascii="Times New Roman" w:hAnsi="Times New Roman" w:cs="Times New Roman"/>
          <w:sz w:val="24"/>
          <w:szCs w:val="24"/>
        </w:rPr>
        <w:t xml:space="preserve"> 77</w:t>
      </w:r>
      <w:r w:rsidRPr="0042718B">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42718B">
        <w:rPr>
          <w:rFonts w:ascii="Times New Roman" w:hAnsi="Times New Roman" w:cs="Times New Roman"/>
          <w:sz w:val="24"/>
          <w:szCs w:val="24"/>
        </w:rPr>
        <w:t>139-55. doi:10.2307/300578.</w:t>
      </w:r>
    </w:p>
    <w:p w:rsidR="00FE08A1" w:rsidRDefault="00FE08A1" w:rsidP="00084FCD">
      <w:pPr>
        <w:ind w:left="720" w:hanging="720"/>
        <w:rPr>
          <w:rFonts w:ascii="Times New Roman" w:hAnsi="Times New Roman" w:cs="Times New Roman"/>
          <w:sz w:val="24"/>
          <w:szCs w:val="24"/>
        </w:rPr>
      </w:pPr>
    </w:p>
    <w:p w:rsidR="00FE08A1" w:rsidRDefault="00FE08A1" w:rsidP="00084FCD">
      <w:pPr>
        <w:ind w:left="720" w:hanging="720"/>
        <w:rPr>
          <w:rFonts w:ascii="Times New Roman" w:hAnsi="Times New Roman" w:cs="Times New Roman"/>
          <w:sz w:val="24"/>
          <w:szCs w:val="24"/>
        </w:rPr>
      </w:pPr>
      <w:proofErr w:type="spellStart"/>
      <w:r w:rsidRPr="00FE08A1">
        <w:rPr>
          <w:rFonts w:ascii="Times New Roman" w:hAnsi="Times New Roman" w:cs="Times New Roman"/>
          <w:sz w:val="24"/>
          <w:szCs w:val="24"/>
        </w:rPr>
        <w:t>Lahe</w:t>
      </w:r>
      <w:proofErr w:type="spellEnd"/>
      <w:r w:rsidRPr="00FE08A1">
        <w:rPr>
          <w:rFonts w:ascii="Times New Roman" w:hAnsi="Times New Roman" w:cs="Times New Roman"/>
          <w:sz w:val="24"/>
          <w:szCs w:val="24"/>
        </w:rPr>
        <w:t xml:space="preserve">, J., 2017. Zu </w:t>
      </w:r>
      <w:proofErr w:type="spellStart"/>
      <w:r w:rsidRPr="00FE08A1">
        <w:rPr>
          <w:rFonts w:ascii="Times New Roman" w:hAnsi="Times New Roman" w:cs="Times New Roman"/>
          <w:sz w:val="24"/>
          <w:szCs w:val="24"/>
        </w:rPr>
        <w:t>möglichen</w:t>
      </w:r>
      <w:proofErr w:type="spellEnd"/>
      <w:r w:rsidRPr="00FE08A1">
        <w:rPr>
          <w:rFonts w:ascii="Times New Roman" w:hAnsi="Times New Roman" w:cs="Times New Roman"/>
          <w:sz w:val="24"/>
          <w:szCs w:val="24"/>
        </w:rPr>
        <w:t xml:space="preserve"> </w:t>
      </w:r>
      <w:proofErr w:type="spellStart"/>
      <w:r w:rsidRPr="00FE08A1">
        <w:rPr>
          <w:rFonts w:ascii="Times New Roman" w:hAnsi="Times New Roman" w:cs="Times New Roman"/>
          <w:sz w:val="24"/>
          <w:szCs w:val="24"/>
        </w:rPr>
        <w:t>Verbindungen</w:t>
      </w:r>
      <w:proofErr w:type="spellEnd"/>
      <w:r w:rsidRPr="00FE08A1">
        <w:rPr>
          <w:rFonts w:ascii="Times New Roman" w:hAnsi="Times New Roman" w:cs="Times New Roman"/>
          <w:sz w:val="24"/>
          <w:szCs w:val="24"/>
        </w:rPr>
        <w:t xml:space="preserve"> </w:t>
      </w:r>
      <w:proofErr w:type="spellStart"/>
      <w:r w:rsidRPr="00FE08A1">
        <w:rPr>
          <w:rFonts w:ascii="Times New Roman" w:hAnsi="Times New Roman" w:cs="Times New Roman"/>
          <w:sz w:val="24"/>
          <w:szCs w:val="24"/>
        </w:rPr>
        <w:t>zwischen</w:t>
      </w:r>
      <w:proofErr w:type="spellEnd"/>
      <w:r w:rsidRPr="00FE08A1">
        <w:rPr>
          <w:rFonts w:ascii="Times New Roman" w:hAnsi="Times New Roman" w:cs="Times New Roman"/>
          <w:sz w:val="24"/>
          <w:szCs w:val="24"/>
        </w:rPr>
        <w:t xml:space="preserve"> </w:t>
      </w:r>
      <w:proofErr w:type="spellStart"/>
      <w:r w:rsidRPr="00FE08A1">
        <w:rPr>
          <w:rFonts w:ascii="Times New Roman" w:hAnsi="Times New Roman" w:cs="Times New Roman"/>
          <w:sz w:val="24"/>
          <w:szCs w:val="24"/>
        </w:rPr>
        <w:t>römischem</w:t>
      </w:r>
      <w:proofErr w:type="spellEnd"/>
      <w:r w:rsidRPr="00FE08A1">
        <w:rPr>
          <w:rFonts w:ascii="Times New Roman" w:hAnsi="Times New Roman" w:cs="Times New Roman"/>
          <w:sz w:val="24"/>
          <w:szCs w:val="24"/>
        </w:rPr>
        <w:t xml:space="preserve"> Mithras und </w:t>
      </w:r>
      <w:proofErr w:type="spellStart"/>
      <w:r w:rsidRPr="00FE08A1">
        <w:rPr>
          <w:rFonts w:ascii="Times New Roman" w:hAnsi="Times New Roman" w:cs="Times New Roman"/>
          <w:sz w:val="24"/>
          <w:szCs w:val="24"/>
        </w:rPr>
        <w:t>iranischem</w:t>
      </w:r>
      <w:proofErr w:type="spellEnd"/>
      <w:r w:rsidRPr="00FE08A1">
        <w:rPr>
          <w:rFonts w:ascii="Times New Roman" w:hAnsi="Times New Roman" w:cs="Times New Roman"/>
          <w:sz w:val="24"/>
          <w:szCs w:val="24"/>
        </w:rPr>
        <w:t xml:space="preserve"> Mithra. </w:t>
      </w:r>
      <w:proofErr w:type="spellStart"/>
      <w:r w:rsidRPr="00FE08A1">
        <w:rPr>
          <w:rFonts w:ascii="Times New Roman" w:hAnsi="Times New Roman" w:cs="Times New Roman"/>
          <w:i/>
          <w:sz w:val="24"/>
          <w:szCs w:val="24"/>
        </w:rPr>
        <w:t>Zeitschrift</w:t>
      </w:r>
      <w:proofErr w:type="spellEnd"/>
      <w:r w:rsidRPr="00FE08A1">
        <w:rPr>
          <w:rFonts w:ascii="Times New Roman" w:hAnsi="Times New Roman" w:cs="Times New Roman"/>
          <w:i/>
          <w:sz w:val="24"/>
          <w:szCs w:val="24"/>
        </w:rPr>
        <w:t xml:space="preserve"> </w:t>
      </w:r>
      <w:proofErr w:type="spellStart"/>
      <w:r w:rsidRPr="00FE08A1">
        <w:rPr>
          <w:rFonts w:ascii="Times New Roman" w:hAnsi="Times New Roman" w:cs="Times New Roman"/>
          <w:i/>
          <w:sz w:val="24"/>
          <w:szCs w:val="24"/>
        </w:rPr>
        <w:t>für</w:t>
      </w:r>
      <w:proofErr w:type="spellEnd"/>
      <w:r w:rsidRPr="00FE08A1">
        <w:rPr>
          <w:rFonts w:ascii="Times New Roman" w:hAnsi="Times New Roman" w:cs="Times New Roman"/>
          <w:i/>
          <w:sz w:val="24"/>
          <w:szCs w:val="24"/>
        </w:rPr>
        <w:t xml:space="preserve"> </w:t>
      </w:r>
      <w:proofErr w:type="spellStart"/>
      <w:r w:rsidRPr="00FE08A1">
        <w:rPr>
          <w:rFonts w:ascii="Times New Roman" w:hAnsi="Times New Roman" w:cs="Times New Roman"/>
          <w:i/>
          <w:sz w:val="24"/>
          <w:szCs w:val="24"/>
        </w:rPr>
        <w:t>Religionswissenschaft</w:t>
      </w:r>
      <w:proofErr w:type="spellEnd"/>
      <w:r w:rsidRPr="00FE08A1">
        <w:rPr>
          <w:rFonts w:ascii="Times New Roman" w:hAnsi="Times New Roman" w:cs="Times New Roman"/>
          <w:sz w:val="24"/>
          <w:szCs w:val="24"/>
        </w:rPr>
        <w:t>, 25(2), pp.233-262.</w:t>
      </w:r>
    </w:p>
    <w:p w:rsidR="00A1502C" w:rsidRDefault="00A1502C" w:rsidP="00084FCD">
      <w:pPr>
        <w:ind w:left="720" w:hanging="720"/>
        <w:rPr>
          <w:rFonts w:ascii="Times New Roman" w:hAnsi="Times New Roman" w:cs="Times New Roman"/>
          <w:sz w:val="24"/>
          <w:szCs w:val="24"/>
        </w:rPr>
      </w:pPr>
    </w:p>
    <w:p w:rsidR="00A1502C" w:rsidRDefault="00A1502C" w:rsidP="00084FCD">
      <w:pPr>
        <w:ind w:left="720" w:hanging="720"/>
        <w:rPr>
          <w:rFonts w:ascii="Times New Roman" w:hAnsi="Times New Roman" w:cs="Times New Roman"/>
          <w:sz w:val="24"/>
          <w:szCs w:val="24"/>
        </w:rPr>
      </w:pPr>
      <w:r w:rsidRPr="00A1502C">
        <w:rPr>
          <w:rFonts w:ascii="Times New Roman" w:hAnsi="Times New Roman" w:cs="Times New Roman"/>
          <w:sz w:val="24"/>
          <w:szCs w:val="24"/>
        </w:rPr>
        <w:t xml:space="preserve">Martin, L.H., 1989. Roman Mithraism and Christianity. </w:t>
      </w:r>
      <w:r w:rsidRPr="00A1502C">
        <w:rPr>
          <w:rFonts w:ascii="Times New Roman" w:hAnsi="Times New Roman" w:cs="Times New Roman"/>
          <w:i/>
          <w:sz w:val="24"/>
          <w:szCs w:val="24"/>
        </w:rPr>
        <w:t>Numen</w:t>
      </w:r>
      <w:r w:rsidRPr="00A1502C">
        <w:rPr>
          <w:rFonts w:ascii="Times New Roman" w:hAnsi="Times New Roman" w:cs="Times New Roman"/>
          <w:sz w:val="24"/>
          <w:szCs w:val="24"/>
        </w:rPr>
        <w:t>, 36(Fasc. 1), pp.2-15.</w:t>
      </w:r>
    </w:p>
    <w:p w:rsidR="009F39DE" w:rsidRDefault="009F39DE" w:rsidP="00084FCD">
      <w:pPr>
        <w:ind w:left="720" w:hanging="720"/>
        <w:rPr>
          <w:rFonts w:ascii="Times New Roman" w:hAnsi="Times New Roman" w:cs="Times New Roman"/>
          <w:sz w:val="24"/>
          <w:szCs w:val="24"/>
        </w:rPr>
      </w:pPr>
    </w:p>
    <w:p w:rsidR="009F39DE" w:rsidRDefault="00A1502C" w:rsidP="00084FCD">
      <w:pPr>
        <w:ind w:left="720" w:hanging="720"/>
        <w:rPr>
          <w:rFonts w:ascii="Times New Roman" w:hAnsi="Times New Roman" w:cs="Times New Roman"/>
          <w:color w:val="000000"/>
          <w:sz w:val="24"/>
          <w:szCs w:val="24"/>
        </w:rPr>
      </w:pPr>
      <w:r>
        <w:rPr>
          <w:rFonts w:ascii="Times New Roman" w:hAnsi="Times New Roman" w:cs="Times New Roman"/>
          <w:color w:val="000000"/>
          <w:sz w:val="24"/>
          <w:szCs w:val="24"/>
        </w:rPr>
        <w:t xml:space="preserve">                     </w:t>
      </w:r>
      <w:r w:rsidR="009F39DE" w:rsidRPr="009F39DE">
        <w:rPr>
          <w:rFonts w:ascii="Times New Roman" w:hAnsi="Times New Roman" w:cs="Times New Roman"/>
          <w:color w:val="000000"/>
          <w:sz w:val="24"/>
          <w:szCs w:val="24"/>
        </w:rPr>
        <w:t xml:space="preserve"> 2005. Aspects of ‘Religious Experience’ among the Hellenistic Mystery Religions. </w:t>
      </w:r>
      <w:r w:rsidR="009F39DE" w:rsidRPr="009F39DE">
        <w:rPr>
          <w:rFonts w:ascii="Times New Roman" w:hAnsi="Times New Roman" w:cs="Times New Roman"/>
          <w:i/>
          <w:iCs/>
          <w:color w:val="000000"/>
          <w:sz w:val="24"/>
          <w:szCs w:val="24"/>
          <w:bdr w:val="none" w:sz="0" w:space="0" w:color="auto" w:frame="1"/>
        </w:rPr>
        <w:t>Religion and Theology</w:t>
      </w:r>
      <w:r w:rsidR="009F39DE" w:rsidRPr="009F39DE">
        <w:rPr>
          <w:rFonts w:ascii="Times New Roman" w:hAnsi="Times New Roman" w:cs="Times New Roman"/>
          <w:color w:val="000000"/>
          <w:sz w:val="24"/>
          <w:szCs w:val="24"/>
        </w:rPr>
        <w:t>, 12(3-4), pp.349–369.</w:t>
      </w:r>
    </w:p>
    <w:p w:rsidR="00084FCD" w:rsidRDefault="00084FCD" w:rsidP="00084FCD">
      <w:pPr>
        <w:ind w:left="720" w:hanging="720"/>
        <w:rPr>
          <w:rFonts w:ascii="Times New Roman" w:hAnsi="Times New Roman" w:cs="Times New Roman"/>
          <w:color w:val="000000"/>
          <w:sz w:val="24"/>
          <w:szCs w:val="24"/>
        </w:rPr>
      </w:pPr>
    </w:p>
    <w:p w:rsidR="00084FCD" w:rsidRPr="00CF088C" w:rsidRDefault="00084FCD" w:rsidP="00084FCD">
      <w:pPr>
        <w:ind w:left="720" w:hanging="720"/>
        <w:rPr>
          <w:rFonts w:ascii="Times New Roman" w:hAnsi="Times New Roman" w:cs="Times New Roman"/>
          <w:color w:val="000000"/>
          <w:sz w:val="24"/>
          <w:szCs w:val="24"/>
          <w:lang w:val="es-VE"/>
        </w:rPr>
      </w:pPr>
      <w:r>
        <w:rPr>
          <w:rFonts w:ascii="Times New Roman" w:hAnsi="Times New Roman" w:cs="Times New Roman"/>
          <w:color w:val="000000"/>
          <w:sz w:val="24"/>
          <w:szCs w:val="24"/>
        </w:rPr>
        <w:t xml:space="preserve">                      2006. </w:t>
      </w:r>
      <w:r w:rsidRPr="00084FCD">
        <w:rPr>
          <w:rFonts w:ascii="Times New Roman" w:hAnsi="Times New Roman" w:cs="Times New Roman"/>
          <w:color w:val="000000"/>
          <w:sz w:val="24"/>
          <w:szCs w:val="24"/>
        </w:rPr>
        <w:t xml:space="preserve">The Roman cult of </w:t>
      </w:r>
      <w:proofErr w:type="gramStart"/>
      <w:r w:rsidRPr="00084FCD">
        <w:rPr>
          <w:rFonts w:ascii="Times New Roman" w:hAnsi="Times New Roman" w:cs="Times New Roman"/>
          <w:color w:val="000000"/>
          <w:sz w:val="24"/>
          <w:szCs w:val="24"/>
        </w:rPr>
        <w:t>Mithras :</w:t>
      </w:r>
      <w:proofErr w:type="gramEnd"/>
      <w:r w:rsidRPr="00084FCD">
        <w:rPr>
          <w:rFonts w:ascii="Times New Roman" w:hAnsi="Times New Roman" w:cs="Times New Roman"/>
          <w:color w:val="000000"/>
          <w:sz w:val="24"/>
          <w:szCs w:val="24"/>
        </w:rPr>
        <w:t xml:space="preserve"> a cognitive perspective</w:t>
      </w:r>
      <w:r>
        <w:rPr>
          <w:rFonts w:ascii="Times New Roman" w:hAnsi="Times New Roman" w:cs="Times New Roman"/>
          <w:color w:val="000000"/>
          <w:sz w:val="24"/>
          <w:szCs w:val="24"/>
        </w:rPr>
        <w:t xml:space="preserve"> </w:t>
      </w:r>
      <w:proofErr w:type="spellStart"/>
      <w:r w:rsidRPr="00084FCD">
        <w:rPr>
          <w:rFonts w:ascii="Times New Roman" w:hAnsi="Times New Roman" w:cs="Times New Roman"/>
          <w:i/>
          <w:color w:val="000000"/>
          <w:sz w:val="24"/>
          <w:szCs w:val="24"/>
        </w:rPr>
        <w:t>Religio</w:t>
      </w:r>
      <w:proofErr w:type="spellEnd"/>
      <w:r w:rsidRPr="00084FCD">
        <w:rPr>
          <w:rFonts w:ascii="Times New Roman" w:hAnsi="Times New Roman" w:cs="Times New Roman"/>
          <w:i/>
          <w:color w:val="000000"/>
          <w:sz w:val="24"/>
          <w:szCs w:val="24"/>
        </w:rPr>
        <w:t xml:space="preserve">: revue pro </w:t>
      </w:r>
      <w:proofErr w:type="spellStart"/>
      <w:r w:rsidRPr="00084FCD">
        <w:rPr>
          <w:rFonts w:ascii="Times New Roman" w:hAnsi="Times New Roman" w:cs="Times New Roman"/>
          <w:i/>
          <w:color w:val="000000"/>
          <w:sz w:val="24"/>
          <w:szCs w:val="24"/>
        </w:rPr>
        <w:t>religionistiku</w:t>
      </w:r>
      <w:proofErr w:type="spellEnd"/>
      <w:r w:rsidRPr="00084FCD">
        <w:rPr>
          <w:rFonts w:ascii="Times New Roman" w:hAnsi="Times New Roman" w:cs="Times New Roman"/>
          <w:color w:val="000000"/>
          <w:sz w:val="24"/>
          <w:szCs w:val="24"/>
        </w:rPr>
        <w:t xml:space="preserve">. </w:t>
      </w:r>
      <w:r w:rsidRPr="00CF088C">
        <w:rPr>
          <w:rFonts w:ascii="Times New Roman" w:hAnsi="Times New Roman" w:cs="Times New Roman"/>
          <w:color w:val="000000"/>
          <w:sz w:val="24"/>
          <w:szCs w:val="24"/>
          <w:lang w:val="es-VE"/>
        </w:rPr>
        <w:t xml:space="preserve">2006, vol. 14, </w:t>
      </w:r>
      <w:proofErr w:type="spellStart"/>
      <w:r w:rsidRPr="00CF088C">
        <w:rPr>
          <w:rFonts w:ascii="Times New Roman" w:hAnsi="Times New Roman" w:cs="Times New Roman"/>
          <w:color w:val="000000"/>
          <w:sz w:val="24"/>
          <w:szCs w:val="24"/>
          <w:lang w:val="es-VE"/>
        </w:rPr>
        <w:t>iss</w:t>
      </w:r>
      <w:proofErr w:type="spellEnd"/>
      <w:r w:rsidRPr="00CF088C">
        <w:rPr>
          <w:rFonts w:ascii="Times New Roman" w:hAnsi="Times New Roman" w:cs="Times New Roman"/>
          <w:color w:val="000000"/>
          <w:sz w:val="24"/>
          <w:szCs w:val="24"/>
          <w:lang w:val="es-VE"/>
        </w:rPr>
        <w:t>. 2, pp. 131-146</w:t>
      </w:r>
    </w:p>
    <w:p w:rsidR="005866A5" w:rsidRPr="00CF088C" w:rsidRDefault="005866A5" w:rsidP="00084FCD">
      <w:pPr>
        <w:ind w:left="720" w:hanging="720"/>
        <w:rPr>
          <w:rFonts w:ascii="Times New Roman" w:hAnsi="Times New Roman" w:cs="Times New Roman"/>
          <w:color w:val="000000"/>
          <w:sz w:val="24"/>
          <w:szCs w:val="24"/>
          <w:lang w:val="es-VE"/>
        </w:rPr>
      </w:pPr>
    </w:p>
    <w:p w:rsidR="005866A5" w:rsidRPr="00CF088C" w:rsidRDefault="005866A5" w:rsidP="00084FCD">
      <w:pPr>
        <w:ind w:left="720" w:hanging="720"/>
        <w:rPr>
          <w:rFonts w:ascii="Times New Roman" w:hAnsi="Times New Roman" w:cs="Times New Roman"/>
          <w:color w:val="000000"/>
          <w:sz w:val="24"/>
          <w:szCs w:val="24"/>
          <w:lang w:val="es-VE"/>
        </w:rPr>
      </w:pPr>
      <w:r w:rsidRPr="00CF088C">
        <w:rPr>
          <w:rFonts w:ascii="Times New Roman" w:hAnsi="Times New Roman" w:cs="Times New Roman"/>
          <w:color w:val="000000"/>
          <w:sz w:val="24"/>
          <w:szCs w:val="24"/>
          <w:lang w:val="es-VE"/>
        </w:rPr>
        <w:t xml:space="preserve">Méndez, I.C., 2004. Espacio y práctica cultual de los misterios </w:t>
      </w:r>
      <w:proofErr w:type="spellStart"/>
      <w:r w:rsidRPr="00CF088C">
        <w:rPr>
          <w:rFonts w:ascii="Times New Roman" w:hAnsi="Times New Roman" w:cs="Times New Roman"/>
          <w:color w:val="000000"/>
          <w:sz w:val="24"/>
          <w:szCs w:val="24"/>
          <w:lang w:val="es-VE"/>
        </w:rPr>
        <w:t>mitraicos</w:t>
      </w:r>
      <w:proofErr w:type="spellEnd"/>
      <w:r w:rsidRPr="00CF088C">
        <w:rPr>
          <w:rFonts w:ascii="Times New Roman" w:hAnsi="Times New Roman" w:cs="Times New Roman"/>
          <w:color w:val="000000"/>
          <w:sz w:val="24"/>
          <w:szCs w:val="24"/>
          <w:lang w:val="es-VE"/>
        </w:rPr>
        <w:t xml:space="preserve">. </w:t>
      </w:r>
      <w:r w:rsidRPr="00CF088C">
        <w:rPr>
          <w:rFonts w:ascii="Times New Roman" w:hAnsi="Times New Roman" w:cs="Times New Roman"/>
          <w:i/>
          <w:color w:val="000000"/>
          <w:sz w:val="24"/>
          <w:szCs w:val="24"/>
          <w:lang w:val="es-VE"/>
        </w:rPr>
        <w:t>Vegueta: Anuario de la Facultad de Geografía e Historia</w:t>
      </w:r>
      <w:r w:rsidRPr="00CF088C">
        <w:rPr>
          <w:rFonts w:ascii="Times New Roman" w:hAnsi="Times New Roman" w:cs="Times New Roman"/>
          <w:color w:val="000000"/>
          <w:sz w:val="24"/>
          <w:szCs w:val="24"/>
          <w:lang w:val="es-VE"/>
        </w:rPr>
        <w:t>, (8).</w:t>
      </w:r>
    </w:p>
    <w:p w:rsidR="00653928" w:rsidRPr="00CF088C" w:rsidRDefault="00653928" w:rsidP="00084FCD">
      <w:pPr>
        <w:ind w:left="720" w:hanging="720"/>
        <w:rPr>
          <w:rFonts w:ascii="Times New Roman" w:hAnsi="Times New Roman" w:cs="Times New Roman"/>
          <w:color w:val="000000"/>
          <w:sz w:val="24"/>
          <w:szCs w:val="24"/>
          <w:lang w:val="es-VE"/>
        </w:rPr>
      </w:pPr>
    </w:p>
    <w:p w:rsidR="00653928" w:rsidRDefault="00653928" w:rsidP="00084FCD">
      <w:pPr>
        <w:ind w:left="720" w:hanging="720"/>
        <w:rPr>
          <w:rFonts w:ascii="Times New Roman" w:hAnsi="Times New Roman" w:cs="Times New Roman"/>
          <w:color w:val="000000"/>
          <w:sz w:val="24"/>
          <w:szCs w:val="24"/>
        </w:rPr>
      </w:pPr>
      <w:proofErr w:type="spellStart"/>
      <w:r w:rsidRPr="00CF088C">
        <w:rPr>
          <w:rFonts w:ascii="Times New Roman" w:hAnsi="Times New Roman" w:cs="Times New Roman"/>
          <w:color w:val="000000"/>
          <w:sz w:val="24"/>
          <w:szCs w:val="24"/>
          <w:lang w:val="es-VE"/>
        </w:rPr>
        <w:t>Nabarz</w:t>
      </w:r>
      <w:proofErr w:type="spellEnd"/>
      <w:r w:rsidRPr="00CF088C">
        <w:rPr>
          <w:rFonts w:ascii="Times New Roman" w:hAnsi="Times New Roman" w:cs="Times New Roman"/>
          <w:color w:val="000000"/>
          <w:sz w:val="24"/>
          <w:szCs w:val="24"/>
          <w:lang w:val="es-VE"/>
        </w:rPr>
        <w:t xml:space="preserve">, P., 2005. </w:t>
      </w:r>
      <w:r w:rsidRPr="00653928">
        <w:rPr>
          <w:rFonts w:ascii="Times New Roman" w:hAnsi="Times New Roman" w:cs="Times New Roman"/>
          <w:i/>
          <w:color w:val="000000"/>
          <w:sz w:val="24"/>
          <w:szCs w:val="24"/>
        </w:rPr>
        <w:t xml:space="preserve">The mysteries of Mithras: The pagan belief that shaped the Christian world. </w:t>
      </w:r>
      <w:r w:rsidRPr="00653928">
        <w:rPr>
          <w:rFonts w:ascii="Times New Roman" w:hAnsi="Times New Roman" w:cs="Times New Roman"/>
          <w:color w:val="000000"/>
          <w:sz w:val="24"/>
          <w:szCs w:val="24"/>
        </w:rPr>
        <w:t>Inner Traditions/Bear &amp; Co.</w:t>
      </w:r>
    </w:p>
    <w:p w:rsidR="00FE08A1" w:rsidRDefault="00FE08A1" w:rsidP="00084FCD">
      <w:pPr>
        <w:ind w:left="720" w:hanging="720"/>
        <w:rPr>
          <w:rFonts w:ascii="Times New Roman" w:hAnsi="Times New Roman" w:cs="Times New Roman"/>
          <w:color w:val="000000"/>
          <w:sz w:val="24"/>
          <w:szCs w:val="24"/>
        </w:rPr>
      </w:pPr>
    </w:p>
    <w:p w:rsidR="00AC0B03" w:rsidRDefault="00FE08A1" w:rsidP="00084FCD">
      <w:pPr>
        <w:ind w:left="720" w:hanging="720"/>
        <w:rPr>
          <w:rFonts w:ascii="Times New Roman" w:hAnsi="Times New Roman" w:cs="Times New Roman"/>
          <w:color w:val="000000"/>
          <w:sz w:val="24"/>
          <w:szCs w:val="24"/>
        </w:rPr>
      </w:pPr>
      <w:proofErr w:type="spellStart"/>
      <w:r w:rsidRPr="00FE08A1">
        <w:rPr>
          <w:rFonts w:ascii="Times New Roman" w:hAnsi="Times New Roman" w:cs="Times New Roman"/>
          <w:color w:val="000000"/>
          <w:sz w:val="24"/>
          <w:szCs w:val="24"/>
        </w:rPr>
        <w:t>Provanzano</w:t>
      </w:r>
      <w:proofErr w:type="spellEnd"/>
      <w:r w:rsidRPr="00FE08A1">
        <w:rPr>
          <w:rFonts w:ascii="Times New Roman" w:hAnsi="Times New Roman" w:cs="Times New Roman"/>
          <w:color w:val="000000"/>
          <w:sz w:val="24"/>
          <w:szCs w:val="24"/>
        </w:rPr>
        <w:t xml:space="preserve">, C., 2009. </w:t>
      </w:r>
      <w:r w:rsidRPr="00FE08A1">
        <w:rPr>
          <w:rFonts w:ascii="Times New Roman" w:hAnsi="Times New Roman" w:cs="Times New Roman"/>
          <w:i/>
          <w:color w:val="000000"/>
          <w:sz w:val="24"/>
          <w:szCs w:val="24"/>
        </w:rPr>
        <w:t xml:space="preserve">The mysteries of Mithra: Tracing syncretistic connections to the ancient Near East. </w:t>
      </w:r>
      <w:r w:rsidRPr="00FE08A1">
        <w:rPr>
          <w:rFonts w:ascii="Times New Roman" w:hAnsi="Times New Roman" w:cs="Times New Roman"/>
          <w:color w:val="000000"/>
          <w:sz w:val="24"/>
          <w:szCs w:val="24"/>
        </w:rPr>
        <w:t>California State University, Dominguez Hills.</w:t>
      </w:r>
    </w:p>
    <w:p w:rsidR="008741A7" w:rsidRDefault="008741A7" w:rsidP="00084FCD">
      <w:pPr>
        <w:ind w:left="720" w:hanging="720"/>
        <w:rPr>
          <w:rFonts w:ascii="Times New Roman" w:hAnsi="Times New Roman" w:cs="Times New Roman"/>
          <w:color w:val="000000"/>
          <w:sz w:val="24"/>
          <w:szCs w:val="24"/>
        </w:rPr>
      </w:pPr>
    </w:p>
    <w:p w:rsidR="008741A7" w:rsidRDefault="008741A7" w:rsidP="00084FCD">
      <w:pPr>
        <w:ind w:left="720" w:hanging="720"/>
        <w:rPr>
          <w:rFonts w:ascii="Times New Roman" w:hAnsi="Times New Roman" w:cs="Times New Roman"/>
          <w:color w:val="000000"/>
          <w:sz w:val="24"/>
          <w:szCs w:val="24"/>
        </w:rPr>
      </w:pPr>
      <w:proofErr w:type="spellStart"/>
      <w:r w:rsidRPr="008741A7">
        <w:rPr>
          <w:rFonts w:ascii="Times New Roman" w:hAnsi="Times New Roman" w:cs="Times New Roman"/>
          <w:color w:val="000000"/>
          <w:sz w:val="24"/>
          <w:szCs w:val="24"/>
        </w:rPr>
        <w:t>Renaut</w:t>
      </w:r>
      <w:proofErr w:type="spellEnd"/>
      <w:r w:rsidRPr="008741A7">
        <w:rPr>
          <w:rFonts w:ascii="Times New Roman" w:hAnsi="Times New Roman" w:cs="Times New Roman"/>
          <w:color w:val="000000"/>
          <w:sz w:val="24"/>
          <w:szCs w:val="24"/>
        </w:rPr>
        <w:t xml:space="preserve">, L., 2009. </w:t>
      </w:r>
      <w:proofErr w:type="spellStart"/>
      <w:r w:rsidRPr="008741A7">
        <w:rPr>
          <w:rFonts w:ascii="Times New Roman" w:hAnsi="Times New Roman" w:cs="Times New Roman"/>
          <w:color w:val="000000"/>
          <w:sz w:val="24"/>
          <w:szCs w:val="24"/>
        </w:rPr>
        <w:t>Wurden</w:t>
      </w:r>
      <w:proofErr w:type="spellEnd"/>
      <w:r w:rsidRPr="008741A7">
        <w:rPr>
          <w:rFonts w:ascii="Times New Roman" w:hAnsi="Times New Roman" w:cs="Times New Roman"/>
          <w:color w:val="000000"/>
          <w:sz w:val="24"/>
          <w:szCs w:val="24"/>
        </w:rPr>
        <w:t xml:space="preserve"> die </w:t>
      </w:r>
      <w:proofErr w:type="spellStart"/>
      <w:r w:rsidRPr="008741A7">
        <w:rPr>
          <w:rFonts w:ascii="Times New Roman" w:hAnsi="Times New Roman" w:cs="Times New Roman"/>
          <w:color w:val="000000"/>
          <w:sz w:val="24"/>
          <w:szCs w:val="24"/>
        </w:rPr>
        <w:t>Eingeweihten</w:t>
      </w:r>
      <w:proofErr w:type="spellEnd"/>
      <w:r w:rsidRPr="008741A7">
        <w:rPr>
          <w:rFonts w:ascii="Times New Roman" w:hAnsi="Times New Roman" w:cs="Times New Roman"/>
          <w:color w:val="000000"/>
          <w:sz w:val="24"/>
          <w:szCs w:val="24"/>
        </w:rPr>
        <w:t xml:space="preserve"> der Mithras-</w:t>
      </w:r>
      <w:proofErr w:type="spellStart"/>
      <w:r w:rsidRPr="008741A7">
        <w:rPr>
          <w:rFonts w:ascii="Times New Roman" w:hAnsi="Times New Roman" w:cs="Times New Roman"/>
          <w:color w:val="000000"/>
          <w:sz w:val="24"/>
          <w:szCs w:val="24"/>
        </w:rPr>
        <w:t>Mysterien</w:t>
      </w:r>
      <w:proofErr w:type="spellEnd"/>
      <w:r w:rsidRPr="008741A7">
        <w:rPr>
          <w:rFonts w:ascii="Times New Roman" w:hAnsi="Times New Roman" w:cs="Times New Roman"/>
          <w:color w:val="000000"/>
          <w:sz w:val="24"/>
          <w:szCs w:val="24"/>
        </w:rPr>
        <w:t xml:space="preserve"> auf der </w:t>
      </w:r>
      <w:proofErr w:type="spellStart"/>
      <w:r w:rsidRPr="008741A7">
        <w:rPr>
          <w:rFonts w:ascii="Times New Roman" w:hAnsi="Times New Roman" w:cs="Times New Roman"/>
          <w:color w:val="000000"/>
          <w:sz w:val="24"/>
          <w:szCs w:val="24"/>
        </w:rPr>
        <w:t>Stirn</w:t>
      </w:r>
      <w:proofErr w:type="spellEnd"/>
      <w:r w:rsidRPr="008741A7">
        <w:rPr>
          <w:rFonts w:ascii="Times New Roman" w:hAnsi="Times New Roman" w:cs="Times New Roman"/>
          <w:color w:val="000000"/>
          <w:sz w:val="24"/>
          <w:szCs w:val="24"/>
        </w:rPr>
        <w:t xml:space="preserve"> </w:t>
      </w:r>
      <w:proofErr w:type="spellStart"/>
      <w:r w:rsidRPr="008741A7">
        <w:rPr>
          <w:rFonts w:ascii="Times New Roman" w:hAnsi="Times New Roman" w:cs="Times New Roman"/>
          <w:color w:val="000000"/>
          <w:sz w:val="24"/>
          <w:szCs w:val="24"/>
        </w:rPr>
        <w:t>gekennzeichnet</w:t>
      </w:r>
      <w:proofErr w:type="spellEnd"/>
      <w:r w:rsidRPr="008741A7">
        <w:rPr>
          <w:rFonts w:ascii="Times New Roman" w:hAnsi="Times New Roman" w:cs="Times New Roman"/>
          <w:color w:val="000000"/>
          <w:sz w:val="24"/>
          <w:szCs w:val="24"/>
        </w:rPr>
        <w:t xml:space="preserve">? </w:t>
      </w:r>
      <w:proofErr w:type="spellStart"/>
      <w:r w:rsidRPr="008741A7">
        <w:rPr>
          <w:rFonts w:ascii="Times New Roman" w:hAnsi="Times New Roman" w:cs="Times New Roman"/>
          <w:color w:val="000000"/>
          <w:sz w:val="24"/>
          <w:szCs w:val="24"/>
        </w:rPr>
        <w:t>Für</w:t>
      </w:r>
      <w:proofErr w:type="spellEnd"/>
      <w:r w:rsidRPr="008741A7">
        <w:rPr>
          <w:rFonts w:ascii="Times New Roman" w:hAnsi="Times New Roman" w:cs="Times New Roman"/>
          <w:color w:val="000000"/>
          <w:sz w:val="24"/>
          <w:szCs w:val="24"/>
        </w:rPr>
        <w:t xml:space="preserve"> </w:t>
      </w:r>
      <w:proofErr w:type="spellStart"/>
      <w:r w:rsidRPr="008741A7">
        <w:rPr>
          <w:rFonts w:ascii="Times New Roman" w:hAnsi="Times New Roman" w:cs="Times New Roman"/>
          <w:color w:val="000000"/>
          <w:sz w:val="24"/>
          <w:szCs w:val="24"/>
        </w:rPr>
        <w:t>eine</w:t>
      </w:r>
      <w:proofErr w:type="spellEnd"/>
      <w:r w:rsidRPr="008741A7">
        <w:rPr>
          <w:rFonts w:ascii="Times New Roman" w:hAnsi="Times New Roman" w:cs="Times New Roman"/>
          <w:color w:val="000000"/>
          <w:sz w:val="24"/>
          <w:szCs w:val="24"/>
        </w:rPr>
        <w:t xml:space="preserve"> </w:t>
      </w:r>
      <w:proofErr w:type="spellStart"/>
      <w:r w:rsidRPr="008741A7">
        <w:rPr>
          <w:rFonts w:ascii="Times New Roman" w:hAnsi="Times New Roman" w:cs="Times New Roman"/>
          <w:color w:val="000000"/>
          <w:sz w:val="24"/>
          <w:szCs w:val="24"/>
        </w:rPr>
        <w:t>neue</w:t>
      </w:r>
      <w:proofErr w:type="spellEnd"/>
      <w:r w:rsidRPr="008741A7">
        <w:rPr>
          <w:rFonts w:ascii="Times New Roman" w:hAnsi="Times New Roman" w:cs="Times New Roman"/>
          <w:color w:val="000000"/>
          <w:sz w:val="24"/>
          <w:szCs w:val="24"/>
        </w:rPr>
        <w:t xml:space="preserve"> </w:t>
      </w:r>
      <w:proofErr w:type="spellStart"/>
      <w:r w:rsidRPr="008741A7">
        <w:rPr>
          <w:rFonts w:ascii="Times New Roman" w:hAnsi="Times New Roman" w:cs="Times New Roman"/>
          <w:color w:val="000000"/>
          <w:sz w:val="24"/>
          <w:szCs w:val="24"/>
        </w:rPr>
        <w:t>Lesart</w:t>
      </w:r>
      <w:proofErr w:type="spellEnd"/>
      <w:r w:rsidRPr="008741A7">
        <w:rPr>
          <w:rFonts w:ascii="Times New Roman" w:hAnsi="Times New Roman" w:cs="Times New Roman"/>
          <w:color w:val="000000"/>
          <w:sz w:val="24"/>
          <w:szCs w:val="24"/>
        </w:rPr>
        <w:t xml:space="preserve"> von </w:t>
      </w:r>
      <w:proofErr w:type="spellStart"/>
      <w:r w:rsidRPr="008741A7">
        <w:rPr>
          <w:rFonts w:ascii="Times New Roman" w:hAnsi="Times New Roman" w:cs="Times New Roman"/>
          <w:color w:val="000000"/>
          <w:sz w:val="24"/>
          <w:szCs w:val="24"/>
        </w:rPr>
        <w:t>Tertullians</w:t>
      </w:r>
      <w:proofErr w:type="spellEnd"/>
      <w:r w:rsidRPr="008741A7">
        <w:rPr>
          <w:rFonts w:ascii="Times New Roman" w:hAnsi="Times New Roman" w:cs="Times New Roman"/>
          <w:color w:val="000000"/>
          <w:sz w:val="24"/>
          <w:szCs w:val="24"/>
        </w:rPr>
        <w:t xml:space="preserve"> De </w:t>
      </w:r>
      <w:proofErr w:type="spellStart"/>
      <w:r w:rsidRPr="008741A7">
        <w:rPr>
          <w:rFonts w:ascii="Times New Roman" w:hAnsi="Times New Roman" w:cs="Times New Roman"/>
          <w:color w:val="000000"/>
          <w:sz w:val="24"/>
          <w:szCs w:val="24"/>
        </w:rPr>
        <w:t>Praescr</w:t>
      </w:r>
      <w:proofErr w:type="spellEnd"/>
      <w:r w:rsidRPr="008741A7">
        <w:rPr>
          <w:rFonts w:ascii="Times New Roman" w:hAnsi="Times New Roman" w:cs="Times New Roman"/>
          <w:color w:val="000000"/>
          <w:sz w:val="24"/>
          <w:szCs w:val="24"/>
        </w:rPr>
        <w:t xml:space="preserve">. 40, 4. </w:t>
      </w:r>
      <w:r w:rsidRPr="008741A7">
        <w:rPr>
          <w:rFonts w:ascii="Times New Roman" w:hAnsi="Times New Roman" w:cs="Times New Roman"/>
          <w:i/>
          <w:color w:val="000000"/>
          <w:sz w:val="24"/>
          <w:szCs w:val="24"/>
        </w:rPr>
        <w:t xml:space="preserve">Trivium. Revue </w:t>
      </w:r>
      <w:proofErr w:type="spellStart"/>
      <w:r w:rsidRPr="008741A7">
        <w:rPr>
          <w:rFonts w:ascii="Times New Roman" w:hAnsi="Times New Roman" w:cs="Times New Roman"/>
          <w:i/>
          <w:color w:val="000000"/>
          <w:sz w:val="24"/>
          <w:szCs w:val="24"/>
        </w:rPr>
        <w:t>franco</w:t>
      </w:r>
      <w:proofErr w:type="spellEnd"/>
      <w:r w:rsidRPr="008741A7">
        <w:rPr>
          <w:rFonts w:ascii="Times New Roman" w:hAnsi="Times New Roman" w:cs="Times New Roman"/>
          <w:i/>
          <w:color w:val="000000"/>
          <w:sz w:val="24"/>
          <w:szCs w:val="24"/>
        </w:rPr>
        <w:t xml:space="preserve">-allemande de sciences </w:t>
      </w:r>
      <w:proofErr w:type="spellStart"/>
      <w:r w:rsidRPr="008741A7">
        <w:rPr>
          <w:rFonts w:ascii="Times New Roman" w:hAnsi="Times New Roman" w:cs="Times New Roman"/>
          <w:i/>
          <w:color w:val="000000"/>
          <w:sz w:val="24"/>
          <w:szCs w:val="24"/>
        </w:rPr>
        <w:t>humaines</w:t>
      </w:r>
      <w:proofErr w:type="spellEnd"/>
      <w:r w:rsidRPr="008741A7">
        <w:rPr>
          <w:rFonts w:ascii="Times New Roman" w:hAnsi="Times New Roman" w:cs="Times New Roman"/>
          <w:i/>
          <w:color w:val="000000"/>
          <w:sz w:val="24"/>
          <w:szCs w:val="24"/>
        </w:rPr>
        <w:t xml:space="preserve"> et </w:t>
      </w:r>
      <w:proofErr w:type="spellStart"/>
      <w:r w:rsidRPr="008741A7">
        <w:rPr>
          <w:rFonts w:ascii="Times New Roman" w:hAnsi="Times New Roman" w:cs="Times New Roman"/>
          <w:i/>
          <w:color w:val="000000"/>
          <w:sz w:val="24"/>
          <w:szCs w:val="24"/>
        </w:rPr>
        <w:t>sociales</w:t>
      </w:r>
      <w:proofErr w:type="spellEnd"/>
      <w:r w:rsidRPr="008741A7">
        <w:rPr>
          <w:rFonts w:ascii="Times New Roman" w:hAnsi="Times New Roman" w:cs="Times New Roman"/>
          <w:i/>
          <w:color w:val="000000"/>
          <w:sz w:val="24"/>
          <w:szCs w:val="24"/>
        </w:rPr>
        <w:t>-Deutsch-</w:t>
      </w:r>
      <w:proofErr w:type="spellStart"/>
      <w:r w:rsidRPr="008741A7">
        <w:rPr>
          <w:rFonts w:ascii="Times New Roman" w:hAnsi="Times New Roman" w:cs="Times New Roman"/>
          <w:i/>
          <w:color w:val="000000"/>
          <w:sz w:val="24"/>
          <w:szCs w:val="24"/>
        </w:rPr>
        <w:t>französische</w:t>
      </w:r>
      <w:proofErr w:type="spellEnd"/>
      <w:r w:rsidRPr="008741A7">
        <w:rPr>
          <w:rFonts w:ascii="Times New Roman" w:hAnsi="Times New Roman" w:cs="Times New Roman"/>
          <w:i/>
          <w:color w:val="000000"/>
          <w:sz w:val="24"/>
          <w:szCs w:val="24"/>
        </w:rPr>
        <w:t xml:space="preserve"> </w:t>
      </w:r>
      <w:proofErr w:type="spellStart"/>
      <w:r w:rsidRPr="008741A7">
        <w:rPr>
          <w:rFonts w:ascii="Times New Roman" w:hAnsi="Times New Roman" w:cs="Times New Roman"/>
          <w:i/>
          <w:color w:val="000000"/>
          <w:sz w:val="24"/>
          <w:szCs w:val="24"/>
        </w:rPr>
        <w:t>Zeitschrift</w:t>
      </w:r>
      <w:proofErr w:type="spellEnd"/>
      <w:r w:rsidRPr="008741A7">
        <w:rPr>
          <w:rFonts w:ascii="Times New Roman" w:hAnsi="Times New Roman" w:cs="Times New Roman"/>
          <w:i/>
          <w:color w:val="000000"/>
          <w:sz w:val="24"/>
          <w:szCs w:val="24"/>
        </w:rPr>
        <w:t xml:space="preserve"> </w:t>
      </w:r>
      <w:proofErr w:type="spellStart"/>
      <w:r w:rsidRPr="008741A7">
        <w:rPr>
          <w:rFonts w:ascii="Times New Roman" w:hAnsi="Times New Roman" w:cs="Times New Roman"/>
          <w:i/>
          <w:color w:val="000000"/>
          <w:sz w:val="24"/>
          <w:szCs w:val="24"/>
        </w:rPr>
        <w:t>für</w:t>
      </w:r>
      <w:proofErr w:type="spellEnd"/>
      <w:r w:rsidRPr="008741A7">
        <w:rPr>
          <w:rFonts w:ascii="Times New Roman" w:hAnsi="Times New Roman" w:cs="Times New Roman"/>
          <w:i/>
          <w:color w:val="000000"/>
          <w:sz w:val="24"/>
          <w:szCs w:val="24"/>
        </w:rPr>
        <w:t xml:space="preserve"> </w:t>
      </w:r>
      <w:proofErr w:type="spellStart"/>
      <w:r w:rsidRPr="008741A7">
        <w:rPr>
          <w:rFonts w:ascii="Times New Roman" w:hAnsi="Times New Roman" w:cs="Times New Roman"/>
          <w:i/>
          <w:color w:val="000000"/>
          <w:sz w:val="24"/>
          <w:szCs w:val="24"/>
        </w:rPr>
        <w:t>Geistes</w:t>
      </w:r>
      <w:proofErr w:type="spellEnd"/>
      <w:r w:rsidRPr="008741A7">
        <w:rPr>
          <w:rFonts w:ascii="Times New Roman" w:hAnsi="Times New Roman" w:cs="Times New Roman"/>
          <w:i/>
          <w:color w:val="000000"/>
          <w:sz w:val="24"/>
          <w:szCs w:val="24"/>
        </w:rPr>
        <w:t xml:space="preserve">-und </w:t>
      </w:r>
      <w:proofErr w:type="spellStart"/>
      <w:r w:rsidRPr="008741A7">
        <w:rPr>
          <w:rFonts w:ascii="Times New Roman" w:hAnsi="Times New Roman" w:cs="Times New Roman"/>
          <w:i/>
          <w:color w:val="000000"/>
          <w:sz w:val="24"/>
          <w:szCs w:val="24"/>
        </w:rPr>
        <w:t>Sozialwissenschaften</w:t>
      </w:r>
      <w:proofErr w:type="spellEnd"/>
      <w:r w:rsidRPr="008741A7">
        <w:rPr>
          <w:rFonts w:ascii="Times New Roman" w:hAnsi="Times New Roman" w:cs="Times New Roman"/>
          <w:color w:val="000000"/>
          <w:sz w:val="24"/>
          <w:szCs w:val="24"/>
        </w:rPr>
        <w:t>, (4).</w:t>
      </w:r>
    </w:p>
    <w:p w:rsidR="008741A7" w:rsidRDefault="008741A7" w:rsidP="00084FCD">
      <w:pPr>
        <w:ind w:left="720" w:hanging="720"/>
        <w:rPr>
          <w:rFonts w:ascii="Times New Roman" w:hAnsi="Times New Roman" w:cs="Times New Roman"/>
          <w:color w:val="000000"/>
          <w:sz w:val="24"/>
          <w:szCs w:val="24"/>
        </w:rPr>
      </w:pPr>
    </w:p>
    <w:p w:rsidR="00AC0B03" w:rsidRDefault="00AC0B03" w:rsidP="00084FCD">
      <w:pPr>
        <w:ind w:left="720" w:hanging="720"/>
        <w:rPr>
          <w:rFonts w:ascii="Times New Roman" w:hAnsi="Times New Roman" w:cs="Times New Roman"/>
          <w:color w:val="000000"/>
          <w:sz w:val="24"/>
          <w:szCs w:val="24"/>
        </w:rPr>
      </w:pPr>
      <w:r w:rsidRPr="00AC0B03">
        <w:rPr>
          <w:rFonts w:ascii="Times New Roman" w:hAnsi="Times New Roman" w:cs="Times New Roman"/>
          <w:color w:val="000000"/>
          <w:sz w:val="24"/>
          <w:szCs w:val="24"/>
        </w:rPr>
        <w:t xml:space="preserve">Rivière, Y., 2002. Recherche et identification des </w:t>
      </w:r>
      <w:proofErr w:type="spellStart"/>
      <w:r w:rsidRPr="00AC0B03">
        <w:rPr>
          <w:rFonts w:ascii="Times New Roman" w:hAnsi="Times New Roman" w:cs="Times New Roman"/>
          <w:color w:val="000000"/>
          <w:sz w:val="24"/>
          <w:szCs w:val="24"/>
        </w:rPr>
        <w:t>esclaves</w:t>
      </w:r>
      <w:proofErr w:type="spellEnd"/>
      <w:r w:rsidRPr="00AC0B03">
        <w:rPr>
          <w:rFonts w:ascii="Times New Roman" w:hAnsi="Times New Roman" w:cs="Times New Roman"/>
          <w:color w:val="000000"/>
          <w:sz w:val="24"/>
          <w:szCs w:val="24"/>
        </w:rPr>
        <w:t xml:space="preserve"> </w:t>
      </w:r>
      <w:proofErr w:type="spellStart"/>
      <w:r w:rsidRPr="00AC0B03">
        <w:rPr>
          <w:rFonts w:ascii="Times New Roman" w:hAnsi="Times New Roman" w:cs="Times New Roman"/>
          <w:color w:val="000000"/>
          <w:sz w:val="24"/>
          <w:szCs w:val="24"/>
        </w:rPr>
        <w:t>fugitifs</w:t>
      </w:r>
      <w:proofErr w:type="spellEnd"/>
      <w:r w:rsidRPr="00AC0B03">
        <w:rPr>
          <w:rFonts w:ascii="Times New Roman" w:hAnsi="Times New Roman" w:cs="Times New Roman"/>
          <w:color w:val="000000"/>
          <w:sz w:val="24"/>
          <w:szCs w:val="24"/>
        </w:rPr>
        <w:t xml:space="preserve"> dans </w:t>
      </w:r>
      <w:proofErr w:type="spellStart"/>
      <w:r w:rsidRPr="00AC0B03">
        <w:rPr>
          <w:rFonts w:ascii="Times New Roman" w:hAnsi="Times New Roman" w:cs="Times New Roman"/>
          <w:color w:val="000000"/>
          <w:sz w:val="24"/>
          <w:szCs w:val="24"/>
        </w:rPr>
        <w:t>l'Empire</w:t>
      </w:r>
      <w:proofErr w:type="spellEnd"/>
      <w:r w:rsidRPr="00AC0B03">
        <w:rPr>
          <w:rFonts w:ascii="Times New Roman" w:hAnsi="Times New Roman" w:cs="Times New Roman"/>
          <w:color w:val="000000"/>
          <w:sz w:val="24"/>
          <w:szCs w:val="24"/>
        </w:rPr>
        <w:t xml:space="preserve"> </w:t>
      </w:r>
      <w:proofErr w:type="spellStart"/>
      <w:r w:rsidRPr="00AC0B03">
        <w:rPr>
          <w:rFonts w:ascii="Times New Roman" w:hAnsi="Times New Roman" w:cs="Times New Roman"/>
          <w:color w:val="000000"/>
          <w:sz w:val="24"/>
          <w:szCs w:val="24"/>
        </w:rPr>
        <w:t>romain</w:t>
      </w:r>
      <w:proofErr w:type="spellEnd"/>
      <w:r w:rsidRPr="00AC0B03">
        <w:rPr>
          <w:rFonts w:ascii="Times New Roman" w:hAnsi="Times New Roman" w:cs="Times New Roman"/>
          <w:color w:val="000000"/>
          <w:sz w:val="24"/>
          <w:szCs w:val="24"/>
        </w:rPr>
        <w:t xml:space="preserve">. </w:t>
      </w:r>
      <w:proofErr w:type="spellStart"/>
      <w:r w:rsidRPr="00AC0B03">
        <w:rPr>
          <w:rFonts w:ascii="Times New Roman" w:hAnsi="Times New Roman" w:cs="Times New Roman"/>
          <w:i/>
          <w:color w:val="000000"/>
          <w:sz w:val="24"/>
          <w:szCs w:val="24"/>
        </w:rPr>
        <w:t>L'information</w:t>
      </w:r>
      <w:proofErr w:type="spellEnd"/>
      <w:r w:rsidRPr="00AC0B03">
        <w:rPr>
          <w:rFonts w:ascii="Times New Roman" w:hAnsi="Times New Roman" w:cs="Times New Roman"/>
          <w:i/>
          <w:color w:val="000000"/>
          <w:sz w:val="24"/>
          <w:szCs w:val="24"/>
        </w:rPr>
        <w:t xml:space="preserve"> et la </w:t>
      </w:r>
      <w:proofErr w:type="spellStart"/>
      <w:r w:rsidRPr="00AC0B03">
        <w:rPr>
          <w:rFonts w:ascii="Times New Roman" w:hAnsi="Times New Roman" w:cs="Times New Roman"/>
          <w:i/>
          <w:color w:val="000000"/>
          <w:sz w:val="24"/>
          <w:szCs w:val="24"/>
        </w:rPr>
        <w:t>mer</w:t>
      </w:r>
      <w:proofErr w:type="spellEnd"/>
      <w:r w:rsidRPr="00AC0B03">
        <w:rPr>
          <w:rFonts w:ascii="Times New Roman" w:hAnsi="Times New Roman" w:cs="Times New Roman"/>
          <w:i/>
          <w:color w:val="000000"/>
          <w:sz w:val="24"/>
          <w:szCs w:val="24"/>
        </w:rPr>
        <w:t xml:space="preserve"> dans le monde antique</w:t>
      </w:r>
      <w:r w:rsidRPr="00AC0B03">
        <w:rPr>
          <w:rFonts w:ascii="Times New Roman" w:hAnsi="Times New Roman" w:cs="Times New Roman"/>
          <w:color w:val="000000"/>
          <w:sz w:val="24"/>
          <w:szCs w:val="24"/>
        </w:rPr>
        <w:t>, pp.1000-1082.</w:t>
      </w:r>
    </w:p>
    <w:p w:rsidR="000B570E" w:rsidRDefault="000B570E" w:rsidP="00084FCD">
      <w:pPr>
        <w:ind w:left="720" w:hanging="720"/>
        <w:rPr>
          <w:rFonts w:ascii="Times New Roman" w:hAnsi="Times New Roman" w:cs="Times New Roman"/>
          <w:color w:val="000000"/>
          <w:sz w:val="24"/>
          <w:szCs w:val="24"/>
        </w:rPr>
      </w:pPr>
    </w:p>
    <w:p w:rsidR="00A113DB" w:rsidRDefault="00A113DB" w:rsidP="00084FCD">
      <w:pPr>
        <w:ind w:left="720" w:hanging="720"/>
        <w:rPr>
          <w:rFonts w:ascii="Times New Roman" w:hAnsi="Times New Roman" w:cs="Times New Roman"/>
          <w:color w:val="000000"/>
          <w:sz w:val="24"/>
          <w:szCs w:val="24"/>
        </w:rPr>
      </w:pPr>
      <w:proofErr w:type="spellStart"/>
      <w:r w:rsidRPr="00A113DB">
        <w:rPr>
          <w:rFonts w:ascii="Times New Roman" w:hAnsi="Times New Roman" w:cs="Times New Roman"/>
          <w:color w:val="000000"/>
          <w:sz w:val="24"/>
          <w:szCs w:val="24"/>
        </w:rPr>
        <w:lastRenderedPageBreak/>
        <w:t>Ulansey</w:t>
      </w:r>
      <w:proofErr w:type="spellEnd"/>
      <w:r w:rsidRPr="00A113DB">
        <w:rPr>
          <w:rFonts w:ascii="Times New Roman" w:hAnsi="Times New Roman" w:cs="Times New Roman"/>
          <w:color w:val="000000"/>
          <w:sz w:val="24"/>
          <w:szCs w:val="24"/>
        </w:rPr>
        <w:t>, D. 1989. The Origins of the Mithraic Mysteries. Oxford.</w:t>
      </w:r>
    </w:p>
    <w:p w:rsidR="00A113DB" w:rsidRDefault="00A113DB" w:rsidP="00084FCD">
      <w:pPr>
        <w:ind w:left="720" w:hanging="720"/>
        <w:rPr>
          <w:rFonts w:ascii="Times New Roman" w:hAnsi="Times New Roman" w:cs="Times New Roman"/>
          <w:color w:val="000000"/>
          <w:sz w:val="24"/>
          <w:szCs w:val="24"/>
        </w:rPr>
      </w:pPr>
      <w:bookmarkStart w:id="0" w:name="_GoBack"/>
      <w:bookmarkEnd w:id="0"/>
    </w:p>
    <w:p w:rsidR="00B93FF6" w:rsidRDefault="00B93FF6" w:rsidP="00B93FF6">
      <w:pPr>
        <w:ind w:left="720" w:hanging="720"/>
        <w:rPr>
          <w:rFonts w:ascii="Times New Roman" w:hAnsi="Times New Roman" w:cs="Times New Roman"/>
          <w:color w:val="000000"/>
          <w:sz w:val="24"/>
          <w:szCs w:val="24"/>
        </w:rPr>
      </w:pPr>
      <w:proofErr w:type="spellStart"/>
      <w:r w:rsidRPr="00B93FF6">
        <w:rPr>
          <w:rFonts w:ascii="Times New Roman" w:hAnsi="Times New Roman" w:cs="Times New Roman"/>
          <w:color w:val="000000"/>
          <w:sz w:val="24"/>
          <w:szCs w:val="24"/>
        </w:rPr>
        <w:t>Vermaresen</w:t>
      </w:r>
      <w:proofErr w:type="spellEnd"/>
      <w:r w:rsidRPr="00B93FF6">
        <w:rPr>
          <w:rFonts w:ascii="Times New Roman" w:hAnsi="Times New Roman" w:cs="Times New Roman"/>
          <w:color w:val="000000"/>
          <w:sz w:val="24"/>
          <w:szCs w:val="24"/>
        </w:rPr>
        <w:t xml:space="preserve">, M. J. 1956-1960. Corpus </w:t>
      </w:r>
      <w:proofErr w:type="spellStart"/>
      <w:r w:rsidRPr="00B93FF6">
        <w:rPr>
          <w:rFonts w:ascii="Times New Roman" w:hAnsi="Times New Roman" w:cs="Times New Roman"/>
          <w:color w:val="000000"/>
          <w:sz w:val="24"/>
          <w:szCs w:val="24"/>
        </w:rPr>
        <w:t>Inscriptionum</w:t>
      </w:r>
      <w:proofErr w:type="spellEnd"/>
      <w:r w:rsidRPr="00B93FF6">
        <w:rPr>
          <w:rFonts w:ascii="Times New Roman" w:hAnsi="Times New Roman" w:cs="Times New Roman"/>
          <w:color w:val="000000"/>
          <w:sz w:val="24"/>
          <w:szCs w:val="24"/>
        </w:rPr>
        <w:t xml:space="preserve"> et </w:t>
      </w:r>
      <w:proofErr w:type="spellStart"/>
      <w:r w:rsidRPr="00B93FF6">
        <w:rPr>
          <w:rFonts w:ascii="Times New Roman" w:hAnsi="Times New Roman" w:cs="Times New Roman"/>
          <w:color w:val="000000"/>
          <w:sz w:val="24"/>
          <w:szCs w:val="24"/>
        </w:rPr>
        <w:t>Monumentorum</w:t>
      </w:r>
      <w:proofErr w:type="spellEnd"/>
      <w:r w:rsidRPr="00B93FF6">
        <w:rPr>
          <w:rFonts w:ascii="Times New Roman" w:hAnsi="Times New Roman" w:cs="Times New Roman"/>
          <w:color w:val="000000"/>
          <w:sz w:val="24"/>
          <w:szCs w:val="24"/>
        </w:rPr>
        <w:t xml:space="preserve"> </w:t>
      </w:r>
      <w:proofErr w:type="spellStart"/>
      <w:r w:rsidRPr="00B93FF6">
        <w:rPr>
          <w:rFonts w:ascii="Times New Roman" w:hAnsi="Times New Roman" w:cs="Times New Roman"/>
          <w:color w:val="000000"/>
          <w:sz w:val="24"/>
          <w:szCs w:val="24"/>
        </w:rPr>
        <w:t>Religionis</w:t>
      </w:r>
      <w:proofErr w:type="spellEnd"/>
      <w:r w:rsidRPr="00B93FF6">
        <w:rPr>
          <w:rFonts w:ascii="Times New Roman" w:hAnsi="Times New Roman" w:cs="Times New Roman"/>
          <w:color w:val="000000"/>
          <w:sz w:val="24"/>
          <w:szCs w:val="24"/>
        </w:rPr>
        <w:t xml:space="preserve"> </w:t>
      </w:r>
      <w:proofErr w:type="spellStart"/>
      <w:r w:rsidRPr="00B93FF6">
        <w:rPr>
          <w:rFonts w:ascii="Times New Roman" w:hAnsi="Times New Roman" w:cs="Times New Roman"/>
          <w:color w:val="000000"/>
          <w:sz w:val="24"/>
          <w:szCs w:val="24"/>
        </w:rPr>
        <w:t>Mithriacae</w:t>
      </w:r>
      <w:proofErr w:type="spellEnd"/>
      <w:r w:rsidRPr="00B93FF6">
        <w:rPr>
          <w:rFonts w:ascii="Times New Roman" w:hAnsi="Times New Roman" w:cs="Times New Roman"/>
          <w:color w:val="000000"/>
          <w:sz w:val="24"/>
          <w:szCs w:val="24"/>
        </w:rPr>
        <w:t xml:space="preserve"> I-II. La Haya. </w:t>
      </w:r>
    </w:p>
    <w:p w:rsidR="00B93FF6" w:rsidRPr="00B93FF6" w:rsidRDefault="00B93FF6" w:rsidP="00B93FF6">
      <w:pPr>
        <w:ind w:left="720" w:hanging="720"/>
        <w:rPr>
          <w:rFonts w:ascii="Times New Roman" w:hAnsi="Times New Roman" w:cs="Times New Roman"/>
          <w:color w:val="000000"/>
          <w:sz w:val="24"/>
          <w:szCs w:val="24"/>
        </w:rPr>
      </w:pPr>
    </w:p>
    <w:p w:rsidR="00B93FF6" w:rsidRDefault="00B93FF6" w:rsidP="00B93FF6">
      <w:pPr>
        <w:ind w:left="720" w:hanging="720"/>
        <w:rPr>
          <w:rFonts w:ascii="Times New Roman" w:hAnsi="Times New Roman" w:cs="Times New Roman"/>
          <w:color w:val="000000"/>
          <w:sz w:val="24"/>
          <w:szCs w:val="24"/>
        </w:rPr>
      </w:pPr>
      <w:r>
        <w:rPr>
          <w:rFonts w:ascii="Times New Roman" w:hAnsi="Times New Roman" w:cs="Times New Roman"/>
          <w:color w:val="000000"/>
          <w:sz w:val="24"/>
          <w:szCs w:val="24"/>
        </w:rPr>
        <w:t>----------------------</w:t>
      </w:r>
      <w:r w:rsidRPr="00B93FF6">
        <w:rPr>
          <w:rFonts w:ascii="Times New Roman" w:hAnsi="Times New Roman" w:cs="Times New Roman"/>
          <w:color w:val="000000"/>
          <w:sz w:val="24"/>
          <w:szCs w:val="24"/>
        </w:rPr>
        <w:t xml:space="preserve">. 1960. Mithra, </w:t>
      </w:r>
      <w:proofErr w:type="spellStart"/>
      <w:r w:rsidRPr="00B93FF6">
        <w:rPr>
          <w:rFonts w:ascii="Times New Roman" w:hAnsi="Times New Roman" w:cs="Times New Roman"/>
          <w:color w:val="000000"/>
          <w:sz w:val="24"/>
          <w:szCs w:val="24"/>
        </w:rPr>
        <w:t>ce</w:t>
      </w:r>
      <w:proofErr w:type="spellEnd"/>
      <w:r w:rsidRPr="00B93FF6">
        <w:rPr>
          <w:rFonts w:ascii="Times New Roman" w:hAnsi="Times New Roman" w:cs="Times New Roman"/>
          <w:color w:val="000000"/>
          <w:sz w:val="24"/>
          <w:szCs w:val="24"/>
        </w:rPr>
        <w:t xml:space="preserve"> </w:t>
      </w:r>
      <w:proofErr w:type="spellStart"/>
      <w:r w:rsidRPr="00B93FF6">
        <w:rPr>
          <w:rFonts w:ascii="Times New Roman" w:hAnsi="Times New Roman" w:cs="Times New Roman"/>
          <w:color w:val="000000"/>
          <w:sz w:val="24"/>
          <w:szCs w:val="24"/>
        </w:rPr>
        <w:t>dieu</w:t>
      </w:r>
      <w:proofErr w:type="spellEnd"/>
      <w:r w:rsidRPr="00B93FF6">
        <w:rPr>
          <w:rFonts w:ascii="Times New Roman" w:hAnsi="Times New Roman" w:cs="Times New Roman"/>
          <w:color w:val="000000"/>
          <w:sz w:val="24"/>
          <w:szCs w:val="24"/>
        </w:rPr>
        <w:t xml:space="preserve"> </w:t>
      </w:r>
      <w:proofErr w:type="spellStart"/>
      <w:r w:rsidRPr="00B93FF6">
        <w:rPr>
          <w:rFonts w:ascii="Times New Roman" w:hAnsi="Times New Roman" w:cs="Times New Roman"/>
          <w:color w:val="000000"/>
          <w:sz w:val="24"/>
          <w:szCs w:val="24"/>
        </w:rPr>
        <w:t>mystérieux</w:t>
      </w:r>
      <w:proofErr w:type="spellEnd"/>
      <w:r w:rsidRPr="00B93FF6">
        <w:rPr>
          <w:rFonts w:ascii="Times New Roman" w:hAnsi="Times New Roman" w:cs="Times New Roman"/>
          <w:color w:val="000000"/>
          <w:sz w:val="24"/>
          <w:szCs w:val="24"/>
        </w:rPr>
        <w:t>. Paris.</w:t>
      </w:r>
    </w:p>
    <w:p w:rsidR="00B93FF6" w:rsidRDefault="00B93FF6" w:rsidP="00B93FF6">
      <w:pPr>
        <w:ind w:left="720" w:hanging="720"/>
        <w:rPr>
          <w:rFonts w:ascii="Times New Roman" w:hAnsi="Times New Roman" w:cs="Times New Roman"/>
          <w:color w:val="000000"/>
          <w:sz w:val="24"/>
          <w:szCs w:val="24"/>
        </w:rPr>
      </w:pPr>
    </w:p>
    <w:p w:rsidR="000B570E" w:rsidRPr="009F39DE" w:rsidRDefault="00942518" w:rsidP="00084FCD">
      <w:pPr>
        <w:ind w:left="720" w:hanging="720"/>
        <w:rPr>
          <w:rFonts w:ascii="Times New Roman" w:hAnsi="Times New Roman" w:cs="Times New Roman"/>
          <w:sz w:val="24"/>
          <w:szCs w:val="24"/>
        </w:rPr>
      </w:pPr>
      <w:r>
        <w:rPr>
          <w:rFonts w:ascii="Times New Roman" w:hAnsi="Times New Roman" w:cs="Times New Roman"/>
          <w:sz w:val="24"/>
          <w:szCs w:val="24"/>
        </w:rPr>
        <w:t>Wagener, A. P</w:t>
      </w:r>
      <w:r w:rsidRPr="00942518">
        <w:rPr>
          <w:rFonts w:ascii="Times New Roman" w:hAnsi="Times New Roman" w:cs="Times New Roman"/>
          <w:sz w:val="24"/>
          <w:szCs w:val="24"/>
        </w:rPr>
        <w:t>.</w:t>
      </w:r>
      <w:r>
        <w:rPr>
          <w:rFonts w:ascii="Times New Roman" w:hAnsi="Times New Roman" w:cs="Times New Roman"/>
          <w:sz w:val="24"/>
          <w:szCs w:val="24"/>
        </w:rPr>
        <w:t xml:space="preserve"> 1960.</w:t>
      </w:r>
      <w:r w:rsidR="006B09FB">
        <w:rPr>
          <w:rFonts w:ascii="Times New Roman" w:hAnsi="Times New Roman" w:cs="Times New Roman"/>
          <w:sz w:val="24"/>
          <w:szCs w:val="24"/>
        </w:rPr>
        <w:t xml:space="preserve"> </w:t>
      </w:r>
      <w:r w:rsidRPr="00942518">
        <w:rPr>
          <w:rFonts w:ascii="Times New Roman" w:hAnsi="Times New Roman" w:cs="Times New Roman"/>
          <w:sz w:val="24"/>
          <w:szCs w:val="24"/>
        </w:rPr>
        <w:t>C</w:t>
      </w:r>
      <w:r>
        <w:rPr>
          <w:rFonts w:ascii="Times New Roman" w:hAnsi="Times New Roman" w:cs="Times New Roman"/>
          <w:sz w:val="24"/>
          <w:szCs w:val="24"/>
        </w:rPr>
        <w:t>hristianity</w:t>
      </w:r>
      <w:r w:rsidRPr="00942518">
        <w:rPr>
          <w:rFonts w:ascii="Times New Roman" w:hAnsi="Times New Roman" w:cs="Times New Roman"/>
          <w:sz w:val="24"/>
          <w:szCs w:val="24"/>
        </w:rPr>
        <w:t xml:space="preserve"> </w:t>
      </w:r>
      <w:r>
        <w:rPr>
          <w:rFonts w:ascii="Times New Roman" w:hAnsi="Times New Roman" w:cs="Times New Roman"/>
          <w:sz w:val="24"/>
          <w:szCs w:val="24"/>
        </w:rPr>
        <w:t>and</w:t>
      </w:r>
      <w:r w:rsidRPr="00942518">
        <w:rPr>
          <w:rFonts w:ascii="Times New Roman" w:hAnsi="Times New Roman" w:cs="Times New Roman"/>
          <w:sz w:val="24"/>
          <w:szCs w:val="24"/>
        </w:rPr>
        <w:t xml:space="preserve"> </w:t>
      </w:r>
      <w:r>
        <w:rPr>
          <w:rFonts w:ascii="Times New Roman" w:hAnsi="Times New Roman" w:cs="Times New Roman"/>
          <w:sz w:val="24"/>
          <w:szCs w:val="24"/>
        </w:rPr>
        <w:t>the</w:t>
      </w:r>
      <w:r w:rsidRPr="00942518">
        <w:rPr>
          <w:rFonts w:ascii="Times New Roman" w:hAnsi="Times New Roman" w:cs="Times New Roman"/>
          <w:sz w:val="24"/>
          <w:szCs w:val="24"/>
        </w:rPr>
        <w:t xml:space="preserve"> O</w:t>
      </w:r>
      <w:r>
        <w:rPr>
          <w:rFonts w:ascii="Times New Roman" w:hAnsi="Times New Roman" w:cs="Times New Roman"/>
          <w:sz w:val="24"/>
          <w:szCs w:val="24"/>
        </w:rPr>
        <w:t>riental</w:t>
      </w:r>
      <w:r w:rsidRPr="00942518">
        <w:rPr>
          <w:rFonts w:ascii="Times New Roman" w:hAnsi="Times New Roman" w:cs="Times New Roman"/>
          <w:sz w:val="24"/>
          <w:szCs w:val="24"/>
        </w:rPr>
        <w:t xml:space="preserve"> C</w:t>
      </w:r>
      <w:r>
        <w:rPr>
          <w:rFonts w:ascii="Times New Roman" w:hAnsi="Times New Roman" w:cs="Times New Roman"/>
          <w:sz w:val="24"/>
          <w:szCs w:val="24"/>
        </w:rPr>
        <w:t>ults</w:t>
      </w:r>
      <w:r w:rsidR="006B09FB">
        <w:rPr>
          <w:rFonts w:ascii="Times New Roman" w:hAnsi="Times New Roman" w:cs="Times New Roman"/>
          <w:sz w:val="24"/>
          <w:szCs w:val="24"/>
        </w:rPr>
        <w:t>.</w:t>
      </w:r>
      <w:r w:rsidRPr="00942518">
        <w:rPr>
          <w:rFonts w:ascii="Times New Roman" w:hAnsi="Times New Roman" w:cs="Times New Roman"/>
          <w:sz w:val="24"/>
          <w:szCs w:val="24"/>
        </w:rPr>
        <w:t xml:space="preserve"> </w:t>
      </w:r>
      <w:r w:rsidRPr="00942518">
        <w:rPr>
          <w:rFonts w:ascii="Times New Roman" w:hAnsi="Times New Roman" w:cs="Times New Roman"/>
          <w:i/>
          <w:sz w:val="24"/>
          <w:szCs w:val="24"/>
        </w:rPr>
        <w:t>The Classical Outlook</w:t>
      </w:r>
      <w:r>
        <w:rPr>
          <w:rFonts w:ascii="Times New Roman" w:hAnsi="Times New Roman" w:cs="Times New Roman"/>
          <w:sz w:val="24"/>
          <w:szCs w:val="24"/>
        </w:rPr>
        <w:t xml:space="preserve"> 37, no. 7</w:t>
      </w:r>
      <w:r w:rsidRPr="00942518">
        <w:rPr>
          <w:rFonts w:ascii="Times New Roman" w:hAnsi="Times New Roman" w:cs="Times New Roman"/>
          <w:sz w:val="24"/>
          <w:szCs w:val="24"/>
        </w:rPr>
        <w:t>: 79-80. http://www.jstor.org/stable/43936013.</w:t>
      </w:r>
    </w:p>
    <w:sectPr w:rsidR="000B570E" w:rsidRPr="009F39D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QzNzWyNDE1MjU2MTVV0lEKTi0uzszPAykwrAUAGAUrFywAAAA="/>
  </w:docVars>
  <w:rsids>
    <w:rsidRoot w:val="00CA50E2"/>
    <w:rsid w:val="00084FCD"/>
    <w:rsid w:val="000A1E2F"/>
    <w:rsid w:val="000B570E"/>
    <w:rsid w:val="0021046F"/>
    <w:rsid w:val="002B0142"/>
    <w:rsid w:val="002F1E57"/>
    <w:rsid w:val="003F71B2"/>
    <w:rsid w:val="0042718B"/>
    <w:rsid w:val="00483282"/>
    <w:rsid w:val="005866A5"/>
    <w:rsid w:val="005F11B8"/>
    <w:rsid w:val="00653928"/>
    <w:rsid w:val="006B09FB"/>
    <w:rsid w:val="007649EB"/>
    <w:rsid w:val="008741A7"/>
    <w:rsid w:val="008B79E9"/>
    <w:rsid w:val="008C7CB0"/>
    <w:rsid w:val="00942518"/>
    <w:rsid w:val="00971B75"/>
    <w:rsid w:val="009A10E2"/>
    <w:rsid w:val="009A5C23"/>
    <w:rsid w:val="009C1E5F"/>
    <w:rsid w:val="009D48BE"/>
    <w:rsid w:val="009F39DE"/>
    <w:rsid w:val="00A113DB"/>
    <w:rsid w:val="00A1502C"/>
    <w:rsid w:val="00A6514C"/>
    <w:rsid w:val="00A82127"/>
    <w:rsid w:val="00AC0B03"/>
    <w:rsid w:val="00AC512D"/>
    <w:rsid w:val="00B3182C"/>
    <w:rsid w:val="00B44C08"/>
    <w:rsid w:val="00B93FF6"/>
    <w:rsid w:val="00CA50E2"/>
    <w:rsid w:val="00CB470C"/>
    <w:rsid w:val="00CF088C"/>
    <w:rsid w:val="00D31FDE"/>
    <w:rsid w:val="00DB00C1"/>
    <w:rsid w:val="00FE08A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AE4E0"/>
  <w15:docId w15:val="{0723717B-EF1D-4061-80DB-36EABD3D6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4</Pages>
  <Words>916</Words>
  <Characters>5222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miranda.chk@gmail.com</dc:creator>
  <cp:lastModifiedBy>Stephany Aymerich</cp:lastModifiedBy>
  <cp:revision>6</cp:revision>
  <dcterms:created xsi:type="dcterms:W3CDTF">2018-05-24T22:42:00Z</dcterms:created>
  <dcterms:modified xsi:type="dcterms:W3CDTF">2018-05-24T22:47:00Z</dcterms:modified>
</cp:coreProperties>
</file>