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42628" w14:textId="77777777" w:rsidR="00705819" w:rsidRDefault="00705819" w:rsidP="00C30F4A">
      <w:pPr>
        <w:jc w:val="center"/>
        <w:rPr>
          <w:rFonts w:ascii="Arial" w:hAnsi="Arial" w:cs="Arial"/>
          <w:b/>
          <w:sz w:val="24"/>
          <w:szCs w:val="24"/>
        </w:rPr>
      </w:pPr>
      <w:r>
        <w:rPr>
          <w:noProof/>
        </w:rPr>
        <w:drawing>
          <wp:inline distT="0" distB="0" distL="0" distR="0" wp14:anchorId="55747E03" wp14:editId="24A33125">
            <wp:extent cx="5943600" cy="1270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270000"/>
                    </a:xfrm>
                    <a:prstGeom prst="rect">
                      <a:avLst/>
                    </a:prstGeom>
                  </pic:spPr>
                </pic:pic>
              </a:graphicData>
            </a:graphic>
          </wp:inline>
        </w:drawing>
      </w:r>
    </w:p>
    <w:p w14:paraId="0757D9F2" w14:textId="77777777" w:rsidR="007F1426" w:rsidRDefault="007F1426" w:rsidP="00C30F4A">
      <w:pPr>
        <w:jc w:val="center"/>
        <w:rPr>
          <w:rFonts w:ascii="Arial" w:hAnsi="Arial" w:cs="Arial"/>
          <w:b/>
          <w:sz w:val="40"/>
          <w:szCs w:val="24"/>
        </w:rPr>
      </w:pPr>
    </w:p>
    <w:p w14:paraId="48BAB31C" w14:textId="77777777" w:rsidR="007F1426" w:rsidRDefault="007F1426" w:rsidP="00C30F4A">
      <w:pPr>
        <w:jc w:val="center"/>
        <w:rPr>
          <w:rFonts w:ascii="Arial" w:hAnsi="Arial" w:cs="Arial"/>
          <w:b/>
          <w:sz w:val="40"/>
          <w:szCs w:val="24"/>
        </w:rPr>
      </w:pPr>
    </w:p>
    <w:p w14:paraId="6CEEE005" w14:textId="77777777" w:rsidR="007F1426" w:rsidRDefault="007F1426" w:rsidP="00C30F4A">
      <w:pPr>
        <w:jc w:val="center"/>
        <w:rPr>
          <w:rFonts w:ascii="Arial" w:hAnsi="Arial" w:cs="Arial"/>
          <w:b/>
          <w:sz w:val="40"/>
          <w:szCs w:val="24"/>
        </w:rPr>
      </w:pPr>
    </w:p>
    <w:p w14:paraId="2592EFCC" w14:textId="25DFDE0B" w:rsidR="00705819" w:rsidRPr="00705819" w:rsidRDefault="00705819" w:rsidP="00C30F4A">
      <w:pPr>
        <w:jc w:val="center"/>
        <w:rPr>
          <w:rFonts w:ascii="Arial" w:hAnsi="Arial" w:cs="Arial"/>
          <w:b/>
          <w:sz w:val="40"/>
          <w:szCs w:val="24"/>
        </w:rPr>
      </w:pPr>
      <w:r w:rsidRPr="00705819">
        <w:rPr>
          <w:rFonts w:ascii="Arial" w:hAnsi="Arial" w:cs="Arial"/>
          <w:b/>
          <w:sz w:val="40"/>
          <w:szCs w:val="24"/>
        </w:rPr>
        <w:t xml:space="preserve"> Food and Beverage Operations</w:t>
      </w:r>
    </w:p>
    <w:p w14:paraId="3248DFE6" w14:textId="77777777" w:rsidR="00705819" w:rsidRPr="00705819" w:rsidRDefault="00705819" w:rsidP="00C30F4A">
      <w:pPr>
        <w:jc w:val="center"/>
        <w:rPr>
          <w:rFonts w:ascii="Arial" w:hAnsi="Arial" w:cs="Arial"/>
          <w:b/>
          <w:sz w:val="40"/>
          <w:szCs w:val="24"/>
        </w:rPr>
      </w:pPr>
    </w:p>
    <w:p w14:paraId="68DF317F" w14:textId="61CAB9A2" w:rsidR="00E37523" w:rsidRPr="00E37523" w:rsidRDefault="00E37523" w:rsidP="007F1426">
      <w:pPr>
        <w:jc w:val="center"/>
        <w:rPr>
          <w:rFonts w:ascii="Arial" w:hAnsi="Arial" w:cs="Arial"/>
          <w:b/>
          <w:sz w:val="40"/>
          <w:szCs w:val="24"/>
        </w:rPr>
      </w:pPr>
      <w:r w:rsidRPr="00E37523">
        <w:rPr>
          <w:rFonts w:ascii="Arial" w:hAnsi="Arial" w:cs="Arial"/>
          <w:b/>
          <w:sz w:val="40"/>
          <w:szCs w:val="24"/>
        </w:rPr>
        <w:t>Student Name: Zomir Hussain Khan</w:t>
      </w:r>
    </w:p>
    <w:p w14:paraId="7723BAC0" w14:textId="77777777" w:rsidR="007F1426" w:rsidRDefault="00E37523" w:rsidP="007F1426">
      <w:pPr>
        <w:jc w:val="center"/>
        <w:rPr>
          <w:rFonts w:ascii="Arial" w:hAnsi="Arial" w:cs="Arial"/>
          <w:b/>
          <w:sz w:val="40"/>
          <w:szCs w:val="24"/>
        </w:rPr>
      </w:pPr>
      <w:r w:rsidRPr="00E37523">
        <w:rPr>
          <w:rFonts w:ascii="Arial" w:hAnsi="Arial" w:cs="Arial"/>
          <w:b/>
          <w:sz w:val="40"/>
          <w:szCs w:val="24"/>
        </w:rPr>
        <w:t>Student ID: 2209207</w:t>
      </w:r>
    </w:p>
    <w:p w14:paraId="2FB81065" w14:textId="7C0E7B09" w:rsidR="007F1426" w:rsidRDefault="007F1426" w:rsidP="007F1426">
      <w:pPr>
        <w:jc w:val="center"/>
        <w:rPr>
          <w:rFonts w:ascii="Arial" w:hAnsi="Arial" w:cs="Arial"/>
          <w:b/>
          <w:sz w:val="40"/>
          <w:szCs w:val="24"/>
        </w:rPr>
      </w:pPr>
      <w:r>
        <w:rPr>
          <w:rFonts w:ascii="Arial" w:hAnsi="Arial" w:cs="Arial"/>
          <w:b/>
          <w:sz w:val="40"/>
          <w:szCs w:val="24"/>
        </w:rPr>
        <w:t>Module Code: BMIH4002</w:t>
      </w:r>
    </w:p>
    <w:p w14:paraId="012F16D5" w14:textId="77777777" w:rsidR="007F1426" w:rsidRDefault="007F1426" w:rsidP="007F1426">
      <w:pPr>
        <w:jc w:val="center"/>
        <w:rPr>
          <w:rFonts w:ascii="Arial" w:hAnsi="Arial" w:cs="Arial"/>
          <w:b/>
          <w:sz w:val="40"/>
          <w:szCs w:val="24"/>
        </w:rPr>
      </w:pPr>
      <w:r>
        <w:rPr>
          <w:rFonts w:ascii="Arial" w:hAnsi="Arial" w:cs="Arial"/>
          <w:b/>
          <w:sz w:val="40"/>
          <w:szCs w:val="24"/>
        </w:rPr>
        <w:t>Lecturer: Jaliya De Silva</w:t>
      </w:r>
    </w:p>
    <w:p w14:paraId="624AD0E6" w14:textId="1331E442" w:rsidR="00C61D7D" w:rsidRDefault="007F1426" w:rsidP="007F1426">
      <w:pPr>
        <w:jc w:val="center"/>
        <w:rPr>
          <w:rFonts w:ascii="Arial" w:hAnsi="Arial" w:cs="Arial"/>
          <w:b/>
          <w:sz w:val="24"/>
          <w:szCs w:val="24"/>
        </w:rPr>
      </w:pPr>
      <w:r>
        <w:rPr>
          <w:rFonts w:ascii="Arial" w:hAnsi="Arial" w:cs="Arial"/>
          <w:b/>
          <w:sz w:val="40"/>
          <w:szCs w:val="24"/>
        </w:rPr>
        <w:t>Words:750</w:t>
      </w:r>
      <w:r w:rsidR="00C61D7D">
        <w:rPr>
          <w:rFonts w:ascii="Arial" w:hAnsi="Arial" w:cs="Arial"/>
          <w:b/>
          <w:sz w:val="24"/>
          <w:szCs w:val="24"/>
        </w:rPr>
        <w:br w:type="page"/>
      </w:r>
    </w:p>
    <w:sdt>
      <w:sdtPr>
        <w:rPr>
          <w:rFonts w:asciiTheme="minorHAnsi" w:eastAsiaTheme="minorHAnsi" w:hAnsiTheme="minorHAnsi" w:cstheme="minorBidi"/>
          <w:color w:val="auto"/>
          <w:sz w:val="22"/>
          <w:szCs w:val="22"/>
        </w:rPr>
        <w:id w:val="1185557471"/>
        <w:docPartObj>
          <w:docPartGallery w:val="Table of Contents"/>
          <w:docPartUnique/>
        </w:docPartObj>
      </w:sdtPr>
      <w:sdtEndPr>
        <w:rPr>
          <w:b/>
          <w:bCs/>
          <w:noProof/>
        </w:rPr>
      </w:sdtEndPr>
      <w:sdtContent>
        <w:p w14:paraId="6C44B91A" w14:textId="70CA0EEF" w:rsidR="00C61D7D" w:rsidRPr="00C61D7D" w:rsidRDefault="00C61D7D" w:rsidP="00C61D7D">
          <w:pPr>
            <w:pStyle w:val="TOCHeading"/>
            <w:spacing w:line="360" w:lineRule="auto"/>
            <w:rPr>
              <w:rFonts w:ascii="Arial" w:hAnsi="Arial" w:cs="Arial"/>
              <w:sz w:val="24"/>
              <w:szCs w:val="24"/>
            </w:rPr>
          </w:pPr>
          <w:r w:rsidRPr="00C61D7D">
            <w:rPr>
              <w:rFonts w:ascii="Arial" w:hAnsi="Arial" w:cs="Arial"/>
              <w:sz w:val="24"/>
              <w:szCs w:val="24"/>
            </w:rPr>
            <w:t>Contents</w:t>
          </w:r>
        </w:p>
        <w:p w14:paraId="1E5DA25E" w14:textId="31F2FFA1" w:rsidR="00C61D7D" w:rsidRPr="00C61D7D" w:rsidRDefault="00C61D7D" w:rsidP="00C61D7D">
          <w:pPr>
            <w:pStyle w:val="TOC1"/>
            <w:tabs>
              <w:tab w:val="right" w:leader="dot" w:pos="9350"/>
            </w:tabs>
            <w:rPr>
              <w:rFonts w:ascii="Arial" w:hAnsi="Arial" w:cs="Arial"/>
              <w:noProof/>
              <w:sz w:val="24"/>
              <w:szCs w:val="24"/>
            </w:rPr>
          </w:pPr>
          <w:r w:rsidRPr="00C61D7D">
            <w:rPr>
              <w:rFonts w:ascii="Arial" w:hAnsi="Arial" w:cs="Arial"/>
              <w:sz w:val="24"/>
              <w:szCs w:val="24"/>
            </w:rPr>
            <w:fldChar w:fldCharType="begin"/>
          </w:r>
          <w:r w:rsidRPr="00C61D7D">
            <w:rPr>
              <w:rFonts w:ascii="Arial" w:hAnsi="Arial" w:cs="Arial"/>
              <w:sz w:val="24"/>
              <w:szCs w:val="24"/>
            </w:rPr>
            <w:instrText xml:space="preserve"> TOC \o "1-3" \h \z \u </w:instrText>
          </w:r>
          <w:r w:rsidRPr="00C61D7D">
            <w:rPr>
              <w:rFonts w:ascii="Arial" w:hAnsi="Arial" w:cs="Arial"/>
              <w:sz w:val="24"/>
              <w:szCs w:val="24"/>
            </w:rPr>
            <w:fldChar w:fldCharType="separate"/>
          </w:r>
          <w:hyperlink w:anchor="_Toc134876373" w:history="1">
            <w:r w:rsidRPr="00C61D7D">
              <w:rPr>
                <w:rStyle w:val="Hyperlink"/>
                <w:rFonts w:ascii="Arial" w:hAnsi="Arial" w:cs="Arial"/>
                <w:noProof/>
                <w:sz w:val="24"/>
                <w:szCs w:val="24"/>
              </w:rPr>
              <w:t>Introduction</w:t>
            </w:r>
            <w:r w:rsidRPr="00C61D7D">
              <w:rPr>
                <w:rFonts w:ascii="Arial" w:hAnsi="Arial" w:cs="Arial"/>
                <w:noProof/>
                <w:webHidden/>
                <w:sz w:val="24"/>
                <w:szCs w:val="24"/>
              </w:rPr>
              <w:tab/>
            </w:r>
            <w:r w:rsidRPr="00C61D7D">
              <w:rPr>
                <w:rFonts w:ascii="Arial" w:hAnsi="Arial" w:cs="Arial"/>
                <w:noProof/>
                <w:webHidden/>
                <w:sz w:val="24"/>
                <w:szCs w:val="24"/>
              </w:rPr>
              <w:fldChar w:fldCharType="begin"/>
            </w:r>
            <w:r w:rsidRPr="00C61D7D">
              <w:rPr>
                <w:rFonts w:ascii="Arial" w:hAnsi="Arial" w:cs="Arial"/>
                <w:noProof/>
                <w:webHidden/>
                <w:sz w:val="24"/>
                <w:szCs w:val="24"/>
              </w:rPr>
              <w:instrText xml:space="preserve"> PAGEREF _Toc134876373 \h </w:instrText>
            </w:r>
            <w:r w:rsidRPr="00C61D7D">
              <w:rPr>
                <w:rFonts w:ascii="Arial" w:hAnsi="Arial" w:cs="Arial"/>
                <w:noProof/>
                <w:webHidden/>
                <w:sz w:val="24"/>
                <w:szCs w:val="24"/>
              </w:rPr>
            </w:r>
            <w:r w:rsidRPr="00C61D7D">
              <w:rPr>
                <w:rFonts w:ascii="Arial" w:hAnsi="Arial" w:cs="Arial"/>
                <w:noProof/>
                <w:webHidden/>
                <w:sz w:val="24"/>
                <w:szCs w:val="24"/>
              </w:rPr>
              <w:fldChar w:fldCharType="separate"/>
            </w:r>
            <w:r w:rsidRPr="00C61D7D">
              <w:rPr>
                <w:rFonts w:ascii="Arial" w:hAnsi="Arial" w:cs="Arial"/>
                <w:noProof/>
                <w:webHidden/>
                <w:sz w:val="24"/>
                <w:szCs w:val="24"/>
              </w:rPr>
              <w:t>5</w:t>
            </w:r>
            <w:r w:rsidRPr="00C61D7D">
              <w:rPr>
                <w:rFonts w:ascii="Arial" w:hAnsi="Arial" w:cs="Arial"/>
                <w:noProof/>
                <w:webHidden/>
                <w:sz w:val="24"/>
                <w:szCs w:val="24"/>
              </w:rPr>
              <w:fldChar w:fldCharType="end"/>
            </w:r>
          </w:hyperlink>
        </w:p>
        <w:p w14:paraId="092ABB74" w14:textId="79B67C51" w:rsidR="00C61D7D" w:rsidRPr="00C61D7D" w:rsidRDefault="00000000" w:rsidP="00C61D7D">
          <w:pPr>
            <w:pStyle w:val="TOC1"/>
            <w:tabs>
              <w:tab w:val="right" w:leader="dot" w:pos="9350"/>
            </w:tabs>
            <w:rPr>
              <w:rFonts w:ascii="Arial" w:hAnsi="Arial" w:cs="Arial"/>
              <w:noProof/>
              <w:sz w:val="24"/>
              <w:szCs w:val="24"/>
            </w:rPr>
          </w:pPr>
          <w:hyperlink w:anchor="_Toc134876374" w:history="1">
            <w:r w:rsidR="00C61D7D" w:rsidRPr="00C61D7D">
              <w:rPr>
                <w:rStyle w:val="Hyperlink"/>
                <w:rFonts w:ascii="Arial" w:hAnsi="Arial" w:cs="Arial"/>
                <w:noProof/>
                <w:sz w:val="24"/>
                <w:szCs w:val="24"/>
              </w:rPr>
              <w:t>The Required Skill Set of a Food &amp; Beverage Industry being changed along With Offered Service</w:t>
            </w:r>
            <w:r w:rsidR="00C61D7D" w:rsidRPr="00C61D7D">
              <w:rPr>
                <w:rFonts w:ascii="Arial" w:hAnsi="Arial" w:cs="Arial"/>
                <w:noProof/>
                <w:webHidden/>
                <w:sz w:val="24"/>
                <w:szCs w:val="24"/>
              </w:rPr>
              <w:tab/>
            </w:r>
            <w:r w:rsidR="00C61D7D" w:rsidRPr="00C61D7D">
              <w:rPr>
                <w:rFonts w:ascii="Arial" w:hAnsi="Arial" w:cs="Arial"/>
                <w:noProof/>
                <w:webHidden/>
                <w:sz w:val="24"/>
                <w:szCs w:val="24"/>
              </w:rPr>
              <w:fldChar w:fldCharType="begin"/>
            </w:r>
            <w:r w:rsidR="00C61D7D" w:rsidRPr="00C61D7D">
              <w:rPr>
                <w:rFonts w:ascii="Arial" w:hAnsi="Arial" w:cs="Arial"/>
                <w:noProof/>
                <w:webHidden/>
                <w:sz w:val="24"/>
                <w:szCs w:val="24"/>
              </w:rPr>
              <w:instrText xml:space="preserve"> PAGEREF _Toc134876374 \h </w:instrText>
            </w:r>
            <w:r w:rsidR="00C61D7D" w:rsidRPr="00C61D7D">
              <w:rPr>
                <w:rFonts w:ascii="Arial" w:hAnsi="Arial" w:cs="Arial"/>
                <w:noProof/>
                <w:webHidden/>
                <w:sz w:val="24"/>
                <w:szCs w:val="24"/>
              </w:rPr>
            </w:r>
            <w:r w:rsidR="00C61D7D" w:rsidRPr="00C61D7D">
              <w:rPr>
                <w:rFonts w:ascii="Arial" w:hAnsi="Arial" w:cs="Arial"/>
                <w:noProof/>
                <w:webHidden/>
                <w:sz w:val="24"/>
                <w:szCs w:val="24"/>
              </w:rPr>
              <w:fldChar w:fldCharType="separate"/>
            </w:r>
            <w:r w:rsidR="00C61D7D" w:rsidRPr="00C61D7D">
              <w:rPr>
                <w:rFonts w:ascii="Arial" w:hAnsi="Arial" w:cs="Arial"/>
                <w:noProof/>
                <w:webHidden/>
                <w:sz w:val="24"/>
                <w:szCs w:val="24"/>
              </w:rPr>
              <w:t>6</w:t>
            </w:r>
            <w:r w:rsidR="00C61D7D" w:rsidRPr="00C61D7D">
              <w:rPr>
                <w:rFonts w:ascii="Arial" w:hAnsi="Arial" w:cs="Arial"/>
                <w:noProof/>
                <w:webHidden/>
                <w:sz w:val="24"/>
                <w:szCs w:val="24"/>
              </w:rPr>
              <w:fldChar w:fldCharType="end"/>
            </w:r>
          </w:hyperlink>
        </w:p>
        <w:p w14:paraId="476619AC" w14:textId="5455A223" w:rsidR="00C61D7D" w:rsidRPr="00C61D7D" w:rsidRDefault="00000000" w:rsidP="00C61D7D">
          <w:pPr>
            <w:pStyle w:val="TOC1"/>
            <w:tabs>
              <w:tab w:val="right" w:leader="dot" w:pos="9350"/>
            </w:tabs>
            <w:rPr>
              <w:rFonts w:ascii="Arial" w:hAnsi="Arial" w:cs="Arial"/>
              <w:noProof/>
              <w:sz w:val="24"/>
              <w:szCs w:val="24"/>
            </w:rPr>
          </w:pPr>
          <w:hyperlink w:anchor="_Toc134876375" w:history="1">
            <w:r w:rsidR="00C61D7D" w:rsidRPr="00C61D7D">
              <w:rPr>
                <w:rStyle w:val="Hyperlink"/>
                <w:rFonts w:ascii="Arial" w:hAnsi="Arial" w:cs="Arial"/>
                <w:noProof/>
                <w:sz w:val="24"/>
                <w:szCs w:val="24"/>
              </w:rPr>
              <w:t>Examination on the Issue of Resource Allocation, Marketing, Management Styles, Culture, Health &amp; Safety</w:t>
            </w:r>
            <w:r w:rsidR="00C61D7D" w:rsidRPr="00C61D7D">
              <w:rPr>
                <w:rFonts w:ascii="Arial" w:hAnsi="Arial" w:cs="Arial"/>
                <w:noProof/>
                <w:webHidden/>
                <w:sz w:val="24"/>
                <w:szCs w:val="24"/>
              </w:rPr>
              <w:tab/>
            </w:r>
            <w:r w:rsidR="00C61D7D" w:rsidRPr="00C61D7D">
              <w:rPr>
                <w:rFonts w:ascii="Arial" w:hAnsi="Arial" w:cs="Arial"/>
                <w:noProof/>
                <w:webHidden/>
                <w:sz w:val="24"/>
                <w:szCs w:val="24"/>
              </w:rPr>
              <w:fldChar w:fldCharType="begin"/>
            </w:r>
            <w:r w:rsidR="00C61D7D" w:rsidRPr="00C61D7D">
              <w:rPr>
                <w:rFonts w:ascii="Arial" w:hAnsi="Arial" w:cs="Arial"/>
                <w:noProof/>
                <w:webHidden/>
                <w:sz w:val="24"/>
                <w:szCs w:val="24"/>
              </w:rPr>
              <w:instrText xml:space="preserve"> PAGEREF _Toc134876375 \h </w:instrText>
            </w:r>
            <w:r w:rsidR="00C61D7D" w:rsidRPr="00C61D7D">
              <w:rPr>
                <w:rFonts w:ascii="Arial" w:hAnsi="Arial" w:cs="Arial"/>
                <w:noProof/>
                <w:webHidden/>
                <w:sz w:val="24"/>
                <w:szCs w:val="24"/>
              </w:rPr>
            </w:r>
            <w:r w:rsidR="00C61D7D" w:rsidRPr="00C61D7D">
              <w:rPr>
                <w:rFonts w:ascii="Arial" w:hAnsi="Arial" w:cs="Arial"/>
                <w:noProof/>
                <w:webHidden/>
                <w:sz w:val="24"/>
                <w:szCs w:val="24"/>
              </w:rPr>
              <w:fldChar w:fldCharType="separate"/>
            </w:r>
            <w:r w:rsidR="00C61D7D" w:rsidRPr="00C61D7D">
              <w:rPr>
                <w:rFonts w:ascii="Arial" w:hAnsi="Arial" w:cs="Arial"/>
                <w:noProof/>
                <w:webHidden/>
                <w:sz w:val="24"/>
                <w:szCs w:val="24"/>
              </w:rPr>
              <w:t>6</w:t>
            </w:r>
            <w:r w:rsidR="00C61D7D" w:rsidRPr="00C61D7D">
              <w:rPr>
                <w:rFonts w:ascii="Arial" w:hAnsi="Arial" w:cs="Arial"/>
                <w:noProof/>
                <w:webHidden/>
                <w:sz w:val="24"/>
                <w:szCs w:val="24"/>
              </w:rPr>
              <w:fldChar w:fldCharType="end"/>
            </w:r>
          </w:hyperlink>
        </w:p>
        <w:p w14:paraId="32F3AEBB" w14:textId="491E7B1F" w:rsidR="00C61D7D" w:rsidRPr="00C61D7D" w:rsidRDefault="00000000" w:rsidP="00C61D7D">
          <w:pPr>
            <w:pStyle w:val="TOC1"/>
            <w:tabs>
              <w:tab w:val="right" w:leader="dot" w:pos="9350"/>
            </w:tabs>
            <w:rPr>
              <w:rFonts w:ascii="Arial" w:hAnsi="Arial" w:cs="Arial"/>
              <w:noProof/>
              <w:sz w:val="24"/>
              <w:szCs w:val="24"/>
            </w:rPr>
          </w:pPr>
          <w:hyperlink w:anchor="_Toc134876376" w:history="1">
            <w:r w:rsidR="00C61D7D" w:rsidRPr="00C61D7D">
              <w:rPr>
                <w:rStyle w:val="Hyperlink"/>
                <w:rFonts w:ascii="Arial" w:hAnsi="Arial" w:cs="Arial"/>
                <w:noProof/>
                <w:sz w:val="24"/>
                <w:szCs w:val="24"/>
              </w:rPr>
              <w:t>Conclusion</w:t>
            </w:r>
            <w:r w:rsidR="00C61D7D" w:rsidRPr="00C61D7D">
              <w:rPr>
                <w:rFonts w:ascii="Arial" w:hAnsi="Arial" w:cs="Arial"/>
                <w:noProof/>
                <w:webHidden/>
                <w:sz w:val="24"/>
                <w:szCs w:val="24"/>
              </w:rPr>
              <w:tab/>
            </w:r>
            <w:r w:rsidR="00C61D7D" w:rsidRPr="00C61D7D">
              <w:rPr>
                <w:rFonts w:ascii="Arial" w:hAnsi="Arial" w:cs="Arial"/>
                <w:noProof/>
                <w:webHidden/>
                <w:sz w:val="24"/>
                <w:szCs w:val="24"/>
              </w:rPr>
              <w:fldChar w:fldCharType="begin"/>
            </w:r>
            <w:r w:rsidR="00C61D7D" w:rsidRPr="00C61D7D">
              <w:rPr>
                <w:rFonts w:ascii="Arial" w:hAnsi="Arial" w:cs="Arial"/>
                <w:noProof/>
                <w:webHidden/>
                <w:sz w:val="24"/>
                <w:szCs w:val="24"/>
              </w:rPr>
              <w:instrText xml:space="preserve"> PAGEREF _Toc134876376 \h </w:instrText>
            </w:r>
            <w:r w:rsidR="00C61D7D" w:rsidRPr="00C61D7D">
              <w:rPr>
                <w:rFonts w:ascii="Arial" w:hAnsi="Arial" w:cs="Arial"/>
                <w:noProof/>
                <w:webHidden/>
                <w:sz w:val="24"/>
                <w:szCs w:val="24"/>
              </w:rPr>
            </w:r>
            <w:r w:rsidR="00C61D7D" w:rsidRPr="00C61D7D">
              <w:rPr>
                <w:rFonts w:ascii="Arial" w:hAnsi="Arial" w:cs="Arial"/>
                <w:noProof/>
                <w:webHidden/>
                <w:sz w:val="24"/>
                <w:szCs w:val="24"/>
              </w:rPr>
              <w:fldChar w:fldCharType="separate"/>
            </w:r>
            <w:r w:rsidR="00C61D7D" w:rsidRPr="00C61D7D">
              <w:rPr>
                <w:rFonts w:ascii="Arial" w:hAnsi="Arial" w:cs="Arial"/>
                <w:noProof/>
                <w:webHidden/>
                <w:sz w:val="24"/>
                <w:szCs w:val="24"/>
              </w:rPr>
              <w:t>8</w:t>
            </w:r>
            <w:r w:rsidR="00C61D7D" w:rsidRPr="00C61D7D">
              <w:rPr>
                <w:rFonts w:ascii="Arial" w:hAnsi="Arial" w:cs="Arial"/>
                <w:noProof/>
                <w:webHidden/>
                <w:sz w:val="24"/>
                <w:szCs w:val="24"/>
              </w:rPr>
              <w:fldChar w:fldCharType="end"/>
            </w:r>
          </w:hyperlink>
        </w:p>
        <w:p w14:paraId="49830E34" w14:textId="36BC3411" w:rsidR="00C61D7D" w:rsidRPr="00C61D7D" w:rsidRDefault="00000000" w:rsidP="00C61D7D">
          <w:pPr>
            <w:pStyle w:val="TOC1"/>
            <w:tabs>
              <w:tab w:val="right" w:leader="dot" w:pos="9350"/>
            </w:tabs>
            <w:rPr>
              <w:rFonts w:ascii="Arial" w:hAnsi="Arial" w:cs="Arial"/>
              <w:noProof/>
              <w:sz w:val="24"/>
              <w:szCs w:val="24"/>
            </w:rPr>
          </w:pPr>
          <w:hyperlink w:anchor="_Toc134876377" w:history="1">
            <w:r w:rsidR="00C61D7D" w:rsidRPr="00C61D7D">
              <w:rPr>
                <w:rStyle w:val="Hyperlink"/>
                <w:rFonts w:ascii="Arial" w:hAnsi="Arial" w:cs="Arial"/>
                <w:noProof/>
                <w:sz w:val="24"/>
                <w:szCs w:val="24"/>
              </w:rPr>
              <w:t>Bibliography</w:t>
            </w:r>
            <w:r w:rsidR="00C61D7D" w:rsidRPr="00C61D7D">
              <w:rPr>
                <w:rFonts w:ascii="Arial" w:hAnsi="Arial" w:cs="Arial"/>
                <w:noProof/>
                <w:webHidden/>
                <w:sz w:val="24"/>
                <w:szCs w:val="24"/>
              </w:rPr>
              <w:tab/>
            </w:r>
            <w:r w:rsidR="00C61D7D" w:rsidRPr="00C61D7D">
              <w:rPr>
                <w:rFonts w:ascii="Arial" w:hAnsi="Arial" w:cs="Arial"/>
                <w:noProof/>
                <w:webHidden/>
                <w:sz w:val="24"/>
                <w:szCs w:val="24"/>
              </w:rPr>
              <w:fldChar w:fldCharType="begin"/>
            </w:r>
            <w:r w:rsidR="00C61D7D" w:rsidRPr="00C61D7D">
              <w:rPr>
                <w:rFonts w:ascii="Arial" w:hAnsi="Arial" w:cs="Arial"/>
                <w:noProof/>
                <w:webHidden/>
                <w:sz w:val="24"/>
                <w:szCs w:val="24"/>
              </w:rPr>
              <w:instrText xml:space="preserve"> PAGEREF _Toc134876377 \h </w:instrText>
            </w:r>
            <w:r w:rsidR="00C61D7D" w:rsidRPr="00C61D7D">
              <w:rPr>
                <w:rFonts w:ascii="Arial" w:hAnsi="Arial" w:cs="Arial"/>
                <w:noProof/>
                <w:webHidden/>
                <w:sz w:val="24"/>
                <w:szCs w:val="24"/>
              </w:rPr>
            </w:r>
            <w:r w:rsidR="00C61D7D" w:rsidRPr="00C61D7D">
              <w:rPr>
                <w:rFonts w:ascii="Arial" w:hAnsi="Arial" w:cs="Arial"/>
                <w:noProof/>
                <w:webHidden/>
                <w:sz w:val="24"/>
                <w:szCs w:val="24"/>
              </w:rPr>
              <w:fldChar w:fldCharType="separate"/>
            </w:r>
            <w:r w:rsidR="00C61D7D" w:rsidRPr="00C61D7D">
              <w:rPr>
                <w:rFonts w:ascii="Arial" w:hAnsi="Arial" w:cs="Arial"/>
                <w:noProof/>
                <w:webHidden/>
                <w:sz w:val="24"/>
                <w:szCs w:val="24"/>
              </w:rPr>
              <w:t>9</w:t>
            </w:r>
            <w:r w:rsidR="00C61D7D" w:rsidRPr="00C61D7D">
              <w:rPr>
                <w:rFonts w:ascii="Arial" w:hAnsi="Arial" w:cs="Arial"/>
                <w:noProof/>
                <w:webHidden/>
                <w:sz w:val="24"/>
                <w:szCs w:val="24"/>
              </w:rPr>
              <w:fldChar w:fldCharType="end"/>
            </w:r>
          </w:hyperlink>
        </w:p>
        <w:p w14:paraId="237E12C8" w14:textId="6D2648F7" w:rsidR="00C61D7D" w:rsidRDefault="00C61D7D" w:rsidP="00C61D7D">
          <w:r w:rsidRPr="00C61D7D">
            <w:rPr>
              <w:rFonts w:ascii="Arial" w:hAnsi="Arial" w:cs="Arial"/>
              <w:b/>
              <w:bCs/>
              <w:noProof/>
              <w:sz w:val="24"/>
              <w:szCs w:val="24"/>
            </w:rPr>
            <w:fldChar w:fldCharType="end"/>
          </w:r>
        </w:p>
      </w:sdtContent>
    </w:sdt>
    <w:p w14:paraId="7AA822D2" w14:textId="6B3CF732" w:rsidR="00C61D7D" w:rsidRDefault="00C61D7D">
      <w:pPr>
        <w:rPr>
          <w:rFonts w:ascii="Arial" w:hAnsi="Arial" w:cs="Arial"/>
          <w:b/>
          <w:sz w:val="24"/>
          <w:szCs w:val="24"/>
        </w:rPr>
      </w:pPr>
    </w:p>
    <w:p w14:paraId="1CE42BBB" w14:textId="79F32F6C" w:rsidR="00C61D7D" w:rsidRDefault="00C61D7D">
      <w:pPr>
        <w:rPr>
          <w:rFonts w:ascii="Arial" w:hAnsi="Arial" w:cs="Arial"/>
          <w:b/>
          <w:sz w:val="24"/>
          <w:szCs w:val="24"/>
        </w:rPr>
      </w:pPr>
    </w:p>
    <w:p w14:paraId="608F205F" w14:textId="2FF53E99" w:rsidR="00705819" w:rsidRPr="00473743" w:rsidRDefault="00C61D7D">
      <w:pPr>
        <w:rPr>
          <w:rFonts w:ascii="Arial" w:hAnsi="Arial" w:cs="Arial"/>
          <w:b/>
          <w:sz w:val="24"/>
          <w:szCs w:val="24"/>
        </w:rPr>
      </w:pPr>
      <w:r>
        <w:rPr>
          <w:rFonts w:ascii="Arial" w:hAnsi="Arial" w:cs="Arial"/>
          <w:b/>
          <w:sz w:val="24"/>
          <w:szCs w:val="24"/>
        </w:rPr>
        <w:br w:type="page"/>
      </w:r>
    </w:p>
    <w:p w14:paraId="7BDF6DD8" w14:textId="02FA3F8A" w:rsidR="00AA7D97" w:rsidRPr="00473743" w:rsidRDefault="008347AD" w:rsidP="008347AD">
      <w:pPr>
        <w:jc w:val="both"/>
        <w:rPr>
          <w:rFonts w:ascii="Arial" w:hAnsi="Arial" w:cs="Arial"/>
          <w:sz w:val="24"/>
          <w:szCs w:val="24"/>
        </w:rPr>
      </w:pPr>
      <w:bookmarkStart w:id="0" w:name="_Toc134876373"/>
      <w:r w:rsidRPr="001055A5">
        <w:rPr>
          <w:rStyle w:val="Heading1Char"/>
        </w:rPr>
        <w:lastRenderedPageBreak/>
        <w:t>Introduction</w:t>
      </w:r>
      <w:bookmarkEnd w:id="0"/>
      <w:r w:rsidRPr="00473743">
        <w:rPr>
          <w:rFonts w:ascii="Arial" w:hAnsi="Arial" w:cs="Arial"/>
          <w:sz w:val="24"/>
          <w:szCs w:val="24"/>
        </w:rPr>
        <w:br/>
      </w:r>
      <w:r w:rsidR="002624BE" w:rsidRPr="002624BE">
        <w:rPr>
          <w:rFonts w:ascii="Arial" w:hAnsi="Arial" w:cs="Arial"/>
          <w:sz w:val="24"/>
          <w:szCs w:val="24"/>
        </w:rPr>
        <w:t>Today's successful businesses rely on cutting-edge business goods and the seamless integration of sales, marketing, operations, and other functions. Companies strive to increase their profits. Today, skillsets have an impact on many sectors. The restaurant's success depends on the employees' ability to adapt to any given scenario</w:t>
      </w:r>
      <w:r w:rsidR="00576D47">
        <w:rPr>
          <w:rFonts w:ascii="Arial" w:hAnsi="Arial" w:cs="Arial"/>
          <w:sz w:val="24"/>
          <w:szCs w:val="24"/>
        </w:rPr>
        <w:t xml:space="preserve"> (</w:t>
      </w:r>
      <w:r w:rsidR="00576D47">
        <w:rPr>
          <w:rFonts w:ascii="Arial" w:hAnsi="Arial" w:cs="Arial"/>
          <w:color w:val="222222"/>
          <w:sz w:val="24"/>
          <w:szCs w:val="24"/>
          <w:shd w:val="clear" w:color="auto" w:fill="FFFFFF"/>
        </w:rPr>
        <w:t>Crick et al, 2016</w:t>
      </w:r>
      <w:r w:rsidR="00576D47">
        <w:rPr>
          <w:rFonts w:ascii="Arial" w:hAnsi="Arial" w:cs="Arial"/>
          <w:sz w:val="24"/>
          <w:szCs w:val="24"/>
        </w:rPr>
        <w:t>)</w:t>
      </w:r>
      <w:r w:rsidR="002624BE" w:rsidRPr="002624BE">
        <w:rPr>
          <w:rFonts w:ascii="Arial" w:hAnsi="Arial" w:cs="Arial"/>
          <w:sz w:val="24"/>
          <w:szCs w:val="24"/>
        </w:rPr>
        <w:t>. Competencies in the food and drink sector shift and evolve throughout time. In this paper, we'll examine the similarities and distinctions between two dining establishments.</w:t>
      </w:r>
      <w:r w:rsidR="002624BE">
        <w:rPr>
          <w:rFonts w:ascii="Arial" w:hAnsi="Arial" w:cs="Arial"/>
          <w:sz w:val="24"/>
          <w:szCs w:val="24"/>
        </w:rPr>
        <w:t xml:space="preserve"> </w:t>
      </w:r>
      <w:r w:rsidR="002624BE" w:rsidRPr="002624BE">
        <w:rPr>
          <w:rFonts w:ascii="Arial" w:hAnsi="Arial" w:cs="Arial"/>
          <w:sz w:val="24"/>
          <w:szCs w:val="24"/>
        </w:rPr>
        <w:t>An analysis of the current business environment and a comparison of the skill sets required for the same position at two food and beverage companies are presented in this article.</w:t>
      </w:r>
    </w:p>
    <w:p w14:paraId="05563AA9" w14:textId="174687F2" w:rsidR="00AA7D97" w:rsidRPr="00473743" w:rsidRDefault="00AA7D97" w:rsidP="00AA7D97">
      <w:pPr>
        <w:rPr>
          <w:rFonts w:ascii="Arial" w:hAnsi="Arial" w:cs="Arial"/>
          <w:sz w:val="24"/>
          <w:szCs w:val="24"/>
        </w:rPr>
      </w:pPr>
    </w:p>
    <w:p w14:paraId="5A55EE4C" w14:textId="7A80ED04" w:rsidR="008347AD" w:rsidRPr="00473743" w:rsidRDefault="00AA7D97" w:rsidP="00AA7D97">
      <w:pPr>
        <w:rPr>
          <w:rFonts w:ascii="Arial" w:hAnsi="Arial" w:cs="Arial"/>
          <w:sz w:val="24"/>
          <w:szCs w:val="24"/>
        </w:rPr>
      </w:pPr>
      <w:r w:rsidRPr="00473743">
        <w:rPr>
          <w:rFonts w:ascii="Arial" w:hAnsi="Arial" w:cs="Arial"/>
          <w:sz w:val="24"/>
          <w:szCs w:val="24"/>
        </w:rPr>
        <w:br w:type="page"/>
      </w:r>
    </w:p>
    <w:p w14:paraId="1283DF7B" w14:textId="7CCFCEB2" w:rsidR="008359A6" w:rsidRPr="00473743" w:rsidRDefault="008359A6" w:rsidP="00473743">
      <w:pPr>
        <w:pStyle w:val="Heading1"/>
      </w:pPr>
      <w:bookmarkStart w:id="1" w:name="_Toc134876374"/>
      <w:r w:rsidRPr="00473743">
        <w:lastRenderedPageBreak/>
        <w:t>The Required Skill Set of a Food &amp; Beverage Industry being changed along With Offered Service</w:t>
      </w:r>
      <w:bookmarkEnd w:id="1"/>
      <w:r w:rsidRPr="00473743">
        <w:t xml:space="preserve"> </w:t>
      </w:r>
    </w:p>
    <w:p w14:paraId="74F35C06" w14:textId="1110478A" w:rsidR="006A4AE5" w:rsidRPr="006A4AE5" w:rsidRDefault="006A4AE5" w:rsidP="006A4AE5">
      <w:pPr>
        <w:jc w:val="both"/>
        <w:rPr>
          <w:rFonts w:ascii="Arial" w:hAnsi="Arial" w:cs="Arial"/>
          <w:sz w:val="24"/>
          <w:szCs w:val="24"/>
        </w:rPr>
      </w:pPr>
      <w:r w:rsidRPr="006A4AE5">
        <w:rPr>
          <w:rFonts w:ascii="Arial" w:hAnsi="Arial" w:cs="Arial"/>
          <w:sz w:val="24"/>
          <w:szCs w:val="24"/>
        </w:rPr>
        <w:t>Effective procedures are crucial to a successful business (English &amp; Fleischman, 2019). Different fields need unique experts. Some skills are no longer in demand in the business world</w:t>
      </w:r>
      <w:r w:rsidR="00576D47">
        <w:rPr>
          <w:rFonts w:ascii="Arial" w:hAnsi="Arial" w:cs="Arial"/>
          <w:sz w:val="24"/>
          <w:szCs w:val="24"/>
        </w:rPr>
        <w:t xml:space="preserve"> (</w:t>
      </w:r>
      <w:proofErr w:type="spellStart"/>
      <w:r w:rsidR="00576D47">
        <w:rPr>
          <w:rFonts w:ascii="Arial" w:hAnsi="Arial" w:cs="Arial"/>
          <w:color w:val="222222"/>
          <w:sz w:val="24"/>
          <w:szCs w:val="24"/>
          <w:shd w:val="clear" w:color="auto" w:fill="FFFFFF"/>
        </w:rPr>
        <w:t>Elkhwesky</w:t>
      </w:r>
      <w:proofErr w:type="spellEnd"/>
      <w:r w:rsidR="00576D47">
        <w:rPr>
          <w:rFonts w:ascii="Arial" w:hAnsi="Arial" w:cs="Arial"/>
          <w:color w:val="222222"/>
          <w:sz w:val="24"/>
          <w:szCs w:val="24"/>
          <w:shd w:val="clear" w:color="auto" w:fill="FFFFFF"/>
        </w:rPr>
        <w:t xml:space="preserve"> et al, 2022</w:t>
      </w:r>
      <w:r w:rsidR="00576D47">
        <w:rPr>
          <w:rFonts w:ascii="Arial" w:hAnsi="Arial" w:cs="Arial"/>
          <w:sz w:val="24"/>
          <w:szCs w:val="24"/>
        </w:rPr>
        <w:t>)</w:t>
      </w:r>
      <w:r w:rsidRPr="006A4AE5">
        <w:rPr>
          <w:rFonts w:ascii="Arial" w:hAnsi="Arial" w:cs="Arial"/>
          <w:sz w:val="24"/>
          <w:szCs w:val="24"/>
        </w:rPr>
        <w:t xml:space="preserve">. The primary objective of every industry should be to train up new personnel with the enthusiasm and aptitude to pick up the specialized skills necessary to maintain its highest standards. </w:t>
      </w:r>
    </w:p>
    <w:p w14:paraId="371E36F6" w14:textId="68FB6E13" w:rsidR="006A4AE5" w:rsidRPr="006A4AE5" w:rsidRDefault="006A4AE5" w:rsidP="006A4AE5">
      <w:pPr>
        <w:jc w:val="both"/>
        <w:rPr>
          <w:rFonts w:ascii="Arial" w:hAnsi="Arial" w:cs="Arial"/>
          <w:sz w:val="24"/>
          <w:szCs w:val="24"/>
        </w:rPr>
      </w:pPr>
      <w:r w:rsidRPr="006A4AE5">
        <w:rPr>
          <w:rFonts w:ascii="Arial" w:hAnsi="Arial" w:cs="Arial"/>
          <w:sz w:val="24"/>
          <w:szCs w:val="24"/>
        </w:rPr>
        <w:t xml:space="preserve">A lot of work goes into running a restaurant, thus good management is essential (Nguyen et al., 2018). Maintaining a successful business requires constant improvement. The local restaurant "The Nest" is compared to Gordon Ramsay's bar and grill in this research. Regardless of the varying demands. The primary focus of The Nest is to provide authentic Chinese cuisine. The demand for Chinese food has increased. This is a really easy task. The Nest manager's success requires both interpersonal skills and quick thinking. Today, a person's skill set may have an impact in many different fields. </w:t>
      </w:r>
    </w:p>
    <w:p w14:paraId="0DF76159" w14:textId="25F066FA" w:rsidR="006A4AE5" w:rsidRPr="006A4AE5" w:rsidRDefault="006A4AE5" w:rsidP="006A4AE5">
      <w:pPr>
        <w:jc w:val="both"/>
        <w:rPr>
          <w:rFonts w:ascii="Arial" w:hAnsi="Arial" w:cs="Arial"/>
          <w:sz w:val="24"/>
          <w:szCs w:val="24"/>
        </w:rPr>
      </w:pPr>
      <w:r w:rsidRPr="006A4AE5">
        <w:rPr>
          <w:rFonts w:ascii="Arial" w:hAnsi="Arial" w:cs="Arial"/>
          <w:sz w:val="24"/>
          <w:szCs w:val="24"/>
        </w:rPr>
        <w:t>To distinguish themselves from the competition, high-end eateries like Gordon Ramsay Bar &amp; Grill need to use cutting-edge technology and proper methods to generate a unique consumer perspective (Pantelidis, 2010). Each restaurant serves a unique clientele and requires a unique set of abilities from its management. Manager service at "The Nest" eatery is unique (Singh, 2006). Managers strive to offer more effective items. The menu at this eatery is designed to break stereotypes. The objective is to confirm the client's actions. Analyzing the value offer to customers. The chef's adaptability is essential for the development of new meals that will bring in more diners.</w:t>
      </w:r>
    </w:p>
    <w:p w14:paraId="665E3E30" w14:textId="77777777" w:rsidR="006A4AE5" w:rsidRPr="006A4AE5" w:rsidRDefault="006A4AE5" w:rsidP="006A4AE5">
      <w:pPr>
        <w:jc w:val="both"/>
        <w:rPr>
          <w:rFonts w:ascii="Arial" w:hAnsi="Arial" w:cs="Arial"/>
          <w:sz w:val="24"/>
          <w:szCs w:val="24"/>
        </w:rPr>
      </w:pPr>
      <w:r w:rsidRPr="006A4AE5">
        <w:rPr>
          <w:rFonts w:ascii="Arial" w:hAnsi="Arial" w:cs="Arial"/>
          <w:sz w:val="24"/>
          <w:szCs w:val="24"/>
        </w:rPr>
        <w:t xml:space="preserve">Gordon Ramsay's Grill from MasterChef. Managers of positions are one of a kind. Since the chef has already decided on the dishes to be served, the manager's job is different (Ryu and Jang, 2008). This restaurant caters to an upscale clientele. That demographic earns a comfortable living. The food budget might increase. They get pleasure from eating. As a result, the atmosphere of a restaurant is crucial. Managers need to be able to effectively communicate, manage their teams, and lead their employees. This test of stamina is more cerebral than physical. </w:t>
      </w:r>
    </w:p>
    <w:p w14:paraId="5BE173C6" w14:textId="7010D8BC" w:rsidR="00F16921" w:rsidRPr="00473743" w:rsidRDefault="00F16921" w:rsidP="00473743">
      <w:pPr>
        <w:pStyle w:val="Heading1"/>
      </w:pPr>
      <w:bookmarkStart w:id="2" w:name="_Toc134876375"/>
      <w:r w:rsidRPr="00473743">
        <w:lastRenderedPageBreak/>
        <w:t xml:space="preserve">Examination on the Issue of Resource Allocation, Marketing, Management Styles, Culture, Health </w:t>
      </w:r>
      <w:r w:rsidR="002536A0" w:rsidRPr="00473743">
        <w:t>&amp; Safety</w:t>
      </w:r>
      <w:bookmarkEnd w:id="2"/>
    </w:p>
    <w:p w14:paraId="683F689B" w14:textId="77777777" w:rsidR="006A4AE5" w:rsidRPr="006A4AE5" w:rsidRDefault="006A4AE5" w:rsidP="006A4AE5">
      <w:pPr>
        <w:jc w:val="both"/>
        <w:rPr>
          <w:rFonts w:ascii="Arial" w:hAnsi="Arial" w:cs="Arial"/>
          <w:sz w:val="24"/>
          <w:szCs w:val="24"/>
        </w:rPr>
      </w:pPr>
      <w:r w:rsidRPr="006A4AE5">
        <w:rPr>
          <w:rFonts w:ascii="Arial" w:hAnsi="Arial" w:cs="Arial"/>
          <w:sz w:val="24"/>
          <w:szCs w:val="24"/>
        </w:rPr>
        <w:t xml:space="preserve">Most of the aid The Nest gets is quite standard. They buy in bulk to save money and boost their profit margin (Revell et al., 2007). The bar and grill at Gordon Ramsay </w:t>
      </w:r>
      <w:proofErr w:type="gramStart"/>
      <w:r w:rsidRPr="006A4AE5">
        <w:rPr>
          <w:rFonts w:ascii="Arial" w:hAnsi="Arial" w:cs="Arial"/>
          <w:sz w:val="24"/>
          <w:szCs w:val="24"/>
        </w:rPr>
        <w:t>uses</w:t>
      </w:r>
      <w:proofErr w:type="gramEnd"/>
      <w:r w:rsidRPr="006A4AE5">
        <w:rPr>
          <w:rFonts w:ascii="Arial" w:hAnsi="Arial" w:cs="Arial"/>
          <w:sz w:val="24"/>
          <w:szCs w:val="24"/>
        </w:rPr>
        <w:t xml:space="preserve"> a distinct approach to allocating its resources. They dropped an absurd amount of money on high-tech infrastructure and raw materials. Ryu and Jang (2008). The Gordon Ramsay Bar &amp; Grill optimizes its resources to provide first-rate service and a sophisticated atmosphere.</w:t>
      </w:r>
    </w:p>
    <w:p w14:paraId="639CE80F" w14:textId="77777777" w:rsidR="006A4AE5" w:rsidRPr="006A4AE5" w:rsidRDefault="006A4AE5" w:rsidP="006A4AE5">
      <w:pPr>
        <w:jc w:val="both"/>
        <w:rPr>
          <w:rFonts w:ascii="Arial" w:hAnsi="Arial" w:cs="Arial"/>
          <w:sz w:val="24"/>
          <w:szCs w:val="24"/>
        </w:rPr>
      </w:pPr>
      <w:r w:rsidRPr="006A4AE5">
        <w:rPr>
          <w:rFonts w:ascii="Arial" w:hAnsi="Arial" w:cs="Arial"/>
          <w:sz w:val="24"/>
          <w:szCs w:val="24"/>
        </w:rPr>
        <w:t xml:space="preserve">The Nest's advertising team relies heavily on fliers and word-of-mouth. There is no local advertising for the Gordon Ramsay pub and restaurant (Singh, 2006). They place a premium on marketing based on trustworthiness. The success of Gordon Ramsay, a well-known chef, and his restaurant, Gordon Ramsay Bar &amp; Grill, hinges on recommendations from select customers. This means they can reach a wide variety of people with their marketing. Using a STP (segmentation, target, and positioning) analysis, we can determine which goods are crucial to the execution of Gordon Ramsay's restaurant chain's product strategy. Walker, 2021). In contrast, the Nest is not networked and is aimed at the general public. </w:t>
      </w:r>
    </w:p>
    <w:p w14:paraId="3137FDEC" w14:textId="157F7AEB" w:rsidR="00D20D7E" w:rsidRPr="00473743" w:rsidRDefault="006A4AE5" w:rsidP="006A4AE5">
      <w:pPr>
        <w:jc w:val="both"/>
        <w:rPr>
          <w:rFonts w:ascii="Arial" w:hAnsi="Arial" w:cs="Arial"/>
          <w:sz w:val="24"/>
          <w:szCs w:val="24"/>
        </w:rPr>
      </w:pPr>
      <w:r w:rsidRPr="006A4AE5">
        <w:rPr>
          <w:rFonts w:ascii="Arial" w:hAnsi="Arial" w:cs="Arial"/>
          <w:sz w:val="24"/>
          <w:szCs w:val="24"/>
        </w:rPr>
        <w:t>Health and safety are top priorities at Gordon Ramsay Bar &amp; Grill, but not at The Nest.</w:t>
      </w:r>
    </w:p>
    <w:p w14:paraId="5BD0F67A" w14:textId="5913653E" w:rsidR="00AA7D97" w:rsidRPr="00473743" w:rsidRDefault="00AA7D97" w:rsidP="00AA7D97">
      <w:pPr>
        <w:rPr>
          <w:rFonts w:ascii="Arial" w:hAnsi="Arial" w:cs="Arial"/>
          <w:sz w:val="24"/>
          <w:szCs w:val="24"/>
        </w:rPr>
      </w:pPr>
    </w:p>
    <w:p w14:paraId="343F4E3F" w14:textId="581FCE9E" w:rsidR="0084479E" w:rsidRPr="00473743" w:rsidRDefault="00AA7D97" w:rsidP="00AA7D97">
      <w:pPr>
        <w:rPr>
          <w:rFonts w:ascii="Arial" w:hAnsi="Arial" w:cs="Arial"/>
          <w:sz w:val="24"/>
          <w:szCs w:val="24"/>
        </w:rPr>
      </w:pPr>
      <w:r w:rsidRPr="00473743">
        <w:rPr>
          <w:rFonts w:ascii="Arial" w:hAnsi="Arial" w:cs="Arial"/>
          <w:sz w:val="24"/>
          <w:szCs w:val="24"/>
        </w:rPr>
        <w:br w:type="page"/>
      </w:r>
    </w:p>
    <w:p w14:paraId="081DBCEF" w14:textId="2DC4B544" w:rsidR="0084479E" w:rsidRPr="00473743" w:rsidRDefault="0084479E" w:rsidP="00473743">
      <w:pPr>
        <w:pStyle w:val="Heading1"/>
      </w:pPr>
      <w:bookmarkStart w:id="3" w:name="_Toc134876376"/>
      <w:r w:rsidRPr="00473743">
        <w:lastRenderedPageBreak/>
        <w:t>Conclusion</w:t>
      </w:r>
      <w:bookmarkEnd w:id="3"/>
    </w:p>
    <w:p w14:paraId="6E6ABD0B" w14:textId="4E713B44" w:rsidR="0084479E" w:rsidRPr="00473743" w:rsidRDefault="00AF4B8E" w:rsidP="008347AD">
      <w:pPr>
        <w:jc w:val="both"/>
        <w:rPr>
          <w:rFonts w:ascii="Arial" w:hAnsi="Arial" w:cs="Arial"/>
          <w:sz w:val="24"/>
          <w:szCs w:val="24"/>
        </w:rPr>
      </w:pPr>
      <w:r w:rsidRPr="00AF4B8E">
        <w:rPr>
          <w:rFonts w:ascii="Arial" w:hAnsi="Arial" w:cs="Arial"/>
          <w:sz w:val="24"/>
          <w:szCs w:val="24"/>
        </w:rPr>
        <w:t>Competencies in the food and beverage sector range. This sheds light on the necessity for specialized skill sets in the restaurant sector, as well as the wide range of restaurant quality and value offered. Distinct skills separate the management at The Nest from Gordon Ramsay's bar and grill. Managers' skills are honed specifically for the food and drink industry. We're learning why it's important to have a wide range of talents to make the most of the product line, and how that may help one better understand a variety of workplace cultures and the specific requirements of the food and beverage sector.</w:t>
      </w:r>
    </w:p>
    <w:p w14:paraId="6ED98FA0" w14:textId="2E602DC6" w:rsidR="00AA7D97" w:rsidRPr="00473743" w:rsidRDefault="00AA7D97" w:rsidP="00AA7D97">
      <w:pPr>
        <w:rPr>
          <w:rFonts w:ascii="Arial" w:hAnsi="Arial" w:cs="Arial"/>
          <w:sz w:val="24"/>
          <w:szCs w:val="24"/>
        </w:rPr>
      </w:pPr>
    </w:p>
    <w:p w14:paraId="4B92D213" w14:textId="77777777" w:rsidR="00AA7D97" w:rsidRPr="00473743" w:rsidRDefault="00AA7D97">
      <w:pPr>
        <w:rPr>
          <w:rFonts w:ascii="Arial" w:hAnsi="Arial" w:cs="Arial"/>
          <w:sz w:val="24"/>
          <w:szCs w:val="24"/>
        </w:rPr>
      </w:pPr>
      <w:r w:rsidRPr="00473743">
        <w:rPr>
          <w:rFonts w:ascii="Arial" w:hAnsi="Arial" w:cs="Arial"/>
          <w:sz w:val="24"/>
          <w:szCs w:val="24"/>
        </w:rPr>
        <w:br w:type="page"/>
      </w:r>
    </w:p>
    <w:p w14:paraId="22D1F0F9" w14:textId="2B67E397" w:rsidR="00793A3A" w:rsidRPr="00473743" w:rsidRDefault="00793A3A" w:rsidP="00473743">
      <w:pPr>
        <w:pStyle w:val="Heading1"/>
      </w:pPr>
      <w:bookmarkStart w:id="4" w:name="_Toc134876377"/>
      <w:r w:rsidRPr="00473743">
        <w:lastRenderedPageBreak/>
        <w:t>Bibliography</w:t>
      </w:r>
      <w:bookmarkEnd w:id="4"/>
    </w:p>
    <w:p w14:paraId="4B520E9D" w14:textId="77777777" w:rsidR="006A4AE5" w:rsidRPr="006A4AE5" w:rsidRDefault="006A4AE5" w:rsidP="006A4AE5">
      <w:pPr>
        <w:jc w:val="both"/>
        <w:rPr>
          <w:rFonts w:ascii="Arial" w:hAnsi="Arial" w:cs="Arial"/>
          <w:color w:val="222222"/>
          <w:sz w:val="24"/>
          <w:szCs w:val="24"/>
          <w:shd w:val="clear" w:color="auto" w:fill="FFFFFF"/>
        </w:rPr>
      </w:pPr>
      <w:r w:rsidRPr="006A4AE5">
        <w:rPr>
          <w:rFonts w:ascii="Arial" w:hAnsi="Arial" w:cs="Arial"/>
          <w:color w:val="222222"/>
          <w:sz w:val="24"/>
          <w:szCs w:val="24"/>
          <w:shd w:val="clear" w:color="auto" w:fill="FFFFFF"/>
        </w:rPr>
        <w:t>Crick, D., Chaudhry, S. and Crick, J.M., 2016. Trading in a competitive environment: South</w:t>
      </w:r>
      <w:r w:rsidRPr="006A4AE5">
        <w:rPr>
          <w:rFonts w:ascii="Cambria Math" w:hAnsi="Cambria Math" w:cs="Cambria Math"/>
          <w:color w:val="222222"/>
          <w:sz w:val="24"/>
          <w:szCs w:val="24"/>
          <w:shd w:val="clear" w:color="auto" w:fill="FFFFFF"/>
        </w:rPr>
        <w:t>‐</w:t>
      </w:r>
      <w:r w:rsidRPr="006A4AE5">
        <w:rPr>
          <w:rFonts w:ascii="Arial" w:hAnsi="Arial" w:cs="Arial"/>
          <w:color w:val="222222"/>
          <w:sz w:val="24"/>
          <w:szCs w:val="24"/>
          <w:shd w:val="clear" w:color="auto" w:fill="FFFFFF"/>
        </w:rPr>
        <w:t>Asian restaurants in the UK. </w:t>
      </w:r>
      <w:r w:rsidRPr="006A4AE5">
        <w:rPr>
          <w:rFonts w:ascii="Arial" w:hAnsi="Arial" w:cs="Arial"/>
          <w:i/>
          <w:iCs/>
          <w:color w:val="222222"/>
          <w:sz w:val="24"/>
          <w:szCs w:val="24"/>
          <w:shd w:val="clear" w:color="auto" w:fill="FFFFFF"/>
        </w:rPr>
        <w:t>Strategic Change</w:t>
      </w:r>
      <w:r w:rsidRPr="006A4AE5">
        <w:rPr>
          <w:rFonts w:ascii="Arial" w:hAnsi="Arial" w:cs="Arial"/>
          <w:color w:val="222222"/>
          <w:sz w:val="24"/>
          <w:szCs w:val="24"/>
          <w:shd w:val="clear" w:color="auto" w:fill="FFFFFF"/>
        </w:rPr>
        <w:t>, </w:t>
      </w:r>
      <w:r w:rsidRPr="006A4AE5">
        <w:rPr>
          <w:rFonts w:ascii="Arial" w:hAnsi="Arial" w:cs="Arial"/>
          <w:i/>
          <w:iCs/>
          <w:color w:val="222222"/>
          <w:sz w:val="24"/>
          <w:szCs w:val="24"/>
          <w:shd w:val="clear" w:color="auto" w:fill="FFFFFF"/>
        </w:rPr>
        <w:t>25</w:t>
      </w:r>
      <w:r w:rsidRPr="006A4AE5">
        <w:rPr>
          <w:rFonts w:ascii="Arial" w:hAnsi="Arial" w:cs="Arial"/>
          <w:color w:val="222222"/>
          <w:sz w:val="24"/>
          <w:szCs w:val="24"/>
          <w:shd w:val="clear" w:color="auto" w:fill="FFFFFF"/>
        </w:rPr>
        <w:t>(4), pp.371-382.</w:t>
      </w:r>
    </w:p>
    <w:p w14:paraId="26077574" w14:textId="77777777" w:rsidR="006A4AE5" w:rsidRPr="006A4AE5" w:rsidRDefault="006A4AE5" w:rsidP="006A4AE5">
      <w:pPr>
        <w:jc w:val="both"/>
        <w:rPr>
          <w:rFonts w:ascii="Arial" w:hAnsi="Arial" w:cs="Arial"/>
          <w:color w:val="222222"/>
          <w:sz w:val="24"/>
          <w:szCs w:val="24"/>
          <w:shd w:val="clear" w:color="auto" w:fill="FFFFFF"/>
        </w:rPr>
      </w:pPr>
      <w:proofErr w:type="spellStart"/>
      <w:r w:rsidRPr="006A4AE5">
        <w:rPr>
          <w:rFonts w:ascii="Arial" w:hAnsi="Arial" w:cs="Arial"/>
          <w:color w:val="222222"/>
          <w:sz w:val="24"/>
          <w:szCs w:val="24"/>
          <w:shd w:val="clear" w:color="auto" w:fill="FFFFFF"/>
        </w:rPr>
        <w:t>Elkhwesky</w:t>
      </w:r>
      <w:proofErr w:type="spellEnd"/>
      <w:r w:rsidRPr="006A4AE5">
        <w:rPr>
          <w:rFonts w:ascii="Arial" w:hAnsi="Arial" w:cs="Arial"/>
          <w:color w:val="222222"/>
          <w:sz w:val="24"/>
          <w:szCs w:val="24"/>
          <w:shd w:val="clear" w:color="auto" w:fill="FFFFFF"/>
        </w:rPr>
        <w:t xml:space="preserve">, Z., Castañeda-García, J.A., </w:t>
      </w:r>
      <w:proofErr w:type="spellStart"/>
      <w:r w:rsidRPr="006A4AE5">
        <w:rPr>
          <w:rFonts w:ascii="Arial" w:hAnsi="Arial" w:cs="Arial"/>
          <w:color w:val="222222"/>
          <w:sz w:val="24"/>
          <w:szCs w:val="24"/>
          <w:shd w:val="clear" w:color="auto" w:fill="FFFFFF"/>
        </w:rPr>
        <w:t>Abuelhassan</w:t>
      </w:r>
      <w:proofErr w:type="spellEnd"/>
      <w:r w:rsidRPr="006A4AE5">
        <w:rPr>
          <w:rFonts w:ascii="Arial" w:hAnsi="Arial" w:cs="Arial"/>
          <w:color w:val="222222"/>
          <w:sz w:val="24"/>
          <w:szCs w:val="24"/>
          <w:shd w:val="clear" w:color="auto" w:fill="FFFFFF"/>
        </w:rPr>
        <w:t>, A.E. and Tag-Eldeen, A., 2022. A systematic and critical review of restaurants’ business performance: future directions for theory and practice. </w:t>
      </w:r>
      <w:r w:rsidRPr="006A4AE5">
        <w:rPr>
          <w:rFonts w:ascii="Arial" w:hAnsi="Arial" w:cs="Arial"/>
          <w:i/>
          <w:iCs/>
          <w:color w:val="222222"/>
          <w:sz w:val="24"/>
          <w:szCs w:val="24"/>
          <w:shd w:val="clear" w:color="auto" w:fill="FFFFFF"/>
        </w:rPr>
        <w:t>Tourism and Hospitality Research</w:t>
      </w:r>
      <w:r w:rsidRPr="006A4AE5">
        <w:rPr>
          <w:rFonts w:ascii="Arial" w:hAnsi="Arial" w:cs="Arial"/>
          <w:color w:val="222222"/>
          <w:sz w:val="24"/>
          <w:szCs w:val="24"/>
          <w:shd w:val="clear" w:color="auto" w:fill="FFFFFF"/>
        </w:rPr>
        <w:t>, p.14673584221104983.</w:t>
      </w:r>
    </w:p>
    <w:p w14:paraId="0731A382" w14:textId="77777777" w:rsidR="006A4AE5" w:rsidRPr="006A4AE5" w:rsidRDefault="006A4AE5" w:rsidP="006A4AE5">
      <w:pPr>
        <w:jc w:val="both"/>
        <w:rPr>
          <w:rFonts w:ascii="Arial" w:hAnsi="Arial" w:cs="Arial"/>
          <w:color w:val="222222"/>
          <w:sz w:val="24"/>
          <w:szCs w:val="24"/>
          <w:shd w:val="clear" w:color="auto" w:fill="FFFFFF"/>
        </w:rPr>
      </w:pPr>
      <w:r w:rsidRPr="006A4AE5">
        <w:rPr>
          <w:rFonts w:ascii="Arial" w:hAnsi="Arial" w:cs="Arial"/>
          <w:color w:val="222222"/>
          <w:sz w:val="24"/>
          <w:szCs w:val="24"/>
          <w:shd w:val="clear" w:color="auto" w:fill="FFFFFF"/>
        </w:rPr>
        <w:t>Kasim, A. and Ismail, A., 2012. Environmentally friendly practices among restaurants: Drivers and barriers to change. </w:t>
      </w:r>
      <w:r w:rsidRPr="006A4AE5">
        <w:rPr>
          <w:rFonts w:ascii="Arial" w:hAnsi="Arial" w:cs="Arial"/>
          <w:i/>
          <w:iCs/>
          <w:color w:val="222222"/>
          <w:sz w:val="24"/>
          <w:szCs w:val="24"/>
          <w:shd w:val="clear" w:color="auto" w:fill="FFFFFF"/>
        </w:rPr>
        <w:t>Journal of Sustainable Tourism</w:t>
      </w:r>
      <w:r w:rsidRPr="006A4AE5">
        <w:rPr>
          <w:rFonts w:ascii="Arial" w:hAnsi="Arial" w:cs="Arial"/>
          <w:color w:val="222222"/>
          <w:sz w:val="24"/>
          <w:szCs w:val="24"/>
          <w:shd w:val="clear" w:color="auto" w:fill="FFFFFF"/>
        </w:rPr>
        <w:t>, </w:t>
      </w:r>
      <w:r w:rsidRPr="006A4AE5">
        <w:rPr>
          <w:rFonts w:ascii="Arial" w:hAnsi="Arial" w:cs="Arial"/>
          <w:i/>
          <w:iCs/>
          <w:color w:val="222222"/>
          <w:sz w:val="24"/>
          <w:szCs w:val="24"/>
          <w:shd w:val="clear" w:color="auto" w:fill="FFFFFF"/>
        </w:rPr>
        <w:t>20</w:t>
      </w:r>
      <w:r w:rsidRPr="006A4AE5">
        <w:rPr>
          <w:rFonts w:ascii="Arial" w:hAnsi="Arial" w:cs="Arial"/>
          <w:color w:val="222222"/>
          <w:sz w:val="24"/>
          <w:szCs w:val="24"/>
          <w:shd w:val="clear" w:color="auto" w:fill="FFFFFF"/>
        </w:rPr>
        <w:t>(4), pp.551-570.</w:t>
      </w:r>
    </w:p>
    <w:p w14:paraId="165A66D4" w14:textId="77777777" w:rsidR="006A4AE5" w:rsidRPr="006A4AE5" w:rsidRDefault="006A4AE5" w:rsidP="006A4AE5">
      <w:pPr>
        <w:jc w:val="both"/>
        <w:rPr>
          <w:rFonts w:ascii="Arial" w:hAnsi="Arial" w:cs="Arial"/>
          <w:color w:val="222222"/>
          <w:sz w:val="24"/>
          <w:szCs w:val="24"/>
          <w:shd w:val="clear" w:color="auto" w:fill="FFFFFF"/>
        </w:rPr>
      </w:pPr>
      <w:r w:rsidRPr="006A4AE5">
        <w:rPr>
          <w:rFonts w:ascii="Arial" w:hAnsi="Arial" w:cs="Arial"/>
          <w:color w:val="222222"/>
          <w:sz w:val="24"/>
          <w:szCs w:val="24"/>
          <w:shd w:val="clear" w:color="auto" w:fill="FFFFFF"/>
        </w:rPr>
        <w:t>Kwok, L. and Yu, B., 2013. Spreading social media messages on Facebook: An analysis of restaurant business-to-consumer communications. </w:t>
      </w:r>
      <w:r w:rsidRPr="006A4AE5">
        <w:rPr>
          <w:rFonts w:ascii="Arial" w:hAnsi="Arial" w:cs="Arial"/>
          <w:i/>
          <w:iCs/>
          <w:color w:val="222222"/>
          <w:sz w:val="24"/>
          <w:szCs w:val="24"/>
          <w:shd w:val="clear" w:color="auto" w:fill="FFFFFF"/>
        </w:rPr>
        <w:t>Cornell Hospitality Quarterly</w:t>
      </w:r>
      <w:r w:rsidRPr="006A4AE5">
        <w:rPr>
          <w:rFonts w:ascii="Arial" w:hAnsi="Arial" w:cs="Arial"/>
          <w:color w:val="222222"/>
          <w:sz w:val="24"/>
          <w:szCs w:val="24"/>
          <w:shd w:val="clear" w:color="auto" w:fill="FFFFFF"/>
        </w:rPr>
        <w:t>, </w:t>
      </w:r>
      <w:r w:rsidRPr="006A4AE5">
        <w:rPr>
          <w:rFonts w:ascii="Arial" w:hAnsi="Arial" w:cs="Arial"/>
          <w:i/>
          <w:iCs/>
          <w:color w:val="222222"/>
          <w:sz w:val="24"/>
          <w:szCs w:val="24"/>
          <w:shd w:val="clear" w:color="auto" w:fill="FFFFFF"/>
        </w:rPr>
        <w:t>54</w:t>
      </w:r>
      <w:r w:rsidRPr="006A4AE5">
        <w:rPr>
          <w:rFonts w:ascii="Arial" w:hAnsi="Arial" w:cs="Arial"/>
          <w:color w:val="222222"/>
          <w:sz w:val="24"/>
          <w:szCs w:val="24"/>
          <w:shd w:val="clear" w:color="auto" w:fill="FFFFFF"/>
        </w:rPr>
        <w:t>(1), pp.84-94.</w:t>
      </w:r>
    </w:p>
    <w:p w14:paraId="25279A20" w14:textId="77777777" w:rsidR="006A4AE5" w:rsidRPr="006A4AE5" w:rsidRDefault="006A4AE5" w:rsidP="006A4AE5">
      <w:pPr>
        <w:jc w:val="both"/>
        <w:rPr>
          <w:rFonts w:ascii="Arial" w:hAnsi="Arial" w:cs="Arial"/>
          <w:color w:val="222222"/>
          <w:sz w:val="24"/>
          <w:szCs w:val="24"/>
          <w:shd w:val="clear" w:color="auto" w:fill="FFFFFF"/>
        </w:rPr>
      </w:pPr>
      <w:proofErr w:type="spellStart"/>
      <w:r w:rsidRPr="006A4AE5">
        <w:rPr>
          <w:rFonts w:ascii="Arial" w:hAnsi="Arial" w:cs="Arial"/>
          <w:color w:val="222222"/>
          <w:sz w:val="24"/>
          <w:szCs w:val="24"/>
          <w:shd w:val="clear" w:color="auto" w:fill="FFFFFF"/>
        </w:rPr>
        <w:t>Madichie</w:t>
      </w:r>
      <w:proofErr w:type="spellEnd"/>
      <w:r w:rsidRPr="006A4AE5">
        <w:rPr>
          <w:rFonts w:ascii="Arial" w:hAnsi="Arial" w:cs="Arial"/>
          <w:color w:val="222222"/>
          <w:sz w:val="24"/>
          <w:szCs w:val="24"/>
          <w:shd w:val="clear" w:color="auto" w:fill="FFFFFF"/>
        </w:rPr>
        <w:t>, N., 2010. Nigerian Restaurants in London revisited: A Case Study of Mama Cass (UK) Ltd. </w:t>
      </w:r>
      <w:r w:rsidRPr="006A4AE5">
        <w:rPr>
          <w:rFonts w:ascii="Arial" w:hAnsi="Arial" w:cs="Arial"/>
          <w:i/>
          <w:iCs/>
          <w:color w:val="222222"/>
          <w:sz w:val="24"/>
          <w:szCs w:val="24"/>
          <w:shd w:val="clear" w:color="auto" w:fill="FFFFFF"/>
        </w:rPr>
        <w:t>Institute for Small Business &amp; Entrepreneurship, London</w:t>
      </w:r>
      <w:r w:rsidRPr="006A4AE5">
        <w:rPr>
          <w:rFonts w:ascii="Arial" w:hAnsi="Arial" w:cs="Arial"/>
          <w:color w:val="222222"/>
          <w:sz w:val="24"/>
          <w:szCs w:val="24"/>
          <w:shd w:val="clear" w:color="auto" w:fill="FFFFFF"/>
        </w:rPr>
        <w:t>.</w:t>
      </w:r>
    </w:p>
    <w:p w14:paraId="7B507F8F" w14:textId="77777777" w:rsidR="006A4AE5" w:rsidRPr="006A4AE5" w:rsidRDefault="006A4AE5" w:rsidP="006A4AE5">
      <w:pPr>
        <w:jc w:val="both"/>
        <w:rPr>
          <w:rFonts w:ascii="Arial" w:hAnsi="Arial" w:cs="Arial"/>
          <w:color w:val="222222"/>
          <w:sz w:val="24"/>
          <w:szCs w:val="24"/>
          <w:shd w:val="clear" w:color="auto" w:fill="FFFFFF"/>
        </w:rPr>
      </w:pPr>
      <w:r w:rsidRPr="006A4AE5">
        <w:rPr>
          <w:rFonts w:ascii="Arial" w:hAnsi="Arial" w:cs="Arial"/>
          <w:color w:val="222222"/>
          <w:sz w:val="24"/>
          <w:szCs w:val="24"/>
          <w:shd w:val="clear" w:color="auto" w:fill="FFFFFF"/>
        </w:rPr>
        <w:t>Nguyen, Q., Nisar, T.M., Knox, D. and Prabhakar, G.P., 2018. Understanding customer satisfaction in the UK quick service restaurant industry: The influence of the tangible attributes of perceived service quality. </w:t>
      </w:r>
      <w:r w:rsidRPr="006A4AE5">
        <w:rPr>
          <w:rFonts w:ascii="Arial" w:hAnsi="Arial" w:cs="Arial"/>
          <w:i/>
          <w:iCs/>
          <w:color w:val="222222"/>
          <w:sz w:val="24"/>
          <w:szCs w:val="24"/>
          <w:shd w:val="clear" w:color="auto" w:fill="FFFFFF"/>
        </w:rPr>
        <w:t>British Food Journal</w:t>
      </w:r>
      <w:r w:rsidRPr="006A4AE5">
        <w:rPr>
          <w:rFonts w:ascii="Arial" w:hAnsi="Arial" w:cs="Arial"/>
          <w:color w:val="222222"/>
          <w:sz w:val="24"/>
          <w:szCs w:val="24"/>
          <w:shd w:val="clear" w:color="auto" w:fill="FFFFFF"/>
        </w:rPr>
        <w:t>, </w:t>
      </w:r>
      <w:r w:rsidRPr="006A4AE5">
        <w:rPr>
          <w:rFonts w:ascii="Arial" w:hAnsi="Arial" w:cs="Arial"/>
          <w:i/>
          <w:iCs/>
          <w:color w:val="222222"/>
          <w:sz w:val="24"/>
          <w:szCs w:val="24"/>
          <w:shd w:val="clear" w:color="auto" w:fill="FFFFFF"/>
        </w:rPr>
        <w:t>120</w:t>
      </w:r>
      <w:r w:rsidRPr="006A4AE5">
        <w:rPr>
          <w:rFonts w:ascii="Arial" w:hAnsi="Arial" w:cs="Arial"/>
          <w:color w:val="222222"/>
          <w:sz w:val="24"/>
          <w:szCs w:val="24"/>
          <w:shd w:val="clear" w:color="auto" w:fill="FFFFFF"/>
        </w:rPr>
        <w:t>(6), pp.1207-1222.</w:t>
      </w:r>
    </w:p>
    <w:p w14:paraId="5A3A8B28" w14:textId="77777777" w:rsidR="006A4AE5" w:rsidRPr="006A4AE5" w:rsidRDefault="006A4AE5" w:rsidP="006A4AE5">
      <w:pPr>
        <w:jc w:val="both"/>
        <w:rPr>
          <w:rFonts w:ascii="Arial" w:hAnsi="Arial" w:cs="Arial"/>
          <w:color w:val="222222"/>
          <w:sz w:val="24"/>
          <w:szCs w:val="24"/>
          <w:shd w:val="clear" w:color="auto" w:fill="FFFFFF"/>
        </w:rPr>
      </w:pPr>
      <w:r w:rsidRPr="006A4AE5">
        <w:rPr>
          <w:rFonts w:ascii="Arial" w:hAnsi="Arial" w:cs="Arial"/>
          <w:color w:val="222222"/>
          <w:sz w:val="24"/>
          <w:szCs w:val="24"/>
          <w:shd w:val="clear" w:color="auto" w:fill="FFFFFF"/>
        </w:rPr>
        <w:t>Pantelidis, I.S., 2010. Electronic meal experience: A content analysis of online restaurant comments. </w:t>
      </w:r>
      <w:r w:rsidRPr="006A4AE5">
        <w:rPr>
          <w:rFonts w:ascii="Arial" w:hAnsi="Arial" w:cs="Arial"/>
          <w:i/>
          <w:iCs/>
          <w:color w:val="222222"/>
          <w:sz w:val="24"/>
          <w:szCs w:val="24"/>
          <w:shd w:val="clear" w:color="auto" w:fill="FFFFFF"/>
        </w:rPr>
        <w:t>Cornell Hospitality Quarterly</w:t>
      </w:r>
      <w:r w:rsidRPr="006A4AE5">
        <w:rPr>
          <w:rFonts w:ascii="Arial" w:hAnsi="Arial" w:cs="Arial"/>
          <w:color w:val="222222"/>
          <w:sz w:val="24"/>
          <w:szCs w:val="24"/>
          <w:shd w:val="clear" w:color="auto" w:fill="FFFFFF"/>
        </w:rPr>
        <w:t>, </w:t>
      </w:r>
      <w:r w:rsidRPr="006A4AE5">
        <w:rPr>
          <w:rFonts w:ascii="Arial" w:hAnsi="Arial" w:cs="Arial"/>
          <w:i/>
          <w:iCs/>
          <w:color w:val="222222"/>
          <w:sz w:val="24"/>
          <w:szCs w:val="24"/>
          <w:shd w:val="clear" w:color="auto" w:fill="FFFFFF"/>
        </w:rPr>
        <w:t>51</w:t>
      </w:r>
      <w:r w:rsidRPr="006A4AE5">
        <w:rPr>
          <w:rFonts w:ascii="Arial" w:hAnsi="Arial" w:cs="Arial"/>
          <w:color w:val="222222"/>
          <w:sz w:val="24"/>
          <w:szCs w:val="24"/>
          <w:shd w:val="clear" w:color="auto" w:fill="FFFFFF"/>
        </w:rPr>
        <w:t>(4), pp.483-491.</w:t>
      </w:r>
    </w:p>
    <w:p w14:paraId="12F96144" w14:textId="77777777" w:rsidR="006A4AE5" w:rsidRPr="006A4AE5" w:rsidRDefault="006A4AE5" w:rsidP="006A4AE5">
      <w:pPr>
        <w:jc w:val="both"/>
        <w:rPr>
          <w:rFonts w:ascii="Arial" w:hAnsi="Arial" w:cs="Arial"/>
          <w:color w:val="222222"/>
          <w:sz w:val="24"/>
          <w:szCs w:val="24"/>
          <w:shd w:val="clear" w:color="auto" w:fill="FFFFFF"/>
        </w:rPr>
      </w:pPr>
      <w:r w:rsidRPr="006A4AE5">
        <w:rPr>
          <w:rFonts w:ascii="Arial" w:hAnsi="Arial" w:cs="Arial"/>
          <w:color w:val="222222"/>
          <w:sz w:val="24"/>
          <w:szCs w:val="24"/>
          <w:shd w:val="clear" w:color="auto" w:fill="FFFFFF"/>
        </w:rPr>
        <w:t>Revell, A. and Blackburn, R., 2007. The business case for sustainability? An examination of small firms in the UK's construction and restaurant sectors. </w:t>
      </w:r>
      <w:r w:rsidRPr="006A4AE5">
        <w:rPr>
          <w:rFonts w:ascii="Arial" w:hAnsi="Arial" w:cs="Arial"/>
          <w:i/>
          <w:iCs/>
          <w:color w:val="222222"/>
          <w:sz w:val="24"/>
          <w:szCs w:val="24"/>
          <w:shd w:val="clear" w:color="auto" w:fill="FFFFFF"/>
        </w:rPr>
        <w:t>Business strategy and the environment</w:t>
      </w:r>
      <w:r w:rsidRPr="006A4AE5">
        <w:rPr>
          <w:rFonts w:ascii="Arial" w:hAnsi="Arial" w:cs="Arial"/>
          <w:color w:val="222222"/>
          <w:sz w:val="24"/>
          <w:szCs w:val="24"/>
          <w:shd w:val="clear" w:color="auto" w:fill="FFFFFF"/>
        </w:rPr>
        <w:t>, </w:t>
      </w:r>
      <w:r w:rsidRPr="006A4AE5">
        <w:rPr>
          <w:rFonts w:ascii="Arial" w:hAnsi="Arial" w:cs="Arial"/>
          <w:i/>
          <w:iCs/>
          <w:color w:val="222222"/>
          <w:sz w:val="24"/>
          <w:szCs w:val="24"/>
          <w:shd w:val="clear" w:color="auto" w:fill="FFFFFF"/>
        </w:rPr>
        <w:t>16</w:t>
      </w:r>
      <w:r w:rsidRPr="006A4AE5">
        <w:rPr>
          <w:rFonts w:ascii="Arial" w:hAnsi="Arial" w:cs="Arial"/>
          <w:color w:val="222222"/>
          <w:sz w:val="24"/>
          <w:szCs w:val="24"/>
          <w:shd w:val="clear" w:color="auto" w:fill="FFFFFF"/>
        </w:rPr>
        <w:t>(6), pp.404-420.</w:t>
      </w:r>
    </w:p>
    <w:p w14:paraId="0415181E" w14:textId="77777777" w:rsidR="006A4AE5" w:rsidRPr="006A4AE5" w:rsidRDefault="006A4AE5" w:rsidP="006A4AE5">
      <w:pPr>
        <w:jc w:val="both"/>
        <w:rPr>
          <w:rFonts w:ascii="Arial" w:hAnsi="Arial" w:cs="Arial"/>
          <w:color w:val="222222"/>
          <w:sz w:val="24"/>
          <w:szCs w:val="24"/>
          <w:shd w:val="clear" w:color="auto" w:fill="FFFFFF"/>
        </w:rPr>
      </w:pPr>
      <w:r w:rsidRPr="006A4AE5">
        <w:rPr>
          <w:rFonts w:ascii="Arial" w:hAnsi="Arial" w:cs="Arial"/>
          <w:color w:val="222222"/>
          <w:sz w:val="24"/>
          <w:szCs w:val="24"/>
          <w:shd w:val="clear" w:color="auto" w:fill="FFFFFF"/>
        </w:rPr>
        <w:t>Singh, S., 2006. Impact of color on marketing. </w:t>
      </w:r>
      <w:r w:rsidRPr="006A4AE5">
        <w:rPr>
          <w:rFonts w:ascii="Arial" w:hAnsi="Arial" w:cs="Arial"/>
          <w:i/>
          <w:iCs/>
          <w:color w:val="222222"/>
          <w:sz w:val="24"/>
          <w:szCs w:val="24"/>
          <w:shd w:val="clear" w:color="auto" w:fill="FFFFFF"/>
        </w:rPr>
        <w:t>Management decision</w:t>
      </w:r>
      <w:r w:rsidRPr="006A4AE5">
        <w:rPr>
          <w:rFonts w:ascii="Arial" w:hAnsi="Arial" w:cs="Arial"/>
          <w:color w:val="222222"/>
          <w:sz w:val="24"/>
          <w:szCs w:val="24"/>
          <w:shd w:val="clear" w:color="auto" w:fill="FFFFFF"/>
        </w:rPr>
        <w:t>, </w:t>
      </w:r>
      <w:r w:rsidRPr="006A4AE5">
        <w:rPr>
          <w:rFonts w:ascii="Arial" w:hAnsi="Arial" w:cs="Arial"/>
          <w:i/>
          <w:iCs/>
          <w:color w:val="222222"/>
          <w:sz w:val="24"/>
          <w:szCs w:val="24"/>
          <w:shd w:val="clear" w:color="auto" w:fill="FFFFFF"/>
        </w:rPr>
        <w:t>44</w:t>
      </w:r>
      <w:r w:rsidRPr="006A4AE5">
        <w:rPr>
          <w:rFonts w:ascii="Arial" w:hAnsi="Arial" w:cs="Arial"/>
          <w:color w:val="222222"/>
          <w:sz w:val="24"/>
          <w:szCs w:val="24"/>
          <w:shd w:val="clear" w:color="auto" w:fill="FFFFFF"/>
        </w:rPr>
        <w:t>(6), pp.783-789.</w:t>
      </w:r>
    </w:p>
    <w:p w14:paraId="384AE308" w14:textId="77777777" w:rsidR="006A4AE5" w:rsidRPr="006A4AE5" w:rsidRDefault="006A4AE5" w:rsidP="006A4AE5">
      <w:pPr>
        <w:jc w:val="both"/>
        <w:rPr>
          <w:rFonts w:ascii="Arial" w:hAnsi="Arial" w:cs="Arial"/>
          <w:color w:val="222222"/>
          <w:sz w:val="24"/>
          <w:szCs w:val="24"/>
          <w:shd w:val="clear" w:color="auto" w:fill="FFFFFF"/>
        </w:rPr>
      </w:pPr>
      <w:r w:rsidRPr="006A4AE5">
        <w:rPr>
          <w:rFonts w:ascii="Arial" w:hAnsi="Arial" w:cs="Arial"/>
          <w:color w:val="222222"/>
          <w:sz w:val="24"/>
          <w:szCs w:val="24"/>
          <w:shd w:val="clear" w:color="auto" w:fill="FFFFFF"/>
        </w:rPr>
        <w:t>Walker, J.R., 2021. </w:t>
      </w:r>
      <w:r w:rsidRPr="006A4AE5">
        <w:rPr>
          <w:rFonts w:ascii="Arial" w:hAnsi="Arial" w:cs="Arial"/>
          <w:i/>
          <w:iCs/>
          <w:color w:val="222222"/>
          <w:sz w:val="24"/>
          <w:szCs w:val="24"/>
          <w:shd w:val="clear" w:color="auto" w:fill="FFFFFF"/>
        </w:rPr>
        <w:t>Introduction to hospitality</w:t>
      </w:r>
      <w:r w:rsidRPr="006A4AE5">
        <w:rPr>
          <w:rFonts w:ascii="Arial" w:hAnsi="Arial" w:cs="Arial"/>
          <w:color w:val="222222"/>
          <w:sz w:val="24"/>
          <w:szCs w:val="24"/>
          <w:shd w:val="clear" w:color="auto" w:fill="FFFFFF"/>
        </w:rPr>
        <w:t>. United Kingdom: Pearson.</w:t>
      </w:r>
    </w:p>
    <w:p w14:paraId="627D04EB" w14:textId="0256717B" w:rsidR="00473743" w:rsidRPr="00473743" w:rsidRDefault="00473743" w:rsidP="008347AD">
      <w:pPr>
        <w:jc w:val="both"/>
        <w:rPr>
          <w:rFonts w:ascii="Arial" w:hAnsi="Arial" w:cs="Arial"/>
          <w:color w:val="222222"/>
          <w:sz w:val="24"/>
          <w:szCs w:val="24"/>
          <w:shd w:val="clear" w:color="auto" w:fill="FFFFFF"/>
        </w:rPr>
      </w:pPr>
    </w:p>
    <w:sectPr w:rsidR="00473743" w:rsidRPr="0047374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441B7" w14:textId="77777777" w:rsidR="002B2E78" w:rsidRDefault="002B2E78" w:rsidP="00584565">
      <w:pPr>
        <w:spacing w:after="0" w:line="240" w:lineRule="auto"/>
      </w:pPr>
      <w:r>
        <w:separator/>
      </w:r>
    </w:p>
  </w:endnote>
  <w:endnote w:type="continuationSeparator" w:id="0">
    <w:p w14:paraId="11441C68" w14:textId="77777777" w:rsidR="002B2E78" w:rsidRDefault="002B2E78" w:rsidP="0058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63871" w14:textId="77777777" w:rsidR="00584565" w:rsidRDefault="005845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423127"/>
      <w:docPartObj>
        <w:docPartGallery w:val="Page Numbers (Bottom of Page)"/>
        <w:docPartUnique/>
      </w:docPartObj>
    </w:sdtPr>
    <w:sdtEndPr>
      <w:rPr>
        <w:noProof/>
      </w:rPr>
    </w:sdtEndPr>
    <w:sdtContent>
      <w:p w14:paraId="2CC9A5D1" w14:textId="2A42F954" w:rsidR="00584565" w:rsidRDefault="005845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70883" w14:textId="77777777" w:rsidR="00584565" w:rsidRDefault="005845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090A4" w14:textId="77777777" w:rsidR="00584565" w:rsidRDefault="005845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F2FE3" w14:textId="77777777" w:rsidR="002B2E78" w:rsidRDefault="002B2E78" w:rsidP="00584565">
      <w:pPr>
        <w:spacing w:after="0" w:line="240" w:lineRule="auto"/>
      </w:pPr>
      <w:r>
        <w:separator/>
      </w:r>
    </w:p>
  </w:footnote>
  <w:footnote w:type="continuationSeparator" w:id="0">
    <w:p w14:paraId="2A0C4F45" w14:textId="77777777" w:rsidR="002B2E78" w:rsidRDefault="002B2E78" w:rsidP="00584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3C448" w14:textId="77777777" w:rsidR="00584565" w:rsidRDefault="005845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99856" w14:textId="77777777" w:rsidR="00584565" w:rsidRDefault="005845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60DBF" w14:textId="77777777" w:rsidR="00584565" w:rsidRDefault="005845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51"/>
    <w:rsid w:val="00016923"/>
    <w:rsid w:val="000360A4"/>
    <w:rsid w:val="001055A5"/>
    <w:rsid w:val="00117317"/>
    <w:rsid w:val="00140B2A"/>
    <w:rsid w:val="00146A51"/>
    <w:rsid w:val="001B378D"/>
    <w:rsid w:val="001D00FD"/>
    <w:rsid w:val="002536A0"/>
    <w:rsid w:val="002624BE"/>
    <w:rsid w:val="00284644"/>
    <w:rsid w:val="002B2E78"/>
    <w:rsid w:val="002C5979"/>
    <w:rsid w:val="002E3C4D"/>
    <w:rsid w:val="002E5A15"/>
    <w:rsid w:val="00373429"/>
    <w:rsid w:val="00397EDF"/>
    <w:rsid w:val="003C4250"/>
    <w:rsid w:val="003D7F3E"/>
    <w:rsid w:val="003F0C68"/>
    <w:rsid w:val="00473743"/>
    <w:rsid w:val="004E4C01"/>
    <w:rsid w:val="00567C36"/>
    <w:rsid w:val="00576D47"/>
    <w:rsid w:val="00584565"/>
    <w:rsid w:val="006A4AE5"/>
    <w:rsid w:val="006F321D"/>
    <w:rsid w:val="00705819"/>
    <w:rsid w:val="007239EF"/>
    <w:rsid w:val="00793A3A"/>
    <w:rsid w:val="007B7287"/>
    <w:rsid w:val="007D7C4E"/>
    <w:rsid w:val="007F1426"/>
    <w:rsid w:val="0081040E"/>
    <w:rsid w:val="008347AD"/>
    <w:rsid w:val="008359A6"/>
    <w:rsid w:val="00835C1A"/>
    <w:rsid w:val="0084479E"/>
    <w:rsid w:val="00852DE9"/>
    <w:rsid w:val="008F6A6B"/>
    <w:rsid w:val="009C0AD1"/>
    <w:rsid w:val="009C5BE4"/>
    <w:rsid w:val="00AA7D97"/>
    <w:rsid w:val="00AE78DC"/>
    <w:rsid w:val="00AF4B8E"/>
    <w:rsid w:val="00B248D6"/>
    <w:rsid w:val="00BA7E94"/>
    <w:rsid w:val="00C30F4A"/>
    <w:rsid w:val="00C61D7D"/>
    <w:rsid w:val="00D010F3"/>
    <w:rsid w:val="00D20D7E"/>
    <w:rsid w:val="00DC295D"/>
    <w:rsid w:val="00DF3A9D"/>
    <w:rsid w:val="00E30D52"/>
    <w:rsid w:val="00E37523"/>
    <w:rsid w:val="00F05A33"/>
    <w:rsid w:val="00F16921"/>
    <w:rsid w:val="00F8538F"/>
    <w:rsid w:val="00FD5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D3B7B"/>
  <w15:chartTrackingRefBased/>
  <w15:docId w15:val="{B13BB1FD-3C59-4A3D-B818-33B033B31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73743"/>
    <w:pPr>
      <w:keepNext/>
      <w:keepLines/>
      <w:spacing w:before="240" w:after="0"/>
      <w:outlineLvl w:val="0"/>
    </w:pPr>
    <w:rPr>
      <w:rFonts w:ascii="Arial" w:eastAsiaTheme="majorEastAsia" w:hAnsi="Arial" w:cs="Arial"/>
      <w:color w:val="2F5496" w:themeColor="accent1" w:themeShade="BF"/>
      <w:sz w:val="32"/>
      <w:szCs w:val="24"/>
    </w:rPr>
  </w:style>
  <w:style w:type="paragraph" w:styleId="Heading2">
    <w:name w:val="heading 2"/>
    <w:basedOn w:val="Normal"/>
    <w:next w:val="Normal"/>
    <w:link w:val="Heading2Char"/>
    <w:autoRedefine/>
    <w:uiPriority w:val="9"/>
    <w:unhideWhenUsed/>
    <w:qFormat/>
    <w:rsid w:val="00AA7D97"/>
    <w:pPr>
      <w:keepNext/>
      <w:keepLines/>
      <w:spacing w:before="40" w:after="0"/>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743"/>
    <w:rPr>
      <w:rFonts w:ascii="Arial" w:eastAsiaTheme="majorEastAsia" w:hAnsi="Arial" w:cs="Arial"/>
      <w:color w:val="2F5496" w:themeColor="accent1" w:themeShade="BF"/>
      <w:sz w:val="32"/>
      <w:szCs w:val="24"/>
    </w:rPr>
  </w:style>
  <w:style w:type="character" w:customStyle="1" w:styleId="Heading2Char">
    <w:name w:val="Heading 2 Char"/>
    <w:basedOn w:val="DefaultParagraphFont"/>
    <w:link w:val="Heading2"/>
    <w:uiPriority w:val="9"/>
    <w:rsid w:val="00AA7D97"/>
    <w:rPr>
      <w:rFonts w:ascii="Times New Roman" w:eastAsiaTheme="majorEastAsia" w:hAnsi="Times New Roman" w:cstheme="majorBidi"/>
      <w:color w:val="2F5496" w:themeColor="accent1" w:themeShade="BF"/>
      <w:sz w:val="28"/>
      <w:szCs w:val="26"/>
    </w:rPr>
  </w:style>
  <w:style w:type="paragraph" w:styleId="TOCHeading">
    <w:name w:val="TOC Heading"/>
    <w:basedOn w:val="Heading1"/>
    <w:next w:val="Normal"/>
    <w:uiPriority w:val="39"/>
    <w:unhideWhenUsed/>
    <w:qFormat/>
    <w:rsid w:val="00C61D7D"/>
    <w:pPr>
      <w:spacing w:line="259" w:lineRule="auto"/>
      <w:outlineLvl w:val="9"/>
    </w:pPr>
    <w:rPr>
      <w:rFonts w:asciiTheme="majorHAnsi" w:hAnsiTheme="majorHAnsi" w:cstheme="majorBidi"/>
      <w:szCs w:val="32"/>
    </w:rPr>
  </w:style>
  <w:style w:type="paragraph" w:styleId="TOC1">
    <w:name w:val="toc 1"/>
    <w:basedOn w:val="Normal"/>
    <w:next w:val="Normal"/>
    <w:autoRedefine/>
    <w:uiPriority w:val="39"/>
    <w:unhideWhenUsed/>
    <w:rsid w:val="00C61D7D"/>
    <w:pPr>
      <w:spacing w:after="100"/>
    </w:pPr>
  </w:style>
  <w:style w:type="character" w:styleId="Hyperlink">
    <w:name w:val="Hyperlink"/>
    <w:basedOn w:val="DefaultParagraphFont"/>
    <w:uiPriority w:val="99"/>
    <w:unhideWhenUsed/>
    <w:rsid w:val="00C61D7D"/>
    <w:rPr>
      <w:color w:val="0563C1" w:themeColor="hyperlink"/>
      <w:u w:val="single"/>
    </w:rPr>
  </w:style>
  <w:style w:type="paragraph" w:styleId="Header">
    <w:name w:val="header"/>
    <w:basedOn w:val="Normal"/>
    <w:link w:val="HeaderChar"/>
    <w:uiPriority w:val="99"/>
    <w:unhideWhenUsed/>
    <w:rsid w:val="00584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565"/>
  </w:style>
  <w:style w:type="paragraph" w:styleId="Footer">
    <w:name w:val="footer"/>
    <w:basedOn w:val="Normal"/>
    <w:link w:val="FooterChar"/>
    <w:uiPriority w:val="99"/>
    <w:unhideWhenUsed/>
    <w:rsid w:val="00584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3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FA2D0-A3F0-4D48-8FEB-60CF56190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1115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Amitabha Barua - MTO | Credit | Kawran Bazar Branch |</dc:creator>
  <cp:keywords/>
  <dc:description/>
  <cp:lastModifiedBy>Zomir Hussain Khan (2209207)</cp:lastModifiedBy>
  <cp:revision>2</cp:revision>
  <dcterms:created xsi:type="dcterms:W3CDTF">2023-05-15T09:31:00Z</dcterms:created>
  <dcterms:modified xsi:type="dcterms:W3CDTF">2023-05-15T09:31:00Z</dcterms:modified>
</cp:coreProperties>
</file>