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8"/>
        <w:numPr>
          <w:numId w:val="0"/>
        </w:numPr>
        <w:ind w:leftChars="0"/>
        <w:rPr>
          <w:rFonts w:hint="eastAsia" w:ascii="Times New Roman" w:hAnsi="Times New Roman" w:cs="Times New Roman"/>
          <w:sz w:val="24"/>
          <w:szCs w:val="28"/>
          <w:lang w:val="en-US" w:eastAsia="zh-CN"/>
        </w:rPr>
      </w:pPr>
      <w:r>
        <w:rPr>
          <w:rFonts w:hint="eastAsia" w:ascii="Times New Roman" w:hAnsi="Times New Roman" w:cs="Times New Roman"/>
          <w:sz w:val="24"/>
          <w:szCs w:val="28"/>
          <w:lang w:val="en-US" w:eastAsia="zh-CN"/>
        </w:rPr>
        <w:t>Student name: Yue Huang</w:t>
      </w:r>
    </w:p>
    <w:p>
      <w:pPr>
        <w:pStyle w:val="8"/>
        <w:numPr>
          <w:numId w:val="0"/>
        </w:numPr>
        <w:ind w:leftChars="0"/>
        <w:rPr>
          <w:rFonts w:hint="eastAsia" w:ascii="Times New Roman" w:hAnsi="Times New Roman" w:cs="Times New Roman"/>
          <w:sz w:val="24"/>
          <w:szCs w:val="28"/>
          <w:lang w:val="en-US" w:eastAsia="zh-CN"/>
        </w:rPr>
      </w:pPr>
      <w:r>
        <w:rPr>
          <w:rFonts w:hint="eastAsia" w:ascii="Times New Roman" w:hAnsi="Times New Roman" w:cs="Times New Roman"/>
          <w:sz w:val="24"/>
          <w:szCs w:val="28"/>
          <w:lang w:val="en-US" w:eastAsia="zh-CN"/>
        </w:rPr>
        <w:t xml:space="preserve">Student ID number: 2020956                   </w:t>
      </w:r>
    </w:p>
    <w:p>
      <w:pPr>
        <w:pStyle w:val="8"/>
        <w:numPr>
          <w:numId w:val="0"/>
        </w:numPr>
        <w:ind w:leftChars="0"/>
        <w:rPr>
          <w:rFonts w:hint="eastAsia" w:ascii="Times New Roman" w:hAnsi="Times New Roman" w:cs="Times New Roman"/>
          <w:sz w:val="24"/>
          <w:szCs w:val="28"/>
          <w:lang w:val="en-US" w:eastAsia="zh-CN"/>
        </w:rPr>
      </w:pPr>
      <w:r>
        <w:rPr>
          <w:rFonts w:hint="eastAsia" w:ascii="Times New Roman" w:hAnsi="Times New Roman" w:cs="Times New Roman"/>
          <w:sz w:val="24"/>
          <w:szCs w:val="28"/>
          <w:lang w:val="en-US" w:eastAsia="zh-CN"/>
        </w:rPr>
        <w:t xml:space="preserve">Assignment Title: Assignment 1 </w:t>
      </w:r>
    </w:p>
    <w:p>
      <w:pPr>
        <w:pStyle w:val="8"/>
        <w:numPr>
          <w:numId w:val="0"/>
        </w:numPr>
        <w:ind w:leftChars="0"/>
        <w:rPr>
          <w:rFonts w:hint="eastAsia" w:ascii="Times New Roman" w:hAnsi="Times New Roman" w:cs="Times New Roman"/>
          <w:sz w:val="24"/>
          <w:szCs w:val="28"/>
          <w:lang w:val="en-US" w:eastAsia="zh-CN"/>
        </w:rPr>
      </w:pPr>
      <w:r>
        <w:rPr>
          <w:rFonts w:hint="eastAsia" w:ascii="Times New Roman" w:hAnsi="Times New Roman" w:cs="Times New Roman"/>
          <w:sz w:val="24"/>
          <w:szCs w:val="28"/>
          <w:lang w:val="en-US" w:eastAsia="zh-CN"/>
        </w:rPr>
        <w:t xml:space="preserve">Module Code: HPEN7006 </w:t>
      </w:r>
    </w:p>
    <w:p>
      <w:pPr>
        <w:pStyle w:val="8"/>
        <w:numPr>
          <w:numId w:val="0"/>
        </w:numPr>
        <w:ind w:leftChars="0"/>
        <w:rPr>
          <w:rFonts w:hint="default" w:ascii="Times New Roman" w:hAnsi="Times New Roman" w:cs="Times New Roman" w:eastAsiaTheme="minorEastAsia"/>
          <w:sz w:val="24"/>
          <w:szCs w:val="28"/>
          <w:lang w:val="en-US" w:eastAsia="zh-CN"/>
        </w:rPr>
      </w:pPr>
      <w:r>
        <w:rPr>
          <w:rFonts w:hint="eastAsia" w:ascii="Times New Roman" w:hAnsi="Times New Roman" w:cs="Times New Roman"/>
          <w:sz w:val="24"/>
          <w:szCs w:val="28"/>
          <w:lang w:val="en-US" w:eastAsia="zh-CN"/>
        </w:rPr>
        <w:t>Module Name: Current Theories of Second Language Acquisition</w:t>
      </w:r>
    </w:p>
    <w:p>
      <w:pPr>
        <w:pStyle w:val="8"/>
        <w:numPr>
          <w:numId w:val="0"/>
        </w:numPr>
        <w:rPr>
          <w:rFonts w:hint="eastAsia" w:ascii="Times New Roman" w:hAnsi="Times New Roman" w:cs="Times New Roman"/>
          <w:b/>
          <w:bCs/>
          <w:sz w:val="24"/>
          <w:szCs w:val="24"/>
          <w:lang w:val="en-US" w:eastAsia="zh-CN"/>
        </w:rPr>
      </w:pPr>
    </w:p>
    <w:p>
      <w:pPr>
        <w:pStyle w:val="8"/>
        <w:numPr>
          <w:numId w:val="0"/>
        </w:numPr>
        <w:rPr>
          <w:rFonts w:ascii="Times New Roman" w:hAnsi="Times New Roman" w:cs="Times New Roman" w:eastAsiaTheme="minorEastAsia"/>
          <w:sz w:val="24"/>
          <w:szCs w:val="28"/>
        </w:rPr>
      </w:pPr>
      <w:r>
        <w:rPr>
          <w:rFonts w:hint="eastAsia" w:ascii="Times New Roman" w:hAnsi="Times New Roman" w:cs="Times New Roman"/>
          <w:b/>
          <w:bCs/>
          <w:sz w:val="24"/>
          <w:szCs w:val="24"/>
          <w:lang w:val="en-US" w:eastAsia="zh-CN"/>
        </w:rPr>
        <w:t>A.</w:t>
      </w:r>
      <w:r>
        <w:rPr>
          <w:rFonts w:hint="eastAsia" w:ascii="Times New Roman" w:hAnsi="Times New Roman" w:cs="Times New Roman" w:eastAsiaTheme="minorEastAsia"/>
          <w:b/>
          <w:bCs/>
          <w:sz w:val="24"/>
          <w:szCs w:val="24"/>
        </w:rPr>
        <w:t xml:space="preserve">What are the most important factors in raising a bilingual child? Discuss whether the advice given in the </w:t>
      </w:r>
      <w:r>
        <w:rPr>
          <w:rFonts w:ascii="Times New Roman" w:hAnsi="Times New Roman" w:cs="Times New Roman" w:eastAsiaTheme="minorEastAsia"/>
          <w:b/>
          <w:bCs/>
          <w:sz w:val="24"/>
          <w:szCs w:val="24"/>
        </w:rPr>
        <w:t>answers</w:t>
      </w:r>
      <w:r>
        <w:rPr>
          <w:rFonts w:hint="eastAsia" w:ascii="Times New Roman" w:hAnsi="Times New Roman" w:cs="Times New Roman" w:eastAsiaTheme="minorEastAsia"/>
          <w:b/>
          <w:bCs/>
          <w:sz w:val="24"/>
          <w:szCs w:val="24"/>
        </w:rPr>
        <w:t xml:space="preserve"> (a) matches your experience and (b) seems relevant.</w:t>
      </w:r>
    </w:p>
    <w:p>
      <w:pPr>
        <w:rPr>
          <w:rFonts w:ascii="Times New Roman" w:hAnsi="Times New Roman" w:cs="Times New Roman"/>
          <w:sz w:val="24"/>
          <w:szCs w:val="24"/>
        </w:rPr>
      </w:pPr>
    </w:p>
    <w:p>
      <w:pPr>
        <w:ind w:firstLine="240" w:firstLineChars="100"/>
        <w:rPr>
          <w:rFonts w:ascii="Times New Roman" w:hAnsi="Times New Roman" w:cs="Times New Roman"/>
          <w:sz w:val="24"/>
          <w:szCs w:val="24"/>
        </w:rPr>
      </w:pPr>
      <w:r>
        <w:rPr>
          <w:rFonts w:hint="eastAsia" w:ascii="Times New Roman" w:hAnsi="Times New Roman" w:cs="Times New Roman"/>
          <w:sz w:val="24"/>
          <w:szCs w:val="24"/>
        </w:rPr>
        <w:t xml:space="preserve">As far as the above question is concerned, according to Baker (2014), the most important factors in raising a bilingual child </w:t>
      </w:r>
      <w:r>
        <w:rPr>
          <w:rFonts w:ascii="Times New Roman" w:hAnsi="Times New Roman" w:cs="Times New Roman"/>
          <w:sz w:val="24"/>
          <w:szCs w:val="24"/>
        </w:rPr>
        <w:t>are as follows.</w:t>
      </w:r>
    </w:p>
    <w:p>
      <w:pPr>
        <w:pStyle w:val="8"/>
        <w:numPr>
          <w:ilvl w:val="0"/>
          <w:numId w:val="1"/>
        </w:numPr>
        <w:ind w:left="0" w:firstLine="0" w:firstLineChars="0"/>
        <w:rPr>
          <w:rFonts w:ascii="Times New Roman" w:hAnsi="Times New Roman" w:cs="Times New Roman"/>
          <w:sz w:val="24"/>
          <w:szCs w:val="24"/>
        </w:rPr>
      </w:pPr>
      <w:r>
        <w:rPr>
          <w:rFonts w:hint="eastAsia" w:ascii="Times New Roman" w:hAnsi="Times New Roman" w:cs="Times New Roman"/>
          <w:sz w:val="24"/>
          <w:szCs w:val="24"/>
        </w:rPr>
        <w:t>Making bilingual children</w:t>
      </w:r>
      <w:r>
        <w:rPr>
          <w:rFonts w:ascii="Times New Roman" w:hAnsi="Times New Roman" w:cs="Times New Roman"/>
          <w:sz w:val="24"/>
          <w:szCs w:val="24"/>
        </w:rPr>
        <w:t>’</w:t>
      </w:r>
      <w:r>
        <w:rPr>
          <w:rFonts w:hint="eastAsia" w:ascii="Times New Roman" w:hAnsi="Times New Roman" w:cs="Times New Roman"/>
          <w:sz w:val="24"/>
          <w:szCs w:val="24"/>
        </w:rPr>
        <w:t xml:space="preserve">s language </w:t>
      </w:r>
      <w:r>
        <w:rPr>
          <w:rFonts w:ascii="Times New Roman" w:hAnsi="Times New Roman" w:cs="Times New Roman"/>
          <w:sz w:val="24"/>
          <w:szCs w:val="24"/>
        </w:rPr>
        <w:t>develop</w:t>
      </w:r>
      <w:r>
        <w:rPr>
          <w:rFonts w:hint="eastAsia" w:ascii="Times New Roman" w:hAnsi="Times New Roman" w:cs="Times New Roman"/>
          <w:sz w:val="24"/>
          <w:szCs w:val="24"/>
        </w:rPr>
        <w:t xml:space="preserve">ment a pleasure, a positive </w:t>
      </w:r>
      <w:r>
        <w:rPr>
          <w:rFonts w:hint="eastAsia" w:ascii="Times New Roman" w:hAnsi="Times New Roman" w:cs="Times New Roman"/>
          <w:sz w:val="24"/>
          <w:szCs w:val="24"/>
          <w:lang w:eastAsia="zh-CN"/>
        </w:rPr>
        <w:t>and enjoyable</w:t>
      </w:r>
      <w:r>
        <w:rPr>
          <w:rFonts w:hint="eastAsia" w:ascii="Times New Roman" w:hAnsi="Times New Roman" w:cs="Times New Roman"/>
          <w:sz w:val="24"/>
          <w:szCs w:val="24"/>
        </w:rPr>
        <w:t xml:space="preserve"> experience and c</w:t>
      </w:r>
      <w:r>
        <w:rPr>
          <w:rFonts w:ascii="Times New Roman" w:hAnsi="Times New Roman" w:cs="Times New Roman"/>
          <w:sz w:val="24"/>
          <w:szCs w:val="24"/>
        </w:rPr>
        <w:t>ontinuous</w:t>
      </w:r>
      <w:r>
        <w:rPr>
          <w:rFonts w:hint="eastAsia" w:ascii="Times New Roman" w:hAnsi="Times New Roman" w:cs="Times New Roman"/>
          <w:sz w:val="24"/>
          <w:szCs w:val="24"/>
        </w:rPr>
        <w:t xml:space="preserve"> encouragement of children</w:t>
      </w:r>
      <w:r>
        <w:rPr>
          <w:rFonts w:ascii="Times New Roman" w:hAnsi="Times New Roman" w:cs="Times New Roman"/>
          <w:sz w:val="24"/>
          <w:szCs w:val="24"/>
        </w:rPr>
        <w:t>’</w:t>
      </w:r>
      <w:r>
        <w:rPr>
          <w:rFonts w:hint="eastAsia" w:ascii="Times New Roman" w:hAnsi="Times New Roman" w:cs="Times New Roman"/>
          <w:sz w:val="24"/>
          <w:szCs w:val="24"/>
        </w:rPr>
        <w:t>s attitude toward their two languages and their motivation to extend their two languages.</w:t>
      </w:r>
    </w:p>
    <w:p>
      <w:pPr>
        <w:pStyle w:val="8"/>
        <w:ind w:left="0" w:leftChars="0" w:firstLine="240" w:firstLineChars="100"/>
        <w:rPr>
          <w:rFonts w:ascii="Times New Roman" w:hAnsi="Times New Roman" w:cs="Times New Roman"/>
          <w:sz w:val="24"/>
          <w:szCs w:val="24"/>
        </w:rPr>
      </w:pPr>
      <w:r>
        <w:rPr>
          <w:rFonts w:hint="eastAsia" w:ascii="Times New Roman" w:hAnsi="Times New Roman" w:cs="Times New Roman"/>
          <w:sz w:val="24"/>
          <w:szCs w:val="24"/>
        </w:rPr>
        <w:t>This factor matches my experience although I learned English as a foreign language in Chinese mainland. When I began to learn English, my parents and English teachers seldom corrected my grammar errors in my English expression whether at home or in classrooms, instead they often gave me satisfied and encouraging smiles, small praises, which provided a positive atmosphere for my early English learning. What</w:t>
      </w:r>
      <w:r>
        <w:rPr>
          <w:rFonts w:ascii="Times New Roman" w:hAnsi="Times New Roman" w:cs="Times New Roman"/>
          <w:sz w:val="24"/>
          <w:szCs w:val="24"/>
        </w:rPr>
        <w:t>’</w:t>
      </w:r>
      <w:r>
        <w:rPr>
          <w:rFonts w:hint="eastAsia" w:ascii="Times New Roman" w:hAnsi="Times New Roman" w:cs="Times New Roman"/>
          <w:sz w:val="24"/>
          <w:szCs w:val="24"/>
        </w:rPr>
        <w:t>s more, my family told me proudly that I had linguistic intelligence and suggested me to be an interpreter in the future if possible, which encouraged me greatly to learn both English and Chinese well and motivated me to be very much interested in western culture. Therefore I could always get the highest marks in English examinations with ease at school.</w:t>
      </w:r>
    </w:p>
    <w:p>
      <w:pPr>
        <w:pStyle w:val="8"/>
        <w:ind w:left="0" w:leftChars="0" w:firstLine="240" w:firstLineChars="100"/>
        <w:rPr>
          <w:rFonts w:ascii="Times New Roman" w:hAnsi="Times New Roman" w:cs="Times New Roman"/>
          <w:sz w:val="24"/>
          <w:szCs w:val="24"/>
        </w:rPr>
      </w:pPr>
      <w:r>
        <w:rPr>
          <w:rFonts w:hint="eastAsia" w:ascii="Times New Roman" w:hAnsi="Times New Roman" w:cs="Times New Roman"/>
          <w:sz w:val="24"/>
          <w:szCs w:val="24"/>
        </w:rPr>
        <w:t>Things are different with a number of my classmates. In their English learning process, their parents frequently laughed at their non-standard pronunciation, strange intonation or stuttering in speaking at home and teachers repeated corrected their grammar errors and talked a lot about how to use language rules in classroom; the result was that this group of children became more hesitated in speaking English and lost confidence in language learning, some even believed that they themselves had low linguistic intelligence and gave up learning English only if it permitted. And it was often the case that these people got comparatively low marks in English exams although they spent much time in it with efforts after class.</w:t>
      </w:r>
    </w:p>
    <w:p>
      <w:pPr>
        <w:pStyle w:val="8"/>
        <w:numPr>
          <w:ilvl w:val="0"/>
          <w:numId w:val="1"/>
        </w:numPr>
        <w:ind w:left="0" w:firstLine="0" w:firstLineChars="0"/>
        <w:rPr>
          <w:rFonts w:ascii="Times New Roman" w:hAnsi="Times New Roman" w:cs="Times New Roman"/>
          <w:sz w:val="24"/>
          <w:szCs w:val="24"/>
        </w:rPr>
      </w:pPr>
      <w:r>
        <w:rPr>
          <w:rFonts w:hint="eastAsia" w:ascii="Times New Roman" w:hAnsi="Times New Roman" w:cs="Times New Roman"/>
          <w:sz w:val="24"/>
          <w:szCs w:val="24"/>
        </w:rPr>
        <w:t>Adequate exposure to both languages. This factor matches the experience of me as an EFL student. At the first stage I was exposed to the English language two hours a day but I could not communicate in English after five years because of the under-exposure. At the second stage I had received English immersion education as an English major in the Chinese mainland for eight years during which time my English proficiency gradually developed. I could listen to middle-leveled English radio programs, talk with English speakers on ordinary topics, read English materials of middle level and write English articles to express my ideas. And at the third stage, I went to Sydney to accept TOSEL training and Los Angeles discipline management in universities with home stay for two months respectively. During these days abroad I was totally exposed to the English environment: people I met, mass media I used, words I saw and read and culture I encountered, I could feel that I thought in English rather than my native language Chinese. This experience helped me a lot to use English like a native English speaker although there is still be a gap between my English and native English. And this is the main reason for choosing UK to continue my PhD study as I want to expose to English in order to develop more native language proficiency.</w:t>
      </w:r>
    </w:p>
    <w:p>
      <w:pPr>
        <w:pStyle w:val="8"/>
        <w:numPr>
          <w:ilvl w:val="0"/>
          <w:numId w:val="1"/>
        </w:numPr>
        <w:ind w:left="0" w:firstLine="0" w:firstLineChars="0"/>
        <w:rPr>
          <w:rFonts w:ascii="Times New Roman" w:hAnsi="Times New Roman" w:cs="Times New Roman"/>
          <w:sz w:val="24"/>
          <w:szCs w:val="24"/>
        </w:rPr>
      </w:pPr>
      <w:r>
        <w:rPr>
          <w:rFonts w:hint="eastAsia" w:ascii="Times New Roman" w:hAnsi="Times New Roman" w:cs="Times New Roman"/>
          <w:sz w:val="24"/>
          <w:szCs w:val="24"/>
        </w:rPr>
        <w:t xml:space="preserve">Encouraging use of the </w:t>
      </w:r>
      <w:r>
        <w:rPr>
          <w:rFonts w:ascii="Times New Roman" w:hAnsi="Times New Roman" w:cs="Times New Roman"/>
          <w:sz w:val="24"/>
          <w:szCs w:val="24"/>
        </w:rPr>
        <w:t>minority</w:t>
      </w:r>
      <w:r>
        <w:rPr>
          <w:rFonts w:hint="eastAsia" w:ascii="Times New Roman" w:hAnsi="Times New Roman" w:cs="Times New Roman"/>
          <w:sz w:val="24"/>
          <w:szCs w:val="24"/>
        </w:rPr>
        <w:t xml:space="preserve"> language. This factor has two sides and seems relevant to my friend and relative</w:t>
      </w:r>
      <w:r>
        <w:rPr>
          <w:rFonts w:ascii="Times New Roman" w:hAnsi="Times New Roman" w:cs="Times New Roman"/>
          <w:sz w:val="24"/>
          <w:szCs w:val="24"/>
        </w:rPr>
        <w:t>’</w:t>
      </w:r>
      <w:r>
        <w:rPr>
          <w:rFonts w:hint="eastAsia" w:ascii="Times New Roman" w:hAnsi="Times New Roman" w:cs="Times New Roman"/>
          <w:sz w:val="24"/>
          <w:szCs w:val="24"/>
        </w:rPr>
        <w:t xml:space="preserve">s experience. </w:t>
      </w:r>
    </w:p>
    <w:p>
      <w:pPr>
        <w:pStyle w:val="8"/>
        <w:ind w:left="0" w:leftChars="0" w:firstLine="240" w:firstLineChars="100"/>
        <w:rPr>
          <w:rFonts w:ascii="Times New Roman" w:hAnsi="Times New Roman" w:cs="Times New Roman"/>
          <w:sz w:val="24"/>
          <w:szCs w:val="24"/>
        </w:rPr>
      </w:pPr>
      <w:r>
        <w:rPr>
          <w:rFonts w:hint="eastAsia" w:ascii="Times New Roman" w:hAnsi="Times New Roman" w:cs="Times New Roman"/>
          <w:sz w:val="24"/>
          <w:szCs w:val="24"/>
        </w:rPr>
        <w:t>Josh, one friend of mine is an American teacher teaching oral English in our university; he has lived in China for eight years with his wife and three children. Theoretically speaking, their children could be bilingualism but all of the three children could not communicate in Chinese freely and fluently. Why does this occur? It is because of overwhelming use of the minority language. Firstly, it is closely related to the attitude toward the minority language. In this case, English is the minority language. In order to maintain the dominant status of English, their native language, they teaches their children school courses in English at home without sending them to Chinese schools. Secondly, the environment outside their home doesn</w:t>
      </w:r>
      <w:r>
        <w:rPr>
          <w:rFonts w:ascii="Times New Roman" w:hAnsi="Times New Roman" w:cs="Times New Roman"/>
          <w:sz w:val="24"/>
          <w:szCs w:val="24"/>
        </w:rPr>
        <w:t>’</w:t>
      </w:r>
      <w:r>
        <w:rPr>
          <w:rFonts w:hint="eastAsia" w:ascii="Times New Roman" w:hAnsi="Times New Roman" w:cs="Times New Roman"/>
          <w:sz w:val="24"/>
          <w:szCs w:val="24"/>
        </w:rPr>
        <w:t>t provide them enough opportunities to use the majority language Chinese because in most cases Chinese people speak English with them regarding it as a good chance to practice their oral English when they meet them. Thirdly it might because  the parents don</w:t>
      </w:r>
      <w:r>
        <w:rPr>
          <w:rFonts w:ascii="Times New Roman" w:hAnsi="Times New Roman" w:cs="Times New Roman"/>
          <w:sz w:val="24"/>
          <w:szCs w:val="24"/>
        </w:rPr>
        <w:t>’</w:t>
      </w:r>
      <w:r>
        <w:rPr>
          <w:rFonts w:hint="eastAsia" w:ascii="Times New Roman" w:hAnsi="Times New Roman" w:cs="Times New Roman"/>
          <w:sz w:val="24"/>
          <w:szCs w:val="24"/>
        </w:rPr>
        <w:t>t care the children grow up bilingually or not. Otherwise if they went to Chinese schools, their Chinese proficiency would have been greatly developed.</w:t>
      </w:r>
    </w:p>
    <w:p>
      <w:pPr>
        <w:pStyle w:val="8"/>
        <w:ind w:left="0" w:leftChars="0" w:firstLine="240" w:firstLineChars="100"/>
        <w:rPr>
          <w:rFonts w:ascii="Times New Roman" w:hAnsi="Times New Roman" w:cs="Times New Roman"/>
          <w:sz w:val="24"/>
          <w:szCs w:val="24"/>
        </w:rPr>
      </w:pPr>
      <w:r>
        <w:rPr>
          <w:rFonts w:hint="eastAsia" w:ascii="Times New Roman" w:hAnsi="Times New Roman" w:cs="Times New Roman"/>
          <w:sz w:val="24"/>
          <w:szCs w:val="24"/>
        </w:rPr>
        <w:t>An Pei, my cousin, is an ABC (American-Born Chinese). He has been successfully developed into a bilingual child as he was sent to Chinese school to learn Chinese and Chinese culture a few times every week while he went to American kindergarten. Moreover, his family encouraged use of Chinese as family members don</w:t>
      </w:r>
      <w:r>
        <w:rPr>
          <w:rFonts w:ascii="Times New Roman" w:hAnsi="Times New Roman" w:cs="Times New Roman"/>
          <w:sz w:val="24"/>
          <w:szCs w:val="24"/>
        </w:rPr>
        <w:t>’</w:t>
      </w:r>
      <w:r>
        <w:rPr>
          <w:rFonts w:hint="eastAsia" w:ascii="Times New Roman" w:hAnsi="Times New Roman" w:cs="Times New Roman"/>
          <w:sz w:val="24"/>
          <w:szCs w:val="24"/>
        </w:rPr>
        <w:t xml:space="preserve">t think they speak native English and are afraid of not setting correct language examples for him. </w:t>
      </w:r>
    </w:p>
    <w:p>
      <w:pPr>
        <w:pStyle w:val="8"/>
        <w:numPr>
          <w:ilvl w:val="0"/>
          <w:numId w:val="1"/>
        </w:numPr>
        <w:ind w:left="0" w:firstLine="0" w:firstLineChars="0"/>
        <w:rPr>
          <w:rFonts w:ascii="Times New Roman" w:hAnsi="Times New Roman" w:cs="Times New Roman"/>
          <w:sz w:val="24"/>
          <w:szCs w:val="24"/>
        </w:rPr>
      </w:pPr>
      <w:r>
        <w:rPr>
          <w:rFonts w:ascii="Times New Roman" w:hAnsi="Times New Roman" w:cs="Times New Roman"/>
          <w:sz w:val="24"/>
          <w:szCs w:val="24"/>
        </w:rPr>
        <w:t>T</w:t>
      </w:r>
      <w:r>
        <w:rPr>
          <w:rFonts w:hint="eastAsia" w:ascii="Times New Roman" w:hAnsi="Times New Roman" w:cs="Times New Roman"/>
          <w:sz w:val="24"/>
          <w:szCs w:val="24"/>
        </w:rPr>
        <w:t>he language that surrounds language. This factor also matches my experience to develop my daughter</w:t>
      </w:r>
      <w:r>
        <w:rPr>
          <w:rFonts w:ascii="Times New Roman" w:hAnsi="Times New Roman" w:cs="Times New Roman"/>
          <w:sz w:val="24"/>
          <w:szCs w:val="24"/>
        </w:rPr>
        <w:t>’</w:t>
      </w:r>
      <w:r>
        <w:rPr>
          <w:rFonts w:hint="eastAsia" w:ascii="Times New Roman" w:hAnsi="Times New Roman" w:cs="Times New Roman"/>
          <w:sz w:val="24"/>
          <w:szCs w:val="24"/>
        </w:rPr>
        <w:t>s bilingual proficiency. I decided to make her bilingual when she was born in 2012 in China. Since her birth, I have tried my utmost to create an English environment for her, playing native English songs, providing her appropriate children</w:t>
      </w:r>
      <w:r>
        <w:rPr>
          <w:rFonts w:ascii="Times New Roman" w:hAnsi="Times New Roman" w:cs="Times New Roman"/>
          <w:sz w:val="24"/>
          <w:szCs w:val="24"/>
        </w:rPr>
        <w:t>’</w:t>
      </w:r>
      <w:r>
        <w:rPr>
          <w:rFonts w:hint="eastAsia" w:ascii="Times New Roman" w:hAnsi="Times New Roman" w:cs="Times New Roman"/>
          <w:sz w:val="24"/>
          <w:szCs w:val="24"/>
        </w:rPr>
        <w:t xml:space="preserve">s English books, talking with her in English, letting her watch English cartoons and making English speaking friends. Before she went to the kindergarten, my efforts made achievement because she could understand simple sentences and do simple communication in English. However since she went to Chinese schools, her English develops very slowly because of under-exposure to the minority language. But I am still making every effort to maximizing the soil of English condition and waiting for the growth of her English proficiency.  </w:t>
      </w:r>
    </w:p>
    <w:p>
      <w:pPr>
        <w:rPr>
          <w:rFonts w:ascii="Times New Roman" w:hAnsi="Times New Roman" w:cs="Times New Roman"/>
          <w:sz w:val="24"/>
          <w:szCs w:val="24"/>
        </w:rPr>
      </w:pPr>
    </w:p>
    <w:p>
      <w:pPr>
        <w:pStyle w:val="8"/>
        <w:keepNext w:val="0"/>
        <w:keepLines w:val="0"/>
        <w:pageBreakBefore w:val="0"/>
        <w:widowControl w:val="0"/>
        <w:numPr>
          <w:ilvl w:val="0"/>
          <w:numId w:val="2"/>
        </w:numPr>
        <w:kinsoku/>
        <w:wordWrap/>
        <w:overflowPunct/>
        <w:topLinePunct w:val="0"/>
        <w:autoSpaceDE/>
        <w:autoSpaceDN/>
        <w:bidi w:val="0"/>
        <w:adjustRightInd/>
        <w:snapToGrid/>
        <w:ind w:firstLine="0" w:firstLineChars="0"/>
        <w:textAlignment w:val="auto"/>
        <w:rPr>
          <w:rFonts w:ascii="Times New Roman" w:hAnsi="Times New Roman" w:cs="Times New Roman"/>
          <w:b/>
          <w:bCs/>
          <w:sz w:val="24"/>
          <w:szCs w:val="24"/>
        </w:rPr>
      </w:pPr>
      <w:r>
        <w:rPr>
          <w:rFonts w:hint="eastAsia" w:ascii="Times New Roman" w:hAnsi="Times New Roman" w:cs="Times New Roman"/>
          <w:b/>
          <w:bCs/>
          <w:sz w:val="24"/>
          <w:szCs w:val="24"/>
        </w:rPr>
        <w:t>Prepare a short report giving advice to parents to the selected question. You may approach this assignment from a monolingual or multilingual viewpoint. Think about how SLA theory inf</w:t>
      </w:r>
      <w:bookmarkStart w:id="0" w:name="_GoBack"/>
      <w:bookmarkEnd w:id="0"/>
      <w:r>
        <w:rPr>
          <w:rFonts w:hint="eastAsia" w:ascii="Times New Roman" w:hAnsi="Times New Roman" w:cs="Times New Roman"/>
          <w:b/>
          <w:bCs/>
          <w:sz w:val="24"/>
          <w:szCs w:val="24"/>
        </w:rPr>
        <w:t>orms your discussion of bilingualism.</w:t>
      </w:r>
    </w:p>
    <w:p>
      <w:pPr>
        <w:pStyle w:val="8"/>
        <w:ind w:firstLine="0" w:firstLineChars="0"/>
        <w:rPr>
          <w:rFonts w:ascii="Times New Roman" w:hAnsi="Times New Roman" w:cs="Times New Roman"/>
          <w:sz w:val="24"/>
          <w:szCs w:val="24"/>
        </w:rPr>
      </w:pPr>
    </w:p>
    <w:p>
      <w:pPr>
        <w:pStyle w:val="8"/>
        <w:ind w:left="0" w:leftChars="0" w:firstLine="240" w:firstLineChars="100"/>
        <w:rPr>
          <w:rFonts w:ascii="Times New Roman" w:hAnsi="Times New Roman" w:cs="Times New Roman"/>
          <w:sz w:val="24"/>
          <w:szCs w:val="24"/>
        </w:rPr>
      </w:pPr>
      <w:r>
        <w:rPr>
          <w:rFonts w:hint="eastAsia" w:ascii="Times New Roman" w:hAnsi="Times New Roman" w:cs="Times New Roman"/>
          <w:sz w:val="24"/>
          <w:szCs w:val="24"/>
        </w:rPr>
        <w:t>Children are born ready to become bilinguals and multilinguals (Baker, 2014). What are the most important factors in raising a bilingual child? If you are going to raise a bilingual child in the Chinese mainland, here are some advice to you.</w:t>
      </w:r>
    </w:p>
    <w:p>
      <w:pPr>
        <w:pStyle w:val="8"/>
        <w:ind w:left="0" w:leftChars="0" w:firstLine="240" w:firstLineChars="100"/>
        <w:rPr>
          <w:rFonts w:hint="eastAsia" w:ascii="Times New Roman" w:hAnsi="Times New Roman" w:cs="Times New Roman"/>
          <w:sz w:val="24"/>
          <w:szCs w:val="24"/>
        </w:rPr>
      </w:pPr>
      <w:r>
        <w:rPr>
          <w:rFonts w:hint="eastAsia" w:ascii="Times New Roman" w:hAnsi="Times New Roman" w:cs="Times New Roman"/>
          <w:sz w:val="24"/>
          <w:szCs w:val="24"/>
          <w:lang w:val="en-US" w:eastAsia="zh-CN"/>
        </w:rPr>
        <w:t>First</w:t>
      </w:r>
      <w:r>
        <w:rPr>
          <w:rFonts w:hint="eastAsia" w:ascii="Times New Roman" w:hAnsi="Times New Roman" w:cs="Times New Roman"/>
          <w:sz w:val="24"/>
          <w:szCs w:val="24"/>
        </w:rPr>
        <w:t xml:space="preserve">, adequate exposure to both languages. This factor is of vital importance not only for language learning but also bilingualism and multilingualism and </w:t>
      </w:r>
      <w:r>
        <w:rPr>
          <w:rFonts w:ascii="Times New Roman" w:hAnsi="Times New Roman" w:cs="Times New Roman"/>
          <w:sz w:val="24"/>
          <w:szCs w:val="24"/>
        </w:rPr>
        <w:t>closely</w:t>
      </w:r>
      <w:r>
        <w:rPr>
          <w:rFonts w:hint="eastAsia" w:ascii="Times New Roman" w:hAnsi="Times New Roman" w:cs="Times New Roman"/>
          <w:sz w:val="24"/>
          <w:szCs w:val="24"/>
        </w:rPr>
        <w:t xml:space="preserve"> connected with the family language plan for the children. </w:t>
      </w:r>
    </w:p>
    <w:p>
      <w:pPr>
        <w:pStyle w:val="8"/>
        <w:ind w:left="0" w:leftChars="0" w:firstLine="240" w:firstLineChars="100"/>
        <w:rPr>
          <w:rFonts w:hint="eastAsia" w:ascii="Times New Roman" w:hAnsi="Times New Roman" w:cs="Times New Roman"/>
          <w:sz w:val="24"/>
          <w:szCs w:val="24"/>
        </w:rPr>
      </w:pPr>
      <w:r>
        <w:rPr>
          <w:rFonts w:hint="eastAsia" w:ascii="Times New Roman" w:hAnsi="Times New Roman" w:cs="Times New Roman"/>
          <w:sz w:val="24"/>
          <w:szCs w:val="24"/>
        </w:rPr>
        <w:t>The importance of it has been completely embodied in Chinese English-learners. In Chinese mainland, a large amount of people between the age of 23 and 50 could not communicate with English-speaking foreigners in English although they have learned English for 6-15 years because these people have not been exposed to the English language adequately. According to the curriculum in Chinese mainland, students in elementary school have 1.5 hour English class per week, junior and high school 2 hours and college and university 4 hours per week, which is extremely under-exposure to English and very far from the minimum level of 30% of the exposure to the weak language put forward by Fred Genesee, a top Canadian expert on childhood bilingualism</w:t>
      </w:r>
      <w:r>
        <w:rPr>
          <w:rFonts w:hint="eastAsia" w:ascii="Times New Roman" w:hAnsi="Times New Roman" w:cs="Times New Roman"/>
          <w:sz w:val="24"/>
          <w:szCs w:val="24"/>
          <w:lang w:val="en-US" w:eastAsia="zh-CN"/>
        </w:rPr>
        <w:t xml:space="preserve"> (Baker, 2014)</w:t>
      </w:r>
      <w:r>
        <w:rPr>
          <w:rFonts w:hint="eastAsia" w:ascii="Times New Roman" w:hAnsi="Times New Roman" w:cs="Times New Roman"/>
          <w:sz w:val="24"/>
          <w:szCs w:val="24"/>
        </w:rPr>
        <w:t xml:space="preserve">.   </w:t>
      </w:r>
    </w:p>
    <w:p>
      <w:pPr>
        <w:pStyle w:val="8"/>
        <w:ind w:left="0" w:leftChars="0" w:firstLine="240" w:firstLineChars="100"/>
        <w:rPr>
          <w:rFonts w:hint="eastAsia" w:ascii="Times New Roman" w:hAnsi="Times New Roman" w:cs="Times New Roman"/>
          <w:sz w:val="24"/>
          <w:szCs w:val="24"/>
          <w:lang w:val="en-US" w:eastAsia="zh-CN"/>
        </w:rPr>
      </w:pPr>
      <w:r>
        <w:rPr>
          <w:rFonts w:hint="eastAsia" w:ascii="Times New Roman" w:hAnsi="Times New Roman" w:cs="Times New Roman"/>
          <w:sz w:val="24"/>
          <w:szCs w:val="24"/>
        </w:rPr>
        <w:t xml:space="preserve">It is necessary to have a family language plan including how, when and where a child will be exposed to both languages if parents want to raise a bilingual child. </w:t>
      </w:r>
      <w:r>
        <w:rPr>
          <w:rFonts w:ascii="Times New Roman" w:hAnsi="Times New Roman" w:cs="Times New Roman"/>
          <w:sz w:val="24"/>
          <w:szCs w:val="24"/>
        </w:rPr>
        <w:t>Th</w:t>
      </w:r>
      <w:r>
        <w:rPr>
          <w:rFonts w:hint="eastAsia" w:ascii="Times New Roman" w:hAnsi="Times New Roman" w:cs="Times New Roman"/>
          <w:sz w:val="24"/>
          <w:szCs w:val="24"/>
        </w:rPr>
        <w:t xml:space="preserve">ere are three </w:t>
      </w:r>
      <w:r>
        <w:rPr>
          <w:rFonts w:hint="eastAsia" w:ascii="Times New Roman" w:hAnsi="Times New Roman" w:cs="Times New Roman"/>
          <w:sz w:val="24"/>
          <w:szCs w:val="24"/>
          <w:lang w:val="en-US" w:eastAsia="zh-CN"/>
        </w:rPr>
        <w:t>method</w:t>
      </w:r>
      <w:r>
        <w:rPr>
          <w:rFonts w:hint="eastAsia" w:ascii="Times New Roman" w:hAnsi="Times New Roman" w:cs="Times New Roman"/>
          <w:sz w:val="24"/>
          <w:szCs w:val="24"/>
        </w:rPr>
        <w:t xml:space="preserve">s for the parents in making the plan. The </w:t>
      </w:r>
      <w:r>
        <w:rPr>
          <w:rFonts w:hint="eastAsia" w:ascii="Times New Roman" w:hAnsi="Times New Roman" w:cs="Times New Roman"/>
          <w:sz w:val="24"/>
          <w:szCs w:val="24"/>
          <w:lang w:val="en-US" w:eastAsia="zh-CN"/>
        </w:rPr>
        <w:t>first</w:t>
      </w:r>
      <w:r>
        <w:rPr>
          <w:rFonts w:hint="eastAsia" w:ascii="Times New Roman" w:hAnsi="Times New Roman" w:cs="Times New Roman"/>
          <w:sz w:val="24"/>
          <w:szCs w:val="24"/>
        </w:rPr>
        <w:t xml:space="preserve"> </w:t>
      </w:r>
      <w:r>
        <w:rPr>
          <w:rFonts w:hint="eastAsia" w:ascii="Times New Roman" w:hAnsi="Times New Roman" w:cs="Times New Roman"/>
          <w:sz w:val="24"/>
          <w:szCs w:val="24"/>
          <w:lang w:val="en-US" w:eastAsia="zh-CN"/>
        </w:rPr>
        <w:t>method is to put the children in the immersion program in international bilingual schools in their own country at an early age, in which way children acquire the second language relatively subconsciously in the early years of schooling while a smaller proportion of time need to be spent on their first language since a child</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s environment, home and street, media and community are their fist language medium (Baker, 2001). On the other hand, the typical recommendation is that a minimum of 50% of instruction should be in the second language (Baker, 2001). </w:t>
      </w:r>
      <w:r>
        <w:rPr>
          <w:rFonts w:hint="eastAsia" w:ascii="Times New Roman" w:hAnsi="Times New Roman" w:cs="Times New Roman"/>
          <w:sz w:val="24"/>
          <w:szCs w:val="24"/>
        </w:rPr>
        <w:t xml:space="preserve">The </w:t>
      </w:r>
      <w:r>
        <w:rPr>
          <w:rFonts w:hint="eastAsia" w:ascii="Times New Roman" w:hAnsi="Times New Roman" w:cs="Times New Roman"/>
          <w:sz w:val="24"/>
          <w:szCs w:val="24"/>
          <w:lang w:val="en-US" w:eastAsia="zh-CN"/>
        </w:rPr>
        <w:t>second</w:t>
      </w:r>
      <w:r>
        <w:rPr>
          <w:rFonts w:hint="eastAsia" w:ascii="Times New Roman" w:hAnsi="Times New Roman" w:cs="Times New Roman"/>
          <w:sz w:val="24"/>
          <w:szCs w:val="24"/>
        </w:rPr>
        <w:t xml:space="preserve"> </w:t>
      </w:r>
      <w:r>
        <w:rPr>
          <w:rFonts w:hint="eastAsia" w:ascii="Times New Roman" w:hAnsi="Times New Roman" w:cs="Times New Roman"/>
          <w:sz w:val="24"/>
          <w:szCs w:val="24"/>
          <w:lang w:val="en-US" w:eastAsia="zh-CN"/>
        </w:rPr>
        <w:t>method</w:t>
      </w:r>
      <w:r>
        <w:rPr>
          <w:rFonts w:hint="eastAsia" w:ascii="Times New Roman" w:hAnsi="Times New Roman" w:cs="Times New Roman"/>
          <w:sz w:val="24"/>
          <w:szCs w:val="24"/>
        </w:rPr>
        <w:t xml:space="preserve"> is to send the children </w:t>
      </w:r>
      <w:r>
        <w:rPr>
          <w:rFonts w:hint="eastAsia" w:ascii="Times New Roman" w:hAnsi="Times New Roman" w:cs="Times New Roman"/>
          <w:sz w:val="24"/>
          <w:szCs w:val="24"/>
          <w:lang w:val="en-US" w:eastAsia="zh-CN"/>
        </w:rPr>
        <w:t>abroad in second</w:t>
      </w:r>
      <w:r>
        <w:rPr>
          <w:rFonts w:hint="eastAsia" w:ascii="Times New Roman" w:hAnsi="Times New Roman" w:cs="Times New Roman"/>
          <w:sz w:val="24"/>
          <w:szCs w:val="24"/>
        </w:rPr>
        <w:t xml:space="preserve"> language country to </w:t>
      </w:r>
      <w:r>
        <w:rPr>
          <w:rFonts w:hint="eastAsia" w:ascii="Times New Roman" w:hAnsi="Times New Roman" w:cs="Times New Roman"/>
          <w:sz w:val="24"/>
          <w:szCs w:val="24"/>
          <w:lang w:val="en-US" w:eastAsia="zh-CN"/>
        </w:rPr>
        <w:t>let them indulge in</w:t>
      </w:r>
      <w:r>
        <w:rPr>
          <w:rFonts w:hint="eastAsia" w:ascii="Times New Roman" w:hAnsi="Times New Roman" w:cs="Times New Roman"/>
          <w:sz w:val="24"/>
          <w:szCs w:val="24"/>
        </w:rPr>
        <w:t xml:space="preserve"> the</w:t>
      </w:r>
      <w:r>
        <w:rPr>
          <w:rFonts w:hint="eastAsia" w:ascii="Times New Roman" w:hAnsi="Times New Roman" w:cs="Times New Roman"/>
          <w:sz w:val="24"/>
          <w:szCs w:val="24"/>
          <w:lang w:val="en-US" w:eastAsia="zh-CN"/>
        </w:rPr>
        <w:t xml:space="preserve"> </w:t>
      </w:r>
      <w:r>
        <w:rPr>
          <w:rFonts w:hint="eastAsia" w:ascii="Times New Roman" w:hAnsi="Times New Roman" w:cs="Times New Roman"/>
          <w:sz w:val="24"/>
          <w:szCs w:val="24"/>
        </w:rPr>
        <w:t>target</w:t>
      </w:r>
      <w:r>
        <w:rPr>
          <w:rFonts w:hint="eastAsia" w:ascii="Times New Roman" w:hAnsi="Times New Roman" w:cs="Times New Roman"/>
          <w:sz w:val="24"/>
          <w:szCs w:val="24"/>
          <w:lang w:val="en-US" w:eastAsia="zh-CN"/>
        </w:rPr>
        <w:t xml:space="preserve"> </w:t>
      </w:r>
      <w:r>
        <w:rPr>
          <w:rFonts w:hint="eastAsia" w:ascii="Times New Roman" w:hAnsi="Times New Roman" w:cs="Times New Roman"/>
          <w:sz w:val="24"/>
          <w:szCs w:val="24"/>
        </w:rPr>
        <w:t>language environment</w:t>
      </w:r>
      <w:r>
        <w:rPr>
          <w:rFonts w:hint="eastAsia" w:ascii="Times New Roman" w:hAnsi="Times New Roman" w:cs="Times New Roman"/>
          <w:sz w:val="24"/>
          <w:szCs w:val="24"/>
          <w:lang w:val="en-US" w:eastAsia="zh-CN"/>
        </w:rPr>
        <w:t>, in which children are exposed to the majority language of the country they live. The third way is the immigration patterns, under which children grow up exposed to two languages, the majority language of the country where they live and their family</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s heritage language (Hoff, 2018). Although some research shows that at the early stage bilingual children could not get the same level of second language proficiency as monolingual children, in fact measures of bilingual children</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s total language growth, calculated by adding vocabulary scores across two languages, are typically equal to or greater than measures of monolingual children</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s growth in their language (Hoff, 2018). </w:t>
      </w:r>
    </w:p>
    <w:p>
      <w:pPr>
        <w:pStyle w:val="8"/>
        <w:ind w:left="0" w:leftChars="0" w:firstLine="240" w:firstLineChars="100"/>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What</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s more, the quantity and quality of input and the children</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s use of the language affect the bilingual development if the exposure time to both languages is ideal. That is to say, besides sufficient opportunities to use both languages, children</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s exposure to both languages should come from highly proficient speakers. It is not advisable to communicate with bilingual children in the second language for parents and teachers </w:t>
      </w:r>
      <w:r>
        <w:rPr>
          <w:rFonts w:hint="eastAsia" w:ascii="Times New Roman" w:hAnsi="Times New Roman" w:cs="Times New Roman"/>
          <w:sz w:val="24"/>
          <w:szCs w:val="24"/>
        </w:rPr>
        <w:t>who are lack of confidence or knowledge in th</w:t>
      </w:r>
      <w:r>
        <w:rPr>
          <w:rFonts w:hint="eastAsia" w:ascii="Times New Roman" w:hAnsi="Times New Roman" w:cs="Times New Roman"/>
          <w:sz w:val="24"/>
          <w:szCs w:val="24"/>
          <w:lang w:val="en-US" w:eastAsia="zh-CN"/>
        </w:rPr>
        <w:t>is</w:t>
      </w:r>
      <w:r>
        <w:rPr>
          <w:rFonts w:hint="eastAsia" w:ascii="Times New Roman" w:hAnsi="Times New Roman" w:cs="Times New Roman"/>
          <w:sz w:val="24"/>
          <w:szCs w:val="24"/>
        </w:rPr>
        <w:t xml:space="preserve"> language.</w:t>
      </w:r>
      <w:r>
        <w:rPr>
          <w:rFonts w:hint="eastAsia" w:ascii="Times New Roman" w:hAnsi="Times New Roman" w:cs="Times New Roman"/>
          <w:sz w:val="24"/>
          <w:szCs w:val="24"/>
          <w:lang w:val="en-US" w:eastAsia="zh-CN"/>
        </w:rPr>
        <w:t xml:space="preserve"> </w:t>
      </w:r>
    </w:p>
    <w:p>
      <w:pPr>
        <w:pStyle w:val="8"/>
        <w:ind w:left="0" w:leftChars="0" w:firstLine="240" w:firstLineChars="100"/>
        <w:rPr>
          <w:rFonts w:ascii="Times New Roman" w:hAnsi="Times New Roman" w:cs="Times New Roman"/>
          <w:sz w:val="24"/>
          <w:szCs w:val="24"/>
        </w:rPr>
      </w:pPr>
      <w:r>
        <w:rPr>
          <w:rFonts w:hint="eastAsia" w:ascii="Times New Roman" w:hAnsi="Times New Roman" w:cs="Times New Roman"/>
          <w:sz w:val="24"/>
          <w:szCs w:val="24"/>
          <w:lang w:val="en-US" w:eastAsia="zh-CN"/>
        </w:rPr>
        <w:t>Second</w:t>
      </w:r>
      <w:r>
        <w:rPr>
          <w:rFonts w:hint="eastAsia" w:ascii="Times New Roman" w:hAnsi="Times New Roman" w:cs="Times New Roman"/>
          <w:sz w:val="24"/>
          <w:szCs w:val="24"/>
        </w:rPr>
        <w:t xml:space="preserve">, making language </w:t>
      </w:r>
      <w:r>
        <w:rPr>
          <w:rFonts w:ascii="Times New Roman" w:hAnsi="Times New Roman" w:cs="Times New Roman"/>
          <w:sz w:val="24"/>
          <w:szCs w:val="24"/>
        </w:rPr>
        <w:t>develop</w:t>
      </w:r>
      <w:r>
        <w:rPr>
          <w:rFonts w:hint="eastAsia" w:ascii="Times New Roman" w:hAnsi="Times New Roman" w:cs="Times New Roman"/>
          <w:sz w:val="24"/>
          <w:szCs w:val="24"/>
        </w:rPr>
        <w:t>ment a positive and</w:t>
      </w:r>
      <w:r>
        <w:rPr>
          <w:rFonts w:hint="eastAsia" w:ascii="Times New Roman" w:hAnsi="Times New Roman" w:cs="Times New Roman"/>
          <w:sz w:val="24"/>
          <w:szCs w:val="24"/>
          <w:lang w:val="en-US" w:eastAsia="zh-CN"/>
        </w:rPr>
        <w:t xml:space="preserve"> </w:t>
      </w:r>
      <w:r>
        <w:rPr>
          <w:rFonts w:hint="eastAsia" w:ascii="Times New Roman" w:hAnsi="Times New Roman" w:cs="Times New Roman"/>
          <w:sz w:val="24"/>
          <w:szCs w:val="24"/>
        </w:rPr>
        <w:t>enjoyable experience and c</w:t>
      </w:r>
      <w:r>
        <w:rPr>
          <w:rFonts w:ascii="Times New Roman" w:hAnsi="Times New Roman" w:cs="Times New Roman"/>
          <w:sz w:val="24"/>
          <w:szCs w:val="24"/>
        </w:rPr>
        <w:t>ontinuous</w:t>
      </w:r>
      <w:r>
        <w:rPr>
          <w:rFonts w:hint="eastAsia" w:ascii="Times New Roman" w:hAnsi="Times New Roman" w:cs="Times New Roman"/>
          <w:sz w:val="24"/>
          <w:szCs w:val="24"/>
        </w:rPr>
        <w:t xml:space="preserve"> encouragement of children</w:t>
      </w:r>
      <w:r>
        <w:rPr>
          <w:rFonts w:ascii="Times New Roman" w:hAnsi="Times New Roman" w:cs="Times New Roman"/>
          <w:sz w:val="24"/>
          <w:szCs w:val="24"/>
        </w:rPr>
        <w:t>’</w:t>
      </w:r>
      <w:r>
        <w:rPr>
          <w:rFonts w:hint="eastAsia" w:ascii="Times New Roman" w:hAnsi="Times New Roman" w:cs="Times New Roman"/>
          <w:sz w:val="24"/>
          <w:szCs w:val="24"/>
        </w:rPr>
        <w:t xml:space="preserve">s </w:t>
      </w:r>
      <w:r>
        <w:rPr>
          <w:rFonts w:hint="eastAsia" w:ascii="Times New Roman" w:hAnsi="Times New Roman" w:cs="Times New Roman"/>
          <w:sz w:val="24"/>
          <w:szCs w:val="24"/>
          <w:lang w:val="en-US" w:eastAsia="zh-CN"/>
        </w:rPr>
        <w:t>m</w:t>
      </w:r>
      <w:r>
        <w:rPr>
          <w:rFonts w:hint="eastAsia" w:ascii="Times New Roman" w:hAnsi="Times New Roman" w:cs="Times New Roman"/>
          <w:sz w:val="24"/>
          <w:szCs w:val="24"/>
        </w:rPr>
        <w:t>otivation to extend their two languages.</w:t>
      </w:r>
    </w:p>
    <w:p>
      <w:pPr>
        <w:pStyle w:val="8"/>
        <w:ind w:left="0" w:leftChars="0" w:firstLine="240" w:firstLineChars="100"/>
        <w:rPr>
          <w:rFonts w:hint="eastAsia" w:ascii="Times New Roman" w:hAnsi="Times New Roman" w:cs="Times New Roman"/>
          <w:sz w:val="24"/>
          <w:szCs w:val="24"/>
        </w:rPr>
      </w:pPr>
      <w:r>
        <w:rPr>
          <w:rFonts w:hint="eastAsia" w:ascii="Times New Roman" w:hAnsi="Times New Roman" w:cs="Times New Roman"/>
          <w:sz w:val="24"/>
          <w:szCs w:val="24"/>
        </w:rPr>
        <w:t>This factor is related to the parents and language instructors</w:t>
      </w:r>
      <w:r>
        <w:rPr>
          <w:rFonts w:ascii="Times New Roman" w:hAnsi="Times New Roman" w:cs="Times New Roman"/>
          <w:sz w:val="24"/>
          <w:szCs w:val="24"/>
        </w:rPr>
        <w:t>’</w:t>
      </w:r>
      <w:r>
        <w:rPr>
          <w:rFonts w:hint="eastAsia" w:ascii="Times New Roman" w:hAnsi="Times New Roman" w:cs="Times New Roman"/>
          <w:sz w:val="24"/>
          <w:szCs w:val="24"/>
        </w:rPr>
        <w:t xml:space="preserve"> attitude toward bilingual children</w:t>
      </w:r>
      <w:r>
        <w:rPr>
          <w:rFonts w:ascii="Times New Roman" w:hAnsi="Times New Roman" w:cs="Times New Roman"/>
          <w:sz w:val="24"/>
          <w:szCs w:val="24"/>
        </w:rPr>
        <w:t>’</w:t>
      </w:r>
      <w:r>
        <w:rPr>
          <w:rFonts w:hint="eastAsia" w:ascii="Times New Roman" w:hAnsi="Times New Roman" w:cs="Times New Roman"/>
          <w:sz w:val="24"/>
          <w:szCs w:val="24"/>
        </w:rPr>
        <w:t>s language development, the second language learning in particular. The mentioned attitude can be divided into three categories, continual encouragement, letting it have its swing and repeated correction of the language errors. The three different attitudes may result in gradual negative correlation to bilingual children</w:t>
      </w:r>
      <w:r>
        <w:rPr>
          <w:rFonts w:ascii="Times New Roman" w:hAnsi="Times New Roman" w:cs="Times New Roman"/>
          <w:sz w:val="24"/>
          <w:szCs w:val="24"/>
        </w:rPr>
        <w:t>’</w:t>
      </w:r>
      <w:r>
        <w:rPr>
          <w:rFonts w:hint="eastAsia" w:ascii="Times New Roman" w:hAnsi="Times New Roman" w:cs="Times New Roman"/>
          <w:sz w:val="24"/>
          <w:szCs w:val="24"/>
        </w:rPr>
        <w:t xml:space="preserve">s confidence in learning languages. </w:t>
      </w:r>
    </w:p>
    <w:p>
      <w:pPr>
        <w:pStyle w:val="8"/>
        <w:ind w:left="0" w:leftChars="0" w:firstLine="240" w:firstLineChars="100"/>
        <w:rPr>
          <w:rFonts w:hint="default" w:ascii="Times New Roman" w:hAnsi="Times New Roman" w:cs="Times New Roman" w:eastAsiaTheme="minorEastAsia"/>
          <w:sz w:val="24"/>
          <w:szCs w:val="24"/>
          <w:lang w:val="en-US" w:eastAsia="zh-CN"/>
        </w:rPr>
      </w:pPr>
      <w:r>
        <w:rPr>
          <w:rFonts w:hint="eastAsia" w:ascii="Times New Roman" w:hAnsi="Times New Roman" w:cs="Times New Roman"/>
          <w:sz w:val="24"/>
          <w:szCs w:val="24"/>
        </w:rPr>
        <w:t>If a bilingual child is always getting encouragement and apt praise from parents and language instructors, they will be fairly brave to express themselves in the second language and become proud that he or she could speak two different languages and be bilingualism, which will help them develop their language proficiency more effectively and faster.</w:t>
      </w:r>
      <w:r>
        <w:rPr>
          <w:rFonts w:hint="eastAsia" w:ascii="Times New Roman" w:hAnsi="Times New Roman" w:cs="Times New Roman"/>
          <w:sz w:val="24"/>
          <w:szCs w:val="24"/>
          <w:lang w:val="en-US" w:eastAsia="zh-CN"/>
        </w:rPr>
        <w:t xml:space="preserve"> It is proved that human beings need encouragement to carry on learning, working, refining our skills</w:t>
      </w:r>
      <w:r>
        <w:rPr>
          <w:rFonts w:hint="eastAsia" w:ascii="Times New Roman" w:hAnsi="Times New Roman" w:cs="Times New Roman"/>
          <w:sz w:val="24"/>
          <w:szCs w:val="24"/>
        </w:rPr>
        <w:t xml:space="preserve"> </w:t>
      </w:r>
      <w:r>
        <w:rPr>
          <w:rFonts w:hint="eastAsia" w:ascii="Times New Roman" w:hAnsi="Times New Roman" w:cs="Times New Roman"/>
          <w:sz w:val="24"/>
          <w:szCs w:val="24"/>
          <w:lang w:val="en-US" w:eastAsia="zh-CN"/>
        </w:rPr>
        <w:t>and continuing further study. So the role of the language gardener is to provide a stimulating soil -- a variety of pleasurable environment for language growth (Baker, 2014).</w:t>
      </w:r>
    </w:p>
    <w:p>
      <w:pPr>
        <w:pStyle w:val="8"/>
        <w:ind w:left="0" w:leftChars="0" w:firstLine="240" w:firstLineChars="100"/>
        <w:rPr>
          <w:rFonts w:hint="eastAsia" w:ascii="Times New Roman" w:hAnsi="Times New Roman" w:cs="Times New Roman"/>
          <w:sz w:val="24"/>
          <w:szCs w:val="24"/>
          <w:lang w:val="en-US" w:eastAsia="zh-CN"/>
        </w:rPr>
      </w:pPr>
      <w:r>
        <w:rPr>
          <w:rFonts w:hint="eastAsia" w:ascii="Times New Roman" w:hAnsi="Times New Roman" w:cs="Times New Roman"/>
          <w:sz w:val="24"/>
          <w:szCs w:val="24"/>
        </w:rPr>
        <w:t xml:space="preserve">If the parents and language instructors correct the language errors very often in their second language acquisition, the child may become less confident and afraid of using the second language, which may lead to very slow second language development in the end. </w:t>
      </w:r>
      <w:r>
        <w:rPr>
          <w:rFonts w:hint="eastAsia" w:ascii="Times New Roman" w:hAnsi="Times New Roman" w:cs="Times New Roman"/>
          <w:sz w:val="24"/>
          <w:szCs w:val="24"/>
          <w:lang w:val="en-US" w:eastAsia="zh-CN"/>
        </w:rPr>
        <w:t xml:space="preserve">Parents and teachers need to know that language errors are natural, normal and frequent in language learning and they will disappear with time and practice. Constant correction of error disrupts communication and content learning in the classroom (Met &amp; Lorenz, 1997). It may be self-defeating, even penalizing second language acquisition (Baker, 2001). Therefor, it is suggested that parents and teachers should avoid constant correction of language errors. </w:t>
      </w:r>
    </w:p>
    <w:p>
      <w:pPr>
        <w:pStyle w:val="8"/>
        <w:ind w:left="0" w:leftChars="0" w:firstLine="240" w:firstLineChars="100"/>
        <w:rPr>
          <w:rFonts w:ascii="Times New Roman" w:hAnsi="Times New Roman" w:cs="Times New Roman"/>
          <w:sz w:val="24"/>
          <w:szCs w:val="24"/>
        </w:rPr>
      </w:pPr>
      <w:r>
        <w:rPr>
          <w:rFonts w:hint="eastAsia" w:ascii="Times New Roman" w:hAnsi="Times New Roman" w:cs="Times New Roman"/>
          <w:sz w:val="24"/>
          <w:szCs w:val="24"/>
        </w:rPr>
        <w:t>If the parents and language instructors let it go when the bilingual children learn the second language, the children</w:t>
      </w:r>
      <w:r>
        <w:rPr>
          <w:rFonts w:ascii="Times New Roman" w:hAnsi="Times New Roman" w:cs="Times New Roman"/>
          <w:sz w:val="24"/>
          <w:szCs w:val="24"/>
        </w:rPr>
        <w:t>’</w:t>
      </w:r>
      <w:r>
        <w:rPr>
          <w:rFonts w:hint="eastAsia" w:ascii="Times New Roman" w:hAnsi="Times New Roman" w:cs="Times New Roman"/>
          <w:sz w:val="24"/>
          <w:szCs w:val="24"/>
        </w:rPr>
        <w:t>s second language proficiency will develop in a natural way and rely on the child</w:t>
      </w:r>
      <w:r>
        <w:rPr>
          <w:rFonts w:ascii="Times New Roman" w:hAnsi="Times New Roman" w:cs="Times New Roman"/>
          <w:sz w:val="24"/>
          <w:szCs w:val="24"/>
        </w:rPr>
        <w:t>’</w:t>
      </w:r>
      <w:r>
        <w:rPr>
          <w:rFonts w:hint="eastAsia" w:ascii="Times New Roman" w:hAnsi="Times New Roman" w:cs="Times New Roman"/>
          <w:sz w:val="24"/>
          <w:szCs w:val="24"/>
        </w:rPr>
        <w:t xml:space="preserve">s linguistic intelligence, language education at school and the language situation of the society and community more.      </w:t>
      </w:r>
    </w:p>
    <w:p>
      <w:pPr>
        <w:pStyle w:val="8"/>
        <w:ind w:firstLine="240" w:firstLineChars="100"/>
        <w:rPr>
          <w:rFonts w:hint="eastAsia" w:ascii="Times New Roman" w:hAnsi="Times New Roman" w:cs="Times New Roman"/>
          <w:sz w:val="24"/>
          <w:szCs w:val="24"/>
          <w:lang w:val="en-US" w:eastAsia="zh-CN"/>
        </w:rPr>
      </w:pPr>
      <w:r>
        <w:rPr>
          <w:rFonts w:hint="eastAsia" w:ascii="Times New Roman" w:hAnsi="Times New Roman" w:cs="Times New Roman"/>
          <w:sz w:val="24"/>
          <w:szCs w:val="24"/>
        </w:rPr>
        <w:t xml:space="preserve">Third, encouraging reasonable use of the </w:t>
      </w:r>
      <w:r>
        <w:rPr>
          <w:rFonts w:ascii="Times New Roman" w:hAnsi="Times New Roman" w:cs="Times New Roman"/>
          <w:sz w:val="24"/>
          <w:szCs w:val="24"/>
        </w:rPr>
        <w:t>minority</w:t>
      </w:r>
      <w:r>
        <w:rPr>
          <w:rFonts w:hint="eastAsia" w:ascii="Times New Roman" w:hAnsi="Times New Roman" w:cs="Times New Roman"/>
          <w:sz w:val="24"/>
          <w:szCs w:val="24"/>
        </w:rPr>
        <w:t xml:space="preserve"> language.</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When there is discouragement in the street, little reinforcement on the screen and in the school playground for minority language usage, parents are often pivotal in fostering favorability of attitude among the children to that minority language</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(Baker, 2014, p. 40). The Chinese language in English speaking countries belongs to this case. But there is a contradictory fact that is related to language power, like English in China. As we know English has language power in the world, it is often the case people will speak English with native English speakers in order to practise their oral English, so as a result English people have few chances to improve their oral Chinese even though they might want to. Therefore, for English-speaking parents it is important to intensify Chinese the majority language rather than the minority language English if they want to develop children</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s Chinese and make them bilingual in China. In a whole, the balance of language experience needs considering language power.</w:t>
      </w:r>
    </w:p>
    <w:p>
      <w:pPr>
        <w:pStyle w:val="8"/>
        <w:ind w:firstLine="240" w:firstLineChars="10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Fourth, acquiring the second language earlier. Although the relationship between age and second language development is in lively debate, a large number of linguists still suggest to learn a language early. </w:t>
      </w:r>
    </w:p>
    <w:p>
      <w:pPr>
        <w:pStyle w:val="8"/>
        <w:ind w:left="0" w:leftChars="0" w:firstLine="240" w:firstLineChars="10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Firstly, from the aspect of biology, young children learn languages as naturally and innately as they learn run and play. Some publicized research shows that the density of the brain gray matter becomes greater with the increase of second language experience (Baker, 2014). So the greater the gray matter density will be, the earlier a child learns a second language. The Critical Period Hypothesis also holds that the brain is predisposed for success in language learning within a period of time, after which language learning may not be based on the innate biological structures (Lightbown &amp; Spada, 2000). Kim</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s findings suggest that two languages are in distinct but adjacent sites in the brain in early bilinguals but stored more separately in late bilinguals (Baker, 2014). </w:t>
      </w:r>
    </w:p>
    <w:p>
      <w:pPr>
        <w:pStyle w:val="8"/>
        <w:ind w:left="0" w:leftChars="0" w:firstLine="240" w:firstLineChars="10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Secondly, from the aspect of experimental research and facts, worldwide well-developed immersion program also tens to suggest that the earlier a language is taught the better. And it has been widely observed that children from immigrant families eventually speak the language of their new community with native-like fluency, but their parents rarely achieve such high levels of mastery of the spoken language (Lightbown &amp; Spada, 2000). In a word, it might be possible that young children, teenagers and adults could learn a second language fluently and proficiently becoming bilingual, however research evidence tends to suggest that young children acquire authentic pronunciation better than adults (de Houwer, 1995). Even though adults become perfectly fluent in a second language, their first language usually branded their pronunciation and their way to the success of second language proficiency seems more time-consuming, effort-consuming and harder than the early bilinguals</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w:t>
      </w:r>
    </w:p>
    <w:p>
      <w:pPr>
        <w:pStyle w:val="8"/>
        <w:ind w:left="0" w:leftChars="0" w:firstLine="240" w:firstLineChars="100"/>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Of course, there are still other factors affecting raising a bilingual child, such as the child</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s intelligence, aptitude, the parents and teachers</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language proficiency, the quality of language input and output, etc. The above discussed advice in this article plays a vital role in the development of bilinguals.</w:t>
      </w:r>
    </w:p>
    <w:p>
      <w:pPr>
        <w:pStyle w:val="8"/>
        <w:ind w:firstLine="0" w:firstLineChars="0"/>
        <w:rPr>
          <w:rFonts w:hint="eastAsia" w:ascii="Times New Roman" w:hAnsi="Times New Roman" w:cs="Times New Roman"/>
          <w:sz w:val="28"/>
          <w:szCs w:val="28"/>
          <w:lang w:val="en-US" w:eastAsia="zh-CN"/>
        </w:rPr>
      </w:pPr>
    </w:p>
    <w:p>
      <w:pPr>
        <w:pStyle w:val="8"/>
        <w:ind w:firstLine="3360" w:firstLineChars="1200"/>
        <w:jc w:val="both"/>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REFERENCES</w:t>
      </w:r>
    </w:p>
    <w:p>
      <w:pPr>
        <w:pStyle w:val="8"/>
        <w:ind w:firstLine="0" w:firstLine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Baker, C. (2001). </w:t>
      </w:r>
      <w:r>
        <w:rPr>
          <w:rFonts w:hint="eastAsia" w:ascii="Times New Roman" w:hAnsi="Times New Roman" w:cs="Times New Roman"/>
          <w:i/>
          <w:iCs/>
          <w:sz w:val="24"/>
          <w:szCs w:val="24"/>
          <w:lang w:val="en-US" w:eastAsia="zh-CN"/>
        </w:rPr>
        <w:t>Foundations of Bilingual Education and Bilingualism</w:t>
      </w:r>
      <w:r>
        <w:rPr>
          <w:rFonts w:hint="eastAsia" w:ascii="Times New Roman" w:hAnsi="Times New Roman" w:cs="Times New Roman"/>
          <w:sz w:val="24"/>
          <w:szCs w:val="24"/>
          <w:lang w:val="en-US" w:eastAsia="zh-CN"/>
        </w:rPr>
        <w:t>. Clevedon: Multilingual Matters LTD.</w:t>
      </w:r>
    </w:p>
    <w:p>
      <w:pPr>
        <w:pStyle w:val="8"/>
        <w:ind w:firstLine="0" w:firstLine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Baker, C. (2014). </w:t>
      </w:r>
      <w:r>
        <w:rPr>
          <w:rFonts w:hint="eastAsia" w:ascii="Times New Roman" w:hAnsi="Times New Roman" w:cs="Times New Roman"/>
          <w:i/>
          <w:iCs/>
          <w:sz w:val="24"/>
          <w:szCs w:val="24"/>
          <w:lang w:val="en-US" w:eastAsia="zh-CN"/>
        </w:rPr>
        <w:t>A Parent</w:t>
      </w:r>
      <w:r>
        <w:rPr>
          <w:rFonts w:hint="default" w:ascii="Times New Roman" w:hAnsi="Times New Roman" w:cs="Times New Roman"/>
          <w:i/>
          <w:iCs/>
          <w:sz w:val="24"/>
          <w:szCs w:val="24"/>
          <w:lang w:val="en-US" w:eastAsia="zh-CN"/>
        </w:rPr>
        <w:t>’</w:t>
      </w:r>
      <w:r>
        <w:rPr>
          <w:rFonts w:hint="eastAsia" w:ascii="Times New Roman" w:hAnsi="Times New Roman" w:cs="Times New Roman"/>
          <w:i/>
          <w:iCs/>
          <w:sz w:val="24"/>
          <w:szCs w:val="24"/>
          <w:lang w:val="en-US" w:eastAsia="zh-CN"/>
        </w:rPr>
        <w:t>s and Teachers</w:t>
      </w:r>
      <w:r>
        <w:rPr>
          <w:rFonts w:hint="default" w:ascii="Times New Roman" w:hAnsi="Times New Roman" w:cs="Times New Roman"/>
          <w:i/>
          <w:iCs/>
          <w:sz w:val="24"/>
          <w:szCs w:val="24"/>
          <w:lang w:val="en-US" w:eastAsia="zh-CN"/>
        </w:rPr>
        <w:t>’</w:t>
      </w:r>
      <w:r>
        <w:rPr>
          <w:rFonts w:hint="eastAsia" w:ascii="Times New Roman" w:hAnsi="Times New Roman" w:cs="Times New Roman"/>
          <w:i/>
          <w:iCs/>
          <w:sz w:val="24"/>
          <w:szCs w:val="24"/>
          <w:lang w:val="en-US" w:eastAsia="zh-CN"/>
        </w:rPr>
        <w:t xml:space="preserve"> Guide to Bilingualism</w:t>
      </w:r>
      <w:r>
        <w:rPr>
          <w:rFonts w:hint="eastAsia" w:ascii="Times New Roman" w:hAnsi="Times New Roman" w:cs="Times New Roman"/>
          <w:sz w:val="24"/>
          <w:szCs w:val="24"/>
          <w:lang w:val="en-US" w:eastAsia="zh-CN"/>
        </w:rPr>
        <w:t>. Clevedon: Multilingual Matters LTD.</w:t>
      </w:r>
    </w:p>
    <w:p>
      <w:pPr>
        <w:pStyle w:val="8"/>
        <w:ind w:firstLine="0" w:firstLineChars="0"/>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De Houwer, A.(1995). Bilingual Language Acquisition. In P. Fletcher &amp; B. Macwhinney (Ed.), </w:t>
      </w:r>
      <w:r>
        <w:rPr>
          <w:rFonts w:hint="eastAsia" w:ascii="Times New Roman" w:hAnsi="Times New Roman" w:cs="Times New Roman"/>
          <w:i/>
          <w:iCs/>
          <w:sz w:val="24"/>
          <w:szCs w:val="24"/>
          <w:lang w:val="en-US" w:eastAsia="zh-CN"/>
        </w:rPr>
        <w:t>The Handbook of Child Language</w:t>
      </w:r>
      <w:r>
        <w:rPr>
          <w:rFonts w:hint="eastAsia" w:ascii="Times New Roman" w:hAnsi="Times New Roman" w:cs="Times New Roman"/>
          <w:sz w:val="24"/>
          <w:szCs w:val="24"/>
          <w:lang w:val="en-US" w:eastAsia="zh-CN"/>
        </w:rPr>
        <w:t xml:space="preserve"> (pp.245-248). Oxford: Blackwell. </w:t>
      </w:r>
    </w:p>
    <w:p>
      <w:pPr>
        <w:pStyle w:val="8"/>
        <w:ind w:firstLine="0" w:firstLine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Hoff, E. (2015). Bilingual Development in Children of Immigrant Families. </w:t>
      </w:r>
      <w:r>
        <w:rPr>
          <w:rFonts w:hint="eastAsia" w:ascii="Times New Roman" w:hAnsi="Times New Roman" w:cs="Times New Roman"/>
          <w:i/>
          <w:iCs/>
          <w:sz w:val="24"/>
          <w:szCs w:val="24"/>
          <w:lang w:val="en-US" w:eastAsia="zh-CN"/>
        </w:rPr>
        <w:t>Child Development Perspectives</w:t>
      </w:r>
      <w:r>
        <w:rPr>
          <w:rFonts w:hint="eastAsia" w:ascii="Times New Roman" w:hAnsi="Times New Roman" w:cs="Times New Roman"/>
          <w:i w:val="0"/>
          <w:iCs w:val="0"/>
          <w:sz w:val="24"/>
          <w:szCs w:val="24"/>
          <w:lang w:val="en-US" w:eastAsia="zh-CN"/>
        </w:rPr>
        <w:t>,</w:t>
      </w:r>
      <w:r>
        <w:rPr>
          <w:rFonts w:hint="eastAsia" w:ascii="Times New Roman" w:hAnsi="Times New Roman" w:cs="Times New Roman"/>
          <w:i/>
          <w:iCs/>
          <w:sz w:val="24"/>
          <w:szCs w:val="24"/>
          <w:lang w:val="en-US" w:eastAsia="zh-CN"/>
        </w:rPr>
        <w:t xml:space="preserve"> 12(2)</w:t>
      </w:r>
      <w:r>
        <w:rPr>
          <w:rFonts w:hint="eastAsia" w:ascii="Times New Roman" w:hAnsi="Times New Roman" w:cs="Times New Roman"/>
          <w:i w:val="0"/>
          <w:iCs w:val="0"/>
          <w:sz w:val="24"/>
          <w:szCs w:val="24"/>
          <w:lang w:val="en-US" w:eastAsia="zh-CN"/>
        </w:rPr>
        <w:t xml:space="preserve">, </w:t>
      </w:r>
      <w:r>
        <w:rPr>
          <w:rFonts w:hint="eastAsia" w:ascii="Times New Roman" w:hAnsi="Times New Roman" w:cs="Times New Roman"/>
          <w:sz w:val="24"/>
          <w:szCs w:val="24"/>
          <w:lang w:val="en-US" w:eastAsia="zh-CN"/>
        </w:rPr>
        <w:t>80-86.</w:t>
      </w:r>
    </w:p>
    <w:p>
      <w:pPr>
        <w:pStyle w:val="8"/>
        <w:ind w:firstLine="0" w:firstLineChars="0"/>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Lightbown, P.M. &amp; Spada, N (2000). Factors Affecting Second Language Learning. In C.N. Candlin &amp; N. Mercer (Ed.), </w:t>
      </w:r>
      <w:r>
        <w:rPr>
          <w:rFonts w:hint="eastAsia" w:ascii="Times New Roman" w:hAnsi="Times New Roman" w:cs="Times New Roman"/>
          <w:i/>
          <w:iCs/>
          <w:sz w:val="24"/>
          <w:szCs w:val="24"/>
          <w:lang w:val="en-US" w:eastAsia="zh-CN"/>
        </w:rPr>
        <w:t xml:space="preserve">English Language Teaching in its Social Context </w:t>
      </w:r>
      <w:r>
        <w:rPr>
          <w:rFonts w:hint="eastAsia" w:ascii="Times New Roman" w:hAnsi="Times New Roman" w:cs="Times New Roman"/>
          <w:i w:val="0"/>
          <w:iCs w:val="0"/>
          <w:sz w:val="24"/>
          <w:szCs w:val="24"/>
          <w:lang w:val="en-US" w:eastAsia="zh-CN"/>
        </w:rPr>
        <w:t>(pp.28-43). London</w:t>
      </w:r>
      <w:r>
        <w:rPr>
          <w:rFonts w:hint="eastAsia" w:ascii="Times New Roman" w:hAnsi="Times New Roman" w:cs="Times New Roman"/>
          <w:sz w:val="24"/>
          <w:szCs w:val="24"/>
          <w:lang w:val="en-US" w:eastAsia="zh-CN"/>
        </w:rPr>
        <w:t xml:space="preserve">: Routledge. </w:t>
      </w:r>
    </w:p>
    <w:p>
      <w:pPr>
        <w:pStyle w:val="8"/>
        <w:ind w:firstLine="0" w:firstLineChars="0"/>
        <w:rPr>
          <w:rFonts w:hint="default" w:ascii="Times New Roman" w:hAnsi="Times New Roman" w:cs="Times New Roman"/>
          <w:i w:val="0"/>
          <w:iCs w:val="0"/>
          <w:sz w:val="24"/>
          <w:szCs w:val="24"/>
          <w:lang w:val="en-US" w:eastAsia="zh-CN"/>
        </w:rPr>
      </w:pPr>
      <w:r>
        <w:rPr>
          <w:rFonts w:hint="eastAsia" w:ascii="Times New Roman" w:hAnsi="Times New Roman" w:cs="Times New Roman"/>
          <w:sz w:val="24"/>
          <w:szCs w:val="24"/>
          <w:lang w:val="en-US" w:eastAsia="zh-CN"/>
        </w:rPr>
        <w:t>Met, M. &amp; Lorenz, E.B. (1997)</w:t>
      </w:r>
      <w:r>
        <w:rPr>
          <w:rFonts w:hint="eastAsia" w:ascii="Times New Roman" w:hAnsi="Times New Roman" w:cs="Times New Roman"/>
          <w:i/>
          <w:iCs/>
          <w:sz w:val="24"/>
          <w:szCs w:val="24"/>
          <w:lang w:val="en-US" w:eastAsia="zh-CN"/>
        </w:rPr>
        <w:t>. Immersion Education: International Perspectives</w:t>
      </w:r>
      <w:r>
        <w:rPr>
          <w:rFonts w:hint="eastAsia" w:ascii="Times New Roman" w:hAnsi="Times New Roman" w:cs="Times New Roman"/>
          <w:i w:val="0"/>
          <w:iCs w:val="0"/>
          <w:sz w:val="24"/>
          <w:szCs w:val="24"/>
          <w:lang w:val="en-US" w:eastAsia="zh-CN"/>
        </w:rPr>
        <w:t>. Cambridge: Cambridge University Press.</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22261A"/>
    <w:multiLevelType w:val="singleLevel"/>
    <w:tmpl w:val="3722261A"/>
    <w:lvl w:ilvl="0" w:tentative="0">
      <w:start w:val="2"/>
      <w:numFmt w:val="upperLetter"/>
      <w:suff w:val="space"/>
      <w:lvlText w:val="%1."/>
      <w:lvlJc w:val="left"/>
    </w:lvl>
  </w:abstractNum>
  <w:abstractNum w:abstractNumId="1">
    <w:nsid w:val="5AA651B2"/>
    <w:multiLevelType w:val="multilevel"/>
    <w:tmpl w:val="5AA651B2"/>
    <w:lvl w:ilvl="0" w:tentative="0">
      <w:start w:val="1"/>
      <w:numFmt w:val="decimal"/>
      <w:lvlText w:val="%1."/>
      <w:lvlJc w:val="left"/>
      <w:pPr>
        <w:ind w:left="600" w:hanging="360"/>
      </w:pPr>
      <w:rPr>
        <w:rFonts w:hint="default"/>
      </w:rPr>
    </w:lvl>
    <w:lvl w:ilvl="1" w:tentative="0">
      <w:start w:val="1"/>
      <w:numFmt w:val="lowerLetter"/>
      <w:lvlText w:val="%2)"/>
      <w:lvlJc w:val="left"/>
      <w:pPr>
        <w:ind w:left="1080" w:hanging="420"/>
      </w:pPr>
    </w:lvl>
    <w:lvl w:ilvl="2" w:tentative="0">
      <w:start w:val="1"/>
      <w:numFmt w:val="lowerRoman"/>
      <w:lvlText w:val="%3."/>
      <w:lvlJc w:val="right"/>
      <w:pPr>
        <w:ind w:left="1500" w:hanging="420"/>
      </w:pPr>
    </w:lvl>
    <w:lvl w:ilvl="3" w:tentative="0">
      <w:start w:val="1"/>
      <w:numFmt w:val="decimal"/>
      <w:lvlText w:val="%4."/>
      <w:lvlJc w:val="left"/>
      <w:pPr>
        <w:ind w:left="1920" w:hanging="420"/>
      </w:pPr>
    </w:lvl>
    <w:lvl w:ilvl="4" w:tentative="0">
      <w:start w:val="1"/>
      <w:numFmt w:val="lowerLetter"/>
      <w:lvlText w:val="%5)"/>
      <w:lvlJc w:val="left"/>
      <w:pPr>
        <w:ind w:left="2340" w:hanging="420"/>
      </w:pPr>
    </w:lvl>
    <w:lvl w:ilvl="5" w:tentative="0">
      <w:start w:val="1"/>
      <w:numFmt w:val="lowerRoman"/>
      <w:lvlText w:val="%6."/>
      <w:lvlJc w:val="right"/>
      <w:pPr>
        <w:ind w:left="2760" w:hanging="420"/>
      </w:pPr>
    </w:lvl>
    <w:lvl w:ilvl="6" w:tentative="0">
      <w:start w:val="1"/>
      <w:numFmt w:val="decimal"/>
      <w:lvlText w:val="%7."/>
      <w:lvlJc w:val="left"/>
      <w:pPr>
        <w:ind w:left="3180" w:hanging="420"/>
      </w:pPr>
    </w:lvl>
    <w:lvl w:ilvl="7" w:tentative="0">
      <w:start w:val="1"/>
      <w:numFmt w:val="lowerLetter"/>
      <w:lvlText w:val="%8)"/>
      <w:lvlJc w:val="left"/>
      <w:pPr>
        <w:ind w:left="3600" w:hanging="420"/>
      </w:pPr>
    </w:lvl>
    <w:lvl w:ilvl="8" w:tentative="0">
      <w:start w:val="1"/>
      <w:numFmt w:val="lowerRoman"/>
      <w:lvlText w:val="%9."/>
      <w:lvlJc w:val="right"/>
      <w:pPr>
        <w:ind w:left="402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EE41C3"/>
    <w:rsid w:val="00001DAB"/>
    <w:rsid w:val="00006346"/>
    <w:rsid w:val="00021E7D"/>
    <w:rsid w:val="0007601B"/>
    <w:rsid w:val="000957B3"/>
    <w:rsid w:val="000D2D1C"/>
    <w:rsid w:val="000E35D4"/>
    <w:rsid w:val="000F3E01"/>
    <w:rsid w:val="00145BBC"/>
    <w:rsid w:val="001B6BFB"/>
    <w:rsid w:val="00205A9D"/>
    <w:rsid w:val="00223CAE"/>
    <w:rsid w:val="00302D1E"/>
    <w:rsid w:val="00363BC8"/>
    <w:rsid w:val="00445CB3"/>
    <w:rsid w:val="004505AA"/>
    <w:rsid w:val="00473AA4"/>
    <w:rsid w:val="00497E96"/>
    <w:rsid w:val="004A0E88"/>
    <w:rsid w:val="00550EAE"/>
    <w:rsid w:val="00577292"/>
    <w:rsid w:val="005A4CD6"/>
    <w:rsid w:val="005B7BD8"/>
    <w:rsid w:val="005C3F03"/>
    <w:rsid w:val="005D3D7A"/>
    <w:rsid w:val="006070AB"/>
    <w:rsid w:val="006D2F09"/>
    <w:rsid w:val="00731FCA"/>
    <w:rsid w:val="00796C3D"/>
    <w:rsid w:val="007C4A92"/>
    <w:rsid w:val="007E285E"/>
    <w:rsid w:val="007F7A6B"/>
    <w:rsid w:val="00844F96"/>
    <w:rsid w:val="008A4E38"/>
    <w:rsid w:val="009128B5"/>
    <w:rsid w:val="009B0799"/>
    <w:rsid w:val="00A024F9"/>
    <w:rsid w:val="00A10B42"/>
    <w:rsid w:val="00B51054"/>
    <w:rsid w:val="00B93E42"/>
    <w:rsid w:val="00BD67AE"/>
    <w:rsid w:val="00BF34E2"/>
    <w:rsid w:val="00C06AB1"/>
    <w:rsid w:val="00CB3B79"/>
    <w:rsid w:val="00D11A15"/>
    <w:rsid w:val="00D71C25"/>
    <w:rsid w:val="00D75F5A"/>
    <w:rsid w:val="00D81F43"/>
    <w:rsid w:val="00DF209A"/>
    <w:rsid w:val="00E549C3"/>
    <w:rsid w:val="00E55976"/>
    <w:rsid w:val="00E65DE4"/>
    <w:rsid w:val="00E755D4"/>
    <w:rsid w:val="00E86C1B"/>
    <w:rsid w:val="00EB7248"/>
    <w:rsid w:val="00EE41C3"/>
    <w:rsid w:val="00F1284A"/>
    <w:rsid w:val="00F15503"/>
    <w:rsid w:val="00F20232"/>
    <w:rsid w:val="00F532BA"/>
    <w:rsid w:val="00F67B17"/>
    <w:rsid w:val="00F81772"/>
    <w:rsid w:val="00F942D3"/>
    <w:rsid w:val="00F95F61"/>
    <w:rsid w:val="01114A58"/>
    <w:rsid w:val="01935BE9"/>
    <w:rsid w:val="01F27AC0"/>
    <w:rsid w:val="024859FA"/>
    <w:rsid w:val="02977994"/>
    <w:rsid w:val="02A71A02"/>
    <w:rsid w:val="032F0BB0"/>
    <w:rsid w:val="03360F93"/>
    <w:rsid w:val="03FA5754"/>
    <w:rsid w:val="04C64073"/>
    <w:rsid w:val="04D94BDF"/>
    <w:rsid w:val="057731A7"/>
    <w:rsid w:val="05F529DA"/>
    <w:rsid w:val="06290691"/>
    <w:rsid w:val="06340678"/>
    <w:rsid w:val="06896A8A"/>
    <w:rsid w:val="06AD43E4"/>
    <w:rsid w:val="06CC146E"/>
    <w:rsid w:val="079772F6"/>
    <w:rsid w:val="079A6666"/>
    <w:rsid w:val="07CC5C94"/>
    <w:rsid w:val="08354CC3"/>
    <w:rsid w:val="08BF7E75"/>
    <w:rsid w:val="08CC67C9"/>
    <w:rsid w:val="09F45332"/>
    <w:rsid w:val="0A1C669F"/>
    <w:rsid w:val="0A89059F"/>
    <w:rsid w:val="0AB10A2F"/>
    <w:rsid w:val="0AC70357"/>
    <w:rsid w:val="0B644AC4"/>
    <w:rsid w:val="0B7B5888"/>
    <w:rsid w:val="0B971211"/>
    <w:rsid w:val="0C2761B4"/>
    <w:rsid w:val="0C286D6E"/>
    <w:rsid w:val="0CBC0A7F"/>
    <w:rsid w:val="0D64670C"/>
    <w:rsid w:val="0D825396"/>
    <w:rsid w:val="0DA67A95"/>
    <w:rsid w:val="0DB1214B"/>
    <w:rsid w:val="0DF97E74"/>
    <w:rsid w:val="0EEB2506"/>
    <w:rsid w:val="0F801145"/>
    <w:rsid w:val="0FCF1977"/>
    <w:rsid w:val="101D15E4"/>
    <w:rsid w:val="103C6C46"/>
    <w:rsid w:val="10551E63"/>
    <w:rsid w:val="106F68E7"/>
    <w:rsid w:val="115F5EAC"/>
    <w:rsid w:val="1163171D"/>
    <w:rsid w:val="117B0016"/>
    <w:rsid w:val="13661657"/>
    <w:rsid w:val="139D650B"/>
    <w:rsid w:val="141D51DC"/>
    <w:rsid w:val="14692FC6"/>
    <w:rsid w:val="15255125"/>
    <w:rsid w:val="15A4756C"/>
    <w:rsid w:val="15F712B4"/>
    <w:rsid w:val="16C22AFF"/>
    <w:rsid w:val="16E10D7F"/>
    <w:rsid w:val="16FB54CD"/>
    <w:rsid w:val="1729602A"/>
    <w:rsid w:val="17453296"/>
    <w:rsid w:val="174906B7"/>
    <w:rsid w:val="17591E8F"/>
    <w:rsid w:val="17842B7D"/>
    <w:rsid w:val="178C7578"/>
    <w:rsid w:val="18255482"/>
    <w:rsid w:val="18440270"/>
    <w:rsid w:val="18BC0299"/>
    <w:rsid w:val="196F58AB"/>
    <w:rsid w:val="19D34379"/>
    <w:rsid w:val="19F80720"/>
    <w:rsid w:val="1A2861FB"/>
    <w:rsid w:val="1A9D50AE"/>
    <w:rsid w:val="1AD40008"/>
    <w:rsid w:val="1B08589D"/>
    <w:rsid w:val="1B3B0122"/>
    <w:rsid w:val="1B4C715C"/>
    <w:rsid w:val="1B5E4778"/>
    <w:rsid w:val="1BB22026"/>
    <w:rsid w:val="1C754C8E"/>
    <w:rsid w:val="1D69267E"/>
    <w:rsid w:val="1D9E72CB"/>
    <w:rsid w:val="1EDF7EA1"/>
    <w:rsid w:val="1EED11B3"/>
    <w:rsid w:val="1F0E7D9F"/>
    <w:rsid w:val="1F335B74"/>
    <w:rsid w:val="1F4110A5"/>
    <w:rsid w:val="1F7048C2"/>
    <w:rsid w:val="1F9B2235"/>
    <w:rsid w:val="1FDC798E"/>
    <w:rsid w:val="209216CE"/>
    <w:rsid w:val="20951D58"/>
    <w:rsid w:val="20B51CE9"/>
    <w:rsid w:val="20CC10F6"/>
    <w:rsid w:val="213B7B3F"/>
    <w:rsid w:val="217B7B6B"/>
    <w:rsid w:val="227E0BF4"/>
    <w:rsid w:val="22B3207C"/>
    <w:rsid w:val="234C026D"/>
    <w:rsid w:val="23CE0731"/>
    <w:rsid w:val="240A42BC"/>
    <w:rsid w:val="24EB49BC"/>
    <w:rsid w:val="24F72075"/>
    <w:rsid w:val="25201EB6"/>
    <w:rsid w:val="25832C51"/>
    <w:rsid w:val="26533FE6"/>
    <w:rsid w:val="267E56D0"/>
    <w:rsid w:val="267F1A5D"/>
    <w:rsid w:val="26F63D82"/>
    <w:rsid w:val="27C62A77"/>
    <w:rsid w:val="285A3678"/>
    <w:rsid w:val="286F4B27"/>
    <w:rsid w:val="290A6EA1"/>
    <w:rsid w:val="29846A1B"/>
    <w:rsid w:val="2A04567F"/>
    <w:rsid w:val="2A266CBC"/>
    <w:rsid w:val="2A9F47DD"/>
    <w:rsid w:val="2AC34EC7"/>
    <w:rsid w:val="2ACD2FE1"/>
    <w:rsid w:val="2B240879"/>
    <w:rsid w:val="2B526297"/>
    <w:rsid w:val="2B6607B5"/>
    <w:rsid w:val="2BBE0E9D"/>
    <w:rsid w:val="2C1337F4"/>
    <w:rsid w:val="2C4E7F91"/>
    <w:rsid w:val="2C6257B3"/>
    <w:rsid w:val="2CE76D73"/>
    <w:rsid w:val="2DD134BB"/>
    <w:rsid w:val="2DDB02C4"/>
    <w:rsid w:val="2E400CE2"/>
    <w:rsid w:val="2EF53AAB"/>
    <w:rsid w:val="2FA6108F"/>
    <w:rsid w:val="2FC53D40"/>
    <w:rsid w:val="3069327F"/>
    <w:rsid w:val="307E0988"/>
    <w:rsid w:val="3105165F"/>
    <w:rsid w:val="31F82807"/>
    <w:rsid w:val="32AD5D99"/>
    <w:rsid w:val="33177F5C"/>
    <w:rsid w:val="332218FA"/>
    <w:rsid w:val="3345352D"/>
    <w:rsid w:val="337A0C17"/>
    <w:rsid w:val="34804808"/>
    <w:rsid w:val="34E32DDE"/>
    <w:rsid w:val="358542C1"/>
    <w:rsid w:val="360F7A67"/>
    <w:rsid w:val="363C18D8"/>
    <w:rsid w:val="36E86820"/>
    <w:rsid w:val="36FA4561"/>
    <w:rsid w:val="374348EE"/>
    <w:rsid w:val="37684270"/>
    <w:rsid w:val="38003489"/>
    <w:rsid w:val="384F3DC9"/>
    <w:rsid w:val="385C6972"/>
    <w:rsid w:val="38926F93"/>
    <w:rsid w:val="392E517F"/>
    <w:rsid w:val="393A5E41"/>
    <w:rsid w:val="39CE5D22"/>
    <w:rsid w:val="3A0638A6"/>
    <w:rsid w:val="3A141E77"/>
    <w:rsid w:val="3A4049C4"/>
    <w:rsid w:val="3A905344"/>
    <w:rsid w:val="3B0F5931"/>
    <w:rsid w:val="3B600EA2"/>
    <w:rsid w:val="3B7145B3"/>
    <w:rsid w:val="3B8C22A1"/>
    <w:rsid w:val="3BEB177E"/>
    <w:rsid w:val="3C2B54FE"/>
    <w:rsid w:val="3C6371A5"/>
    <w:rsid w:val="3D4C5B0A"/>
    <w:rsid w:val="3D52436B"/>
    <w:rsid w:val="3D692434"/>
    <w:rsid w:val="3E4160B2"/>
    <w:rsid w:val="3E6760D0"/>
    <w:rsid w:val="3E9071F6"/>
    <w:rsid w:val="3ED626D8"/>
    <w:rsid w:val="3EF73ACC"/>
    <w:rsid w:val="3EFC3E48"/>
    <w:rsid w:val="3F160CB8"/>
    <w:rsid w:val="3F682873"/>
    <w:rsid w:val="3F896C36"/>
    <w:rsid w:val="40BF2388"/>
    <w:rsid w:val="40E943C7"/>
    <w:rsid w:val="40FF6576"/>
    <w:rsid w:val="416E4D53"/>
    <w:rsid w:val="41803038"/>
    <w:rsid w:val="432563AB"/>
    <w:rsid w:val="43465373"/>
    <w:rsid w:val="43976429"/>
    <w:rsid w:val="446C1F93"/>
    <w:rsid w:val="44EE0856"/>
    <w:rsid w:val="44FC14FF"/>
    <w:rsid w:val="44FE7C75"/>
    <w:rsid w:val="45AA1240"/>
    <w:rsid w:val="4616135A"/>
    <w:rsid w:val="463475EE"/>
    <w:rsid w:val="468A135E"/>
    <w:rsid w:val="470856FB"/>
    <w:rsid w:val="47140CB8"/>
    <w:rsid w:val="473908CF"/>
    <w:rsid w:val="481325C8"/>
    <w:rsid w:val="483436D0"/>
    <w:rsid w:val="48397027"/>
    <w:rsid w:val="48520B8C"/>
    <w:rsid w:val="48B551EC"/>
    <w:rsid w:val="49BA5B01"/>
    <w:rsid w:val="49F17160"/>
    <w:rsid w:val="4A98249F"/>
    <w:rsid w:val="4B7A753C"/>
    <w:rsid w:val="4B9108AD"/>
    <w:rsid w:val="4BAA646E"/>
    <w:rsid w:val="4BE812FB"/>
    <w:rsid w:val="4BFF14B8"/>
    <w:rsid w:val="4C8D19A1"/>
    <w:rsid w:val="4CD2521B"/>
    <w:rsid w:val="4CDC7A76"/>
    <w:rsid w:val="4D0B7A11"/>
    <w:rsid w:val="4D16331C"/>
    <w:rsid w:val="4D881BB8"/>
    <w:rsid w:val="4DB82CFF"/>
    <w:rsid w:val="4DD765C2"/>
    <w:rsid w:val="4E6D7A20"/>
    <w:rsid w:val="4F944E01"/>
    <w:rsid w:val="4FA65549"/>
    <w:rsid w:val="4FDA2AA3"/>
    <w:rsid w:val="510F3D5A"/>
    <w:rsid w:val="51152F15"/>
    <w:rsid w:val="519A4384"/>
    <w:rsid w:val="52784046"/>
    <w:rsid w:val="531E5148"/>
    <w:rsid w:val="53D376AA"/>
    <w:rsid w:val="541F7DFA"/>
    <w:rsid w:val="543E3A88"/>
    <w:rsid w:val="544A1BAC"/>
    <w:rsid w:val="548B05DD"/>
    <w:rsid w:val="54BF7423"/>
    <w:rsid w:val="54DA21F9"/>
    <w:rsid w:val="552860B6"/>
    <w:rsid w:val="553E5D7A"/>
    <w:rsid w:val="55453254"/>
    <w:rsid w:val="5562642F"/>
    <w:rsid w:val="55C513C2"/>
    <w:rsid w:val="55D42AB3"/>
    <w:rsid w:val="55F06C20"/>
    <w:rsid w:val="55F77ED4"/>
    <w:rsid w:val="564A7621"/>
    <w:rsid w:val="574479D6"/>
    <w:rsid w:val="576B0CAC"/>
    <w:rsid w:val="578B29C0"/>
    <w:rsid w:val="581D19EB"/>
    <w:rsid w:val="5835427B"/>
    <w:rsid w:val="586522D0"/>
    <w:rsid w:val="59081221"/>
    <w:rsid w:val="594E08F3"/>
    <w:rsid w:val="59544214"/>
    <w:rsid w:val="5A0C696F"/>
    <w:rsid w:val="5A3D3A33"/>
    <w:rsid w:val="5A826A4E"/>
    <w:rsid w:val="5B590429"/>
    <w:rsid w:val="5BC045FA"/>
    <w:rsid w:val="5CC57CE8"/>
    <w:rsid w:val="5CF419D0"/>
    <w:rsid w:val="5D8A05B9"/>
    <w:rsid w:val="5DDF3A4E"/>
    <w:rsid w:val="5EAA218A"/>
    <w:rsid w:val="5EC60C81"/>
    <w:rsid w:val="5F385EBE"/>
    <w:rsid w:val="5F9E2FBC"/>
    <w:rsid w:val="5FDE0787"/>
    <w:rsid w:val="60DC548A"/>
    <w:rsid w:val="61814D4B"/>
    <w:rsid w:val="618F3274"/>
    <w:rsid w:val="61AB5DE2"/>
    <w:rsid w:val="61AD0E93"/>
    <w:rsid w:val="61CA1577"/>
    <w:rsid w:val="61D62688"/>
    <w:rsid w:val="61EF084C"/>
    <w:rsid w:val="628165B8"/>
    <w:rsid w:val="62C248CD"/>
    <w:rsid w:val="636A166D"/>
    <w:rsid w:val="63B20DB8"/>
    <w:rsid w:val="640F7733"/>
    <w:rsid w:val="648359E1"/>
    <w:rsid w:val="64DC306B"/>
    <w:rsid w:val="64DD1C4F"/>
    <w:rsid w:val="65586917"/>
    <w:rsid w:val="656D3AFF"/>
    <w:rsid w:val="66170565"/>
    <w:rsid w:val="6631193D"/>
    <w:rsid w:val="66D67984"/>
    <w:rsid w:val="676E37CE"/>
    <w:rsid w:val="679171DC"/>
    <w:rsid w:val="67BA7E46"/>
    <w:rsid w:val="67C83253"/>
    <w:rsid w:val="682D61B6"/>
    <w:rsid w:val="68E420FC"/>
    <w:rsid w:val="690A7760"/>
    <w:rsid w:val="696522F9"/>
    <w:rsid w:val="699C1449"/>
    <w:rsid w:val="69D0615B"/>
    <w:rsid w:val="69FC4260"/>
    <w:rsid w:val="6A2372B7"/>
    <w:rsid w:val="6A6F0ACE"/>
    <w:rsid w:val="6AA00EB5"/>
    <w:rsid w:val="6AEA6B17"/>
    <w:rsid w:val="6B1E0D36"/>
    <w:rsid w:val="6BAD588E"/>
    <w:rsid w:val="6C00798C"/>
    <w:rsid w:val="6C1E65F5"/>
    <w:rsid w:val="6C5E2F16"/>
    <w:rsid w:val="6E060260"/>
    <w:rsid w:val="6E912723"/>
    <w:rsid w:val="6EA94421"/>
    <w:rsid w:val="6ED45E93"/>
    <w:rsid w:val="6F062B7A"/>
    <w:rsid w:val="6F865E2F"/>
    <w:rsid w:val="70B06CE7"/>
    <w:rsid w:val="70CD6074"/>
    <w:rsid w:val="717A0EA7"/>
    <w:rsid w:val="71C6692A"/>
    <w:rsid w:val="721C7A18"/>
    <w:rsid w:val="72454403"/>
    <w:rsid w:val="72822AEE"/>
    <w:rsid w:val="72AA076F"/>
    <w:rsid w:val="73A204FD"/>
    <w:rsid w:val="73BC496B"/>
    <w:rsid w:val="73D24E49"/>
    <w:rsid w:val="74052A1F"/>
    <w:rsid w:val="743509FE"/>
    <w:rsid w:val="74495E75"/>
    <w:rsid w:val="74C70D4D"/>
    <w:rsid w:val="74EB6198"/>
    <w:rsid w:val="756579AD"/>
    <w:rsid w:val="75731134"/>
    <w:rsid w:val="75D96213"/>
    <w:rsid w:val="75FF1132"/>
    <w:rsid w:val="76BB4B91"/>
    <w:rsid w:val="7869717A"/>
    <w:rsid w:val="7873133E"/>
    <w:rsid w:val="787B0A9E"/>
    <w:rsid w:val="78BE3B67"/>
    <w:rsid w:val="793064D5"/>
    <w:rsid w:val="79E1754D"/>
    <w:rsid w:val="7A493B5E"/>
    <w:rsid w:val="7A5C37C4"/>
    <w:rsid w:val="7AC51294"/>
    <w:rsid w:val="7AFD48F9"/>
    <w:rsid w:val="7B0D0CE5"/>
    <w:rsid w:val="7BD36404"/>
    <w:rsid w:val="7C2321E0"/>
    <w:rsid w:val="7C613498"/>
    <w:rsid w:val="7E095595"/>
    <w:rsid w:val="7E8B408C"/>
    <w:rsid w:val="7ECB7681"/>
    <w:rsid w:val="7ED8612B"/>
    <w:rsid w:val="7EF931D5"/>
    <w:rsid w:val="7F3D78A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semiHidden/>
    <w:unhideWhenUsed/>
    <w:qFormat/>
    <w:uiPriority w:val="99"/>
    <w:pPr>
      <w:tabs>
        <w:tab w:val="center" w:pos="4153"/>
        <w:tab w:val="right" w:pos="8306"/>
      </w:tabs>
      <w:snapToGrid w:val="0"/>
      <w:jc w:val="left"/>
    </w:pPr>
    <w:rPr>
      <w:sz w:val="18"/>
      <w:szCs w:val="18"/>
    </w:rPr>
  </w:style>
  <w:style w:type="paragraph" w:styleId="3">
    <w:name w:val="header"/>
    <w:basedOn w:val="1"/>
    <w:link w:val="6"/>
    <w:semiHidden/>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semiHidden/>
    <w:qFormat/>
    <w:uiPriority w:val="99"/>
    <w:rPr>
      <w:sz w:val="18"/>
      <w:szCs w:val="18"/>
    </w:rPr>
  </w:style>
  <w:style w:type="character" w:customStyle="1" w:styleId="7">
    <w:name w:val="页脚 Char"/>
    <w:basedOn w:val="5"/>
    <w:link w:val="2"/>
    <w:semiHidden/>
    <w:qFormat/>
    <w:uiPriority w:val="99"/>
    <w:rPr>
      <w:sz w:val="18"/>
      <w:szCs w:val="18"/>
    </w:rPr>
  </w:style>
  <w:style w:type="paragraph" w:styleId="8">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83E339F-2B01-47E5-807F-7C66F663C893}">
  <ds:schemaRefs/>
</ds:datastoreItem>
</file>

<file path=docProps/app.xml><?xml version="1.0" encoding="utf-8"?>
<Properties xmlns="http://schemas.openxmlformats.org/officeDocument/2006/extended-properties" xmlns:vt="http://schemas.openxmlformats.org/officeDocument/2006/docPropsVTypes">
  <Template>Normal.dotm</Template>
  <Pages>4</Pages>
  <Words>1505</Words>
  <Characters>7994</Characters>
  <Lines>133</Lines>
  <Paragraphs>21</Paragraphs>
  <TotalTime>17</TotalTime>
  <ScaleCrop>false</ScaleCrop>
  <LinksUpToDate>false</LinksUpToDate>
  <CharactersWithSpaces>9478</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2021-03-05T08:11:00Z</dcterms:created>
  <dc:creator>黄越</dc:creator>
  <cp:lastModifiedBy>Administrator</cp:lastModifiedBy>
  <dcterms:modified xsi:type="dcterms:W3CDTF">2021-03-21T15:21:26Z</dcterms:modified>
  <cp:revision>213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