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42301" w14:textId="6D7DB076" w:rsidR="00AB45D1" w:rsidRDefault="00AB45D1" w:rsidP="00AB45D1">
      <w:pPr>
        <w:rPr>
          <w:rFonts w:cs="Arial"/>
          <w:b/>
          <w:sz w:val="32"/>
          <w:szCs w:val="32"/>
        </w:rPr>
      </w:pPr>
      <w:r>
        <w:rPr>
          <w:noProof/>
        </w:rPr>
        <w:drawing>
          <wp:inline distT="0" distB="0" distL="0" distR="0" wp14:anchorId="283A5CFE" wp14:editId="620E3E49">
            <wp:extent cx="3381375" cy="1352550"/>
            <wp:effectExtent l="0" t="0" r="1905" b="3810"/>
            <wp:docPr id="211491112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2FFFC60A" w14:textId="77777777" w:rsidR="00AB45D1" w:rsidRDefault="00AB45D1" w:rsidP="00AB45D1"/>
    <w:p w14:paraId="025D3E09" w14:textId="77777777" w:rsidR="00AB45D1" w:rsidRDefault="00AB45D1" w:rsidP="00AB45D1">
      <w:pPr>
        <w:jc w:val="center"/>
      </w:pPr>
    </w:p>
    <w:p w14:paraId="4E218EEC" w14:textId="77777777" w:rsidR="00AB45D1" w:rsidRDefault="00AB45D1" w:rsidP="00AB45D1">
      <w:pPr>
        <w:jc w:val="center"/>
        <w:rPr>
          <w:rFonts w:cs="Arial"/>
          <w:b/>
          <w:bCs/>
          <w:lang w:val="en-US"/>
        </w:rPr>
      </w:pPr>
      <w:r>
        <w:rPr>
          <w:rFonts w:cs="Arial"/>
          <w:b/>
          <w:bCs/>
        </w:rPr>
        <w:t>Student Name:</w:t>
      </w:r>
      <w:r>
        <w:rPr>
          <w:rFonts w:cs="Arial"/>
          <w:b/>
          <w:bCs/>
          <w:lang w:val="en-US"/>
        </w:rPr>
        <w:t xml:space="preserve"> DHRUV UTPALKUMAR TRIVEDI</w:t>
      </w:r>
    </w:p>
    <w:p w14:paraId="7874E1A7" w14:textId="77777777" w:rsidR="00AB45D1" w:rsidRDefault="00AB45D1" w:rsidP="00AB45D1">
      <w:pPr>
        <w:jc w:val="center"/>
        <w:rPr>
          <w:rFonts w:cs="Arial"/>
          <w:b/>
          <w:bCs/>
        </w:rPr>
      </w:pPr>
    </w:p>
    <w:p w14:paraId="3701C66B" w14:textId="77777777" w:rsidR="00AB45D1" w:rsidRDefault="00AB45D1" w:rsidP="00AB45D1">
      <w:pPr>
        <w:jc w:val="center"/>
        <w:rPr>
          <w:rFonts w:cs="Arial"/>
          <w:b/>
          <w:bCs/>
          <w:lang w:val="en-US"/>
        </w:rPr>
      </w:pPr>
      <w:r>
        <w:rPr>
          <w:rFonts w:cs="Arial"/>
          <w:b/>
          <w:bCs/>
        </w:rPr>
        <w:t xml:space="preserve">Student ID: </w:t>
      </w:r>
      <w:r>
        <w:rPr>
          <w:rFonts w:cs="Arial"/>
          <w:b/>
          <w:bCs/>
          <w:lang w:val="en-US"/>
        </w:rPr>
        <w:t>2504920</w:t>
      </w:r>
    </w:p>
    <w:p w14:paraId="5A25CF5C" w14:textId="77777777" w:rsidR="00AB45D1" w:rsidRDefault="00AB45D1" w:rsidP="00AB45D1">
      <w:pPr>
        <w:jc w:val="center"/>
        <w:rPr>
          <w:rFonts w:cs="Arial"/>
        </w:rPr>
      </w:pPr>
    </w:p>
    <w:p w14:paraId="7790EA1D" w14:textId="77777777" w:rsidR="00AB45D1" w:rsidRDefault="00AB45D1" w:rsidP="00AB45D1">
      <w:pPr>
        <w:jc w:val="center"/>
        <w:rPr>
          <w:rFonts w:cs="Arial"/>
        </w:rPr>
      </w:pPr>
    </w:p>
    <w:p w14:paraId="769CDB94" w14:textId="35D322CD" w:rsidR="00AB45D1" w:rsidRDefault="00AB45D1" w:rsidP="00AB45D1">
      <w:pPr>
        <w:jc w:val="center"/>
        <w:rPr>
          <w:rFonts w:cs="Arial"/>
          <w:b/>
          <w:bCs/>
          <w:lang w:val="en-US"/>
        </w:rPr>
      </w:pPr>
      <w:r>
        <w:rPr>
          <w:rFonts w:cs="Arial"/>
          <w:b/>
          <w:bCs/>
        </w:rPr>
        <w:t xml:space="preserve">Module Name: </w:t>
      </w:r>
      <w:r w:rsidRPr="006E13A6">
        <w:rPr>
          <w:b/>
          <w:sz w:val="32"/>
        </w:rPr>
        <w:t xml:space="preserve"> </w:t>
      </w:r>
      <w:r w:rsidRPr="00AB45D1">
        <w:rPr>
          <w:b/>
          <w:szCs w:val="24"/>
        </w:rPr>
        <w:t>International Marketing: Principles and Practices</w:t>
      </w:r>
    </w:p>
    <w:p w14:paraId="7AA0A882" w14:textId="77777777" w:rsidR="00AB45D1" w:rsidRDefault="00AB45D1" w:rsidP="00AB45D1">
      <w:pPr>
        <w:jc w:val="center"/>
        <w:rPr>
          <w:rFonts w:cs="Arial"/>
          <w:b/>
          <w:bCs/>
        </w:rPr>
      </w:pPr>
    </w:p>
    <w:p w14:paraId="0582D743" w14:textId="709CF8B6" w:rsidR="00AB45D1" w:rsidRPr="00AB45D1" w:rsidRDefault="00AB45D1" w:rsidP="00AB45D1">
      <w:pPr>
        <w:jc w:val="center"/>
        <w:rPr>
          <w:rFonts w:cs="Arial"/>
          <w:b/>
          <w:bCs/>
          <w:lang w:val="en-US"/>
        </w:rPr>
      </w:pPr>
      <w:r>
        <w:rPr>
          <w:rFonts w:cs="Arial"/>
          <w:b/>
          <w:bCs/>
        </w:rPr>
        <w:t>Module Code: LCMB</w:t>
      </w:r>
      <w:r>
        <w:rPr>
          <w:rFonts w:cs="Arial"/>
          <w:b/>
          <w:bCs/>
          <w:lang w:val="en-US"/>
        </w:rPr>
        <w:t>7026</w:t>
      </w:r>
    </w:p>
    <w:p w14:paraId="456A7018" w14:textId="77777777" w:rsidR="00AB45D1" w:rsidRDefault="00AB45D1" w:rsidP="00AB45D1">
      <w:pPr>
        <w:jc w:val="center"/>
        <w:rPr>
          <w:rFonts w:cs="Arial"/>
          <w:b/>
          <w:bCs/>
        </w:rPr>
      </w:pPr>
    </w:p>
    <w:p w14:paraId="04C84B30" w14:textId="119E1E52" w:rsidR="00AB45D1" w:rsidRDefault="00AB45D1" w:rsidP="00AB45D1">
      <w:pPr>
        <w:jc w:val="center"/>
        <w:rPr>
          <w:rFonts w:cs="Arial"/>
          <w:b/>
          <w:bCs/>
          <w:lang w:val="en-US"/>
        </w:rPr>
      </w:pPr>
      <w:r>
        <w:rPr>
          <w:rFonts w:cs="Arial"/>
          <w:b/>
          <w:bCs/>
        </w:rPr>
        <w:t>Lecturer’s Name:</w:t>
      </w:r>
      <w:r>
        <w:rPr>
          <w:rFonts w:cs="Arial"/>
          <w:b/>
          <w:bCs/>
          <w:lang w:val="en-US"/>
        </w:rPr>
        <w:t xml:space="preserve"> Tushara </w:t>
      </w:r>
      <w:proofErr w:type="spellStart"/>
      <w:r>
        <w:rPr>
          <w:rFonts w:cs="Arial"/>
          <w:b/>
          <w:bCs/>
          <w:lang w:val="en-US"/>
        </w:rPr>
        <w:t>Balendran</w:t>
      </w:r>
      <w:proofErr w:type="spellEnd"/>
    </w:p>
    <w:p w14:paraId="7337B83D" w14:textId="1FD00DAA" w:rsidR="00AB45D1" w:rsidRPr="00AB45D1" w:rsidRDefault="00AB45D1" w:rsidP="00AB45D1">
      <w:pPr>
        <w:jc w:val="center"/>
        <w:rPr>
          <w:rFonts w:cs="Arial"/>
          <w:b/>
          <w:bCs/>
          <w:lang w:val="en-US"/>
        </w:rPr>
      </w:pPr>
      <w:r>
        <w:rPr>
          <w:rFonts w:cs="Arial"/>
          <w:b/>
          <w:bCs/>
        </w:rPr>
        <w:t xml:space="preserve">  Term 2</w:t>
      </w:r>
    </w:p>
    <w:p w14:paraId="3BA3F3E5" w14:textId="77777777" w:rsidR="00AB45D1" w:rsidRDefault="00AB45D1" w:rsidP="00AB45D1"/>
    <w:p w14:paraId="53E2A2B8" w14:textId="1BD07C39" w:rsidR="00AB45D1" w:rsidRDefault="00AB45D1">
      <w:pPr>
        <w:spacing w:before="0" w:after="160" w:line="259" w:lineRule="auto"/>
        <w:jc w:val="left"/>
      </w:pPr>
    </w:p>
    <w:p w14:paraId="777BA417" w14:textId="77777777" w:rsidR="006E13A6" w:rsidRDefault="006E13A6" w:rsidP="00572EEE">
      <w:pPr>
        <w:jc w:val="center"/>
      </w:pPr>
    </w:p>
    <w:p w14:paraId="21195214" w14:textId="23BA2F66" w:rsidR="00213361" w:rsidRDefault="00213361" w:rsidP="00572EEE">
      <w:pPr>
        <w:spacing w:before="0" w:after="160"/>
        <w:jc w:val="left"/>
      </w:pPr>
    </w:p>
    <w:sdt>
      <w:sdtPr>
        <w:rPr>
          <w:rFonts w:ascii="Arial" w:eastAsiaTheme="minorHAnsi" w:hAnsi="Arial" w:cstheme="minorBidi"/>
          <w:color w:val="auto"/>
          <w:sz w:val="24"/>
          <w:szCs w:val="22"/>
          <w:lang w:val="en-GB"/>
        </w:rPr>
        <w:id w:val="17851632"/>
        <w:docPartObj>
          <w:docPartGallery w:val="Table of Contents"/>
          <w:docPartUnique/>
        </w:docPartObj>
      </w:sdtPr>
      <w:sdtEndPr/>
      <w:sdtContent>
        <w:p w14:paraId="636E98C3" w14:textId="77777777" w:rsidR="00213361" w:rsidRPr="00572EEE" w:rsidRDefault="00213361" w:rsidP="00572EEE">
          <w:pPr>
            <w:pStyle w:val="TOCHeading"/>
            <w:spacing w:line="360" w:lineRule="auto"/>
            <w:jc w:val="center"/>
            <w:rPr>
              <w:rFonts w:ascii="Arial" w:hAnsi="Arial" w:cs="Arial"/>
              <w:color w:val="auto"/>
              <w:sz w:val="28"/>
              <w:szCs w:val="28"/>
            </w:rPr>
          </w:pPr>
          <w:r w:rsidRPr="00572EEE">
            <w:rPr>
              <w:rFonts w:ascii="Arial" w:hAnsi="Arial" w:cs="Arial"/>
              <w:b/>
              <w:color w:val="auto"/>
              <w:sz w:val="28"/>
              <w:szCs w:val="28"/>
            </w:rPr>
            <w:t>Table of Contents</w:t>
          </w:r>
        </w:p>
        <w:p w14:paraId="24E76654" w14:textId="77777777" w:rsidR="008210D8" w:rsidRDefault="00B649F4">
          <w:pPr>
            <w:pStyle w:val="TOC1"/>
            <w:tabs>
              <w:tab w:val="right" w:leader="dot" w:pos="9350"/>
            </w:tabs>
            <w:rPr>
              <w:rFonts w:asciiTheme="minorHAnsi" w:eastAsiaTheme="minorEastAsia" w:hAnsiTheme="minorHAnsi"/>
              <w:noProof/>
              <w:sz w:val="22"/>
              <w:lang w:val="en-US"/>
            </w:rPr>
          </w:pPr>
          <w:r>
            <w:fldChar w:fldCharType="begin"/>
          </w:r>
          <w:r w:rsidR="00213361">
            <w:instrText xml:space="preserve"> TOC \o "1-3" \h \z \u </w:instrText>
          </w:r>
          <w:r>
            <w:fldChar w:fldCharType="separate"/>
          </w:r>
          <w:hyperlink w:anchor="_Toc226049924" w:history="1">
            <w:r w:rsidR="008210D8" w:rsidRPr="00477881">
              <w:rPr>
                <w:rStyle w:val="Hyperlink"/>
                <w:noProof/>
              </w:rPr>
              <w:t>Introduction</w:t>
            </w:r>
            <w:r w:rsidR="008210D8">
              <w:rPr>
                <w:noProof/>
                <w:webHidden/>
              </w:rPr>
              <w:tab/>
            </w:r>
            <w:r w:rsidR="008210D8">
              <w:rPr>
                <w:noProof/>
                <w:webHidden/>
              </w:rPr>
              <w:fldChar w:fldCharType="begin"/>
            </w:r>
            <w:r w:rsidR="008210D8">
              <w:rPr>
                <w:noProof/>
                <w:webHidden/>
              </w:rPr>
              <w:instrText xml:space="preserve"> PAGEREF _Toc226049924 \h </w:instrText>
            </w:r>
            <w:r w:rsidR="008210D8">
              <w:rPr>
                <w:noProof/>
                <w:webHidden/>
              </w:rPr>
            </w:r>
            <w:r w:rsidR="008210D8">
              <w:rPr>
                <w:noProof/>
                <w:webHidden/>
              </w:rPr>
              <w:fldChar w:fldCharType="separate"/>
            </w:r>
            <w:r w:rsidR="008210D8">
              <w:rPr>
                <w:noProof/>
                <w:webHidden/>
              </w:rPr>
              <w:t>4</w:t>
            </w:r>
            <w:r w:rsidR="008210D8">
              <w:rPr>
                <w:noProof/>
                <w:webHidden/>
              </w:rPr>
              <w:fldChar w:fldCharType="end"/>
            </w:r>
          </w:hyperlink>
        </w:p>
        <w:p w14:paraId="5C4D7729"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25" w:history="1">
            <w:r w:rsidR="008210D8" w:rsidRPr="00477881">
              <w:rPr>
                <w:rStyle w:val="Hyperlink"/>
                <w:noProof/>
              </w:rPr>
              <w:t>Background Information about the company</w:t>
            </w:r>
            <w:r w:rsidR="008210D8">
              <w:rPr>
                <w:noProof/>
                <w:webHidden/>
              </w:rPr>
              <w:tab/>
            </w:r>
            <w:r w:rsidR="008210D8">
              <w:rPr>
                <w:noProof/>
                <w:webHidden/>
              </w:rPr>
              <w:fldChar w:fldCharType="begin"/>
            </w:r>
            <w:r w:rsidR="008210D8">
              <w:rPr>
                <w:noProof/>
                <w:webHidden/>
              </w:rPr>
              <w:instrText xml:space="preserve"> PAGEREF _Toc226049925 \h </w:instrText>
            </w:r>
            <w:r w:rsidR="008210D8">
              <w:rPr>
                <w:noProof/>
                <w:webHidden/>
              </w:rPr>
            </w:r>
            <w:r w:rsidR="008210D8">
              <w:rPr>
                <w:noProof/>
                <w:webHidden/>
              </w:rPr>
              <w:fldChar w:fldCharType="separate"/>
            </w:r>
            <w:r w:rsidR="008210D8">
              <w:rPr>
                <w:noProof/>
                <w:webHidden/>
              </w:rPr>
              <w:t>4</w:t>
            </w:r>
            <w:r w:rsidR="008210D8">
              <w:rPr>
                <w:noProof/>
                <w:webHidden/>
              </w:rPr>
              <w:fldChar w:fldCharType="end"/>
            </w:r>
          </w:hyperlink>
        </w:p>
        <w:p w14:paraId="22E14726"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26" w:history="1">
            <w:r w:rsidR="008210D8" w:rsidRPr="00477881">
              <w:rPr>
                <w:rStyle w:val="Hyperlink"/>
                <w:noProof/>
              </w:rPr>
              <w:t>Section 1</w:t>
            </w:r>
            <w:r w:rsidR="008210D8">
              <w:rPr>
                <w:noProof/>
                <w:webHidden/>
              </w:rPr>
              <w:tab/>
            </w:r>
            <w:r w:rsidR="008210D8">
              <w:rPr>
                <w:noProof/>
                <w:webHidden/>
              </w:rPr>
              <w:fldChar w:fldCharType="begin"/>
            </w:r>
            <w:r w:rsidR="008210D8">
              <w:rPr>
                <w:noProof/>
                <w:webHidden/>
              </w:rPr>
              <w:instrText xml:space="preserve"> PAGEREF _Toc226049926 \h </w:instrText>
            </w:r>
            <w:r w:rsidR="008210D8">
              <w:rPr>
                <w:noProof/>
                <w:webHidden/>
              </w:rPr>
            </w:r>
            <w:r w:rsidR="008210D8">
              <w:rPr>
                <w:noProof/>
                <w:webHidden/>
              </w:rPr>
              <w:fldChar w:fldCharType="separate"/>
            </w:r>
            <w:r w:rsidR="008210D8">
              <w:rPr>
                <w:noProof/>
                <w:webHidden/>
              </w:rPr>
              <w:t>4</w:t>
            </w:r>
            <w:r w:rsidR="008210D8">
              <w:rPr>
                <w:noProof/>
                <w:webHidden/>
              </w:rPr>
              <w:fldChar w:fldCharType="end"/>
            </w:r>
          </w:hyperlink>
        </w:p>
        <w:p w14:paraId="37733BD2"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27" w:history="1">
            <w:r w:rsidR="008210D8" w:rsidRPr="00477881">
              <w:rPr>
                <w:rStyle w:val="Hyperlink"/>
                <w:noProof/>
              </w:rPr>
              <w:t>Comparative PESTEL Analysis of both nations</w:t>
            </w:r>
            <w:r w:rsidR="008210D8">
              <w:rPr>
                <w:noProof/>
                <w:webHidden/>
              </w:rPr>
              <w:tab/>
            </w:r>
            <w:r w:rsidR="008210D8">
              <w:rPr>
                <w:noProof/>
                <w:webHidden/>
              </w:rPr>
              <w:fldChar w:fldCharType="begin"/>
            </w:r>
            <w:r w:rsidR="008210D8">
              <w:rPr>
                <w:noProof/>
                <w:webHidden/>
              </w:rPr>
              <w:instrText xml:space="preserve"> PAGEREF _Toc226049927 \h </w:instrText>
            </w:r>
            <w:r w:rsidR="008210D8">
              <w:rPr>
                <w:noProof/>
                <w:webHidden/>
              </w:rPr>
            </w:r>
            <w:r w:rsidR="008210D8">
              <w:rPr>
                <w:noProof/>
                <w:webHidden/>
              </w:rPr>
              <w:fldChar w:fldCharType="separate"/>
            </w:r>
            <w:r w:rsidR="008210D8">
              <w:rPr>
                <w:noProof/>
                <w:webHidden/>
              </w:rPr>
              <w:t>4</w:t>
            </w:r>
            <w:r w:rsidR="008210D8">
              <w:rPr>
                <w:noProof/>
                <w:webHidden/>
              </w:rPr>
              <w:fldChar w:fldCharType="end"/>
            </w:r>
          </w:hyperlink>
        </w:p>
        <w:p w14:paraId="5ACAB7E9"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28" w:history="1">
            <w:r w:rsidR="008210D8" w:rsidRPr="00477881">
              <w:rPr>
                <w:rStyle w:val="Hyperlink"/>
                <w:noProof/>
              </w:rPr>
              <w:t>Political Factors</w:t>
            </w:r>
            <w:r w:rsidR="008210D8">
              <w:rPr>
                <w:noProof/>
                <w:webHidden/>
              </w:rPr>
              <w:tab/>
            </w:r>
            <w:r w:rsidR="008210D8">
              <w:rPr>
                <w:noProof/>
                <w:webHidden/>
              </w:rPr>
              <w:fldChar w:fldCharType="begin"/>
            </w:r>
            <w:r w:rsidR="008210D8">
              <w:rPr>
                <w:noProof/>
                <w:webHidden/>
              </w:rPr>
              <w:instrText xml:space="preserve"> PAGEREF _Toc226049928 \h </w:instrText>
            </w:r>
            <w:r w:rsidR="008210D8">
              <w:rPr>
                <w:noProof/>
                <w:webHidden/>
              </w:rPr>
            </w:r>
            <w:r w:rsidR="008210D8">
              <w:rPr>
                <w:noProof/>
                <w:webHidden/>
              </w:rPr>
              <w:fldChar w:fldCharType="separate"/>
            </w:r>
            <w:r w:rsidR="008210D8">
              <w:rPr>
                <w:noProof/>
                <w:webHidden/>
              </w:rPr>
              <w:t>5</w:t>
            </w:r>
            <w:r w:rsidR="008210D8">
              <w:rPr>
                <w:noProof/>
                <w:webHidden/>
              </w:rPr>
              <w:fldChar w:fldCharType="end"/>
            </w:r>
          </w:hyperlink>
        </w:p>
        <w:p w14:paraId="2DFE5092"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29" w:history="1">
            <w:r w:rsidR="008210D8" w:rsidRPr="00477881">
              <w:rPr>
                <w:rStyle w:val="Hyperlink"/>
                <w:noProof/>
              </w:rPr>
              <w:t>Economic Factors</w:t>
            </w:r>
            <w:r w:rsidR="008210D8">
              <w:rPr>
                <w:noProof/>
                <w:webHidden/>
              </w:rPr>
              <w:tab/>
            </w:r>
            <w:r w:rsidR="008210D8">
              <w:rPr>
                <w:noProof/>
                <w:webHidden/>
              </w:rPr>
              <w:fldChar w:fldCharType="begin"/>
            </w:r>
            <w:r w:rsidR="008210D8">
              <w:rPr>
                <w:noProof/>
                <w:webHidden/>
              </w:rPr>
              <w:instrText xml:space="preserve"> PAGEREF _Toc226049929 \h </w:instrText>
            </w:r>
            <w:r w:rsidR="008210D8">
              <w:rPr>
                <w:noProof/>
                <w:webHidden/>
              </w:rPr>
            </w:r>
            <w:r w:rsidR="008210D8">
              <w:rPr>
                <w:noProof/>
                <w:webHidden/>
              </w:rPr>
              <w:fldChar w:fldCharType="separate"/>
            </w:r>
            <w:r w:rsidR="008210D8">
              <w:rPr>
                <w:noProof/>
                <w:webHidden/>
              </w:rPr>
              <w:t>5</w:t>
            </w:r>
            <w:r w:rsidR="008210D8">
              <w:rPr>
                <w:noProof/>
                <w:webHidden/>
              </w:rPr>
              <w:fldChar w:fldCharType="end"/>
            </w:r>
          </w:hyperlink>
        </w:p>
        <w:p w14:paraId="1065AC3C"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0" w:history="1">
            <w:r w:rsidR="008210D8" w:rsidRPr="00477881">
              <w:rPr>
                <w:rStyle w:val="Hyperlink"/>
                <w:noProof/>
              </w:rPr>
              <w:t>Social Factors</w:t>
            </w:r>
            <w:r w:rsidR="008210D8">
              <w:rPr>
                <w:noProof/>
                <w:webHidden/>
              </w:rPr>
              <w:tab/>
            </w:r>
            <w:r w:rsidR="008210D8">
              <w:rPr>
                <w:noProof/>
                <w:webHidden/>
              </w:rPr>
              <w:fldChar w:fldCharType="begin"/>
            </w:r>
            <w:r w:rsidR="008210D8">
              <w:rPr>
                <w:noProof/>
                <w:webHidden/>
              </w:rPr>
              <w:instrText xml:space="preserve"> PAGEREF _Toc226049930 \h </w:instrText>
            </w:r>
            <w:r w:rsidR="008210D8">
              <w:rPr>
                <w:noProof/>
                <w:webHidden/>
              </w:rPr>
            </w:r>
            <w:r w:rsidR="008210D8">
              <w:rPr>
                <w:noProof/>
                <w:webHidden/>
              </w:rPr>
              <w:fldChar w:fldCharType="separate"/>
            </w:r>
            <w:r w:rsidR="008210D8">
              <w:rPr>
                <w:noProof/>
                <w:webHidden/>
              </w:rPr>
              <w:t>7</w:t>
            </w:r>
            <w:r w:rsidR="008210D8">
              <w:rPr>
                <w:noProof/>
                <w:webHidden/>
              </w:rPr>
              <w:fldChar w:fldCharType="end"/>
            </w:r>
          </w:hyperlink>
        </w:p>
        <w:p w14:paraId="278D404E"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1" w:history="1">
            <w:r w:rsidR="008210D8" w:rsidRPr="00477881">
              <w:rPr>
                <w:rStyle w:val="Hyperlink"/>
                <w:noProof/>
              </w:rPr>
              <w:t>Technological Factors</w:t>
            </w:r>
            <w:r w:rsidR="008210D8">
              <w:rPr>
                <w:noProof/>
                <w:webHidden/>
              </w:rPr>
              <w:tab/>
            </w:r>
            <w:r w:rsidR="008210D8">
              <w:rPr>
                <w:noProof/>
                <w:webHidden/>
              </w:rPr>
              <w:fldChar w:fldCharType="begin"/>
            </w:r>
            <w:r w:rsidR="008210D8">
              <w:rPr>
                <w:noProof/>
                <w:webHidden/>
              </w:rPr>
              <w:instrText xml:space="preserve"> PAGEREF _Toc226049931 \h </w:instrText>
            </w:r>
            <w:r w:rsidR="008210D8">
              <w:rPr>
                <w:noProof/>
                <w:webHidden/>
              </w:rPr>
            </w:r>
            <w:r w:rsidR="008210D8">
              <w:rPr>
                <w:noProof/>
                <w:webHidden/>
              </w:rPr>
              <w:fldChar w:fldCharType="separate"/>
            </w:r>
            <w:r w:rsidR="008210D8">
              <w:rPr>
                <w:noProof/>
                <w:webHidden/>
              </w:rPr>
              <w:t>8</w:t>
            </w:r>
            <w:r w:rsidR="008210D8">
              <w:rPr>
                <w:noProof/>
                <w:webHidden/>
              </w:rPr>
              <w:fldChar w:fldCharType="end"/>
            </w:r>
          </w:hyperlink>
        </w:p>
        <w:p w14:paraId="70E8C740"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2" w:history="1">
            <w:r w:rsidR="008210D8" w:rsidRPr="00477881">
              <w:rPr>
                <w:rStyle w:val="Hyperlink"/>
                <w:noProof/>
              </w:rPr>
              <w:t>Environmental Factors</w:t>
            </w:r>
            <w:r w:rsidR="008210D8">
              <w:rPr>
                <w:noProof/>
                <w:webHidden/>
              </w:rPr>
              <w:tab/>
            </w:r>
            <w:r w:rsidR="008210D8">
              <w:rPr>
                <w:noProof/>
                <w:webHidden/>
              </w:rPr>
              <w:fldChar w:fldCharType="begin"/>
            </w:r>
            <w:r w:rsidR="008210D8">
              <w:rPr>
                <w:noProof/>
                <w:webHidden/>
              </w:rPr>
              <w:instrText xml:space="preserve"> PAGEREF _Toc226049932 \h </w:instrText>
            </w:r>
            <w:r w:rsidR="008210D8">
              <w:rPr>
                <w:noProof/>
                <w:webHidden/>
              </w:rPr>
            </w:r>
            <w:r w:rsidR="008210D8">
              <w:rPr>
                <w:noProof/>
                <w:webHidden/>
              </w:rPr>
              <w:fldChar w:fldCharType="separate"/>
            </w:r>
            <w:r w:rsidR="008210D8">
              <w:rPr>
                <w:noProof/>
                <w:webHidden/>
              </w:rPr>
              <w:t>9</w:t>
            </w:r>
            <w:r w:rsidR="008210D8">
              <w:rPr>
                <w:noProof/>
                <w:webHidden/>
              </w:rPr>
              <w:fldChar w:fldCharType="end"/>
            </w:r>
          </w:hyperlink>
        </w:p>
        <w:p w14:paraId="2D30D711"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3" w:history="1">
            <w:r w:rsidR="008210D8" w:rsidRPr="00477881">
              <w:rPr>
                <w:rStyle w:val="Hyperlink"/>
                <w:noProof/>
              </w:rPr>
              <w:t>Legal Factors</w:t>
            </w:r>
            <w:r w:rsidR="008210D8">
              <w:rPr>
                <w:noProof/>
                <w:webHidden/>
              </w:rPr>
              <w:tab/>
            </w:r>
            <w:r w:rsidR="008210D8">
              <w:rPr>
                <w:noProof/>
                <w:webHidden/>
              </w:rPr>
              <w:fldChar w:fldCharType="begin"/>
            </w:r>
            <w:r w:rsidR="008210D8">
              <w:rPr>
                <w:noProof/>
                <w:webHidden/>
              </w:rPr>
              <w:instrText xml:space="preserve"> PAGEREF _Toc226049933 \h </w:instrText>
            </w:r>
            <w:r w:rsidR="008210D8">
              <w:rPr>
                <w:noProof/>
                <w:webHidden/>
              </w:rPr>
            </w:r>
            <w:r w:rsidR="008210D8">
              <w:rPr>
                <w:noProof/>
                <w:webHidden/>
              </w:rPr>
              <w:fldChar w:fldCharType="separate"/>
            </w:r>
            <w:r w:rsidR="008210D8">
              <w:rPr>
                <w:noProof/>
                <w:webHidden/>
              </w:rPr>
              <w:t>10</w:t>
            </w:r>
            <w:r w:rsidR="008210D8">
              <w:rPr>
                <w:noProof/>
                <w:webHidden/>
              </w:rPr>
              <w:fldChar w:fldCharType="end"/>
            </w:r>
          </w:hyperlink>
        </w:p>
        <w:p w14:paraId="45B7618B"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4" w:history="1">
            <w:r w:rsidR="008210D8" w:rsidRPr="00477881">
              <w:rPr>
                <w:rStyle w:val="Hyperlink"/>
                <w:noProof/>
              </w:rPr>
              <w:t>Favourable/ Unfavourable Factors</w:t>
            </w:r>
            <w:r w:rsidR="008210D8">
              <w:rPr>
                <w:noProof/>
                <w:webHidden/>
              </w:rPr>
              <w:tab/>
            </w:r>
            <w:r w:rsidR="008210D8">
              <w:rPr>
                <w:noProof/>
                <w:webHidden/>
              </w:rPr>
              <w:fldChar w:fldCharType="begin"/>
            </w:r>
            <w:r w:rsidR="008210D8">
              <w:rPr>
                <w:noProof/>
                <w:webHidden/>
              </w:rPr>
              <w:instrText xml:space="preserve"> PAGEREF _Toc226049934 \h </w:instrText>
            </w:r>
            <w:r w:rsidR="008210D8">
              <w:rPr>
                <w:noProof/>
                <w:webHidden/>
              </w:rPr>
            </w:r>
            <w:r w:rsidR="008210D8">
              <w:rPr>
                <w:noProof/>
                <w:webHidden/>
              </w:rPr>
              <w:fldChar w:fldCharType="separate"/>
            </w:r>
            <w:r w:rsidR="008210D8">
              <w:rPr>
                <w:noProof/>
                <w:webHidden/>
              </w:rPr>
              <w:t>10</w:t>
            </w:r>
            <w:r w:rsidR="008210D8">
              <w:rPr>
                <w:noProof/>
                <w:webHidden/>
              </w:rPr>
              <w:fldChar w:fldCharType="end"/>
            </w:r>
          </w:hyperlink>
        </w:p>
        <w:p w14:paraId="2725FE72"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35" w:history="1">
            <w:r w:rsidR="008210D8" w:rsidRPr="00477881">
              <w:rPr>
                <w:rStyle w:val="Hyperlink"/>
                <w:noProof/>
              </w:rPr>
              <w:t>Comparative STP Analysis of IKEA in Germany and India</w:t>
            </w:r>
            <w:r w:rsidR="008210D8">
              <w:rPr>
                <w:noProof/>
                <w:webHidden/>
              </w:rPr>
              <w:tab/>
            </w:r>
            <w:r w:rsidR="008210D8">
              <w:rPr>
                <w:noProof/>
                <w:webHidden/>
              </w:rPr>
              <w:fldChar w:fldCharType="begin"/>
            </w:r>
            <w:r w:rsidR="008210D8">
              <w:rPr>
                <w:noProof/>
                <w:webHidden/>
              </w:rPr>
              <w:instrText xml:space="preserve"> PAGEREF _Toc226049935 \h </w:instrText>
            </w:r>
            <w:r w:rsidR="008210D8">
              <w:rPr>
                <w:noProof/>
                <w:webHidden/>
              </w:rPr>
            </w:r>
            <w:r w:rsidR="008210D8">
              <w:rPr>
                <w:noProof/>
                <w:webHidden/>
              </w:rPr>
              <w:fldChar w:fldCharType="separate"/>
            </w:r>
            <w:r w:rsidR="008210D8">
              <w:rPr>
                <w:noProof/>
                <w:webHidden/>
              </w:rPr>
              <w:t>11</w:t>
            </w:r>
            <w:r w:rsidR="008210D8">
              <w:rPr>
                <w:noProof/>
                <w:webHidden/>
              </w:rPr>
              <w:fldChar w:fldCharType="end"/>
            </w:r>
          </w:hyperlink>
        </w:p>
        <w:p w14:paraId="779F12EF"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6" w:history="1">
            <w:r w:rsidR="008210D8" w:rsidRPr="00477881">
              <w:rPr>
                <w:rStyle w:val="Hyperlink"/>
                <w:noProof/>
              </w:rPr>
              <w:t>Segmentation Strategy</w:t>
            </w:r>
            <w:r w:rsidR="008210D8">
              <w:rPr>
                <w:noProof/>
                <w:webHidden/>
              </w:rPr>
              <w:tab/>
            </w:r>
            <w:r w:rsidR="008210D8">
              <w:rPr>
                <w:noProof/>
                <w:webHidden/>
              </w:rPr>
              <w:fldChar w:fldCharType="begin"/>
            </w:r>
            <w:r w:rsidR="008210D8">
              <w:rPr>
                <w:noProof/>
                <w:webHidden/>
              </w:rPr>
              <w:instrText xml:space="preserve"> PAGEREF _Toc226049936 \h </w:instrText>
            </w:r>
            <w:r w:rsidR="008210D8">
              <w:rPr>
                <w:noProof/>
                <w:webHidden/>
              </w:rPr>
            </w:r>
            <w:r w:rsidR="008210D8">
              <w:rPr>
                <w:noProof/>
                <w:webHidden/>
              </w:rPr>
              <w:fldChar w:fldCharType="separate"/>
            </w:r>
            <w:r w:rsidR="008210D8">
              <w:rPr>
                <w:noProof/>
                <w:webHidden/>
              </w:rPr>
              <w:t>11</w:t>
            </w:r>
            <w:r w:rsidR="008210D8">
              <w:rPr>
                <w:noProof/>
                <w:webHidden/>
              </w:rPr>
              <w:fldChar w:fldCharType="end"/>
            </w:r>
          </w:hyperlink>
        </w:p>
        <w:p w14:paraId="2CA64B85"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7" w:history="1">
            <w:r w:rsidR="008210D8" w:rsidRPr="00477881">
              <w:rPr>
                <w:rStyle w:val="Hyperlink"/>
                <w:noProof/>
              </w:rPr>
              <w:t>Targeting Strategy</w:t>
            </w:r>
            <w:r w:rsidR="008210D8">
              <w:rPr>
                <w:noProof/>
                <w:webHidden/>
              </w:rPr>
              <w:tab/>
            </w:r>
            <w:r w:rsidR="008210D8">
              <w:rPr>
                <w:noProof/>
                <w:webHidden/>
              </w:rPr>
              <w:fldChar w:fldCharType="begin"/>
            </w:r>
            <w:r w:rsidR="008210D8">
              <w:rPr>
                <w:noProof/>
                <w:webHidden/>
              </w:rPr>
              <w:instrText xml:space="preserve"> PAGEREF _Toc226049937 \h </w:instrText>
            </w:r>
            <w:r w:rsidR="008210D8">
              <w:rPr>
                <w:noProof/>
                <w:webHidden/>
              </w:rPr>
            </w:r>
            <w:r w:rsidR="008210D8">
              <w:rPr>
                <w:noProof/>
                <w:webHidden/>
              </w:rPr>
              <w:fldChar w:fldCharType="separate"/>
            </w:r>
            <w:r w:rsidR="008210D8">
              <w:rPr>
                <w:noProof/>
                <w:webHidden/>
              </w:rPr>
              <w:t>13</w:t>
            </w:r>
            <w:r w:rsidR="008210D8">
              <w:rPr>
                <w:noProof/>
                <w:webHidden/>
              </w:rPr>
              <w:fldChar w:fldCharType="end"/>
            </w:r>
          </w:hyperlink>
        </w:p>
        <w:p w14:paraId="02ABE7FD"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38" w:history="1">
            <w:r w:rsidR="008210D8" w:rsidRPr="00477881">
              <w:rPr>
                <w:rStyle w:val="Hyperlink"/>
                <w:noProof/>
              </w:rPr>
              <w:t>Positioning Strategy</w:t>
            </w:r>
            <w:r w:rsidR="008210D8">
              <w:rPr>
                <w:noProof/>
                <w:webHidden/>
              </w:rPr>
              <w:tab/>
            </w:r>
            <w:r w:rsidR="008210D8">
              <w:rPr>
                <w:noProof/>
                <w:webHidden/>
              </w:rPr>
              <w:fldChar w:fldCharType="begin"/>
            </w:r>
            <w:r w:rsidR="008210D8">
              <w:rPr>
                <w:noProof/>
                <w:webHidden/>
              </w:rPr>
              <w:instrText xml:space="preserve"> PAGEREF _Toc226049938 \h </w:instrText>
            </w:r>
            <w:r w:rsidR="008210D8">
              <w:rPr>
                <w:noProof/>
                <w:webHidden/>
              </w:rPr>
            </w:r>
            <w:r w:rsidR="008210D8">
              <w:rPr>
                <w:noProof/>
                <w:webHidden/>
              </w:rPr>
              <w:fldChar w:fldCharType="separate"/>
            </w:r>
            <w:r w:rsidR="008210D8">
              <w:rPr>
                <w:noProof/>
                <w:webHidden/>
              </w:rPr>
              <w:t>13</w:t>
            </w:r>
            <w:r w:rsidR="008210D8">
              <w:rPr>
                <w:noProof/>
                <w:webHidden/>
              </w:rPr>
              <w:fldChar w:fldCharType="end"/>
            </w:r>
          </w:hyperlink>
        </w:p>
        <w:p w14:paraId="17EF9101"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39" w:history="1">
            <w:r w:rsidR="008210D8" w:rsidRPr="00477881">
              <w:rPr>
                <w:rStyle w:val="Hyperlink"/>
                <w:noProof/>
              </w:rPr>
              <w:t>Comparative Analysis of Marketing Mix 7P</w:t>
            </w:r>
            <w:r w:rsidR="008210D8">
              <w:rPr>
                <w:noProof/>
                <w:webHidden/>
              </w:rPr>
              <w:tab/>
            </w:r>
            <w:r w:rsidR="008210D8">
              <w:rPr>
                <w:noProof/>
                <w:webHidden/>
              </w:rPr>
              <w:fldChar w:fldCharType="begin"/>
            </w:r>
            <w:r w:rsidR="008210D8">
              <w:rPr>
                <w:noProof/>
                <w:webHidden/>
              </w:rPr>
              <w:instrText xml:space="preserve"> PAGEREF _Toc226049939 \h </w:instrText>
            </w:r>
            <w:r w:rsidR="008210D8">
              <w:rPr>
                <w:noProof/>
                <w:webHidden/>
              </w:rPr>
            </w:r>
            <w:r w:rsidR="008210D8">
              <w:rPr>
                <w:noProof/>
                <w:webHidden/>
              </w:rPr>
              <w:fldChar w:fldCharType="separate"/>
            </w:r>
            <w:r w:rsidR="008210D8">
              <w:rPr>
                <w:noProof/>
                <w:webHidden/>
              </w:rPr>
              <w:t>15</w:t>
            </w:r>
            <w:r w:rsidR="008210D8">
              <w:rPr>
                <w:noProof/>
                <w:webHidden/>
              </w:rPr>
              <w:fldChar w:fldCharType="end"/>
            </w:r>
          </w:hyperlink>
        </w:p>
        <w:p w14:paraId="5C9AA0C4"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40" w:history="1">
            <w:r w:rsidR="008210D8" w:rsidRPr="00477881">
              <w:rPr>
                <w:rStyle w:val="Hyperlink"/>
                <w:noProof/>
              </w:rPr>
              <w:t>Product Strategy</w:t>
            </w:r>
            <w:r w:rsidR="008210D8">
              <w:rPr>
                <w:noProof/>
                <w:webHidden/>
              </w:rPr>
              <w:tab/>
            </w:r>
            <w:r w:rsidR="008210D8">
              <w:rPr>
                <w:noProof/>
                <w:webHidden/>
              </w:rPr>
              <w:fldChar w:fldCharType="begin"/>
            </w:r>
            <w:r w:rsidR="008210D8">
              <w:rPr>
                <w:noProof/>
                <w:webHidden/>
              </w:rPr>
              <w:instrText xml:space="preserve"> PAGEREF _Toc226049940 \h </w:instrText>
            </w:r>
            <w:r w:rsidR="008210D8">
              <w:rPr>
                <w:noProof/>
                <w:webHidden/>
              </w:rPr>
            </w:r>
            <w:r w:rsidR="008210D8">
              <w:rPr>
                <w:noProof/>
                <w:webHidden/>
              </w:rPr>
              <w:fldChar w:fldCharType="separate"/>
            </w:r>
            <w:r w:rsidR="008210D8">
              <w:rPr>
                <w:noProof/>
                <w:webHidden/>
              </w:rPr>
              <w:t>15</w:t>
            </w:r>
            <w:r w:rsidR="008210D8">
              <w:rPr>
                <w:noProof/>
                <w:webHidden/>
              </w:rPr>
              <w:fldChar w:fldCharType="end"/>
            </w:r>
          </w:hyperlink>
        </w:p>
        <w:p w14:paraId="33166209"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41" w:history="1">
            <w:r w:rsidR="008210D8" w:rsidRPr="00477881">
              <w:rPr>
                <w:rStyle w:val="Hyperlink"/>
                <w:noProof/>
              </w:rPr>
              <w:t>Price Strategy</w:t>
            </w:r>
            <w:r w:rsidR="008210D8">
              <w:rPr>
                <w:noProof/>
                <w:webHidden/>
              </w:rPr>
              <w:tab/>
            </w:r>
            <w:r w:rsidR="008210D8">
              <w:rPr>
                <w:noProof/>
                <w:webHidden/>
              </w:rPr>
              <w:fldChar w:fldCharType="begin"/>
            </w:r>
            <w:r w:rsidR="008210D8">
              <w:rPr>
                <w:noProof/>
                <w:webHidden/>
              </w:rPr>
              <w:instrText xml:space="preserve"> PAGEREF _Toc226049941 \h </w:instrText>
            </w:r>
            <w:r w:rsidR="008210D8">
              <w:rPr>
                <w:noProof/>
                <w:webHidden/>
              </w:rPr>
            </w:r>
            <w:r w:rsidR="008210D8">
              <w:rPr>
                <w:noProof/>
                <w:webHidden/>
              </w:rPr>
              <w:fldChar w:fldCharType="separate"/>
            </w:r>
            <w:r w:rsidR="008210D8">
              <w:rPr>
                <w:noProof/>
                <w:webHidden/>
              </w:rPr>
              <w:t>15</w:t>
            </w:r>
            <w:r w:rsidR="008210D8">
              <w:rPr>
                <w:noProof/>
                <w:webHidden/>
              </w:rPr>
              <w:fldChar w:fldCharType="end"/>
            </w:r>
          </w:hyperlink>
        </w:p>
        <w:p w14:paraId="7CBBBD25"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42" w:history="1">
            <w:r w:rsidR="008210D8" w:rsidRPr="00477881">
              <w:rPr>
                <w:rStyle w:val="Hyperlink"/>
                <w:noProof/>
              </w:rPr>
              <w:t>Place (Distribution)</w:t>
            </w:r>
            <w:r w:rsidR="008210D8">
              <w:rPr>
                <w:noProof/>
                <w:webHidden/>
              </w:rPr>
              <w:tab/>
            </w:r>
            <w:r w:rsidR="008210D8">
              <w:rPr>
                <w:noProof/>
                <w:webHidden/>
              </w:rPr>
              <w:fldChar w:fldCharType="begin"/>
            </w:r>
            <w:r w:rsidR="008210D8">
              <w:rPr>
                <w:noProof/>
                <w:webHidden/>
              </w:rPr>
              <w:instrText xml:space="preserve"> PAGEREF _Toc226049942 \h </w:instrText>
            </w:r>
            <w:r w:rsidR="008210D8">
              <w:rPr>
                <w:noProof/>
                <w:webHidden/>
              </w:rPr>
            </w:r>
            <w:r w:rsidR="008210D8">
              <w:rPr>
                <w:noProof/>
                <w:webHidden/>
              </w:rPr>
              <w:fldChar w:fldCharType="separate"/>
            </w:r>
            <w:r w:rsidR="008210D8">
              <w:rPr>
                <w:noProof/>
                <w:webHidden/>
              </w:rPr>
              <w:t>16</w:t>
            </w:r>
            <w:r w:rsidR="008210D8">
              <w:rPr>
                <w:noProof/>
                <w:webHidden/>
              </w:rPr>
              <w:fldChar w:fldCharType="end"/>
            </w:r>
          </w:hyperlink>
        </w:p>
        <w:p w14:paraId="49543864"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43" w:history="1">
            <w:r w:rsidR="008210D8" w:rsidRPr="00477881">
              <w:rPr>
                <w:rStyle w:val="Hyperlink"/>
                <w:noProof/>
              </w:rPr>
              <w:t>Promotion Strategy</w:t>
            </w:r>
            <w:r w:rsidR="008210D8">
              <w:rPr>
                <w:noProof/>
                <w:webHidden/>
              </w:rPr>
              <w:tab/>
            </w:r>
            <w:r w:rsidR="008210D8">
              <w:rPr>
                <w:noProof/>
                <w:webHidden/>
              </w:rPr>
              <w:fldChar w:fldCharType="begin"/>
            </w:r>
            <w:r w:rsidR="008210D8">
              <w:rPr>
                <w:noProof/>
                <w:webHidden/>
              </w:rPr>
              <w:instrText xml:space="preserve"> PAGEREF _Toc226049943 \h </w:instrText>
            </w:r>
            <w:r w:rsidR="008210D8">
              <w:rPr>
                <w:noProof/>
                <w:webHidden/>
              </w:rPr>
            </w:r>
            <w:r w:rsidR="008210D8">
              <w:rPr>
                <w:noProof/>
                <w:webHidden/>
              </w:rPr>
              <w:fldChar w:fldCharType="separate"/>
            </w:r>
            <w:r w:rsidR="008210D8">
              <w:rPr>
                <w:noProof/>
                <w:webHidden/>
              </w:rPr>
              <w:t>16</w:t>
            </w:r>
            <w:r w:rsidR="008210D8">
              <w:rPr>
                <w:noProof/>
                <w:webHidden/>
              </w:rPr>
              <w:fldChar w:fldCharType="end"/>
            </w:r>
          </w:hyperlink>
        </w:p>
        <w:p w14:paraId="3F042939"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44" w:history="1">
            <w:r w:rsidR="008210D8" w:rsidRPr="00477881">
              <w:rPr>
                <w:rStyle w:val="Hyperlink"/>
                <w:noProof/>
              </w:rPr>
              <w:t>People Strategy</w:t>
            </w:r>
            <w:r w:rsidR="008210D8">
              <w:rPr>
                <w:noProof/>
                <w:webHidden/>
              </w:rPr>
              <w:tab/>
            </w:r>
            <w:r w:rsidR="008210D8">
              <w:rPr>
                <w:noProof/>
                <w:webHidden/>
              </w:rPr>
              <w:fldChar w:fldCharType="begin"/>
            </w:r>
            <w:r w:rsidR="008210D8">
              <w:rPr>
                <w:noProof/>
                <w:webHidden/>
              </w:rPr>
              <w:instrText xml:space="preserve"> PAGEREF _Toc226049944 \h </w:instrText>
            </w:r>
            <w:r w:rsidR="008210D8">
              <w:rPr>
                <w:noProof/>
                <w:webHidden/>
              </w:rPr>
            </w:r>
            <w:r w:rsidR="008210D8">
              <w:rPr>
                <w:noProof/>
                <w:webHidden/>
              </w:rPr>
              <w:fldChar w:fldCharType="separate"/>
            </w:r>
            <w:r w:rsidR="008210D8">
              <w:rPr>
                <w:noProof/>
                <w:webHidden/>
              </w:rPr>
              <w:t>17</w:t>
            </w:r>
            <w:r w:rsidR="008210D8">
              <w:rPr>
                <w:noProof/>
                <w:webHidden/>
              </w:rPr>
              <w:fldChar w:fldCharType="end"/>
            </w:r>
          </w:hyperlink>
        </w:p>
        <w:p w14:paraId="1DAE41D5"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45" w:history="1">
            <w:r w:rsidR="008210D8" w:rsidRPr="00477881">
              <w:rPr>
                <w:rStyle w:val="Hyperlink"/>
                <w:noProof/>
              </w:rPr>
              <w:t>Process Strategy</w:t>
            </w:r>
            <w:r w:rsidR="008210D8">
              <w:rPr>
                <w:noProof/>
                <w:webHidden/>
              </w:rPr>
              <w:tab/>
            </w:r>
            <w:r w:rsidR="008210D8">
              <w:rPr>
                <w:noProof/>
                <w:webHidden/>
              </w:rPr>
              <w:fldChar w:fldCharType="begin"/>
            </w:r>
            <w:r w:rsidR="008210D8">
              <w:rPr>
                <w:noProof/>
                <w:webHidden/>
              </w:rPr>
              <w:instrText xml:space="preserve"> PAGEREF _Toc226049945 \h </w:instrText>
            </w:r>
            <w:r w:rsidR="008210D8">
              <w:rPr>
                <w:noProof/>
                <w:webHidden/>
              </w:rPr>
            </w:r>
            <w:r w:rsidR="008210D8">
              <w:rPr>
                <w:noProof/>
                <w:webHidden/>
              </w:rPr>
              <w:fldChar w:fldCharType="separate"/>
            </w:r>
            <w:r w:rsidR="008210D8">
              <w:rPr>
                <w:noProof/>
                <w:webHidden/>
              </w:rPr>
              <w:t>17</w:t>
            </w:r>
            <w:r w:rsidR="008210D8">
              <w:rPr>
                <w:noProof/>
                <w:webHidden/>
              </w:rPr>
              <w:fldChar w:fldCharType="end"/>
            </w:r>
          </w:hyperlink>
        </w:p>
        <w:p w14:paraId="41203EDA"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46" w:history="1">
            <w:r w:rsidR="008210D8" w:rsidRPr="00477881">
              <w:rPr>
                <w:rStyle w:val="Hyperlink"/>
                <w:noProof/>
              </w:rPr>
              <w:t>Physical Evidence</w:t>
            </w:r>
            <w:r w:rsidR="008210D8">
              <w:rPr>
                <w:noProof/>
                <w:webHidden/>
              </w:rPr>
              <w:tab/>
            </w:r>
            <w:r w:rsidR="008210D8">
              <w:rPr>
                <w:noProof/>
                <w:webHidden/>
              </w:rPr>
              <w:fldChar w:fldCharType="begin"/>
            </w:r>
            <w:r w:rsidR="008210D8">
              <w:rPr>
                <w:noProof/>
                <w:webHidden/>
              </w:rPr>
              <w:instrText xml:space="preserve"> PAGEREF _Toc226049946 \h </w:instrText>
            </w:r>
            <w:r w:rsidR="008210D8">
              <w:rPr>
                <w:noProof/>
                <w:webHidden/>
              </w:rPr>
            </w:r>
            <w:r w:rsidR="008210D8">
              <w:rPr>
                <w:noProof/>
                <w:webHidden/>
              </w:rPr>
              <w:fldChar w:fldCharType="separate"/>
            </w:r>
            <w:r w:rsidR="008210D8">
              <w:rPr>
                <w:noProof/>
                <w:webHidden/>
              </w:rPr>
              <w:t>18</w:t>
            </w:r>
            <w:r w:rsidR="008210D8">
              <w:rPr>
                <w:noProof/>
                <w:webHidden/>
              </w:rPr>
              <w:fldChar w:fldCharType="end"/>
            </w:r>
          </w:hyperlink>
        </w:p>
        <w:p w14:paraId="0D180D10"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47" w:history="1">
            <w:r w:rsidR="008210D8" w:rsidRPr="00477881">
              <w:rPr>
                <w:rStyle w:val="Hyperlink"/>
                <w:noProof/>
              </w:rPr>
              <w:t>Directional Development Strategy</w:t>
            </w:r>
            <w:r w:rsidR="008210D8">
              <w:rPr>
                <w:noProof/>
                <w:webHidden/>
              </w:rPr>
              <w:tab/>
            </w:r>
            <w:r w:rsidR="008210D8">
              <w:rPr>
                <w:noProof/>
                <w:webHidden/>
              </w:rPr>
              <w:fldChar w:fldCharType="begin"/>
            </w:r>
            <w:r w:rsidR="008210D8">
              <w:rPr>
                <w:noProof/>
                <w:webHidden/>
              </w:rPr>
              <w:instrText xml:space="preserve"> PAGEREF _Toc226049947 \h </w:instrText>
            </w:r>
            <w:r w:rsidR="008210D8">
              <w:rPr>
                <w:noProof/>
                <w:webHidden/>
              </w:rPr>
            </w:r>
            <w:r w:rsidR="008210D8">
              <w:rPr>
                <w:noProof/>
                <w:webHidden/>
              </w:rPr>
              <w:fldChar w:fldCharType="separate"/>
            </w:r>
            <w:r w:rsidR="008210D8">
              <w:rPr>
                <w:noProof/>
                <w:webHidden/>
              </w:rPr>
              <w:t>18</w:t>
            </w:r>
            <w:r w:rsidR="008210D8">
              <w:rPr>
                <w:noProof/>
                <w:webHidden/>
              </w:rPr>
              <w:fldChar w:fldCharType="end"/>
            </w:r>
          </w:hyperlink>
        </w:p>
        <w:p w14:paraId="6EB9C672"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48" w:history="1">
            <w:r w:rsidR="008210D8" w:rsidRPr="00477881">
              <w:rPr>
                <w:rStyle w:val="Hyperlink"/>
                <w:noProof/>
              </w:rPr>
              <w:t>Evaluation of Ethical Issues</w:t>
            </w:r>
            <w:r w:rsidR="008210D8">
              <w:rPr>
                <w:noProof/>
                <w:webHidden/>
              </w:rPr>
              <w:tab/>
            </w:r>
            <w:r w:rsidR="008210D8">
              <w:rPr>
                <w:noProof/>
                <w:webHidden/>
              </w:rPr>
              <w:fldChar w:fldCharType="begin"/>
            </w:r>
            <w:r w:rsidR="008210D8">
              <w:rPr>
                <w:noProof/>
                <w:webHidden/>
              </w:rPr>
              <w:instrText xml:space="preserve"> PAGEREF _Toc226049948 \h </w:instrText>
            </w:r>
            <w:r w:rsidR="008210D8">
              <w:rPr>
                <w:noProof/>
                <w:webHidden/>
              </w:rPr>
            </w:r>
            <w:r w:rsidR="008210D8">
              <w:rPr>
                <w:noProof/>
                <w:webHidden/>
              </w:rPr>
              <w:fldChar w:fldCharType="separate"/>
            </w:r>
            <w:r w:rsidR="008210D8">
              <w:rPr>
                <w:noProof/>
                <w:webHidden/>
              </w:rPr>
              <w:t>19</w:t>
            </w:r>
            <w:r w:rsidR="008210D8">
              <w:rPr>
                <w:noProof/>
                <w:webHidden/>
              </w:rPr>
              <w:fldChar w:fldCharType="end"/>
            </w:r>
          </w:hyperlink>
        </w:p>
        <w:p w14:paraId="67FF06FC"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49" w:history="1">
            <w:r w:rsidR="008210D8" w:rsidRPr="00477881">
              <w:rPr>
                <w:rStyle w:val="Hyperlink"/>
                <w:noProof/>
              </w:rPr>
              <w:t>Recommendations for IKEA’s Future International Marketing Strategy</w:t>
            </w:r>
            <w:r w:rsidR="008210D8">
              <w:rPr>
                <w:noProof/>
                <w:webHidden/>
              </w:rPr>
              <w:tab/>
            </w:r>
            <w:r w:rsidR="008210D8">
              <w:rPr>
                <w:noProof/>
                <w:webHidden/>
              </w:rPr>
              <w:fldChar w:fldCharType="begin"/>
            </w:r>
            <w:r w:rsidR="008210D8">
              <w:rPr>
                <w:noProof/>
                <w:webHidden/>
              </w:rPr>
              <w:instrText xml:space="preserve"> PAGEREF _Toc226049949 \h </w:instrText>
            </w:r>
            <w:r w:rsidR="008210D8">
              <w:rPr>
                <w:noProof/>
                <w:webHidden/>
              </w:rPr>
            </w:r>
            <w:r w:rsidR="008210D8">
              <w:rPr>
                <w:noProof/>
                <w:webHidden/>
              </w:rPr>
              <w:fldChar w:fldCharType="separate"/>
            </w:r>
            <w:r w:rsidR="008210D8">
              <w:rPr>
                <w:noProof/>
                <w:webHidden/>
              </w:rPr>
              <w:t>19</w:t>
            </w:r>
            <w:r w:rsidR="008210D8">
              <w:rPr>
                <w:noProof/>
                <w:webHidden/>
              </w:rPr>
              <w:fldChar w:fldCharType="end"/>
            </w:r>
          </w:hyperlink>
        </w:p>
        <w:p w14:paraId="3DBBF040"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50" w:history="1">
            <w:r w:rsidR="008210D8" w:rsidRPr="00477881">
              <w:rPr>
                <w:rStyle w:val="Hyperlink"/>
                <w:noProof/>
              </w:rPr>
              <w:t>Section 2</w:t>
            </w:r>
            <w:r w:rsidR="008210D8">
              <w:rPr>
                <w:noProof/>
                <w:webHidden/>
              </w:rPr>
              <w:tab/>
            </w:r>
            <w:r w:rsidR="008210D8">
              <w:rPr>
                <w:noProof/>
                <w:webHidden/>
              </w:rPr>
              <w:fldChar w:fldCharType="begin"/>
            </w:r>
            <w:r w:rsidR="008210D8">
              <w:rPr>
                <w:noProof/>
                <w:webHidden/>
              </w:rPr>
              <w:instrText xml:space="preserve"> PAGEREF _Toc226049950 \h </w:instrText>
            </w:r>
            <w:r w:rsidR="008210D8">
              <w:rPr>
                <w:noProof/>
                <w:webHidden/>
              </w:rPr>
            </w:r>
            <w:r w:rsidR="008210D8">
              <w:rPr>
                <w:noProof/>
                <w:webHidden/>
              </w:rPr>
              <w:fldChar w:fldCharType="separate"/>
            </w:r>
            <w:r w:rsidR="008210D8">
              <w:rPr>
                <w:noProof/>
                <w:webHidden/>
              </w:rPr>
              <w:t>21</w:t>
            </w:r>
            <w:r w:rsidR="008210D8">
              <w:rPr>
                <w:noProof/>
                <w:webHidden/>
              </w:rPr>
              <w:fldChar w:fldCharType="end"/>
            </w:r>
          </w:hyperlink>
        </w:p>
        <w:p w14:paraId="6DFCA702"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51" w:history="1">
            <w:r w:rsidR="008210D8" w:rsidRPr="00477881">
              <w:rPr>
                <w:rStyle w:val="Hyperlink"/>
                <w:noProof/>
              </w:rPr>
              <w:t>Gibbs Reflective Cycle</w:t>
            </w:r>
            <w:r w:rsidR="008210D8">
              <w:rPr>
                <w:noProof/>
                <w:webHidden/>
              </w:rPr>
              <w:tab/>
            </w:r>
            <w:r w:rsidR="008210D8">
              <w:rPr>
                <w:noProof/>
                <w:webHidden/>
              </w:rPr>
              <w:fldChar w:fldCharType="begin"/>
            </w:r>
            <w:r w:rsidR="008210D8">
              <w:rPr>
                <w:noProof/>
                <w:webHidden/>
              </w:rPr>
              <w:instrText xml:space="preserve"> PAGEREF _Toc226049951 \h </w:instrText>
            </w:r>
            <w:r w:rsidR="008210D8">
              <w:rPr>
                <w:noProof/>
                <w:webHidden/>
              </w:rPr>
            </w:r>
            <w:r w:rsidR="008210D8">
              <w:rPr>
                <w:noProof/>
                <w:webHidden/>
              </w:rPr>
              <w:fldChar w:fldCharType="separate"/>
            </w:r>
            <w:r w:rsidR="008210D8">
              <w:rPr>
                <w:noProof/>
                <w:webHidden/>
              </w:rPr>
              <w:t>21</w:t>
            </w:r>
            <w:r w:rsidR="008210D8">
              <w:rPr>
                <w:noProof/>
                <w:webHidden/>
              </w:rPr>
              <w:fldChar w:fldCharType="end"/>
            </w:r>
          </w:hyperlink>
        </w:p>
        <w:p w14:paraId="109FD6D0"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52" w:history="1">
            <w:r w:rsidR="008210D8" w:rsidRPr="00477881">
              <w:rPr>
                <w:rStyle w:val="Hyperlink"/>
                <w:noProof/>
              </w:rPr>
              <w:t>Conclusion</w:t>
            </w:r>
            <w:r w:rsidR="008210D8">
              <w:rPr>
                <w:noProof/>
                <w:webHidden/>
              </w:rPr>
              <w:tab/>
            </w:r>
            <w:r w:rsidR="008210D8">
              <w:rPr>
                <w:noProof/>
                <w:webHidden/>
              </w:rPr>
              <w:fldChar w:fldCharType="begin"/>
            </w:r>
            <w:r w:rsidR="008210D8">
              <w:rPr>
                <w:noProof/>
                <w:webHidden/>
              </w:rPr>
              <w:instrText xml:space="preserve"> PAGEREF _Toc226049952 \h </w:instrText>
            </w:r>
            <w:r w:rsidR="008210D8">
              <w:rPr>
                <w:noProof/>
                <w:webHidden/>
              </w:rPr>
            </w:r>
            <w:r w:rsidR="008210D8">
              <w:rPr>
                <w:noProof/>
                <w:webHidden/>
              </w:rPr>
              <w:fldChar w:fldCharType="separate"/>
            </w:r>
            <w:r w:rsidR="008210D8">
              <w:rPr>
                <w:noProof/>
                <w:webHidden/>
              </w:rPr>
              <w:t>24</w:t>
            </w:r>
            <w:r w:rsidR="008210D8">
              <w:rPr>
                <w:noProof/>
                <w:webHidden/>
              </w:rPr>
              <w:fldChar w:fldCharType="end"/>
            </w:r>
          </w:hyperlink>
        </w:p>
        <w:p w14:paraId="5F00B05E" w14:textId="77777777" w:rsidR="008210D8" w:rsidRDefault="00B9455C">
          <w:pPr>
            <w:pStyle w:val="TOC2"/>
            <w:tabs>
              <w:tab w:val="right" w:leader="dot" w:pos="9350"/>
            </w:tabs>
            <w:rPr>
              <w:rFonts w:asciiTheme="minorHAnsi" w:eastAsiaTheme="minorEastAsia" w:hAnsiTheme="minorHAnsi"/>
              <w:noProof/>
              <w:sz w:val="22"/>
              <w:lang w:val="en-US"/>
            </w:rPr>
          </w:pPr>
          <w:hyperlink w:anchor="_Toc226049953" w:history="1">
            <w:r w:rsidR="008210D8" w:rsidRPr="00477881">
              <w:rPr>
                <w:rStyle w:val="Hyperlink"/>
                <w:noProof/>
              </w:rPr>
              <w:t>Action Plan</w:t>
            </w:r>
            <w:r w:rsidR="008210D8">
              <w:rPr>
                <w:noProof/>
                <w:webHidden/>
              </w:rPr>
              <w:tab/>
            </w:r>
            <w:r w:rsidR="008210D8">
              <w:rPr>
                <w:noProof/>
                <w:webHidden/>
              </w:rPr>
              <w:fldChar w:fldCharType="begin"/>
            </w:r>
            <w:r w:rsidR="008210D8">
              <w:rPr>
                <w:noProof/>
                <w:webHidden/>
              </w:rPr>
              <w:instrText xml:space="preserve"> PAGEREF _Toc226049953 \h </w:instrText>
            </w:r>
            <w:r w:rsidR="008210D8">
              <w:rPr>
                <w:noProof/>
                <w:webHidden/>
              </w:rPr>
            </w:r>
            <w:r w:rsidR="008210D8">
              <w:rPr>
                <w:noProof/>
                <w:webHidden/>
              </w:rPr>
              <w:fldChar w:fldCharType="separate"/>
            </w:r>
            <w:r w:rsidR="008210D8">
              <w:rPr>
                <w:noProof/>
                <w:webHidden/>
              </w:rPr>
              <w:t>24</w:t>
            </w:r>
            <w:r w:rsidR="008210D8">
              <w:rPr>
                <w:noProof/>
                <w:webHidden/>
              </w:rPr>
              <w:fldChar w:fldCharType="end"/>
            </w:r>
          </w:hyperlink>
        </w:p>
        <w:p w14:paraId="387AF8F0"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54" w:history="1">
            <w:r w:rsidR="008210D8" w:rsidRPr="00477881">
              <w:rPr>
                <w:rStyle w:val="Hyperlink"/>
                <w:noProof/>
              </w:rPr>
              <w:t>Conclusion</w:t>
            </w:r>
            <w:r w:rsidR="008210D8">
              <w:rPr>
                <w:noProof/>
                <w:webHidden/>
              </w:rPr>
              <w:tab/>
            </w:r>
            <w:r w:rsidR="008210D8">
              <w:rPr>
                <w:noProof/>
                <w:webHidden/>
              </w:rPr>
              <w:fldChar w:fldCharType="begin"/>
            </w:r>
            <w:r w:rsidR="008210D8">
              <w:rPr>
                <w:noProof/>
                <w:webHidden/>
              </w:rPr>
              <w:instrText xml:space="preserve"> PAGEREF _Toc226049954 \h </w:instrText>
            </w:r>
            <w:r w:rsidR="008210D8">
              <w:rPr>
                <w:noProof/>
                <w:webHidden/>
              </w:rPr>
            </w:r>
            <w:r w:rsidR="008210D8">
              <w:rPr>
                <w:noProof/>
                <w:webHidden/>
              </w:rPr>
              <w:fldChar w:fldCharType="separate"/>
            </w:r>
            <w:r w:rsidR="008210D8">
              <w:rPr>
                <w:noProof/>
                <w:webHidden/>
              </w:rPr>
              <w:t>25</w:t>
            </w:r>
            <w:r w:rsidR="008210D8">
              <w:rPr>
                <w:noProof/>
                <w:webHidden/>
              </w:rPr>
              <w:fldChar w:fldCharType="end"/>
            </w:r>
          </w:hyperlink>
        </w:p>
        <w:p w14:paraId="60ACF384" w14:textId="77777777" w:rsidR="008210D8" w:rsidRDefault="00B9455C">
          <w:pPr>
            <w:pStyle w:val="TOC1"/>
            <w:tabs>
              <w:tab w:val="right" w:leader="dot" w:pos="9350"/>
            </w:tabs>
            <w:rPr>
              <w:rFonts w:asciiTheme="minorHAnsi" w:eastAsiaTheme="minorEastAsia" w:hAnsiTheme="minorHAnsi"/>
              <w:noProof/>
              <w:sz w:val="22"/>
              <w:lang w:val="en-US"/>
            </w:rPr>
          </w:pPr>
          <w:hyperlink w:anchor="_Toc226049955" w:history="1">
            <w:r w:rsidR="008210D8" w:rsidRPr="00477881">
              <w:rPr>
                <w:rStyle w:val="Hyperlink"/>
                <w:noProof/>
              </w:rPr>
              <w:t>Reference List</w:t>
            </w:r>
            <w:r w:rsidR="008210D8">
              <w:rPr>
                <w:noProof/>
                <w:webHidden/>
              </w:rPr>
              <w:tab/>
            </w:r>
            <w:r w:rsidR="008210D8">
              <w:rPr>
                <w:noProof/>
                <w:webHidden/>
              </w:rPr>
              <w:fldChar w:fldCharType="begin"/>
            </w:r>
            <w:r w:rsidR="008210D8">
              <w:rPr>
                <w:noProof/>
                <w:webHidden/>
              </w:rPr>
              <w:instrText xml:space="preserve"> PAGEREF _Toc226049955 \h </w:instrText>
            </w:r>
            <w:r w:rsidR="008210D8">
              <w:rPr>
                <w:noProof/>
                <w:webHidden/>
              </w:rPr>
            </w:r>
            <w:r w:rsidR="008210D8">
              <w:rPr>
                <w:noProof/>
                <w:webHidden/>
              </w:rPr>
              <w:fldChar w:fldCharType="separate"/>
            </w:r>
            <w:r w:rsidR="008210D8">
              <w:rPr>
                <w:noProof/>
                <w:webHidden/>
              </w:rPr>
              <w:t>26</w:t>
            </w:r>
            <w:r w:rsidR="008210D8">
              <w:rPr>
                <w:noProof/>
                <w:webHidden/>
              </w:rPr>
              <w:fldChar w:fldCharType="end"/>
            </w:r>
          </w:hyperlink>
        </w:p>
        <w:p w14:paraId="6606F11B" w14:textId="77777777" w:rsidR="00213361" w:rsidRDefault="00B649F4" w:rsidP="00572EEE">
          <w:r>
            <w:fldChar w:fldCharType="end"/>
          </w:r>
        </w:p>
      </w:sdtContent>
    </w:sdt>
    <w:p w14:paraId="335C9710" w14:textId="77777777" w:rsidR="006E13A6" w:rsidRDefault="006E13A6" w:rsidP="00572EEE"/>
    <w:p w14:paraId="021C1D21" w14:textId="77777777" w:rsidR="006E13A6" w:rsidRDefault="006E13A6" w:rsidP="00572EEE">
      <w:pPr>
        <w:spacing w:before="0" w:after="160"/>
        <w:jc w:val="left"/>
      </w:pPr>
    </w:p>
    <w:p w14:paraId="0B962613" w14:textId="77777777" w:rsidR="006E13A6" w:rsidRPr="006E13A6" w:rsidRDefault="006E13A6" w:rsidP="00572EEE">
      <w:pPr>
        <w:spacing w:before="0" w:after="160"/>
        <w:jc w:val="left"/>
      </w:pPr>
      <w:r>
        <w:br w:type="page"/>
      </w:r>
    </w:p>
    <w:p w14:paraId="1A3F6B64" w14:textId="77777777" w:rsidR="00700E08" w:rsidRDefault="00095BB1" w:rsidP="00572EEE">
      <w:pPr>
        <w:pStyle w:val="Heading1"/>
      </w:pPr>
      <w:bookmarkStart w:id="0" w:name="_Toc226049924"/>
      <w:r>
        <w:lastRenderedPageBreak/>
        <w:t>Introduction</w:t>
      </w:r>
      <w:bookmarkEnd w:id="0"/>
    </w:p>
    <w:p w14:paraId="0E07A68D" w14:textId="77777777" w:rsidR="00095BB1" w:rsidRDefault="00ED4B41" w:rsidP="00572EEE">
      <w:r>
        <w:t xml:space="preserve">The report will analyse the international marketing strategies of </w:t>
      </w:r>
      <w:r w:rsidRPr="00ED4B41">
        <w:rPr>
          <w:b/>
          <w:i/>
        </w:rPr>
        <w:t>Ikea in Germany and India</w:t>
      </w:r>
      <w:r>
        <w:t>. The study will focus on the factors of the macro-environment through PESTEL as well as the STP and marketing mix. It will also assess ethical issues and directional strategies. The analysis will compare how IKEA will differentiate its approach in a developed and an emerging market. This will bring some insights of how the company will be able to attain sustainable growth around the world.</w:t>
      </w:r>
    </w:p>
    <w:p w14:paraId="568D2189" w14:textId="77777777" w:rsidR="00957314" w:rsidRDefault="00957314" w:rsidP="00957314">
      <w:pPr>
        <w:pStyle w:val="Heading1"/>
      </w:pPr>
      <w:bookmarkStart w:id="1" w:name="_Toc226049925"/>
      <w:r>
        <w:t>Background Information about the company</w:t>
      </w:r>
      <w:bookmarkEnd w:id="1"/>
    </w:p>
    <w:p w14:paraId="7F4C70B3" w14:textId="77777777" w:rsidR="00957314" w:rsidRDefault="00957314" w:rsidP="00957314">
      <w:r>
        <w:t xml:space="preserve">Ingvar Kamprad, a Swedish, is the founder of KEA, which was established in 1943. IKEA represents the first name of the founder, </w:t>
      </w:r>
      <w:proofErr w:type="spellStart"/>
      <w:r>
        <w:t>Elmtaryd</w:t>
      </w:r>
      <w:proofErr w:type="spellEnd"/>
      <w:r>
        <w:t xml:space="preserve">, and village, </w:t>
      </w:r>
      <w:proofErr w:type="spellStart"/>
      <w:r>
        <w:t>Agunnaryd</w:t>
      </w:r>
      <w:proofErr w:type="spellEnd"/>
      <w:r>
        <w:t xml:space="preserve"> (Ikea, 2026). The company started selling small household products like pens and wallets. It subsequently got into furniture in the late 1940s. IKEA launched the idea of the flat-pack furniture in the 1950s (Ikea, 2026). This invention has saved money. It also enabled customers to make their own products. Gradually, IKEA spread all over the world and became one of the largest furniture shops in the world. The company has a reputation of selling low priced home products</w:t>
      </w:r>
      <w:r w:rsidR="004D5D48">
        <w:t xml:space="preserve"> (Ikea, 2026)</w:t>
      </w:r>
      <w:r>
        <w:t>. IKEA is present today in numerous countries and has the sustainability, cost efficiency, and customer experience as its major elements of the global strategy.</w:t>
      </w:r>
    </w:p>
    <w:p w14:paraId="328C8926" w14:textId="77777777" w:rsidR="00ED4B41" w:rsidRDefault="00ED4B41" w:rsidP="00572EEE">
      <w:pPr>
        <w:pStyle w:val="Heading1"/>
      </w:pPr>
      <w:bookmarkStart w:id="2" w:name="_Toc226049926"/>
      <w:r>
        <w:t>Section 1</w:t>
      </w:r>
      <w:bookmarkEnd w:id="2"/>
    </w:p>
    <w:p w14:paraId="5476560A" w14:textId="77777777" w:rsidR="00095BB1" w:rsidRDefault="00095BB1" w:rsidP="00572EEE">
      <w:pPr>
        <w:pStyle w:val="Heading1"/>
      </w:pPr>
      <w:bookmarkStart w:id="3" w:name="_Toc226049927"/>
      <w:r>
        <w:t>Comparative PESTEL Analysis of both nations</w:t>
      </w:r>
      <w:bookmarkEnd w:id="3"/>
    </w:p>
    <w:p w14:paraId="5ACF924D" w14:textId="77777777" w:rsidR="00095BB1" w:rsidRDefault="00095BB1" w:rsidP="00572EEE">
      <w:r>
        <w:t xml:space="preserve">IKEA has operations in a variety of markets around the world. Germany and India are two completely distinct economic environments. PESTEL analysis is useful in analysing the macro environmental factors that should be taken into account in the operations of IKEA in these two countries. </w:t>
      </w:r>
    </w:p>
    <w:p w14:paraId="682C778D" w14:textId="77777777" w:rsidR="00095BB1" w:rsidRDefault="00095BB1" w:rsidP="00572EEE">
      <w:pPr>
        <w:pStyle w:val="Heading2"/>
      </w:pPr>
      <w:bookmarkStart w:id="4" w:name="_Toc226049928"/>
      <w:r>
        <w:lastRenderedPageBreak/>
        <w:t>Political Factors</w:t>
      </w:r>
      <w:bookmarkEnd w:id="4"/>
    </w:p>
    <w:p w14:paraId="0CF3456D" w14:textId="77777777" w:rsidR="00095BB1" w:rsidRDefault="00095BB1" w:rsidP="00572EEE">
      <w:r>
        <w:t>The political environment of Germany is a very stable business environment. This nation belongs to the European Union, and this guarantees homogeneous policies and powerful economic collaboration among the member nations. The regulations in the government are transparent and unsurprising</w:t>
      </w:r>
      <w:r w:rsidR="00E937B4">
        <w:t xml:space="preserve"> (Agarwal, Hussain and Agarwal,</w:t>
      </w:r>
      <w:r w:rsidR="00E937B4" w:rsidRPr="00E937B4">
        <w:t xml:space="preserve"> 2023</w:t>
      </w:r>
      <w:r w:rsidR="00E937B4">
        <w:t>)</w:t>
      </w:r>
      <w:r>
        <w:t>. This stability gives IKEA the confidence to invest in investments. Germany has favourable trade policies and few limitations exist in the flow of goods within the EU. This will allow IKEA the ability to transport products efficiently in various European markets through Germany. Sustainability is also promoted in the public policies and this fits the global responsibility of IKEA to ensure that its operations do not impact negatively on the environment.</w:t>
      </w:r>
    </w:p>
    <w:p w14:paraId="6BBB1AF8" w14:textId="77777777" w:rsidR="00095BB1" w:rsidRDefault="00095BB1" w:rsidP="00572EEE">
      <w:r>
        <w:t>The political environment in India is also stable as a democratic government, and the regulation is more complicated. There may be a difference between the policies used in different states and it may be slow to implement</w:t>
      </w:r>
      <w:r w:rsidR="00E937B4">
        <w:t xml:space="preserve"> (Agarwal and Hussain, </w:t>
      </w:r>
      <w:r w:rsidR="00E937B4" w:rsidRPr="00E937B4">
        <w:t>2023</w:t>
      </w:r>
      <w:r w:rsidR="00E937B4">
        <w:t>)</w:t>
      </w:r>
      <w:r>
        <w:t>. Entering India, IKEA had to deal with regulatory issues. The regulations of foreign direct investment demanded that IKEA bought a large percentage of its products domestically. This necessity complicated operational conditions but also provided opportunities to establish the local supply chains</w:t>
      </w:r>
      <w:r w:rsidR="00E937B4">
        <w:t xml:space="preserve"> (</w:t>
      </w:r>
      <w:proofErr w:type="spellStart"/>
      <w:r w:rsidR="00E937B4">
        <w:t>Jaufenthaler</w:t>
      </w:r>
      <w:proofErr w:type="spellEnd"/>
      <w:r w:rsidR="00E937B4">
        <w:t xml:space="preserve"> et al., 2023)</w:t>
      </w:r>
      <w:r>
        <w:t xml:space="preserve">. IKEA has enjoyed such initiatives in the form of forming alliances with local suppliers. </w:t>
      </w:r>
      <w:r w:rsidR="006E13A6">
        <w:t>Hence</w:t>
      </w:r>
      <w:r>
        <w:t>, Germany has minimal political risks and consistency of the policies whereas India has future opportunities of growth I only need to make sure that I counter the government policies.</w:t>
      </w:r>
    </w:p>
    <w:p w14:paraId="04069B07" w14:textId="77777777" w:rsidR="00095BB1" w:rsidRDefault="00095BB1" w:rsidP="00572EEE">
      <w:pPr>
        <w:pStyle w:val="Heading2"/>
      </w:pPr>
      <w:bookmarkStart w:id="5" w:name="_Toc226049929"/>
      <w:r>
        <w:t>Economic Factors</w:t>
      </w:r>
      <w:bookmarkEnd w:id="5"/>
    </w:p>
    <w:p w14:paraId="0C7603A2" w14:textId="77777777" w:rsidR="00095BB1" w:rsidRDefault="00095BB1" w:rsidP="00572EEE">
      <w:r>
        <w:t>The economic conditions are the greatest determinants of strategy at IKEA in Germany and India. These determinants affect the growth prospects in the short-term, consumer purchasing power and the pricing strategy. Germany has the potential as one of the largest economies in the world, with the GDP measuring about $5.0 trillion</w:t>
      </w:r>
      <w:r w:rsidR="00E937B4">
        <w:t xml:space="preserve"> (Bhatnagar and Sinha,</w:t>
      </w:r>
      <w:r w:rsidR="00E937B4" w:rsidRPr="00E937B4">
        <w:t xml:space="preserve"> 2018</w:t>
      </w:r>
      <w:r w:rsidR="00E937B4">
        <w:t>)</w:t>
      </w:r>
      <w:r>
        <w:t>. Nevertheless, it is a developed economy. The current growth rates have been of less than 1% with projections being around 0.2% in 2025</w:t>
      </w:r>
      <w:r w:rsidR="00E937B4">
        <w:t xml:space="preserve"> (Trading Economics, 2026)</w:t>
      </w:r>
      <w:r>
        <w:t xml:space="preserve">. This is sluggish growth that is indicative of a saturated market. </w:t>
      </w:r>
      <w:r>
        <w:lastRenderedPageBreak/>
        <w:t>Majority of the households already have the basic furniture, and replacement purchases are the most crucial needs, as opposed to demand. Germany is very appealing with its high economic stability by consumers.</w:t>
      </w:r>
    </w:p>
    <w:p w14:paraId="26761826" w14:textId="77777777" w:rsidR="00E937B4" w:rsidRDefault="00E937B4" w:rsidP="00572EEE">
      <w:r>
        <w:rPr>
          <w:noProof/>
          <w:lang w:val="en-US"/>
        </w:rPr>
        <w:drawing>
          <wp:inline distT="0" distB="0" distL="0" distR="0" wp14:anchorId="483FED09" wp14:editId="577557F2">
            <wp:extent cx="5943600" cy="2809875"/>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srcRect/>
                    <a:stretch>
                      <a:fillRect/>
                    </a:stretch>
                  </pic:blipFill>
                  <pic:spPr bwMode="auto">
                    <a:xfrm>
                      <a:off x="0" y="0"/>
                      <a:ext cx="5943600" cy="2809875"/>
                    </a:xfrm>
                    <a:prstGeom prst="rect">
                      <a:avLst/>
                    </a:prstGeom>
                    <a:noFill/>
                    <a:ln w="9525">
                      <a:noFill/>
                      <a:miter lim="800000"/>
                      <a:headEnd/>
                      <a:tailEnd/>
                    </a:ln>
                  </pic:spPr>
                </pic:pic>
              </a:graphicData>
            </a:graphic>
          </wp:inline>
        </w:drawing>
      </w:r>
    </w:p>
    <w:p w14:paraId="1B89296C" w14:textId="77777777" w:rsidR="00E937B4" w:rsidRPr="00E937B4" w:rsidRDefault="00E937B4" w:rsidP="00572EEE">
      <w:pPr>
        <w:jc w:val="center"/>
        <w:rPr>
          <w:b/>
        </w:rPr>
      </w:pPr>
      <w:r w:rsidRPr="00E937B4">
        <w:rPr>
          <w:b/>
        </w:rPr>
        <w:t>Figure 1: Germany GDP Growth Rates</w:t>
      </w:r>
    </w:p>
    <w:p w14:paraId="7806CFE0" w14:textId="77777777" w:rsidR="00E937B4" w:rsidRDefault="00E937B4" w:rsidP="00572EEE">
      <w:pPr>
        <w:jc w:val="center"/>
      </w:pPr>
      <w:r>
        <w:t>(Source: Trading Economics, 2026)</w:t>
      </w:r>
    </w:p>
    <w:p w14:paraId="3861B4B1" w14:textId="77777777" w:rsidR="00095BB1" w:rsidRDefault="00095BB1" w:rsidP="00572EEE">
      <w:r>
        <w:t>India has a top economic growth with GDP of about 4.1 trillion and it is ranked among the fastest developing large economies in the world. The growth is always averaged to be 6-7 percent annually</w:t>
      </w:r>
      <w:r w:rsidR="00E937B4">
        <w:t xml:space="preserve"> (Trading Economics, 2026)</w:t>
      </w:r>
      <w:r>
        <w:t>. The next factor behind this rapid growth is the industrialisation, urbanisation, and increasing incomes. In the case of IKEA, this implies that India is a high growth market whose demand on home furnishings is growing. In India, there is no saturation of demand as in Germany. Large numbers of households are buying modern furniture on a first-time basis.</w:t>
      </w:r>
    </w:p>
    <w:p w14:paraId="175DCEEF" w14:textId="77777777" w:rsidR="00F87675" w:rsidRDefault="00F87675" w:rsidP="00572EEE">
      <w:pPr>
        <w:jc w:val="center"/>
      </w:pPr>
      <w:r>
        <w:rPr>
          <w:noProof/>
          <w:lang w:val="en-US"/>
        </w:rPr>
        <w:lastRenderedPageBreak/>
        <w:drawing>
          <wp:inline distT="0" distB="0" distL="0" distR="0" wp14:anchorId="4BBBCB69" wp14:editId="7E775594">
            <wp:extent cx="5534025" cy="2314575"/>
            <wp:effectExtent l="1905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a:srcRect/>
                    <a:stretch>
                      <a:fillRect/>
                    </a:stretch>
                  </pic:blipFill>
                  <pic:spPr bwMode="auto">
                    <a:xfrm>
                      <a:off x="0" y="0"/>
                      <a:ext cx="5534025" cy="2314575"/>
                    </a:xfrm>
                    <a:prstGeom prst="rect">
                      <a:avLst/>
                    </a:prstGeom>
                    <a:noFill/>
                    <a:ln w="9525">
                      <a:noFill/>
                      <a:miter lim="800000"/>
                      <a:headEnd/>
                      <a:tailEnd/>
                    </a:ln>
                  </pic:spPr>
                </pic:pic>
              </a:graphicData>
            </a:graphic>
          </wp:inline>
        </w:drawing>
      </w:r>
    </w:p>
    <w:p w14:paraId="04D85822" w14:textId="77777777" w:rsidR="00F87675" w:rsidRPr="00F87675" w:rsidRDefault="00F87675" w:rsidP="00572EEE">
      <w:pPr>
        <w:jc w:val="center"/>
        <w:rPr>
          <w:b/>
        </w:rPr>
      </w:pPr>
      <w:r w:rsidRPr="00F87675">
        <w:rPr>
          <w:b/>
        </w:rPr>
        <w:t>Figure 2: GDP Growth of global economies</w:t>
      </w:r>
    </w:p>
    <w:p w14:paraId="7AB9B164" w14:textId="77777777" w:rsidR="00F87675" w:rsidRDefault="00F87675" w:rsidP="00572EEE">
      <w:pPr>
        <w:jc w:val="center"/>
      </w:pPr>
      <w:r>
        <w:t xml:space="preserve">(Source: </w:t>
      </w:r>
      <w:proofErr w:type="spellStart"/>
      <w:r>
        <w:t>Indiastat</w:t>
      </w:r>
      <w:proofErr w:type="spellEnd"/>
      <w:r>
        <w:t>, 2026)</w:t>
      </w:r>
    </w:p>
    <w:p w14:paraId="40D74D80" w14:textId="77777777" w:rsidR="00095BB1" w:rsidRDefault="00095BB1" w:rsidP="00572EEE">
      <w:r>
        <w:t>GDP per capita in both countries also has a great disparity. The GDP per capita in Germany is approximately 59, 000</w:t>
      </w:r>
      <w:r w:rsidR="00F87675">
        <w:t xml:space="preserve"> (Trading Economics, 2026)</w:t>
      </w:r>
      <w:r>
        <w:t>. This is a sign of extremely high purchasing power. Germany has consumers who are able to buy high quality furniture items. They will also buy more at a higher price in terms of quality, durability as well as sustainability</w:t>
      </w:r>
      <w:r w:rsidR="00F87675">
        <w:t xml:space="preserve"> (Mishra et al., 2024)</w:t>
      </w:r>
      <w:r>
        <w:t xml:space="preserve">. IKEA is reacting to this with </w:t>
      </w:r>
      <w:proofErr w:type="spellStart"/>
      <w:r>
        <w:t>well designed</w:t>
      </w:r>
      <w:proofErr w:type="spellEnd"/>
      <w:r>
        <w:t xml:space="preserve"> products that are characterised by high-quality materials and the long durability of the products. On the contrary, India has a GDP per capita approximately of $2,800</w:t>
      </w:r>
      <w:r w:rsidR="00F87675">
        <w:t xml:space="preserve"> (</w:t>
      </w:r>
      <w:proofErr w:type="spellStart"/>
      <w:r w:rsidR="00F87675">
        <w:t>Indiastat</w:t>
      </w:r>
      <w:proofErr w:type="spellEnd"/>
      <w:r w:rsidR="00F87675">
        <w:t>, 2026)</w:t>
      </w:r>
      <w:r>
        <w:t xml:space="preserve">. This is a sign of low purchasing power. A substantial number of people are still sensitive in terms of prices. IKEA has adjusted its pricing system to fit in this market. </w:t>
      </w:r>
    </w:p>
    <w:p w14:paraId="1EC5113A" w14:textId="77777777" w:rsidR="00095BB1" w:rsidRDefault="00095BB1" w:rsidP="00572EEE">
      <w:pPr>
        <w:pStyle w:val="Heading2"/>
      </w:pPr>
      <w:bookmarkStart w:id="6" w:name="_Toc226049930"/>
      <w:r>
        <w:t>Social Factors</w:t>
      </w:r>
      <w:bookmarkEnd w:id="6"/>
    </w:p>
    <w:p w14:paraId="09329CDD" w14:textId="77777777" w:rsidR="00095BB1" w:rsidRDefault="00095BB1" w:rsidP="00572EEE">
      <w:r>
        <w:t>Consumer behaviour in Germany and India is highly dependent on social and cultural forces. Germany is experiencing an ageing population with a small population and household structure in which the percentage of single-person household has an extremely high rate</w:t>
      </w:r>
      <w:r w:rsidR="00F87675">
        <w:t xml:space="preserve"> (Dauth, </w:t>
      </w:r>
      <w:r w:rsidR="00F87675" w:rsidRPr="00F87675">
        <w:t>Finde</w:t>
      </w:r>
      <w:r w:rsidR="00F87675">
        <w:t xml:space="preserve">isen and </w:t>
      </w:r>
      <w:proofErr w:type="spellStart"/>
      <w:r w:rsidR="00F87675">
        <w:t>Suedekum</w:t>
      </w:r>
      <w:proofErr w:type="spellEnd"/>
      <w:r w:rsidR="00F87675">
        <w:t>, 2021)</w:t>
      </w:r>
      <w:r>
        <w:t xml:space="preserve">. Consumers would like to see functional and minimalistic and durable furniture. Another issue of big concern is sustainability. German consumers require the products that are environmentally-friendly </w:t>
      </w:r>
      <w:r>
        <w:lastRenderedPageBreak/>
        <w:t>and ethical businesses. IKEA has retaliated to this by marketing environmentally friendly materials, recycling schemes and eco-friendly products in Germany.</w:t>
      </w:r>
    </w:p>
    <w:p w14:paraId="75B88600" w14:textId="77777777" w:rsidR="00095BB1" w:rsidRDefault="00095BB1" w:rsidP="00572EEE">
      <w:r>
        <w:t>The population in India is much younger and the family sizes are huge. There are a lot of households that are in smaller urban apartments. This generates the need of small and multi-purpose furniture</w:t>
      </w:r>
      <w:r w:rsidR="00F87675">
        <w:t xml:space="preserve"> (Jena et al., 2021)</w:t>
      </w:r>
      <w:r>
        <w:t>. IKEA has evolved itself to address these demands. As an example, it provides modular designs, space maximising storage solutions, and foldable furniture. Product design is also affected by cultural inclinations. The Indian consumers tend to stick to the colourful and traditional design, which is not similar to minimalist design that is widespread in Germany. There is also a variation in shopping behaviour. German customers are used to self-service retailing. IKEA has changed its services to incorporate assembly services and customer services in the stores in India</w:t>
      </w:r>
      <w:r w:rsidR="00F87675">
        <w:t xml:space="preserve"> (</w:t>
      </w:r>
      <w:proofErr w:type="spellStart"/>
      <w:r w:rsidR="00F87675">
        <w:t>Aldrou</w:t>
      </w:r>
      <w:proofErr w:type="spellEnd"/>
      <w:r w:rsidR="00F87675">
        <w:t xml:space="preserve"> et al., 2023)</w:t>
      </w:r>
      <w:r>
        <w:t>. These changes reveal the influence of social aspects on the operations of the IKEA business in the two nations.</w:t>
      </w:r>
    </w:p>
    <w:p w14:paraId="42F9A549" w14:textId="77777777" w:rsidR="00095BB1" w:rsidRDefault="00095BB1" w:rsidP="00572EEE">
      <w:pPr>
        <w:pStyle w:val="Heading2"/>
      </w:pPr>
      <w:bookmarkStart w:id="7" w:name="_Toc226049931"/>
      <w:r>
        <w:t>Technological Factors</w:t>
      </w:r>
      <w:bookmarkEnd w:id="7"/>
    </w:p>
    <w:p w14:paraId="7E46C1F3" w14:textId="77777777" w:rsidR="004C4665" w:rsidRDefault="00095BB1" w:rsidP="00572EEE">
      <w:r>
        <w:t xml:space="preserve">A majority of the technological infrastructure in Germany is highly developed. The penetration of the internet is high and the e-commerce is highly developed. IKEA employs online tools to create customer experience. The use of such features as online shopping, mobile apps, and augmented reality tools can help customers see the furniture at home </w:t>
      </w:r>
      <w:r w:rsidR="00F87675">
        <w:t>(</w:t>
      </w:r>
      <w:proofErr w:type="spellStart"/>
      <w:r w:rsidR="00F87675" w:rsidRPr="00F87675">
        <w:t>Dubitsk</w:t>
      </w:r>
      <w:r w:rsidR="00F87675">
        <w:t>aya</w:t>
      </w:r>
      <w:proofErr w:type="spellEnd"/>
      <w:r w:rsidR="00F87675">
        <w:t xml:space="preserve"> and </w:t>
      </w:r>
      <w:proofErr w:type="spellStart"/>
      <w:r w:rsidR="00F87675">
        <w:t>Tcukanova</w:t>
      </w:r>
      <w:proofErr w:type="spellEnd"/>
      <w:r w:rsidR="00F87675">
        <w:t>, 2018)</w:t>
      </w:r>
      <w:r>
        <w:t xml:space="preserve">. The technologies enhance sales. Technological development is also on the accelerated track of India. </w:t>
      </w:r>
    </w:p>
    <w:p w14:paraId="7B8B7EB6" w14:textId="77777777" w:rsidR="004C4665" w:rsidRDefault="004C4665" w:rsidP="00572EEE">
      <w:pPr>
        <w:jc w:val="center"/>
      </w:pPr>
      <w:r>
        <w:rPr>
          <w:noProof/>
          <w:lang w:val="en-US"/>
        </w:rPr>
        <w:lastRenderedPageBreak/>
        <w:drawing>
          <wp:inline distT="0" distB="0" distL="0" distR="0" wp14:anchorId="431B182F" wp14:editId="017BA203">
            <wp:extent cx="5943600" cy="3162300"/>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srcRect/>
                    <a:stretch>
                      <a:fillRect/>
                    </a:stretch>
                  </pic:blipFill>
                  <pic:spPr bwMode="auto">
                    <a:xfrm>
                      <a:off x="0" y="0"/>
                      <a:ext cx="5943600" cy="3162300"/>
                    </a:xfrm>
                    <a:prstGeom prst="rect">
                      <a:avLst/>
                    </a:prstGeom>
                    <a:noFill/>
                    <a:ln w="9525">
                      <a:noFill/>
                      <a:miter lim="800000"/>
                      <a:headEnd/>
                      <a:tailEnd/>
                    </a:ln>
                  </pic:spPr>
                </pic:pic>
              </a:graphicData>
            </a:graphic>
          </wp:inline>
        </w:drawing>
      </w:r>
    </w:p>
    <w:p w14:paraId="3188FAA3" w14:textId="77777777" w:rsidR="004C4665" w:rsidRPr="004C4665" w:rsidRDefault="004C4665" w:rsidP="00572EEE">
      <w:pPr>
        <w:jc w:val="center"/>
        <w:rPr>
          <w:b/>
        </w:rPr>
      </w:pPr>
      <w:r w:rsidRPr="004C4665">
        <w:rPr>
          <w:b/>
        </w:rPr>
        <w:t>Figure 3: AI-powered technologies</w:t>
      </w:r>
    </w:p>
    <w:p w14:paraId="6F04160E" w14:textId="77777777" w:rsidR="004C4665" w:rsidRDefault="004C4665" w:rsidP="00572EEE">
      <w:pPr>
        <w:jc w:val="center"/>
      </w:pPr>
      <w:r>
        <w:t>(Source: Ikea, 2026)</w:t>
      </w:r>
    </w:p>
    <w:p w14:paraId="0ACF04EF" w14:textId="77777777" w:rsidR="00095BB1" w:rsidRDefault="00095BB1" w:rsidP="00572EEE">
      <w:r>
        <w:t>The use of the internet and phones is on the rise. Nevertheless, physical stores have a large place in the retail market. In India, IKEA employs both online and offline to reach customers. It provides browsing and ordering online platforms, and also has big brick-and-mortar stores that are used to experience the customer</w:t>
      </w:r>
      <w:r w:rsidR="00F87675">
        <w:t xml:space="preserve"> (Song, 2021)</w:t>
      </w:r>
      <w:r>
        <w:t xml:space="preserve">. This mixed strategy assists IKEA in achieving more </w:t>
      </w:r>
      <w:proofErr w:type="spellStart"/>
      <w:r>
        <w:t>people.Supply</w:t>
      </w:r>
      <w:proofErr w:type="spellEnd"/>
      <w:r>
        <w:t xml:space="preserve"> chain is also supported by technology. The superior systems in Germany enable the distribution and management of the inventory. India IKEA is also investing in online tools to enhance logistics and coordination of suppliers. This assists in the reduction of costs and efficiency in the long run.</w:t>
      </w:r>
    </w:p>
    <w:p w14:paraId="42FD0364" w14:textId="77777777" w:rsidR="00095BB1" w:rsidRDefault="00095BB1" w:rsidP="00572EEE">
      <w:pPr>
        <w:pStyle w:val="Heading2"/>
      </w:pPr>
      <w:bookmarkStart w:id="8" w:name="_Toc226049932"/>
      <w:r>
        <w:t>Environmental Factors</w:t>
      </w:r>
      <w:bookmarkEnd w:id="8"/>
    </w:p>
    <w:p w14:paraId="7F77E080" w14:textId="77777777" w:rsidR="00095BB1" w:rsidRDefault="00095BB1" w:rsidP="00572EEE">
      <w:r>
        <w:t xml:space="preserve">In Germany, the issue of the environment is of great concern. Environmental laws in the country are stringent and the awareness of anyone on sustainability matters is high. Consumers would like companies to minimise their effect on the environment. With these expectations, IKEA has geared its strategy towards these by availing renewable </w:t>
      </w:r>
      <w:r>
        <w:lastRenderedPageBreak/>
        <w:t xml:space="preserve">material, minimising waste and investing in renewable energy </w:t>
      </w:r>
      <w:r w:rsidR="00F87675">
        <w:t>sources (</w:t>
      </w:r>
      <w:proofErr w:type="spellStart"/>
      <w:r w:rsidR="00F87675" w:rsidRPr="00F87675">
        <w:t>Donbesuur</w:t>
      </w:r>
      <w:proofErr w:type="spellEnd"/>
      <w:r w:rsidR="00F87675" w:rsidRPr="00F87675">
        <w:t>,</w:t>
      </w:r>
      <w:r w:rsidR="00F87675">
        <w:t xml:space="preserve"> et al., 2020)</w:t>
      </w:r>
      <w:r>
        <w:t>.Environmental sustainability is also important in India, and the rate of enforcement is less as compared to Germany. In India, IKEA works towards sustainable activities through sourcing of locally produced materials, as well as recycling. It equally invests in renewable energy like the solar power. These initiatives contribute to a favourable brand image and expansion of IKEA to comply with new regulatory demands in the future</w:t>
      </w:r>
      <w:r w:rsidR="00F87675">
        <w:t xml:space="preserve"> (</w:t>
      </w:r>
      <w:proofErr w:type="spellStart"/>
      <w:r w:rsidR="00F87675" w:rsidRPr="00F87675">
        <w:t>Macc</w:t>
      </w:r>
      <w:r w:rsidR="00F87675">
        <w:t>hiavello</w:t>
      </w:r>
      <w:proofErr w:type="spellEnd"/>
      <w:r w:rsidR="00F87675">
        <w:t xml:space="preserve"> and Siri, 2022)</w:t>
      </w:r>
      <w:r>
        <w:t>.In Germany the environmental factors are more demanding whereas in India they are an opportunity of growth and differentiation.</w:t>
      </w:r>
    </w:p>
    <w:p w14:paraId="34EC9226" w14:textId="77777777" w:rsidR="00095BB1" w:rsidRDefault="00095BB1" w:rsidP="00572EEE">
      <w:pPr>
        <w:pStyle w:val="Heading2"/>
      </w:pPr>
      <w:bookmarkStart w:id="9" w:name="_Toc226049933"/>
      <w:r>
        <w:t>Legal Factors</w:t>
      </w:r>
      <w:bookmarkEnd w:id="9"/>
    </w:p>
    <w:p w14:paraId="72AF9B30" w14:textId="77777777" w:rsidR="00095BB1" w:rsidRDefault="00095BB1" w:rsidP="00572EEE">
      <w:r>
        <w:t xml:space="preserve">The law in Germany is very effective. There are laws that are well enforced. There is the </w:t>
      </w:r>
      <w:proofErr w:type="spellStart"/>
      <w:r>
        <w:t>well established</w:t>
      </w:r>
      <w:proofErr w:type="spellEnd"/>
      <w:r>
        <w:t xml:space="preserve"> labour laws, consumer protection laws, and environmental standards. IKEA will have to follow these rules, yet the system is clear, and it will enable lack of </w:t>
      </w:r>
      <w:proofErr w:type="spellStart"/>
      <w:r>
        <w:t>uncertainty.India</w:t>
      </w:r>
      <w:proofErr w:type="spellEnd"/>
      <w:r>
        <w:t xml:space="preserve"> has a more elaborate legal environment. Laws may be different between states, and the process of compliance could be lengthy</w:t>
      </w:r>
      <w:r w:rsidR="00F87675">
        <w:t xml:space="preserve"> (</w:t>
      </w:r>
      <w:proofErr w:type="spellStart"/>
      <w:r w:rsidR="00F87675">
        <w:t>Macchiavello</w:t>
      </w:r>
      <w:proofErr w:type="spellEnd"/>
      <w:r w:rsidR="00F87675" w:rsidRPr="00F87675">
        <w:t xml:space="preserve"> and </w:t>
      </w:r>
      <w:r w:rsidR="00F87675">
        <w:t>Siri, 2022)</w:t>
      </w:r>
      <w:r>
        <w:t>. IKEA has to be cautious in dealing with the legal matters of procuring, retailing, and labour laws. Nonetheless, the level of ease of conducting business in India has been enhanced thanks to recent reforms. The foreign companies have also been facilitated in digitalisation of processes and policy changes</w:t>
      </w:r>
      <w:r w:rsidR="00F87675">
        <w:t xml:space="preserve"> (Zhang et al., 2020)</w:t>
      </w:r>
      <w:r>
        <w:t xml:space="preserve">.Germany is a country </w:t>
      </w:r>
      <w:r w:rsidR="006E13A6">
        <w:t xml:space="preserve">that </w:t>
      </w:r>
      <w:r>
        <w:t>provides legal certainty. India is more difficult to handle in legal terms but offers opportunities in the long run.</w:t>
      </w:r>
    </w:p>
    <w:p w14:paraId="55E1630B" w14:textId="77777777" w:rsidR="00B47288" w:rsidRDefault="00B47288" w:rsidP="00B47288">
      <w:pPr>
        <w:pStyle w:val="Heading2"/>
      </w:pPr>
      <w:bookmarkStart w:id="10" w:name="_Toc226049934"/>
      <w:r>
        <w:t>Favourable/ Unfavourable Factors</w:t>
      </w:r>
      <w:bookmarkEnd w:id="10"/>
    </w:p>
    <w:p w14:paraId="42A17855" w14:textId="77777777" w:rsidR="00B47288" w:rsidRDefault="00B47288" w:rsidP="00B47288">
      <w:r>
        <w:t xml:space="preserve">In the case of IKEA, the majority of PESTEL aspects are favourable, but with certain difficulties depending on the country. The political factors are mostly favourable. Such countries as Germany are stable and have distinct regulations. India is also </w:t>
      </w:r>
      <w:proofErr w:type="spellStart"/>
      <w:r>
        <w:t>favorable</w:t>
      </w:r>
      <w:proofErr w:type="spellEnd"/>
      <w:r>
        <w:t xml:space="preserve"> to foreign investment but the rules may be complicated. This poses moderate problems but nonetheless contributes to long-term growth. Economic factors are mixed but mostly favourable. Germany offers high purchasing power and stable inflation which </w:t>
      </w:r>
      <w:proofErr w:type="spellStart"/>
      <w:r>
        <w:t>favors</w:t>
      </w:r>
      <w:proofErr w:type="spellEnd"/>
      <w:r>
        <w:t xml:space="preserve"> the sales stability. India has good economic growth and emerging middle class. But the margins can be constrained by low income and price sensitivity.</w:t>
      </w:r>
    </w:p>
    <w:p w14:paraId="47923ED4" w14:textId="77777777" w:rsidR="00B47288" w:rsidRDefault="00B47288" w:rsidP="00B47288"/>
    <w:p w14:paraId="50811EB6" w14:textId="77777777" w:rsidR="00B47288" w:rsidRDefault="00B47288" w:rsidP="00B47288">
      <w:r>
        <w:t>The social situation is positive. In Germany, the consumers appreciate sustainability, which aligns with the strategy of IKEA. The technological aspects are positive. Digital development is encouraged by both nations, and it assists IKEA in developing e-commerce and enhancing customer experience. Environmental factors are difficult but long term good. Germany has strict regulations that add on costs but they reinforce the image of sustainability at IKEA.</w:t>
      </w:r>
    </w:p>
    <w:p w14:paraId="048401D7" w14:textId="77777777" w:rsidR="002679D2" w:rsidRDefault="002679D2" w:rsidP="00572EEE">
      <w:pPr>
        <w:pStyle w:val="Heading1"/>
      </w:pPr>
      <w:bookmarkStart w:id="11" w:name="_Toc226049935"/>
      <w:r>
        <w:t>Comparative STP Analysis of IKEA in Germany and India</w:t>
      </w:r>
      <w:bookmarkEnd w:id="11"/>
    </w:p>
    <w:p w14:paraId="574740CA" w14:textId="77777777" w:rsidR="002679D2" w:rsidRDefault="002679D2" w:rsidP="00572EEE">
      <w:pPr>
        <w:pStyle w:val="Heading2"/>
      </w:pPr>
      <w:bookmarkStart w:id="12" w:name="_Toc226049936"/>
      <w:r>
        <w:t>Segmentation Strategy</w:t>
      </w:r>
      <w:bookmarkEnd w:id="12"/>
    </w:p>
    <w:p w14:paraId="638D5B40" w14:textId="77777777" w:rsidR="002679D2" w:rsidRDefault="002679D2" w:rsidP="00572EEE">
      <w:r>
        <w:t>Segmentation is the process of the company IKEA splitting up the market into a number of groups based on character such as demographics, lifestyle and behaviour. In Germany, IKEA does a lot of demographic and psychographic segmentation. The company is aimed at middle income houses, young professionals and small families. These groups are constantly stable incomes and values quality living standards</w:t>
      </w:r>
      <w:r w:rsidR="00F87675">
        <w:t xml:space="preserve"> (Thomas and George, </w:t>
      </w:r>
      <w:r w:rsidR="00F87675" w:rsidRPr="00F87675">
        <w:t>2021</w:t>
      </w:r>
      <w:r w:rsidR="00F87675">
        <w:t>)</w:t>
      </w:r>
      <w:r>
        <w:t>. Germany has a high GDP per capita, and so a lot of consumers can afford well designed furniture. IKEA have customer segments based on lifestyle such as minimalism, sustainability and living in the modern era. Behaviours Segmentation is also important. Many German customers have no problem with the DIY assembly of furniture and self-service retail formats. This is consistent with the traditional business model of IKEA.</w:t>
      </w:r>
    </w:p>
    <w:p w14:paraId="40F2863C" w14:textId="77777777" w:rsidR="004C4665" w:rsidRDefault="004C4665" w:rsidP="00572EEE">
      <w:pPr>
        <w:jc w:val="center"/>
      </w:pPr>
      <w:r>
        <w:rPr>
          <w:noProof/>
          <w:lang w:val="en-US"/>
        </w:rPr>
        <w:lastRenderedPageBreak/>
        <w:drawing>
          <wp:inline distT="0" distB="0" distL="0" distR="0" wp14:anchorId="7F0305E2" wp14:editId="3205A32B">
            <wp:extent cx="5153025" cy="3879625"/>
            <wp:effectExtent l="1905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srcRect/>
                    <a:stretch>
                      <a:fillRect/>
                    </a:stretch>
                  </pic:blipFill>
                  <pic:spPr bwMode="auto">
                    <a:xfrm>
                      <a:off x="0" y="0"/>
                      <a:ext cx="5153025" cy="3879625"/>
                    </a:xfrm>
                    <a:prstGeom prst="rect">
                      <a:avLst/>
                    </a:prstGeom>
                    <a:noFill/>
                    <a:ln w="9525">
                      <a:noFill/>
                      <a:miter lim="800000"/>
                      <a:headEnd/>
                      <a:tailEnd/>
                    </a:ln>
                  </pic:spPr>
                </pic:pic>
              </a:graphicData>
            </a:graphic>
          </wp:inline>
        </w:drawing>
      </w:r>
    </w:p>
    <w:p w14:paraId="3314796C" w14:textId="77777777" w:rsidR="004C4665" w:rsidRPr="004C4665" w:rsidRDefault="004C4665" w:rsidP="00572EEE">
      <w:pPr>
        <w:jc w:val="center"/>
        <w:rPr>
          <w:b/>
        </w:rPr>
      </w:pPr>
      <w:r w:rsidRPr="004C4665">
        <w:rPr>
          <w:b/>
        </w:rPr>
        <w:t>Figure 4: STP Model</w:t>
      </w:r>
    </w:p>
    <w:p w14:paraId="338304F8" w14:textId="77777777" w:rsidR="004C4665" w:rsidRDefault="004C4665" w:rsidP="00572EEE">
      <w:pPr>
        <w:jc w:val="center"/>
      </w:pPr>
      <w:r>
        <w:t xml:space="preserve">(Source: Thomas and George, </w:t>
      </w:r>
      <w:r w:rsidRPr="00F87675">
        <w:t>2021</w:t>
      </w:r>
      <w:r>
        <w:t>)</w:t>
      </w:r>
    </w:p>
    <w:p w14:paraId="446264AD" w14:textId="77777777" w:rsidR="002679D2" w:rsidRDefault="002679D2" w:rsidP="00572EEE">
      <w:r>
        <w:t>In India, segmentation is much complex and diverse. IKEA uses segmentation in the form of geographic, demographic, psychographic, and behavioural segmentation in combination. The company gives primary focus to urban areas like Hyderabad, Mumbai and Bengaluru. These cities have a high density of population and a growing middle class. IKEA also segments customers according to income levels as there is a wide range of purchasing power</w:t>
      </w:r>
      <w:r w:rsidR="00F87675">
        <w:t xml:space="preserve"> (Khandelwal, </w:t>
      </w:r>
      <w:proofErr w:type="spellStart"/>
      <w:r w:rsidR="00F87675">
        <w:t>Jakhar</w:t>
      </w:r>
      <w:proofErr w:type="spellEnd"/>
      <w:r w:rsidR="00F87675">
        <w:t xml:space="preserve"> and Khandelwal, </w:t>
      </w:r>
      <w:r w:rsidR="00F87675" w:rsidRPr="00F87675">
        <w:t>2020</w:t>
      </w:r>
      <w:r w:rsidR="00F87675">
        <w:t>)</w:t>
      </w:r>
      <w:r>
        <w:t xml:space="preserve">. It has a very wide price range to appeal to lower middle as well as upper middle. Another important factor is family size. Indian households are often more sizeable than German households. This influences the needs of </w:t>
      </w:r>
      <w:proofErr w:type="spellStart"/>
      <w:r>
        <w:t>furniture.Therefore</w:t>
      </w:r>
      <w:proofErr w:type="spellEnd"/>
      <w:r>
        <w:t>, segmentation in Germany is better predictable. In India segmentation is wider due to the heterogeneity of culture</w:t>
      </w:r>
      <w:r w:rsidR="008F479F">
        <w:t>.</w:t>
      </w:r>
    </w:p>
    <w:p w14:paraId="0DBD1EBC" w14:textId="77777777" w:rsidR="002679D2" w:rsidRDefault="002679D2" w:rsidP="00572EEE">
      <w:pPr>
        <w:pStyle w:val="Heading2"/>
      </w:pPr>
      <w:bookmarkStart w:id="13" w:name="_Toc226049937"/>
      <w:r>
        <w:lastRenderedPageBreak/>
        <w:t>Targeting Strategy</w:t>
      </w:r>
      <w:bookmarkEnd w:id="13"/>
    </w:p>
    <w:p w14:paraId="2B50DCA1" w14:textId="77777777" w:rsidR="008A0BF8" w:rsidRDefault="002679D2" w:rsidP="00572EEE">
      <w:r>
        <w:t>Targeting is the reference to the way that IKEA chooses particular customer segments to target. In Germany, IKEA's type of targeting is fairly focused. It is primarily aimed at middle-income consumers who are cost conscious but still place a premium on quality. Globally, IKEA targets customers that need stylish furniture at a reasonable cost. In Germany this includes the young professionals, students and families setting up homes</w:t>
      </w:r>
      <w:r w:rsidR="00E05014">
        <w:t xml:space="preserve"> (</w:t>
      </w:r>
      <w:r w:rsidR="00E05014" w:rsidRPr="00E05014">
        <w:t>Ami</w:t>
      </w:r>
      <w:r w:rsidR="00E05014">
        <w:t xml:space="preserve">ra and </w:t>
      </w:r>
      <w:proofErr w:type="spellStart"/>
      <w:r w:rsidR="00E05014">
        <w:t>Fitriasari</w:t>
      </w:r>
      <w:proofErr w:type="spellEnd"/>
      <w:r w:rsidR="00E05014">
        <w:t>, 2021)</w:t>
      </w:r>
      <w:r>
        <w:t xml:space="preserve">. These customers are usually anywhere between 20 to 40 years of age. They are at the beginning of their careers or family life. They require cheap furniture solutions. </w:t>
      </w:r>
    </w:p>
    <w:p w14:paraId="582CC728" w14:textId="77777777" w:rsidR="002679D2" w:rsidRDefault="002679D2" w:rsidP="00572EEE">
      <w:r>
        <w:t>In India, IKEA has a slightly wider targeting approach. The principal target group</w:t>
      </w:r>
      <w:r w:rsidR="00E05014">
        <w:t xml:space="preserve"> is the urban middle class. These are</w:t>
      </w:r>
      <w:r>
        <w:t xml:space="preserve"> young professionals, newly married couples and small families. These groups are experiencing incomes increasing and lifestyle changes. IKEA's research shows that its core target customers are middle class individuals with ages between 20 and 34 that are looking for value for money</w:t>
      </w:r>
      <w:r w:rsidR="00E05014">
        <w:t xml:space="preserve"> (</w:t>
      </w:r>
      <w:proofErr w:type="spellStart"/>
      <w:r w:rsidR="00E05014">
        <w:t>Mogaji</w:t>
      </w:r>
      <w:proofErr w:type="spellEnd"/>
      <w:r w:rsidR="00E05014">
        <w:t xml:space="preserve">, </w:t>
      </w:r>
      <w:r w:rsidR="00E05014" w:rsidRPr="00E05014">
        <w:t>2025</w:t>
      </w:r>
      <w:r w:rsidR="00E05014">
        <w:t>)</w:t>
      </w:r>
      <w:r>
        <w:t>. However, IKEA encountered some problems with the target strategy in India at first. The company had assumed that Indian consumers would be satisfied with the DIY model. This assumption was not quite correct. Many Indian customers are fond of ready-made furniture because of t</w:t>
      </w:r>
      <w:r w:rsidR="008A0BF8">
        <w:t>he availability of cheap labour</w:t>
      </w:r>
      <w:r>
        <w:t>.</w:t>
      </w:r>
    </w:p>
    <w:p w14:paraId="48E12BFD" w14:textId="77777777" w:rsidR="002679D2" w:rsidRDefault="002679D2" w:rsidP="00572EEE">
      <w:pPr>
        <w:pStyle w:val="Heading2"/>
      </w:pPr>
      <w:bookmarkStart w:id="14" w:name="_Toc226049938"/>
      <w:r>
        <w:t>Positioning Strategy</w:t>
      </w:r>
      <w:bookmarkEnd w:id="14"/>
    </w:p>
    <w:p w14:paraId="01615651" w14:textId="77777777" w:rsidR="002679D2" w:rsidRDefault="002679D2" w:rsidP="00572EEE">
      <w:r>
        <w:t>Positioning is the way that IKEA has positioned their brand in the minds of consumers. In the German market, IKEA bets on the image of being a company that offers high-quality and affordable furniture while being socially responsible</w:t>
      </w:r>
      <w:r w:rsidR="00E05014">
        <w:t xml:space="preserve"> (</w:t>
      </w:r>
      <w:r w:rsidR="00E05014" w:rsidRPr="00E05014">
        <w:t>Ami</w:t>
      </w:r>
      <w:r w:rsidR="00E05014">
        <w:t xml:space="preserve">ra and </w:t>
      </w:r>
      <w:proofErr w:type="spellStart"/>
      <w:r w:rsidR="00E05014">
        <w:t>Fitriasari</w:t>
      </w:r>
      <w:proofErr w:type="spellEnd"/>
      <w:r w:rsidR="00E05014">
        <w:t>, 2021)</w:t>
      </w:r>
      <w:r>
        <w:t>. The brand focuses on its concept of "democratic design", which has a balance of function, quality, sustainability and low price. So this positioning is not a bad fit with German consumer values. Customers view IKEA as a reliable brand that provides fashionable and practical solutions to everyday life needs</w:t>
      </w:r>
      <w:r w:rsidR="00E05014">
        <w:t xml:space="preserve"> (</w:t>
      </w:r>
      <w:proofErr w:type="spellStart"/>
      <w:r w:rsidR="00E05014">
        <w:t>Luthfiandana</w:t>
      </w:r>
      <w:proofErr w:type="spellEnd"/>
      <w:r w:rsidR="00E05014">
        <w:t xml:space="preserve"> et al., 2024)</w:t>
      </w:r>
      <w:r>
        <w:t xml:space="preserve">. IKEA also markets itself as a </w:t>
      </w:r>
      <w:proofErr w:type="spellStart"/>
      <w:r>
        <w:t>self service</w:t>
      </w:r>
      <w:proofErr w:type="spellEnd"/>
      <w:r>
        <w:t xml:space="preserve">&amp; DIY brand in Germany. Customers enjoy the experience of visiting large stores, browsing for the showrooms, and assembling furniture themselves. This is part of the brand identity experience. IKEA stores in </w:t>
      </w:r>
      <w:r>
        <w:lastRenderedPageBreak/>
        <w:t>Germany are designed so that they can offer inspiration and convenience. Digital tools - online platforms, augmented reality apps - further enhance this positioning.</w:t>
      </w:r>
    </w:p>
    <w:p w14:paraId="0E3906E5" w14:textId="77777777" w:rsidR="004C4665" w:rsidRDefault="004C4665" w:rsidP="00572EEE">
      <w:pPr>
        <w:jc w:val="center"/>
      </w:pPr>
      <w:r>
        <w:rPr>
          <w:noProof/>
          <w:lang w:val="en-US"/>
        </w:rPr>
        <w:drawing>
          <wp:inline distT="0" distB="0" distL="0" distR="0" wp14:anchorId="1D517593" wp14:editId="591850C8">
            <wp:extent cx="4857750" cy="32385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srcRect/>
                    <a:stretch>
                      <a:fillRect/>
                    </a:stretch>
                  </pic:blipFill>
                  <pic:spPr bwMode="auto">
                    <a:xfrm>
                      <a:off x="0" y="0"/>
                      <a:ext cx="4857750" cy="3238500"/>
                    </a:xfrm>
                    <a:prstGeom prst="rect">
                      <a:avLst/>
                    </a:prstGeom>
                    <a:noFill/>
                    <a:ln w="9525">
                      <a:noFill/>
                      <a:miter lim="800000"/>
                      <a:headEnd/>
                      <a:tailEnd/>
                    </a:ln>
                  </pic:spPr>
                </pic:pic>
              </a:graphicData>
            </a:graphic>
          </wp:inline>
        </w:drawing>
      </w:r>
    </w:p>
    <w:p w14:paraId="3CCA2BC7" w14:textId="77777777" w:rsidR="004C4665" w:rsidRPr="004C4665" w:rsidRDefault="004C4665" w:rsidP="00572EEE">
      <w:pPr>
        <w:jc w:val="center"/>
        <w:rPr>
          <w:b/>
        </w:rPr>
      </w:pPr>
      <w:r w:rsidRPr="004C4665">
        <w:rPr>
          <w:b/>
        </w:rPr>
        <w:t>Figure 5: Ikea positioning map</w:t>
      </w:r>
    </w:p>
    <w:p w14:paraId="32FE3332" w14:textId="77777777" w:rsidR="004C4665" w:rsidRDefault="004C4665" w:rsidP="00572EEE">
      <w:pPr>
        <w:jc w:val="center"/>
      </w:pPr>
      <w:r>
        <w:t>(Source: Self-Developed)</w:t>
      </w:r>
    </w:p>
    <w:p w14:paraId="5CFEC24E" w14:textId="77777777" w:rsidR="002679D2" w:rsidRDefault="002679D2" w:rsidP="00572EEE">
      <w:r>
        <w:t xml:space="preserve">In India, IKEA has a more localised positioning strategy. While it retains its global identity of affordability and functionality, it modifies its message to relate with Indian culture. For example, IKEA launched the "Ghar Aa </w:t>
      </w:r>
      <w:proofErr w:type="spellStart"/>
      <w:r>
        <w:t>Jao</w:t>
      </w:r>
      <w:proofErr w:type="spellEnd"/>
      <w:r>
        <w:t>" campaign which focuses on the emotional importance of family in Indian society</w:t>
      </w:r>
      <w:r w:rsidR="00E05014">
        <w:t xml:space="preserve"> (Ikea, 2026)</w:t>
      </w:r>
      <w:r>
        <w:t>. IKEA also changes location of its products in India. It offers smaller furniture and space-saving designs to fit small city homes. It also does modifications in product range such that it targets products that can suit Indian lifestyles s</w:t>
      </w:r>
      <w:r w:rsidR="00E05014">
        <w:t>uch as products for the kitchen (</w:t>
      </w:r>
      <w:proofErr w:type="spellStart"/>
      <w:r w:rsidR="00E05014">
        <w:t>Mogaji</w:t>
      </w:r>
      <w:proofErr w:type="spellEnd"/>
      <w:r w:rsidR="00E05014">
        <w:t xml:space="preserve">, </w:t>
      </w:r>
      <w:r w:rsidR="00E05014" w:rsidRPr="00E05014">
        <w:t>2025</w:t>
      </w:r>
      <w:r w:rsidR="00E05014">
        <w:t>)</w:t>
      </w:r>
      <w:r>
        <w:t xml:space="preserve">.  However IKEA had not had a good start with its positioning in India. The DIY concept isn't consistent with local tastes. </w:t>
      </w:r>
    </w:p>
    <w:p w14:paraId="34710C91" w14:textId="77777777" w:rsidR="008A0BF8" w:rsidRDefault="008F479F" w:rsidP="00572EEE">
      <w:pPr>
        <w:pStyle w:val="Heading1"/>
      </w:pPr>
      <w:bookmarkStart w:id="15" w:name="_Toc226049939"/>
      <w:r>
        <w:lastRenderedPageBreak/>
        <w:t>Comparative Analysis of Marketing Mix 7P</w:t>
      </w:r>
      <w:bookmarkEnd w:id="15"/>
    </w:p>
    <w:p w14:paraId="6FFBF588" w14:textId="77777777" w:rsidR="008F479F" w:rsidRDefault="008F479F" w:rsidP="00572EEE">
      <w:pPr>
        <w:pStyle w:val="Heading2"/>
      </w:pPr>
      <w:bookmarkStart w:id="16" w:name="_Toc226049940"/>
      <w:r>
        <w:t>Product Strategy</w:t>
      </w:r>
      <w:bookmarkEnd w:id="16"/>
    </w:p>
    <w:p w14:paraId="300760F6" w14:textId="77777777" w:rsidR="008F479F" w:rsidRDefault="008F479F" w:rsidP="00572EEE">
      <w:r>
        <w:t xml:space="preserve">In Germany, IKEA provides a large variety of products that are focused on quality, durability, and sustainability. Customers favour minimalist designs </w:t>
      </w:r>
      <w:r w:rsidR="00E05014">
        <w:t>of furniture</w:t>
      </w:r>
      <w:r>
        <w:t xml:space="preserve">. IKEA offers products that are made with renewable materials </w:t>
      </w:r>
      <w:r w:rsidR="00E05014">
        <w:t>by encouraging</w:t>
      </w:r>
      <w:r>
        <w:t xml:space="preserve"> eco-friendly solutions</w:t>
      </w:r>
      <w:r w:rsidR="00E05014">
        <w:t xml:space="preserve"> (</w:t>
      </w:r>
      <w:r w:rsidR="00E05014" w:rsidRPr="00E05014">
        <w:t>Do</w:t>
      </w:r>
      <w:r w:rsidR="00E05014">
        <w:t xml:space="preserve">browolska and Niedbała, </w:t>
      </w:r>
      <w:r w:rsidR="00E05014" w:rsidRPr="00E05014">
        <w:t>2023</w:t>
      </w:r>
      <w:r w:rsidR="00E05014">
        <w:t>)</w:t>
      </w:r>
      <w:r>
        <w:t>. For example, energy-efficient lighting and recycling or reuse of wood furniture is highlighted in many German stores. Products are standardised German consumers are familiar</w:t>
      </w:r>
      <w:r w:rsidR="00E05014">
        <w:t xml:space="preserve"> with the global style of IKEA. </w:t>
      </w:r>
      <w:r>
        <w:t>In India, IKEA caters to local needs in the forms of its product range. Homes are smaller so spaces saving pieces of furniture are important. IKEA has low beds, foldable tables and modular storage spaces. It also adjusts to products according to cultural preferences</w:t>
      </w:r>
      <w:r w:rsidR="00E05014">
        <w:t xml:space="preserve"> (</w:t>
      </w:r>
      <w:proofErr w:type="spellStart"/>
      <w:r w:rsidR="00E05014">
        <w:t>Luthfiandana</w:t>
      </w:r>
      <w:proofErr w:type="spellEnd"/>
      <w:r w:rsidR="00E05014">
        <w:t xml:space="preserve"> et al., 2024)</w:t>
      </w:r>
      <w:r>
        <w:t>. For example, kitchen products are made keeping in mind the cooking habits in India. IKEA even sells such things as pressure cookers and spice boxes in India. This indicates high localisation in product strategy.</w:t>
      </w:r>
    </w:p>
    <w:p w14:paraId="261F8F44" w14:textId="77777777" w:rsidR="008F479F" w:rsidRDefault="008F479F" w:rsidP="00572EEE">
      <w:pPr>
        <w:pStyle w:val="Heading2"/>
      </w:pPr>
      <w:bookmarkStart w:id="17" w:name="_Toc226049941"/>
      <w:r>
        <w:t>Price Strategy</w:t>
      </w:r>
      <w:bookmarkEnd w:id="17"/>
    </w:p>
    <w:p w14:paraId="23C7EBA3" w14:textId="77777777" w:rsidR="008F479F" w:rsidRDefault="008F479F" w:rsidP="00572EEE">
      <w:r>
        <w:t>The purchasing power of the Germans is high. IKEA is a value-based pricing. Customers are willing to pay more for quality and sustainability. The prices are stable because of low level of inflation and good economic condition. IKEA is focused on providing "affordabl</w:t>
      </w:r>
      <w:r w:rsidR="00E05014">
        <w:t>e premium" products in Germany (</w:t>
      </w:r>
      <w:proofErr w:type="spellStart"/>
      <w:r w:rsidR="00E05014">
        <w:t>Loučanová</w:t>
      </w:r>
      <w:proofErr w:type="spellEnd"/>
      <w:r w:rsidR="00E05014">
        <w:t xml:space="preserve">, </w:t>
      </w:r>
      <w:proofErr w:type="spellStart"/>
      <w:r w:rsidR="00E05014">
        <w:t>Olšiaková</w:t>
      </w:r>
      <w:proofErr w:type="spellEnd"/>
      <w:r w:rsidR="00E05014" w:rsidRPr="00E05014">
        <w:t xml:space="preserve"> and </w:t>
      </w:r>
      <w:proofErr w:type="spellStart"/>
      <w:r w:rsidR="00E05014">
        <w:t>Dzian</w:t>
      </w:r>
      <w:proofErr w:type="spellEnd"/>
      <w:r w:rsidR="00E05014">
        <w:t xml:space="preserve">, </w:t>
      </w:r>
      <w:r w:rsidR="00E05014" w:rsidRPr="00E05014">
        <w:t>2018</w:t>
      </w:r>
      <w:r w:rsidR="00E05014">
        <w:t xml:space="preserve">). </w:t>
      </w:r>
      <w:r>
        <w:t xml:space="preserve">In India, </w:t>
      </w:r>
      <w:r w:rsidR="0016557D">
        <w:t>high</w:t>
      </w:r>
      <w:r>
        <w:t xml:space="preserve"> price sensitivity is observed. IKEA applies penetration pricing in order to attract customers. So, it has a lot of comparative products to launch at low costs to gain market share. For example IKEA introduced products that were priced below Rs/- 200 to attract the budget conscious consumers. The company also saves on costs by looking locally</w:t>
      </w:r>
      <w:r w:rsidR="00E05014">
        <w:t xml:space="preserve"> (</w:t>
      </w:r>
      <w:r w:rsidR="00E05014" w:rsidRPr="00E05014">
        <w:t>A</w:t>
      </w:r>
      <w:r w:rsidR="00E05014">
        <w:t>zizi and Mansouri, 2021)</w:t>
      </w:r>
      <w:r>
        <w:t>. This helps in maintaining low prices. So, the pricing in Germany is concerned with pricing based on values and quality. In India, the focus of pricing is affordability and accessibility.</w:t>
      </w:r>
    </w:p>
    <w:p w14:paraId="47A78E14" w14:textId="77777777" w:rsidR="008F479F" w:rsidRDefault="008F479F" w:rsidP="00572EEE">
      <w:pPr>
        <w:pStyle w:val="Heading2"/>
      </w:pPr>
      <w:bookmarkStart w:id="18" w:name="_Toc226049942"/>
      <w:r>
        <w:lastRenderedPageBreak/>
        <w:t>Place (Distribution)</w:t>
      </w:r>
      <w:bookmarkEnd w:id="18"/>
    </w:p>
    <w:p w14:paraId="02026225" w14:textId="77777777" w:rsidR="008F479F" w:rsidRDefault="008F479F" w:rsidP="00572EEE">
      <w:r>
        <w:t>In Germany, IKEA has a very well developed distribution network. Stores are in suburb areas and easy to access. The country has an efficient infrastructure that supports efficient logistics. IKEA has an extensive use of e-commerce too. Customers can place order online</w:t>
      </w:r>
      <w:r w:rsidR="00E05014">
        <w:t xml:space="preserve"> and can have a quick delivery (</w:t>
      </w:r>
      <w:proofErr w:type="spellStart"/>
      <w:r w:rsidR="00E05014" w:rsidRPr="00E05014">
        <w:t>Nor</w:t>
      </w:r>
      <w:r w:rsidR="00E05014">
        <w:t>butaev</w:t>
      </w:r>
      <w:proofErr w:type="spellEnd"/>
      <w:r w:rsidR="00E05014">
        <w:t xml:space="preserve"> and Sultan, 2025). </w:t>
      </w:r>
      <w:r>
        <w:t>However, in India, distribution is more difficult. Infrastructure is still in development phase and traffic congestion is affecting logistics. IKEA has opened huge stores in cities like Hyderabad and Mumbai. These stores are experience centres. The company is also adding to online channels to reach more customers. Not just this but IKEA also invests in local warehouses and in supply chains to gain better efficiency</w:t>
      </w:r>
      <w:r w:rsidR="00E05014">
        <w:t xml:space="preserve"> (</w:t>
      </w:r>
      <w:proofErr w:type="spellStart"/>
      <w:r w:rsidR="00E05014" w:rsidRPr="00E05014">
        <w:t>Nor</w:t>
      </w:r>
      <w:r w:rsidR="00E05014">
        <w:t>butaev</w:t>
      </w:r>
      <w:proofErr w:type="spellEnd"/>
      <w:r w:rsidR="00E05014">
        <w:t xml:space="preserve"> and Sultan, 2025)</w:t>
      </w:r>
      <w:r>
        <w:t>. Germany provides easy and efficient distribution. For India investment and adaptation is needed so as to overcome logistic challenges.</w:t>
      </w:r>
    </w:p>
    <w:p w14:paraId="307BE6DB" w14:textId="77777777" w:rsidR="008F479F" w:rsidRDefault="008F479F" w:rsidP="00572EEE">
      <w:pPr>
        <w:pStyle w:val="Heading2"/>
      </w:pPr>
      <w:bookmarkStart w:id="19" w:name="_Toc226049943"/>
      <w:r>
        <w:t>Promotion Strategy</w:t>
      </w:r>
      <w:bookmarkEnd w:id="19"/>
    </w:p>
    <w:p w14:paraId="1C5428FE" w14:textId="77777777" w:rsidR="008F479F" w:rsidRDefault="008F479F" w:rsidP="00572EEE">
      <w:r>
        <w:t>In Germany, IKEA has standardised promo-strategies. Advertising is concerned with functionality, design, and sustainability. Campaigns emphasise the practical solutions to day-to-day living. Digital marketing plays a strong role as the use of the internet is high. In India IKEA uses localised promotional campaigns</w:t>
      </w:r>
      <w:r w:rsidR="00E05014">
        <w:t xml:space="preserve"> (</w:t>
      </w:r>
      <w:r w:rsidR="00E05014" w:rsidRPr="00E05014">
        <w:t>A</w:t>
      </w:r>
      <w:r w:rsidR="00E05014">
        <w:t>zizi and Mansouri, 2021)</w:t>
      </w:r>
      <w:r>
        <w:t xml:space="preserve">. A famous case is the "Ghar Aa </w:t>
      </w:r>
      <w:proofErr w:type="spellStart"/>
      <w:r>
        <w:t>Jao</w:t>
      </w:r>
      <w:proofErr w:type="spellEnd"/>
      <w:r>
        <w:t>" campaign, which taps into Indian feelings on the subject of family</w:t>
      </w:r>
      <w:r w:rsidR="00E05014">
        <w:t xml:space="preserve"> (Ikea, 2026)</w:t>
      </w:r>
      <w:r>
        <w:t>. This is a way of creating a strong emotional connexion with customers. IKEA also engages in using social media and digital platforms to target younger consumers. Promotions tend to emphasise prices for the low and value for money. Promotion in Germany is more rational, product oriented. In India, it is more emotional and related to the culture.</w:t>
      </w:r>
    </w:p>
    <w:p w14:paraId="63B5630D" w14:textId="77777777" w:rsidR="004C4665" w:rsidRDefault="004C4665" w:rsidP="00572EEE">
      <w:r>
        <w:rPr>
          <w:noProof/>
          <w:lang w:val="en-US"/>
        </w:rPr>
        <w:lastRenderedPageBreak/>
        <w:drawing>
          <wp:inline distT="0" distB="0" distL="0" distR="0" wp14:anchorId="14DFF455" wp14:editId="6EAD1507">
            <wp:extent cx="5886450" cy="3248025"/>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
                    <a:srcRect/>
                    <a:stretch>
                      <a:fillRect/>
                    </a:stretch>
                  </pic:blipFill>
                  <pic:spPr bwMode="auto">
                    <a:xfrm>
                      <a:off x="0" y="0"/>
                      <a:ext cx="5886450" cy="3248025"/>
                    </a:xfrm>
                    <a:prstGeom prst="rect">
                      <a:avLst/>
                    </a:prstGeom>
                    <a:noFill/>
                    <a:ln w="9525">
                      <a:noFill/>
                      <a:miter lim="800000"/>
                      <a:headEnd/>
                      <a:tailEnd/>
                    </a:ln>
                  </pic:spPr>
                </pic:pic>
              </a:graphicData>
            </a:graphic>
          </wp:inline>
        </w:drawing>
      </w:r>
    </w:p>
    <w:p w14:paraId="40A5CE34" w14:textId="77777777" w:rsidR="004C4665" w:rsidRPr="004C4665" w:rsidRDefault="004C4665" w:rsidP="00572EEE">
      <w:pPr>
        <w:jc w:val="center"/>
        <w:rPr>
          <w:b/>
        </w:rPr>
      </w:pPr>
      <w:r w:rsidRPr="004C4665">
        <w:rPr>
          <w:b/>
        </w:rPr>
        <w:t>Figure 6: Ikea campaign</w:t>
      </w:r>
    </w:p>
    <w:p w14:paraId="33E46A9F" w14:textId="77777777" w:rsidR="004C4665" w:rsidRDefault="004C4665" w:rsidP="00572EEE">
      <w:pPr>
        <w:jc w:val="center"/>
      </w:pPr>
      <w:r>
        <w:t>(Source: Ikea, 2026)</w:t>
      </w:r>
    </w:p>
    <w:p w14:paraId="5CDB2569" w14:textId="77777777" w:rsidR="008F479F" w:rsidRDefault="008F479F" w:rsidP="00572EEE">
      <w:pPr>
        <w:pStyle w:val="Heading2"/>
      </w:pPr>
      <w:bookmarkStart w:id="20" w:name="_Toc226049944"/>
      <w:r>
        <w:t>People Strategy</w:t>
      </w:r>
      <w:bookmarkEnd w:id="20"/>
    </w:p>
    <w:p w14:paraId="5E370A34" w14:textId="77777777" w:rsidR="008F479F" w:rsidRDefault="008F479F" w:rsidP="00572EEE">
      <w:r>
        <w:t>In Germany, IKEA is known to have a skilled workforce. Employees are coached to facilitate the self-service model. Customers are expected to be able to navigate stores on their own. Staffs are mostly involved with assisting as required. In India, IKEA gives more importance to customer service</w:t>
      </w:r>
      <w:r w:rsidR="00E05014">
        <w:t xml:space="preserve"> (</w:t>
      </w:r>
      <w:r w:rsidR="00E05014" w:rsidRPr="00E05014">
        <w:t>Oblak</w:t>
      </w:r>
      <w:r w:rsidR="00E05014">
        <w:t xml:space="preserve"> et al., 2020)</w:t>
      </w:r>
      <w:r>
        <w:t>. Many customers do not know the concept of self service. Employees actively direct customers through the store. IKEA also provides assembly services as although many Indian consumers are willing to pay more money for ready-made furniture. This reveals that job of employees is more services oriented in India than in Germany.</w:t>
      </w:r>
    </w:p>
    <w:p w14:paraId="008F5DA9" w14:textId="77777777" w:rsidR="008F479F" w:rsidRDefault="008F479F" w:rsidP="00572EEE">
      <w:pPr>
        <w:pStyle w:val="Heading2"/>
      </w:pPr>
      <w:bookmarkStart w:id="21" w:name="_Toc226049945"/>
      <w:r>
        <w:t>Process Strategy</w:t>
      </w:r>
      <w:bookmarkEnd w:id="21"/>
    </w:p>
    <w:p w14:paraId="1708DE09" w14:textId="77777777" w:rsidR="008F479F" w:rsidRDefault="008F479F" w:rsidP="00572EEE">
      <w:r>
        <w:t xml:space="preserve">In Germany, IKEA has a standardised process. Customers choose products, pick the products from the warehouse and assemble them at home. This is a process that is efficient and cost-effective. German consumers are at ease with this system. In India, </w:t>
      </w:r>
      <w:r>
        <w:lastRenderedPageBreak/>
        <w:t>IKEA changes the processes to be more convenient</w:t>
      </w:r>
      <w:r w:rsidR="00642146">
        <w:t xml:space="preserve"> (Yu et al., 2024)</w:t>
      </w:r>
      <w:r>
        <w:t>. It provides home delivery and assembly services. The company also offers help within the stores. These changes are required as many Indian customers prefer convenience over DIY solutions. IKEA balances between efficiency and customer expectations in India. Thus, processes are standardised in Germany but customised in India.</w:t>
      </w:r>
    </w:p>
    <w:p w14:paraId="4A3AB73E" w14:textId="77777777" w:rsidR="008F479F" w:rsidRDefault="008F479F" w:rsidP="00572EEE">
      <w:pPr>
        <w:pStyle w:val="Heading2"/>
      </w:pPr>
      <w:bookmarkStart w:id="22" w:name="_Toc226049946"/>
      <w:r>
        <w:t>Physical Evidence</w:t>
      </w:r>
      <w:bookmarkEnd w:id="22"/>
    </w:p>
    <w:p w14:paraId="49949ECD" w14:textId="77777777" w:rsidR="008F479F" w:rsidRDefault="008F479F" w:rsidP="00572EEE">
      <w:r>
        <w:t>In Germany, IKEA stores give evidence that it is a clean and organised place. Showrooms have entire rooms designed in minimalism. This is used to help customers visualise what products will look like within their house</w:t>
      </w:r>
      <w:r w:rsidR="00642146">
        <w:t xml:space="preserve"> (Wu, 2020)</w:t>
      </w:r>
      <w:r>
        <w:t xml:space="preserve">. The store environment supports IKEA's brand image that </w:t>
      </w:r>
      <w:r w:rsidR="00642146">
        <w:t xml:space="preserve">is </w:t>
      </w:r>
      <w:r>
        <w:t>functional. In India, IKEA stores are experiential as well. However, they involve local elements. For example, room displays are the reflection of Indian home and life styles. Restaurants are available in the IKEA stores whic</w:t>
      </w:r>
      <w:r w:rsidR="00642146">
        <w:t>h feature local dishes such as B</w:t>
      </w:r>
      <w:r>
        <w:t>ir</w:t>
      </w:r>
      <w:r w:rsidR="00642146">
        <w:t>i</w:t>
      </w:r>
      <w:r>
        <w:t>yani and Swedish dishes. This gives a familiar and interesting experience to the Indian customers</w:t>
      </w:r>
      <w:r w:rsidR="00642146">
        <w:t xml:space="preserve"> (</w:t>
      </w:r>
      <w:proofErr w:type="spellStart"/>
      <w:r w:rsidR="00642146">
        <w:t>Norbutaev</w:t>
      </w:r>
      <w:proofErr w:type="spellEnd"/>
      <w:r w:rsidR="00642146">
        <w:t xml:space="preserve"> and Sultan, </w:t>
      </w:r>
      <w:r w:rsidR="00642146" w:rsidRPr="00642146">
        <w:t>2025</w:t>
      </w:r>
      <w:r w:rsidR="00642146">
        <w:t>)</w:t>
      </w:r>
      <w:r>
        <w:t>. Physical evidence in Germany made standardised. In India, it is adapted to the local culture as well as tastes.</w:t>
      </w:r>
    </w:p>
    <w:p w14:paraId="659CF563" w14:textId="77777777" w:rsidR="00214EEE" w:rsidRDefault="00214EEE" w:rsidP="00572EEE">
      <w:pPr>
        <w:pStyle w:val="Heading1"/>
      </w:pPr>
      <w:bookmarkStart w:id="23" w:name="_Toc226049947"/>
      <w:r>
        <w:t>Directional Development Strategy</w:t>
      </w:r>
      <w:bookmarkEnd w:id="23"/>
    </w:p>
    <w:p w14:paraId="517ECBC7" w14:textId="77777777" w:rsidR="00214EEE" w:rsidRDefault="00214EEE" w:rsidP="00572EEE">
      <w:r>
        <w:t>IKEA has pursued a straightforward directional development strategy in India, which is the market penetration and market development strategy. The company came to India in 2018, by opening its first big store in Hyderabad. This was a long term commitment to a high growth emerging market. IKEA has since spread to big cities like Mumbai and Bangalore</w:t>
      </w:r>
      <w:r w:rsidR="00642146">
        <w:t xml:space="preserve"> (</w:t>
      </w:r>
      <w:proofErr w:type="spellStart"/>
      <w:r w:rsidR="00642146" w:rsidRPr="00642146">
        <w:t>Lon</w:t>
      </w:r>
      <w:r w:rsidR="00642146">
        <w:t>gani</w:t>
      </w:r>
      <w:proofErr w:type="spellEnd"/>
      <w:r w:rsidR="00642146">
        <w:t xml:space="preserve"> and Sharma, 2024)</w:t>
      </w:r>
      <w:r>
        <w:t>. This indicates a solid market development strategy, as it is expanding in the key urban regions. At one and the same time, IKEA is doing market penetration to make its position firmer among the Indian consumers. The company is offering affordable products to attract the rising middle class. For example, it implemented low-cost products at a price of less than Rs 200/- in an effort to make them more accessible</w:t>
      </w:r>
      <w:r w:rsidR="00AE3988">
        <w:t xml:space="preserve"> (Ikea, 2026)</w:t>
      </w:r>
      <w:r>
        <w:t>. IKEA has also invested in localisation to a large extent. Ikea sources about 30 percent of its products from Indian suppliers</w:t>
      </w:r>
      <w:r w:rsidR="00642146">
        <w:t xml:space="preserve"> (Yadav, </w:t>
      </w:r>
      <w:r w:rsidR="00642146" w:rsidRPr="00642146">
        <w:t>2020</w:t>
      </w:r>
      <w:r w:rsidR="00642146">
        <w:t>)</w:t>
      </w:r>
      <w:r>
        <w:t xml:space="preserve">. This helps reduce costs and to support the local economy. IKEA have also adapted their </w:t>
      </w:r>
      <w:r>
        <w:lastRenderedPageBreak/>
        <w:t xml:space="preserve">store formats as well as digital strategy. It has embarked on smaller city stores </w:t>
      </w:r>
      <w:r w:rsidR="0016557D">
        <w:t>with</w:t>
      </w:r>
      <w:r>
        <w:t xml:space="preserve"> online platforms to reach more customers. This demonstrates that the company is modifying the global model for the specific needs of the local population.</w:t>
      </w:r>
    </w:p>
    <w:p w14:paraId="085C71F4" w14:textId="77777777" w:rsidR="00E46D28" w:rsidRDefault="0086751B" w:rsidP="00572EEE">
      <w:pPr>
        <w:pStyle w:val="Heading1"/>
      </w:pPr>
      <w:bookmarkStart w:id="24" w:name="_Toc226049948"/>
      <w:r>
        <w:t>Evaluation of Ethical Issues</w:t>
      </w:r>
      <w:bookmarkEnd w:id="24"/>
    </w:p>
    <w:p w14:paraId="5D8C5D41" w14:textId="77777777" w:rsidR="0086751B" w:rsidRDefault="0086751B" w:rsidP="00572EEE">
      <w:r>
        <w:t>IKEA in general has a global ethical practise which is promoted by the organisation. However, some ethical issues are still able to be highlighted when analysing its marketing mix in Germany and India. These are issues touching on sourcing, pricing, labour practises and cultural adaptation</w:t>
      </w:r>
      <w:r w:rsidR="00FE2D61">
        <w:t>(</w:t>
      </w:r>
      <w:r w:rsidR="00AE3988">
        <w:t xml:space="preserve">Ma, </w:t>
      </w:r>
      <w:r w:rsidR="00AE3988" w:rsidRPr="00AE3988">
        <w:t>2025</w:t>
      </w:r>
      <w:r w:rsidR="00AE3988">
        <w:t>)</w:t>
      </w:r>
      <w:r>
        <w:t>. In Germany, the ethical issues are not major because there are strict regulations in the country. IKEA has high standards on environment and labour. However, some criticism has been levelled against the company's global supply chain. In the past, IKEA has been associated with suppliers that did not fully meet the standards for labour in developing countries</w:t>
      </w:r>
      <w:r w:rsidR="00FE2D61">
        <w:t xml:space="preserve"> (Chen and Song, 2023)</w:t>
      </w:r>
      <w:r>
        <w:t>. Even though these issues did not occur directly in Germany, they affect the way in which German consumers view the brand. German customers are very conscious about sustainability. If sourcing is not one hundred percent transparent, this can lead to ethical concerns. IKEA has responded to this by stepping-up the use of certified materials and better monitoring of the supply chain.</w:t>
      </w:r>
    </w:p>
    <w:p w14:paraId="6CE2689E" w14:textId="77777777" w:rsidR="0086751B" w:rsidRDefault="0086751B" w:rsidP="00572EEE">
      <w:r>
        <w:t>In India, the ethical issue is more in front of the eyes as there is a complexity in the market. One issue is related to pricing strategy. IKEA is an affordable choice but certain products are not cheap for lower income consumers</w:t>
      </w:r>
      <w:r w:rsidR="00FE2D61">
        <w:t xml:space="preserve"> (</w:t>
      </w:r>
      <w:proofErr w:type="spellStart"/>
      <w:r w:rsidR="00FE2D61">
        <w:t>Longani</w:t>
      </w:r>
      <w:proofErr w:type="spellEnd"/>
      <w:r w:rsidR="00FE2D61">
        <w:t xml:space="preserve"> and Sharma,</w:t>
      </w:r>
      <w:r w:rsidR="00FE2D61" w:rsidRPr="00FE2D61">
        <w:t xml:space="preserve"> 2024</w:t>
      </w:r>
      <w:r w:rsidR="00FE2D61">
        <w:t>)</w:t>
      </w:r>
      <w:r>
        <w:t xml:space="preserve">. This leaves a perception disconnect between the brand promise and actual accessibility. IKEA took a destination commitment to source a large portion of its products from India. IKEA has modified its advertisement like the campaign of "Ghar Aa </w:t>
      </w:r>
      <w:proofErr w:type="spellStart"/>
      <w:r>
        <w:t>Jao</w:t>
      </w:r>
      <w:proofErr w:type="spellEnd"/>
      <w:r>
        <w:t>" to relate with Indian values. However, global brands must be careful not to give too quick or too simplified descriptions of local culture. Ethical marketing means respect for cultural diversity.</w:t>
      </w:r>
    </w:p>
    <w:p w14:paraId="44D465B7" w14:textId="77777777" w:rsidR="005448E4" w:rsidRDefault="005448E4" w:rsidP="00572EEE">
      <w:pPr>
        <w:pStyle w:val="Heading1"/>
      </w:pPr>
      <w:bookmarkStart w:id="25" w:name="_Toc226049949"/>
      <w:r>
        <w:t>Recommendations for IKEA’s Future International Marketing Strategy</w:t>
      </w:r>
      <w:bookmarkEnd w:id="25"/>
    </w:p>
    <w:p w14:paraId="234F021C" w14:textId="77777777" w:rsidR="005448E4" w:rsidRPr="005448E4" w:rsidRDefault="005448E4" w:rsidP="00572EEE">
      <w:pPr>
        <w:rPr>
          <w:b/>
        </w:rPr>
      </w:pPr>
      <w:proofErr w:type="spellStart"/>
      <w:r w:rsidRPr="005448E4">
        <w:rPr>
          <w:b/>
        </w:rPr>
        <w:t>i</w:t>
      </w:r>
      <w:proofErr w:type="spellEnd"/>
      <w:r w:rsidRPr="005448E4">
        <w:rPr>
          <w:b/>
        </w:rPr>
        <w:t>) Boosting Localisation in India</w:t>
      </w:r>
    </w:p>
    <w:p w14:paraId="2910C3D7" w14:textId="77777777" w:rsidR="005448E4" w:rsidRDefault="005448E4" w:rsidP="00572EEE">
      <w:r>
        <w:lastRenderedPageBreak/>
        <w:t xml:space="preserve">IKEA must further localise itself in India. The company has already adapted its products range to provide small furniture and low-cost products. However, it must go beyond by raising the percentage of locally designed products. For example, the supermarket giant IKEA can increase range of furniture that </w:t>
      </w:r>
      <w:r w:rsidR="00FE2D61">
        <w:t>is</w:t>
      </w:r>
      <w:r>
        <w:t xml:space="preserve"> suitable for small apartments in urban cities such as Mumbai and Bengaluru</w:t>
      </w:r>
      <w:r w:rsidR="00FE2D61">
        <w:t xml:space="preserve"> (</w:t>
      </w:r>
      <w:r w:rsidR="00FE2D61" w:rsidRPr="00FE2D61">
        <w:t>Ba</w:t>
      </w:r>
      <w:r w:rsidR="00FE2D61">
        <w:t xml:space="preserve">raka and Al </w:t>
      </w:r>
      <w:proofErr w:type="spellStart"/>
      <w:r w:rsidR="00FE2D61">
        <w:t>Farkh</w:t>
      </w:r>
      <w:proofErr w:type="spellEnd"/>
      <w:r w:rsidR="00FE2D61">
        <w:t>, 2021)</w:t>
      </w:r>
      <w:r>
        <w:t>. It should also produce higher amount of local sourcing than current levels to bring down the costs and enhance the efficiency of the supply chain. This will aid IKEA to keep its affordability level, a key factor in the Indian market.</w:t>
      </w:r>
    </w:p>
    <w:p w14:paraId="0335D684" w14:textId="77777777" w:rsidR="005448E4" w:rsidRPr="005448E4" w:rsidRDefault="005448E4" w:rsidP="00572EEE">
      <w:pPr>
        <w:rPr>
          <w:b/>
        </w:rPr>
      </w:pPr>
      <w:r w:rsidRPr="005448E4">
        <w:rPr>
          <w:b/>
        </w:rPr>
        <w:t>ii) Improving Omnichannel Presence</w:t>
      </w:r>
    </w:p>
    <w:p w14:paraId="43733D66" w14:textId="77777777" w:rsidR="005448E4" w:rsidRDefault="005448E4" w:rsidP="00572EEE">
      <w:r>
        <w:t xml:space="preserve">IKEA should put more investment in digital platforms for Germany and India. In Germany online shopping is well developed already. IKEA can create a better customer experience using advanced technologies </w:t>
      </w:r>
      <w:r w:rsidR="00FE2D61">
        <w:t>such as</w:t>
      </w:r>
      <w:r>
        <w:t xml:space="preserve"> augmented reality. In India, digital adoption is rapidly booming. IKEA should increase its e-commerce services and enhance last mile delivery services</w:t>
      </w:r>
      <w:r w:rsidR="00FE2D61">
        <w:t xml:space="preserve"> (Al </w:t>
      </w:r>
      <w:proofErr w:type="spellStart"/>
      <w:r w:rsidR="00FE2D61">
        <w:t>Shuwaler</w:t>
      </w:r>
      <w:proofErr w:type="spellEnd"/>
      <w:r w:rsidR="00FE2D61">
        <w:t xml:space="preserve"> et al., 2020)</w:t>
      </w:r>
      <w:r>
        <w:t>. For example, faster delivery and easy return policies will result in more customers. A well-built omnichannel strategy will help IKEA reach out to both the urban and semi-urban consumers as well.</w:t>
      </w:r>
    </w:p>
    <w:p w14:paraId="37075BC8" w14:textId="77777777" w:rsidR="005448E4" w:rsidRDefault="005448E4" w:rsidP="00572EEE">
      <w:pPr>
        <w:rPr>
          <w:b/>
        </w:rPr>
      </w:pPr>
      <w:r w:rsidRPr="005448E4">
        <w:rPr>
          <w:b/>
        </w:rPr>
        <w:t xml:space="preserve">iii) Improving Customer Experience </w:t>
      </w:r>
    </w:p>
    <w:p w14:paraId="3058DD73" w14:textId="77777777" w:rsidR="005448E4" w:rsidRPr="005448E4" w:rsidRDefault="005448E4" w:rsidP="00572EEE">
      <w:pPr>
        <w:rPr>
          <w:b/>
        </w:rPr>
      </w:pPr>
      <w:r>
        <w:t>Customer experience should also remain a key focus. In India, IKEA must continue providing assembly service and in store assistance. Many customers lean towards opting for convenience over DIY furniture</w:t>
      </w:r>
      <w:r w:rsidR="00FE2D61">
        <w:t xml:space="preserve"> (</w:t>
      </w:r>
      <w:proofErr w:type="spellStart"/>
      <w:r w:rsidR="00FE2D61">
        <w:t>Longani</w:t>
      </w:r>
      <w:proofErr w:type="spellEnd"/>
      <w:r w:rsidR="00FE2D61">
        <w:t xml:space="preserve"> and Sharma, </w:t>
      </w:r>
      <w:r w:rsidR="00FE2D61" w:rsidRPr="00FE2D61">
        <w:t>2024</w:t>
      </w:r>
      <w:r w:rsidR="00FE2D61">
        <w:t>)</w:t>
      </w:r>
      <w:r>
        <w:t>. The company can also add flexible services such as subscription-based furniture or rental services. In Germany, IKEA can improve in-store experience considering the importance of sustainability education and smart home features. This will correspond to the expectations of the environment-conscious consumer.</w:t>
      </w:r>
    </w:p>
    <w:p w14:paraId="5C345DCA" w14:textId="77777777" w:rsidR="005448E4" w:rsidRPr="005448E4" w:rsidRDefault="005448E4" w:rsidP="00572EEE">
      <w:pPr>
        <w:rPr>
          <w:b/>
        </w:rPr>
      </w:pPr>
      <w:r w:rsidRPr="005448E4">
        <w:rPr>
          <w:b/>
        </w:rPr>
        <w:t xml:space="preserve">iv) </w:t>
      </w:r>
      <w:r>
        <w:rPr>
          <w:b/>
        </w:rPr>
        <w:t>Strengthening</w:t>
      </w:r>
      <w:r w:rsidRPr="005448E4">
        <w:rPr>
          <w:b/>
        </w:rPr>
        <w:t xml:space="preserve"> Sustainable Practises</w:t>
      </w:r>
    </w:p>
    <w:p w14:paraId="5FFF067E" w14:textId="77777777" w:rsidR="005448E4" w:rsidRDefault="005448E4" w:rsidP="00572EEE">
      <w:r>
        <w:t xml:space="preserve">IKEA needs to further strengthen its ethical practises in both countries. In Germany, consumers demand complete orientation to the sources and production. IKEA should give clear information about the origin and environmental impact of the products. In </w:t>
      </w:r>
      <w:r>
        <w:lastRenderedPageBreak/>
        <w:t>India, the company should ensure that all local suppliers comply with the fair labour practises. Regular audits and partnerships with certified suppliers will result in more trust. IKEA can further increase its adoption of renewable energy and recycling efforts in India.</w:t>
      </w:r>
    </w:p>
    <w:p w14:paraId="55A8F021" w14:textId="77777777" w:rsidR="005448E4" w:rsidRPr="005448E4" w:rsidRDefault="005448E4" w:rsidP="00572EEE">
      <w:pPr>
        <w:rPr>
          <w:b/>
        </w:rPr>
      </w:pPr>
      <w:r w:rsidRPr="005448E4">
        <w:rPr>
          <w:b/>
        </w:rPr>
        <w:t xml:space="preserve">v) Expanding the Market Reach </w:t>
      </w:r>
    </w:p>
    <w:p w14:paraId="4D111275" w14:textId="77777777" w:rsidR="005448E4" w:rsidRDefault="005448E4" w:rsidP="00572EEE">
      <w:r>
        <w:t>IKEA will revamp to flexible store format to target the broader customer base. In India, large stores work well in large cities, but smaller urban stores and pick-up points can help enhance accessibility</w:t>
      </w:r>
      <w:r w:rsidR="00FE2D61">
        <w:t xml:space="preserve"> (Al </w:t>
      </w:r>
      <w:proofErr w:type="spellStart"/>
      <w:r w:rsidR="00FE2D61">
        <w:t>Shuwaler</w:t>
      </w:r>
      <w:proofErr w:type="spellEnd"/>
      <w:r w:rsidR="00FE2D61">
        <w:t xml:space="preserve"> et al., 2020)</w:t>
      </w:r>
      <w:r>
        <w:t>. In Germany, IKEA can concentrate on smaller city shop models to target busy consumers in the city. This strategy will help the company to adapt to the changing shopping behaviours.</w:t>
      </w:r>
    </w:p>
    <w:p w14:paraId="22FDDEA2" w14:textId="77777777" w:rsidR="00ED4B41" w:rsidRDefault="00ED4B41" w:rsidP="00572EEE">
      <w:pPr>
        <w:pStyle w:val="Heading1"/>
      </w:pPr>
      <w:bookmarkStart w:id="26" w:name="_Toc226049950"/>
      <w:r>
        <w:t>Section 2</w:t>
      </w:r>
      <w:bookmarkEnd w:id="26"/>
    </w:p>
    <w:p w14:paraId="0052B550" w14:textId="77777777" w:rsidR="00337AAA" w:rsidRDefault="00337AAA" w:rsidP="00572EEE">
      <w:r>
        <w:t xml:space="preserve">In this reflective account I will make a critical evaluation of the process that I have followed when researching the assessment on IKEA. In my reflection, I will refer to Gibbs' Reflective Cycle as a structured framework to reflect on my learning. </w:t>
      </w:r>
    </w:p>
    <w:p w14:paraId="000263FB" w14:textId="77777777" w:rsidR="00337AAA" w:rsidRDefault="00337AAA" w:rsidP="00572EEE">
      <w:pPr>
        <w:pStyle w:val="Heading2"/>
      </w:pPr>
      <w:bookmarkStart w:id="27" w:name="_Toc226049951"/>
      <w:r>
        <w:t>Gibbs Reflective Cycle</w:t>
      </w:r>
      <w:bookmarkEnd w:id="27"/>
    </w:p>
    <w:p w14:paraId="76C24436" w14:textId="77777777" w:rsidR="00C05D2B" w:rsidRDefault="00C05D2B" w:rsidP="00572EEE">
      <w:pPr>
        <w:jc w:val="center"/>
      </w:pPr>
      <w:r>
        <w:rPr>
          <w:noProof/>
          <w:lang w:val="en-US"/>
        </w:rPr>
        <w:drawing>
          <wp:inline distT="0" distB="0" distL="0" distR="0" wp14:anchorId="010C9792" wp14:editId="5B1F706A">
            <wp:extent cx="4200525" cy="3098611"/>
            <wp:effectExtent l="1905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cstate="print"/>
                    <a:srcRect b="1420"/>
                    <a:stretch>
                      <a:fillRect/>
                    </a:stretch>
                  </pic:blipFill>
                  <pic:spPr bwMode="auto">
                    <a:xfrm>
                      <a:off x="0" y="0"/>
                      <a:ext cx="4200525" cy="3098611"/>
                    </a:xfrm>
                    <a:prstGeom prst="rect">
                      <a:avLst/>
                    </a:prstGeom>
                    <a:noFill/>
                    <a:ln w="9525">
                      <a:noFill/>
                      <a:miter lim="800000"/>
                      <a:headEnd/>
                      <a:tailEnd/>
                    </a:ln>
                  </pic:spPr>
                </pic:pic>
              </a:graphicData>
            </a:graphic>
          </wp:inline>
        </w:drawing>
      </w:r>
    </w:p>
    <w:p w14:paraId="15BFC464" w14:textId="77777777" w:rsidR="00C05D2B" w:rsidRPr="00C05D2B" w:rsidRDefault="00C05D2B" w:rsidP="00572EEE">
      <w:pPr>
        <w:jc w:val="center"/>
        <w:rPr>
          <w:b/>
        </w:rPr>
      </w:pPr>
      <w:r w:rsidRPr="00C05D2B">
        <w:rPr>
          <w:b/>
        </w:rPr>
        <w:lastRenderedPageBreak/>
        <w:t>Figure 7: Gibbs Reflective Model</w:t>
      </w:r>
    </w:p>
    <w:p w14:paraId="78DDFC87" w14:textId="77777777" w:rsidR="00C05D2B" w:rsidRPr="00C05D2B" w:rsidRDefault="00C05D2B" w:rsidP="00572EEE">
      <w:pPr>
        <w:jc w:val="center"/>
      </w:pPr>
      <w:r>
        <w:t xml:space="preserve">(Source: </w:t>
      </w:r>
      <w:r>
        <w:rPr>
          <w:rFonts w:cs="Arial"/>
          <w:color w:val="222222"/>
          <w:szCs w:val="24"/>
          <w:shd w:val="clear" w:color="auto" w:fill="FFFFFF"/>
        </w:rPr>
        <w:t xml:space="preserve">Peel, </w:t>
      </w:r>
      <w:r w:rsidRPr="00EF0918">
        <w:rPr>
          <w:rFonts w:cs="Arial"/>
          <w:color w:val="222222"/>
          <w:szCs w:val="24"/>
          <w:shd w:val="clear" w:color="auto" w:fill="FFFFFF"/>
        </w:rPr>
        <w:t>2020</w:t>
      </w:r>
      <w:r>
        <w:rPr>
          <w:rFonts w:cs="Arial"/>
          <w:color w:val="222222"/>
          <w:szCs w:val="24"/>
          <w:shd w:val="clear" w:color="auto" w:fill="FFFFFF"/>
        </w:rPr>
        <w:t>)</w:t>
      </w:r>
    </w:p>
    <w:p w14:paraId="772DBCD4" w14:textId="77777777" w:rsidR="00337AAA" w:rsidRPr="00337AAA" w:rsidRDefault="00337AAA" w:rsidP="00572EEE">
      <w:pPr>
        <w:rPr>
          <w:b/>
        </w:rPr>
      </w:pPr>
      <w:r w:rsidRPr="00337AAA">
        <w:rPr>
          <w:b/>
        </w:rPr>
        <w:t>Description</w:t>
      </w:r>
    </w:p>
    <w:p w14:paraId="30B1FF89" w14:textId="77777777" w:rsidR="00337AAA" w:rsidRDefault="00337AAA" w:rsidP="00572EEE">
      <w:r>
        <w:t>In the starting of this assignment I had to analyse the international marketing strategies of IKEA in Germany and India. The task involved the use of some frameworks which include PESTEL, STP and seven P's marketing mix. In addition to this, I also had to consider the ethical issues, discuss the development strategies at a directional level and make recommendations.  To start the process I first read the assignment brief carefully to understand the requirements</w:t>
      </w:r>
      <w:r w:rsidR="00EF0918">
        <w:t xml:space="preserve"> (</w:t>
      </w:r>
      <w:r w:rsidR="00EF0918">
        <w:rPr>
          <w:rFonts w:cs="Arial"/>
          <w:color w:val="222222"/>
          <w:szCs w:val="24"/>
          <w:shd w:val="clear" w:color="auto" w:fill="FFFFFF"/>
        </w:rPr>
        <w:t xml:space="preserve">Peel, </w:t>
      </w:r>
      <w:r w:rsidR="00EF0918" w:rsidRPr="00EF0918">
        <w:rPr>
          <w:rFonts w:cs="Arial"/>
          <w:color w:val="222222"/>
          <w:szCs w:val="24"/>
          <w:shd w:val="clear" w:color="auto" w:fill="FFFFFF"/>
        </w:rPr>
        <w:t>2020</w:t>
      </w:r>
      <w:r w:rsidR="00EF0918">
        <w:rPr>
          <w:rFonts w:cs="Arial"/>
          <w:color w:val="222222"/>
          <w:szCs w:val="24"/>
          <w:shd w:val="clear" w:color="auto" w:fill="FFFFFF"/>
        </w:rPr>
        <w:t>)</w:t>
      </w:r>
      <w:r>
        <w:t xml:space="preserve">. I then developed a plan for my work. The way I succeeded to divide the task into smaller sections was based on each framework. This helped me manage very well with the workload. After planning, I began to find information in academic journals, reports and good sites on the Internet. </w:t>
      </w:r>
    </w:p>
    <w:p w14:paraId="37A5019D" w14:textId="77777777" w:rsidR="00337AAA" w:rsidRPr="00337AAA" w:rsidRDefault="00337AAA" w:rsidP="00572EEE">
      <w:pPr>
        <w:rPr>
          <w:b/>
        </w:rPr>
      </w:pPr>
      <w:r w:rsidRPr="00337AAA">
        <w:rPr>
          <w:b/>
        </w:rPr>
        <w:t>Feelings</w:t>
      </w:r>
    </w:p>
    <w:p w14:paraId="503BAB84" w14:textId="77777777" w:rsidR="00337AAA" w:rsidRDefault="00337AAA" w:rsidP="00572EEE">
      <w:r>
        <w:t>At the first stage of the assignment I felt a little overwhelmed. The task needed a detailed analysis and the use of multiple frameworks which appeared at first. I was also worried about being able to reach the word count and still have something that is clear and interesting. However, when I started breaking the task into smaller sections, I was more confident</w:t>
      </w:r>
      <w:r w:rsidR="00EF0918">
        <w:t xml:space="preserve"> (</w:t>
      </w:r>
      <w:r w:rsidR="00EF0918" w:rsidRPr="00EF0918">
        <w:rPr>
          <w:rFonts w:cs="Arial"/>
          <w:color w:val="222222"/>
          <w:szCs w:val="24"/>
          <w:shd w:val="clear" w:color="auto" w:fill="FFFFFF"/>
        </w:rPr>
        <w:t>Boud</w:t>
      </w:r>
      <w:r w:rsidR="00EF0918">
        <w:rPr>
          <w:rFonts w:cs="Arial"/>
          <w:color w:val="222222"/>
          <w:szCs w:val="24"/>
          <w:shd w:val="clear" w:color="auto" w:fill="FFFFFF"/>
        </w:rPr>
        <w:t xml:space="preserve"> et al., 2018)</w:t>
      </w:r>
      <w:r>
        <w:t>. As I went on with the research I became more engaged in the topic. I found it interesting to have to compare a developed country, such as Germany, to an emerging market, India. This comparison helped me to understand how the global companies make changes in their strategies. I was motivated when I was able to come up with applicable data and real life examples. For the writing stage both my confidence and challenge were felt. I was confident when I could make things easy to understand and relate them to IKEA's strategy. However, I also found it difficult to find simple forms of complicated information. I wanted to make sure that my writing was easy to und</w:t>
      </w:r>
      <w:r w:rsidR="00EF0918">
        <w:t>erstand but also strong written</w:t>
      </w:r>
      <w:r>
        <w:t xml:space="preserve"> in academics</w:t>
      </w:r>
      <w:r w:rsidR="00EF0918">
        <w:t xml:space="preserve"> (</w:t>
      </w:r>
      <w:r w:rsidR="00EF0918" w:rsidRPr="00EF0918">
        <w:rPr>
          <w:rFonts w:cs="Arial"/>
          <w:color w:val="222222"/>
          <w:szCs w:val="24"/>
          <w:shd w:val="clear" w:color="auto" w:fill="FFFFFF"/>
        </w:rPr>
        <w:t>Boud</w:t>
      </w:r>
      <w:r w:rsidR="00EF0918">
        <w:rPr>
          <w:rFonts w:cs="Arial"/>
          <w:color w:val="222222"/>
          <w:szCs w:val="24"/>
          <w:shd w:val="clear" w:color="auto" w:fill="FFFFFF"/>
        </w:rPr>
        <w:t xml:space="preserve"> et al., 2018)</w:t>
      </w:r>
      <w:r>
        <w:t>. At times, I became frustrated when I had to rewrite sections in order to be clearer.</w:t>
      </w:r>
    </w:p>
    <w:p w14:paraId="1C2FCBBC" w14:textId="77777777" w:rsidR="00337AAA" w:rsidRPr="00337AAA" w:rsidRDefault="00337AAA" w:rsidP="00572EEE">
      <w:pPr>
        <w:rPr>
          <w:b/>
        </w:rPr>
      </w:pPr>
      <w:r w:rsidRPr="00337AAA">
        <w:rPr>
          <w:b/>
        </w:rPr>
        <w:lastRenderedPageBreak/>
        <w:t>Evaluation</w:t>
      </w:r>
    </w:p>
    <w:p w14:paraId="70A7AA89" w14:textId="77777777" w:rsidR="00337AAA" w:rsidRDefault="00337AAA" w:rsidP="00572EEE">
      <w:r>
        <w:t>There are a few strengths in overall completing the process to this assignment. One of the main strengths was my ability to organise the work well. By separating the assignment by sections I was able to talk about each section alone. This helped me stay clear in the structure of the work. Another thing that was considered a strength was my use of real-life examples and data. To support my analysis, I included information about GDP, inflation and consumer behaviour. This helped make my work more relevant and practical. I also ensured that my analysis is directly linked to IKEA, it enhanced the quality of arguments that I made. This writing style was one other thing that was positive. I used simple and clear sentences, which contributed to readability. I did not use long and complicated sentences making the content easier to understand. I also tried to be consistent in tone and structure for all sections.</w:t>
      </w:r>
    </w:p>
    <w:p w14:paraId="6B462F4C" w14:textId="77777777" w:rsidR="00337AAA" w:rsidRPr="00337AAA" w:rsidRDefault="00337AAA" w:rsidP="00572EEE">
      <w:pPr>
        <w:rPr>
          <w:b/>
        </w:rPr>
      </w:pPr>
      <w:r w:rsidRPr="00337AAA">
        <w:rPr>
          <w:b/>
        </w:rPr>
        <w:t>Analysis</w:t>
      </w:r>
    </w:p>
    <w:p w14:paraId="7E91553E" w14:textId="77777777" w:rsidR="00337AAA" w:rsidRDefault="00337AAA" w:rsidP="00572EEE">
      <w:r>
        <w:t>This assignment has helped me to understand the importance of organised thinking and planning. Using frameworks such as PESTEL, STP and the 7Ps enabled me to organise my ideas in a logical manner. These frameworks settled the structure to the comparison of Germany and India. This comparison made me realise that without these frameworks, the analysis would not have been as organised and as easy to follow</w:t>
      </w:r>
      <w:r w:rsidR="00EF0918">
        <w:t xml:space="preserve"> (</w:t>
      </w:r>
      <w:proofErr w:type="spellStart"/>
      <w:r w:rsidR="00EF0918">
        <w:rPr>
          <w:rFonts w:cs="Arial"/>
          <w:color w:val="222222"/>
          <w:szCs w:val="24"/>
          <w:shd w:val="clear" w:color="auto" w:fill="FFFFFF"/>
        </w:rPr>
        <w:t>Baimyrzaeva</w:t>
      </w:r>
      <w:proofErr w:type="spellEnd"/>
      <w:r w:rsidR="00EF0918">
        <w:rPr>
          <w:rFonts w:cs="Arial"/>
          <w:color w:val="222222"/>
          <w:szCs w:val="24"/>
          <w:shd w:val="clear" w:color="auto" w:fill="FFFFFF"/>
        </w:rPr>
        <w:t xml:space="preserve">, </w:t>
      </w:r>
      <w:r w:rsidR="00EF0918" w:rsidRPr="00EF0918">
        <w:rPr>
          <w:rFonts w:cs="Arial"/>
          <w:color w:val="222222"/>
          <w:szCs w:val="24"/>
          <w:shd w:val="clear" w:color="auto" w:fill="FFFFFF"/>
        </w:rPr>
        <w:t>2018</w:t>
      </w:r>
      <w:r w:rsidR="00EF0918">
        <w:rPr>
          <w:rFonts w:cs="Arial"/>
          <w:color w:val="222222"/>
          <w:szCs w:val="24"/>
          <w:shd w:val="clear" w:color="auto" w:fill="FFFFFF"/>
        </w:rPr>
        <w:t>)</w:t>
      </w:r>
      <w:r>
        <w:t>. I also learnt the importance of relating theory with the real world examples. It is not sufficient to explain theoretical concepts. It is important that they be applied to actual situations in business. In this assignment the case-study I selected was IKEA and the process of applying theory to practise in a case study. This way, I was able to improve the quality of my analysis.</w:t>
      </w:r>
    </w:p>
    <w:p w14:paraId="28801540" w14:textId="77777777" w:rsidR="00337AAA" w:rsidRDefault="00337AAA" w:rsidP="00572EEE">
      <w:r>
        <w:t>Another important thing I learnt was the need for clarity in communication. Writing in simple language does not imply that one degrades the quality of content. Instead, it helps the reader to understand complex ideas with ease. I learned how to break down complicated information into smaller and more understandable sentences. Time managing was also a major factor of this process</w:t>
      </w:r>
      <w:r w:rsidR="00EF0918">
        <w:t xml:space="preserve"> (</w:t>
      </w:r>
      <w:r w:rsidR="00EF0918">
        <w:rPr>
          <w:rFonts w:cs="Arial"/>
          <w:color w:val="222222"/>
          <w:szCs w:val="24"/>
          <w:shd w:val="clear" w:color="auto" w:fill="FFFFFF"/>
        </w:rPr>
        <w:t xml:space="preserve">Dawson, </w:t>
      </w:r>
      <w:r w:rsidR="00EF0918" w:rsidRPr="00EF0918">
        <w:rPr>
          <w:rFonts w:cs="Arial"/>
          <w:color w:val="222222"/>
          <w:szCs w:val="24"/>
          <w:shd w:val="clear" w:color="auto" w:fill="FFFFFF"/>
        </w:rPr>
        <w:t>2019</w:t>
      </w:r>
      <w:r w:rsidR="00EF0918">
        <w:rPr>
          <w:rFonts w:cs="Arial"/>
          <w:color w:val="222222"/>
          <w:szCs w:val="24"/>
          <w:shd w:val="clear" w:color="auto" w:fill="FFFFFF"/>
        </w:rPr>
        <w:t>)</w:t>
      </w:r>
      <w:r>
        <w:t xml:space="preserve">. I realised that the principles of planning and scheduling are necessary to do the assignments effectively. </w:t>
      </w:r>
      <w:r>
        <w:lastRenderedPageBreak/>
        <w:t xml:space="preserve">When I was on top of my time, I was able to work on research and writing. However, when I left </w:t>
      </w:r>
      <w:proofErr w:type="spellStart"/>
      <w:r>
        <w:t>some thing</w:t>
      </w:r>
      <w:proofErr w:type="spellEnd"/>
      <w:r>
        <w:t xml:space="preserve"> for later I felt more pressure and less time for revision.</w:t>
      </w:r>
    </w:p>
    <w:p w14:paraId="54BBF71D" w14:textId="77777777" w:rsidR="00337AAA" w:rsidRDefault="00337AAA" w:rsidP="00572EEE">
      <w:pPr>
        <w:pStyle w:val="Heading2"/>
      </w:pPr>
      <w:bookmarkStart w:id="28" w:name="_Toc226049952"/>
      <w:r>
        <w:t>Conclusion</w:t>
      </w:r>
      <w:bookmarkEnd w:id="28"/>
    </w:p>
    <w:p w14:paraId="4A03FC96" w14:textId="77777777" w:rsidR="00337AAA" w:rsidRPr="00337AAA" w:rsidRDefault="00337AAA" w:rsidP="00572EEE">
      <w:r>
        <w:t>It has been a valuable learning experience for this assignment. I have developed my ability to carry out research and analyse information (using frameworks). I have also got better at writing with focus on clarity and simplicity. I have had a greater understanding of international marketing strategies as well as how companies such as I</w:t>
      </w:r>
      <w:r w:rsidR="00EF0918">
        <w:t>KEA adapt to different markets (</w:t>
      </w:r>
      <w:r w:rsidR="00EF0918">
        <w:rPr>
          <w:rFonts w:cs="Arial"/>
          <w:color w:val="222222"/>
          <w:szCs w:val="24"/>
          <w:shd w:val="clear" w:color="auto" w:fill="FFFFFF"/>
        </w:rPr>
        <w:t xml:space="preserve">Hancock, </w:t>
      </w:r>
      <w:proofErr w:type="spellStart"/>
      <w:r w:rsidR="00EF0918">
        <w:rPr>
          <w:rFonts w:cs="Arial"/>
          <w:color w:val="222222"/>
          <w:szCs w:val="24"/>
          <w:shd w:val="clear" w:color="auto" w:fill="FFFFFF"/>
        </w:rPr>
        <w:t>Algozzine</w:t>
      </w:r>
      <w:proofErr w:type="spellEnd"/>
      <w:r w:rsidR="00EF0918">
        <w:rPr>
          <w:rFonts w:cs="Arial"/>
          <w:color w:val="222222"/>
          <w:szCs w:val="24"/>
          <w:shd w:val="clear" w:color="auto" w:fill="FFFFFF"/>
        </w:rPr>
        <w:t xml:space="preserve"> and Lim, </w:t>
      </w:r>
      <w:r w:rsidR="00EF0918" w:rsidRPr="00EF0918">
        <w:rPr>
          <w:rFonts w:cs="Arial"/>
          <w:color w:val="222222"/>
          <w:szCs w:val="24"/>
          <w:shd w:val="clear" w:color="auto" w:fill="FFFFFF"/>
        </w:rPr>
        <w:t>2021</w:t>
      </w:r>
      <w:r w:rsidR="00EF0918">
        <w:rPr>
          <w:rFonts w:cs="Arial"/>
          <w:color w:val="222222"/>
          <w:szCs w:val="24"/>
          <w:shd w:val="clear" w:color="auto" w:fill="FFFFFF"/>
        </w:rPr>
        <w:t>)</w:t>
      </w:r>
      <w:r w:rsidR="00EF0918">
        <w:t xml:space="preserve">. </w:t>
      </w:r>
      <w:r>
        <w:t>However, I also recognise area in which I need to improve. I need to strengthen my critical analysis as well as use more academic sources. I also need to manage my time more effectively so that I can provide better revision and refinement to it.</w:t>
      </w:r>
    </w:p>
    <w:p w14:paraId="15FDD34C" w14:textId="77777777" w:rsidR="00337AAA" w:rsidRDefault="00337AAA" w:rsidP="00572EEE">
      <w:pPr>
        <w:pStyle w:val="Heading2"/>
      </w:pPr>
      <w:bookmarkStart w:id="29" w:name="_Toc226049953"/>
      <w:r>
        <w:t>Action Plan</w:t>
      </w:r>
      <w:bookmarkEnd w:id="29"/>
    </w:p>
    <w:tbl>
      <w:tblPr>
        <w:tblStyle w:val="TableGrid"/>
        <w:tblW w:w="0" w:type="auto"/>
        <w:tblLook w:val="04A0" w:firstRow="1" w:lastRow="0" w:firstColumn="1" w:lastColumn="0" w:noHBand="0" w:noVBand="1"/>
      </w:tblPr>
      <w:tblGrid>
        <w:gridCol w:w="1763"/>
        <w:gridCol w:w="5610"/>
        <w:gridCol w:w="1097"/>
        <w:gridCol w:w="1106"/>
      </w:tblGrid>
      <w:tr w:rsidR="00337AAA" w14:paraId="036795FB" w14:textId="77777777" w:rsidTr="00337AAA">
        <w:tc>
          <w:tcPr>
            <w:tcW w:w="0" w:type="auto"/>
            <w:hideMark/>
          </w:tcPr>
          <w:p w14:paraId="459FC50E" w14:textId="77777777" w:rsidR="00337AAA" w:rsidRDefault="00337AAA" w:rsidP="00572EEE">
            <w:pPr>
              <w:jc w:val="center"/>
              <w:rPr>
                <w:b/>
                <w:bCs/>
                <w:sz w:val="24"/>
                <w:szCs w:val="24"/>
              </w:rPr>
            </w:pPr>
            <w:r>
              <w:rPr>
                <w:b/>
                <w:bCs/>
              </w:rPr>
              <w:t>Action Area</w:t>
            </w:r>
          </w:p>
        </w:tc>
        <w:tc>
          <w:tcPr>
            <w:tcW w:w="0" w:type="auto"/>
            <w:hideMark/>
          </w:tcPr>
          <w:p w14:paraId="1D5777A4" w14:textId="77777777" w:rsidR="00337AAA" w:rsidRDefault="00337AAA" w:rsidP="00572EEE">
            <w:pPr>
              <w:jc w:val="center"/>
              <w:rPr>
                <w:b/>
                <w:bCs/>
                <w:sz w:val="24"/>
                <w:szCs w:val="24"/>
              </w:rPr>
            </w:pPr>
            <w:r>
              <w:rPr>
                <w:b/>
                <w:bCs/>
              </w:rPr>
              <w:t>Specific Action</w:t>
            </w:r>
          </w:p>
        </w:tc>
        <w:tc>
          <w:tcPr>
            <w:tcW w:w="0" w:type="auto"/>
            <w:hideMark/>
          </w:tcPr>
          <w:p w14:paraId="3F9581FB" w14:textId="77777777" w:rsidR="00337AAA" w:rsidRDefault="00337AAA" w:rsidP="00572EEE">
            <w:pPr>
              <w:jc w:val="center"/>
              <w:rPr>
                <w:b/>
                <w:bCs/>
                <w:sz w:val="24"/>
                <w:szCs w:val="24"/>
              </w:rPr>
            </w:pPr>
            <w:r>
              <w:rPr>
                <w:b/>
                <w:bCs/>
              </w:rPr>
              <w:t>Start Date</w:t>
            </w:r>
          </w:p>
        </w:tc>
        <w:tc>
          <w:tcPr>
            <w:tcW w:w="0" w:type="auto"/>
            <w:hideMark/>
          </w:tcPr>
          <w:p w14:paraId="65A844E3" w14:textId="77777777" w:rsidR="00337AAA" w:rsidRDefault="00337AAA" w:rsidP="00572EEE">
            <w:pPr>
              <w:jc w:val="center"/>
              <w:rPr>
                <w:b/>
                <w:bCs/>
                <w:sz w:val="24"/>
                <w:szCs w:val="24"/>
              </w:rPr>
            </w:pPr>
            <w:r>
              <w:rPr>
                <w:b/>
                <w:bCs/>
              </w:rPr>
              <w:t>End Date</w:t>
            </w:r>
          </w:p>
        </w:tc>
      </w:tr>
      <w:tr w:rsidR="00337AAA" w14:paraId="2E467DA2" w14:textId="77777777" w:rsidTr="00337AAA">
        <w:tc>
          <w:tcPr>
            <w:tcW w:w="0" w:type="auto"/>
            <w:hideMark/>
          </w:tcPr>
          <w:p w14:paraId="37F165AC" w14:textId="77777777" w:rsidR="00337AAA" w:rsidRDefault="00337AAA" w:rsidP="00572EEE">
            <w:pPr>
              <w:rPr>
                <w:sz w:val="24"/>
                <w:szCs w:val="24"/>
              </w:rPr>
            </w:pPr>
            <w:r>
              <w:t>Research Skills</w:t>
            </w:r>
          </w:p>
        </w:tc>
        <w:tc>
          <w:tcPr>
            <w:tcW w:w="0" w:type="auto"/>
            <w:hideMark/>
          </w:tcPr>
          <w:p w14:paraId="42D646C2" w14:textId="77777777" w:rsidR="00337AAA" w:rsidRDefault="00337AAA" w:rsidP="00572EEE">
            <w:pPr>
              <w:rPr>
                <w:sz w:val="24"/>
                <w:szCs w:val="24"/>
              </w:rPr>
            </w:pPr>
            <w:r>
              <w:t>I will use more academic journals and credible sources such as Google Scholar for future assignments</w:t>
            </w:r>
          </w:p>
        </w:tc>
        <w:tc>
          <w:tcPr>
            <w:tcW w:w="0" w:type="auto"/>
            <w:hideMark/>
          </w:tcPr>
          <w:p w14:paraId="3165610F" w14:textId="77777777" w:rsidR="00337AAA" w:rsidRDefault="00337AAA" w:rsidP="00572EEE">
            <w:pPr>
              <w:rPr>
                <w:sz w:val="24"/>
                <w:szCs w:val="24"/>
              </w:rPr>
            </w:pPr>
            <w:r>
              <w:t>01 April 2026</w:t>
            </w:r>
          </w:p>
        </w:tc>
        <w:tc>
          <w:tcPr>
            <w:tcW w:w="0" w:type="auto"/>
            <w:hideMark/>
          </w:tcPr>
          <w:p w14:paraId="19495B76" w14:textId="77777777" w:rsidR="00337AAA" w:rsidRDefault="00337AAA" w:rsidP="00572EEE">
            <w:pPr>
              <w:rPr>
                <w:sz w:val="24"/>
                <w:szCs w:val="24"/>
              </w:rPr>
            </w:pPr>
            <w:r>
              <w:t>Ongoing</w:t>
            </w:r>
          </w:p>
        </w:tc>
      </w:tr>
      <w:tr w:rsidR="00337AAA" w14:paraId="33226035" w14:textId="77777777" w:rsidTr="00337AAA">
        <w:tc>
          <w:tcPr>
            <w:tcW w:w="0" w:type="auto"/>
            <w:hideMark/>
          </w:tcPr>
          <w:p w14:paraId="614E796E" w14:textId="77777777" w:rsidR="00337AAA" w:rsidRDefault="00337AAA" w:rsidP="00572EEE">
            <w:pPr>
              <w:rPr>
                <w:sz w:val="24"/>
                <w:szCs w:val="24"/>
              </w:rPr>
            </w:pPr>
            <w:r>
              <w:t>Time Management</w:t>
            </w:r>
          </w:p>
        </w:tc>
        <w:tc>
          <w:tcPr>
            <w:tcW w:w="0" w:type="auto"/>
            <w:hideMark/>
          </w:tcPr>
          <w:p w14:paraId="1A95590A" w14:textId="77777777" w:rsidR="00337AAA" w:rsidRDefault="00337AAA" w:rsidP="00572EEE">
            <w:pPr>
              <w:rPr>
                <w:sz w:val="24"/>
                <w:szCs w:val="24"/>
              </w:rPr>
            </w:pPr>
            <w:r>
              <w:t>I will create a weekly study schedule and allocate time for research, writing, and revision</w:t>
            </w:r>
          </w:p>
        </w:tc>
        <w:tc>
          <w:tcPr>
            <w:tcW w:w="0" w:type="auto"/>
            <w:hideMark/>
          </w:tcPr>
          <w:p w14:paraId="6E859392" w14:textId="77777777" w:rsidR="00337AAA" w:rsidRDefault="00337AAA" w:rsidP="00572EEE">
            <w:pPr>
              <w:rPr>
                <w:sz w:val="24"/>
                <w:szCs w:val="24"/>
              </w:rPr>
            </w:pPr>
            <w:r>
              <w:t>01 April 2026</w:t>
            </w:r>
          </w:p>
        </w:tc>
        <w:tc>
          <w:tcPr>
            <w:tcW w:w="0" w:type="auto"/>
            <w:hideMark/>
          </w:tcPr>
          <w:p w14:paraId="157B380F" w14:textId="77777777" w:rsidR="00337AAA" w:rsidRDefault="00337AAA" w:rsidP="00572EEE">
            <w:pPr>
              <w:rPr>
                <w:sz w:val="24"/>
                <w:szCs w:val="24"/>
              </w:rPr>
            </w:pPr>
            <w:r>
              <w:t>Ongoing</w:t>
            </w:r>
          </w:p>
        </w:tc>
      </w:tr>
      <w:tr w:rsidR="00337AAA" w14:paraId="4EA997D8" w14:textId="77777777" w:rsidTr="00337AAA">
        <w:tc>
          <w:tcPr>
            <w:tcW w:w="0" w:type="auto"/>
            <w:hideMark/>
          </w:tcPr>
          <w:p w14:paraId="48D1930A" w14:textId="77777777" w:rsidR="00337AAA" w:rsidRDefault="00337AAA" w:rsidP="00572EEE">
            <w:pPr>
              <w:rPr>
                <w:sz w:val="24"/>
                <w:szCs w:val="24"/>
              </w:rPr>
            </w:pPr>
            <w:r>
              <w:t>Critical Thinking</w:t>
            </w:r>
          </w:p>
        </w:tc>
        <w:tc>
          <w:tcPr>
            <w:tcW w:w="0" w:type="auto"/>
            <w:hideMark/>
          </w:tcPr>
          <w:p w14:paraId="2B02D2E8" w14:textId="77777777" w:rsidR="00337AAA" w:rsidRDefault="00337AAA" w:rsidP="00572EEE">
            <w:pPr>
              <w:rPr>
                <w:sz w:val="24"/>
                <w:szCs w:val="24"/>
              </w:rPr>
            </w:pPr>
            <w:r>
              <w:t>I will focus on analysing and evaluating information rather than only describing it</w:t>
            </w:r>
          </w:p>
        </w:tc>
        <w:tc>
          <w:tcPr>
            <w:tcW w:w="0" w:type="auto"/>
            <w:hideMark/>
          </w:tcPr>
          <w:p w14:paraId="2661D3D1" w14:textId="77777777" w:rsidR="00337AAA" w:rsidRDefault="00337AAA" w:rsidP="00572EEE">
            <w:pPr>
              <w:rPr>
                <w:sz w:val="24"/>
                <w:szCs w:val="24"/>
              </w:rPr>
            </w:pPr>
            <w:r>
              <w:t>05 April 2026</w:t>
            </w:r>
          </w:p>
        </w:tc>
        <w:tc>
          <w:tcPr>
            <w:tcW w:w="0" w:type="auto"/>
            <w:hideMark/>
          </w:tcPr>
          <w:p w14:paraId="1207C1FC" w14:textId="77777777" w:rsidR="00337AAA" w:rsidRDefault="00337AAA" w:rsidP="00572EEE">
            <w:pPr>
              <w:rPr>
                <w:sz w:val="24"/>
                <w:szCs w:val="24"/>
              </w:rPr>
            </w:pPr>
            <w:r>
              <w:t>Ongoing</w:t>
            </w:r>
          </w:p>
        </w:tc>
      </w:tr>
      <w:tr w:rsidR="00337AAA" w14:paraId="4781BACA" w14:textId="77777777" w:rsidTr="00337AAA">
        <w:tc>
          <w:tcPr>
            <w:tcW w:w="0" w:type="auto"/>
            <w:hideMark/>
          </w:tcPr>
          <w:p w14:paraId="5B331541" w14:textId="77777777" w:rsidR="00337AAA" w:rsidRDefault="00337AAA" w:rsidP="00572EEE">
            <w:pPr>
              <w:rPr>
                <w:sz w:val="24"/>
                <w:szCs w:val="24"/>
              </w:rPr>
            </w:pPr>
            <w:r>
              <w:t>Writing Skills</w:t>
            </w:r>
          </w:p>
        </w:tc>
        <w:tc>
          <w:tcPr>
            <w:tcW w:w="0" w:type="auto"/>
            <w:hideMark/>
          </w:tcPr>
          <w:p w14:paraId="51C34C02" w14:textId="77777777" w:rsidR="00337AAA" w:rsidRDefault="00337AAA" w:rsidP="00572EEE">
            <w:pPr>
              <w:rPr>
                <w:sz w:val="24"/>
                <w:szCs w:val="24"/>
              </w:rPr>
            </w:pPr>
            <w:r>
              <w:t>I will practise writing clear and concise sentences and avoid repetition</w:t>
            </w:r>
          </w:p>
        </w:tc>
        <w:tc>
          <w:tcPr>
            <w:tcW w:w="0" w:type="auto"/>
            <w:hideMark/>
          </w:tcPr>
          <w:p w14:paraId="4C47CA0F" w14:textId="77777777" w:rsidR="00337AAA" w:rsidRDefault="00337AAA" w:rsidP="00572EEE">
            <w:pPr>
              <w:rPr>
                <w:sz w:val="24"/>
                <w:szCs w:val="24"/>
              </w:rPr>
            </w:pPr>
            <w:r>
              <w:t>05 April 2026</w:t>
            </w:r>
          </w:p>
        </w:tc>
        <w:tc>
          <w:tcPr>
            <w:tcW w:w="0" w:type="auto"/>
            <w:hideMark/>
          </w:tcPr>
          <w:p w14:paraId="791F7969" w14:textId="77777777" w:rsidR="00337AAA" w:rsidRDefault="00337AAA" w:rsidP="00572EEE">
            <w:pPr>
              <w:rPr>
                <w:sz w:val="24"/>
                <w:szCs w:val="24"/>
              </w:rPr>
            </w:pPr>
            <w:r>
              <w:t>Ongoing</w:t>
            </w:r>
          </w:p>
        </w:tc>
      </w:tr>
      <w:tr w:rsidR="00337AAA" w14:paraId="1B1E4622" w14:textId="77777777" w:rsidTr="00337AAA">
        <w:tc>
          <w:tcPr>
            <w:tcW w:w="0" w:type="auto"/>
            <w:hideMark/>
          </w:tcPr>
          <w:p w14:paraId="56E7A4C8" w14:textId="77777777" w:rsidR="00337AAA" w:rsidRDefault="00337AAA" w:rsidP="00572EEE">
            <w:pPr>
              <w:rPr>
                <w:sz w:val="24"/>
                <w:szCs w:val="24"/>
              </w:rPr>
            </w:pPr>
            <w:r>
              <w:lastRenderedPageBreak/>
              <w:t>Proofreading</w:t>
            </w:r>
          </w:p>
        </w:tc>
        <w:tc>
          <w:tcPr>
            <w:tcW w:w="0" w:type="auto"/>
            <w:hideMark/>
          </w:tcPr>
          <w:p w14:paraId="0FA97EDA" w14:textId="77777777" w:rsidR="00337AAA" w:rsidRDefault="00337AAA" w:rsidP="00572EEE">
            <w:pPr>
              <w:rPr>
                <w:sz w:val="24"/>
                <w:szCs w:val="24"/>
              </w:rPr>
            </w:pPr>
            <w:r>
              <w:t>I will review my work at least twice before submission to improve quality and remove errors</w:t>
            </w:r>
          </w:p>
        </w:tc>
        <w:tc>
          <w:tcPr>
            <w:tcW w:w="0" w:type="auto"/>
            <w:hideMark/>
          </w:tcPr>
          <w:p w14:paraId="74741DC6" w14:textId="77777777" w:rsidR="00337AAA" w:rsidRDefault="00337AAA" w:rsidP="00572EEE">
            <w:pPr>
              <w:rPr>
                <w:sz w:val="24"/>
                <w:szCs w:val="24"/>
              </w:rPr>
            </w:pPr>
            <w:r>
              <w:t>10 April 2026</w:t>
            </w:r>
          </w:p>
        </w:tc>
        <w:tc>
          <w:tcPr>
            <w:tcW w:w="0" w:type="auto"/>
            <w:hideMark/>
          </w:tcPr>
          <w:p w14:paraId="25A7380E" w14:textId="77777777" w:rsidR="00337AAA" w:rsidRDefault="00337AAA" w:rsidP="00572EEE">
            <w:pPr>
              <w:rPr>
                <w:sz w:val="24"/>
                <w:szCs w:val="24"/>
              </w:rPr>
            </w:pPr>
            <w:r>
              <w:t>Ongoing</w:t>
            </w:r>
          </w:p>
        </w:tc>
      </w:tr>
      <w:tr w:rsidR="00337AAA" w14:paraId="263BEE2A" w14:textId="77777777" w:rsidTr="00337AAA">
        <w:tc>
          <w:tcPr>
            <w:tcW w:w="0" w:type="auto"/>
            <w:hideMark/>
          </w:tcPr>
          <w:p w14:paraId="7375400B" w14:textId="77777777" w:rsidR="00337AAA" w:rsidRDefault="00337AAA" w:rsidP="00572EEE">
            <w:pPr>
              <w:rPr>
                <w:sz w:val="24"/>
                <w:szCs w:val="24"/>
              </w:rPr>
            </w:pPr>
            <w:r>
              <w:t>Feedback Use</w:t>
            </w:r>
          </w:p>
        </w:tc>
        <w:tc>
          <w:tcPr>
            <w:tcW w:w="0" w:type="auto"/>
            <w:hideMark/>
          </w:tcPr>
          <w:p w14:paraId="7426E0F3" w14:textId="77777777" w:rsidR="00337AAA" w:rsidRDefault="00337AAA" w:rsidP="00572EEE">
            <w:pPr>
              <w:rPr>
                <w:sz w:val="24"/>
                <w:szCs w:val="24"/>
              </w:rPr>
            </w:pPr>
            <w:r>
              <w:t>I will apply feedback from tutors to improve future assignments</w:t>
            </w:r>
          </w:p>
        </w:tc>
        <w:tc>
          <w:tcPr>
            <w:tcW w:w="0" w:type="auto"/>
            <w:hideMark/>
          </w:tcPr>
          <w:p w14:paraId="1290CD54" w14:textId="77777777" w:rsidR="00337AAA" w:rsidRDefault="00337AAA" w:rsidP="00572EEE">
            <w:pPr>
              <w:rPr>
                <w:sz w:val="20"/>
                <w:szCs w:val="20"/>
              </w:rPr>
            </w:pPr>
          </w:p>
        </w:tc>
        <w:tc>
          <w:tcPr>
            <w:tcW w:w="0" w:type="auto"/>
            <w:hideMark/>
          </w:tcPr>
          <w:p w14:paraId="5821DD84" w14:textId="77777777" w:rsidR="00337AAA" w:rsidRDefault="00337AAA" w:rsidP="00572EEE">
            <w:pPr>
              <w:rPr>
                <w:sz w:val="20"/>
                <w:szCs w:val="20"/>
              </w:rPr>
            </w:pPr>
          </w:p>
        </w:tc>
      </w:tr>
    </w:tbl>
    <w:p w14:paraId="642C9999" w14:textId="77777777" w:rsidR="00ED4B41" w:rsidRDefault="00ED4B41" w:rsidP="00572EEE"/>
    <w:p w14:paraId="1E0D6258" w14:textId="77777777" w:rsidR="00ED4B41" w:rsidRDefault="00ED4B41" w:rsidP="00572EEE">
      <w:pPr>
        <w:pStyle w:val="Heading1"/>
      </w:pPr>
      <w:bookmarkStart w:id="30" w:name="_Toc226049954"/>
      <w:r>
        <w:t>Conclusion</w:t>
      </w:r>
      <w:bookmarkEnd w:id="30"/>
    </w:p>
    <w:p w14:paraId="028282B2" w14:textId="77777777" w:rsidR="00024A8A" w:rsidRDefault="00ED4B41" w:rsidP="00572EEE">
      <w:r w:rsidRPr="00ED4B41">
        <w:t>IKEA has a great capacity to adjust its international marketing schemes across Germany and India. Germany brings stability, high power of purchase and constant demand. India provides fast growth, more urbanisation and potential in the future. By balancing the need for standardisation and localisation, IKEA is able to effectively fulfil diverse consumer needs. This approach helps it maintain its competitiveness at an international level and enables sustainable expansion over the long term in both developed and emerging markets.</w:t>
      </w:r>
    </w:p>
    <w:p w14:paraId="63DC8708" w14:textId="77777777" w:rsidR="00024A8A" w:rsidRDefault="00024A8A" w:rsidP="00572EEE">
      <w:pPr>
        <w:spacing w:before="0" w:after="160"/>
        <w:jc w:val="left"/>
      </w:pPr>
      <w:r>
        <w:br w:type="page"/>
      </w:r>
    </w:p>
    <w:p w14:paraId="1E3529BC" w14:textId="77777777" w:rsidR="00ED4B41" w:rsidRDefault="00024A8A" w:rsidP="00572EEE">
      <w:pPr>
        <w:pStyle w:val="Heading1"/>
      </w:pPr>
      <w:bookmarkStart w:id="31" w:name="_Toc226049955"/>
      <w:r>
        <w:lastRenderedPageBreak/>
        <w:t>Reference List</w:t>
      </w:r>
      <w:bookmarkEnd w:id="31"/>
    </w:p>
    <w:p w14:paraId="788EC405"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Agarwal, S.K. and Hussain, T., 2023. Indo-German relationship: Expanding India’s influence at the global stage. </w:t>
      </w:r>
      <w:r w:rsidRPr="00C417E6">
        <w:rPr>
          <w:rFonts w:cs="Arial"/>
          <w:i/>
          <w:iCs/>
          <w:color w:val="222222"/>
          <w:szCs w:val="24"/>
          <w:shd w:val="clear" w:color="auto" w:fill="FFFFFF"/>
        </w:rPr>
        <w:t>Journal of Informatics Education and Research</w:t>
      </w:r>
      <w:r w:rsidRPr="00C417E6">
        <w:rPr>
          <w:rFonts w:cs="Arial"/>
          <w:color w:val="222222"/>
          <w:szCs w:val="24"/>
          <w:shd w:val="clear" w:color="auto" w:fill="FFFFFF"/>
        </w:rPr>
        <w:t>, </w:t>
      </w:r>
      <w:r w:rsidRPr="00C417E6">
        <w:rPr>
          <w:rFonts w:cs="Arial"/>
          <w:i/>
          <w:iCs/>
          <w:color w:val="222222"/>
          <w:szCs w:val="24"/>
          <w:shd w:val="clear" w:color="auto" w:fill="FFFFFF"/>
        </w:rPr>
        <w:t>3</w:t>
      </w:r>
      <w:r w:rsidRPr="00C417E6">
        <w:rPr>
          <w:rFonts w:cs="Arial"/>
          <w:color w:val="222222"/>
          <w:szCs w:val="24"/>
          <w:shd w:val="clear" w:color="auto" w:fill="FFFFFF"/>
        </w:rPr>
        <w:t xml:space="preserve">(2), pp.808-823. </w:t>
      </w:r>
      <w:hyperlink r:id="rId15" w:history="1">
        <w:r w:rsidRPr="00C417E6">
          <w:rPr>
            <w:rStyle w:val="Hyperlink"/>
            <w:rFonts w:cs="Arial"/>
            <w:szCs w:val="24"/>
            <w:shd w:val="clear" w:color="auto" w:fill="FFFFFF"/>
          </w:rPr>
          <w:t>https://www.researchgate.net/profile/Subodh-Agarwal-4/publication/380169466_Indo-German_relationship_Expanding_India's_Influence_at_the_Global_Stage/links/662f6c057091b94e93e384bd/Indo-German-relationship-Expanding-Indias-Influence-at-the-Global-Stage.pdf</w:t>
        </w:r>
      </w:hyperlink>
    </w:p>
    <w:p w14:paraId="1802F2E6"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Agarwal, S.K., Hussain, T. and Agarwal, A., 2023. A case study of relations between India and Germany and their impact on trade. </w:t>
      </w:r>
      <w:r w:rsidRPr="00C417E6">
        <w:rPr>
          <w:rFonts w:cs="Arial"/>
          <w:i/>
          <w:iCs/>
          <w:color w:val="222222"/>
          <w:szCs w:val="24"/>
          <w:shd w:val="clear" w:color="auto" w:fill="FFFFFF"/>
        </w:rPr>
        <w:t>European Economic Letters (EEL)</w:t>
      </w:r>
      <w:r w:rsidRPr="00C417E6">
        <w:rPr>
          <w:rFonts w:cs="Arial"/>
          <w:color w:val="222222"/>
          <w:szCs w:val="24"/>
          <w:shd w:val="clear" w:color="auto" w:fill="FFFFFF"/>
        </w:rPr>
        <w:t>, </w:t>
      </w:r>
      <w:r w:rsidRPr="00C417E6">
        <w:rPr>
          <w:rFonts w:cs="Arial"/>
          <w:i/>
          <w:iCs/>
          <w:color w:val="222222"/>
          <w:szCs w:val="24"/>
          <w:shd w:val="clear" w:color="auto" w:fill="FFFFFF"/>
        </w:rPr>
        <w:t>13</w:t>
      </w:r>
      <w:r w:rsidRPr="00C417E6">
        <w:rPr>
          <w:rFonts w:cs="Arial"/>
          <w:color w:val="222222"/>
          <w:szCs w:val="24"/>
          <w:shd w:val="clear" w:color="auto" w:fill="FFFFFF"/>
        </w:rPr>
        <w:t xml:space="preserve">(3), pp.524-543. </w:t>
      </w:r>
      <w:hyperlink r:id="rId16" w:history="1">
        <w:r w:rsidRPr="00C417E6">
          <w:rPr>
            <w:rStyle w:val="Hyperlink"/>
            <w:rFonts w:cs="Arial"/>
            <w:szCs w:val="24"/>
            <w:shd w:val="clear" w:color="auto" w:fill="FFFFFF"/>
          </w:rPr>
          <w:t>https://www.researchgate.net/profile/Archana-Agarwal-6/publication/377894687_The_Case_Study_of_Relations_between_India_and_Germany_and_their_Impact_on_Trade/links/65d4513801325d46521577a8/The-Case-Study-of-Relations-between-India-and-Germany-and-their-Impact-on-Trade.pdf</w:t>
        </w:r>
      </w:hyperlink>
    </w:p>
    <w:p w14:paraId="442D176E" w14:textId="77777777" w:rsidR="00572EEE" w:rsidRDefault="00572EEE" w:rsidP="00572EEE">
      <w:pPr>
        <w:rPr>
          <w:rFonts w:cs="Arial"/>
          <w:color w:val="222222"/>
          <w:szCs w:val="24"/>
          <w:shd w:val="clear" w:color="auto" w:fill="FFFFFF"/>
        </w:rPr>
      </w:pPr>
      <w:r w:rsidRPr="003A48F1">
        <w:rPr>
          <w:rFonts w:cs="Arial"/>
          <w:color w:val="222222"/>
          <w:szCs w:val="24"/>
          <w:shd w:val="clear" w:color="auto" w:fill="FFFFFF"/>
        </w:rPr>
        <w:t xml:space="preserve">Al </w:t>
      </w:r>
      <w:proofErr w:type="spellStart"/>
      <w:r w:rsidRPr="003A48F1">
        <w:rPr>
          <w:rFonts w:cs="Arial"/>
          <w:color w:val="222222"/>
          <w:szCs w:val="24"/>
          <w:shd w:val="clear" w:color="auto" w:fill="FFFFFF"/>
        </w:rPr>
        <w:t>Shuwaler</w:t>
      </w:r>
      <w:proofErr w:type="spellEnd"/>
      <w:r w:rsidRPr="003A48F1">
        <w:rPr>
          <w:rFonts w:cs="Arial"/>
          <w:color w:val="222222"/>
          <w:szCs w:val="24"/>
          <w:shd w:val="clear" w:color="auto" w:fill="FFFFFF"/>
        </w:rPr>
        <w:t xml:space="preserve">, A., </w:t>
      </w:r>
      <w:proofErr w:type="spellStart"/>
      <w:r w:rsidRPr="003A48F1">
        <w:rPr>
          <w:rFonts w:cs="Arial"/>
          <w:color w:val="222222"/>
          <w:szCs w:val="24"/>
          <w:shd w:val="clear" w:color="auto" w:fill="FFFFFF"/>
        </w:rPr>
        <w:t>Quttainah</w:t>
      </w:r>
      <w:proofErr w:type="spellEnd"/>
      <w:r w:rsidRPr="003A48F1">
        <w:rPr>
          <w:rFonts w:cs="Arial"/>
          <w:color w:val="222222"/>
          <w:szCs w:val="24"/>
          <w:shd w:val="clear" w:color="auto" w:fill="FFFFFF"/>
        </w:rPr>
        <w:t xml:space="preserve">, M.A., Kee, D.M.H., Kei, C.M., Qi, E.J., Wen, E.C., Qu, G., Saxena, M. and Pandey, R., 2020. IKEA’s corporate social responsibility. International Journal of Tourism and Hospitality in Asia </w:t>
      </w:r>
      <w:proofErr w:type="spellStart"/>
      <w:r w:rsidRPr="003A48F1">
        <w:rPr>
          <w:rFonts w:cs="Arial"/>
          <w:color w:val="222222"/>
          <w:szCs w:val="24"/>
          <w:shd w:val="clear" w:color="auto" w:fill="FFFFFF"/>
        </w:rPr>
        <w:t>Pasific</w:t>
      </w:r>
      <w:proofErr w:type="spellEnd"/>
      <w:r w:rsidRPr="003A48F1">
        <w:rPr>
          <w:rFonts w:cs="Arial"/>
          <w:color w:val="222222"/>
          <w:szCs w:val="24"/>
          <w:shd w:val="clear" w:color="auto" w:fill="FFFFFF"/>
        </w:rPr>
        <w:t xml:space="preserve">, 3(2), pp.70-77. </w:t>
      </w:r>
      <w:hyperlink r:id="rId17" w:history="1">
        <w:r w:rsidRPr="00D64129">
          <w:rPr>
            <w:rStyle w:val="Hyperlink"/>
            <w:rFonts w:cs="Arial"/>
            <w:szCs w:val="24"/>
            <w:shd w:val="clear" w:color="auto" w:fill="FFFFFF"/>
          </w:rPr>
          <w:t>https://www.academia.edu/download/82585564/786.pdf</w:t>
        </w:r>
      </w:hyperlink>
    </w:p>
    <w:p w14:paraId="10E8A171"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Aldrou</w:t>
      </w:r>
      <w:proofErr w:type="spellEnd"/>
      <w:r w:rsidRPr="00C417E6">
        <w:rPr>
          <w:rFonts w:cs="Arial"/>
          <w:color w:val="222222"/>
          <w:szCs w:val="24"/>
          <w:shd w:val="clear" w:color="auto" w:fill="FFFFFF"/>
        </w:rPr>
        <w:t xml:space="preserve">, K.K.A.R., </w:t>
      </w:r>
      <w:proofErr w:type="spellStart"/>
      <w:r w:rsidRPr="00C417E6">
        <w:rPr>
          <w:rFonts w:cs="Arial"/>
          <w:color w:val="222222"/>
          <w:szCs w:val="24"/>
          <w:shd w:val="clear" w:color="auto" w:fill="FFFFFF"/>
        </w:rPr>
        <w:t>Vashchyshyn</w:t>
      </w:r>
      <w:proofErr w:type="spellEnd"/>
      <w:r w:rsidRPr="00C417E6">
        <w:rPr>
          <w:rFonts w:cs="Arial"/>
          <w:color w:val="222222"/>
          <w:szCs w:val="24"/>
          <w:shd w:val="clear" w:color="auto" w:fill="FFFFFF"/>
        </w:rPr>
        <w:t xml:space="preserve">, M., Senyk, P., </w:t>
      </w:r>
      <w:proofErr w:type="spellStart"/>
      <w:r w:rsidRPr="00C417E6">
        <w:rPr>
          <w:rFonts w:cs="Arial"/>
          <w:color w:val="222222"/>
          <w:szCs w:val="24"/>
          <w:shd w:val="clear" w:color="auto" w:fill="FFFFFF"/>
        </w:rPr>
        <w:t>Paslavska</w:t>
      </w:r>
      <w:proofErr w:type="spellEnd"/>
      <w:r w:rsidRPr="00C417E6">
        <w:rPr>
          <w:rFonts w:cs="Arial"/>
          <w:color w:val="222222"/>
          <w:szCs w:val="24"/>
          <w:shd w:val="clear" w:color="auto" w:fill="FFFFFF"/>
        </w:rPr>
        <w:t xml:space="preserve">, N. and </w:t>
      </w:r>
      <w:proofErr w:type="spellStart"/>
      <w:r w:rsidRPr="00C417E6">
        <w:rPr>
          <w:rFonts w:cs="Arial"/>
          <w:color w:val="222222"/>
          <w:szCs w:val="24"/>
          <w:shd w:val="clear" w:color="auto" w:fill="FFFFFF"/>
        </w:rPr>
        <w:t>Lepish</w:t>
      </w:r>
      <w:proofErr w:type="spellEnd"/>
      <w:r w:rsidRPr="00C417E6">
        <w:rPr>
          <w:rFonts w:cs="Arial"/>
          <w:color w:val="222222"/>
          <w:szCs w:val="24"/>
          <w:shd w:val="clear" w:color="auto" w:fill="FFFFFF"/>
        </w:rPr>
        <w:t>, N., 2023. Administrative and legal factors influencing the formation of sustainable development of the region in a changing external environment. </w:t>
      </w:r>
      <w:r w:rsidRPr="00C417E6">
        <w:rPr>
          <w:rFonts w:cs="Arial"/>
          <w:i/>
          <w:iCs/>
          <w:color w:val="222222"/>
          <w:szCs w:val="24"/>
          <w:shd w:val="clear" w:color="auto" w:fill="FFFFFF"/>
        </w:rPr>
        <w:t>Social and Legal Studios</w:t>
      </w:r>
      <w:r w:rsidRPr="00C417E6">
        <w:rPr>
          <w:rFonts w:cs="Arial"/>
          <w:color w:val="222222"/>
          <w:szCs w:val="24"/>
          <w:shd w:val="clear" w:color="auto" w:fill="FFFFFF"/>
        </w:rPr>
        <w:t>, </w:t>
      </w:r>
      <w:r w:rsidRPr="00C417E6">
        <w:rPr>
          <w:rFonts w:cs="Arial"/>
          <w:i/>
          <w:iCs/>
          <w:color w:val="222222"/>
          <w:szCs w:val="24"/>
          <w:shd w:val="clear" w:color="auto" w:fill="FFFFFF"/>
        </w:rPr>
        <w:t>4</w:t>
      </w:r>
      <w:r w:rsidRPr="00C417E6">
        <w:rPr>
          <w:rFonts w:cs="Arial"/>
          <w:color w:val="222222"/>
          <w:szCs w:val="24"/>
          <w:shd w:val="clear" w:color="auto" w:fill="FFFFFF"/>
        </w:rPr>
        <w:t xml:space="preserve">(6), pp.18-27. </w:t>
      </w:r>
      <w:hyperlink r:id="rId18" w:history="1">
        <w:r w:rsidRPr="00C417E6">
          <w:rPr>
            <w:rStyle w:val="Hyperlink"/>
            <w:rFonts w:cs="Arial"/>
            <w:szCs w:val="24"/>
            <w:shd w:val="clear" w:color="auto" w:fill="FFFFFF"/>
          </w:rPr>
          <w:t>https://sls-journal.com.ua/web/uploads/pdf/Social_and_Legal_Studios_6_4_2023-18-27.pdf</w:t>
        </w:r>
      </w:hyperlink>
    </w:p>
    <w:p w14:paraId="478634A8"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 xml:space="preserve">Amira, H. and </w:t>
      </w:r>
      <w:proofErr w:type="spellStart"/>
      <w:r w:rsidRPr="00C417E6">
        <w:rPr>
          <w:rFonts w:cs="Arial"/>
          <w:color w:val="222222"/>
          <w:szCs w:val="24"/>
          <w:shd w:val="clear" w:color="auto" w:fill="FFFFFF"/>
        </w:rPr>
        <w:t>Fitriasari</w:t>
      </w:r>
      <w:proofErr w:type="spellEnd"/>
      <w:r w:rsidRPr="00C417E6">
        <w:rPr>
          <w:rFonts w:cs="Arial"/>
          <w:color w:val="222222"/>
          <w:szCs w:val="24"/>
          <w:shd w:val="clear" w:color="auto" w:fill="FFFFFF"/>
        </w:rPr>
        <w:t>, N., 2021. Are Segmenting, Targeting, and Positioning Necessary for Strategic Marketing?. </w:t>
      </w:r>
      <w:proofErr w:type="spellStart"/>
      <w:r w:rsidRPr="00C417E6">
        <w:rPr>
          <w:rFonts w:cs="Arial"/>
          <w:i/>
          <w:iCs/>
          <w:color w:val="222222"/>
          <w:szCs w:val="24"/>
          <w:shd w:val="clear" w:color="auto" w:fill="FFFFFF"/>
        </w:rPr>
        <w:t>JurnalKedokteranBrawijaya</w:t>
      </w:r>
      <w:proofErr w:type="spellEnd"/>
      <w:r w:rsidRPr="00C417E6">
        <w:rPr>
          <w:rFonts w:cs="Arial"/>
          <w:color w:val="222222"/>
          <w:szCs w:val="24"/>
          <w:shd w:val="clear" w:color="auto" w:fill="FFFFFF"/>
        </w:rPr>
        <w:t xml:space="preserve">. </w:t>
      </w:r>
      <w:hyperlink r:id="rId19" w:history="1">
        <w:r w:rsidRPr="00C417E6">
          <w:rPr>
            <w:rStyle w:val="Hyperlink"/>
            <w:rFonts w:cs="Arial"/>
            <w:szCs w:val="24"/>
            <w:shd w:val="clear" w:color="auto" w:fill="FFFFFF"/>
          </w:rPr>
          <w:t>https://jkb.ub.ac.id/index.php/jkb/article/view/2762/776</w:t>
        </w:r>
      </w:hyperlink>
    </w:p>
    <w:p w14:paraId="029EEB40"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lastRenderedPageBreak/>
        <w:t>Azizi, M. and Mansouri, H., 2021. Analysis of marketing strategic planning in the home furniture industry by applying ANP: a case study of the Iranian home furniture industry. </w:t>
      </w:r>
      <w:r w:rsidRPr="00C417E6">
        <w:rPr>
          <w:rFonts w:cs="Arial"/>
          <w:i/>
          <w:iCs/>
          <w:color w:val="222222"/>
          <w:szCs w:val="24"/>
          <w:shd w:val="clear" w:color="auto" w:fill="FFFFFF"/>
        </w:rPr>
        <w:t>International Journal of the Analytic Hierarchy Process</w:t>
      </w:r>
      <w:r w:rsidRPr="00C417E6">
        <w:rPr>
          <w:rFonts w:cs="Arial"/>
          <w:color w:val="222222"/>
          <w:szCs w:val="24"/>
          <w:shd w:val="clear" w:color="auto" w:fill="FFFFFF"/>
        </w:rPr>
        <w:t>, </w:t>
      </w:r>
      <w:r w:rsidRPr="00C417E6">
        <w:rPr>
          <w:rFonts w:cs="Arial"/>
          <w:i/>
          <w:iCs/>
          <w:color w:val="222222"/>
          <w:szCs w:val="24"/>
          <w:shd w:val="clear" w:color="auto" w:fill="FFFFFF"/>
        </w:rPr>
        <w:t>13</w:t>
      </w:r>
      <w:r w:rsidRPr="00C417E6">
        <w:rPr>
          <w:rFonts w:cs="Arial"/>
          <w:color w:val="222222"/>
          <w:szCs w:val="24"/>
          <w:shd w:val="clear" w:color="auto" w:fill="FFFFFF"/>
        </w:rPr>
        <w:t xml:space="preserve">(1). </w:t>
      </w:r>
      <w:hyperlink r:id="rId20" w:history="1">
        <w:r w:rsidRPr="00C417E6">
          <w:rPr>
            <w:rStyle w:val="Hyperlink"/>
            <w:rFonts w:cs="Arial"/>
            <w:szCs w:val="24"/>
            <w:shd w:val="clear" w:color="auto" w:fill="FFFFFF"/>
          </w:rPr>
          <w:t>https://ijahp.org/index.php/IJAHP/article/download/813/745</w:t>
        </w:r>
      </w:hyperlink>
    </w:p>
    <w:p w14:paraId="25B39E0A" w14:textId="77777777" w:rsidR="00572EEE" w:rsidRPr="00EF0918" w:rsidRDefault="00572EEE" w:rsidP="00572EEE">
      <w:pPr>
        <w:rPr>
          <w:rFonts w:cs="Arial"/>
          <w:color w:val="222222"/>
          <w:szCs w:val="24"/>
          <w:shd w:val="clear" w:color="auto" w:fill="FFFFFF"/>
        </w:rPr>
      </w:pPr>
      <w:proofErr w:type="spellStart"/>
      <w:r w:rsidRPr="00EF0918">
        <w:rPr>
          <w:rFonts w:cs="Arial"/>
          <w:color w:val="222222"/>
          <w:szCs w:val="24"/>
          <w:shd w:val="clear" w:color="auto" w:fill="FFFFFF"/>
        </w:rPr>
        <w:t>Baimyrzaeva</w:t>
      </w:r>
      <w:proofErr w:type="spellEnd"/>
      <w:r w:rsidRPr="00EF0918">
        <w:rPr>
          <w:rFonts w:cs="Arial"/>
          <w:color w:val="222222"/>
          <w:szCs w:val="24"/>
          <w:shd w:val="clear" w:color="auto" w:fill="FFFFFF"/>
        </w:rPr>
        <w:t>, M., 2018. Beginners’ guide for applied research process: What is it, and why and how to do it. </w:t>
      </w:r>
      <w:r w:rsidRPr="00EF0918">
        <w:rPr>
          <w:rFonts w:cs="Arial"/>
          <w:i/>
          <w:iCs/>
          <w:color w:val="222222"/>
          <w:szCs w:val="24"/>
          <w:shd w:val="clear" w:color="auto" w:fill="FFFFFF"/>
        </w:rPr>
        <w:t>University of Central Asia</w:t>
      </w:r>
      <w:r w:rsidRPr="00EF0918">
        <w:rPr>
          <w:rFonts w:cs="Arial"/>
          <w:color w:val="222222"/>
          <w:szCs w:val="24"/>
          <w:shd w:val="clear" w:color="auto" w:fill="FFFFFF"/>
        </w:rPr>
        <w:t>, </w:t>
      </w:r>
      <w:r w:rsidRPr="00EF0918">
        <w:rPr>
          <w:rFonts w:cs="Arial"/>
          <w:i/>
          <w:iCs/>
          <w:color w:val="222222"/>
          <w:szCs w:val="24"/>
          <w:shd w:val="clear" w:color="auto" w:fill="FFFFFF"/>
        </w:rPr>
        <w:t>4</w:t>
      </w:r>
      <w:r w:rsidRPr="00EF0918">
        <w:rPr>
          <w:rFonts w:cs="Arial"/>
          <w:color w:val="222222"/>
          <w:szCs w:val="24"/>
          <w:shd w:val="clear" w:color="auto" w:fill="FFFFFF"/>
        </w:rPr>
        <w:t xml:space="preserve">(8), pp.1-42. </w:t>
      </w:r>
      <w:hyperlink r:id="rId21" w:history="1">
        <w:r w:rsidRPr="00EF0918">
          <w:rPr>
            <w:rStyle w:val="Hyperlink"/>
            <w:rFonts w:cs="Arial"/>
            <w:szCs w:val="24"/>
            <w:shd w:val="clear" w:color="auto" w:fill="FFFFFF"/>
          </w:rPr>
          <w:t>https://www.ucentralasia.org/media/ackcdaec/uca-ippa-op4-beginners-guide-for-applied-research-process-eng.pdf</w:t>
        </w:r>
      </w:hyperlink>
    </w:p>
    <w:p w14:paraId="76C2AA6B" w14:textId="77777777" w:rsidR="00572EEE" w:rsidRDefault="00572EEE" w:rsidP="00572EEE">
      <w:pPr>
        <w:rPr>
          <w:rFonts w:cs="Arial"/>
          <w:color w:val="222222"/>
          <w:szCs w:val="24"/>
          <w:shd w:val="clear" w:color="auto" w:fill="FFFFFF"/>
        </w:rPr>
      </w:pPr>
      <w:r w:rsidRPr="003A48F1">
        <w:rPr>
          <w:rFonts w:cs="Arial"/>
          <w:color w:val="222222"/>
          <w:szCs w:val="24"/>
          <w:shd w:val="clear" w:color="auto" w:fill="FFFFFF"/>
        </w:rPr>
        <w:t xml:space="preserve">Baraka, A. and Al </w:t>
      </w:r>
      <w:proofErr w:type="spellStart"/>
      <w:r w:rsidRPr="003A48F1">
        <w:rPr>
          <w:rFonts w:cs="Arial"/>
          <w:color w:val="222222"/>
          <w:szCs w:val="24"/>
          <w:shd w:val="clear" w:color="auto" w:fill="FFFFFF"/>
        </w:rPr>
        <w:t>Farkh</w:t>
      </w:r>
      <w:proofErr w:type="spellEnd"/>
      <w:r w:rsidRPr="003A48F1">
        <w:rPr>
          <w:rFonts w:cs="Arial"/>
          <w:color w:val="222222"/>
          <w:szCs w:val="24"/>
          <w:shd w:val="clear" w:color="auto" w:fill="FFFFFF"/>
        </w:rPr>
        <w:t xml:space="preserve">, H., 2021. The influence of corporate social responsibility on financial performance: The case of IKEA. Journal of Service, Innovation and Sustainable Development, 2(2), pp.98-113. </w:t>
      </w:r>
      <w:hyperlink r:id="rId22" w:history="1">
        <w:r w:rsidRPr="00D64129">
          <w:rPr>
            <w:rStyle w:val="Hyperlink"/>
            <w:rFonts w:cs="Arial"/>
            <w:szCs w:val="24"/>
            <w:shd w:val="clear" w:color="auto" w:fill="FFFFFF"/>
          </w:rPr>
          <w:t>https://www.researchgate.net/profile/Hiba-Alfarkh/publication/358735180_The_Influence_of_Corporate_Social_Responsibility_on_Financial_Performance_The_Case_of_IKEA/links/6212268f6c472329dcf89831/The-Influence-of-Corporate-Social-Responsibility-on-Financial-Performance-The-Case-of-IKEA.pdf</w:t>
        </w:r>
      </w:hyperlink>
    </w:p>
    <w:p w14:paraId="2510B1F9"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Bhatnagar, T. and Sinha, V., 2018. Learning styles: a comparison between Indian and German business students. </w:t>
      </w:r>
      <w:r w:rsidRPr="00C417E6">
        <w:rPr>
          <w:rFonts w:cs="Arial"/>
          <w:i/>
          <w:iCs/>
          <w:color w:val="222222"/>
          <w:szCs w:val="24"/>
          <w:shd w:val="clear" w:color="auto" w:fill="FFFFFF"/>
        </w:rPr>
        <w:t>Journal of International Students</w:t>
      </w:r>
      <w:r w:rsidRPr="00C417E6">
        <w:rPr>
          <w:rFonts w:cs="Arial"/>
          <w:color w:val="222222"/>
          <w:szCs w:val="24"/>
          <w:shd w:val="clear" w:color="auto" w:fill="FFFFFF"/>
        </w:rPr>
        <w:t>, </w:t>
      </w:r>
      <w:r w:rsidRPr="00C417E6">
        <w:rPr>
          <w:rFonts w:cs="Arial"/>
          <w:i/>
          <w:iCs/>
          <w:color w:val="222222"/>
          <w:szCs w:val="24"/>
          <w:shd w:val="clear" w:color="auto" w:fill="FFFFFF"/>
        </w:rPr>
        <w:t>8</w:t>
      </w:r>
      <w:r w:rsidRPr="00C417E6">
        <w:rPr>
          <w:rFonts w:cs="Arial"/>
          <w:color w:val="222222"/>
          <w:szCs w:val="24"/>
          <w:shd w:val="clear" w:color="auto" w:fill="FFFFFF"/>
        </w:rPr>
        <w:t xml:space="preserve">(1), pp.473-487. </w:t>
      </w:r>
      <w:hyperlink r:id="rId23" w:history="1">
        <w:r w:rsidRPr="00C417E6">
          <w:rPr>
            <w:rStyle w:val="Hyperlink"/>
            <w:rFonts w:cs="Arial"/>
            <w:szCs w:val="24"/>
            <w:shd w:val="clear" w:color="auto" w:fill="FFFFFF"/>
          </w:rPr>
          <w:t>https://ojed.org/index.php/jis/article/download/175/132</w:t>
        </w:r>
      </w:hyperlink>
    </w:p>
    <w:p w14:paraId="0C8874E7" w14:textId="77777777" w:rsidR="00572EEE" w:rsidRPr="00EF0918" w:rsidRDefault="00572EEE" w:rsidP="00572EEE">
      <w:pPr>
        <w:rPr>
          <w:rFonts w:cs="Arial"/>
          <w:color w:val="222222"/>
          <w:szCs w:val="24"/>
          <w:shd w:val="clear" w:color="auto" w:fill="FFFFFF"/>
        </w:rPr>
      </w:pPr>
      <w:r w:rsidRPr="00EF0918">
        <w:rPr>
          <w:rFonts w:cs="Arial"/>
          <w:color w:val="222222"/>
          <w:szCs w:val="24"/>
          <w:shd w:val="clear" w:color="auto" w:fill="FFFFFF"/>
        </w:rPr>
        <w:t xml:space="preserve">Boud, D., Dawson, P., Bearman, M., Bennett, S., </w:t>
      </w:r>
      <w:proofErr w:type="spellStart"/>
      <w:r w:rsidRPr="00EF0918">
        <w:rPr>
          <w:rFonts w:cs="Arial"/>
          <w:color w:val="222222"/>
          <w:szCs w:val="24"/>
          <w:shd w:val="clear" w:color="auto" w:fill="FFFFFF"/>
        </w:rPr>
        <w:t>Joughin</w:t>
      </w:r>
      <w:proofErr w:type="spellEnd"/>
      <w:r w:rsidRPr="00EF0918">
        <w:rPr>
          <w:rFonts w:cs="Arial"/>
          <w:color w:val="222222"/>
          <w:szCs w:val="24"/>
          <w:shd w:val="clear" w:color="auto" w:fill="FFFFFF"/>
        </w:rPr>
        <w:t>, G. and Molloy, E., 2018. Reframing assessment research: through a practice perspective. </w:t>
      </w:r>
      <w:r w:rsidRPr="00EF0918">
        <w:rPr>
          <w:rFonts w:cs="Arial"/>
          <w:i/>
          <w:iCs/>
          <w:color w:val="222222"/>
          <w:szCs w:val="24"/>
          <w:shd w:val="clear" w:color="auto" w:fill="FFFFFF"/>
        </w:rPr>
        <w:t>Studies in Higher Education</w:t>
      </w:r>
      <w:r w:rsidRPr="00EF0918">
        <w:rPr>
          <w:rFonts w:cs="Arial"/>
          <w:color w:val="222222"/>
          <w:szCs w:val="24"/>
          <w:shd w:val="clear" w:color="auto" w:fill="FFFFFF"/>
        </w:rPr>
        <w:t>, </w:t>
      </w:r>
      <w:r w:rsidRPr="00EF0918">
        <w:rPr>
          <w:rFonts w:cs="Arial"/>
          <w:i/>
          <w:iCs/>
          <w:color w:val="222222"/>
          <w:szCs w:val="24"/>
          <w:shd w:val="clear" w:color="auto" w:fill="FFFFFF"/>
        </w:rPr>
        <w:t>43</w:t>
      </w:r>
      <w:r w:rsidRPr="00EF0918">
        <w:rPr>
          <w:rFonts w:cs="Arial"/>
          <w:color w:val="222222"/>
          <w:szCs w:val="24"/>
          <w:shd w:val="clear" w:color="auto" w:fill="FFFFFF"/>
        </w:rPr>
        <w:t xml:space="preserve">(7), pp.1107-1118. </w:t>
      </w:r>
      <w:hyperlink r:id="rId24" w:history="1">
        <w:r w:rsidRPr="00EF0918">
          <w:rPr>
            <w:rStyle w:val="Hyperlink"/>
            <w:rFonts w:cs="Arial"/>
            <w:szCs w:val="24"/>
            <w:shd w:val="clear" w:color="auto" w:fill="FFFFFF"/>
          </w:rPr>
          <w:t>https://opus.lib.uts.edu.au/bitstream/10453/114746/4/FADA5AE5-7718-41B6-9BC1-8819FEE8D84E%20am.pdf</w:t>
        </w:r>
      </w:hyperlink>
    </w:p>
    <w:p w14:paraId="69F9746B" w14:textId="77777777" w:rsidR="00572EEE" w:rsidRDefault="00572EEE" w:rsidP="00572EEE">
      <w:pPr>
        <w:rPr>
          <w:rFonts w:cs="Arial"/>
          <w:color w:val="222222"/>
          <w:szCs w:val="24"/>
          <w:shd w:val="clear" w:color="auto" w:fill="FFFFFF"/>
        </w:rPr>
      </w:pPr>
      <w:r w:rsidRPr="003A48F1">
        <w:rPr>
          <w:rFonts w:cs="Arial"/>
          <w:color w:val="222222"/>
          <w:szCs w:val="24"/>
          <w:shd w:val="clear" w:color="auto" w:fill="FFFFFF"/>
        </w:rPr>
        <w:t xml:space="preserve">Chen, S. and Song, Y., 2023. Research on the problems and optimal countermeasures in IKEA’s sustainability-based management. Journal of Education, Humanities and Social Sciences, 17, pp.84-89. </w:t>
      </w:r>
      <w:hyperlink r:id="rId25" w:history="1">
        <w:r w:rsidRPr="00D64129">
          <w:rPr>
            <w:rStyle w:val="Hyperlink"/>
            <w:rFonts w:cs="Arial"/>
            <w:szCs w:val="24"/>
            <w:shd w:val="clear" w:color="auto" w:fill="FFFFFF"/>
          </w:rPr>
          <w:t>https://pdfs.semanticscholar.org/6db3/70dacc531429715c6cec1a16eb8a3c03799c.pdf</w:t>
        </w:r>
      </w:hyperlink>
    </w:p>
    <w:p w14:paraId="21F4170C"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lastRenderedPageBreak/>
        <w:t xml:space="preserve">Dauth, W., Findeisen, S. and </w:t>
      </w:r>
      <w:proofErr w:type="spellStart"/>
      <w:r w:rsidRPr="00C417E6">
        <w:rPr>
          <w:rFonts w:cs="Arial"/>
          <w:color w:val="222222"/>
          <w:szCs w:val="24"/>
          <w:shd w:val="clear" w:color="auto" w:fill="FFFFFF"/>
        </w:rPr>
        <w:t>Suedekum</w:t>
      </w:r>
      <w:proofErr w:type="spellEnd"/>
      <w:r w:rsidRPr="00C417E6">
        <w:rPr>
          <w:rFonts w:cs="Arial"/>
          <w:color w:val="222222"/>
          <w:szCs w:val="24"/>
          <w:shd w:val="clear" w:color="auto" w:fill="FFFFFF"/>
        </w:rPr>
        <w:t>, J., 2021. Adjusting to globalization in Germany. </w:t>
      </w:r>
      <w:r w:rsidRPr="00C417E6">
        <w:rPr>
          <w:rFonts w:cs="Arial"/>
          <w:i/>
          <w:iCs/>
          <w:color w:val="222222"/>
          <w:szCs w:val="24"/>
          <w:shd w:val="clear" w:color="auto" w:fill="FFFFFF"/>
        </w:rPr>
        <w:t xml:space="preserve">Journal of </w:t>
      </w:r>
      <w:proofErr w:type="spellStart"/>
      <w:r w:rsidRPr="00C417E6">
        <w:rPr>
          <w:rFonts w:cs="Arial"/>
          <w:i/>
          <w:iCs/>
          <w:color w:val="222222"/>
          <w:szCs w:val="24"/>
          <w:shd w:val="clear" w:color="auto" w:fill="FFFFFF"/>
        </w:rPr>
        <w:t>Labor</w:t>
      </w:r>
      <w:proofErr w:type="spellEnd"/>
      <w:r w:rsidRPr="00C417E6">
        <w:rPr>
          <w:rFonts w:cs="Arial"/>
          <w:i/>
          <w:iCs/>
          <w:color w:val="222222"/>
          <w:szCs w:val="24"/>
          <w:shd w:val="clear" w:color="auto" w:fill="FFFFFF"/>
        </w:rPr>
        <w:t xml:space="preserve"> Economics</w:t>
      </w:r>
      <w:r w:rsidRPr="00C417E6">
        <w:rPr>
          <w:rFonts w:cs="Arial"/>
          <w:color w:val="222222"/>
          <w:szCs w:val="24"/>
          <w:shd w:val="clear" w:color="auto" w:fill="FFFFFF"/>
        </w:rPr>
        <w:t>, </w:t>
      </w:r>
      <w:r w:rsidRPr="00C417E6">
        <w:rPr>
          <w:rFonts w:cs="Arial"/>
          <w:i/>
          <w:iCs/>
          <w:color w:val="222222"/>
          <w:szCs w:val="24"/>
          <w:shd w:val="clear" w:color="auto" w:fill="FFFFFF"/>
        </w:rPr>
        <w:t>39</w:t>
      </w:r>
      <w:r w:rsidRPr="00C417E6">
        <w:rPr>
          <w:rFonts w:cs="Arial"/>
          <w:color w:val="222222"/>
          <w:szCs w:val="24"/>
          <w:shd w:val="clear" w:color="auto" w:fill="FFFFFF"/>
        </w:rPr>
        <w:t xml:space="preserve">(1), pp.263-302. </w:t>
      </w:r>
      <w:hyperlink r:id="rId26" w:history="1">
        <w:r w:rsidRPr="00C417E6">
          <w:rPr>
            <w:rStyle w:val="Hyperlink"/>
            <w:rFonts w:cs="Arial"/>
            <w:szCs w:val="24"/>
            <w:shd w:val="clear" w:color="auto" w:fill="FFFFFF"/>
          </w:rPr>
          <w:t>https://kops.uni-konstanz.de/bitstreams/e906eaf7-029b-432a-b044-9d6373415284/download</w:t>
        </w:r>
      </w:hyperlink>
    </w:p>
    <w:p w14:paraId="2C24E999" w14:textId="77777777" w:rsidR="00572EEE" w:rsidRPr="00EF0918" w:rsidRDefault="00572EEE" w:rsidP="00572EEE">
      <w:pPr>
        <w:rPr>
          <w:rFonts w:cs="Arial"/>
          <w:color w:val="222222"/>
          <w:szCs w:val="24"/>
          <w:shd w:val="clear" w:color="auto" w:fill="FFFFFF"/>
        </w:rPr>
      </w:pPr>
      <w:r w:rsidRPr="00EF0918">
        <w:rPr>
          <w:rFonts w:cs="Arial"/>
          <w:color w:val="222222"/>
          <w:szCs w:val="24"/>
          <w:shd w:val="clear" w:color="auto" w:fill="FFFFFF"/>
        </w:rPr>
        <w:t>Dawson, C., 2019. </w:t>
      </w:r>
      <w:r w:rsidRPr="00EF0918">
        <w:rPr>
          <w:rFonts w:cs="Arial"/>
          <w:i/>
          <w:iCs/>
          <w:color w:val="222222"/>
          <w:szCs w:val="24"/>
          <w:shd w:val="clear" w:color="auto" w:fill="FFFFFF"/>
        </w:rPr>
        <w:t>Introduction to research methods 5th edition: A practical guide for anyone undertaking a research project</w:t>
      </w:r>
      <w:r w:rsidRPr="00EF0918">
        <w:rPr>
          <w:rFonts w:cs="Arial"/>
          <w:color w:val="222222"/>
          <w:szCs w:val="24"/>
          <w:shd w:val="clear" w:color="auto" w:fill="FFFFFF"/>
        </w:rPr>
        <w:t xml:space="preserve">. Hachette UK. </w:t>
      </w:r>
      <w:hyperlink r:id="rId27" w:history="1">
        <w:r w:rsidRPr="00EF0918">
          <w:rPr>
            <w:rStyle w:val="Hyperlink"/>
            <w:rFonts w:cs="Arial"/>
            <w:szCs w:val="24"/>
            <w:shd w:val="clear" w:color="auto" w:fill="FFFFFF"/>
          </w:rPr>
          <w:t>http://155.0.49.213:8080/jspui/bitstream/123456789/1090/1/Introduction%20to%20Research%20Methods%20A%20Practical%20Guide%20for%20Anyone%20Undertaking%20a%20Research%20Project%20%28%20PDFDrive%20%29-1.pdf</w:t>
        </w:r>
      </w:hyperlink>
    </w:p>
    <w:p w14:paraId="1F225BF0"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Dobrowolska, E. and Niedbała, M., 2023. The Impact of Furniture Marketing Strategies on Young Consumers. </w:t>
      </w:r>
      <w:r w:rsidRPr="00C417E6">
        <w:rPr>
          <w:rFonts w:cs="Arial"/>
          <w:i/>
          <w:iCs/>
          <w:color w:val="222222"/>
          <w:szCs w:val="24"/>
          <w:shd w:val="clear" w:color="auto" w:fill="FFFFFF"/>
        </w:rPr>
        <w:t>Annals of Warsaw University of Life Sciences-SGGW. Forestry and Wood Technology</w:t>
      </w:r>
      <w:r w:rsidRPr="00C417E6">
        <w:rPr>
          <w:rFonts w:cs="Arial"/>
          <w:color w:val="222222"/>
          <w:szCs w:val="24"/>
          <w:shd w:val="clear" w:color="auto" w:fill="FFFFFF"/>
        </w:rPr>
        <w:t xml:space="preserve">, (121), pp.142-153. </w:t>
      </w:r>
      <w:hyperlink r:id="rId28" w:history="1">
        <w:r w:rsidRPr="00C417E6">
          <w:rPr>
            <w:rStyle w:val="Hyperlink"/>
            <w:rFonts w:cs="Arial"/>
            <w:szCs w:val="24"/>
            <w:shd w:val="clear" w:color="auto" w:fill="FFFFFF"/>
          </w:rPr>
          <w:t>https://bibliotekanauki.pl/articles/61808165.pdf</w:t>
        </w:r>
      </w:hyperlink>
    </w:p>
    <w:p w14:paraId="042DD95D"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Donbesuur</w:t>
      </w:r>
      <w:proofErr w:type="spellEnd"/>
      <w:r w:rsidRPr="00C417E6">
        <w:rPr>
          <w:rFonts w:cs="Arial"/>
          <w:color w:val="222222"/>
          <w:szCs w:val="24"/>
          <w:shd w:val="clear" w:color="auto" w:fill="FFFFFF"/>
        </w:rPr>
        <w:t>, F., Ampong, G.O.A., Owusu-Yirenkyi, D. and Chu, I., 2020. Technological innovation, organizational innovation and international performance of SMEs: The moderating role of domestic institutional environment. </w:t>
      </w:r>
      <w:r w:rsidRPr="00C417E6">
        <w:rPr>
          <w:rFonts w:cs="Arial"/>
          <w:i/>
          <w:iCs/>
          <w:color w:val="222222"/>
          <w:szCs w:val="24"/>
          <w:shd w:val="clear" w:color="auto" w:fill="FFFFFF"/>
        </w:rPr>
        <w:t>Technological Forecasting and Social Change</w:t>
      </w:r>
      <w:r w:rsidRPr="00C417E6">
        <w:rPr>
          <w:rFonts w:cs="Arial"/>
          <w:color w:val="222222"/>
          <w:szCs w:val="24"/>
          <w:shd w:val="clear" w:color="auto" w:fill="FFFFFF"/>
        </w:rPr>
        <w:t>, </w:t>
      </w:r>
      <w:r w:rsidRPr="00C417E6">
        <w:rPr>
          <w:rFonts w:cs="Arial"/>
          <w:i/>
          <w:iCs/>
          <w:color w:val="222222"/>
          <w:szCs w:val="24"/>
          <w:shd w:val="clear" w:color="auto" w:fill="FFFFFF"/>
        </w:rPr>
        <w:t>161</w:t>
      </w:r>
      <w:r w:rsidRPr="00C417E6">
        <w:rPr>
          <w:rFonts w:cs="Arial"/>
          <w:color w:val="222222"/>
          <w:szCs w:val="24"/>
          <w:shd w:val="clear" w:color="auto" w:fill="FFFFFF"/>
        </w:rPr>
        <w:t xml:space="preserve">, p.120252. </w:t>
      </w:r>
      <w:hyperlink r:id="rId29" w:history="1">
        <w:r w:rsidRPr="00C417E6">
          <w:rPr>
            <w:rStyle w:val="Hyperlink"/>
            <w:rFonts w:cs="Arial"/>
            <w:szCs w:val="24"/>
            <w:shd w:val="clear" w:color="auto" w:fill="FFFFFF"/>
          </w:rPr>
          <w:t>https://bradscholars.brad.ac.uk/bitstreams/3897acd5-f3ad-442f-9d31-084234377561/download</w:t>
        </w:r>
      </w:hyperlink>
    </w:p>
    <w:p w14:paraId="6DF869B9"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Dubitskaya</w:t>
      </w:r>
      <w:proofErr w:type="spellEnd"/>
      <w:r w:rsidRPr="00C417E6">
        <w:rPr>
          <w:rFonts w:cs="Arial"/>
          <w:color w:val="222222"/>
          <w:szCs w:val="24"/>
          <w:shd w:val="clear" w:color="auto" w:fill="FFFFFF"/>
        </w:rPr>
        <w:t xml:space="preserve">, E. and </w:t>
      </w:r>
      <w:proofErr w:type="spellStart"/>
      <w:r w:rsidRPr="00C417E6">
        <w:rPr>
          <w:rFonts w:cs="Arial"/>
          <w:color w:val="222222"/>
          <w:szCs w:val="24"/>
          <w:shd w:val="clear" w:color="auto" w:fill="FFFFFF"/>
        </w:rPr>
        <w:t>Tcukanova</w:t>
      </w:r>
      <w:proofErr w:type="spellEnd"/>
      <w:r w:rsidRPr="00C417E6">
        <w:rPr>
          <w:rFonts w:cs="Arial"/>
          <w:color w:val="222222"/>
          <w:szCs w:val="24"/>
          <w:shd w:val="clear" w:color="auto" w:fill="FFFFFF"/>
        </w:rPr>
        <w:t>, O., 2018. Analysis of the influence of external environmental factors on the development of high-tech enterprises. In </w:t>
      </w:r>
      <w:r w:rsidRPr="00C417E6">
        <w:rPr>
          <w:rFonts w:cs="Arial"/>
          <w:i/>
          <w:iCs/>
          <w:color w:val="222222"/>
          <w:szCs w:val="24"/>
          <w:shd w:val="clear" w:color="auto" w:fill="FFFFFF"/>
        </w:rPr>
        <w:t>MATEC Web of Conferences</w:t>
      </w:r>
      <w:r w:rsidRPr="00C417E6">
        <w:rPr>
          <w:rFonts w:cs="Arial"/>
          <w:color w:val="222222"/>
          <w:szCs w:val="24"/>
          <w:shd w:val="clear" w:color="auto" w:fill="FFFFFF"/>
        </w:rPr>
        <w:t xml:space="preserve"> (Vol. 170, p. 01027). EDP Sciences. </w:t>
      </w:r>
      <w:hyperlink r:id="rId30" w:history="1">
        <w:r w:rsidRPr="00C417E6">
          <w:rPr>
            <w:rStyle w:val="Hyperlink"/>
            <w:rFonts w:cs="Arial"/>
            <w:szCs w:val="24"/>
            <w:shd w:val="clear" w:color="auto" w:fill="FFFFFF"/>
          </w:rPr>
          <w:t>https://www.matec-conferences.org/articles/matecconf/pdf/2018/29/matecconf_spbwosce2018_01027.pdf</w:t>
        </w:r>
      </w:hyperlink>
    </w:p>
    <w:p w14:paraId="6DFCCD19" w14:textId="77777777" w:rsidR="00572EEE" w:rsidRDefault="00572EEE" w:rsidP="00572EEE">
      <w:pPr>
        <w:rPr>
          <w:rFonts w:cs="Arial"/>
          <w:color w:val="222222"/>
          <w:szCs w:val="24"/>
          <w:shd w:val="clear" w:color="auto" w:fill="FFFFFF"/>
        </w:rPr>
      </w:pPr>
      <w:r w:rsidRPr="00EF0918">
        <w:rPr>
          <w:rFonts w:cs="Arial"/>
          <w:color w:val="222222"/>
          <w:szCs w:val="24"/>
          <w:shd w:val="clear" w:color="auto" w:fill="FFFFFF"/>
        </w:rPr>
        <w:t xml:space="preserve">Hancock, D.R., </w:t>
      </w:r>
      <w:proofErr w:type="spellStart"/>
      <w:r w:rsidRPr="00EF0918">
        <w:rPr>
          <w:rFonts w:cs="Arial"/>
          <w:color w:val="222222"/>
          <w:szCs w:val="24"/>
          <w:shd w:val="clear" w:color="auto" w:fill="FFFFFF"/>
        </w:rPr>
        <w:t>Algozzine</w:t>
      </w:r>
      <w:proofErr w:type="spellEnd"/>
      <w:r w:rsidRPr="00EF0918">
        <w:rPr>
          <w:rFonts w:cs="Arial"/>
          <w:color w:val="222222"/>
          <w:szCs w:val="24"/>
          <w:shd w:val="clear" w:color="auto" w:fill="FFFFFF"/>
        </w:rPr>
        <w:t xml:space="preserve">, B. and Lim, J.H., 2021. Doing case study research: A practical guide for beginning researchers. </w:t>
      </w:r>
      <w:hyperlink r:id="rId31" w:history="1">
        <w:r w:rsidRPr="00EF0918">
          <w:rPr>
            <w:rStyle w:val="Hyperlink"/>
            <w:rFonts w:cs="Arial"/>
            <w:szCs w:val="24"/>
            <w:shd w:val="clear" w:color="auto" w:fill="FFFFFF"/>
          </w:rPr>
          <w:t>https://www.academia.edu/download/53447095/Review_of_Doing_Case_Study_Blank___Wolgemuth_2017.pdf</w:t>
        </w:r>
      </w:hyperlink>
    </w:p>
    <w:p w14:paraId="165531B2" w14:textId="77777777" w:rsidR="00572EEE" w:rsidRDefault="00572EEE" w:rsidP="00572EEE">
      <w:r>
        <w:t xml:space="preserve">Ikea (2026). </w:t>
      </w:r>
      <w:r w:rsidRPr="00E05014">
        <w:t xml:space="preserve">IKEA India announces its new brand positioning ‘Ghar Aa </w:t>
      </w:r>
      <w:proofErr w:type="spellStart"/>
      <w:r w:rsidRPr="00E05014">
        <w:t>Jao</w:t>
      </w:r>
      <w:proofErr w:type="spellEnd"/>
      <w:r w:rsidRPr="00E05014">
        <w:t>’</w:t>
      </w:r>
      <w:r>
        <w:t xml:space="preserve">. Available at: </w:t>
      </w:r>
      <w:hyperlink r:id="rId32" w:history="1">
        <w:r w:rsidRPr="00D64129">
          <w:rPr>
            <w:rStyle w:val="Hyperlink"/>
          </w:rPr>
          <w:t>https://www.ikea.com/in/en/newsroom/corporate-news/ikea-india-announces-its-new-brand-positioning-ghar-aa-jao-pub12d146f0/</w:t>
        </w:r>
      </w:hyperlink>
    </w:p>
    <w:p w14:paraId="5D6025A5" w14:textId="77777777" w:rsidR="00572EEE" w:rsidRDefault="00572EEE" w:rsidP="00572EEE">
      <w:proofErr w:type="spellStart"/>
      <w:r>
        <w:lastRenderedPageBreak/>
        <w:t>Indiastat</w:t>
      </w:r>
      <w:proofErr w:type="spellEnd"/>
      <w:r>
        <w:t xml:space="preserve"> (2026). India’s Share in Global GDP Increases at Fast Pace. Available at: </w:t>
      </w:r>
      <w:hyperlink r:id="rId33" w:anchor=":~:text=Despite%20the%20pandemic%20impact%2C%20recent,in%20pre%2Dpandemic%20year%202019" w:history="1">
        <w:r w:rsidRPr="00D64129">
          <w:rPr>
            <w:rStyle w:val="Hyperlink"/>
          </w:rPr>
          <w:t>https://www.indiastat.com/Socio-Economic-Voices/India-Share-Global-GDP-Increases-Fast-Pace#:~:text=Despite%20the%20pandemic%20impact%2C%20recent,in%20pre%2Dpandemic%20year%202019</w:t>
        </w:r>
      </w:hyperlink>
      <w:r w:rsidRPr="00F87675">
        <w:t>.</w:t>
      </w:r>
    </w:p>
    <w:p w14:paraId="4C911CAF"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Jaufenthaler</w:t>
      </w:r>
      <w:proofErr w:type="spellEnd"/>
      <w:r w:rsidRPr="00C417E6">
        <w:rPr>
          <w:rFonts w:cs="Arial"/>
          <w:color w:val="222222"/>
          <w:szCs w:val="24"/>
          <w:shd w:val="clear" w:color="auto" w:fill="FFFFFF"/>
        </w:rPr>
        <w:t xml:space="preserve">, P., Koll, O., Lude, M. and </w:t>
      </w:r>
      <w:proofErr w:type="spellStart"/>
      <w:r w:rsidRPr="00C417E6">
        <w:rPr>
          <w:rFonts w:cs="Arial"/>
          <w:color w:val="222222"/>
          <w:szCs w:val="24"/>
          <w:shd w:val="clear" w:color="auto" w:fill="FFFFFF"/>
        </w:rPr>
        <w:t>Prügl</w:t>
      </w:r>
      <w:proofErr w:type="spellEnd"/>
      <w:r w:rsidRPr="00C417E6">
        <w:rPr>
          <w:rFonts w:cs="Arial"/>
          <w:color w:val="222222"/>
          <w:szCs w:val="24"/>
          <w:shd w:val="clear" w:color="auto" w:fill="FFFFFF"/>
        </w:rPr>
        <w:t>, R., 2023. Country differences in family firm reputation: An exploration in Germany, India, and the United States. </w:t>
      </w:r>
      <w:r w:rsidRPr="00C417E6">
        <w:rPr>
          <w:rFonts w:cs="Arial"/>
          <w:i/>
          <w:iCs/>
          <w:color w:val="222222"/>
          <w:szCs w:val="24"/>
          <w:shd w:val="clear" w:color="auto" w:fill="FFFFFF"/>
        </w:rPr>
        <w:t>Family Business Review</w:t>
      </w:r>
      <w:r w:rsidRPr="00C417E6">
        <w:rPr>
          <w:rFonts w:cs="Arial"/>
          <w:color w:val="222222"/>
          <w:szCs w:val="24"/>
          <w:shd w:val="clear" w:color="auto" w:fill="FFFFFF"/>
        </w:rPr>
        <w:t>, </w:t>
      </w:r>
      <w:r w:rsidRPr="00C417E6">
        <w:rPr>
          <w:rFonts w:cs="Arial"/>
          <w:i/>
          <w:iCs/>
          <w:color w:val="222222"/>
          <w:szCs w:val="24"/>
          <w:shd w:val="clear" w:color="auto" w:fill="FFFFFF"/>
        </w:rPr>
        <w:t>36</w:t>
      </w:r>
      <w:r w:rsidRPr="00C417E6">
        <w:rPr>
          <w:rFonts w:cs="Arial"/>
          <w:color w:val="222222"/>
          <w:szCs w:val="24"/>
          <w:shd w:val="clear" w:color="auto" w:fill="FFFFFF"/>
        </w:rPr>
        <w:t xml:space="preserve">(4), pp.352-374. </w:t>
      </w:r>
      <w:hyperlink r:id="rId34" w:history="1">
        <w:r w:rsidRPr="00C417E6">
          <w:rPr>
            <w:rStyle w:val="Hyperlink"/>
            <w:rFonts w:cs="Arial"/>
            <w:szCs w:val="24"/>
            <w:shd w:val="clear" w:color="auto" w:fill="FFFFFF"/>
          </w:rPr>
          <w:t>https://journals.sagepub.com/doi/pdf/10.1177/08944865231192339</w:t>
        </w:r>
      </w:hyperlink>
    </w:p>
    <w:p w14:paraId="76063512"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Jena, P.R., Majhi, R., Kalli, R., Managi, S. and Majhi, B., 2021. Impact of COVID-19 on GDP of major economies: Application of the artificial neural network forecaster. </w:t>
      </w:r>
      <w:r w:rsidRPr="00C417E6">
        <w:rPr>
          <w:rFonts w:cs="Arial"/>
          <w:i/>
          <w:iCs/>
          <w:color w:val="222222"/>
          <w:szCs w:val="24"/>
          <w:shd w:val="clear" w:color="auto" w:fill="FFFFFF"/>
        </w:rPr>
        <w:t>Economic Analysis and Policy</w:t>
      </w:r>
      <w:r w:rsidRPr="00C417E6">
        <w:rPr>
          <w:rFonts w:cs="Arial"/>
          <w:color w:val="222222"/>
          <w:szCs w:val="24"/>
          <w:shd w:val="clear" w:color="auto" w:fill="FFFFFF"/>
        </w:rPr>
        <w:t>, </w:t>
      </w:r>
      <w:r w:rsidRPr="00C417E6">
        <w:rPr>
          <w:rFonts w:cs="Arial"/>
          <w:i/>
          <w:iCs/>
          <w:color w:val="222222"/>
          <w:szCs w:val="24"/>
          <w:shd w:val="clear" w:color="auto" w:fill="FFFFFF"/>
        </w:rPr>
        <w:t>69</w:t>
      </w:r>
      <w:r w:rsidRPr="00C417E6">
        <w:rPr>
          <w:rFonts w:cs="Arial"/>
          <w:color w:val="222222"/>
          <w:szCs w:val="24"/>
          <w:shd w:val="clear" w:color="auto" w:fill="FFFFFF"/>
        </w:rPr>
        <w:t xml:space="preserve">, pp.324-339. </w:t>
      </w:r>
      <w:hyperlink r:id="rId35" w:history="1">
        <w:r w:rsidRPr="00C417E6">
          <w:rPr>
            <w:rStyle w:val="Hyperlink"/>
            <w:rFonts w:cs="Arial"/>
            <w:szCs w:val="24"/>
            <w:shd w:val="clear" w:color="auto" w:fill="FFFFFF"/>
          </w:rPr>
          <w:t>https://www.researchgate.net/profile/Pradyot-Jena/publication/347740614_Impact_of_COVID-19_on_GDP_of_major_economies_Application_of_the_artificial_neural_network_forecaster/links/5ff3fd94a6fdccdcb82ea8b6/Impact-of-COVID-19-on-GDP-of-major-economies-Application-of-the-artificial-neural-network-forecaster.pdf</w:t>
        </w:r>
      </w:hyperlink>
    </w:p>
    <w:p w14:paraId="672EE906"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 xml:space="preserve">Khandelwal, K., </w:t>
      </w:r>
      <w:proofErr w:type="spellStart"/>
      <w:r w:rsidRPr="00C417E6">
        <w:rPr>
          <w:rFonts w:cs="Arial"/>
          <w:color w:val="222222"/>
          <w:szCs w:val="24"/>
          <w:shd w:val="clear" w:color="auto" w:fill="FFFFFF"/>
        </w:rPr>
        <w:t>Jakhar</w:t>
      </w:r>
      <w:proofErr w:type="spellEnd"/>
      <w:r w:rsidRPr="00C417E6">
        <w:rPr>
          <w:rFonts w:cs="Arial"/>
          <w:color w:val="222222"/>
          <w:szCs w:val="24"/>
          <w:shd w:val="clear" w:color="auto" w:fill="FFFFFF"/>
        </w:rPr>
        <w:t>, T. and Khandelwal, T., 2020. Segmentation, Targeting and Positioning. </w:t>
      </w:r>
      <w:r w:rsidRPr="00C417E6">
        <w:rPr>
          <w:rFonts w:cs="Arial"/>
          <w:i/>
          <w:iCs/>
          <w:color w:val="222222"/>
          <w:szCs w:val="24"/>
          <w:shd w:val="clear" w:color="auto" w:fill="FFFFFF"/>
        </w:rPr>
        <w:t>International Research Journal of Engineering and Technology (IRJET) e-ISSN</w:t>
      </w:r>
      <w:r w:rsidRPr="00C417E6">
        <w:rPr>
          <w:rFonts w:cs="Arial"/>
          <w:color w:val="222222"/>
          <w:szCs w:val="24"/>
          <w:shd w:val="clear" w:color="auto" w:fill="FFFFFF"/>
        </w:rPr>
        <w:t xml:space="preserve">, pp.2395-0056. </w:t>
      </w:r>
      <w:hyperlink r:id="rId36" w:history="1">
        <w:r w:rsidRPr="00C417E6">
          <w:rPr>
            <w:rStyle w:val="Hyperlink"/>
            <w:rFonts w:cs="Arial"/>
            <w:szCs w:val="24"/>
            <w:shd w:val="clear" w:color="auto" w:fill="FFFFFF"/>
          </w:rPr>
          <w:t>https://www.academia.edu/download/64599402/IRJET-V7I5749.pdf</w:t>
        </w:r>
      </w:hyperlink>
    </w:p>
    <w:p w14:paraId="0DAE8431" w14:textId="77777777" w:rsidR="00572EEE" w:rsidRDefault="00572EEE" w:rsidP="00572EEE">
      <w:pPr>
        <w:rPr>
          <w:rFonts w:cs="Arial"/>
          <w:color w:val="222222"/>
          <w:szCs w:val="24"/>
          <w:shd w:val="clear" w:color="auto" w:fill="FFFFFF"/>
        </w:rPr>
      </w:pPr>
      <w:proofErr w:type="spellStart"/>
      <w:r w:rsidRPr="003A48F1">
        <w:rPr>
          <w:rFonts w:cs="Arial"/>
          <w:color w:val="222222"/>
          <w:szCs w:val="24"/>
          <w:shd w:val="clear" w:color="auto" w:fill="FFFFFF"/>
        </w:rPr>
        <w:t>Longani</w:t>
      </w:r>
      <w:proofErr w:type="spellEnd"/>
      <w:r w:rsidRPr="003A48F1">
        <w:rPr>
          <w:rFonts w:cs="Arial"/>
          <w:color w:val="222222"/>
          <w:szCs w:val="24"/>
          <w:shd w:val="clear" w:color="auto" w:fill="FFFFFF"/>
        </w:rPr>
        <w:t xml:space="preserve">, K.D. and Sharma, P., 2024. The green movement of sustainability: A case of IKEA in India. </w:t>
      </w:r>
      <w:proofErr w:type="spellStart"/>
      <w:r w:rsidRPr="003A48F1">
        <w:rPr>
          <w:rFonts w:cs="Arial"/>
          <w:color w:val="222222"/>
          <w:szCs w:val="24"/>
          <w:shd w:val="clear" w:color="auto" w:fill="FFFFFF"/>
        </w:rPr>
        <w:t>PerspektifKomunikasi</w:t>
      </w:r>
      <w:proofErr w:type="spellEnd"/>
      <w:r w:rsidRPr="003A48F1">
        <w:rPr>
          <w:rFonts w:cs="Arial"/>
          <w:color w:val="222222"/>
          <w:szCs w:val="24"/>
          <w:shd w:val="clear" w:color="auto" w:fill="FFFFFF"/>
        </w:rPr>
        <w:t xml:space="preserve">: </w:t>
      </w:r>
      <w:proofErr w:type="spellStart"/>
      <w:r w:rsidRPr="003A48F1">
        <w:rPr>
          <w:rFonts w:cs="Arial"/>
          <w:color w:val="222222"/>
          <w:szCs w:val="24"/>
          <w:shd w:val="clear" w:color="auto" w:fill="FFFFFF"/>
        </w:rPr>
        <w:t>JurnalIlmuKomunikasiPolitik</w:t>
      </w:r>
      <w:proofErr w:type="spellEnd"/>
      <w:r w:rsidRPr="003A48F1">
        <w:rPr>
          <w:rFonts w:cs="Arial"/>
          <w:color w:val="222222"/>
          <w:szCs w:val="24"/>
          <w:shd w:val="clear" w:color="auto" w:fill="FFFFFF"/>
        </w:rPr>
        <w:t xml:space="preserve"> Dan </w:t>
      </w:r>
      <w:proofErr w:type="spellStart"/>
      <w:r w:rsidRPr="003A48F1">
        <w:rPr>
          <w:rFonts w:cs="Arial"/>
          <w:color w:val="222222"/>
          <w:szCs w:val="24"/>
          <w:shd w:val="clear" w:color="auto" w:fill="FFFFFF"/>
        </w:rPr>
        <w:t>KomunikasiBisnis</w:t>
      </w:r>
      <w:proofErr w:type="spellEnd"/>
      <w:r w:rsidRPr="003A48F1">
        <w:rPr>
          <w:rFonts w:cs="Arial"/>
          <w:color w:val="222222"/>
          <w:szCs w:val="24"/>
          <w:shd w:val="clear" w:color="auto" w:fill="FFFFFF"/>
        </w:rPr>
        <w:t xml:space="preserve">, 8(2), pp.241-250. </w:t>
      </w:r>
      <w:hyperlink r:id="rId37" w:history="1">
        <w:r w:rsidRPr="00D64129">
          <w:rPr>
            <w:rStyle w:val="Hyperlink"/>
            <w:rFonts w:cs="Arial"/>
            <w:szCs w:val="24"/>
            <w:shd w:val="clear" w:color="auto" w:fill="FFFFFF"/>
          </w:rPr>
          <w:t>https://jurnal.umj.ac.id/index.php/perspektif/article/download/24619/11871</w:t>
        </w:r>
      </w:hyperlink>
    </w:p>
    <w:p w14:paraId="7B120CAF" w14:textId="77777777" w:rsidR="00572EEE" w:rsidRDefault="00572EEE" w:rsidP="00572EEE">
      <w:pPr>
        <w:rPr>
          <w:rFonts w:cs="Arial"/>
          <w:color w:val="222222"/>
          <w:szCs w:val="24"/>
          <w:shd w:val="clear" w:color="auto" w:fill="FFFFFF"/>
        </w:rPr>
      </w:pPr>
      <w:proofErr w:type="spellStart"/>
      <w:r w:rsidRPr="003A48F1">
        <w:rPr>
          <w:rFonts w:cs="Arial"/>
          <w:color w:val="222222"/>
          <w:szCs w:val="24"/>
          <w:shd w:val="clear" w:color="auto" w:fill="FFFFFF"/>
        </w:rPr>
        <w:t>Longani</w:t>
      </w:r>
      <w:proofErr w:type="spellEnd"/>
      <w:r w:rsidRPr="003A48F1">
        <w:rPr>
          <w:rFonts w:cs="Arial"/>
          <w:color w:val="222222"/>
          <w:szCs w:val="24"/>
          <w:shd w:val="clear" w:color="auto" w:fill="FFFFFF"/>
        </w:rPr>
        <w:t xml:space="preserve">, K.D. and Sharma, P., 2024. The green movement of sustainability: A case of IKEA in India. </w:t>
      </w:r>
      <w:proofErr w:type="spellStart"/>
      <w:r w:rsidRPr="003A48F1">
        <w:rPr>
          <w:rFonts w:cs="Arial"/>
          <w:color w:val="222222"/>
          <w:szCs w:val="24"/>
          <w:shd w:val="clear" w:color="auto" w:fill="FFFFFF"/>
        </w:rPr>
        <w:t>PerspektifKomunikasi</w:t>
      </w:r>
      <w:proofErr w:type="spellEnd"/>
      <w:r w:rsidRPr="003A48F1">
        <w:rPr>
          <w:rFonts w:cs="Arial"/>
          <w:color w:val="222222"/>
          <w:szCs w:val="24"/>
          <w:shd w:val="clear" w:color="auto" w:fill="FFFFFF"/>
        </w:rPr>
        <w:t xml:space="preserve">: </w:t>
      </w:r>
      <w:proofErr w:type="spellStart"/>
      <w:r w:rsidRPr="003A48F1">
        <w:rPr>
          <w:rFonts w:cs="Arial"/>
          <w:color w:val="222222"/>
          <w:szCs w:val="24"/>
          <w:shd w:val="clear" w:color="auto" w:fill="FFFFFF"/>
        </w:rPr>
        <w:t>JurnalIlmuKomunikasiPolitik</w:t>
      </w:r>
      <w:proofErr w:type="spellEnd"/>
      <w:r w:rsidRPr="003A48F1">
        <w:rPr>
          <w:rFonts w:cs="Arial"/>
          <w:color w:val="222222"/>
          <w:szCs w:val="24"/>
          <w:shd w:val="clear" w:color="auto" w:fill="FFFFFF"/>
        </w:rPr>
        <w:t xml:space="preserve"> Dan </w:t>
      </w:r>
      <w:proofErr w:type="spellStart"/>
      <w:r w:rsidRPr="003A48F1">
        <w:rPr>
          <w:rFonts w:cs="Arial"/>
          <w:color w:val="222222"/>
          <w:szCs w:val="24"/>
          <w:shd w:val="clear" w:color="auto" w:fill="FFFFFF"/>
        </w:rPr>
        <w:lastRenderedPageBreak/>
        <w:t>KomunikasiBisnis</w:t>
      </w:r>
      <w:proofErr w:type="spellEnd"/>
      <w:r w:rsidRPr="003A48F1">
        <w:rPr>
          <w:rFonts w:cs="Arial"/>
          <w:color w:val="222222"/>
          <w:szCs w:val="24"/>
          <w:shd w:val="clear" w:color="auto" w:fill="FFFFFF"/>
        </w:rPr>
        <w:t xml:space="preserve">, 8(2), pp.241-250. </w:t>
      </w:r>
      <w:hyperlink r:id="rId38" w:history="1">
        <w:r w:rsidRPr="00D64129">
          <w:rPr>
            <w:rStyle w:val="Hyperlink"/>
            <w:rFonts w:cs="Arial"/>
            <w:szCs w:val="24"/>
            <w:shd w:val="clear" w:color="auto" w:fill="FFFFFF"/>
          </w:rPr>
          <w:t>https://jurnal.umj.ac.id/index.php/perspektif/article/download/24619/11871</w:t>
        </w:r>
      </w:hyperlink>
    </w:p>
    <w:p w14:paraId="7E7DA150"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Loučanová</w:t>
      </w:r>
      <w:proofErr w:type="spellEnd"/>
      <w:r w:rsidRPr="00C417E6">
        <w:rPr>
          <w:rFonts w:cs="Arial"/>
          <w:color w:val="222222"/>
          <w:szCs w:val="24"/>
          <w:shd w:val="clear" w:color="auto" w:fill="FFFFFF"/>
        </w:rPr>
        <w:t xml:space="preserve">, E., </w:t>
      </w:r>
      <w:proofErr w:type="spellStart"/>
      <w:r w:rsidRPr="00C417E6">
        <w:rPr>
          <w:rFonts w:cs="Arial"/>
          <w:color w:val="222222"/>
          <w:szCs w:val="24"/>
          <w:shd w:val="clear" w:color="auto" w:fill="FFFFFF"/>
        </w:rPr>
        <w:t>Olšiaková</w:t>
      </w:r>
      <w:proofErr w:type="spellEnd"/>
      <w:r w:rsidRPr="00C417E6">
        <w:rPr>
          <w:rFonts w:cs="Arial"/>
          <w:color w:val="222222"/>
          <w:szCs w:val="24"/>
          <w:shd w:val="clear" w:color="auto" w:fill="FFFFFF"/>
        </w:rPr>
        <w:t xml:space="preserve">, M. and </w:t>
      </w:r>
      <w:proofErr w:type="spellStart"/>
      <w:r w:rsidRPr="00C417E6">
        <w:rPr>
          <w:rFonts w:cs="Arial"/>
          <w:color w:val="222222"/>
          <w:szCs w:val="24"/>
          <w:shd w:val="clear" w:color="auto" w:fill="FFFFFF"/>
        </w:rPr>
        <w:t>Dzian</w:t>
      </w:r>
      <w:proofErr w:type="spellEnd"/>
      <w:r w:rsidRPr="00C417E6">
        <w:rPr>
          <w:rFonts w:cs="Arial"/>
          <w:color w:val="222222"/>
          <w:szCs w:val="24"/>
          <w:shd w:val="clear" w:color="auto" w:fill="FFFFFF"/>
        </w:rPr>
        <w:t>, M., 2018. Suitability of innovative marketing communication forms in the furniture industry. </w:t>
      </w:r>
      <w:r w:rsidRPr="00C417E6">
        <w:rPr>
          <w:rFonts w:cs="Arial"/>
          <w:i/>
          <w:iCs/>
          <w:color w:val="222222"/>
          <w:szCs w:val="24"/>
          <w:shd w:val="clear" w:color="auto" w:fill="FFFFFF"/>
        </w:rPr>
        <w:t xml:space="preserve">Acta </w:t>
      </w:r>
      <w:proofErr w:type="spellStart"/>
      <w:r w:rsidRPr="00C417E6">
        <w:rPr>
          <w:rFonts w:cs="Arial"/>
          <w:i/>
          <w:iCs/>
          <w:color w:val="222222"/>
          <w:szCs w:val="24"/>
          <w:shd w:val="clear" w:color="auto" w:fill="FFFFFF"/>
        </w:rPr>
        <w:t>FacultatisXylologiaeZvolen</w:t>
      </w:r>
      <w:proofErr w:type="spellEnd"/>
      <w:r w:rsidRPr="00C417E6">
        <w:rPr>
          <w:rFonts w:cs="Arial"/>
          <w:i/>
          <w:iCs/>
          <w:color w:val="222222"/>
          <w:szCs w:val="24"/>
          <w:shd w:val="clear" w:color="auto" w:fill="FFFFFF"/>
        </w:rPr>
        <w:t xml:space="preserve"> res Publica </w:t>
      </w:r>
      <w:proofErr w:type="spellStart"/>
      <w:r w:rsidRPr="00C417E6">
        <w:rPr>
          <w:rFonts w:cs="Arial"/>
          <w:i/>
          <w:iCs/>
          <w:color w:val="222222"/>
          <w:szCs w:val="24"/>
          <w:shd w:val="clear" w:color="auto" w:fill="FFFFFF"/>
        </w:rPr>
        <w:t>Slovaca</w:t>
      </w:r>
      <w:proofErr w:type="spellEnd"/>
      <w:r w:rsidRPr="00C417E6">
        <w:rPr>
          <w:rFonts w:cs="Arial"/>
          <w:color w:val="222222"/>
          <w:szCs w:val="24"/>
          <w:shd w:val="clear" w:color="auto" w:fill="FFFFFF"/>
        </w:rPr>
        <w:t>, </w:t>
      </w:r>
      <w:r w:rsidRPr="00C417E6">
        <w:rPr>
          <w:rFonts w:cs="Arial"/>
          <w:i/>
          <w:iCs/>
          <w:color w:val="222222"/>
          <w:szCs w:val="24"/>
          <w:shd w:val="clear" w:color="auto" w:fill="FFFFFF"/>
        </w:rPr>
        <w:t>60</w:t>
      </w:r>
      <w:r w:rsidRPr="00C417E6">
        <w:rPr>
          <w:rFonts w:cs="Arial"/>
          <w:color w:val="222222"/>
          <w:szCs w:val="24"/>
          <w:shd w:val="clear" w:color="auto" w:fill="FFFFFF"/>
        </w:rPr>
        <w:t xml:space="preserve">(1), pp.159-171. </w:t>
      </w:r>
      <w:hyperlink r:id="rId39" w:history="1">
        <w:r w:rsidRPr="00C417E6">
          <w:rPr>
            <w:rStyle w:val="Hyperlink"/>
            <w:rFonts w:cs="Arial"/>
            <w:szCs w:val="24"/>
            <w:shd w:val="clear" w:color="auto" w:fill="FFFFFF"/>
          </w:rPr>
          <w:t>https://df.tuzvo.sk/sites/default/files/17-01-18_0.pdf</w:t>
        </w:r>
      </w:hyperlink>
    </w:p>
    <w:p w14:paraId="34A27120"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Luthfiandana</w:t>
      </w:r>
      <w:proofErr w:type="spellEnd"/>
      <w:r w:rsidRPr="00C417E6">
        <w:rPr>
          <w:rFonts w:cs="Arial"/>
          <w:color w:val="222222"/>
          <w:szCs w:val="24"/>
          <w:shd w:val="clear" w:color="auto" w:fill="FFFFFF"/>
        </w:rPr>
        <w:t xml:space="preserve">, R., Barus, G.A., </w:t>
      </w:r>
      <w:proofErr w:type="spellStart"/>
      <w:r w:rsidRPr="00C417E6">
        <w:rPr>
          <w:rFonts w:cs="Arial"/>
          <w:color w:val="222222"/>
          <w:szCs w:val="24"/>
          <w:shd w:val="clear" w:color="auto" w:fill="FFFFFF"/>
        </w:rPr>
        <w:t>Nuraeni</w:t>
      </w:r>
      <w:proofErr w:type="spellEnd"/>
      <w:r w:rsidRPr="00C417E6">
        <w:rPr>
          <w:rFonts w:cs="Arial"/>
          <w:color w:val="222222"/>
          <w:szCs w:val="24"/>
          <w:shd w:val="clear" w:color="auto" w:fill="FFFFFF"/>
        </w:rPr>
        <w:t xml:space="preserve">, N., </w:t>
      </w:r>
      <w:proofErr w:type="spellStart"/>
      <w:r w:rsidRPr="00C417E6">
        <w:rPr>
          <w:rFonts w:cs="Arial"/>
          <w:color w:val="222222"/>
          <w:szCs w:val="24"/>
          <w:shd w:val="clear" w:color="auto" w:fill="FFFFFF"/>
        </w:rPr>
        <w:t>Yanthy</w:t>
      </w:r>
      <w:proofErr w:type="spellEnd"/>
      <w:r w:rsidRPr="00C417E6">
        <w:rPr>
          <w:rFonts w:cs="Arial"/>
          <w:color w:val="222222"/>
          <w:szCs w:val="24"/>
          <w:shd w:val="clear" w:color="auto" w:fill="FFFFFF"/>
        </w:rPr>
        <w:t xml:space="preserve">, S. and </w:t>
      </w:r>
      <w:proofErr w:type="spellStart"/>
      <w:r w:rsidRPr="00C417E6">
        <w:rPr>
          <w:rFonts w:cs="Arial"/>
          <w:color w:val="222222"/>
          <w:szCs w:val="24"/>
          <w:shd w:val="clear" w:color="auto" w:fill="FFFFFF"/>
        </w:rPr>
        <w:t>Pujiati</w:t>
      </w:r>
      <w:proofErr w:type="spellEnd"/>
      <w:r w:rsidRPr="00C417E6">
        <w:rPr>
          <w:rFonts w:cs="Arial"/>
          <w:color w:val="222222"/>
          <w:szCs w:val="24"/>
          <w:shd w:val="clear" w:color="auto" w:fill="FFFFFF"/>
        </w:rPr>
        <w:t>, H., 2024. Marketing strategy: Segmenting, targeting, and positioning for digital business (Literature review). </w:t>
      </w:r>
      <w:r w:rsidRPr="00C417E6">
        <w:rPr>
          <w:rFonts w:cs="Arial"/>
          <w:i/>
          <w:iCs/>
          <w:color w:val="222222"/>
          <w:szCs w:val="24"/>
          <w:shd w:val="clear" w:color="auto" w:fill="FFFFFF"/>
        </w:rPr>
        <w:t>Siber International Journal of Digital Business (SIJDB)</w:t>
      </w:r>
      <w:r w:rsidRPr="00C417E6">
        <w:rPr>
          <w:rFonts w:cs="Arial"/>
          <w:color w:val="222222"/>
          <w:szCs w:val="24"/>
          <w:shd w:val="clear" w:color="auto" w:fill="FFFFFF"/>
        </w:rPr>
        <w:t>, </w:t>
      </w:r>
      <w:r w:rsidRPr="00C417E6">
        <w:rPr>
          <w:rFonts w:cs="Arial"/>
          <w:i/>
          <w:iCs/>
          <w:color w:val="222222"/>
          <w:szCs w:val="24"/>
          <w:shd w:val="clear" w:color="auto" w:fill="FFFFFF"/>
        </w:rPr>
        <w:t>1</w:t>
      </w:r>
      <w:r w:rsidRPr="00C417E6">
        <w:rPr>
          <w:rFonts w:cs="Arial"/>
          <w:color w:val="222222"/>
          <w:szCs w:val="24"/>
          <w:shd w:val="clear" w:color="auto" w:fill="FFFFFF"/>
        </w:rPr>
        <w:t>(4), pp.11-22.</w:t>
      </w:r>
    </w:p>
    <w:p w14:paraId="56DAA43A" w14:textId="77777777" w:rsidR="00572EEE" w:rsidRDefault="00572EEE" w:rsidP="00572EEE">
      <w:pPr>
        <w:rPr>
          <w:rFonts w:cs="Arial"/>
          <w:color w:val="222222"/>
          <w:szCs w:val="24"/>
          <w:shd w:val="clear" w:color="auto" w:fill="FFFFFF"/>
        </w:rPr>
      </w:pPr>
      <w:r w:rsidRPr="003A48F1">
        <w:rPr>
          <w:rFonts w:cs="Arial"/>
          <w:color w:val="222222"/>
          <w:szCs w:val="24"/>
          <w:shd w:val="clear" w:color="auto" w:fill="FFFFFF"/>
        </w:rPr>
        <w:t xml:space="preserve">Ma, C., 2025. IKEA: Attaining the Organic Integration of Ethical Conduct, Social Responsibility and Brand Conviction. Finance &amp; Economics, 1(5). </w:t>
      </w:r>
      <w:hyperlink r:id="rId40" w:history="1">
        <w:r w:rsidRPr="00D64129">
          <w:rPr>
            <w:rStyle w:val="Hyperlink"/>
            <w:rFonts w:cs="Arial"/>
            <w:szCs w:val="24"/>
            <w:shd w:val="clear" w:color="auto" w:fill="FFFFFF"/>
          </w:rPr>
          <w:t>https://lseee.net/index.php/fe/article/download/1154/FE006992.pdf</w:t>
        </w:r>
      </w:hyperlink>
    </w:p>
    <w:p w14:paraId="1CDB297A"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Macchiavello</w:t>
      </w:r>
      <w:proofErr w:type="spellEnd"/>
      <w:r w:rsidRPr="00C417E6">
        <w:rPr>
          <w:rFonts w:cs="Arial"/>
          <w:color w:val="222222"/>
          <w:szCs w:val="24"/>
          <w:shd w:val="clear" w:color="auto" w:fill="FFFFFF"/>
        </w:rPr>
        <w:t xml:space="preserve">, E. and Siri, M., 2022. Sustainable finance and fintech: Can technology contribute to achieving environmental goals? A preliminary assessment of ‘green </w:t>
      </w:r>
      <w:proofErr w:type="spellStart"/>
      <w:r w:rsidRPr="00C417E6">
        <w:rPr>
          <w:rFonts w:cs="Arial"/>
          <w:color w:val="222222"/>
          <w:szCs w:val="24"/>
          <w:shd w:val="clear" w:color="auto" w:fill="FFFFFF"/>
        </w:rPr>
        <w:t>fintech’and</w:t>
      </w:r>
      <w:proofErr w:type="spellEnd"/>
      <w:r w:rsidRPr="00C417E6">
        <w:rPr>
          <w:rFonts w:cs="Arial"/>
          <w:color w:val="222222"/>
          <w:szCs w:val="24"/>
          <w:shd w:val="clear" w:color="auto" w:fill="FFFFFF"/>
        </w:rPr>
        <w:t xml:space="preserve"> ‘sustainable digital finance’. </w:t>
      </w:r>
      <w:r w:rsidRPr="00C417E6">
        <w:rPr>
          <w:rFonts w:cs="Arial"/>
          <w:i/>
          <w:iCs/>
          <w:color w:val="222222"/>
          <w:szCs w:val="24"/>
          <w:shd w:val="clear" w:color="auto" w:fill="FFFFFF"/>
        </w:rPr>
        <w:t>European Company and Financial Law Review</w:t>
      </w:r>
      <w:r w:rsidRPr="00C417E6">
        <w:rPr>
          <w:rFonts w:cs="Arial"/>
          <w:color w:val="222222"/>
          <w:szCs w:val="24"/>
          <w:shd w:val="clear" w:color="auto" w:fill="FFFFFF"/>
        </w:rPr>
        <w:t>, </w:t>
      </w:r>
      <w:r w:rsidRPr="00C417E6">
        <w:rPr>
          <w:rFonts w:cs="Arial"/>
          <w:i/>
          <w:iCs/>
          <w:color w:val="222222"/>
          <w:szCs w:val="24"/>
          <w:shd w:val="clear" w:color="auto" w:fill="FFFFFF"/>
        </w:rPr>
        <w:t>19</w:t>
      </w:r>
      <w:r w:rsidRPr="00C417E6">
        <w:rPr>
          <w:rFonts w:cs="Arial"/>
          <w:color w:val="222222"/>
          <w:szCs w:val="24"/>
          <w:shd w:val="clear" w:color="auto" w:fill="FFFFFF"/>
        </w:rPr>
        <w:t xml:space="preserve">(1), pp.128-174. </w:t>
      </w:r>
      <w:hyperlink r:id="rId41" w:history="1">
        <w:r w:rsidRPr="00C417E6">
          <w:rPr>
            <w:rStyle w:val="Hyperlink"/>
            <w:rFonts w:cs="Arial"/>
            <w:szCs w:val="24"/>
            <w:shd w:val="clear" w:color="auto" w:fill="FFFFFF"/>
          </w:rPr>
          <w:t>https://papers.ssrn.com/sol3/Delivery.cfm?abstractid=3672989</w:t>
        </w:r>
      </w:hyperlink>
    </w:p>
    <w:p w14:paraId="1ED2F015"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 xml:space="preserve">Mishra, A.K., Panda, P., Pradhan, S.K., Panda, A.K. and </w:t>
      </w:r>
      <w:proofErr w:type="spellStart"/>
      <w:r w:rsidRPr="00C417E6">
        <w:rPr>
          <w:rFonts w:cs="Arial"/>
          <w:color w:val="222222"/>
          <w:szCs w:val="24"/>
          <w:shd w:val="clear" w:color="auto" w:fill="FFFFFF"/>
        </w:rPr>
        <w:t>Smark</w:t>
      </w:r>
      <w:proofErr w:type="spellEnd"/>
      <w:r w:rsidRPr="00C417E6">
        <w:rPr>
          <w:rFonts w:cs="Arial"/>
          <w:color w:val="222222"/>
          <w:szCs w:val="24"/>
          <w:shd w:val="clear" w:color="auto" w:fill="FFFFFF"/>
        </w:rPr>
        <w:t>, C., 2024. Uncertainties and dynamic connectedness among sectors: a case of the USA, India, France, Germany and Russia. </w:t>
      </w:r>
      <w:r w:rsidRPr="00C417E6">
        <w:rPr>
          <w:rFonts w:cs="Arial"/>
          <w:i/>
          <w:iCs/>
          <w:color w:val="222222"/>
          <w:szCs w:val="24"/>
          <w:shd w:val="clear" w:color="auto" w:fill="FFFFFF"/>
        </w:rPr>
        <w:t>Australasian Accounting, Business and Finance Journal</w:t>
      </w:r>
      <w:r w:rsidRPr="00C417E6">
        <w:rPr>
          <w:rFonts w:cs="Arial"/>
          <w:color w:val="222222"/>
          <w:szCs w:val="24"/>
          <w:shd w:val="clear" w:color="auto" w:fill="FFFFFF"/>
        </w:rPr>
        <w:t>, </w:t>
      </w:r>
      <w:r w:rsidRPr="00C417E6">
        <w:rPr>
          <w:rFonts w:cs="Arial"/>
          <w:i/>
          <w:iCs/>
          <w:color w:val="222222"/>
          <w:szCs w:val="24"/>
          <w:shd w:val="clear" w:color="auto" w:fill="FFFFFF"/>
        </w:rPr>
        <w:t>18</w:t>
      </w:r>
      <w:r w:rsidRPr="00C417E6">
        <w:rPr>
          <w:rFonts w:cs="Arial"/>
          <w:color w:val="222222"/>
          <w:szCs w:val="24"/>
          <w:shd w:val="clear" w:color="auto" w:fill="FFFFFF"/>
        </w:rPr>
        <w:t xml:space="preserve">(3). </w:t>
      </w:r>
      <w:hyperlink r:id="rId42" w:history="1">
        <w:r w:rsidRPr="00C417E6">
          <w:rPr>
            <w:rStyle w:val="Hyperlink"/>
            <w:rFonts w:cs="Arial"/>
            <w:szCs w:val="24"/>
            <w:shd w:val="clear" w:color="auto" w:fill="FFFFFF"/>
          </w:rPr>
          <w:t>https://www.uowoajournals.org/aabfj/article/id/1047/download/pdf/</w:t>
        </w:r>
      </w:hyperlink>
    </w:p>
    <w:p w14:paraId="1D512967"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Mogaji</w:t>
      </w:r>
      <w:proofErr w:type="spellEnd"/>
      <w:r w:rsidRPr="00C417E6">
        <w:rPr>
          <w:rFonts w:cs="Arial"/>
          <w:color w:val="222222"/>
          <w:szCs w:val="24"/>
          <w:shd w:val="clear" w:color="auto" w:fill="FFFFFF"/>
        </w:rPr>
        <w:t>, E., 2025. Market Segmentation, Targeting, and Positioning. In </w:t>
      </w:r>
      <w:r w:rsidRPr="00C417E6">
        <w:rPr>
          <w:rFonts w:cs="Arial"/>
          <w:i/>
          <w:iCs/>
          <w:color w:val="222222"/>
          <w:szCs w:val="24"/>
          <w:shd w:val="clear" w:color="auto" w:fill="FFFFFF"/>
        </w:rPr>
        <w:t>Strategic Marketing Management: Principles and Practice</w:t>
      </w:r>
      <w:r w:rsidRPr="00C417E6">
        <w:rPr>
          <w:rFonts w:cs="Arial"/>
          <w:color w:val="222222"/>
          <w:szCs w:val="24"/>
          <w:shd w:val="clear" w:color="auto" w:fill="FFFFFF"/>
        </w:rPr>
        <w:t xml:space="preserve"> (pp. 103-133). Cham: Springer Nature Switzerland. </w:t>
      </w:r>
      <w:hyperlink r:id="rId43" w:history="1">
        <w:r w:rsidRPr="00C417E6">
          <w:rPr>
            <w:rStyle w:val="Hyperlink"/>
            <w:rFonts w:cs="Arial"/>
            <w:szCs w:val="24"/>
            <w:shd w:val="clear" w:color="auto" w:fill="FFFFFF"/>
          </w:rPr>
          <w:t>https://link.springer.com/chapter/10.1007/978-3-031-99367-1_5</w:t>
        </w:r>
      </w:hyperlink>
    </w:p>
    <w:p w14:paraId="4DAE0ABE" w14:textId="77777777" w:rsidR="00572EEE" w:rsidRPr="00C417E6" w:rsidRDefault="00572EEE" w:rsidP="00572EEE">
      <w:pPr>
        <w:rPr>
          <w:rFonts w:cs="Arial"/>
          <w:color w:val="222222"/>
          <w:szCs w:val="24"/>
          <w:shd w:val="clear" w:color="auto" w:fill="FFFFFF"/>
        </w:rPr>
      </w:pPr>
      <w:proofErr w:type="spellStart"/>
      <w:r w:rsidRPr="00C417E6">
        <w:rPr>
          <w:rFonts w:cs="Arial"/>
          <w:color w:val="222222"/>
          <w:szCs w:val="24"/>
          <w:shd w:val="clear" w:color="auto" w:fill="FFFFFF"/>
        </w:rPr>
        <w:t>Norbutaev</w:t>
      </w:r>
      <w:proofErr w:type="spellEnd"/>
      <w:r w:rsidRPr="00C417E6">
        <w:rPr>
          <w:rFonts w:cs="Arial"/>
          <w:color w:val="222222"/>
          <w:szCs w:val="24"/>
          <w:shd w:val="clear" w:color="auto" w:fill="FFFFFF"/>
        </w:rPr>
        <w:t>, A. and Sultan, A., 2025. Organization Marketing Management In Furniture Making Companies. </w:t>
      </w:r>
      <w:proofErr w:type="spellStart"/>
      <w:r w:rsidRPr="00C417E6">
        <w:rPr>
          <w:rFonts w:cs="Arial"/>
          <w:i/>
          <w:iCs/>
          <w:color w:val="222222"/>
          <w:szCs w:val="24"/>
          <w:shd w:val="clear" w:color="auto" w:fill="FFFFFF"/>
        </w:rPr>
        <w:t>Nvpubhouse</w:t>
      </w:r>
      <w:proofErr w:type="spellEnd"/>
      <w:r w:rsidRPr="00C417E6">
        <w:rPr>
          <w:rFonts w:cs="Arial"/>
          <w:i/>
          <w:iCs/>
          <w:color w:val="222222"/>
          <w:szCs w:val="24"/>
          <w:shd w:val="clear" w:color="auto" w:fill="FFFFFF"/>
        </w:rPr>
        <w:t xml:space="preserve"> Library for International Journal Of Management And Economics Fundamental</w:t>
      </w:r>
      <w:r w:rsidRPr="00C417E6">
        <w:rPr>
          <w:rFonts w:cs="Arial"/>
          <w:color w:val="222222"/>
          <w:szCs w:val="24"/>
          <w:shd w:val="clear" w:color="auto" w:fill="FFFFFF"/>
        </w:rPr>
        <w:t>, </w:t>
      </w:r>
      <w:r w:rsidRPr="00C417E6">
        <w:rPr>
          <w:rFonts w:cs="Arial"/>
          <w:i/>
          <w:iCs/>
          <w:color w:val="222222"/>
          <w:szCs w:val="24"/>
          <w:shd w:val="clear" w:color="auto" w:fill="FFFFFF"/>
        </w:rPr>
        <w:t>5</w:t>
      </w:r>
      <w:r w:rsidRPr="00C417E6">
        <w:rPr>
          <w:rFonts w:cs="Arial"/>
          <w:color w:val="222222"/>
          <w:szCs w:val="24"/>
          <w:shd w:val="clear" w:color="auto" w:fill="FFFFFF"/>
        </w:rPr>
        <w:t xml:space="preserve">(06), pp.63-71. </w:t>
      </w:r>
      <w:hyperlink r:id="rId44" w:history="1">
        <w:r w:rsidRPr="00C417E6">
          <w:rPr>
            <w:rStyle w:val="Hyperlink"/>
            <w:rFonts w:cs="Arial"/>
            <w:szCs w:val="24"/>
            <w:shd w:val="clear" w:color="auto" w:fill="FFFFFF"/>
          </w:rPr>
          <w:t>https://www.nvpublicationhouse.com/index.php/nvlijmef/article/download/872/873</w:t>
        </w:r>
      </w:hyperlink>
    </w:p>
    <w:p w14:paraId="28DEE8F3"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lastRenderedPageBreak/>
        <w:t xml:space="preserve">Oblak, L., </w:t>
      </w:r>
      <w:proofErr w:type="spellStart"/>
      <w:r w:rsidRPr="00C417E6">
        <w:rPr>
          <w:rFonts w:cs="Arial"/>
          <w:color w:val="222222"/>
          <w:szCs w:val="24"/>
          <w:shd w:val="clear" w:color="auto" w:fill="FFFFFF"/>
        </w:rPr>
        <w:t>Glavonjić</w:t>
      </w:r>
      <w:proofErr w:type="spellEnd"/>
      <w:r w:rsidRPr="00C417E6">
        <w:rPr>
          <w:rFonts w:cs="Arial"/>
          <w:color w:val="222222"/>
          <w:szCs w:val="24"/>
          <w:shd w:val="clear" w:color="auto" w:fill="FFFFFF"/>
        </w:rPr>
        <w:t xml:space="preserve">, B., Pirc </w:t>
      </w:r>
      <w:proofErr w:type="spellStart"/>
      <w:r w:rsidRPr="00C417E6">
        <w:rPr>
          <w:rFonts w:cs="Arial"/>
          <w:color w:val="222222"/>
          <w:szCs w:val="24"/>
          <w:shd w:val="clear" w:color="auto" w:fill="FFFFFF"/>
        </w:rPr>
        <w:t>Barcić</w:t>
      </w:r>
      <w:proofErr w:type="spellEnd"/>
      <w:r w:rsidRPr="00C417E6">
        <w:rPr>
          <w:rFonts w:cs="Arial"/>
          <w:color w:val="222222"/>
          <w:szCs w:val="24"/>
          <w:shd w:val="clear" w:color="auto" w:fill="FFFFFF"/>
        </w:rPr>
        <w:t xml:space="preserve">, A., </w:t>
      </w:r>
      <w:proofErr w:type="spellStart"/>
      <w:r w:rsidRPr="00C417E6">
        <w:rPr>
          <w:rFonts w:cs="Arial"/>
          <w:color w:val="222222"/>
          <w:szCs w:val="24"/>
          <w:shd w:val="clear" w:color="auto" w:fill="FFFFFF"/>
        </w:rPr>
        <w:t>Govedić</w:t>
      </w:r>
      <w:proofErr w:type="spellEnd"/>
      <w:r w:rsidRPr="00C417E6">
        <w:rPr>
          <w:rFonts w:cs="Arial"/>
          <w:color w:val="222222"/>
          <w:szCs w:val="24"/>
          <w:shd w:val="clear" w:color="auto" w:fill="FFFFFF"/>
        </w:rPr>
        <w:t xml:space="preserve">, T.B. and </w:t>
      </w:r>
      <w:proofErr w:type="spellStart"/>
      <w:r w:rsidRPr="00C417E6">
        <w:rPr>
          <w:rFonts w:cs="Arial"/>
          <w:color w:val="222222"/>
          <w:szCs w:val="24"/>
          <w:shd w:val="clear" w:color="auto" w:fill="FFFFFF"/>
        </w:rPr>
        <w:t>Groselj</w:t>
      </w:r>
      <w:proofErr w:type="spellEnd"/>
      <w:r w:rsidRPr="00C417E6">
        <w:rPr>
          <w:rFonts w:cs="Arial"/>
          <w:color w:val="222222"/>
          <w:szCs w:val="24"/>
          <w:shd w:val="clear" w:color="auto" w:fill="FFFFFF"/>
        </w:rPr>
        <w:t>, P., 2020. Preferences of different target groups of consumers in case of furniture purchase. </w:t>
      </w:r>
      <w:proofErr w:type="spellStart"/>
      <w:r w:rsidRPr="00C417E6">
        <w:rPr>
          <w:rFonts w:cs="Arial"/>
          <w:i/>
          <w:iCs/>
          <w:color w:val="222222"/>
          <w:szCs w:val="24"/>
          <w:shd w:val="clear" w:color="auto" w:fill="FFFFFF"/>
        </w:rPr>
        <w:t>Drvnaindustrija</w:t>
      </w:r>
      <w:proofErr w:type="spellEnd"/>
      <w:r w:rsidRPr="00C417E6">
        <w:rPr>
          <w:rFonts w:cs="Arial"/>
          <w:color w:val="222222"/>
          <w:szCs w:val="24"/>
          <w:shd w:val="clear" w:color="auto" w:fill="FFFFFF"/>
        </w:rPr>
        <w:t>, </w:t>
      </w:r>
      <w:r w:rsidRPr="00C417E6">
        <w:rPr>
          <w:rFonts w:cs="Arial"/>
          <w:i/>
          <w:iCs/>
          <w:color w:val="222222"/>
          <w:szCs w:val="24"/>
          <w:shd w:val="clear" w:color="auto" w:fill="FFFFFF"/>
        </w:rPr>
        <w:t>71</w:t>
      </w:r>
      <w:r w:rsidRPr="00C417E6">
        <w:rPr>
          <w:rFonts w:cs="Arial"/>
          <w:color w:val="222222"/>
          <w:szCs w:val="24"/>
          <w:shd w:val="clear" w:color="auto" w:fill="FFFFFF"/>
        </w:rPr>
        <w:t xml:space="preserve">(1), pp.79-87. </w:t>
      </w:r>
      <w:hyperlink r:id="rId45" w:history="1">
        <w:r w:rsidRPr="00C417E6">
          <w:rPr>
            <w:rStyle w:val="Hyperlink"/>
            <w:rFonts w:cs="Arial"/>
            <w:szCs w:val="24"/>
            <w:shd w:val="clear" w:color="auto" w:fill="FFFFFF"/>
          </w:rPr>
          <w:t>https://omorika.sfb.bg.ac.rs/bitstream/handle/123456789/1118/1115.pdf?sequence=1</w:t>
        </w:r>
      </w:hyperlink>
    </w:p>
    <w:p w14:paraId="0A9B8886" w14:textId="77777777" w:rsidR="00572EEE" w:rsidRPr="00EF0918" w:rsidRDefault="00572EEE" w:rsidP="00572EEE">
      <w:pPr>
        <w:rPr>
          <w:rFonts w:cs="Arial"/>
          <w:color w:val="222222"/>
          <w:szCs w:val="24"/>
          <w:shd w:val="clear" w:color="auto" w:fill="FFFFFF"/>
        </w:rPr>
      </w:pPr>
      <w:r w:rsidRPr="00EF0918">
        <w:rPr>
          <w:rFonts w:cs="Arial"/>
          <w:color w:val="222222"/>
          <w:szCs w:val="24"/>
          <w:shd w:val="clear" w:color="auto" w:fill="FFFFFF"/>
        </w:rPr>
        <w:t>Peel, K.L., 2020. A Beginner's Guide to Applied Educational Research Using Thematic Analysis. </w:t>
      </w:r>
      <w:r w:rsidRPr="00EF0918">
        <w:rPr>
          <w:rFonts w:cs="Arial"/>
          <w:i/>
          <w:iCs/>
          <w:color w:val="222222"/>
          <w:szCs w:val="24"/>
          <w:shd w:val="clear" w:color="auto" w:fill="FFFFFF"/>
        </w:rPr>
        <w:t>Practical assessment, research &amp; evaluation</w:t>
      </w:r>
      <w:r w:rsidRPr="00EF0918">
        <w:rPr>
          <w:rFonts w:cs="Arial"/>
          <w:color w:val="222222"/>
          <w:szCs w:val="24"/>
          <w:shd w:val="clear" w:color="auto" w:fill="FFFFFF"/>
        </w:rPr>
        <w:t>, </w:t>
      </w:r>
      <w:r w:rsidRPr="00EF0918">
        <w:rPr>
          <w:rFonts w:cs="Arial"/>
          <w:i/>
          <w:iCs/>
          <w:color w:val="222222"/>
          <w:szCs w:val="24"/>
          <w:shd w:val="clear" w:color="auto" w:fill="FFFFFF"/>
        </w:rPr>
        <w:t>25</w:t>
      </w:r>
      <w:r w:rsidRPr="00EF0918">
        <w:rPr>
          <w:rFonts w:cs="Arial"/>
          <w:color w:val="222222"/>
          <w:szCs w:val="24"/>
          <w:shd w:val="clear" w:color="auto" w:fill="FFFFFF"/>
        </w:rPr>
        <w:t xml:space="preserve">, p.2. </w:t>
      </w:r>
      <w:hyperlink r:id="rId46" w:history="1">
        <w:r w:rsidRPr="00EF0918">
          <w:rPr>
            <w:rStyle w:val="Hyperlink"/>
            <w:rFonts w:cs="Arial"/>
            <w:szCs w:val="24"/>
            <w:shd w:val="clear" w:color="auto" w:fill="FFFFFF"/>
          </w:rPr>
          <w:t>https://files.eric.ed.gov/fulltext/EJ1310999.pdf</w:t>
        </w:r>
      </w:hyperlink>
    </w:p>
    <w:p w14:paraId="0BD132C8"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Song, J., 2021. Ethical adaptation and legal regulation of modern technology. </w:t>
      </w:r>
      <w:r w:rsidRPr="00C417E6">
        <w:rPr>
          <w:rFonts w:cs="Arial"/>
          <w:i/>
          <w:iCs/>
          <w:color w:val="222222"/>
          <w:szCs w:val="24"/>
          <w:shd w:val="clear" w:color="auto" w:fill="FFFFFF"/>
        </w:rPr>
        <w:t>Cultures of Science</w:t>
      </w:r>
      <w:r w:rsidRPr="00C417E6">
        <w:rPr>
          <w:rFonts w:cs="Arial"/>
          <w:color w:val="222222"/>
          <w:szCs w:val="24"/>
          <w:shd w:val="clear" w:color="auto" w:fill="FFFFFF"/>
        </w:rPr>
        <w:t>, </w:t>
      </w:r>
      <w:r w:rsidRPr="00C417E6">
        <w:rPr>
          <w:rFonts w:cs="Arial"/>
          <w:i/>
          <w:iCs/>
          <w:color w:val="222222"/>
          <w:szCs w:val="24"/>
          <w:shd w:val="clear" w:color="auto" w:fill="FFFFFF"/>
        </w:rPr>
        <w:t>4</w:t>
      </w:r>
      <w:r w:rsidRPr="00C417E6">
        <w:rPr>
          <w:rFonts w:cs="Arial"/>
          <w:color w:val="222222"/>
          <w:szCs w:val="24"/>
          <w:shd w:val="clear" w:color="auto" w:fill="FFFFFF"/>
        </w:rPr>
        <w:t xml:space="preserve">(3), pp.169-178. </w:t>
      </w:r>
      <w:hyperlink r:id="rId47" w:history="1">
        <w:r w:rsidRPr="00C417E6">
          <w:rPr>
            <w:rStyle w:val="Hyperlink"/>
            <w:rFonts w:cs="Arial"/>
            <w:szCs w:val="24"/>
            <w:shd w:val="clear" w:color="auto" w:fill="FFFFFF"/>
          </w:rPr>
          <w:t>https://journals.sagepub.com/doi/pdf/10.1177/20966083211053085</w:t>
        </w:r>
      </w:hyperlink>
    </w:p>
    <w:p w14:paraId="7395DBAD"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 xml:space="preserve">Thomas, M.R. and George, G., 2021. Segmenting, Targeting, and Positioning (STP) of </w:t>
      </w:r>
      <w:proofErr w:type="spellStart"/>
      <w:r w:rsidRPr="00C417E6">
        <w:rPr>
          <w:rFonts w:cs="Arial"/>
          <w:color w:val="222222"/>
          <w:szCs w:val="24"/>
          <w:shd w:val="clear" w:color="auto" w:fill="FFFFFF"/>
        </w:rPr>
        <w:t>GenerationalCohorts</w:t>
      </w:r>
      <w:proofErr w:type="spellEnd"/>
      <w:r w:rsidRPr="00C417E6">
        <w:rPr>
          <w:rFonts w:cs="Arial"/>
          <w:color w:val="222222"/>
          <w:szCs w:val="24"/>
          <w:shd w:val="clear" w:color="auto" w:fill="FFFFFF"/>
        </w:rPr>
        <w:t xml:space="preserve"> Y, Z and Alpha. </w:t>
      </w:r>
      <w:r w:rsidRPr="00C417E6">
        <w:rPr>
          <w:rFonts w:cs="Arial"/>
          <w:i/>
          <w:iCs/>
          <w:color w:val="222222"/>
          <w:szCs w:val="24"/>
          <w:shd w:val="clear" w:color="auto" w:fill="FFFFFF"/>
        </w:rPr>
        <w:t>IIMS Journal of Management Science</w:t>
      </w:r>
      <w:r w:rsidRPr="00C417E6">
        <w:rPr>
          <w:rFonts w:cs="Arial"/>
          <w:color w:val="222222"/>
          <w:szCs w:val="24"/>
          <w:shd w:val="clear" w:color="auto" w:fill="FFFFFF"/>
        </w:rPr>
        <w:t>, </w:t>
      </w:r>
      <w:r w:rsidRPr="00C417E6">
        <w:rPr>
          <w:rFonts w:cs="Arial"/>
          <w:i/>
          <w:iCs/>
          <w:color w:val="222222"/>
          <w:szCs w:val="24"/>
          <w:shd w:val="clear" w:color="auto" w:fill="FFFFFF"/>
        </w:rPr>
        <w:t>12</w:t>
      </w:r>
      <w:r w:rsidRPr="00C417E6">
        <w:rPr>
          <w:rFonts w:cs="Arial"/>
          <w:color w:val="222222"/>
          <w:szCs w:val="24"/>
          <w:shd w:val="clear" w:color="auto" w:fill="FFFFFF"/>
        </w:rPr>
        <w:t xml:space="preserve">(2), pp.115-129. </w:t>
      </w:r>
      <w:hyperlink r:id="rId48" w:history="1">
        <w:r w:rsidRPr="00C417E6">
          <w:rPr>
            <w:rStyle w:val="Hyperlink"/>
            <w:rFonts w:cs="Arial"/>
            <w:szCs w:val="24"/>
            <w:shd w:val="clear" w:color="auto" w:fill="FFFFFF"/>
          </w:rPr>
          <w:t>https://www.researchgate.net/profile/Ginu-George/publication/354182419_Segmenting_targeting_and_positioning_stp_ofgenerational_cohorts_Y_Z_and_Alpha/links/61542bdb39b8157d90050181/Segmenting-targeting-and-positioning-stp-ofgenerational-cohorts-Y-Z-and-Alpha.pdf?_sg%5B0%5D=started_experiment_milestone&amp;origin=journalDetail&amp;_rtd=e30%3D</w:t>
        </w:r>
      </w:hyperlink>
    </w:p>
    <w:p w14:paraId="57195E74" w14:textId="77777777" w:rsidR="00572EEE" w:rsidRPr="00ED4B41" w:rsidRDefault="00572EEE" w:rsidP="00572EEE">
      <w:r>
        <w:t xml:space="preserve">Trading Economics (2026). </w:t>
      </w:r>
      <w:r w:rsidRPr="00E937B4">
        <w:t xml:space="preserve">Germany GDP Growth Rate. Available at: </w:t>
      </w:r>
      <w:hyperlink r:id="rId49" w:history="1">
        <w:r w:rsidRPr="00D64129">
          <w:rPr>
            <w:rStyle w:val="Hyperlink"/>
          </w:rPr>
          <w:t>https://tradingeconomics.com/germany/gdp-growth</w:t>
        </w:r>
      </w:hyperlink>
    </w:p>
    <w:p w14:paraId="0349637B"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Wu, Y., 2020, February. The marketing strategies of IKEA in China using tools of PESTEL, five forces model and SWOT analysis. In </w:t>
      </w:r>
      <w:r w:rsidRPr="00C417E6">
        <w:rPr>
          <w:rFonts w:cs="Arial"/>
          <w:i/>
          <w:iCs/>
          <w:color w:val="222222"/>
          <w:szCs w:val="24"/>
          <w:shd w:val="clear" w:color="auto" w:fill="FFFFFF"/>
        </w:rPr>
        <w:t>International academic conference on frontiers in social sciences and management innovation (IAFSM 2019)</w:t>
      </w:r>
      <w:r w:rsidRPr="00C417E6">
        <w:rPr>
          <w:rFonts w:cs="Arial"/>
          <w:color w:val="222222"/>
          <w:szCs w:val="24"/>
          <w:shd w:val="clear" w:color="auto" w:fill="FFFFFF"/>
        </w:rPr>
        <w:t xml:space="preserve"> (pp. 348-355). Atlantis Press. </w:t>
      </w:r>
      <w:hyperlink r:id="rId50" w:history="1">
        <w:r w:rsidRPr="00C417E6">
          <w:rPr>
            <w:rStyle w:val="Hyperlink"/>
            <w:rFonts w:cs="Arial"/>
            <w:szCs w:val="24"/>
            <w:shd w:val="clear" w:color="auto" w:fill="FFFFFF"/>
          </w:rPr>
          <w:t>https://www.atlantis-press.com/article/125934515.pdf</w:t>
        </w:r>
      </w:hyperlink>
    </w:p>
    <w:p w14:paraId="317A2945" w14:textId="77777777" w:rsidR="00572EEE" w:rsidRDefault="00572EEE" w:rsidP="00572EEE">
      <w:pPr>
        <w:rPr>
          <w:rFonts w:cs="Arial"/>
          <w:color w:val="222222"/>
          <w:szCs w:val="24"/>
          <w:shd w:val="clear" w:color="auto" w:fill="FFFFFF"/>
        </w:rPr>
      </w:pPr>
      <w:r w:rsidRPr="003A48F1">
        <w:rPr>
          <w:rFonts w:cs="Arial"/>
          <w:color w:val="222222"/>
          <w:szCs w:val="24"/>
          <w:shd w:val="clear" w:color="auto" w:fill="FFFFFF"/>
        </w:rPr>
        <w:t xml:space="preserve">Yadav, N., 2020. IKEA Inc.: the India way. Emerald Emerging Markets Case Studies, 10(1), pp.1-9. </w:t>
      </w:r>
      <w:hyperlink r:id="rId51" w:history="1">
        <w:r w:rsidRPr="00D64129">
          <w:rPr>
            <w:rStyle w:val="Hyperlink"/>
            <w:rFonts w:cs="Arial"/>
            <w:szCs w:val="24"/>
            <w:shd w:val="clear" w:color="auto" w:fill="FFFFFF"/>
          </w:rPr>
          <w:t>https://www.emerald.com/eemcs/article-pdf/doi/10.1108/EEMCS-05-2019-0098/3181440/eemcs-05-2019-0098.pdf</w:t>
        </w:r>
      </w:hyperlink>
    </w:p>
    <w:p w14:paraId="368E0FC4"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lastRenderedPageBreak/>
        <w:t>Yu, S., Zhong, Z., Zhu, Y. and Sun, J., 2024. Green emotion: Incorporating emotional perception in green marketing to increase green furniture purchase intentions. </w:t>
      </w:r>
      <w:r w:rsidRPr="00C417E6">
        <w:rPr>
          <w:rFonts w:cs="Arial"/>
          <w:i/>
          <w:iCs/>
          <w:color w:val="222222"/>
          <w:szCs w:val="24"/>
          <w:shd w:val="clear" w:color="auto" w:fill="FFFFFF"/>
        </w:rPr>
        <w:t>Sustainability</w:t>
      </w:r>
      <w:r w:rsidRPr="00C417E6">
        <w:rPr>
          <w:rFonts w:cs="Arial"/>
          <w:color w:val="222222"/>
          <w:szCs w:val="24"/>
          <w:shd w:val="clear" w:color="auto" w:fill="FFFFFF"/>
        </w:rPr>
        <w:t>, </w:t>
      </w:r>
      <w:r w:rsidRPr="00C417E6">
        <w:rPr>
          <w:rFonts w:cs="Arial"/>
          <w:i/>
          <w:iCs/>
          <w:color w:val="222222"/>
          <w:szCs w:val="24"/>
          <w:shd w:val="clear" w:color="auto" w:fill="FFFFFF"/>
        </w:rPr>
        <w:t>16</w:t>
      </w:r>
      <w:r w:rsidRPr="00C417E6">
        <w:rPr>
          <w:rFonts w:cs="Arial"/>
          <w:color w:val="222222"/>
          <w:szCs w:val="24"/>
          <w:shd w:val="clear" w:color="auto" w:fill="FFFFFF"/>
        </w:rPr>
        <w:t xml:space="preserve">(12), p.4935. </w:t>
      </w:r>
      <w:hyperlink r:id="rId52" w:history="1">
        <w:r w:rsidRPr="00C417E6">
          <w:rPr>
            <w:rStyle w:val="Hyperlink"/>
            <w:rFonts w:cs="Arial"/>
            <w:szCs w:val="24"/>
            <w:shd w:val="clear" w:color="auto" w:fill="FFFFFF"/>
          </w:rPr>
          <w:t>https://www.mdpi.com/2071-1050/16/12/4935</w:t>
        </w:r>
      </w:hyperlink>
    </w:p>
    <w:p w14:paraId="02FF9891" w14:textId="77777777" w:rsidR="00572EEE" w:rsidRPr="00C417E6" w:rsidRDefault="00572EEE" w:rsidP="00572EEE">
      <w:pPr>
        <w:rPr>
          <w:rFonts w:cs="Arial"/>
          <w:color w:val="222222"/>
          <w:szCs w:val="24"/>
          <w:shd w:val="clear" w:color="auto" w:fill="FFFFFF"/>
        </w:rPr>
      </w:pPr>
      <w:r w:rsidRPr="00C417E6">
        <w:rPr>
          <w:rFonts w:cs="Arial"/>
          <w:color w:val="222222"/>
          <w:szCs w:val="24"/>
          <w:shd w:val="clear" w:color="auto" w:fill="FFFFFF"/>
        </w:rPr>
        <w:t>Zhang, Y., Sun, J., Yang, Z. and Wang, Y., 2020. Critical success factors of green innovation: Technology, organization and environment readiness. </w:t>
      </w:r>
      <w:r w:rsidRPr="00C417E6">
        <w:rPr>
          <w:rFonts w:cs="Arial"/>
          <w:i/>
          <w:iCs/>
          <w:color w:val="222222"/>
          <w:szCs w:val="24"/>
          <w:shd w:val="clear" w:color="auto" w:fill="FFFFFF"/>
        </w:rPr>
        <w:t>Journal of cleaner production</w:t>
      </w:r>
      <w:r w:rsidRPr="00C417E6">
        <w:rPr>
          <w:rFonts w:cs="Arial"/>
          <w:color w:val="222222"/>
          <w:szCs w:val="24"/>
          <w:shd w:val="clear" w:color="auto" w:fill="FFFFFF"/>
        </w:rPr>
        <w:t>, </w:t>
      </w:r>
      <w:r w:rsidRPr="00C417E6">
        <w:rPr>
          <w:rFonts w:cs="Arial"/>
          <w:i/>
          <w:iCs/>
          <w:color w:val="222222"/>
          <w:szCs w:val="24"/>
          <w:shd w:val="clear" w:color="auto" w:fill="FFFFFF"/>
        </w:rPr>
        <w:t>264</w:t>
      </w:r>
      <w:r w:rsidRPr="00C417E6">
        <w:rPr>
          <w:rFonts w:cs="Arial"/>
          <w:color w:val="222222"/>
          <w:szCs w:val="24"/>
          <w:shd w:val="clear" w:color="auto" w:fill="FFFFFF"/>
        </w:rPr>
        <w:t xml:space="preserve">, p.121701. </w:t>
      </w:r>
      <w:hyperlink r:id="rId53" w:history="1">
        <w:r w:rsidRPr="00C417E6">
          <w:rPr>
            <w:rStyle w:val="Hyperlink"/>
            <w:rFonts w:cs="Arial"/>
            <w:szCs w:val="24"/>
            <w:shd w:val="clear" w:color="auto" w:fill="FFFFFF"/>
          </w:rPr>
          <w:t>https://scholarworks.utrgv.edu/cgi/viewcontent.cgi?article=1013&amp;context=is_fac</w:t>
        </w:r>
      </w:hyperlink>
    </w:p>
    <w:p w14:paraId="228C954B" w14:textId="77777777" w:rsidR="003A48F1" w:rsidRPr="003A48F1" w:rsidRDefault="003A48F1" w:rsidP="00572EEE">
      <w:pPr>
        <w:rPr>
          <w:rFonts w:cs="Arial"/>
          <w:color w:val="222222"/>
          <w:szCs w:val="24"/>
          <w:shd w:val="clear" w:color="auto" w:fill="FFFFFF"/>
        </w:rPr>
      </w:pPr>
    </w:p>
    <w:p w14:paraId="064834F2" w14:textId="77777777" w:rsidR="003A48F1" w:rsidRPr="00EF0918" w:rsidRDefault="003A48F1" w:rsidP="00572EEE">
      <w:pPr>
        <w:rPr>
          <w:rFonts w:cs="Arial"/>
          <w:color w:val="222222"/>
          <w:szCs w:val="24"/>
          <w:shd w:val="clear" w:color="auto" w:fill="FFFFFF"/>
        </w:rPr>
      </w:pPr>
    </w:p>
    <w:p w14:paraId="1B23D21A" w14:textId="77777777" w:rsidR="00EF0918" w:rsidRDefault="00EF0918" w:rsidP="00572EEE"/>
    <w:sectPr w:rsidR="00EF0918" w:rsidSect="00213E06">
      <w:footerReference w:type="default" r:id="rId54"/>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C4220" w14:textId="77777777" w:rsidR="00B9455C" w:rsidRDefault="00B9455C" w:rsidP="006E13A6">
      <w:pPr>
        <w:spacing w:before="0" w:after="0" w:line="240" w:lineRule="auto"/>
      </w:pPr>
      <w:r>
        <w:separator/>
      </w:r>
    </w:p>
  </w:endnote>
  <w:endnote w:type="continuationSeparator" w:id="0">
    <w:p w14:paraId="56E6649D" w14:textId="77777777" w:rsidR="00B9455C" w:rsidRDefault="00B9455C" w:rsidP="006E13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14501"/>
      <w:docPartObj>
        <w:docPartGallery w:val="Page Numbers (Bottom of Page)"/>
        <w:docPartUnique/>
      </w:docPartObj>
    </w:sdtPr>
    <w:sdtEndPr/>
    <w:sdtContent>
      <w:p w14:paraId="249BB109" w14:textId="77777777" w:rsidR="00E937B4" w:rsidRDefault="00B649F4" w:rsidP="006E13A6">
        <w:pPr>
          <w:pStyle w:val="Footer"/>
          <w:jc w:val="right"/>
        </w:pPr>
        <w:r>
          <w:fldChar w:fldCharType="begin"/>
        </w:r>
        <w:r w:rsidR="000C0464">
          <w:instrText xml:space="preserve"> PAGE   \* MERGEFORMAT </w:instrText>
        </w:r>
        <w:r>
          <w:fldChar w:fldCharType="separate"/>
        </w:r>
        <w:r w:rsidR="008210D8">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9D6B5" w14:textId="77777777" w:rsidR="00B9455C" w:rsidRDefault="00B9455C" w:rsidP="006E13A6">
      <w:pPr>
        <w:spacing w:before="0" w:after="0" w:line="240" w:lineRule="auto"/>
      </w:pPr>
      <w:r>
        <w:separator/>
      </w:r>
    </w:p>
  </w:footnote>
  <w:footnote w:type="continuationSeparator" w:id="0">
    <w:p w14:paraId="32457227" w14:textId="77777777" w:rsidR="00B9455C" w:rsidRDefault="00B9455C" w:rsidP="006E13A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5BB1"/>
    <w:rsid w:val="00024A8A"/>
    <w:rsid w:val="00056A2D"/>
    <w:rsid w:val="00095BB1"/>
    <w:rsid w:val="000C0464"/>
    <w:rsid w:val="001611DE"/>
    <w:rsid w:val="0016557D"/>
    <w:rsid w:val="00213361"/>
    <w:rsid w:val="00213E06"/>
    <w:rsid w:val="00214EEE"/>
    <w:rsid w:val="002679D2"/>
    <w:rsid w:val="00303338"/>
    <w:rsid w:val="00337AAA"/>
    <w:rsid w:val="003A0300"/>
    <w:rsid w:val="003A48F1"/>
    <w:rsid w:val="004C4665"/>
    <w:rsid w:val="004D5D48"/>
    <w:rsid w:val="004D6713"/>
    <w:rsid w:val="005448E4"/>
    <w:rsid w:val="00572EEE"/>
    <w:rsid w:val="00573AD0"/>
    <w:rsid w:val="005B2B96"/>
    <w:rsid w:val="0063286B"/>
    <w:rsid w:val="00642146"/>
    <w:rsid w:val="006E13A6"/>
    <w:rsid w:val="00700E08"/>
    <w:rsid w:val="007C7349"/>
    <w:rsid w:val="008210D8"/>
    <w:rsid w:val="0086751B"/>
    <w:rsid w:val="008A0BF8"/>
    <w:rsid w:val="008C4A03"/>
    <w:rsid w:val="008F479F"/>
    <w:rsid w:val="00957314"/>
    <w:rsid w:val="00A13D60"/>
    <w:rsid w:val="00AB45D1"/>
    <w:rsid w:val="00AE3988"/>
    <w:rsid w:val="00B10A7C"/>
    <w:rsid w:val="00B47288"/>
    <w:rsid w:val="00B649F4"/>
    <w:rsid w:val="00B9455C"/>
    <w:rsid w:val="00C05D2B"/>
    <w:rsid w:val="00C417E6"/>
    <w:rsid w:val="00D03199"/>
    <w:rsid w:val="00D04689"/>
    <w:rsid w:val="00D61E7D"/>
    <w:rsid w:val="00E05014"/>
    <w:rsid w:val="00E46D28"/>
    <w:rsid w:val="00E54557"/>
    <w:rsid w:val="00E72CAB"/>
    <w:rsid w:val="00E937B4"/>
    <w:rsid w:val="00ED4B41"/>
    <w:rsid w:val="00ED6F0A"/>
    <w:rsid w:val="00EF0918"/>
    <w:rsid w:val="00F87675"/>
    <w:rsid w:val="00FE2D61"/>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E3C7C"/>
  <w15:docId w15:val="{F3EE5F1C-5CF3-42F9-A4B4-EE1176EE3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5BB1"/>
    <w:pPr>
      <w:spacing w:before="240" w:after="240" w:line="360" w:lineRule="auto"/>
      <w:jc w:val="both"/>
    </w:pPr>
    <w:rPr>
      <w:rFonts w:ascii="Arial" w:hAnsi="Arial"/>
      <w:sz w:val="24"/>
    </w:rPr>
  </w:style>
  <w:style w:type="paragraph" w:styleId="Heading1">
    <w:name w:val="heading 1"/>
    <w:basedOn w:val="Normal"/>
    <w:next w:val="Normal"/>
    <w:link w:val="Heading1Char"/>
    <w:uiPriority w:val="9"/>
    <w:qFormat/>
    <w:rsid w:val="00ED6F0A"/>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D6F0A"/>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D6F0A"/>
    <w:pPr>
      <w:keepNext/>
      <w:keepLines/>
      <w:spacing w:before="40" w:after="0"/>
      <w:outlineLvl w:val="2"/>
    </w:pPr>
    <w:rPr>
      <w:rFonts w:ascii="Times New Roman" w:eastAsiaTheme="majorEastAsia" w:hAnsi="Times New Roman" w:cstheme="majorBidi"/>
      <w:b/>
      <w:i/>
      <w:szCs w:val="24"/>
    </w:rPr>
  </w:style>
  <w:style w:type="paragraph" w:styleId="Heading4">
    <w:name w:val="heading 4"/>
    <w:basedOn w:val="Normal"/>
    <w:next w:val="Normal"/>
    <w:link w:val="Heading4Char"/>
    <w:uiPriority w:val="9"/>
    <w:unhideWhenUsed/>
    <w:qFormat/>
    <w:rsid w:val="00ED6F0A"/>
    <w:pPr>
      <w:keepNext/>
      <w:keepLines/>
      <w:spacing w:before="40" w:after="0"/>
      <w:outlineLvl w:val="3"/>
    </w:pPr>
    <w:rPr>
      <w:rFonts w:ascii="Times New Roman" w:eastAsiaTheme="majorEastAsia" w:hAnsi="Times New Roman" w:cstheme="majorBidi"/>
      <w:i/>
      <w:iCs/>
    </w:rPr>
  </w:style>
  <w:style w:type="paragraph" w:styleId="Heading5">
    <w:name w:val="heading 5"/>
    <w:basedOn w:val="Normal"/>
    <w:next w:val="Normal"/>
    <w:link w:val="Heading5Char"/>
    <w:uiPriority w:val="9"/>
    <w:semiHidden/>
    <w:unhideWhenUsed/>
    <w:qFormat/>
    <w:rsid w:val="00573AD0"/>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573AD0"/>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573AD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73AD0"/>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73AD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F0A"/>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ED6F0A"/>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ED6F0A"/>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ED6F0A"/>
    <w:rPr>
      <w:rFonts w:ascii="Times New Roman" w:eastAsiaTheme="majorEastAsia" w:hAnsi="Times New Roman" w:cstheme="majorBidi"/>
      <w:i/>
      <w:iCs/>
      <w:sz w:val="24"/>
    </w:rPr>
  </w:style>
  <w:style w:type="character" w:customStyle="1" w:styleId="Heading5Char">
    <w:name w:val="Heading 5 Char"/>
    <w:basedOn w:val="DefaultParagraphFont"/>
    <w:link w:val="Heading5"/>
    <w:uiPriority w:val="9"/>
    <w:semiHidden/>
    <w:rsid w:val="00573AD0"/>
    <w:rPr>
      <w:rFonts w:asciiTheme="majorHAnsi" w:eastAsiaTheme="majorEastAsia" w:hAnsiTheme="majorHAnsi" w:cstheme="majorBidi"/>
      <w:color w:val="1F3763" w:themeColor="accent1" w:themeShade="7F"/>
      <w:sz w:val="24"/>
    </w:rPr>
  </w:style>
  <w:style w:type="character" w:customStyle="1" w:styleId="Heading6Char">
    <w:name w:val="Heading 6 Char"/>
    <w:basedOn w:val="DefaultParagraphFont"/>
    <w:link w:val="Heading6"/>
    <w:uiPriority w:val="9"/>
    <w:semiHidden/>
    <w:rsid w:val="00573AD0"/>
    <w:rPr>
      <w:rFonts w:asciiTheme="majorHAnsi" w:eastAsiaTheme="majorEastAsia" w:hAnsiTheme="majorHAnsi" w:cstheme="majorBidi"/>
      <w:i/>
      <w:iCs/>
      <w:color w:val="1F3763" w:themeColor="accent1" w:themeShade="7F"/>
      <w:sz w:val="24"/>
    </w:rPr>
  </w:style>
  <w:style w:type="character" w:customStyle="1" w:styleId="Heading7Char">
    <w:name w:val="Heading 7 Char"/>
    <w:basedOn w:val="DefaultParagraphFont"/>
    <w:link w:val="Heading7"/>
    <w:uiPriority w:val="9"/>
    <w:semiHidden/>
    <w:rsid w:val="00573AD0"/>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573AD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73AD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573AD0"/>
    <w:pPr>
      <w:spacing w:before="0" w:after="200" w:line="240" w:lineRule="auto"/>
    </w:pPr>
    <w:rPr>
      <w:b/>
      <w:bCs/>
      <w:color w:val="4472C4" w:themeColor="accent1"/>
      <w:sz w:val="18"/>
      <w:szCs w:val="18"/>
    </w:rPr>
  </w:style>
  <w:style w:type="paragraph" w:styleId="Title">
    <w:name w:val="Title"/>
    <w:basedOn w:val="Normal"/>
    <w:next w:val="Normal"/>
    <w:link w:val="TitleChar"/>
    <w:uiPriority w:val="10"/>
    <w:qFormat/>
    <w:rsid w:val="00573AD0"/>
    <w:pPr>
      <w:pBdr>
        <w:bottom w:val="single" w:sz="8" w:space="4" w:color="4472C4" w:themeColor="accent1"/>
      </w:pBdr>
      <w:spacing w:before="0"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73AD0"/>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573AD0"/>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573AD0"/>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ED6F0A"/>
    <w:rPr>
      <w:b/>
      <w:bCs/>
    </w:rPr>
  </w:style>
  <w:style w:type="character" w:styleId="Emphasis">
    <w:name w:val="Emphasis"/>
    <w:basedOn w:val="DefaultParagraphFont"/>
    <w:uiPriority w:val="20"/>
    <w:qFormat/>
    <w:rsid w:val="00ED6F0A"/>
    <w:rPr>
      <w:i/>
      <w:iCs/>
    </w:rPr>
  </w:style>
  <w:style w:type="paragraph" w:styleId="NoSpacing">
    <w:name w:val="No Spacing"/>
    <w:basedOn w:val="Normal"/>
    <w:link w:val="NoSpacingChar"/>
    <w:uiPriority w:val="1"/>
    <w:qFormat/>
    <w:rsid w:val="00573AD0"/>
    <w:pPr>
      <w:spacing w:before="0" w:after="0" w:line="240" w:lineRule="auto"/>
    </w:pPr>
  </w:style>
  <w:style w:type="character" w:customStyle="1" w:styleId="NoSpacingChar">
    <w:name w:val="No Spacing Char"/>
    <w:basedOn w:val="DefaultParagraphFont"/>
    <w:link w:val="NoSpacing"/>
    <w:uiPriority w:val="1"/>
    <w:rsid w:val="00573AD0"/>
    <w:rPr>
      <w:rFonts w:ascii="Arial" w:hAnsi="Arial"/>
      <w:sz w:val="24"/>
    </w:rPr>
  </w:style>
  <w:style w:type="paragraph" w:styleId="ListParagraph">
    <w:name w:val="List Paragraph"/>
    <w:basedOn w:val="Normal"/>
    <w:uiPriority w:val="34"/>
    <w:qFormat/>
    <w:rsid w:val="00ED6F0A"/>
    <w:pPr>
      <w:ind w:left="720"/>
      <w:contextualSpacing/>
    </w:pPr>
  </w:style>
  <w:style w:type="paragraph" w:styleId="Quote">
    <w:name w:val="Quote"/>
    <w:basedOn w:val="Normal"/>
    <w:next w:val="Normal"/>
    <w:link w:val="QuoteChar"/>
    <w:uiPriority w:val="29"/>
    <w:qFormat/>
    <w:rsid w:val="00573AD0"/>
    <w:rPr>
      <w:i/>
      <w:iCs/>
      <w:color w:val="000000" w:themeColor="text1"/>
    </w:rPr>
  </w:style>
  <w:style w:type="character" w:customStyle="1" w:styleId="QuoteChar">
    <w:name w:val="Quote Char"/>
    <w:basedOn w:val="DefaultParagraphFont"/>
    <w:link w:val="Quote"/>
    <w:uiPriority w:val="29"/>
    <w:rsid w:val="00573AD0"/>
    <w:rPr>
      <w:rFonts w:ascii="Arial" w:hAnsi="Arial"/>
      <w:i/>
      <w:iCs/>
      <w:color w:val="000000" w:themeColor="text1"/>
      <w:sz w:val="24"/>
    </w:rPr>
  </w:style>
  <w:style w:type="paragraph" w:styleId="IntenseQuote">
    <w:name w:val="Intense Quote"/>
    <w:basedOn w:val="Normal"/>
    <w:next w:val="Normal"/>
    <w:link w:val="IntenseQuoteChar"/>
    <w:uiPriority w:val="30"/>
    <w:qFormat/>
    <w:rsid w:val="00573AD0"/>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573AD0"/>
    <w:rPr>
      <w:rFonts w:ascii="Arial" w:hAnsi="Arial"/>
      <w:b/>
      <w:bCs/>
      <w:i/>
      <w:iCs/>
      <w:color w:val="4472C4" w:themeColor="accent1"/>
      <w:sz w:val="24"/>
    </w:rPr>
  </w:style>
  <w:style w:type="character" w:styleId="SubtleEmphasis">
    <w:name w:val="Subtle Emphasis"/>
    <w:uiPriority w:val="19"/>
    <w:qFormat/>
    <w:rsid w:val="00573AD0"/>
    <w:rPr>
      <w:i/>
      <w:iCs/>
      <w:color w:val="808080" w:themeColor="text1" w:themeTint="7F"/>
    </w:rPr>
  </w:style>
  <w:style w:type="character" w:styleId="IntenseEmphasis">
    <w:name w:val="Intense Emphasis"/>
    <w:uiPriority w:val="21"/>
    <w:qFormat/>
    <w:rsid w:val="00573AD0"/>
    <w:rPr>
      <w:b/>
      <w:bCs/>
      <w:i/>
      <w:iCs/>
      <w:color w:val="4472C4" w:themeColor="accent1"/>
    </w:rPr>
  </w:style>
  <w:style w:type="character" w:styleId="SubtleReference">
    <w:name w:val="Subtle Reference"/>
    <w:uiPriority w:val="31"/>
    <w:qFormat/>
    <w:rsid w:val="00573AD0"/>
    <w:rPr>
      <w:smallCaps/>
      <w:color w:val="ED7D31" w:themeColor="accent2"/>
      <w:u w:val="single"/>
    </w:rPr>
  </w:style>
  <w:style w:type="character" w:styleId="IntenseReference">
    <w:name w:val="Intense Reference"/>
    <w:uiPriority w:val="32"/>
    <w:qFormat/>
    <w:rsid w:val="00573AD0"/>
    <w:rPr>
      <w:b/>
      <w:bCs/>
      <w:smallCaps/>
      <w:color w:val="ED7D31" w:themeColor="accent2"/>
      <w:spacing w:val="5"/>
      <w:u w:val="single"/>
    </w:rPr>
  </w:style>
  <w:style w:type="character" w:styleId="BookTitle">
    <w:name w:val="Book Title"/>
    <w:uiPriority w:val="33"/>
    <w:qFormat/>
    <w:rsid w:val="00573AD0"/>
    <w:rPr>
      <w:b/>
      <w:bCs/>
      <w:smallCaps/>
      <w:spacing w:val="5"/>
    </w:rPr>
  </w:style>
  <w:style w:type="paragraph" w:styleId="TOCHeading">
    <w:name w:val="TOC Heading"/>
    <w:basedOn w:val="Heading1"/>
    <w:next w:val="Normal"/>
    <w:uiPriority w:val="39"/>
    <w:unhideWhenUsed/>
    <w:qFormat/>
    <w:rsid w:val="00ED6F0A"/>
    <w:pPr>
      <w:spacing w:line="259" w:lineRule="auto"/>
      <w:jc w:val="left"/>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semiHidden/>
    <w:unhideWhenUsed/>
    <w:rsid w:val="006E13A6"/>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6E13A6"/>
    <w:rPr>
      <w:rFonts w:ascii="Arial" w:hAnsi="Arial"/>
      <w:sz w:val="24"/>
    </w:rPr>
  </w:style>
  <w:style w:type="paragraph" w:styleId="Footer">
    <w:name w:val="footer"/>
    <w:basedOn w:val="Normal"/>
    <w:link w:val="FooterChar"/>
    <w:uiPriority w:val="99"/>
    <w:unhideWhenUsed/>
    <w:rsid w:val="006E13A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E13A6"/>
    <w:rPr>
      <w:rFonts w:ascii="Arial" w:hAnsi="Arial"/>
      <w:sz w:val="24"/>
    </w:rPr>
  </w:style>
  <w:style w:type="paragraph" w:styleId="NormalWeb">
    <w:name w:val="Normal (Web)"/>
    <w:basedOn w:val="Normal"/>
    <w:uiPriority w:val="99"/>
    <w:unhideWhenUsed/>
    <w:rsid w:val="00337AAA"/>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whitespace-normal">
    <w:name w:val="whitespace-normal"/>
    <w:basedOn w:val="DefaultParagraphFont"/>
    <w:rsid w:val="00337AAA"/>
  </w:style>
  <w:style w:type="table" w:styleId="TableGrid">
    <w:name w:val="Table Grid"/>
    <w:basedOn w:val="TableNormal"/>
    <w:uiPriority w:val="59"/>
    <w:rsid w:val="00337AA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417E6"/>
    <w:rPr>
      <w:color w:val="0563C1" w:themeColor="hyperlink"/>
      <w:u w:val="single"/>
    </w:rPr>
  </w:style>
  <w:style w:type="paragraph" w:styleId="BalloonText">
    <w:name w:val="Balloon Text"/>
    <w:basedOn w:val="Normal"/>
    <w:link w:val="BalloonTextChar"/>
    <w:uiPriority w:val="99"/>
    <w:semiHidden/>
    <w:unhideWhenUsed/>
    <w:rsid w:val="00E937B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37B4"/>
    <w:rPr>
      <w:rFonts w:ascii="Tahoma" w:hAnsi="Tahoma" w:cs="Tahoma"/>
      <w:sz w:val="16"/>
      <w:szCs w:val="16"/>
    </w:rPr>
  </w:style>
  <w:style w:type="paragraph" w:styleId="TOC1">
    <w:name w:val="toc 1"/>
    <w:basedOn w:val="Normal"/>
    <w:next w:val="Normal"/>
    <w:autoRedefine/>
    <w:uiPriority w:val="39"/>
    <w:unhideWhenUsed/>
    <w:rsid w:val="00213361"/>
    <w:pPr>
      <w:spacing w:after="100"/>
    </w:pPr>
  </w:style>
  <w:style w:type="paragraph" w:styleId="TOC2">
    <w:name w:val="toc 2"/>
    <w:basedOn w:val="Normal"/>
    <w:next w:val="Normal"/>
    <w:autoRedefine/>
    <w:uiPriority w:val="39"/>
    <w:unhideWhenUsed/>
    <w:rsid w:val="0021336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880783">
      <w:bodyDiv w:val="1"/>
      <w:marLeft w:val="0"/>
      <w:marRight w:val="0"/>
      <w:marTop w:val="0"/>
      <w:marBottom w:val="0"/>
      <w:divBdr>
        <w:top w:val="none" w:sz="0" w:space="0" w:color="auto"/>
        <w:left w:val="none" w:sz="0" w:space="0" w:color="auto"/>
        <w:bottom w:val="none" w:sz="0" w:space="0" w:color="auto"/>
        <w:right w:val="none" w:sz="0" w:space="0" w:color="auto"/>
      </w:divBdr>
      <w:divsChild>
        <w:div w:id="2010057916">
          <w:marLeft w:val="0"/>
          <w:marRight w:val="0"/>
          <w:marTop w:val="0"/>
          <w:marBottom w:val="0"/>
          <w:divBdr>
            <w:top w:val="none" w:sz="0" w:space="0" w:color="auto"/>
            <w:left w:val="none" w:sz="0" w:space="0" w:color="auto"/>
            <w:bottom w:val="none" w:sz="0" w:space="0" w:color="auto"/>
            <w:right w:val="none" w:sz="0" w:space="0" w:color="auto"/>
          </w:divBdr>
          <w:divsChild>
            <w:div w:id="94280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sls-journal.com.ua/web/uploads/pdf/Social_and_Legal_Studios_6_4_2023-18-27.pdf" TargetMode="External"/><Relationship Id="rId26" Type="http://schemas.openxmlformats.org/officeDocument/2006/relationships/hyperlink" Target="https://kops.uni-konstanz.de/bitstreams/e906eaf7-029b-432a-b044-9d6373415284/download" TargetMode="External"/><Relationship Id="rId39" Type="http://schemas.openxmlformats.org/officeDocument/2006/relationships/hyperlink" Target="https://df.tuzvo.sk/sites/default/files/17-01-18_0.pdf" TargetMode="External"/><Relationship Id="rId21" Type="http://schemas.openxmlformats.org/officeDocument/2006/relationships/hyperlink" Target="https://www.ucentralasia.org/media/ackcdaec/uca-ippa-op4-beginners-guide-for-applied-research-process-eng.pdf" TargetMode="External"/><Relationship Id="rId34" Type="http://schemas.openxmlformats.org/officeDocument/2006/relationships/hyperlink" Target="https://journals.sagepub.com/doi/pdf/10.1177/08944865231192339" TargetMode="External"/><Relationship Id="rId42" Type="http://schemas.openxmlformats.org/officeDocument/2006/relationships/hyperlink" Target="https://www.uowoajournals.org/aabfj/article/id/1047/download/pdf/" TargetMode="External"/><Relationship Id="rId47" Type="http://schemas.openxmlformats.org/officeDocument/2006/relationships/hyperlink" Target="https://journals.sagepub.com/doi/pdf/10.1177/20966083211053085" TargetMode="External"/><Relationship Id="rId50" Type="http://schemas.openxmlformats.org/officeDocument/2006/relationships/hyperlink" Target="https://www.atlantis-press.com/article/125934515.pdf"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researchgate.net/profile/Archana-Agarwal-6/publication/377894687_The_Case_Study_of_Relations_between_India_and_Germany_and_their_Impact_on_Trade/links/65d4513801325d46521577a8/The-Case-Study-of-Relations-between-India-and-Germany-and-their-Impact-on-Trade.pdf" TargetMode="External"/><Relationship Id="rId29" Type="http://schemas.openxmlformats.org/officeDocument/2006/relationships/hyperlink" Target="https://bradscholars.brad.ac.uk/bitstreams/3897acd5-f3ad-442f-9d31-084234377561/download" TargetMode="External"/><Relationship Id="rId11" Type="http://schemas.openxmlformats.org/officeDocument/2006/relationships/image" Target="media/image5.png"/><Relationship Id="rId24" Type="http://schemas.openxmlformats.org/officeDocument/2006/relationships/hyperlink" Target="https://opus.lib.uts.edu.au/bitstream/10453/114746/4/FADA5AE5-7718-41B6-9BC1-8819FEE8D84E%20am.pdf" TargetMode="External"/><Relationship Id="rId32" Type="http://schemas.openxmlformats.org/officeDocument/2006/relationships/hyperlink" Target="https://www.ikea.com/in/en/newsroom/corporate-news/ikea-india-announces-its-new-brand-positioning-ghar-aa-jao-pub12d146f0/" TargetMode="External"/><Relationship Id="rId37" Type="http://schemas.openxmlformats.org/officeDocument/2006/relationships/hyperlink" Target="https://jurnal.umj.ac.id/index.php/perspektif/article/download/24619/11871" TargetMode="External"/><Relationship Id="rId40" Type="http://schemas.openxmlformats.org/officeDocument/2006/relationships/hyperlink" Target="https://lseee.net/index.php/fe/article/download/1154/FE006992.pdf" TargetMode="External"/><Relationship Id="rId45" Type="http://schemas.openxmlformats.org/officeDocument/2006/relationships/hyperlink" Target="https://omorika.sfb.bg.ac.rs/bitstream/handle/123456789/1118/1115.pdf?sequence=1" TargetMode="External"/><Relationship Id="rId53" Type="http://schemas.openxmlformats.org/officeDocument/2006/relationships/hyperlink" Target="https://scholarworks.utrgv.edu/cgi/viewcontent.cgi?article=1013&amp;context=is_fac"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jkb.ub.ac.id/index.php/jkb/article/view/2762/776" TargetMode="External"/><Relationship Id="rId31" Type="http://schemas.openxmlformats.org/officeDocument/2006/relationships/hyperlink" Target="https://www.academia.edu/download/53447095/Review_of_Doing_Case_Study_Blank___Wolgemuth_2017.pdf" TargetMode="External"/><Relationship Id="rId44" Type="http://schemas.openxmlformats.org/officeDocument/2006/relationships/hyperlink" Target="https://www.nvpublicationhouse.com/index.php/nvlijmef/article/download/872/873" TargetMode="External"/><Relationship Id="rId52" Type="http://schemas.openxmlformats.org/officeDocument/2006/relationships/hyperlink" Target="https://www.mdpi.com/2071-1050/16/12/493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earchgate.net/profile/Hiba-Alfarkh/publication/358735180_The_Influence_of_Corporate_Social_Responsibility_on_Financial_Performance_The_Case_of_IKEA/links/6212268f6c472329dcf89831/The-Influence-of-Corporate-Social-Responsibility-on-Financial-Performance-The-Case-of-IKEA.pdf" TargetMode="External"/><Relationship Id="rId27" Type="http://schemas.openxmlformats.org/officeDocument/2006/relationships/hyperlink" Target="http://155.0.49.213:8080/jspui/bitstream/123456789/1090/1/Introduction%20to%20Research%20Methods%20A%20Practical%20Guide%20for%20Anyone%20Undertaking%20a%20Research%20Project%20%28%20PDFDrive%20%29-1.pdf" TargetMode="External"/><Relationship Id="rId30" Type="http://schemas.openxmlformats.org/officeDocument/2006/relationships/hyperlink" Target="https://www.matec-conferences.org/articles/matecconf/pdf/2018/29/matecconf_spbwosce2018_01027.pdf" TargetMode="External"/><Relationship Id="rId35" Type="http://schemas.openxmlformats.org/officeDocument/2006/relationships/hyperlink" Target="https://www.researchgate.net/profile/Pradyot-Jena/publication/347740614_Impact_of_COVID-19_on_GDP_of_major_economies_Application_of_the_artificial_neural_network_forecaster/links/5ff3fd94a6fdccdcb82ea8b6/Impact-of-COVID-19-on-GDP-of-major-economies-Application-of-the-artificial-neural-network-forecaster.pdf" TargetMode="External"/><Relationship Id="rId43" Type="http://schemas.openxmlformats.org/officeDocument/2006/relationships/hyperlink" Target="https://link.springer.com/chapter/10.1007/978-3-031-99367-1_5" TargetMode="External"/><Relationship Id="rId48" Type="http://schemas.openxmlformats.org/officeDocument/2006/relationships/hyperlink" Target="https://www.researchgate.net/profile/Ginu-George/publication/354182419_Segmenting_targeting_and_positioning_stp_ofgenerational_cohorts_Y_Z_and_Alpha/links/61542bdb39b8157d90050181/Segmenting-targeting-and-positioning-stp-ofgenerational-cohorts-Y-Z-and-Alpha.pdf?_sg%5B0%5D=started_experiment_milestone&amp;origin=journalDetail&amp;_rtd=e30%3D"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emerald.com/eemcs/article-pdf/doi/10.1108/EEMCS-05-2019-0098/3181440/eemcs-05-2019-0098.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cademia.edu/download/82585564/786.pdf" TargetMode="External"/><Relationship Id="rId25" Type="http://schemas.openxmlformats.org/officeDocument/2006/relationships/hyperlink" Target="https://pdfs.semanticscholar.org/6db3/70dacc531429715c6cec1a16eb8a3c03799c.pdf" TargetMode="External"/><Relationship Id="rId33" Type="http://schemas.openxmlformats.org/officeDocument/2006/relationships/hyperlink" Target="https://www.indiastat.com/Socio-Economic-Voices/India-Share-Global-GDP-Increases-Fast-Pace" TargetMode="External"/><Relationship Id="rId38" Type="http://schemas.openxmlformats.org/officeDocument/2006/relationships/hyperlink" Target="https://jurnal.umj.ac.id/index.php/perspektif/article/download/24619/11871" TargetMode="External"/><Relationship Id="rId46" Type="http://schemas.openxmlformats.org/officeDocument/2006/relationships/hyperlink" Target="https://files.eric.ed.gov/fulltext/EJ1310999.pdf" TargetMode="External"/><Relationship Id="rId20" Type="http://schemas.openxmlformats.org/officeDocument/2006/relationships/hyperlink" Target="https://ijahp.org/index.php/IJAHP/article/download/813/745" TargetMode="External"/><Relationship Id="rId41" Type="http://schemas.openxmlformats.org/officeDocument/2006/relationships/hyperlink" Target="https://papers.ssrn.com/sol3/Delivery.cfm?abstractid=3672989"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researchgate.net/profile/Subodh-Agarwal-4/publication/380169466_Indo-German_relationship_Expanding_India's_Influence_at_the_Global_Stage/links/662f6c057091b94e93e384bd/Indo-German-relationship-Expanding-Indias-Influence-at-the-Global-Stage.pdf" TargetMode="External"/><Relationship Id="rId23" Type="http://schemas.openxmlformats.org/officeDocument/2006/relationships/hyperlink" Target="https://ojed.org/index.php/jis/article/download/175/132" TargetMode="External"/><Relationship Id="rId28" Type="http://schemas.openxmlformats.org/officeDocument/2006/relationships/hyperlink" Target="https://bibliotekanauki.pl/articles/61808165.pdf" TargetMode="External"/><Relationship Id="rId36" Type="http://schemas.openxmlformats.org/officeDocument/2006/relationships/hyperlink" Target="https://www.academia.edu/download/64599402/IRJET-V7I5749.pdf" TargetMode="External"/><Relationship Id="rId49" Type="http://schemas.openxmlformats.org/officeDocument/2006/relationships/hyperlink" Target="https://tradingeconomics.com/germany/gdp-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0F4A16-4B95-49EB-8269-CAB297C67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32</Pages>
  <Words>8179</Words>
  <Characters>46623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Hevin Kachhadiya</cp:lastModifiedBy>
  <cp:revision>5</cp:revision>
  <dcterms:created xsi:type="dcterms:W3CDTF">2026-04-23T22:32:00Z</dcterms:created>
  <dcterms:modified xsi:type="dcterms:W3CDTF">2026-04-23T22:38:00Z</dcterms:modified>
</cp:coreProperties>
</file>