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Here is a link to my presentation for Level Design and Development:</w:t>
        <w:br w:type="textWrapping"/>
        <w:br w:type="textWrapping"/>
        <w:br w:type="textWrapping"/>
        <w:br w:type="textWrapping"/>
        <w:br w:type="textWrapping"/>
        <w:br w:type="textWrapping"/>
      </w:r>
      <w:hyperlink r:id="rId6">
        <w:r w:rsidDel="00000000" w:rsidR="00000000" w:rsidRPr="00000000">
          <w:rPr>
            <w:color w:val="1155cc"/>
            <w:u w:val="single"/>
            <w:rtl w:val="0"/>
          </w:rPr>
          <w:t xml:space="preserve">youtube.com/watch?v=o2W-Ns3uoKo&amp;feature=youtu.be</w:t>
        </w:r>
      </w:hyperlink>
      <w:r w:rsidDel="00000000" w:rsidR="00000000" w:rsidRPr="00000000">
        <w:rPr>
          <w:rtl w:val="0"/>
        </w:rPr>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t xml:space="preserve">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Level design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youtube.com/watch?v=o2W-Ns3uoKo&amp;feature=yout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