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318D" w:rsidRPr="00AA318D" w:rsidRDefault="00AA318D">
      <w:pPr>
        <w:rPr>
          <w:sz w:val="40"/>
          <w:szCs w:val="40"/>
        </w:rPr>
      </w:pPr>
      <w:proofErr w:type="spellStart"/>
      <w:r w:rsidRPr="00AA318D">
        <w:rPr>
          <w:sz w:val="40"/>
          <w:szCs w:val="40"/>
        </w:rPr>
        <w:t>Chilly’s</w:t>
      </w:r>
      <w:proofErr w:type="spellEnd"/>
      <w:r w:rsidRPr="00AA318D">
        <w:rPr>
          <w:sz w:val="40"/>
          <w:szCs w:val="40"/>
        </w:rPr>
        <w:t xml:space="preserve"> Company Overhead Budget Report</w:t>
      </w:r>
      <w:r w:rsidR="006849F4">
        <w:rPr>
          <w:sz w:val="40"/>
          <w:szCs w:val="40"/>
        </w:rPr>
        <w:t xml:space="preserve"> -</w:t>
      </w:r>
      <w:r w:rsidRPr="00AA318D">
        <w:rPr>
          <w:sz w:val="40"/>
          <w:szCs w:val="40"/>
        </w:rPr>
        <w:t>For the year ended December 31</w:t>
      </w:r>
      <w:r w:rsidRPr="00AA318D">
        <w:rPr>
          <w:sz w:val="40"/>
          <w:szCs w:val="40"/>
          <w:vertAlign w:val="superscript"/>
        </w:rPr>
        <w:t>st</w:t>
      </w:r>
      <w:r w:rsidRPr="00AA318D">
        <w:rPr>
          <w:sz w:val="40"/>
          <w:szCs w:val="40"/>
        </w:rPr>
        <w:t xml:space="preserve"> 2019</w:t>
      </w:r>
    </w:p>
    <w:p w:rsidR="00F00FFB" w:rsidRPr="00AA318D" w:rsidRDefault="00F00FFB" w:rsidP="00F00FFB">
      <w:pPr>
        <w:rPr>
          <w:sz w:val="40"/>
          <w:szCs w:val="40"/>
        </w:rPr>
      </w:pPr>
    </w:p>
    <w:p w:rsidR="00F00FFB" w:rsidRPr="00AA318D" w:rsidRDefault="00F00FFB" w:rsidP="00F00FFB">
      <w:pPr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Budget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 xml:space="preserve"> </w:t>
      </w:r>
    </w:p>
    <w:p w:rsidR="00F00FFB" w:rsidRPr="00AA318D" w:rsidRDefault="00F00FFB" w:rsidP="00F00FFB">
      <w:pPr>
        <w:rPr>
          <w:sz w:val="40"/>
          <w:szCs w:val="40"/>
        </w:rPr>
      </w:pPr>
    </w:p>
    <w:p w:rsidR="00F00FFB" w:rsidRP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Production (Units)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100,000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 xml:space="preserve"> </w:t>
      </w:r>
    </w:p>
    <w:p w:rsidR="00F00FFB" w:rsidRPr="00AA318D" w:rsidRDefault="00F00FFB" w:rsidP="00F00FFB">
      <w:pPr>
        <w:rPr>
          <w:sz w:val="40"/>
          <w:szCs w:val="40"/>
        </w:rPr>
      </w:pPr>
    </w:p>
    <w:p w:rsidR="00F00FFB" w:rsidRP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Indirect materials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50,000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</w:t>
      </w:r>
      <w:r>
        <w:rPr>
          <w:sz w:val="40"/>
          <w:szCs w:val="40"/>
        </w:rPr>
        <w:t xml:space="preserve"> </w:t>
      </w:r>
    </w:p>
    <w:p w:rsidR="00F00FFB" w:rsidRP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Indirect Labour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40,000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</w:t>
      </w:r>
      <w:r>
        <w:rPr>
          <w:sz w:val="40"/>
          <w:szCs w:val="40"/>
        </w:rPr>
        <w:t xml:space="preserve"> </w:t>
      </w:r>
    </w:p>
    <w:p w:rsidR="00F00FFB" w:rsidRP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Supervisory Salaries</w:t>
      </w:r>
      <w:r>
        <w:rPr>
          <w:sz w:val="40"/>
          <w:szCs w:val="40"/>
        </w:rPr>
        <w:tab/>
        <w:t xml:space="preserve"> </w:t>
      </w:r>
      <w:r>
        <w:rPr>
          <w:sz w:val="40"/>
          <w:szCs w:val="40"/>
        </w:rPr>
        <w:tab/>
        <w:t xml:space="preserve"> 100,000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 xml:space="preserve"> </w:t>
      </w:r>
    </w:p>
    <w:p w:rsidR="00F00FFB" w:rsidRP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Rent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 80,000</w:t>
      </w:r>
      <w:r>
        <w:rPr>
          <w:sz w:val="40"/>
          <w:szCs w:val="40"/>
        </w:rPr>
        <w:tab/>
        <w:t xml:space="preserve">   </w:t>
      </w:r>
      <w:r>
        <w:rPr>
          <w:sz w:val="40"/>
          <w:szCs w:val="40"/>
        </w:rPr>
        <w:t xml:space="preserve"> </w:t>
      </w:r>
    </w:p>
    <w:p w:rsidR="00F00FFB" w:rsidRP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Utilities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 40,000</w:t>
      </w:r>
      <w:r>
        <w:rPr>
          <w:sz w:val="40"/>
          <w:szCs w:val="40"/>
        </w:rPr>
        <w:tab/>
        <w:t xml:space="preserve">   </w:t>
      </w:r>
      <w:r>
        <w:rPr>
          <w:sz w:val="40"/>
          <w:szCs w:val="40"/>
        </w:rPr>
        <w:t xml:space="preserve"> </w:t>
      </w:r>
    </w:p>
    <w:p w:rsidR="00F00FFB" w:rsidRPr="006849F4" w:rsidRDefault="00F00FFB" w:rsidP="00F00FFB">
      <w:pPr>
        <w:rPr>
          <w:sz w:val="40"/>
          <w:szCs w:val="40"/>
          <w:u w:val="single"/>
        </w:rPr>
      </w:pPr>
      <w:r w:rsidRPr="00AA318D">
        <w:rPr>
          <w:sz w:val="40"/>
          <w:szCs w:val="40"/>
        </w:rPr>
        <w:t>Depreciation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 </w:t>
      </w:r>
      <w:r w:rsidRPr="006849F4">
        <w:rPr>
          <w:sz w:val="40"/>
          <w:szCs w:val="40"/>
          <w:u w:val="single"/>
        </w:rPr>
        <w:t>20,000</w:t>
      </w:r>
      <w:r>
        <w:rPr>
          <w:sz w:val="40"/>
          <w:szCs w:val="40"/>
          <w:u w:val="single"/>
        </w:rPr>
        <w:t xml:space="preserve"> </w:t>
      </w:r>
      <w:r w:rsidRPr="006849F4">
        <w:rPr>
          <w:sz w:val="40"/>
          <w:szCs w:val="40"/>
          <w:u w:val="single"/>
        </w:rPr>
        <w:t xml:space="preserve">   </w:t>
      </w:r>
      <w:r>
        <w:rPr>
          <w:sz w:val="40"/>
          <w:szCs w:val="40"/>
          <w:u w:val="single"/>
        </w:rPr>
        <w:t xml:space="preserve"> </w:t>
      </w:r>
    </w:p>
    <w:p w:rsidR="00AA318D" w:rsidRDefault="00F00FFB" w:rsidP="00F00FFB">
      <w:pPr>
        <w:rPr>
          <w:sz w:val="40"/>
          <w:szCs w:val="40"/>
        </w:rPr>
      </w:pPr>
      <w:r w:rsidRPr="00AA318D">
        <w:rPr>
          <w:sz w:val="40"/>
          <w:szCs w:val="40"/>
        </w:rPr>
        <w:t>Total Overhead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330,000</w:t>
      </w:r>
      <w:r>
        <w:rPr>
          <w:sz w:val="40"/>
          <w:szCs w:val="40"/>
        </w:rPr>
        <w:tab/>
        <w:t xml:space="preserve"> </w:t>
      </w:r>
      <w:r>
        <w:rPr>
          <w:sz w:val="40"/>
          <w:szCs w:val="40"/>
        </w:rPr>
        <w:t xml:space="preserve"> </w:t>
      </w:r>
    </w:p>
    <w:p w:rsidR="00F00FFB" w:rsidRPr="00F00FFB" w:rsidRDefault="00F00FFB" w:rsidP="00F00FFB">
      <w:pPr>
        <w:rPr>
          <w:sz w:val="32"/>
          <w:szCs w:val="32"/>
        </w:rPr>
      </w:pPr>
      <w:r w:rsidRPr="00F00FFB">
        <w:rPr>
          <w:sz w:val="32"/>
          <w:szCs w:val="32"/>
        </w:rPr>
        <w:lastRenderedPageBreak/>
        <w:t xml:space="preserve">The company achieved better than anticipated sales to 125,000 units.  However, the overhead budget report reported major overruns.   For each category of overhead, Chilly had computed a variance which identified variances in the indirect materials, indirect labour, supervisory sales and utilities.  </w:t>
      </w:r>
    </w:p>
    <w:p w:rsidR="00AA318D" w:rsidRPr="00AA318D" w:rsidRDefault="00AA318D">
      <w:pPr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Budget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Actual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Variance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F/A</w:t>
      </w:r>
    </w:p>
    <w:p w:rsidR="00AA318D" w:rsidRPr="00AA318D" w:rsidRDefault="00AA318D">
      <w:pPr>
        <w:rPr>
          <w:sz w:val="40"/>
          <w:szCs w:val="40"/>
        </w:rPr>
      </w:pPr>
    </w:p>
    <w:p w:rsidR="00AA318D" w:rsidRP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Production (Units)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100,000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125,000</w:t>
      </w:r>
    </w:p>
    <w:p w:rsidR="00AA318D" w:rsidRPr="00AA318D" w:rsidRDefault="00AA318D">
      <w:pPr>
        <w:rPr>
          <w:sz w:val="40"/>
          <w:szCs w:val="40"/>
        </w:rPr>
      </w:pPr>
    </w:p>
    <w:p w:rsidR="00AA318D" w:rsidRP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Indirect materials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</w:t>
      </w:r>
      <w:r w:rsidR="006849F4">
        <w:rPr>
          <w:sz w:val="40"/>
          <w:szCs w:val="40"/>
        </w:rPr>
        <w:t>50,000</w:t>
      </w:r>
      <w:r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60,000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(10,000)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A</w:t>
      </w:r>
    </w:p>
    <w:p w:rsidR="00AA318D" w:rsidRP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Indirect Labour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 40,000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45,000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(   5,000)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A</w:t>
      </w:r>
    </w:p>
    <w:p w:rsidR="00AA318D" w:rsidRP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Supervisory Salaries</w:t>
      </w:r>
      <w:r w:rsidR="006849F4">
        <w:rPr>
          <w:sz w:val="40"/>
          <w:szCs w:val="40"/>
        </w:rPr>
        <w:tab/>
        <w:t xml:space="preserve"> </w:t>
      </w:r>
      <w:r w:rsidR="006849F4">
        <w:rPr>
          <w:sz w:val="40"/>
          <w:szCs w:val="40"/>
        </w:rPr>
        <w:tab/>
        <w:t xml:space="preserve"> 100,000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105,000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(   5,000)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A</w:t>
      </w:r>
    </w:p>
    <w:p w:rsidR="00AA318D" w:rsidRP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Rent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  80,000</w:t>
      </w:r>
      <w:r w:rsidR="006849F4">
        <w:rPr>
          <w:sz w:val="40"/>
          <w:szCs w:val="40"/>
        </w:rPr>
        <w:tab/>
        <w:t xml:space="preserve">   80,000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------------</w:t>
      </w:r>
    </w:p>
    <w:p w:rsidR="00AA318D" w:rsidRP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Utilities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  40,000</w:t>
      </w:r>
      <w:r w:rsidR="006849F4">
        <w:rPr>
          <w:sz w:val="40"/>
          <w:szCs w:val="40"/>
        </w:rPr>
        <w:tab/>
        <w:t xml:space="preserve">   45,000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(   5,000)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A</w:t>
      </w:r>
    </w:p>
    <w:p w:rsidR="00AA318D" w:rsidRPr="006849F4" w:rsidRDefault="00AA318D">
      <w:pPr>
        <w:rPr>
          <w:sz w:val="40"/>
          <w:szCs w:val="40"/>
          <w:u w:val="single"/>
        </w:rPr>
      </w:pPr>
      <w:r w:rsidRPr="00AA318D">
        <w:rPr>
          <w:sz w:val="40"/>
          <w:szCs w:val="40"/>
        </w:rPr>
        <w:t>Depreciation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  </w:t>
      </w:r>
      <w:r w:rsidR="006849F4" w:rsidRPr="006849F4">
        <w:rPr>
          <w:sz w:val="40"/>
          <w:szCs w:val="40"/>
          <w:u w:val="single"/>
        </w:rPr>
        <w:t>20,000</w:t>
      </w:r>
      <w:r w:rsidR="006849F4" w:rsidRPr="006849F4">
        <w:rPr>
          <w:sz w:val="40"/>
          <w:szCs w:val="40"/>
          <w:u w:val="single"/>
        </w:rPr>
        <w:tab/>
        <w:t xml:space="preserve">   20,000</w:t>
      </w:r>
      <w:r w:rsidR="006849F4" w:rsidRPr="006849F4">
        <w:rPr>
          <w:sz w:val="40"/>
          <w:szCs w:val="40"/>
          <w:u w:val="single"/>
        </w:rPr>
        <w:tab/>
      </w:r>
      <w:r w:rsidR="006849F4" w:rsidRPr="006849F4">
        <w:rPr>
          <w:sz w:val="40"/>
          <w:szCs w:val="40"/>
          <w:u w:val="single"/>
        </w:rPr>
        <w:tab/>
        <w:t>----------</w:t>
      </w:r>
    </w:p>
    <w:p w:rsidR="00AA318D" w:rsidRDefault="00AA318D">
      <w:pPr>
        <w:rPr>
          <w:sz w:val="40"/>
          <w:szCs w:val="40"/>
        </w:rPr>
      </w:pPr>
      <w:r w:rsidRPr="00AA318D">
        <w:rPr>
          <w:sz w:val="40"/>
          <w:szCs w:val="40"/>
        </w:rPr>
        <w:t>Total Overhead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 xml:space="preserve">   330,000</w:t>
      </w:r>
      <w:r w:rsidR="006849F4">
        <w:rPr>
          <w:sz w:val="40"/>
          <w:szCs w:val="40"/>
        </w:rPr>
        <w:tab/>
        <w:t xml:space="preserve"> 355,000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(25,000)</w:t>
      </w:r>
      <w:r w:rsidR="006849F4">
        <w:rPr>
          <w:sz w:val="40"/>
          <w:szCs w:val="40"/>
        </w:rPr>
        <w:tab/>
      </w:r>
      <w:r w:rsidR="006849F4">
        <w:rPr>
          <w:sz w:val="40"/>
          <w:szCs w:val="40"/>
        </w:rPr>
        <w:tab/>
        <w:t>A</w:t>
      </w:r>
    </w:p>
    <w:p w:rsidR="00F00FFB" w:rsidRDefault="00F00FFB">
      <w:pPr>
        <w:rPr>
          <w:sz w:val="40"/>
          <w:szCs w:val="40"/>
        </w:rPr>
      </w:pPr>
    </w:p>
    <w:p w:rsidR="006849F4" w:rsidRDefault="00F00FFB">
      <w:pPr>
        <w:rPr>
          <w:sz w:val="40"/>
          <w:szCs w:val="40"/>
        </w:rPr>
      </w:pPr>
      <w:r>
        <w:rPr>
          <w:sz w:val="40"/>
          <w:szCs w:val="40"/>
        </w:rPr>
        <w:t>The total overheads exceeded the budgeted overheads by £25,000.  A possible reason for this could be Chilly treating the variable costs as fixed.  Chilly needed to remember that indirect materials are variable costs and will change based on production.</w:t>
      </w:r>
    </w:p>
    <w:p w:rsidR="00F00FFB" w:rsidRDefault="00F00FFB">
      <w:pPr>
        <w:rPr>
          <w:sz w:val="40"/>
          <w:szCs w:val="40"/>
        </w:rPr>
      </w:pPr>
    </w:p>
    <w:p w:rsidR="00F00FFB" w:rsidRDefault="00F00FFB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i.e</w:t>
      </w:r>
      <w:proofErr w:type="gramEnd"/>
      <w:r>
        <w:rPr>
          <w:sz w:val="40"/>
          <w:szCs w:val="40"/>
        </w:rPr>
        <w:t xml:space="preserve">. production increased from the budget figure of 100,000 units to 125,000 units, which increased the cost of purchasing the indirect materials. </w:t>
      </w:r>
    </w:p>
    <w:p w:rsidR="00F00FFB" w:rsidRDefault="00F00FFB">
      <w:pPr>
        <w:rPr>
          <w:sz w:val="40"/>
          <w:szCs w:val="40"/>
        </w:rPr>
      </w:pPr>
    </w:p>
    <w:p w:rsidR="00F00FFB" w:rsidRDefault="00F00FFB">
      <w:pPr>
        <w:rPr>
          <w:sz w:val="40"/>
          <w:szCs w:val="40"/>
        </w:rPr>
      </w:pPr>
      <w:r>
        <w:rPr>
          <w:sz w:val="40"/>
          <w:szCs w:val="40"/>
        </w:rPr>
        <w:t xml:space="preserve">In this example the variable costs are indirect materials, indirect labour and utilities are variable costs.  We therefore need to </w:t>
      </w:r>
      <w:proofErr w:type="spellStart"/>
      <w:r>
        <w:rPr>
          <w:sz w:val="40"/>
          <w:szCs w:val="40"/>
        </w:rPr>
        <w:t>recompute</w:t>
      </w:r>
      <w:proofErr w:type="spellEnd"/>
      <w:r>
        <w:rPr>
          <w:sz w:val="40"/>
          <w:szCs w:val="40"/>
        </w:rPr>
        <w:t xml:space="preserve"> the variable costs to recognise the assumption that the company make 125,000 units.</w:t>
      </w:r>
      <w:r w:rsidR="000D4963">
        <w:rPr>
          <w:sz w:val="40"/>
          <w:szCs w:val="40"/>
        </w:rPr>
        <w:t xml:space="preserve">  This is where flexible budgeting comes in.</w:t>
      </w:r>
    </w:p>
    <w:p w:rsidR="000D4963" w:rsidRDefault="000D4963">
      <w:pPr>
        <w:rPr>
          <w:sz w:val="40"/>
          <w:szCs w:val="40"/>
        </w:rPr>
      </w:pPr>
    </w:p>
    <w:p w:rsidR="000D4963" w:rsidRDefault="000D4963">
      <w:pPr>
        <w:rPr>
          <w:sz w:val="40"/>
          <w:szCs w:val="40"/>
        </w:rPr>
      </w:pPr>
    </w:p>
    <w:p w:rsidR="000D4963" w:rsidRPr="00AA318D" w:rsidRDefault="000D4963" w:rsidP="000D4963">
      <w:pPr>
        <w:spacing w:line="240" w:lineRule="auto"/>
        <w:rPr>
          <w:sz w:val="40"/>
          <w:szCs w:val="40"/>
        </w:rPr>
      </w:pPr>
      <w:r>
        <w:rPr>
          <w:sz w:val="40"/>
          <w:szCs w:val="40"/>
        </w:rPr>
        <w:lastRenderedPageBreak/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Flexible</w:t>
      </w:r>
    </w:p>
    <w:p w:rsidR="000D4963" w:rsidRPr="00AA318D" w:rsidRDefault="000D4963" w:rsidP="000D4963">
      <w:pPr>
        <w:spacing w:line="240" w:lineRule="auto"/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Budget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Actual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Variance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F/A</w:t>
      </w:r>
    </w:p>
    <w:p w:rsidR="000D4963" w:rsidRPr="00AA318D" w:rsidRDefault="000D4963" w:rsidP="000D4963">
      <w:pPr>
        <w:spacing w:line="240" w:lineRule="auto"/>
        <w:rPr>
          <w:sz w:val="40"/>
          <w:szCs w:val="40"/>
        </w:rPr>
      </w:pPr>
    </w:p>
    <w:p w:rsidR="000D4963" w:rsidRPr="00AA318D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Production (Units)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</w:t>
      </w:r>
      <w:r>
        <w:rPr>
          <w:sz w:val="40"/>
          <w:szCs w:val="40"/>
        </w:rPr>
        <w:t>25</w:t>
      </w:r>
      <w:r>
        <w:rPr>
          <w:sz w:val="40"/>
          <w:szCs w:val="40"/>
        </w:rPr>
        <w:t>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125,000</w:t>
      </w:r>
    </w:p>
    <w:p w:rsidR="000D4963" w:rsidRPr="000D4963" w:rsidRDefault="000D4963" w:rsidP="000D4963">
      <w:pPr>
        <w:spacing w:line="240" w:lineRule="auto"/>
        <w:rPr>
          <w:sz w:val="40"/>
          <w:szCs w:val="40"/>
          <w:u w:val="single"/>
        </w:rPr>
      </w:pPr>
      <w:r w:rsidRPr="000D4963">
        <w:rPr>
          <w:sz w:val="40"/>
          <w:szCs w:val="40"/>
          <w:u w:val="single"/>
        </w:rPr>
        <w:t>Variable Costs</w:t>
      </w:r>
    </w:p>
    <w:p w:rsidR="000D4963" w:rsidRPr="00AA318D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Indirect materials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</w:t>
      </w:r>
      <w:r>
        <w:rPr>
          <w:sz w:val="40"/>
          <w:szCs w:val="40"/>
        </w:rPr>
        <w:t>62,5</w:t>
      </w:r>
      <w:r>
        <w:rPr>
          <w:sz w:val="40"/>
          <w:szCs w:val="40"/>
        </w:rPr>
        <w:t>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60,000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>2,500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>F</w:t>
      </w:r>
    </w:p>
    <w:p w:rsidR="000D4963" w:rsidRPr="00AA318D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Indirect Labour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</w:t>
      </w:r>
      <w:r>
        <w:rPr>
          <w:sz w:val="40"/>
          <w:szCs w:val="40"/>
        </w:rPr>
        <w:t>5</w:t>
      </w:r>
      <w:r>
        <w:rPr>
          <w:sz w:val="40"/>
          <w:szCs w:val="40"/>
        </w:rPr>
        <w:t>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45,000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>5,000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>F</w:t>
      </w:r>
    </w:p>
    <w:p w:rsidR="000D4963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Utilities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</w:t>
      </w:r>
      <w:r w:rsidRPr="000D4963">
        <w:rPr>
          <w:sz w:val="40"/>
          <w:szCs w:val="40"/>
          <w:u w:val="single"/>
        </w:rPr>
        <w:t>5</w:t>
      </w:r>
      <w:r w:rsidRPr="000D4963">
        <w:rPr>
          <w:sz w:val="40"/>
          <w:szCs w:val="40"/>
          <w:u w:val="single"/>
        </w:rPr>
        <w:t>0,000</w:t>
      </w:r>
      <w:r w:rsidRPr="000D4963">
        <w:rPr>
          <w:sz w:val="40"/>
          <w:szCs w:val="40"/>
          <w:u w:val="single"/>
        </w:rPr>
        <w:tab/>
        <w:t xml:space="preserve">   </w:t>
      </w:r>
      <w:r w:rsidRPr="000D4963">
        <w:rPr>
          <w:sz w:val="40"/>
          <w:szCs w:val="40"/>
          <w:u w:val="single"/>
        </w:rPr>
        <w:tab/>
        <w:t xml:space="preserve">  </w:t>
      </w:r>
      <w:r w:rsidRPr="000D4963">
        <w:rPr>
          <w:sz w:val="40"/>
          <w:szCs w:val="40"/>
          <w:u w:val="single"/>
        </w:rPr>
        <w:t>45,000</w:t>
      </w:r>
      <w:r w:rsidRPr="000D4963">
        <w:rPr>
          <w:sz w:val="40"/>
          <w:szCs w:val="40"/>
          <w:u w:val="single"/>
        </w:rPr>
        <w:tab/>
      </w:r>
      <w:r w:rsidRPr="000D4963">
        <w:rPr>
          <w:sz w:val="40"/>
          <w:szCs w:val="40"/>
          <w:u w:val="single"/>
        </w:rPr>
        <w:tab/>
      </w:r>
      <w:r w:rsidRPr="000D4963">
        <w:rPr>
          <w:sz w:val="40"/>
          <w:szCs w:val="40"/>
          <w:u w:val="single"/>
        </w:rPr>
        <w:t>5,000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>F</w:t>
      </w:r>
    </w:p>
    <w:p w:rsidR="000D4963" w:rsidRPr="00AA318D" w:rsidRDefault="000D4963" w:rsidP="000D4963">
      <w:pPr>
        <w:rPr>
          <w:sz w:val="40"/>
          <w:szCs w:val="40"/>
        </w:rPr>
      </w:pPr>
      <w:r>
        <w:rPr>
          <w:sz w:val="40"/>
          <w:szCs w:val="40"/>
        </w:rPr>
        <w:t>Total Variable Costs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162,500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150,000</w:t>
      </w:r>
    </w:p>
    <w:p w:rsidR="000D4963" w:rsidRPr="000D4963" w:rsidRDefault="000D4963" w:rsidP="000D4963">
      <w:pPr>
        <w:rPr>
          <w:sz w:val="40"/>
          <w:szCs w:val="40"/>
          <w:u w:val="single"/>
        </w:rPr>
      </w:pPr>
      <w:r w:rsidRPr="000D4963">
        <w:rPr>
          <w:sz w:val="40"/>
          <w:szCs w:val="40"/>
          <w:u w:val="single"/>
        </w:rPr>
        <w:t>Fixed Costs</w:t>
      </w:r>
    </w:p>
    <w:p w:rsidR="000D4963" w:rsidRPr="00AA318D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Supervisory Salaries</w:t>
      </w:r>
      <w:r>
        <w:rPr>
          <w:sz w:val="40"/>
          <w:szCs w:val="40"/>
        </w:rPr>
        <w:tab/>
        <w:t xml:space="preserve"> </w:t>
      </w:r>
      <w:r>
        <w:rPr>
          <w:sz w:val="40"/>
          <w:szCs w:val="40"/>
        </w:rPr>
        <w:tab/>
        <w:t xml:space="preserve"> 100,000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105,000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(</w:t>
      </w:r>
      <w:r>
        <w:rPr>
          <w:sz w:val="40"/>
          <w:szCs w:val="40"/>
        </w:rPr>
        <w:t>5,000)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A</w:t>
      </w:r>
    </w:p>
    <w:p w:rsidR="000D4963" w:rsidRPr="00AA318D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Rent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 80,000</w:t>
      </w:r>
      <w:r>
        <w:rPr>
          <w:sz w:val="40"/>
          <w:szCs w:val="40"/>
        </w:rPr>
        <w:tab/>
        <w:t xml:space="preserve">   80,000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----------</w:t>
      </w:r>
      <w:r>
        <w:rPr>
          <w:sz w:val="40"/>
          <w:szCs w:val="40"/>
        </w:rPr>
        <w:t xml:space="preserve"> </w:t>
      </w:r>
    </w:p>
    <w:p w:rsidR="000D4963" w:rsidRDefault="000D4963" w:rsidP="000D4963">
      <w:pPr>
        <w:rPr>
          <w:sz w:val="40"/>
          <w:szCs w:val="40"/>
          <w:u w:val="single"/>
        </w:rPr>
      </w:pPr>
      <w:r w:rsidRPr="00AA318D">
        <w:rPr>
          <w:sz w:val="40"/>
          <w:szCs w:val="40"/>
        </w:rPr>
        <w:t>Depreciation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  </w:t>
      </w:r>
      <w:r w:rsidRPr="006849F4">
        <w:rPr>
          <w:sz w:val="40"/>
          <w:szCs w:val="40"/>
          <w:u w:val="single"/>
        </w:rPr>
        <w:t>20,000</w:t>
      </w:r>
      <w:r w:rsidRPr="006849F4">
        <w:rPr>
          <w:sz w:val="40"/>
          <w:szCs w:val="40"/>
          <w:u w:val="single"/>
        </w:rPr>
        <w:tab/>
        <w:t xml:space="preserve">   20,000</w:t>
      </w:r>
      <w:r w:rsidRPr="006849F4">
        <w:rPr>
          <w:sz w:val="40"/>
          <w:szCs w:val="40"/>
          <w:u w:val="single"/>
        </w:rPr>
        <w:tab/>
      </w:r>
      <w:r w:rsidRPr="006849F4">
        <w:rPr>
          <w:sz w:val="40"/>
          <w:szCs w:val="40"/>
          <w:u w:val="single"/>
        </w:rPr>
        <w:tab/>
        <w:t>----------</w:t>
      </w:r>
    </w:p>
    <w:p w:rsidR="000D4963" w:rsidRPr="000D4963" w:rsidRDefault="000D4963" w:rsidP="000D4963">
      <w:pPr>
        <w:rPr>
          <w:sz w:val="40"/>
          <w:szCs w:val="40"/>
        </w:rPr>
      </w:pPr>
      <w:r w:rsidRPr="000D4963">
        <w:rPr>
          <w:sz w:val="40"/>
          <w:szCs w:val="40"/>
        </w:rPr>
        <w:lastRenderedPageBreak/>
        <w:t>Total Fixed Costs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</w:t>
      </w:r>
      <w:r w:rsidRPr="000D4963">
        <w:rPr>
          <w:sz w:val="40"/>
          <w:szCs w:val="40"/>
          <w:u w:val="single"/>
        </w:rPr>
        <w:t>200,000</w:t>
      </w:r>
      <w:r w:rsidRPr="000D4963">
        <w:rPr>
          <w:sz w:val="40"/>
          <w:szCs w:val="40"/>
          <w:u w:val="single"/>
        </w:rPr>
        <w:tab/>
        <w:t xml:space="preserve">  205,000</w:t>
      </w:r>
      <w:r>
        <w:rPr>
          <w:sz w:val="40"/>
          <w:szCs w:val="40"/>
        </w:rPr>
        <w:t xml:space="preserve">   </w:t>
      </w:r>
      <w:r>
        <w:rPr>
          <w:sz w:val="40"/>
          <w:szCs w:val="40"/>
        </w:rPr>
        <w:tab/>
      </w:r>
    </w:p>
    <w:p w:rsidR="000D4963" w:rsidRDefault="000D4963" w:rsidP="000D4963">
      <w:pPr>
        <w:rPr>
          <w:sz w:val="40"/>
          <w:szCs w:val="40"/>
        </w:rPr>
      </w:pPr>
      <w:r w:rsidRPr="00AA318D">
        <w:rPr>
          <w:sz w:val="40"/>
          <w:szCs w:val="40"/>
        </w:rPr>
        <w:t>Total Overhead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 </w:t>
      </w:r>
      <w:r>
        <w:rPr>
          <w:sz w:val="40"/>
          <w:szCs w:val="40"/>
        </w:rPr>
        <w:t>3</w:t>
      </w:r>
      <w:r>
        <w:rPr>
          <w:sz w:val="40"/>
          <w:szCs w:val="40"/>
        </w:rPr>
        <w:t>62,5</w:t>
      </w:r>
      <w:r>
        <w:rPr>
          <w:sz w:val="40"/>
          <w:szCs w:val="40"/>
        </w:rPr>
        <w:t>00</w:t>
      </w:r>
      <w:r>
        <w:rPr>
          <w:sz w:val="40"/>
          <w:szCs w:val="40"/>
        </w:rPr>
        <w:tab/>
        <w:t xml:space="preserve"> 355,000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 xml:space="preserve">  7,500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F</w:t>
      </w:r>
    </w:p>
    <w:p w:rsidR="00F00FFB" w:rsidRPr="00AA318D" w:rsidRDefault="00EE3867">
      <w:pPr>
        <w:rPr>
          <w:sz w:val="40"/>
          <w:szCs w:val="40"/>
        </w:rPr>
      </w:pPr>
      <w:r>
        <w:rPr>
          <w:sz w:val="40"/>
          <w:szCs w:val="40"/>
        </w:rPr>
        <w:t xml:space="preserve">Once </w:t>
      </w:r>
      <w:bookmarkStart w:id="0" w:name="_GoBack"/>
      <w:bookmarkEnd w:id="0"/>
      <w:r w:rsidR="000D4963">
        <w:rPr>
          <w:sz w:val="40"/>
          <w:szCs w:val="40"/>
        </w:rPr>
        <w:t xml:space="preserve">an adjustment for the change in production level has been applied the variance for Chilly is more positive. </w:t>
      </w:r>
    </w:p>
    <w:sectPr w:rsidR="00F00FFB" w:rsidRPr="00AA318D" w:rsidSect="00AA318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318D"/>
    <w:rsid w:val="000D4963"/>
    <w:rsid w:val="004E43B3"/>
    <w:rsid w:val="006743C8"/>
    <w:rsid w:val="006849F4"/>
    <w:rsid w:val="008C7816"/>
    <w:rsid w:val="00AA318D"/>
    <w:rsid w:val="00CB7104"/>
    <w:rsid w:val="00CF000B"/>
    <w:rsid w:val="00EE3867"/>
    <w:rsid w:val="00F00FFB"/>
    <w:rsid w:val="00FA6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4919F"/>
  <w15:chartTrackingRefBased/>
  <w15:docId w15:val="{A40C913D-5F01-4A3E-A9AB-4CD7FA8EE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496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496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5</Pages>
  <Words>359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cp:lastPrinted>2020-10-22T09:48:00Z</cp:lastPrinted>
  <dcterms:created xsi:type="dcterms:W3CDTF">2020-10-22T08:19:00Z</dcterms:created>
  <dcterms:modified xsi:type="dcterms:W3CDTF">2020-10-22T09:50:00Z</dcterms:modified>
</cp:coreProperties>
</file>