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1820F4" w14:textId="2937F823" w:rsidR="00631809" w:rsidRDefault="00631809" w:rsidP="00631809">
      <w:pPr>
        <w:spacing w:after="165" w:line="360" w:lineRule="auto"/>
        <w:rPr>
          <w:rFonts w:ascii="Tahoma" w:hAnsi="Tahoma" w:cs="Tahoma"/>
          <w:color w:val="000000"/>
          <w:sz w:val="40"/>
          <w:szCs w:val="40"/>
        </w:rPr>
      </w:pPr>
      <w:r>
        <w:rPr>
          <w:b/>
          <w:noProof/>
          <w:lang w:eastAsia="en-GB"/>
        </w:rPr>
        <w:drawing>
          <wp:inline distT="0" distB="0" distL="0" distR="0" wp14:anchorId="725AF93A" wp14:editId="2D7CD65A">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3B50648" w14:textId="77777777" w:rsidR="00631809" w:rsidRDefault="00631809" w:rsidP="00631809">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31809" w14:paraId="6795FCA5" w14:textId="77777777" w:rsidTr="0063180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2BEE999" w14:textId="77777777" w:rsidR="00631809" w:rsidRDefault="00631809">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61146C92" w14:textId="3A94CA7F" w:rsidR="00631809" w:rsidRDefault="00631809">
            <w:pPr>
              <w:spacing w:before="120" w:after="120" w:line="360" w:lineRule="auto"/>
              <w:rPr>
                <w:rFonts w:ascii="Tahoma" w:hAnsi="Tahoma" w:cs="Tahoma"/>
                <w:sz w:val="32"/>
                <w:szCs w:val="32"/>
              </w:rPr>
            </w:pPr>
            <w:r>
              <w:rPr>
                <w:rFonts w:ascii="Tahoma" w:hAnsi="Tahoma" w:cs="Tahoma"/>
                <w:sz w:val="32"/>
                <w:szCs w:val="32"/>
              </w:rPr>
              <w:t xml:space="preserve">Ana Maria </w:t>
            </w:r>
            <w:proofErr w:type="spellStart"/>
            <w:r>
              <w:rPr>
                <w:rFonts w:ascii="Tahoma" w:hAnsi="Tahoma" w:cs="Tahoma"/>
                <w:sz w:val="32"/>
                <w:szCs w:val="32"/>
              </w:rPr>
              <w:t>Arcila</w:t>
            </w:r>
            <w:proofErr w:type="spellEnd"/>
            <w:r>
              <w:rPr>
                <w:rFonts w:ascii="Tahoma" w:hAnsi="Tahoma" w:cs="Tahoma"/>
                <w:sz w:val="32"/>
                <w:szCs w:val="32"/>
              </w:rPr>
              <w:t xml:space="preserve"> </w:t>
            </w:r>
            <w:proofErr w:type="spellStart"/>
            <w:r>
              <w:rPr>
                <w:rFonts w:ascii="Tahoma" w:hAnsi="Tahoma" w:cs="Tahoma"/>
                <w:sz w:val="32"/>
                <w:szCs w:val="32"/>
              </w:rPr>
              <w:t>Rengifo</w:t>
            </w:r>
            <w:proofErr w:type="spellEnd"/>
          </w:p>
        </w:tc>
      </w:tr>
      <w:tr w:rsidR="00631809" w14:paraId="0A61F59D" w14:textId="77777777" w:rsidTr="0063180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00A3D75" w14:textId="77777777" w:rsidR="00631809" w:rsidRDefault="00631809">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23E45A1E" w14:textId="0E400F6F" w:rsidR="00631809" w:rsidRDefault="00631809">
            <w:pPr>
              <w:spacing w:before="120" w:after="120" w:line="360" w:lineRule="auto"/>
              <w:rPr>
                <w:rFonts w:ascii="Tahoma" w:hAnsi="Tahoma" w:cs="Tahoma"/>
                <w:sz w:val="32"/>
                <w:szCs w:val="32"/>
              </w:rPr>
            </w:pPr>
            <w:r>
              <w:rPr>
                <w:rFonts w:ascii="Tahoma" w:hAnsi="Tahoma" w:cs="Tahoma"/>
                <w:sz w:val="32"/>
                <w:szCs w:val="32"/>
              </w:rPr>
              <w:t>1714416</w:t>
            </w:r>
          </w:p>
        </w:tc>
      </w:tr>
      <w:tr w:rsidR="00631809" w14:paraId="1C41084A" w14:textId="77777777" w:rsidTr="0063180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B183870" w14:textId="77777777" w:rsidR="00631809" w:rsidRDefault="00631809">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1B3A0791" w14:textId="1CB9B9D9" w:rsidR="00631809" w:rsidRDefault="00631809">
            <w:pPr>
              <w:spacing w:before="120" w:after="120" w:line="360" w:lineRule="auto"/>
              <w:rPr>
                <w:rFonts w:ascii="Tahoma" w:hAnsi="Tahoma" w:cs="Tahoma"/>
                <w:color w:val="FF0000"/>
                <w:sz w:val="32"/>
                <w:szCs w:val="32"/>
              </w:rPr>
            </w:pPr>
            <w:r w:rsidRPr="00631809">
              <w:rPr>
                <w:rFonts w:ascii="Tahoma" w:hAnsi="Tahoma" w:cs="Tahoma"/>
                <w:color w:val="000000" w:themeColor="text1"/>
                <w:sz w:val="32"/>
                <w:szCs w:val="32"/>
              </w:rPr>
              <w:t>BMSK4005</w:t>
            </w:r>
          </w:p>
        </w:tc>
      </w:tr>
      <w:tr w:rsidR="00631809" w14:paraId="6F74DA51" w14:textId="77777777" w:rsidTr="00631809">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5E7C4B8" w14:textId="77777777" w:rsidR="00631809" w:rsidRDefault="00631809">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48FD85F" w14:textId="511AED37" w:rsidR="00631809" w:rsidRPr="00CA2702" w:rsidRDefault="00CA2702" w:rsidP="00631809">
            <w:pPr>
              <w:pStyle w:val="IntenseQuote"/>
              <w:ind w:left="0"/>
              <w:jc w:val="left"/>
              <w:rPr>
                <w:rFonts w:ascii="Arial" w:hAnsi="Arial" w:cs="Arial"/>
                <w:color w:val="000000" w:themeColor="text1"/>
                <w:sz w:val="28"/>
                <w:szCs w:val="28"/>
              </w:rPr>
            </w:pPr>
            <w:r w:rsidRPr="00CA2702">
              <w:rPr>
                <w:rFonts w:ascii="Arial" w:hAnsi="Arial" w:cs="Arial"/>
                <w:color w:val="000000" w:themeColor="text1"/>
                <w:sz w:val="28"/>
                <w:szCs w:val="28"/>
              </w:rPr>
              <w:t xml:space="preserve">PROFESSIONAL CAREER DEVELOPMENT </w:t>
            </w:r>
          </w:p>
          <w:p w14:paraId="27728569" w14:textId="4635B092" w:rsidR="00631809" w:rsidRPr="00CA2702" w:rsidRDefault="00631809">
            <w:pPr>
              <w:spacing w:before="120" w:after="120" w:line="360" w:lineRule="auto"/>
              <w:rPr>
                <w:rFonts w:ascii="Tahoma" w:hAnsi="Tahoma" w:cs="Tahoma"/>
                <w:color w:val="000000" w:themeColor="text1"/>
                <w:sz w:val="32"/>
                <w:szCs w:val="32"/>
              </w:rPr>
            </w:pPr>
          </w:p>
        </w:tc>
      </w:tr>
      <w:tr w:rsidR="00631809" w14:paraId="5C408C33" w14:textId="77777777" w:rsidTr="00631809">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406A959" w14:textId="77777777" w:rsidR="00631809" w:rsidRDefault="00631809">
            <w:pPr>
              <w:spacing w:before="120" w:after="120" w:line="360" w:lineRule="auto"/>
              <w:rPr>
                <w:rFonts w:ascii="Tahoma" w:hAnsi="Tahoma" w:cs="Tahoma"/>
                <w:sz w:val="32"/>
                <w:szCs w:val="32"/>
              </w:rPr>
            </w:pPr>
            <w:r>
              <w:rPr>
                <w:rFonts w:ascii="Tahoma" w:hAnsi="Tahoma" w:cs="Tahoma"/>
                <w:sz w:val="32"/>
                <w:szCs w:val="32"/>
              </w:rPr>
              <w:t>Lecturer:</w:t>
            </w:r>
          </w:p>
          <w:p w14:paraId="70E85912" w14:textId="72A87A84" w:rsidR="00CA2702" w:rsidRDefault="00CA2702">
            <w:pPr>
              <w:spacing w:before="120" w:after="120" w:line="360" w:lineRule="auto"/>
              <w:rPr>
                <w:rFonts w:ascii="Tahoma" w:hAnsi="Tahoma" w:cs="Tahoma"/>
                <w:sz w:val="32"/>
                <w:szCs w:val="32"/>
              </w:rPr>
            </w:pPr>
            <w:r>
              <w:rPr>
                <w:rFonts w:ascii="Tahoma" w:hAnsi="Tahoma" w:cs="Tahoma"/>
                <w:sz w:val="32"/>
                <w:szCs w:val="32"/>
              </w:rPr>
              <w:t>Date:</w:t>
            </w:r>
          </w:p>
        </w:tc>
        <w:tc>
          <w:tcPr>
            <w:tcW w:w="6055" w:type="dxa"/>
            <w:tcBorders>
              <w:top w:val="single" w:sz="4" w:space="0" w:color="auto"/>
              <w:left w:val="single" w:sz="4" w:space="0" w:color="auto"/>
              <w:bottom w:val="single" w:sz="4" w:space="0" w:color="auto"/>
              <w:right w:val="single" w:sz="4" w:space="0" w:color="auto"/>
            </w:tcBorders>
          </w:tcPr>
          <w:p w14:paraId="2F11B6C4" w14:textId="77777777" w:rsidR="00631809" w:rsidRPr="00CA2702" w:rsidRDefault="00CA2702">
            <w:pPr>
              <w:spacing w:before="120" w:after="120" w:line="360" w:lineRule="auto"/>
              <w:rPr>
                <w:rFonts w:ascii="Tahoma" w:hAnsi="Tahoma" w:cs="Tahoma"/>
                <w:color w:val="000000" w:themeColor="text1"/>
                <w:sz w:val="32"/>
                <w:szCs w:val="32"/>
              </w:rPr>
            </w:pPr>
            <w:r w:rsidRPr="00CA2702">
              <w:rPr>
                <w:rFonts w:ascii="Tahoma" w:hAnsi="Tahoma" w:cs="Tahoma"/>
                <w:color w:val="000000" w:themeColor="text1"/>
                <w:sz w:val="32"/>
                <w:szCs w:val="32"/>
              </w:rPr>
              <w:t>Johanna Walsh</w:t>
            </w:r>
          </w:p>
          <w:p w14:paraId="1CAE0D4A" w14:textId="45A824E8" w:rsidR="00CA2702" w:rsidRDefault="00CA2702">
            <w:pPr>
              <w:spacing w:before="120" w:after="120" w:line="360" w:lineRule="auto"/>
              <w:rPr>
                <w:rFonts w:ascii="Tahoma" w:hAnsi="Tahoma" w:cs="Tahoma"/>
                <w:color w:val="FF0000"/>
                <w:sz w:val="32"/>
                <w:szCs w:val="32"/>
              </w:rPr>
            </w:pPr>
            <w:r w:rsidRPr="00CA2702">
              <w:rPr>
                <w:rFonts w:ascii="Tahoma" w:hAnsi="Tahoma" w:cs="Tahoma"/>
                <w:color w:val="000000" w:themeColor="text1"/>
                <w:sz w:val="32"/>
                <w:szCs w:val="32"/>
              </w:rPr>
              <w:t>29 April 2019</w:t>
            </w:r>
          </w:p>
        </w:tc>
      </w:tr>
    </w:tbl>
    <w:p w14:paraId="4F7F83EB" w14:textId="6BB6BCE4" w:rsidR="003220D2" w:rsidRDefault="003220D2">
      <w:bookmarkStart w:id="0" w:name="_GoBack"/>
      <w:bookmarkEnd w:id="0"/>
    </w:p>
    <w:p w14:paraId="5C796187" w14:textId="77777777" w:rsidR="003220D2" w:rsidRDefault="003220D2">
      <w:pPr>
        <w:spacing w:line="259" w:lineRule="auto"/>
      </w:pPr>
      <w:r>
        <w:br w:type="page"/>
      </w:r>
    </w:p>
    <w:p w14:paraId="01BDDC3D" w14:textId="7F4C4AE2" w:rsidR="003220D2" w:rsidRDefault="003220D2"/>
    <w:p w14:paraId="2CE1BFDB" w14:textId="77777777" w:rsidR="003220D2" w:rsidRDefault="003220D2">
      <w:pPr>
        <w:spacing w:line="259" w:lineRule="auto"/>
      </w:pPr>
      <w:r>
        <w:br w:type="page"/>
      </w:r>
    </w:p>
    <w:p w14:paraId="77908BB3" w14:textId="179975CD" w:rsidR="003220D2" w:rsidRDefault="003220D2"/>
    <w:p w14:paraId="7548F45D" w14:textId="77777777" w:rsidR="003220D2" w:rsidRDefault="003220D2">
      <w:pPr>
        <w:spacing w:line="259" w:lineRule="auto"/>
      </w:pPr>
      <w:r>
        <w:br w:type="page"/>
      </w:r>
    </w:p>
    <w:p w14:paraId="289C84A5" w14:textId="1086984B" w:rsidR="003220D2" w:rsidRDefault="003220D2"/>
    <w:p w14:paraId="34AC1DDB" w14:textId="77777777" w:rsidR="003220D2" w:rsidRDefault="003220D2" w:rsidP="003220D2">
      <w:pPr>
        <w:pStyle w:val="TOCHeading"/>
      </w:pPr>
      <w:r>
        <w:br w:type="page"/>
      </w:r>
    </w:p>
    <w:sdt>
      <w:sdtPr>
        <w:rPr>
          <w:rFonts w:ascii="Arial" w:eastAsiaTheme="minorHAnsi" w:hAnsi="Arial" w:cs="Arial"/>
          <w:b w:val="0"/>
          <w:bCs w:val="0"/>
          <w:color w:val="auto"/>
          <w:sz w:val="24"/>
          <w:szCs w:val="24"/>
          <w:lang w:eastAsia="en-US"/>
        </w:rPr>
        <w:id w:val="-1327125034"/>
        <w:docPartObj>
          <w:docPartGallery w:val="Table of Contents"/>
          <w:docPartUnique/>
        </w:docPartObj>
      </w:sdtPr>
      <w:sdtEndPr>
        <w:rPr>
          <w:sz w:val="22"/>
        </w:rPr>
      </w:sdtEndPr>
      <w:sdtContent>
        <w:p w14:paraId="78E23FEB" w14:textId="564BCAB3" w:rsidR="003220D2" w:rsidRPr="00365EA2" w:rsidRDefault="003220D2" w:rsidP="003220D2">
          <w:pPr>
            <w:pStyle w:val="TOCHeading"/>
            <w:rPr>
              <w:rFonts w:ascii="Arial" w:hAnsi="Arial" w:cs="Arial"/>
              <w:sz w:val="24"/>
              <w:szCs w:val="24"/>
            </w:rPr>
          </w:pPr>
          <w:r w:rsidRPr="00365EA2">
            <w:rPr>
              <w:rFonts w:ascii="Arial" w:hAnsi="Arial" w:cs="Arial"/>
              <w:sz w:val="24"/>
              <w:szCs w:val="24"/>
            </w:rPr>
            <w:t>Contents</w:t>
          </w:r>
        </w:p>
        <w:p w14:paraId="1ABB060C" w14:textId="77777777" w:rsidR="003220D2" w:rsidRPr="00365EA2" w:rsidRDefault="003220D2" w:rsidP="003220D2">
          <w:pPr>
            <w:pStyle w:val="TOC1"/>
            <w:tabs>
              <w:tab w:val="right" w:leader="dot" w:pos="9350"/>
            </w:tabs>
            <w:rPr>
              <w:rFonts w:ascii="Arial" w:eastAsiaTheme="minorEastAsia" w:hAnsi="Arial" w:cs="Arial"/>
              <w:noProof/>
              <w:szCs w:val="24"/>
            </w:rPr>
          </w:pPr>
          <w:r w:rsidRPr="00365EA2">
            <w:rPr>
              <w:rFonts w:ascii="Arial" w:hAnsi="Arial" w:cs="Arial"/>
              <w:szCs w:val="24"/>
            </w:rPr>
            <w:fldChar w:fldCharType="begin"/>
          </w:r>
          <w:r w:rsidRPr="00365EA2">
            <w:rPr>
              <w:rFonts w:ascii="Arial" w:hAnsi="Arial" w:cs="Arial"/>
              <w:szCs w:val="24"/>
            </w:rPr>
            <w:instrText xml:space="preserve"> TOC \o "1-3" \h \z \u </w:instrText>
          </w:r>
          <w:r w:rsidRPr="00365EA2">
            <w:rPr>
              <w:rFonts w:ascii="Arial" w:hAnsi="Arial" w:cs="Arial"/>
              <w:szCs w:val="24"/>
            </w:rPr>
            <w:fldChar w:fldCharType="separate"/>
          </w:r>
          <w:hyperlink w:anchor="_Toc4942191" w:history="1">
            <w:r w:rsidRPr="00365EA2">
              <w:rPr>
                <w:rStyle w:val="Hyperlink"/>
                <w:rFonts w:ascii="Arial" w:hAnsi="Arial" w:cs="Arial"/>
                <w:noProof/>
                <w:szCs w:val="24"/>
              </w:rPr>
              <w:t>INTRODUCTION</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_Toc4942191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3</w:t>
            </w:r>
            <w:r w:rsidRPr="00365EA2">
              <w:rPr>
                <w:rFonts w:ascii="Arial" w:hAnsi="Arial" w:cs="Arial"/>
                <w:noProof/>
                <w:webHidden/>
                <w:szCs w:val="24"/>
              </w:rPr>
              <w:fldChar w:fldCharType="end"/>
            </w:r>
          </w:hyperlink>
        </w:p>
        <w:p w14:paraId="13E3AE96"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192" w:history="1">
            <w:r w:rsidRPr="00365EA2">
              <w:rPr>
                <w:rStyle w:val="Hyperlink"/>
                <w:rFonts w:ascii="Arial" w:hAnsi="Arial" w:cs="Arial"/>
                <w:noProof/>
                <w:szCs w:val="24"/>
              </w:rPr>
              <w:t>SELF MANAGED LEARNING</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_Toc4942192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4</w:t>
            </w:r>
            <w:r w:rsidRPr="00365EA2">
              <w:rPr>
                <w:rFonts w:ascii="Arial" w:hAnsi="Arial" w:cs="Arial"/>
                <w:noProof/>
                <w:webHidden/>
                <w:szCs w:val="24"/>
              </w:rPr>
              <w:fldChar w:fldCharType="end"/>
            </w:r>
          </w:hyperlink>
        </w:p>
        <w:p w14:paraId="20AD7B1F"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193" w:history="1">
            <w:r w:rsidRPr="00365EA2">
              <w:rPr>
                <w:rStyle w:val="Hyperlink"/>
                <w:rFonts w:ascii="Arial" w:hAnsi="Arial" w:cs="Arial"/>
                <w:noProof/>
                <w:szCs w:val="24"/>
              </w:rPr>
              <w:t>APPROACHES TO SELF-MANAGED LEARNING</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_Toc4942193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4</w:t>
            </w:r>
            <w:r w:rsidRPr="00365EA2">
              <w:rPr>
                <w:rFonts w:ascii="Arial" w:hAnsi="Arial" w:cs="Arial"/>
                <w:noProof/>
                <w:webHidden/>
                <w:szCs w:val="24"/>
              </w:rPr>
              <w:fldChar w:fldCharType="end"/>
            </w:r>
          </w:hyperlink>
        </w:p>
        <w:p w14:paraId="3A592ACE"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197" w:history="1">
            <w:r w:rsidRPr="00365EA2">
              <w:rPr>
                <w:rStyle w:val="Hyperlink"/>
                <w:rFonts w:ascii="Arial" w:hAnsi="Arial" w:cs="Arial"/>
                <w:noProof/>
                <w:szCs w:val="24"/>
              </w:rPr>
              <w:t>SKILLS AND KNOWLEDGE REQUIRED FOR WORKING EFFICIENTLY</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_Toc4942197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8</w:t>
            </w:r>
            <w:r w:rsidRPr="00365EA2">
              <w:rPr>
                <w:rFonts w:ascii="Arial" w:hAnsi="Arial" w:cs="Arial"/>
                <w:noProof/>
                <w:webHidden/>
                <w:szCs w:val="24"/>
              </w:rPr>
              <w:fldChar w:fldCharType="end"/>
            </w:r>
          </w:hyperlink>
        </w:p>
        <w:p w14:paraId="09CBF2D0"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198" w:history="1">
            <w:r w:rsidRPr="00365EA2">
              <w:rPr>
                <w:rStyle w:val="Hyperlink"/>
                <w:rFonts w:ascii="Arial" w:hAnsi="Arial" w:cs="Arial"/>
                <w:noProof/>
                <w:szCs w:val="24"/>
              </w:rPr>
              <w:t>SWOT ANALYSIS</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_Toc4942198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10</w:t>
            </w:r>
            <w:r w:rsidRPr="00365EA2">
              <w:rPr>
                <w:rFonts w:ascii="Arial" w:hAnsi="Arial" w:cs="Arial"/>
                <w:noProof/>
                <w:webHidden/>
                <w:szCs w:val="24"/>
              </w:rPr>
              <w:fldChar w:fldCharType="end"/>
            </w:r>
          </w:hyperlink>
        </w:p>
        <w:p w14:paraId="702EBE19"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199" w:history="1">
            <w:r w:rsidRPr="00365EA2">
              <w:rPr>
                <w:rStyle w:val="Hyperlink"/>
                <w:rFonts w:ascii="Arial" w:hAnsi="Arial" w:cs="Arial"/>
                <w:noProof/>
                <w:szCs w:val="24"/>
              </w:rPr>
              <w:t>AREAS OF IMPROVEMENT</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_Toc4942199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11</w:t>
            </w:r>
            <w:r w:rsidRPr="00365EA2">
              <w:rPr>
                <w:rFonts w:ascii="Arial" w:hAnsi="Arial" w:cs="Arial"/>
                <w:noProof/>
                <w:webHidden/>
                <w:szCs w:val="24"/>
              </w:rPr>
              <w:fldChar w:fldCharType="end"/>
            </w:r>
          </w:hyperlink>
        </w:p>
        <w:p w14:paraId="4C3FA930"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200" w:history="1">
            <w:r w:rsidRPr="00365EA2">
              <w:rPr>
                <w:rStyle w:val="Hyperlink"/>
                <w:rFonts w:ascii="Arial" w:hAnsi="Arial" w:cs="Arial"/>
                <w:noProof/>
                <w:szCs w:val="24"/>
              </w:rPr>
              <w:t>PROFESSIONAL DEVELOPMENT PLAN</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_Toc4942200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11</w:t>
            </w:r>
            <w:r w:rsidRPr="00365EA2">
              <w:rPr>
                <w:rFonts w:ascii="Arial" w:hAnsi="Arial" w:cs="Arial"/>
                <w:noProof/>
                <w:webHidden/>
                <w:szCs w:val="24"/>
              </w:rPr>
              <w:fldChar w:fldCharType="end"/>
            </w:r>
          </w:hyperlink>
        </w:p>
        <w:p w14:paraId="414A63B0"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201" w:history="1">
            <w:r w:rsidRPr="00365EA2">
              <w:rPr>
                <w:rStyle w:val="Hyperlink"/>
                <w:rFonts w:ascii="Arial" w:hAnsi="Arial" w:cs="Arial"/>
                <w:noProof/>
                <w:szCs w:val="24"/>
              </w:rPr>
              <w:t>AREAS OF IMPROVEMENT</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_Toc4942201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13</w:t>
            </w:r>
            <w:r w:rsidRPr="00365EA2">
              <w:rPr>
                <w:rFonts w:ascii="Arial" w:hAnsi="Arial" w:cs="Arial"/>
                <w:noProof/>
                <w:webHidden/>
                <w:szCs w:val="24"/>
              </w:rPr>
              <w:fldChar w:fldCharType="end"/>
            </w:r>
          </w:hyperlink>
        </w:p>
        <w:p w14:paraId="5DDF3B31"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202" w:history="1">
            <w:r w:rsidRPr="00365EA2">
              <w:rPr>
                <w:rStyle w:val="Hyperlink"/>
                <w:rFonts w:ascii="Arial" w:hAnsi="Arial" w:cs="Arial"/>
                <w:noProof/>
                <w:szCs w:val="24"/>
              </w:rPr>
              <w:t>SELF REFLECTION</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_Toc4942202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13</w:t>
            </w:r>
            <w:r w:rsidRPr="00365EA2">
              <w:rPr>
                <w:rFonts w:ascii="Arial" w:hAnsi="Arial" w:cs="Arial"/>
                <w:noProof/>
                <w:webHidden/>
                <w:szCs w:val="24"/>
              </w:rPr>
              <w:fldChar w:fldCharType="end"/>
            </w:r>
          </w:hyperlink>
        </w:p>
        <w:p w14:paraId="57EEA1FD"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203" w:history="1">
            <w:r w:rsidRPr="00365EA2">
              <w:rPr>
                <w:rStyle w:val="Hyperlink"/>
                <w:rFonts w:ascii="Arial" w:hAnsi="Arial" w:cs="Arial"/>
                <w:noProof/>
                <w:szCs w:val="24"/>
              </w:rPr>
              <w:t>PERSONAL DEVELOPMENT PLAN</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_Toc4942203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14</w:t>
            </w:r>
            <w:r w:rsidRPr="00365EA2">
              <w:rPr>
                <w:rFonts w:ascii="Arial" w:hAnsi="Arial" w:cs="Arial"/>
                <w:noProof/>
                <w:webHidden/>
                <w:szCs w:val="24"/>
              </w:rPr>
              <w:fldChar w:fldCharType="end"/>
            </w:r>
          </w:hyperlink>
        </w:p>
        <w:p w14:paraId="78C942EB"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204" w:history="1">
            <w:r w:rsidRPr="00365EA2">
              <w:rPr>
                <w:rStyle w:val="Hyperlink"/>
                <w:rFonts w:ascii="Arial" w:hAnsi="Arial" w:cs="Arial"/>
                <w:noProof/>
                <w:szCs w:val="24"/>
              </w:rPr>
              <w:t>PEST ANALYSIS</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_Toc4942204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16</w:t>
            </w:r>
            <w:r w:rsidRPr="00365EA2">
              <w:rPr>
                <w:rFonts w:ascii="Arial" w:hAnsi="Arial" w:cs="Arial"/>
                <w:noProof/>
                <w:webHidden/>
                <w:szCs w:val="24"/>
              </w:rPr>
              <w:fldChar w:fldCharType="end"/>
            </w:r>
          </w:hyperlink>
        </w:p>
        <w:p w14:paraId="5C1933AC"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205" w:history="1">
            <w:r w:rsidRPr="00365EA2">
              <w:rPr>
                <w:rStyle w:val="Hyperlink"/>
                <w:rFonts w:ascii="Arial" w:hAnsi="Arial" w:cs="Arial"/>
                <w:noProof/>
                <w:szCs w:val="24"/>
              </w:rPr>
              <w:t>CONCLUSION</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_Toc4942205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18</w:t>
            </w:r>
            <w:r w:rsidRPr="00365EA2">
              <w:rPr>
                <w:rFonts w:ascii="Arial" w:hAnsi="Arial" w:cs="Arial"/>
                <w:noProof/>
                <w:webHidden/>
                <w:szCs w:val="24"/>
              </w:rPr>
              <w:fldChar w:fldCharType="end"/>
            </w:r>
          </w:hyperlink>
        </w:p>
        <w:p w14:paraId="4DE02287" w14:textId="77777777" w:rsidR="003220D2" w:rsidRPr="00365EA2" w:rsidRDefault="003220D2" w:rsidP="003220D2">
          <w:pPr>
            <w:pStyle w:val="TOC1"/>
            <w:tabs>
              <w:tab w:val="right" w:leader="dot" w:pos="9350"/>
            </w:tabs>
            <w:rPr>
              <w:rFonts w:ascii="Arial" w:eastAsiaTheme="minorEastAsia" w:hAnsi="Arial" w:cs="Arial"/>
              <w:noProof/>
              <w:szCs w:val="24"/>
            </w:rPr>
          </w:pPr>
          <w:hyperlink w:anchor="_Toc4942206" w:history="1">
            <w:r w:rsidRPr="00365EA2">
              <w:rPr>
                <w:rStyle w:val="Hyperlink"/>
                <w:rFonts w:ascii="Arial" w:hAnsi="Arial" w:cs="Arial"/>
                <w:noProof/>
                <w:szCs w:val="24"/>
              </w:rPr>
              <w:t>REFERENCES</w:t>
            </w:r>
            <w:r w:rsidRPr="00365EA2">
              <w:rPr>
                <w:rFonts w:ascii="Arial" w:hAnsi="Arial" w:cs="Arial"/>
                <w:noProof/>
                <w:webHidden/>
                <w:szCs w:val="24"/>
              </w:rPr>
              <w:tab/>
            </w:r>
            <w:r w:rsidRPr="00365EA2">
              <w:rPr>
                <w:rFonts w:ascii="Arial" w:hAnsi="Arial" w:cs="Arial"/>
                <w:noProof/>
                <w:webHidden/>
                <w:szCs w:val="24"/>
              </w:rPr>
              <w:fldChar w:fldCharType="begin"/>
            </w:r>
            <w:r w:rsidRPr="00365EA2">
              <w:rPr>
                <w:rFonts w:ascii="Arial" w:hAnsi="Arial" w:cs="Arial"/>
                <w:noProof/>
                <w:webHidden/>
                <w:szCs w:val="24"/>
              </w:rPr>
              <w:instrText xml:space="preserve"> PAGEREF _Toc4942206 \h </w:instrText>
            </w:r>
            <w:r w:rsidRPr="00365EA2">
              <w:rPr>
                <w:rFonts w:ascii="Arial" w:hAnsi="Arial" w:cs="Arial"/>
                <w:noProof/>
                <w:webHidden/>
                <w:szCs w:val="24"/>
              </w:rPr>
            </w:r>
            <w:r w:rsidRPr="00365EA2">
              <w:rPr>
                <w:rFonts w:ascii="Arial" w:hAnsi="Arial" w:cs="Arial"/>
                <w:noProof/>
                <w:webHidden/>
                <w:szCs w:val="24"/>
              </w:rPr>
              <w:fldChar w:fldCharType="separate"/>
            </w:r>
            <w:r>
              <w:rPr>
                <w:rFonts w:ascii="Arial" w:hAnsi="Arial" w:cs="Arial"/>
                <w:noProof/>
                <w:webHidden/>
                <w:szCs w:val="24"/>
              </w:rPr>
              <w:t>19</w:t>
            </w:r>
            <w:r w:rsidRPr="00365EA2">
              <w:rPr>
                <w:rFonts w:ascii="Arial" w:hAnsi="Arial" w:cs="Arial"/>
                <w:noProof/>
                <w:webHidden/>
                <w:szCs w:val="24"/>
              </w:rPr>
              <w:fldChar w:fldCharType="end"/>
            </w:r>
          </w:hyperlink>
        </w:p>
        <w:p w14:paraId="2A99751A" w14:textId="77777777" w:rsidR="003220D2" w:rsidRPr="00365EA2" w:rsidRDefault="003220D2" w:rsidP="003220D2">
          <w:pPr>
            <w:rPr>
              <w:rFonts w:ascii="Arial" w:hAnsi="Arial" w:cs="Arial"/>
              <w:szCs w:val="24"/>
            </w:rPr>
          </w:pPr>
          <w:r w:rsidRPr="00365EA2">
            <w:rPr>
              <w:rFonts w:ascii="Arial" w:hAnsi="Arial" w:cs="Arial"/>
              <w:b/>
              <w:bCs/>
              <w:szCs w:val="24"/>
            </w:rPr>
            <w:fldChar w:fldCharType="end"/>
          </w:r>
        </w:p>
      </w:sdtContent>
    </w:sdt>
    <w:p w14:paraId="5C2E3B0A" w14:textId="77777777" w:rsidR="003220D2" w:rsidRDefault="003220D2" w:rsidP="003220D2">
      <w:pPr>
        <w:pStyle w:val="Heading1"/>
        <w:rPr>
          <w:rFonts w:ascii="Arial" w:hAnsi="Arial" w:cs="Arial"/>
          <w:sz w:val="24"/>
          <w:szCs w:val="24"/>
        </w:rPr>
      </w:pPr>
    </w:p>
    <w:p w14:paraId="749BCB3E" w14:textId="77777777" w:rsidR="003220D2" w:rsidRDefault="003220D2" w:rsidP="003220D2">
      <w:pPr>
        <w:pStyle w:val="Heading1"/>
        <w:rPr>
          <w:rFonts w:ascii="Arial" w:hAnsi="Arial" w:cs="Arial"/>
          <w:sz w:val="24"/>
          <w:szCs w:val="24"/>
        </w:rPr>
      </w:pPr>
    </w:p>
    <w:p w14:paraId="17D0F6D9" w14:textId="77777777" w:rsidR="003220D2" w:rsidRDefault="003220D2" w:rsidP="003220D2">
      <w:pPr>
        <w:pStyle w:val="Heading1"/>
        <w:rPr>
          <w:rFonts w:ascii="Arial" w:hAnsi="Arial" w:cs="Arial"/>
          <w:sz w:val="24"/>
          <w:szCs w:val="24"/>
        </w:rPr>
      </w:pPr>
    </w:p>
    <w:p w14:paraId="469A96E8" w14:textId="77777777" w:rsidR="003220D2" w:rsidRDefault="003220D2" w:rsidP="003220D2"/>
    <w:p w14:paraId="339C2556" w14:textId="77777777" w:rsidR="003220D2" w:rsidRDefault="003220D2" w:rsidP="003220D2"/>
    <w:p w14:paraId="08513308" w14:textId="77777777" w:rsidR="003220D2" w:rsidRPr="00365EA2" w:rsidRDefault="003220D2" w:rsidP="003220D2"/>
    <w:p w14:paraId="2E1F64C4" w14:textId="77777777" w:rsidR="003220D2" w:rsidRPr="00365EA2" w:rsidRDefault="003220D2" w:rsidP="003220D2"/>
    <w:p w14:paraId="05698926" w14:textId="77777777" w:rsidR="003220D2" w:rsidRDefault="003220D2" w:rsidP="003220D2">
      <w:pPr>
        <w:pStyle w:val="Heading1"/>
        <w:rPr>
          <w:rFonts w:ascii="Arial" w:hAnsi="Arial" w:cs="Arial"/>
          <w:sz w:val="24"/>
          <w:szCs w:val="24"/>
        </w:rPr>
      </w:pPr>
    </w:p>
    <w:p w14:paraId="3CBF3765" w14:textId="77777777" w:rsidR="003220D2" w:rsidRPr="00365EA2" w:rsidRDefault="003220D2" w:rsidP="003220D2">
      <w:pPr>
        <w:pStyle w:val="Heading1"/>
        <w:rPr>
          <w:rFonts w:ascii="Arial" w:hAnsi="Arial" w:cs="Arial"/>
          <w:sz w:val="24"/>
          <w:szCs w:val="24"/>
        </w:rPr>
      </w:pPr>
      <w:bookmarkStart w:id="1" w:name="_Toc4942191"/>
      <w:r w:rsidRPr="00365EA2">
        <w:rPr>
          <w:rFonts w:ascii="Arial" w:hAnsi="Arial" w:cs="Arial"/>
          <w:sz w:val="24"/>
          <w:szCs w:val="24"/>
        </w:rPr>
        <w:t>INTRODUCTION</w:t>
      </w:r>
      <w:bookmarkEnd w:id="1"/>
    </w:p>
    <w:p w14:paraId="0EBCE733" w14:textId="77777777" w:rsidR="003220D2" w:rsidRPr="00365EA2" w:rsidRDefault="003220D2" w:rsidP="003220D2">
      <w:pPr>
        <w:rPr>
          <w:rFonts w:ascii="Arial" w:hAnsi="Arial" w:cs="Arial"/>
          <w:szCs w:val="24"/>
        </w:rPr>
      </w:pPr>
      <w:r w:rsidRPr="00365EA2">
        <w:rPr>
          <w:rFonts w:ascii="Arial" w:hAnsi="Arial" w:cs="Arial"/>
          <w:szCs w:val="24"/>
        </w:rPr>
        <w:t xml:space="preserve">Self-Learning is a process through which the individual acquires and utilizes the skills and abilities inherited by him for his own development (Cunningham, 2017). Learning is a continuous process through which an individual continuously strives for growth. Through the self-learning process, a person manages to initiate the process of learning by himself. In this assignment, the need and importance of self-managed learning have been examined.  The importance of self-learning in the development of an individual has also been studied. The assignment also includes various practices that are required to be implemented for the development plan. </w:t>
      </w:r>
    </w:p>
    <w:p w14:paraId="7FFE4A44" w14:textId="77777777" w:rsidR="003220D2" w:rsidRPr="00365EA2" w:rsidRDefault="003220D2" w:rsidP="003220D2">
      <w:pPr>
        <w:rPr>
          <w:rFonts w:ascii="Arial" w:hAnsi="Arial" w:cs="Arial"/>
          <w:szCs w:val="24"/>
        </w:rPr>
      </w:pPr>
      <w:r w:rsidRPr="00365EA2">
        <w:rPr>
          <w:rFonts w:ascii="Arial" w:hAnsi="Arial" w:cs="Arial"/>
          <w:szCs w:val="24"/>
        </w:rPr>
        <w:lastRenderedPageBreak/>
        <w:br w:type="page"/>
      </w:r>
    </w:p>
    <w:p w14:paraId="5974227D" w14:textId="77777777" w:rsidR="003220D2" w:rsidRPr="00365EA2" w:rsidRDefault="003220D2" w:rsidP="003220D2">
      <w:pPr>
        <w:pStyle w:val="Heading1"/>
        <w:rPr>
          <w:rFonts w:ascii="Arial" w:hAnsi="Arial" w:cs="Arial"/>
          <w:sz w:val="24"/>
          <w:szCs w:val="24"/>
        </w:rPr>
      </w:pPr>
      <w:bookmarkStart w:id="2" w:name="_Toc4942192"/>
      <w:r w:rsidRPr="00365EA2">
        <w:rPr>
          <w:rFonts w:ascii="Arial" w:hAnsi="Arial" w:cs="Arial"/>
          <w:sz w:val="24"/>
          <w:szCs w:val="24"/>
        </w:rPr>
        <w:lastRenderedPageBreak/>
        <w:t>SELF MANAGED LEARNING</w:t>
      </w:r>
      <w:bookmarkEnd w:id="2"/>
    </w:p>
    <w:p w14:paraId="575C0521" w14:textId="77777777" w:rsidR="003220D2" w:rsidRPr="00365EA2" w:rsidRDefault="003220D2" w:rsidP="003220D2">
      <w:pPr>
        <w:rPr>
          <w:rFonts w:ascii="Arial" w:hAnsi="Arial" w:cs="Arial"/>
          <w:szCs w:val="24"/>
        </w:rPr>
      </w:pPr>
      <w:r w:rsidRPr="00365EA2">
        <w:rPr>
          <w:rFonts w:ascii="Arial" w:hAnsi="Arial" w:cs="Arial"/>
          <w:szCs w:val="24"/>
        </w:rPr>
        <w:t>Self-learning is a process through which an individual plan and manages learning for his own. Over the years, the concept of self-learning has evolved rapidly after its positive results in the life span of humans (Smith, 2016). Through the self-learning process, an individual leads his own learning into a direction through which he can attain his own objectives. In the professional environment, the importance of self-learning has grown so that the employees can structure their own work to attain the objectives efficiently and effectively.</w:t>
      </w:r>
    </w:p>
    <w:p w14:paraId="003D962A" w14:textId="77777777" w:rsidR="003220D2" w:rsidRPr="00365EA2" w:rsidRDefault="003220D2" w:rsidP="003220D2">
      <w:pPr>
        <w:pStyle w:val="Heading1"/>
        <w:rPr>
          <w:rFonts w:ascii="Arial" w:hAnsi="Arial" w:cs="Arial"/>
          <w:sz w:val="24"/>
          <w:szCs w:val="24"/>
        </w:rPr>
      </w:pPr>
      <w:bookmarkStart w:id="3" w:name="_Toc4942193"/>
      <w:r w:rsidRPr="00365EA2">
        <w:rPr>
          <w:rFonts w:ascii="Arial" w:hAnsi="Arial" w:cs="Arial"/>
          <w:sz w:val="24"/>
          <w:szCs w:val="24"/>
        </w:rPr>
        <w:t>APPROACHES TO SELF-MANAGED LEARNING</w:t>
      </w:r>
      <w:bookmarkEnd w:id="3"/>
    </w:p>
    <w:p w14:paraId="55B66E32" w14:textId="77777777" w:rsidR="003220D2" w:rsidRPr="00365EA2" w:rsidRDefault="003220D2" w:rsidP="003220D2">
      <w:pPr>
        <w:rPr>
          <w:rFonts w:ascii="Arial" w:hAnsi="Arial" w:cs="Arial"/>
          <w:szCs w:val="24"/>
        </w:rPr>
      </w:pPr>
      <w:r w:rsidRPr="00365EA2">
        <w:rPr>
          <w:rFonts w:ascii="Arial" w:hAnsi="Arial" w:cs="Arial"/>
          <w:szCs w:val="24"/>
        </w:rPr>
        <w:t>Self-learning is being adopted rapidly by individuals and there are various approaches which have been developed by different theorists to define the structure of the development caused along with it (Bennett, 2017). Though it is a subjective concept and is not applicable to all the situations, however, there are certain theories that are being developed, some of which are as follows:</w:t>
      </w:r>
    </w:p>
    <w:p w14:paraId="52AE630F" w14:textId="77777777" w:rsidR="003220D2" w:rsidRPr="00365EA2" w:rsidRDefault="003220D2" w:rsidP="003220D2">
      <w:pPr>
        <w:pStyle w:val="Heading2"/>
        <w:rPr>
          <w:rFonts w:ascii="Arial" w:hAnsi="Arial" w:cs="Arial"/>
          <w:sz w:val="24"/>
          <w:szCs w:val="24"/>
        </w:rPr>
      </w:pPr>
      <w:bookmarkStart w:id="4" w:name="_Toc4942194"/>
      <w:r w:rsidRPr="00365EA2">
        <w:rPr>
          <w:rFonts w:ascii="Arial" w:hAnsi="Arial" w:cs="Arial"/>
          <w:sz w:val="24"/>
          <w:szCs w:val="24"/>
        </w:rPr>
        <w:t>KOLB’S LEARNING MODEL</w:t>
      </w:r>
      <w:bookmarkEnd w:id="4"/>
    </w:p>
    <w:p w14:paraId="071B1816" w14:textId="77777777" w:rsidR="003220D2" w:rsidRPr="00365EA2" w:rsidRDefault="003220D2" w:rsidP="003220D2">
      <w:pPr>
        <w:rPr>
          <w:rFonts w:ascii="Arial" w:hAnsi="Arial" w:cs="Arial"/>
          <w:szCs w:val="24"/>
        </w:rPr>
      </w:pPr>
      <w:r w:rsidRPr="00365EA2">
        <w:rPr>
          <w:rFonts w:ascii="Arial" w:hAnsi="Arial" w:cs="Arial"/>
          <w:szCs w:val="24"/>
        </w:rPr>
        <w:t xml:space="preserve">Kolb’s learning cycle was developed by the theorist David Kolb in the year 1984 through which he divided the learning cycle into two levels and four styles of learning. Through this cycle, Kolb stated the fact that learning can be acquired through various experiences that a person gains in his life (Tomkins and Ulus, 2016). With this concept, he provided the Experiential Learning Cycle which showcased the four stages of learning. </w:t>
      </w:r>
    </w:p>
    <w:p w14:paraId="3577AB1B" w14:textId="77777777" w:rsidR="003220D2" w:rsidRPr="00365EA2" w:rsidRDefault="003220D2" w:rsidP="003220D2">
      <w:pPr>
        <w:rPr>
          <w:rFonts w:ascii="Arial" w:hAnsi="Arial" w:cs="Arial"/>
          <w:szCs w:val="24"/>
        </w:rPr>
      </w:pPr>
      <w:r w:rsidRPr="00365EA2">
        <w:rPr>
          <w:rFonts w:ascii="Arial" w:hAnsi="Arial" w:cs="Arial"/>
          <w:szCs w:val="24"/>
        </w:rPr>
        <w:t xml:space="preserve">The learning cycle represented four types of experiences that work in a cycle in an employee’s life through which he gains experience and learns from it. The first experience is the Concrete Experience, which is received by an employee by performing the task or gaining the experience himself through it (Barker et al., 2016). This experience is gained through being part of the process and this is a very sensitive one. It is the strongest of all the other experiences as the person learns from what he has experienced. The second experience is the Reflective Observation where the employee rethinks of the experience that he has gained by reviewing it. Here, the employee determines the various perspectives of reviewing the experience which has been gained by him. </w:t>
      </w:r>
    </w:p>
    <w:p w14:paraId="4AEBFD9B" w14:textId="77777777" w:rsidR="003220D2" w:rsidRPr="00365EA2" w:rsidRDefault="003220D2" w:rsidP="003220D2">
      <w:pPr>
        <w:keepNext/>
        <w:jc w:val="center"/>
        <w:rPr>
          <w:rFonts w:ascii="Arial" w:hAnsi="Arial" w:cs="Arial"/>
          <w:szCs w:val="24"/>
        </w:rPr>
      </w:pPr>
      <w:r w:rsidRPr="00365EA2">
        <w:rPr>
          <w:rFonts w:ascii="Arial" w:hAnsi="Arial" w:cs="Arial"/>
          <w:noProof/>
          <w:szCs w:val="24"/>
        </w:rPr>
        <w:lastRenderedPageBreak/>
        <w:drawing>
          <wp:inline distT="0" distB="0" distL="0" distR="0" wp14:anchorId="4BEB13DD" wp14:editId="1465D8E8">
            <wp:extent cx="4007104" cy="3108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94933" name="kolb_cycle.gif"/>
                    <pic:cNvPicPr/>
                  </pic:nvPicPr>
                  <pic:blipFill>
                    <a:blip r:embed="rId6">
                      <a:extLst>
                        <a:ext uri="{28A0092B-C50C-407E-A947-70E740481C1C}">
                          <a14:useLocalDpi xmlns:a14="http://schemas.microsoft.com/office/drawing/2010/main" val="0"/>
                        </a:ext>
                      </a:extLst>
                    </a:blip>
                    <a:stretch>
                      <a:fillRect/>
                    </a:stretch>
                  </pic:blipFill>
                  <pic:spPr>
                    <a:xfrm>
                      <a:off x="0" y="0"/>
                      <a:ext cx="4007104" cy="3108960"/>
                    </a:xfrm>
                    <a:prstGeom prst="rect">
                      <a:avLst/>
                    </a:prstGeom>
                  </pic:spPr>
                </pic:pic>
              </a:graphicData>
            </a:graphic>
          </wp:inline>
        </w:drawing>
      </w:r>
    </w:p>
    <w:p w14:paraId="5A6CF222" w14:textId="77777777" w:rsidR="003220D2" w:rsidRPr="00365EA2" w:rsidRDefault="003220D2" w:rsidP="003220D2">
      <w:pPr>
        <w:pStyle w:val="Caption"/>
        <w:jc w:val="center"/>
        <w:rPr>
          <w:rFonts w:ascii="Arial" w:hAnsi="Arial" w:cs="Arial"/>
          <w:color w:val="auto"/>
          <w:sz w:val="24"/>
          <w:szCs w:val="24"/>
        </w:rPr>
      </w:pPr>
      <w:bookmarkStart w:id="5" w:name="_Toc4848387"/>
      <w:r w:rsidRPr="00365EA2">
        <w:rPr>
          <w:rFonts w:ascii="Arial" w:hAnsi="Arial" w:cs="Arial"/>
          <w:color w:val="auto"/>
          <w:sz w:val="24"/>
          <w:szCs w:val="24"/>
        </w:rPr>
        <w:t xml:space="preserve">Figure </w:t>
      </w:r>
      <w:r w:rsidRPr="00365EA2">
        <w:rPr>
          <w:rFonts w:ascii="Arial" w:hAnsi="Arial" w:cs="Arial"/>
          <w:color w:val="auto"/>
          <w:sz w:val="24"/>
          <w:szCs w:val="24"/>
        </w:rPr>
        <w:fldChar w:fldCharType="begin"/>
      </w:r>
      <w:r w:rsidRPr="00365EA2">
        <w:rPr>
          <w:rFonts w:ascii="Arial" w:hAnsi="Arial" w:cs="Arial"/>
          <w:color w:val="auto"/>
          <w:sz w:val="24"/>
          <w:szCs w:val="24"/>
        </w:rPr>
        <w:instrText xml:space="preserve"> SEQ Figure \* ARABIC </w:instrText>
      </w:r>
      <w:r w:rsidRPr="00365EA2">
        <w:rPr>
          <w:rFonts w:ascii="Arial" w:hAnsi="Arial" w:cs="Arial"/>
          <w:color w:val="auto"/>
          <w:sz w:val="24"/>
          <w:szCs w:val="24"/>
        </w:rPr>
        <w:fldChar w:fldCharType="separate"/>
      </w:r>
      <w:r w:rsidRPr="00365EA2">
        <w:rPr>
          <w:rFonts w:ascii="Arial" w:hAnsi="Arial" w:cs="Arial"/>
          <w:color w:val="auto"/>
          <w:sz w:val="24"/>
          <w:szCs w:val="24"/>
        </w:rPr>
        <w:t>1</w:t>
      </w:r>
      <w:r w:rsidRPr="00365EA2">
        <w:rPr>
          <w:rFonts w:ascii="Arial" w:hAnsi="Arial" w:cs="Arial"/>
          <w:color w:val="auto"/>
          <w:sz w:val="24"/>
          <w:szCs w:val="24"/>
        </w:rPr>
        <w:fldChar w:fldCharType="end"/>
      </w:r>
      <w:r w:rsidRPr="00365EA2">
        <w:rPr>
          <w:rFonts w:ascii="Arial" w:hAnsi="Arial" w:cs="Arial"/>
          <w:color w:val="auto"/>
          <w:sz w:val="24"/>
          <w:szCs w:val="24"/>
        </w:rPr>
        <w:t>: Kolb's Learning Styles</w:t>
      </w:r>
      <w:bookmarkEnd w:id="5"/>
    </w:p>
    <w:p w14:paraId="2091DF7D" w14:textId="77777777" w:rsidR="003220D2" w:rsidRPr="00365EA2" w:rsidRDefault="003220D2" w:rsidP="003220D2">
      <w:pPr>
        <w:jc w:val="center"/>
        <w:rPr>
          <w:rFonts w:ascii="Arial" w:hAnsi="Arial" w:cs="Arial"/>
          <w:szCs w:val="24"/>
        </w:rPr>
      </w:pPr>
      <w:r w:rsidRPr="00365EA2">
        <w:rPr>
          <w:rFonts w:ascii="Arial" w:hAnsi="Arial" w:cs="Arial"/>
          <w:b/>
          <w:szCs w:val="24"/>
        </w:rPr>
        <w:t>[Source: Tomkins and Ulus, 2016</w:t>
      </w:r>
      <w:r w:rsidRPr="00365EA2">
        <w:rPr>
          <w:rFonts w:ascii="Arial" w:hAnsi="Arial" w:cs="Arial"/>
          <w:szCs w:val="24"/>
        </w:rPr>
        <w:t>]</w:t>
      </w:r>
    </w:p>
    <w:p w14:paraId="17378FC9" w14:textId="77777777" w:rsidR="003220D2" w:rsidRPr="00365EA2" w:rsidRDefault="003220D2" w:rsidP="003220D2">
      <w:pPr>
        <w:rPr>
          <w:rFonts w:ascii="Arial" w:hAnsi="Arial" w:cs="Arial"/>
          <w:szCs w:val="24"/>
        </w:rPr>
      </w:pPr>
      <w:r w:rsidRPr="00365EA2">
        <w:rPr>
          <w:rFonts w:ascii="Arial" w:hAnsi="Arial" w:cs="Arial"/>
          <w:szCs w:val="24"/>
        </w:rPr>
        <w:t xml:space="preserve">The third part of the cycle is the Abstract Conceptualization, where the employee applies his own analysis and intellectual understanding to abstract the learning from the experience.  Through the interpretation of the experience which has been gained, the employee tries to provide meaning to the experience which has been gained by him (Tomkins and Ulus, 2016). It can either give rise to a new idea or modify the learning from previous experiences. The last part of the cycle is the Active Experimentation, where the employee applies his learning in real life and analyses its results. Through this, he gains an experience which again coverts into a concrete experience and the cycle continue. </w:t>
      </w:r>
    </w:p>
    <w:p w14:paraId="4993CF89" w14:textId="77777777" w:rsidR="003220D2" w:rsidRPr="00365EA2" w:rsidRDefault="003220D2" w:rsidP="003220D2">
      <w:pPr>
        <w:rPr>
          <w:rFonts w:ascii="Arial" w:hAnsi="Arial" w:cs="Arial"/>
          <w:szCs w:val="24"/>
        </w:rPr>
      </w:pPr>
      <w:r w:rsidRPr="00365EA2">
        <w:rPr>
          <w:rFonts w:ascii="Arial" w:hAnsi="Arial" w:cs="Arial"/>
          <w:szCs w:val="24"/>
        </w:rPr>
        <w:t>Kolb's Model assisted me in defining the various types of experiences that can be derived from experience (</w:t>
      </w:r>
      <w:proofErr w:type="spellStart"/>
      <w:r w:rsidRPr="00365EA2">
        <w:rPr>
          <w:rFonts w:ascii="Arial" w:hAnsi="Arial" w:cs="Arial"/>
          <w:szCs w:val="24"/>
        </w:rPr>
        <w:t>Passarelli</w:t>
      </w:r>
      <w:proofErr w:type="spellEnd"/>
      <w:r w:rsidRPr="00365EA2">
        <w:rPr>
          <w:rFonts w:ascii="Arial" w:hAnsi="Arial" w:cs="Arial"/>
          <w:szCs w:val="24"/>
        </w:rPr>
        <w:t xml:space="preserve">, 2016). Through understanding the learning cycle, I was able to determine the various outcomes that can evolve my personality. Also, this model helped me in understanding the cycle through which I got suggestions of the possible steps to be taken for enhancing the experience leading to my own development. </w:t>
      </w:r>
    </w:p>
    <w:p w14:paraId="468D997B" w14:textId="77777777" w:rsidR="003220D2" w:rsidRPr="00365EA2" w:rsidRDefault="003220D2" w:rsidP="003220D2">
      <w:pPr>
        <w:pStyle w:val="Heading2"/>
        <w:rPr>
          <w:rFonts w:ascii="Arial" w:hAnsi="Arial" w:cs="Arial"/>
          <w:sz w:val="24"/>
          <w:szCs w:val="24"/>
        </w:rPr>
      </w:pPr>
      <w:bookmarkStart w:id="6" w:name="_Toc4942195"/>
      <w:r w:rsidRPr="00365EA2">
        <w:rPr>
          <w:rFonts w:ascii="Arial" w:hAnsi="Arial" w:cs="Arial"/>
          <w:sz w:val="24"/>
          <w:szCs w:val="24"/>
        </w:rPr>
        <w:t>HONEY AND MUMFORD LEARNING STYLES</w:t>
      </w:r>
      <w:bookmarkEnd w:id="6"/>
    </w:p>
    <w:p w14:paraId="4145CDF0" w14:textId="77777777" w:rsidR="003220D2" w:rsidRPr="00365EA2" w:rsidRDefault="003220D2" w:rsidP="003220D2">
      <w:pPr>
        <w:rPr>
          <w:rFonts w:ascii="Arial" w:hAnsi="Arial" w:cs="Arial"/>
          <w:szCs w:val="24"/>
        </w:rPr>
      </w:pPr>
      <w:r w:rsidRPr="00365EA2">
        <w:rPr>
          <w:rFonts w:ascii="Arial" w:hAnsi="Arial" w:cs="Arial"/>
          <w:szCs w:val="24"/>
        </w:rPr>
        <w:t>On understanding the theory by Kolb, Peter Honey and Alan Mumford developed four different learning styles based upon the model. These learning styles were defined as the most preferred styles adopted by the employee who is required to be focused upon for the development of self (Willingham et al., 2015). This model determines the various learning styles which are being adopted by the employees through a questionnaire so that a person can develop versatility in learning.  The four basic characteristics of learners as per Honey and Mumford are as follows:</w:t>
      </w:r>
    </w:p>
    <w:p w14:paraId="2DFA4A41"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Activist</w:t>
      </w:r>
    </w:p>
    <w:p w14:paraId="75FF5FD3" w14:textId="77777777" w:rsidR="003220D2" w:rsidRPr="00365EA2" w:rsidRDefault="003220D2" w:rsidP="003220D2">
      <w:pPr>
        <w:pStyle w:val="ListParagraph"/>
        <w:rPr>
          <w:rFonts w:ascii="Arial" w:hAnsi="Arial" w:cs="Arial"/>
          <w:szCs w:val="24"/>
        </w:rPr>
      </w:pPr>
      <w:r w:rsidRPr="00365EA2">
        <w:rPr>
          <w:rFonts w:ascii="Arial" w:hAnsi="Arial" w:cs="Arial"/>
          <w:szCs w:val="24"/>
        </w:rPr>
        <w:t>The activist learners are those who learn from gaining experiences themselves. They are hugely involved in various activities and are known to have an open and adaptable mind (</w:t>
      </w:r>
      <w:proofErr w:type="spellStart"/>
      <w:r w:rsidRPr="00365EA2">
        <w:rPr>
          <w:rFonts w:ascii="Arial" w:hAnsi="Arial" w:cs="Arial"/>
          <w:szCs w:val="24"/>
        </w:rPr>
        <w:t>Bontchev</w:t>
      </w:r>
      <w:proofErr w:type="spellEnd"/>
      <w:r w:rsidRPr="00365EA2">
        <w:rPr>
          <w:rFonts w:ascii="Arial" w:hAnsi="Arial" w:cs="Arial"/>
          <w:szCs w:val="24"/>
        </w:rPr>
        <w:t xml:space="preserve"> et al., 2018). These are very active people who </w:t>
      </w:r>
      <w:r w:rsidRPr="00365EA2">
        <w:rPr>
          <w:rFonts w:ascii="Arial" w:hAnsi="Arial" w:cs="Arial"/>
          <w:szCs w:val="24"/>
        </w:rPr>
        <w:lastRenderedPageBreak/>
        <w:t xml:space="preserve">are generally seen brainstorming and discussing in groups. They strive in getting new experiences and learning through them.  </w:t>
      </w:r>
    </w:p>
    <w:p w14:paraId="610C150A"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Theorist</w:t>
      </w:r>
    </w:p>
    <w:p w14:paraId="27901659"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Theorist learners are those who analyse the situations through the application of theories and models to learn. These people appreciate the engagement of theories in the learning process so that they can understand the concept and statistics behind the learning. </w:t>
      </w:r>
    </w:p>
    <w:p w14:paraId="5DB61585"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Pragmatist</w:t>
      </w:r>
    </w:p>
    <w:p w14:paraId="2D646A35"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The pragmatist learners are those who learn by applying the concepts into the real world instead of studying them (Deborah et al., 2014). These people utilize time to understand how learning can be applied in real life and believe trying out new experiments to analyse their results after application. </w:t>
      </w:r>
    </w:p>
    <w:p w14:paraId="004B3366"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Reflector</w:t>
      </w:r>
    </w:p>
    <w:p w14:paraId="5FFF6FBF"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The reflector learners are those that learn from observing the situations. They are opposite in character to the activist and prefer to study through analysing the situations and learning from them without </w:t>
      </w:r>
      <w:proofErr w:type="gramStart"/>
      <w:r w:rsidRPr="00365EA2">
        <w:rPr>
          <w:rFonts w:ascii="Arial" w:hAnsi="Arial" w:cs="Arial"/>
          <w:szCs w:val="24"/>
        </w:rPr>
        <w:t>actually doing</w:t>
      </w:r>
      <w:proofErr w:type="gramEnd"/>
      <w:r w:rsidRPr="00365EA2">
        <w:rPr>
          <w:rFonts w:ascii="Arial" w:hAnsi="Arial" w:cs="Arial"/>
          <w:szCs w:val="24"/>
        </w:rPr>
        <w:t xml:space="preserve"> it themselves (Willingham et al., 2015). </w:t>
      </w:r>
    </w:p>
    <w:p w14:paraId="656EEC38" w14:textId="77777777" w:rsidR="003220D2" w:rsidRPr="00365EA2" w:rsidRDefault="003220D2" w:rsidP="003220D2">
      <w:pPr>
        <w:rPr>
          <w:rFonts w:ascii="Arial" w:hAnsi="Arial" w:cs="Arial"/>
          <w:szCs w:val="24"/>
        </w:rPr>
      </w:pPr>
      <w:r w:rsidRPr="00365EA2">
        <w:rPr>
          <w:rFonts w:ascii="Arial" w:hAnsi="Arial" w:cs="Arial"/>
          <w:szCs w:val="24"/>
        </w:rPr>
        <w:t xml:space="preserve">Through this model, I was able to understand the various leadership styles that exist in the learner. Through a detailed study of the same, I could relate to the learning style that I exhibit and then work upon it to enhance my learning and make a steady development. </w:t>
      </w:r>
    </w:p>
    <w:p w14:paraId="6B6915E7" w14:textId="77777777" w:rsidR="003220D2" w:rsidRPr="00365EA2" w:rsidRDefault="003220D2" w:rsidP="003220D2">
      <w:pPr>
        <w:keepNext/>
        <w:jc w:val="center"/>
        <w:rPr>
          <w:rFonts w:ascii="Arial" w:hAnsi="Arial" w:cs="Arial"/>
          <w:szCs w:val="24"/>
        </w:rPr>
      </w:pPr>
      <w:r w:rsidRPr="00365EA2">
        <w:rPr>
          <w:rFonts w:ascii="Arial" w:hAnsi="Arial" w:cs="Arial"/>
          <w:noProof/>
          <w:szCs w:val="24"/>
        </w:rPr>
        <w:drawing>
          <wp:inline distT="0" distB="0" distL="0" distR="0" wp14:anchorId="223F0B08" wp14:editId="67970812">
            <wp:extent cx="5410200" cy="2558143"/>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97A3EE5" w14:textId="77777777" w:rsidR="003220D2" w:rsidRPr="00365EA2" w:rsidRDefault="003220D2" w:rsidP="003220D2">
      <w:pPr>
        <w:pStyle w:val="Caption"/>
        <w:jc w:val="center"/>
        <w:rPr>
          <w:rFonts w:ascii="Arial" w:hAnsi="Arial" w:cs="Arial"/>
          <w:color w:val="auto"/>
          <w:sz w:val="24"/>
          <w:szCs w:val="24"/>
        </w:rPr>
      </w:pPr>
      <w:bookmarkStart w:id="7" w:name="_Toc4848388"/>
      <w:r w:rsidRPr="00365EA2">
        <w:rPr>
          <w:rFonts w:ascii="Arial" w:hAnsi="Arial" w:cs="Arial"/>
          <w:color w:val="auto"/>
          <w:sz w:val="24"/>
          <w:szCs w:val="24"/>
        </w:rPr>
        <w:t xml:space="preserve">Figure </w:t>
      </w:r>
      <w:r w:rsidRPr="00365EA2">
        <w:rPr>
          <w:rFonts w:ascii="Arial" w:hAnsi="Arial" w:cs="Arial"/>
          <w:color w:val="auto"/>
          <w:sz w:val="24"/>
          <w:szCs w:val="24"/>
        </w:rPr>
        <w:fldChar w:fldCharType="begin"/>
      </w:r>
      <w:r w:rsidRPr="00365EA2">
        <w:rPr>
          <w:rFonts w:ascii="Arial" w:hAnsi="Arial" w:cs="Arial"/>
          <w:color w:val="auto"/>
          <w:sz w:val="24"/>
          <w:szCs w:val="24"/>
        </w:rPr>
        <w:instrText xml:space="preserve"> SEQ Figure \* ARABIC </w:instrText>
      </w:r>
      <w:r w:rsidRPr="00365EA2">
        <w:rPr>
          <w:rFonts w:ascii="Arial" w:hAnsi="Arial" w:cs="Arial"/>
          <w:color w:val="auto"/>
          <w:sz w:val="24"/>
          <w:szCs w:val="24"/>
        </w:rPr>
        <w:fldChar w:fldCharType="separate"/>
      </w:r>
      <w:r w:rsidRPr="00365EA2">
        <w:rPr>
          <w:rFonts w:ascii="Arial" w:hAnsi="Arial" w:cs="Arial"/>
          <w:color w:val="auto"/>
          <w:sz w:val="24"/>
          <w:szCs w:val="24"/>
        </w:rPr>
        <w:t>2</w:t>
      </w:r>
      <w:r w:rsidRPr="00365EA2">
        <w:rPr>
          <w:rFonts w:ascii="Arial" w:hAnsi="Arial" w:cs="Arial"/>
          <w:color w:val="auto"/>
          <w:sz w:val="24"/>
          <w:szCs w:val="24"/>
        </w:rPr>
        <w:fldChar w:fldCharType="end"/>
      </w:r>
      <w:r w:rsidRPr="00365EA2">
        <w:rPr>
          <w:rFonts w:ascii="Arial" w:hAnsi="Arial" w:cs="Arial"/>
          <w:color w:val="auto"/>
          <w:sz w:val="24"/>
          <w:szCs w:val="24"/>
        </w:rPr>
        <w:t>: Honey and Mumford Learning Styles</w:t>
      </w:r>
      <w:bookmarkEnd w:id="7"/>
    </w:p>
    <w:p w14:paraId="21CBBA53" w14:textId="77777777" w:rsidR="003220D2" w:rsidRPr="00365EA2" w:rsidRDefault="003220D2" w:rsidP="003220D2">
      <w:pPr>
        <w:jc w:val="center"/>
        <w:rPr>
          <w:rFonts w:ascii="Arial" w:hAnsi="Arial" w:cs="Arial"/>
          <w:b/>
          <w:szCs w:val="24"/>
        </w:rPr>
      </w:pPr>
      <w:r w:rsidRPr="00365EA2">
        <w:rPr>
          <w:rFonts w:ascii="Arial" w:hAnsi="Arial" w:cs="Arial"/>
          <w:b/>
          <w:szCs w:val="24"/>
        </w:rPr>
        <w:t>[Source: Willingham et al., 2015]</w:t>
      </w:r>
    </w:p>
    <w:p w14:paraId="1FB7C18B" w14:textId="77777777" w:rsidR="003220D2" w:rsidRPr="00365EA2" w:rsidRDefault="003220D2" w:rsidP="003220D2">
      <w:pPr>
        <w:pStyle w:val="Heading2"/>
        <w:rPr>
          <w:rFonts w:ascii="Arial" w:hAnsi="Arial" w:cs="Arial"/>
          <w:sz w:val="24"/>
          <w:szCs w:val="24"/>
        </w:rPr>
      </w:pPr>
      <w:bookmarkStart w:id="8" w:name="_Toc4942196"/>
      <w:r w:rsidRPr="00365EA2">
        <w:rPr>
          <w:rFonts w:ascii="Arial" w:hAnsi="Arial" w:cs="Arial"/>
          <w:sz w:val="24"/>
          <w:szCs w:val="24"/>
        </w:rPr>
        <w:lastRenderedPageBreak/>
        <w:t>NEURO LINGUISTIC PROGRAMMING</w:t>
      </w:r>
      <w:bookmarkEnd w:id="8"/>
    </w:p>
    <w:p w14:paraId="6788BE98" w14:textId="77777777" w:rsidR="003220D2" w:rsidRPr="00365EA2" w:rsidRDefault="003220D2" w:rsidP="003220D2">
      <w:pPr>
        <w:rPr>
          <w:rFonts w:ascii="Arial" w:hAnsi="Arial" w:cs="Arial"/>
          <w:szCs w:val="24"/>
        </w:rPr>
      </w:pPr>
      <w:r w:rsidRPr="00365EA2">
        <w:rPr>
          <w:rFonts w:ascii="Arial" w:hAnsi="Arial" w:cs="Arial"/>
          <w:szCs w:val="24"/>
        </w:rPr>
        <w:t>Neuro-Linguistic Programming is a method which was created by Richard Bandler and John Grinder in the 1970s and is used for personal development. Through this approach, the employee initiates self-development by programming his brain or mind with his body language. Through this learning style, the learners develop a strong inner communication within themselves to gain a subjective experience (</w:t>
      </w:r>
      <w:proofErr w:type="spellStart"/>
      <w:r w:rsidRPr="00365EA2">
        <w:rPr>
          <w:rFonts w:ascii="Arial" w:hAnsi="Arial" w:cs="Arial"/>
          <w:szCs w:val="24"/>
        </w:rPr>
        <w:t>Rustan</w:t>
      </w:r>
      <w:proofErr w:type="spellEnd"/>
      <w:r w:rsidRPr="00365EA2">
        <w:rPr>
          <w:rFonts w:ascii="Arial" w:hAnsi="Arial" w:cs="Arial"/>
          <w:szCs w:val="24"/>
        </w:rPr>
        <w:t xml:space="preserve">, 2017). </w:t>
      </w:r>
    </w:p>
    <w:p w14:paraId="0404C9E7" w14:textId="77777777" w:rsidR="003220D2" w:rsidRPr="00365EA2" w:rsidRDefault="003220D2" w:rsidP="003220D2">
      <w:pPr>
        <w:rPr>
          <w:rFonts w:ascii="Arial" w:hAnsi="Arial" w:cs="Arial"/>
          <w:szCs w:val="24"/>
        </w:rPr>
      </w:pPr>
      <w:r w:rsidRPr="00365EA2">
        <w:rPr>
          <w:rFonts w:ascii="Arial" w:hAnsi="Arial" w:cs="Arial"/>
          <w:szCs w:val="24"/>
        </w:rPr>
        <w:t>Learning is a dynamic process. Therefore, the use of Neuro-Linguistic Programming by an individual assist the person in understanding the various perspectives of the received information and study the different ways in which the world can be represented. Through this learning style, the employee develops a systematic relationship between the mind, body language and behaviour (</w:t>
      </w:r>
      <w:proofErr w:type="spellStart"/>
      <w:r w:rsidRPr="00365EA2">
        <w:rPr>
          <w:rFonts w:ascii="Arial" w:hAnsi="Arial" w:cs="Arial"/>
          <w:szCs w:val="24"/>
        </w:rPr>
        <w:t>Turaga</w:t>
      </w:r>
      <w:proofErr w:type="spellEnd"/>
      <w:r w:rsidRPr="00365EA2">
        <w:rPr>
          <w:rFonts w:ascii="Arial" w:hAnsi="Arial" w:cs="Arial"/>
          <w:szCs w:val="24"/>
        </w:rPr>
        <w:t xml:space="preserve">, 2016). This learning style also represents the learning capacity of the employee and the various ways through which the person is required to structure the controlling systems of visual, auditory and kinaesthetic senses. </w:t>
      </w:r>
    </w:p>
    <w:p w14:paraId="46C25FFC" w14:textId="77777777" w:rsidR="003220D2" w:rsidRPr="00365EA2" w:rsidRDefault="003220D2" w:rsidP="003220D2">
      <w:pPr>
        <w:pStyle w:val="Heading1"/>
        <w:rPr>
          <w:rFonts w:ascii="Arial" w:hAnsi="Arial" w:cs="Arial"/>
          <w:sz w:val="24"/>
          <w:szCs w:val="24"/>
        </w:rPr>
      </w:pPr>
      <w:bookmarkStart w:id="9" w:name="_Toc4942197"/>
      <w:r w:rsidRPr="00365EA2">
        <w:rPr>
          <w:rFonts w:ascii="Arial" w:hAnsi="Arial" w:cs="Arial"/>
          <w:sz w:val="24"/>
          <w:szCs w:val="24"/>
        </w:rPr>
        <w:t>SKILLS AND KNOWLEDGE REQUIRED FOR WORKING EFFICIENTLY</w:t>
      </w:r>
      <w:bookmarkEnd w:id="9"/>
    </w:p>
    <w:p w14:paraId="29E921D0" w14:textId="77777777" w:rsidR="003220D2" w:rsidRPr="00365EA2" w:rsidRDefault="003220D2" w:rsidP="003220D2">
      <w:pPr>
        <w:rPr>
          <w:rFonts w:ascii="Arial" w:hAnsi="Arial" w:cs="Arial"/>
          <w:szCs w:val="24"/>
        </w:rPr>
      </w:pPr>
      <w:r w:rsidRPr="00365EA2">
        <w:rPr>
          <w:rFonts w:ascii="Arial" w:hAnsi="Arial" w:cs="Arial"/>
          <w:szCs w:val="24"/>
        </w:rPr>
        <w:t xml:space="preserve">While working in an organization, it is important to inherit the required skills and knowledge so that the work that has been done can be more effective and efficient. The pressure of working in the organization keeps on fluctuating and thus it is essential for the employees to develop skills and abilities to increase their efficiency of work (Drucker, 2018). To maintain the efficiency of work in an organization, it is not just important to focus on the process working but the organizational environment shall also be maintained well so that employees can work at their utmost ability. It is important for an efficient organization that maintains a healthy working environment where respect is maintained between colleagues and bosses (Katzenbach and Smith, 2015). </w:t>
      </w:r>
    </w:p>
    <w:p w14:paraId="6FC2E52D" w14:textId="77777777" w:rsidR="003220D2" w:rsidRPr="00365EA2" w:rsidRDefault="003220D2" w:rsidP="003220D2">
      <w:pPr>
        <w:rPr>
          <w:rFonts w:ascii="Arial" w:hAnsi="Arial" w:cs="Arial"/>
          <w:szCs w:val="24"/>
        </w:rPr>
      </w:pPr>
      <w:r w:rsidRPr="00365EA2">
        <w:rPr>
          <w:rFonts w:ascii="Arial" w:hAnsi="Arial" w:cs="Arial"/>
          <w:szCs w:val="24"/>
        </w:rPr>
        <w:t>To increase the efficiency of work in the organizations, there are various skills and knowledge that are to be adopted by the employees, some of which are as follows:</w:t>
      </w:r>
    </w:p>
    <w:p w14:paraId="22DEED87"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Time Management</w:t>
      </w:r>
    </w:p>
    <w:p w14:paraId="5D4B2963"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Time management is one of the most important skills that is required for efficiency in organizational work. Through time management, the employees can attain a goal in a shorter </w:t>
      </w:r>
      <w:proofErr w:type="gramStart"/>
      <w:r w:rsidRPr="00365EA2">
        <w:rPr>
          <w:rFonts w:ascii="Arial" w:hAnsi="Arial" w:cs="Arial"/>
          <w:szCs w:val="24"/>
        </w:rPr>
        <w:t>period of time</w:t>
      </w:r>
      <w:proofErr w:type="gramEnd"/>
      <w:r w:rsidRPr="00365EA2">
        <w:rPr>
          <w:rFonts w:ascii="Arial" w:hAnsi="Arial" w:cs="Arial"/>
          <w:szCs w:val="24"/>
        </w:rPr>
        <w:t xml:space="preserve"> and take advantage of utilization of the remaining time towards the next specified task. Through efficient time management, the employees are also relieved from stress and as a result are found more focused towards their work.  </w:t>
      </w:r>
    </w:p>
    <w:p w14:paraId="277F9089" w14:textId="77777777" w:rsidR="003220D2" w:rsidRPr="00365EA2" w:rsidRDefault="003220D2" w:rsidP="003220D2">
      <w:pPr>
        <w:pStyle w:val="ListParagraph"/>
        <w:rPr>
          <w:rFonts w:ascii="Arial" w:hAnsi="Arial" w:cs="Arial"/>
          <w:szCs w:val="24"/>
        </w:rPr>
      </w:pPr>
      <w:r w:rsidRPr="00365EA2">
        <w:rPr>
          <w:rFonts w:ascii="Arial" w:hAnsi="Arial" w:cs="Arial"/>
          <w:szCs w:val="24"/>
        </w:rPr>
        <w:t>Through the application of time management, I was able to finish my own task before the decided time (Morden, 2016). Also, it assisted incomplete of all the assignments on time and without stress. Time management also helped me improvising my decision-making ability and organizing my schedules because of which I could achieve higher in less amount of time.</w:t>
      </w:r>
    </w:p>
    <w:p w14:paraId="63D89BE1"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Communication Skills</w:t>
      </w:r>
    </w:p>
    <w:p w14:paraId="07E0E4DA"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Communication skills are the most basic and vital part of an organization. To maintain and increase the efficiency of work in the organization, it is essential </w:t>
      </w:r>
      <w:r w:rsidRPr="00365EA2">
        <w:rPr>
          <w:rFonts w:ascii="Arial" w:hAnsi="Arial" w:cs="Arial"/>
          <w:szCs w:val="24"/>
        </w:rPr>
        <w:lastRenderedPageBreak/>
        <w:t xml:space="preserve">for the employer to enhance the communication skills within the organization (Mishra, 2014). Through proper communication skills, information is easily transferred and understood by the employees. Also, the communication skills are used to update regarding any possibilities of the hindrances before they could occur. For efficient working, communication skills play a significant role as the information is required to be passed on with maximum authenticity and should be affected by any jargons. </w:t>
      </w:r>
    </w:p>
    <w:p w14:paraId="59B83811"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Through the development of the communication skills, I was able to understand the tasks easily and communicate the problems within accurate time, Also, communication skills helped in defining the aims and objectives of my work which ultimately increased the efficiency of my work. </w:t>
      </w:r>
    </w:p>
    <w:p w14:paraId="0B4BB8D9"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Flexibility</w:t>
      </w:r>
    </w:p>
    <w:p w14:paraId="72FF1A0C"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For the efficiency of work to be performed, it is essential for the employees to be flexible. The flexibility of employees refers to the adaptability of employees in different situations an organization goes through. For the employer as well as the employee, flexibility is one of the most essential skills to be developed. As an employer, it is essential to create a flexible environment for the employees so that they can work without stress (Christensen and Schneider, 2015). On the other hand, flexibility is important for employees so that they can take risks and work in the unfavourable conditions as well. </w:t>
      </w:r>
      <w:proofErr w:type="gramStart"/>
      <w:r w:rsidRPr="00365EA2">
        <w:rPr>
          <w:rFonts w:ascii="Arial" w:hAnsi="Arial" w:cs="Arial"/>
          <w:szCs w:val="24"/>
        </w:rPr>
        <w:t>Both of the cases</w:t>
      </w:r>
      <w:proofErr w:type="gramEnd"/>
      <w:r w:rsidRPr="00365EA2">
        <w:rPr>
          <w:rFonts w:ascii="Arial" w:hAnsi="Arial" w:cs="Arial"/>
          <w:szCs w:val="24"/>
        </w:rPr>
        <w:t xml:space="preserve"> lead to an increase in the efficiency of work.</w:t>
      </w:r>
    </w:p>
    <w:p w14:paraId="3F97278F" w14:textId="77777777" w:rsidR="003220D2" w:rsidRPr="00365EA2" w:rsidRDefault="003220D2" w:rsidP="003220D2">
      <w:pPr>
        <w:pStyle w:val="ListParagraph"/>
        <w:rPr>
          <w:rFonts w:ascii="Arial" w:hAnsi="Arial" w:cs="Arial"/>
          <w:szCs w:val="24"/>
        </w:rPr>
      </w:pPr>
      <w:r w:rsidRPr="00365EA2">
        <w:rPr>
          <w:rFonts w:ascii="Arial" w:hAnsi="Arial" w:cs="Arial"/>
          <w:szCs w:val="24"/>
        </w:rPr>
        <w:t>Through adopting flexibility, it got easy for me to work at my utmost potential and take a risk in the needed situations. Also, being adaptable resulted in increasing my confidence and potential to work hard.</w:t>
      </w:r>
    </w:p>
    <w:p w14:paraId="24D573B0"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Team Work</w:t>
      </w:r>
    </w:p>
    <w:p w14:paraId="2BC3FF81"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For maintaining the efficiency of work, developing teamwork in an organization is a must. Teamwork is one of the most essential elements in the professional world. Through teamwork, employees are not burdened with a single task (Nadal et al., 2015). Through the allocation of a big work to different employees, the efficiency of the work increases, and the task is completed within the time required for completion. Teamwork also leads to creativity and innovation in the work which is done by the employees.  </w:t>
      </w:r>
    </w:p>
    <w:p w14:paraId="192DC62B" w14:textId="77777777" w:rsidR="003220D2" w:rsidRPr="00365EA2" w:rsidRDefault="003220D2" w:rsidP="003220D2">
      <w:pPr>
        <w:pStyle w:val="ListParagraph"/>
        <w:rPr>
          <w:rFonts w:ascii="Arial" w:hAnsi="Arial" w:cs="Arial"/>
          <w:szCs w:val="24"/>
        </w:rPr>
      </w:pPr>
      <w:r w:rsidRPr="00365EA2">
        <w:rPr>
          <w:rFonts w:ascii="Arial" w:hAnsi="Arial" w:cs="Arial"/>
          <w:szCs w:val="24"/>
        </w:rPr>
        <w:lastRenderedPageBreak/>
        <w:t xml:space="preserve">Developing the skill of teamwork helped me enhancing coordination skills through the efficiency in the tasks performed by me increased. Also, working in diverse teams enhanced my scope of working and adaptability. </w:t>
      </w:r>
    </w:p>
    <w:p w14:paraId="0C180BFB"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Technical Proficiency</w:t>
      </w:r>
    </w:p>
    <w:p w14:paraId="1190640B"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To increase the efficiency in the work that has been given to the employees, it is important for the employer to ensure that they inherit the technical skills required for the same. In case there is any change in the level of technical proficiency required by the employees, the employer can conduct training and development programs for the employees so that they can exhibit the required skills and abilities for improving the efficiency of the tasks (Lu et al., 2014). </w:t>
      </w:r>
    </w:p>
    <w:p w14:paraId="6B5AB4E3"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Through gaining technical proficiency, I was able to eliminate the chances of problems that could've occurred and impacted the efficiency if my work. Also, through the training of the technical skills, I was able to develop the latest requirements for the task and implement it. </w:t>
      </w:r>
    </w:p>
    <w:p w14:paraId="11DA5FD4" w14:textId="77777777" w:rsidR="003220D2" w:rsidRPr="00365EA2" w:rsidRDefault="003220D2" w:rsidP="003220D2">
      <w:pPr>
        <w:pStyle w:val="Heading1"/>
        <w:rPr>
          <w:rFonts w:ascii="Arial" w:hAnsi="Arial" w:cs="Arial"/>
          <w:sz w:val="24"/>
          <w:szCs w:val="24"/>
        </w:rPr>
      </w:pPr>
      <w:bookmarkStart w:id="10" w:name="_Toc4942198"/>
      <w:r w:rsidRPr="00365EA2">
        <w:rPr>
          <w:rFonts w:ascii="Arial" w:hAnsi="Arial" w:cs="Arial"/>
          <w:sz w:val="24"/>
          <w:szCs w:val="24"/>
        </w:rPr>
        <w:t>SWOT ANALYSIS</w:t>
      </w:r>
      <w:bookmarkEnd w:id="10"/>
    </w:p>
    <w:p w14:paraId="019B0922" w14:textId="77777777" w:rsidR="003220D2" w:rsidRPr="00365EA2" w:rsidRDefault="003220D2" w:rsidP="003220D2">
      <w:pPr>
        <w:rPr>
          <w:rFonts w:ascii="Arial" w:hAnsi="Arial" w:cs="Arial"/>
          <w:szCs w:val="24"/>
        </w:rPr>
      </w:pPr>
      <w:r w:rsidRPr="00365EA2">
        <w:rPr>
          <w:rFonts w:ascii="Arial" w:hAnsi="Arial" w:cs="Arial"/>
          <w:szCs w:val="24"/>
        </w:rPr>
        <w:t>SWOT Analysis is an approach used to determine the positive and negative factors existing within and outside the individual through whom it can determine his strengths, weaknesses, opportunities, and threats (</w:t>
      </w:r>
      <w:proofErr w:type="spellStart"/>
      <w:r w:rsidRPr="00365EA2">
        <w:rPr>
          <w:rFonts w:ascii="Arial" w:hAnsi="Arial" w:cs="Arial"/>
          <w:szCs w:val="24"/>
        </w:rPr>
        <w:t>Gürel</w:t>
      </w:r>
      <w:proofErr w:type="spellEnd"/>
      <w:r w:rsidRPr="00365EA2">
        <w:rPr>
          <w:rFonts w:ascii="Arial" w:hAnsi="Arial" w:cs="Arial"/>
          <w:szCs w:val="24"/>
        </w:rPr>
        <w:t xml:space="preserve"> and Tat, 2017). Following is the SWOT analysis which has been analysed on me and the following outcomes have been received:</w:t>
      </w:r>
    </w:p>
    <w:tbl>
      <w:tblPr>
        <w:tblStyle w:val="TableGrid"/>
        <w:tblW w:w="0" w:type="auto"/>
        <w:tblLook w:val="04A0" w:firstRow="1" w:lastRow="0" w:firstColumn="1" w:lastColumn="0" w:noHBand="0" w:noVBand="1"/>
      </w:tblPr>
      <w:tblGrid>
        <w:gridCol w:w="4494"/>
        <w:gridCol w:w="4522"/>
      </w:tblGrid>
      <w:tr w:rsidR="003220D2" w:rsidRPr="00365EA2" w14:paraId="08F7D621" w14:textId="77777777" w:rsidTr="00505141">
        <w:tc>
          <w:tcPr>
            <w:tcW w:w="4788" w:type="dxa"/>
          </w:tcPr>
          <w:p w14:paraId="33BA0AE9" w14:textId="77777777" w:rsidR="003220D2" w:rsidRPr="00365EA2" w:rsidRDefault="003220D2" w:rsidP="00505141">
            <w:pPr>
              <w:rPr>
                <w:rFonts w:ascii="Arial" w:hAnsi="Arial" w:cs="Arial"/>
                <w:b/>
                <w:szCs w:val="24"/>
              </w:rPr>
            </w:pPr>
            <w:r w:rsidRPr="00365EA2">
              <w:rPr>
                <w:rFonts w:ascii="Arial" w:hAnsi="Arial" w:cs="Arial"/>
                <w:b/>
                <w:szCs w:val="24"/>
              </w:rPr>
              <w:t>STRENGTHS</w:t>
            </w:r>
          </w:p>
          <w:p w14:paraId="034150E9" w14:textId="77777777" w:rsidR="003220D2" w:rsidRPr="00365EA2" w:rsidRDefault="003220D2" w:rsidP="003220D2">
            <w:pPr>
              <w:pStyle w:val="ListParagraph"/>
              <w:numPr>
                <w:ilvl w:val="0"/>
                <w:numId w:val="2"/>
              </w:numPr>
              <w:rPr>
                <w:rFonts w:ascii="Arial" w:hAnsi="Arial" w:cs="Arial"/>
                <w:szCs w:val="24"/>
              </w:rPr>
            </w:pPr>
            <w:r w:rsidRPr="00365EA2">
              <w:rPr>
                <w:rFonts w:ascii="Arial" w:hAnsi="Arial" w:cs="Arial"/>
                <w:szCs w:val="24"/>
              </w:rPr>
              <w:t>Positive Attitude</w:t>
            </w:r>
          </w:p>
          <w:p w14:paraId="7BC9A576" w14:textId="77777777" w:rsidR="003220D2" w:rsidRPr="00365EA2" w:rsidRDefault="003220D2" w:rsidP="003220D2">
            <w:pPr>
              <w:pStyle w:val="ListParagraph"/>
              <w:numPr>
                <w:ilvl w:val="0"/>
                <w:numId w:val="2"/>
              </w:numPr>
              <w:rPr>
                <w:rFonts w:ascii="Arial" w:hAnsi="Arial" w:cs="Arial"/>
                <w:szCs w:val="24"/>
              </w:rPr>
            </w:pPr>
            <w:r w:rsidRPr="00365EA2">
              <w:rPr>
                <w:rFonts w:ascii="Arial" w:hAnsi="Arial" w:cs="Arial"/>
                <w:szCs w:val="24"/>
              </w:rPr>
              <w:t>Communication Skills</w:t>
            </w:r>
          </w:p>
          <w:p w14:paraId="01DDABE1" w14:textId="77777777" w:rsidR="003220D2" w:rsidRPr="00365EA2" w:rsidRDefault="003220D2" w:rsidP="003220D2">
            <w:pPr>
              <w:pStyle w:val="ListParagraph"/>
              <w:numPr>
                <w:ilvl w:val="0"/>
                <w:numId w:val="2"/>
              </w:numPr>
              <w:rPr>
                <w:rFonts w:ascii="Arial" w:hAnsi="Arial" w:cs="Arial"/>
                <w:szCs w:val="24"/>
              </w:rPr>
            </w:pPr>
            <w:r w:rsidRPr="00365EA2">
              <w:rPr>
                <w:rFonts w:ascii="Arial" w:hAnsi="Arial" w:cs="Arial"/>
                <w:szCs w:val="24"/>
              </w:rPr>
              <w:t>Team Work</w:t>
            </w:r>
          </w:p>
          <w:p w14:paraId="301776E2" w14:textId="77777777" w:rsidR="003220D2" w:rsidRPr="00365EA2" w:rsidRDefault="003220D2" w:rsidP="003220D2">
            <w:pPr>
              <w:pStyle w:val="ListParagraph"/>
              <w:numPr>
                <w:ilvl w:val="0"/>
                <w:numId w:val="2"/>
              </w:numPr>
              <w:rPr>
                <w:rFonts w:ascii="Arial" w:hAnsi="Arial" w:cs="Arial"/>
                <w:szCs w:val="24"/>
              </w:rPr>
            </w:pPr>
            <w:r w:rsidRPr="00365EA2">
              <w:rPr>
                <w:rFonts w:ascii="Arial" w:hAnsi="Arial" w:cs="Arial"/>
                <w:szCs w:val="24"/>
              </w:rPr>
              <w:t>Leadership skills</w:t>
            </w:r>
          </w:p>
          <w:p w14:paraId="0F389306" w14:textId="77777777" w:rsidR="003220D2" w:rsidRPr="00365EA2" w:rsidRDefault="003220D2" w:rsidP="003220D2">
            <w:pPr>
              <w:pStyle w:val="ListParagraph"/>
              <w:numPr>
                <w:ilvl w:val="0"/>
                <w:numId w:val="2"/>
              </w:numPr>
              <w:rPr>
                <w:rFonts w:ascii="Arial" w:hAnsi="Arial" w:cs="Arial"/>
                <w:szCs w:val="24"/>
              </w:rPr>
            </w:pPr>
            <w:r w:rsidRPr="00365EA2">
              <w:rPr>
                <w:rFonts w:ascii="Arial" w:hAnsi="Arial" w:cs="Arial"/>
                <w:szCs w:val="24"/>
              </w:rPr>
              <w:t>Dedicated</w:t>
            </w:r>
          </w:p>
        </w:tc>
        <w:tc>
          <w:tcPr>
            <w:tcW w:w="4788" w:type="dxa"/>
          </w:tcPr>
          <w:p w14:paraId="086D0C46" w14:textId="77777777" w:rsidR="003220D2" w:rsidRPr="00365EA2" w:rsidRDefault="003220D2" w:rsidP="00505141">
            <w:pPr>
              <w:rPr>
                <w:rFonts w:ascii="Arial" w:hAnsi="Arial" w:cs="Arial"/>
                <w:b/>
                <w:szCs w:val="24"/>
              </w:rPr>
            </w:pPr>
            <w:r w:rsidRPr="00365EA2">
              <w:rPr>
                <w:rFonts w:ascii="Arial" w:hAnsi="Arial" w:cs="Arial"/>
                <w:b/>
                <w:szCs w:val="24"/>
              </w:rPr>
              <w:t>WEAKNESS</w:t>
            </w:r>
          </w:p>
          <w:p w14:paraId="5A7C8AA8" w14:textId="77777777" w:rsidR="003220D2" w:rsidRPr="00365EA2" w:rsidRDefault="003220D2" w:rsidP="003220D2">
            <w:pPr>
              <w:pStyle w:val="ListParagraph"/>
              <w:numPr>
                <w:ilvl w:val="0"/>
                <w:numId w:val="3"/>
              </w:numPr>
              <w:rPr>
                <w:rFonts w:ascii="Arial" w:hAnsi="Arial" w:cs="Arial"/>
                <w:szCs w:val="24"/>
              </w:rPr>
            </w:pPr>
            <w:r w:rsidRPr="00365EA2">
              <w:rPr>
                <w:rFonts w:ascii="Arial" w:hAnsi="Arial" w:cs="Arial"/>
                <w:szCs w:val="24"/>
              </w:rPr>
              <w:t>Patience</w:t>
            </w:r>
          </w:p>
          <w:p w14:paraId="76E035D4" w14:textId="77777777" w:rsidR="003220D2" w:rsidRPr="00365EA2" w:rsidRDefault="003220D2" w:rsidP="003220D2">
            <w:pPr>
              <w:pStyle w:val="ListParagraph"/>
              <w:numPr>
                <w:ilvl w:val="0"/>
                <w:numId w:val="3"/>
              </w:numPr>
              <w:rPr>
                <w:rFonts w:ascii="Arial" w:hAnsi="Arial" w:cs="Arial"/>
                <w:szCs w:val="24"/>
              </w:rPr>
            </w:pPr>
            <w:r w:rsidRPr="00365EA2">
              <w:rPr>
                <w:rFonts w:ascii="Arial" w:hAnsi="Arial" w:cs="Arial"/>
                <w:szCs w:val="24"/>
              </w:rPr>
              <w:t>Lack of Creativity</w:t>
            </w:r>
          </w:p>
          <w:p w14:paraId="127E0E50" w14:textId="77777777" w:rsidR="003220D2" w:rsidRPr="00365EA2" w:rsidRDefault="003220D2" w:rsidP="003220D2">
            <w:pPr>
              <w:pStyle w:val="ListParagraph"/>
              <w:numPr>
                <w:ilvl w:val="0"/>
                <w:numId w:val="3"/>
              </w:numPr>
              <w:rPr>
                <w:rFonts w:ascii="Arial" w:hAnsi="Arial" w:cs="Arial"/>
                <w:szCs w:val="24"/>
              </w:rPr>
            </w:pPr>
            <w:r w:rsidRPr="00365EA2">
              <w:rPr>
                <w:rFonts w:ascii="Arial" w:hAnsi="Arial" w:cs="Arial"/>
                <w:szCs w:val="24"/>
              </w:rPr>
              <w:t>Analytical Skills</w:t>
            </w:r>
          </w:p>
        </w:tc>
      </w:tr>
      <w:tr w:rsidR="003220D2" w:rsidRPr="00365EA2" w14:paraId="38855CDC" w14:textId="77777777" w:rsidTr="00505141">
        <w:tc>
          <w:tcPr>
            <w:tcW w:w="4788" w:type="dxa"/>
          </w:tcPr>
          <w:p w14:paraId="26DE52E8" w14:textId="77777777" w:rsidR="003220D2" w:rsidRPr="00365EA2" w:rsidRDefault="003220D2" w:rsidP="00505141">
            <w:pPr>
              <w:rPr>
                <w:rFonts w:ascii="Arial" w:hAnsi="Arial" w:cs="Arial"/>
                <w:b/>
                <w:szCs w:val="24"/>
              </w:rPr>
            </w:pPr>
            <w:r w:rsidRPr="00365EA2">
              <w:rPr>
                <w:rFonts w:ascii="Arial" w:hAnsi="Arial" w:cs="Arial"/>
                <w:b/>
                <w:szCs w:val="24"/>
              </w:rPr>
              <w:t>OPPORTUNITIES</w:t>
            </w:r>
          </w:p>
          <w:p w14:paraId="3A1F5A7C" w14:textId="77777777" w:rsidR="003220D2" w:rsidRPr="00365EA2" w:rsidRDefault="003220D2" w:rsidP="003220D2">
            <w:pPr>
              <w:pStyle w:val="ListParagraph"/>
              <w:numPr>
                <w:ilvl w:val="0"/>
                <w:numId w:val="4"/>
              </w:numPr>
              <w:rPr>
                <w:rFonts w:ascii="Arial" w:hAnsi="Arial" w:cs="Arial"/>
                <w:szCs w:val="24"/>
              </w:rPr>
            </w:pPr>
            <w:r w:rsidRPr="00365EA2">
              <w:rPr>
                <w:rFonts w:ascii="Arial" w:hAnsi="Arial" w:cs="Arial"/>
                <w:szCs w:val="24"/>
              </w:rPr>
              <w:t>Personality Development</w:t>
            </w:r>
          </w:p>
          <w:p w14:paraId="5FDF1678" w14:textId="77777777" w:rsidR="003220D2" w:rsidRPr="00365EA2" w:rsidRDefault="003220D2" w:rsidP="003220D2">
            <w:pPr>
              <w:pStyle w:val="ListParagraph"/>
              <w:numPr>
                <w:ilvl w:val="0"/>
                <w:numId w:val="4"/>
              </w:numPr>
              <w:rPr>
                <w:rFonts w:ascii="Arial" w:hAnsi="Arial" w:cs="Arial"/>
                <w:szCs w:val="24"/>
              </w:rPr>
            </w:pPr>
            <w:r w:rsidRPr="00365EA2">
              <w:rPr>
                <w:rFonts w:ascii="Arial" w:hAnsi="Arial" w:cs="Arial"/>
                <w:szCs w:val="24"/>
              </w:rPr>
              <w:t>Training and Development Programs</w:t>
            </w:r>
          </w:p>
          <w:p w14:paraId="0C6DE81E" w14:textId="77777777" w:rsidR="003220D2" w:rsidRPr="00365EA2" w:rsidRDefault="003220D2" w:rsidP="003220D2">
            <w:pPr>
              <w:pStyle w:val="ListParagraph"/>
              <w:numPr>
                <w:ilvl w:val="0"/>
                <w:numId w:val="4"/>
              </w:numPr>
              <w:rPr>
                <w:rFonts w:ascii="Arial" w:hAnsi="Arial" w:cs="Arial"/>
                <w:szCs w:val="24"/>
              </w:rPr>
            </w:pPr>
            <w:r w:rsidRPr="00365EA2">
              <w:rPr>
                <w:rFonts w:ascii="Arial" w:hAnsi="Arial" w:cs="Arial"/>
                <w:szCs w:val="24"/>
              </w:rPr>
              <w:t>Promotions</w:t>
            </w:r>
          </w:p>
          <w:p w14:paraId="6F6E774D" w14:textId="77777777" w:rsidR="003220D2" w:rsidRPr="00365EA2" w:rsidRDefault="003220D2" w:rsidP="003220D2">
            <w:pPr>
              <w:pStyle w:val="ListParagraph"/>
              <w:numPr>
                <w:ilvl w:val="0"/>
                <w:numId w:val="4"/>
              </w:numPr>
              <w:rPr>
                <w:rFonts w:ascii="Arial" w:hAnsi="Arial" w:cs="Arial"/>
                <w:szCs w:val="24"/>
              </w:rPr>
            </w:pPr>
            <w:r w:rsidRPr="00365EA2">
              <w:rPr>
                <w:rFonts w:ascii="Arial" w:hAnsi="Arial" w:cs="Arial"/>
                <w:szCs w:val="24"/>
              </w:rPr>
              <w:t>Improving Performance</w:t>
            </w:r>
          </w:p>
        </w:tc>
        <w:tc>
          <w:tcPr>
            <w:tcW w:w="4788" w:type="dxa"/>
          </w:tcPr>
          <w:p w14:paraId="7BE3ABD9" w14:textId="77777777" w:rsidR="003220D2" w:rsidRPr="00365EA2" w:rsidRDefault="003220D2" w:rsidP="00505141">
            <w:pPr>
              <w:rPr>
                <w:rFonts w:ascii="Arial" w:hAnsi="Arial" w:cs="Arial"/>
                <w:b/>
                <w:szCs w:val="24"/>
              </w:rPr>
            </w:pPr>
            <w:r w:rsidRPr="00365EA2">
              <w:rPr>
                <w:rFonts w:ascii="Arial" w:hAnsi="Arial" w:cs="Arial"/>
                <w:b/>
                <w:szCs w:val="24"/>
              </w:rPr>
              <w:t>THREATS</w:t>
            </w:r>
          </w:p>
          <w:p w14:paraId="68448CCE" w14:textId="77777777" w:rsidR="003220D2" w:rsidRPr="00365EA2" w:rsidRDefault="003220D2" w:rsidP="003220D2">
            <w:pPr>
              <w:pStyle w:val="ListParagraph"/>
              <w:numPr>
                <w:ilvl w:val="0"/>
                <w:numId w:val="5"/>
              </w:numPr>
              <w:rPr>
                <w:rFonts w:ascii="Arial" w:hAnsi="Arial" w:cs="Arial"/>
                <w:szCs w:val="24"/>
              </w:rPr>
            </w:pPr>
            <w:r w:rsidRPr="00365EA2">
              <w:rPr>
                <w:rFonts w:ascii="Arial" w:hAnsi="Arial" w:cs="Arial"/>
                <w:szCs w:val="24"/>
              </w:rPr>
              <w:t>Lack of Technical Proficiency</w:t>
            </w:r>
          </w:p>
          <w:p w14:paraId="28DAA71C" w14:textId="77777777" w:rsidR="003220D2" w:rsidRPr="00365EA2" w:rsidRDefault="003220D2" w:rsidP="003220D2">
            <w:pPr>
              <w:pStyle w:val="ListParagraph"/>
              <w:numPr>
                <w:ilvl w:val="0"/>
                <w:numId w:val="5"/>
              </w:numPr>
              <w:rPr>
                <w:rFonts w:ascii="Arial" w:hAnsi="Arial" w:cs="Arial"/>
                <w:szCs w:val="24"/>
              </w:rPr>
            </w:pPr>
            <w:r w:rsidRPr="00365EA2">
              <w:rPr>
                <w:rFonts w:ascii="Arial" w:hAnsi="Arial" w:cs="Arial"/>
                <w:szCs w:val="24"/>
              </w:rPr>
              <w:t>Interdepartmental Competition</w:t>
            </w:r>
          </w:p>
          <w:p w14:paraId="6749A2B4" w14:textId="77777777" w:rsidR="003220D2" w:rsidRPr="00365EA2" w:rsidRDefault="003220D2" w:rsidP="003220D2">
            <w:pPr>
              <w:pStyle w:val="ListParagraph"/>
              <w:numPr>
                <w:ilvl w:val="0"/>
                <w:numId w:val="5"/>
              </w:numPr>
              <w:rPr>
                <w:rFonts w:ascii="Arial" w:hAnsi="Arial" w:cs="Arial"/>
                <w:szCs w:val="24"/>
              </w:rPr>
            </w:pPr>
            <w:r w:rsidRPr="00365EA2">
              <w:rPr>
                <w:rFonts w:ascii="Arial" w:hAnsi="Arial" w:cs="Arial"/>
                <w:szCs w:val="24"/>
              </w:rPr>
              <w:t>Financial Stability</w:t>
            </w:r>
          </w:p>
          <w:p w14:paraId="0EF3C2D0" w14:textId="77777777" w:rsidR="003220D2" w:rsidRPr="00365EA2" w:rsidRDefault="003220D2" w:rsidP="003220D2">
            <w:pPr>
              <w:pStyle w:val="ListParagraph"/>
              <w:numPr>
                <w:ilvl w:val="0"/>
                <w:numId w:val="5"/>
              </w:numPr>
              <w:rPr>
                <w:rFonts w:ascii="Arial" w:hAnsi="Arial" w:cs="Arial"/>
                <w:szCs w:val="24"/>
              </w:rPr>
            </w:pPr>
            <w:r w:rsidRPr="00365EA2">
              <w:rPr>
                <w:rFonts w:ascii="Arial" w:hAnsi="Arial" w:cs="Arial"/>
                <w:szCs w:val="24"/>
              </w:rPr>
              <w:t>Recession</w:t>
            </w:r>
          </w:p>
        </w:tc>
      </w:tr>
    </w:tbl>
    <w:p w14:paraId="6F483FB5" w14:textId="77777777" w:rsidR="003220D2" w:rsidRPr="00365EA2" w:rsidRDefault="003220D2" w:rsidP="003220D2">
      <w:pPr>
        <w:pStyle w:val="Heading1"/>
        <w:rPr>
          <w:rFonts w:ascii="Arial" w:hAnsi="Arial" w:cs="Arial"/>
          <w:sz w:val="24"/>
          <w:szCs w:val="24"/>
        </w:rPr>
      </w:pPr>
    </w:p>
    <w:p w14:paraId="41C0F026" w14:textId="77777777" w:rsidR="003220D2" w:rsidRPr="00365EA2" w:rsidRDefault="003220D2" w:rsidP="003220D2">
      <w:pPr>
        <w:pStyle w:val="Heading1"/>
        <w:rPr>
          <w:rFonts w:ascii="Arial" w:hAnsi="Arial" w:cs="Arial"/>
          <w:sz w:val="24"/>
          <w:szCs w:val="24"/>
        </w:rPr>
      </w:pPr>
      <w:bookmarkStart w:id="11" w:name="_Toc4942199"/>
      <w:r w:rsidRPr="00365EA2">
        <w:rPr>
          <w:rFonts w:ascii="Arial" w:hAnsi="Arial" w:cs="Arial"/>
          <w:sz w:val="24"/>
          <w:szCs w:val="24"/>
        </w:rPr>
        <w:t>AREAS OF IMPROVEMENT</w:t>
      </w:r>
      <w:bookmarkEnd w:id="11"/>
    </w:p>
    <w:p w14:paraId="21C9C324" w14:textId="77777777" w:rsidR="003220D2" w:rsidRPr="00365EA2" w:rsidRDefault="003220D2" w:rsidP="003220D2">
      <w:pPr>
        <w:rPr>
          <w:rFonts w:ascii="Arial" w:hAnsi="Arial" w:cs="Arial"/>
          <w:szCs w:val="24"/>
        </w:rPr>
      </w:pPr>
      <w:r w:rsidRPr="00365EA2">
        <w:rPr>
          <w:rFonts w:ascii="Arial" w:hAnsi="Arial" w:cs="Arial"/>
          <w:szCs w:val="24"/>
        </w:rPr>
        <w:t xml:space="preserve"> For own personality development, it was essential to conduct SWOT Analysis through which the key strengths and weaknesses could be determined. On examining the opportunities and threats as well, it has been observed that grab the opportunities that are been noted, the required strengths would be useful (Connor et al., 2014). However, to overcome the threats that are being observed, the strengths should be enhanced, and the quality of hard work is required to be developed. Also, to recover from the observed weakness, various training and development programs can be taken so that it enhances the working ability. </w:t>
      </w:r>
    </w:p>
    <w:p w14:paraId="544FEDAE" w14:textId="77777777" w:rsidR="003220D2" w:rsidRPr="00365EA2" w:rsidRDefault="003220D2" w:rsidP="003220D2">
      <w:pPr>
        <w:pStyle w:val="Heading1"/>
        <w:rPr>
          <w:rFonts w:ascii="Arial" w:hAnsi="Arial" w:cs="Arial"/>
          <w:sz w:val="24"/>
          <w:szCs w:val="24"/>
        </w:rPr>
      </w:pPr>
      <w:bookmarkStart w:id="12" w:name="_Toc4942200"/>
      <w:r w:rsidRPr="00365EA2">
        <w:rPr>
          <w:rFonts w:ascii="Arial" w:hAnsi="Arial" w:cs="Arial"/>
          <w:sz w:val="24"/>
          <w:szCs w:val="24"/>
        </w:rPr>
        <w:t>PROFESSIONAL DEVELOPMENT PLAN</w:t>
      </w:r>
      <w:bookmarkEnd w:id="12"/>
    </w:p>
    <w:p w14:paraId="195E0F7E" w14:textId="77777777" w:rsidR="003220D2" w:rsidRPr="00365EA2" w:rsidRDefault="003220D2" w:rsidP="003220D2">
      <w:pPr>
        <w:rPr>
          <w:rFonts w:ascii="Arial" w:hAnsi="Arial" w:cs="Arial"/>
          <w:szCs w:val="24"/>
        </w:rPr>
      </w:pPr>
      <w:r w:rsidRPr="00365EA2">
        <w:rPr>
          <w:rFonts w:ascii="Arial" w:hAnsi="Arial" w:cs="Arial"/>
          <w:szCs w:val="24"/>
        </w:rPr>
        <w:t xml:space="preserve">A professional development plan is being made by the employee to examine the skills inherited by the employee and direct them towards the organizational goal. Every employee of an organization has a unique skill which separates its identity from the other employees. For improving the efficiency of the work allotted to the employees, it is important for the employer to first determine the list of skills and abilities of the workers so that they can be given the work that is the best fit for them (Stewart, 2014). The professional plan also helps in the further development of the employees by improving the key areas of dissatisfaction and enhancing the strengths for its conversion in specialization. </w:t>
      </w:r>
    </w:p>
    <w:p w14:paraId="48852219" w14:textId="77777777" w:rsidR="003220D2" w:rsidRPr="00365EA2" w:rsidRDefault="003220D2" w:rsidP="003220D2">
      <w:pPr>
        <w:rPr>
          <w:rFonts w:ascii="Arial" w:hAnsi="Arial" w:cs="Arial"/>
          <w:szCs w:val="24"/>
        </w:rPr>
      </w:pPr>
      <w:r w:rsidRPr="00365EA2">
        <w:rPr>
          <w:rFonts w:ascii="Arial" w:hAnsi="Arial" w:cs="Arial"/>
          <w:szCs w:val="24"/>
        </w:rPr>
        <w:t>After a thorough observation being made, following is the professional development plan made with the understanding of the key areas that lack attention and the areas where improvement is required. This plan also represents the strong areas which can be enhanced for the conversion in specialization:</w:t>
      </w:r>
    </w:p>
    <w:tbl>
      <w:tblPr>
        <w:tblStyle w:val="TableGrid"/>
        <w:tblW w:w="9971" w:type="dxa"/>
        <w:tblLook w:val="04A0" w:firstRow="1" w:lastRow="0" w:firstColumn="1" w:lastColumn="0" w:noHBand="0" w:noVBand="1"/>
      </w:tblPr>
      <w:tblGrid>
        <w:gridCol w:w="2362"/>
        <w:gridCol w:w="3056"/>
        <w:gridCol w:w="3035"/>
        <w:gridCol w:w="1518"/>
      </w:tblGrid>
      <w:tr w:rsidR="003220D2" w:rsidRPr="00365EA2" w14:paraId="1FE3DA0F" w14:textId="77777777" w:rsidTr="00505141">
        <w:trPr>
          <w:trHeight w:val="1349"/>
        </w:trPr>
        <w:tc>
          <w:tcPr>
            <w:tcW w:w="2362" w:type="dxa"/>
          </w:tcPr>
          <w:p w14:paraId="367A044E" w14:textId="77777777" w:rsidR="003220D2" w:rsidRPr="00365EA2" w:rsidRDefault="003220D2" w:rsidP="00505141">
            <w:pPr>
              <w:rPr>
                <w:rFonts w:ascii="Arial" w:hAnsi="Arial" w:cs="Arial"/>
                <w:b/>
                <w:szCs w:val="24"/>
              </w:rPr>
            </w:pPr>
            <w:r w:rsidRPr="00365EA2">
              <w:rPr>
                <w:rFonts w:ascii="Arial" w:hAnsi="Arial" w:cs="Arial"/>
                <w:b/>
                <w:szCs w:val="24"/>
              </w:rPr>
              <w:t>SKILLS AND ABILITIES</w:t>
            </w:r>
          </w:p>
        </w:tc>
        <w:tc>
          <w:tcPr>
            <w:tcW w:w="3056" w:type="dxa"/>
          </w:tcPr>
          <w:p w14:paraId="0203FB68" w14:textId="77777777" w:rsidR="003220D2" w:rsidRPr="00365EA2" w:rsidRDefault="003220D2" w:rsidP="00505141">
            <w:pPr>
              <w:rPr>
                <w:rFonts w:ascii="Arial" w:hAnsi="Arial" w:cs="Arial"/>
                <w:b/>
                <w:szCs w:val="24"/>
              </w:rPr>
            </w:pPr>
            <w:r w:rsidRPr="00365EA2">
              <w:rPr>
                <w:rFonts w:ascii="Arial" w:hAnsi="Arial" w:cs="Arial"/>
                <w:b/>
                <w:szCs w:val="24"/>
              </w:rPr>
              <w:t>AREAS OF IMPROVEMENT</w:t>
            </w:r>
          </w:p>
        </w:tc>
        <w:tc>
          <w:tcPr>
            <w:tcW w:w="3035" w:type="dxa"/>
          </w:tcPr>
          <w:p w14:paraId="6DD07ACD" w14:textId="77777777" w:rsidR="003220D2" w:rsidRPr="00365EA2" w:rsidRDefault="003220D2" w:rsidP="00505141">
            <w:pPr>
              <w:rPr>
                <w:rFonts w:ascii="Arial" w:hAnsi="Arial" w:cs="Arial"/>
                <w:b/>
                <w:szCs w:val="24"/>
              </w:rPr>
            </w:pPr>
            <w:r w:rsidRPr="00365EA2">
              <w:rPr>
                <w:rFonts w:ascii="Arial" w:hAnsi="Arial" w:cs="Arial"/>
                <w:b/>
                <w:szCs w:val="24"/>
              </w:rPr>
              <w:t>PERSONAL OBSERVATIONS</w:t>
            </w:r>
          </w:p>
        </w:tc>
        <w:tc>
          <w:tcPr>
            <w:tcW w:w="1518" w:type="dxa"/>
          </w:tcPr>
          <w:p w14:paraId="72040940" w14:textId="77777777" w:rsidR="003220D2" w:rsidRPr="00365EA2" w:rsidRDefault="003220D2" w:rsidP="00505141">
            <w:pPr>
              <w:rPr>
                <w:rFonts w:ascii="Arial" w:hAnsi="Arial" w:cs="Arial"/>
                <w:b/>
                <w:szCs w:val="24"/>
              </w:rPr>
            </w:pPr>
            <w:r w:rsidRPr="00365EA2">
              <w:rPr>
                <w:rFonts w:ascii="Arial" w:hAnsi="Arial" w:cs="Arial"/>
                <w:b/>
                <w:szCs w:val="24"/>
              </w:rPr>
              <w:t>WEEKS</w:t>
            </w:r>
          </w:p>
        </w:tc>
      </w:tr>
      <w:tr w:rsidR="003220D2" w:rsidRPr="00365EA2" w14:paraId="01572F0F" w14:textId="77777777" w:rsidTr="00505141">
        <w:trPr>
          <w:trHeight w:val="844"/>
        </w:trPr>
        <w:tc>
          <w:tcPr>
            <w:tcW w:w="2362" w:type="dxa"/>
          </w:tcPr>
          <w:p w14:paraId="03312408" w14:textId="77777777" w:rsidR="003220D2" w:rsidRPr="00365EA2" w:rsidRDefault="003220D2" w:rsidP="00505141">
            <w:pPr>
              <w:rPr>
                <w:rFonts w:ascii="Arial" w:hAnsi="Arial" w:cs="Arial"/>
                <w:b/>
                <w:szCs w:val="24"/>
              </w:rPr>
            </w:pPr>
            <w:r w:rsidRPr="00365EA2">
              <w:rPr>
                <w:rFonts w:ascii="Arial" w:hAnsi="Arial" w:cs="Arial"/>
                <w:b/>
                <w:szCs w:val="24"/>
              </w:rPr>
              <w:t>Time Management</w:t>
            </w:r>
          </w:p>
        </w:tc>
        <w:tc>
          <w:tcPr>
            <w:tcW w:w="3056" w:type="dxa"/>
          </w:tcPr>
          <w:p w14:paraId="0F3FEB53" w14:textId="77777777" w:rsidR="003220D2" w:rsidRPr="00365EA2" w:rsidRDefault="003220D2" w:rsidP="00505141">
            <w:pPr>
              <w:rPr>
                <w:rFonts w:ascii="Arial" w:hAnsi="Arial" w:cs="Arial"/>
                <w:szCs w:val="24"/>
              </w:rPr>
            </w:pPr>
            <w:r w:rsidRPr="00365EA2">
              <w:rPr>
                <w:rFonts w:ascii="Arial" w:hAnsi="Arial" w:cs="Arial"/>
                <w:szCs w:val="24"/>
              </w:rPr>
              <w:t xml:space="preserve">Time management can be improved by prioritizing the jobs that are to be completed and allotting the time to each job so that excess of time invested can be reduced. </w:t>
            </w:r>
          </w:p>
        </w:tc>
        <w:tc>
          <w:tcPr>
            <w:tcW w:w="3035" w:type="dxa"/>
          </w:tcPr>
          <w:p w14:paraId="22338D46" w14:textId="77777777" w:rsidR="003220D2" w:rsidRPr="00365EA2" w:rsidRDefault="003220D2" w:rsidP="00505141">
            <w:pPr>
              <w:rPr>
                <w:rFonts w:ascii="Arial" w:hAnsi="Arial" w:cs="Arial"/>
                <w:szCs w:val="24"/>
              </w:rPr>
            </w:pPr>
            <w:r w:rsidRPr="00365EA2">
              <w:rPr>
                <w:rFonts w:ascii="Arial" w:hAnsi="Arial" w:cs="Arial"/>
                <w:szCs w:val="24"/>
              </w:rPr>
              <w:t xml:space="preserve">Time management is one of the most essential professional skills through which a huge target can be achieved in a shorter span of time </w:t>
            </w:r>
            <w:proofErr w:type="gramStart"/>
            <w:r w:rsidRPr="00365EA2">
              <w:rPr>
                <w:rFonts w:ascii="Arial" w:hAnsi="Arial" w:cs="Arial"/>
                <w:szCs w:val="24"/>
              </w:rPr>
              <w:t>and also</w:t>
            </w:r>
            <w:proofErr w:type="gramEnd"/>
            <w:r w:rsidRPr="00365EA2">
              <w:rPr>
                <w:rFonts w:ascii="Arial" w:hAnsi="Arial" w:cs="Arial"/>
                <w:szCs w:val="24"/>
              </w:rPr>
              <w:t xml:space="preserve"> reduces the possibilities of workload (Anderson et al., 2014). </w:t>
            </w:r>
          </w:p>
        </w:tc>
        <w:tc>
          <w:tcPr>
            <w:tcW w:w="1518" w:type="dxa"/>
          </w:tcPr>
          <w:p w14:paraId="2EBF70CD" w14:textId="77777777" w:rsidR="003220D2" w:rsidRPr="00365EA2" w:rsidRDefault="003220D2" w:rsidP="00505141">
            <w:pPr>
              <w:rPr>
                <w:rFonts w:ascii="Arial" w:hAnsi="Arial" w:cs="Arial"/>
                <w:szCs w:val="24"/>
              </w:rPr>
            </w:pPr>
            <w:r w:rsidRPr="00365EA2">
              <w:rPr>
                <w:rFonts w:ascii="Arial" w:hAnsi="Arial" w:cs="Arial"/>
                <w:szCs w:val="24"/>
              </w:rPr>
              <w:t>5 Weeks</w:t>
            </w:r>
          </w:p>
        </w:tc>
      </w:tr>
      <w:tr w:rsidR="003220D2" w:rsidRPr="00365EA2" w14:paraId="02C66C55" w14:textId="77777777" w:rsidTr="00505141">
        <w:trPr>
          <w:trHeight w:val="823"/>
        </w:trPr>
        <w:tc>
          <w:tcPr>
            <w:tcW w:w="2362" w:type="dxa"/>
          </w:tcPr>
          <w:p w14:paraId="08B509FA" w14:textId="77777777" w:rsidR="003220D2" w:rsidRPr="00365EA2" w:rsidRDefault="003220D2" w:rsidP="00505141">
            <w:pPr>
              <w:rPr>
                <w:rFonts w:ascii="Arial" w:hAnsi="Arial" w:cs="Arial"/>
                <w:b/>
                <w:szCs w:val="24"/>
              </w:rPr>
            </w:pPr>
            <w:r w:rsidRPr="00365EA2">
              <w:rPr>
                <w:rFonts w:ascii="Arial" w:hAnsi="Arial" w:cs="Arial"/>
                <w:b/>
                <w:szCs w:val="24"/>
              </w:rPr>
              <w:t>Communication Skills</w:t>
            </w:r>
          </w:p>
        </w:tc>
        <w:tc>
          <w:tcPr>
            <w:tcW w:w="3056" w:type="dxa"/>
          </w:tcPr>
          <w:p w14:paraId="244C5FCA" w14:textId="77777777" w:rsidR="003220D2" w:rsidRPr="00365EA2" w:rsidRDefault="003220D2" w:rsidP="00505141">
            <w:pPr>
              <w:rPr>
                <w:rFonts w:ascii="Arial" w:hAnsi="Arial" w:cs="Arial"/>
                <w:szCs w:val="24"/>
              </w:rPr>
            </w:pPr>
            <w:r w:rsidRPr="00365EA2">
              <w:rPr>
                <w:rFonts w:ascii="Arial" w:hAnsi="Arial" w:cs="Arial"/>
                <w:szCs w:val="24"/>
              </w:rPr>
              <w:t>Through listening, reading books, newspapers, and articles and using correct body language, these skills can be enhanced.</w:t>
            </w:r>
          </w:p>
        </w:tc>
        <w:tc>
          <w:tcPr>
            <w:tcW w:w="3035" w:type="dxa"/>
          </w:tcPr>
          <w:p w14:paraId="21038E8E" w14:textId="77777777" w:rsidR="003220D2" w:rsidRPr="00365EA2" w:rsidRDefault="003220D2" w:rsidP="00505141">
            <w:pPr>
              <w:rPr>
                <w:rFonts w:ascii="Arial" w:hAnsi="Arial" w:cs="Arial"/>
                <w:szCs w:val="24"/>
              </w:rPr>
            </w:pPr>
            <w:r w:rsidRPr="00365EA2">
              <w:rPr>
                <w:rFonts w:ascii="Arial" w:hAnsi="Arial" w:cs="Arial"/>
                <w:szCs w:val="24"/>
              </w:rPr>
              <w:t xml:space="preserve">These skills are important to understand and deliver information in the communication system accurately. </w:t>
            </w:r>
          </w:p>
        </w:tc>
        <w:tc>
          <w:tcPr>
            <w:tcW w:w="1518" w:type="dxa"/>
          </w:tcPr>
          <w:p w14:paraId="2080A854" w14:textId="77777777" w:rsidR="003220D2" w:rsidRPr="00365EA2" w:rsidRDefault="003220D2" w:rsidP="00505141">
            <w:pPr>
              <w:rPr>
                <w:rFonts w:ascii="Arial" w:hAnsi="Arial" w:cs="Arial"/>
                <w:szCs w:val="24"/>
              </w:rPr>
            </w:pPr>
            <w:r w:rsidRPr="00365EA2">
              <w:rPr>
                <w:rFonts w:ascii="Arial" w:hAnsi="Arial" w:cs="Arial"/>
                <w:szCs w:val="24"/>
              </w:rPr>
              <w:t>7 Weeks</w:t>
            </w:r>
          </w:p>
        </w:tc>
      </w:tr>
      <w:tr w:rsidR="003220D2" w:rsidRPr="00365EA2" w14:paraId="72AE8F01" w14:textId="77777777" w:rsidTr="00505141">
        <w:trPr>
          <w:trHeight w:val="823"/>
        </w:trPr>
        <w:tc>
          <w:tcPr>
            <w:tcW w:w="2362" w:type="dxa"/>
          </w:tcPr>
          <w:p w14:paraId="1136B17E" w14:textId="77777777" w:rsidR="003220D2" w:rsidRPr="00365EA2" w:rsidRDefault="003220D2" w:rsidP="00505141">
            <w:pPr>
              <w:rPr>
                <w:rFonts w:ascii="Arial" w:hAnsi="Arial" w:cs="Arial"/>
                <w:b/>
                <w:szCs w:val="24"/>
              </w:rPr>
            </w:pPr>
            <w:r w:rsidRPr="00365EA2">
              <w:rPr>
                <w:rFonts w:ascii="Arial" w:hAnsi="Arial" w:cs="Arial"/>
                <w:b/>
                <w:szCs w:val="24"/>
              </w:rPr>
              <w:t>Problem Solving Skills</w:t>
            </w:r>
          </w:p>
        </w:tc>
        <w:tc>
          <w:tcPr>
            <w:tcW w:w="3056" w:type="dxa"/>
          </w:tcPr>
          <w:p w14:paraId="7A43D7DF" w14:textId="77777777" w:rsidR="003220D2" w:rsidRPr="00365EA2" w:rsidRDefault="003220D2" w:rsidP="00505141">
            <w:pPr>
              <w:rPr>
                <w:rFonts w:ascii="Arial" w:hAnsi="Arial" w:cs="Arial"/>
                <w:szCs w:val="24"/>
              </w:rPr>
            </w:pPr>
            <w:r w:rsidRPr="00365EA2">
              <w:rPr>
                <w:rFonts w:ascii="Arial" w:hAnsi="Arial" w:cs="Arial"/>
                <w:szCs w:val="24"/>
              </w:rPr>
              <w:t xml:space="preserve">Through solving puzzles and </w:t>
            </w:r>
            <w:proofErr w:type="spellStart"/>
            <w:r w:rsidRPr="00365EA2">
              <w:rPr>
                <w:rFonts w:ascii="Arial" w:hAnsi="Arial" w:cs="Arial"/>
                <w:szCs w:val="24"/>
              </w:rPr>
              <w:t>analysing</w:t>
            </w:r>
            <w:proofErr w:type="spellEnd"/>
            <w:r w:rsidRPr="00365EA2">
              <w:rPr>
                <w:rFonts w:ascii="Arial" w:hAnsi="Arial" w:cs="Arial"/>
                <w:szCs w:val="24"/>
              </w:rPr>
              <w:t xml:space="preserve"> the real-life problematic situations, problem-solving skills can be enhanced.</w:t>
            </w:r>
          </w:p>
        </w:tc>
        <w:tc>
          <w:tcPr>
            <w:tcW w:w="3035" w:type="dxa"/>
          </w:tcPr>
          <w:p w14:paraId="17BD7BD7" w14:textId="77777777" w:rsidR="003220D2" w:rsidRPr="00365EA2" w:rsidRDefault="003220D2" w:rsidP="00505141">
            <w:pPr>
              <w:rPr>
                <w:rFonts w:ascii="Arial" w:hAnsi="Arial" w:cs="Arial"/>
                <w:szCs w:val="24"/>
              </w:rPr>
            </w:pPr>
            <w:r w:rsidRPr="00365EA2">
              <w:rPr>
                <w:rFonts w:ascii="Arial" w:hAnsi="Arial" w:cs="Arial"/>
                <w:szCs w:val="24"/>
              </w:rPr>
              <w:t xml:space="preserve">These are very important to be inherited so that a person can easily handle any sudden or unexpected situation. It also enhances the rational ability of a person. </w:t>
            </w:r>
          </w:p>
        </w:tc>
        <w:tc>
          <w:tcPr>
            <w:tcW w:w="1518" w:type="dxa"/>
          </w:tcPr>
          <w:p w14:paraId="5B449FAD" w14:textId="77777777" w:rsidR="003220D2" w:rsidRPr="00365EA2" w:rsidRDefault="003220D2" w:rsidP="00505141">
            <w:pPr>
              <w:rPr>
                <w:rFonts w:ascii="Arial" w:hAnsi="Arial" w:cs="Arial"/>
                <w:szCs w:val="24"/>
              </w:rPr>
            </w:pPr>
            <w:r w:rsidRPr="00365EA2">
              <w:rPr>
                <w:rFonts w:ascii="Arial" w:hAnsi="Arial" w:cs="Arial"/>
                <w:szCs w:val="24"/>
              </w:rPr>
              <w:t>4 Weeks</w:t>
            </w:r>
          </w:p>
        </w:tc>
      </w:tr>
      <w:tr w:rsidR="003220D2" w:rsidRPr="00365EA2" w14:paraId="13578B81" w14:textId="77777777" w:rsidTr="00505141">
        <w:trPr>
          <w:trHeight w:val="844"/>
        </w:trPr>
        <w:tc>
          <w:tcPr>
            <w:tcW w:w="2362" w:type="dxa"/>
          </w:tcPr>
          <w:p w14:paraId="2DB10D6E" w14:textId="77777777" w:rsidR="003220D2" w:rsidRPr="00365EA2" w:rsidRDefault="003220D2" w:rsidP="00505141">
            <w:pPr>
              <w:rPr>
                <w:rFonts w:ascii="Arial" w:hAnsi="Arial" w:cs="Arial"/>
                <w:b/>
                <w:szCs w:val="24"/>
              </w:rPr>
            </w:pPr>
            <w:r w:rsidRPr="00365EA2">
              <w:rPr>
                <w:rFonts w:ascii="Arial" w:hAnsi="Arial" w:cs="Arial"/>
                <w:b/>
                <w:szCs w:val="24"/>
              </w:rPr>
              <w:lastRenderedPageBreak/>
              <w:t>Team Work Skills</w:t>
            </w:r>
          </w:p>
        </w:tc>
        <w:tc>
          <w:tcPr>
            <w:tcW w:w="3056" w:type="dxa"/>
          </w:tcPr>
          <w:p w14:paraId="7C5CF65F" w14:textId="77777777" w:rsidR="003220D2" w:rsidRPr="00365EA2" w:rsidRDefault="003220D2" w:rsidP="00505141">
            <w:pPr>
              <w:rPr>
                <w:rFonts w:ascii="Arial" w:hAnsi="Arial" w:cs="Arial"/>
                <w:szCs w:val="24"/>
              </w:rPr>
            </w:pPr>
            <w:r w:rsidRPr="00365EA2">
              <w:rPr>
                <w:rFonts w:ascii="Arial" w:hAnsi="Arial" w:cs="Arial"/>
                <w:szCs w:val="24"/>
              </w:rPr>
              <w:t xml:space="preserve">Teamwork skills can be enhanced by setting the defined goals, outline the roles and responsibilities of the employees and encouraging socialism within the team (Nadal et al., 2015). </w:t>
            </w:r>
          </w:p>
        </w:tc>
        <w:tc>
          <w:tcPr>
            <w:tcW w:w="3035" w:type="dxa"/>
          </w:tcPr>
          <w:p w14:paraId="15648A4F" w14:textId="77777777" w:rsidR="003220D2" w:rsidRPr="00365EA2" w:rsidRDefault="003220D2" w:rsidP="00505141">
            <w:pPr>
              <w:rPr>
                <w:rFonts w:ascii="Arial" w:hAnsi="Arial" w:cs="Arial"/>
                <w:szCs w:val="24"/>
              </w:rPr>
            </w:pPr>
            <w:r w:rsidRPr="00365EA2">
              <w:rPr>
                <w:rFonts w:ascii="Arial" w:hAnsi="Arial" w:cs="Arial"/>
                <w:szCs w:val="24"/>
              </w:rPr>
              <w:t xml:space="preserve">Teamwork is an essential skill to have in an organization so that any work can be efficiently completed, and a healthy working environment is maintained within the organization. </w:t>
            </w:r>
          </w:p>
        </w:tc>
        <w:tc>
          <w:tcPr>
            <w:tcW w:w="1518" w:type="dxa"/>
          </w:tcPr>
          <w:p w14:paraId="4D1AAC79" w14:textId="77777777" w:rsidR="003220D2" w:rsidRPr="00365EA2" w:rsidRDefault="003220D2" w:rsidP="00505141">
            <w:pPr>
              <w:rPr>
                <w:rFonts w:ascii="Arial" w:hAnsi="Arial" w:cs="Arial"/>
                <w:szCs w:val="24"/>
              </w:rPr>
            </w:pPr>
            <w:r w:rsidRPr="00365EA2">
              <w:rPr>
                <w:rFonts w:ascii="Arial" w:hAnsi="Arial" w:cs="Arial"/>
                <w:szCs w:val="24"/>
              </w:rPr>
              <w:t>3 Weeks</w:t>
            </w:r>
          </w:p>
        </w:tc>
      </w:tr>
    </w:tbl>
    <w:p w14:paraId="208F9CC5" w14:textId="77777777" w:rsidR="003220D2" w:rsidRDefault="003220D2" w:rsidP="003220D2">
      <w:pPr>
        <w:pStyle w:val="Heading1"/>
        <w:rPr>
          <w:rFonts w:ascii="Arial" w:hAnsi="Arial" w:cs="Arial"/>
          <w:sz w:val="24"/>
          <w:szCs w:val="24"/>
        </w:rPr>
      </w:pPr>
      <w:bookmarkStart w:id="13" w:name="_Toc4942201"/>
    </w:p>
    <w:p w14:paraId="407E014A" w14:textId="77777777" w:rsidR="003220D2" w:rsidRPr="00365EA2" w:rsidRDefault="003220D2" w:rsidP="003220D2">
      <w:pPr>
        <w:pStyle w:val="Heading1"/>
        <w:rPr>
          <w:rFonts w:ascii="Arial" w:hAnsi="Arial" w:cs="Arial"/>
          <w:sz w:val="24"/>
          <w:szCs w:val="24"/>
        </w:rPr>
      </w:pPr>
      <w:r w:rsidRPr="00365EA2">
        <w:rPr>
          <w:rFonts w:ascii="Arial" w:hAnsi="Arial" w:cs="Arial"/>
          <w:sz w:val="24"/>
          <w:szCs w:val="24"/>
        </w:rPr>
        <w:t>AREAS OF IMPROVEMENT</w:t>
      </w:r>
      <w:bookmarkEnd w:id="13"/>
    </w:p>
    <w:p w14:paraId="3D0457EA" w14:textId="77777777" w:rsidR="003220D2" w:rsidRPr="00365EA2" w:rsidRDefault="003220D2" w:rsidP="003220D2">
      <w:pPr>
        <w:rPr>
          <w:rFonts w:ascii="Arial" w:hAnsi="Arial" w:cs="Arial"/>
          <w:szCs w:val="24"/>
        </w:rPr>
      </w:pPr>
      <w:r w:rsidRPr="00365EA2">
        <w:rPr>
          <w:rFonts w:ascii="Arial" w:hAnsi="Arial" w:cs="Arial"/>
          <w:szCs w:val="24"/>
        </w:rPr>
        <w:t>The professional skills that are being listed above are one of the most essential skills through which the employees of an organization work efficiently and achieve the organizational objectives within the specified time. However, the above-mentioned professional skills can be improved through various training and development programs where the employees can handle real-life situations and understand the need for constant development (</w:t>
      </w:r>
      <w:proofErr w:type="spellStart"/>
      <w:r w:rsidRPr="00365EA2">
        <w:rPr>
          <w:rFonts w:ascii="Arial" w:hAnsi="Arial" w:cs="Arial"/>
          <w:szCs w:val="24"/>
        </w:rPr>
        <w:t>Goetsch</w:t>
      </w:r>
      <w:proofErr w:type="spellEnd"/>
      <w:r w:rsidRPr="00365EA2">
        <w:rPr>
          <w:rFonts w:ascii="Arial" w:hAnsi="Arial" w:cs="Arial"/>
          <w:szCs w:val="24"/>
        </w:rPr>
        <w:t xml:space="preserve"> and Davis, 2014). Also, the training and development programs would assist the employee in coping up with the constantly changing requirements of the professional world and would keep them ready for any type of challenges that could occur. </w:t>
      </w:r>
    </w:p>
    <w:p w14:paraId="6AAD724A" w14:textId="77777777" w:rsidR="003220D2" w:rsidRPr="00365EA2" w:rsidRDefault="003220D2" w:rsidP="003220D2">
      <w:pPr>
        <w:pStyle w:val="Heading1"/>
        <w:tabs>
          <w:tab w:val="left" w:pos="2490"/>
        </w:tabs>
        <w:rPr>
          <w:rFonts w:ascii="Arial" w:hAnsi="Arial" w:cs="Arial"/>
          <w:sz w:val="24"/>
          <w:szCs w:val="24"/>
        </w:rPr>
      </w:pPr>
      <w:bookmarkStart w:id="14" w:name="_Toc4942202"/>
      <w:r w:rsidRPr="00365EA2">
        <w:rPr>
          <w:rFonts w:ascii="Arial" w:hAnsi="Arial" w:cs="Arial"/>
          <w:sz w:val="24"/>
          <w:szCs w:val="24"/>
        </w:rPr>
        <w:t>SELF REFLECTION</w:t>
      </w:r>
      <w:bookmarkEnd w:id="14"/>
    </w:p>
    <w:p w14:paraId="1B066943" w14:textId="77777777" w:rsidR="003220D2" w:rsidRPr="00365EA2" w:rsidRDefault="003220D2" w:rsidP="003220D2">
      <w:pPr>
        <w:rPr>
          <w:rFonts w:ascii="Arial" w:hAnsi="Arial" w:cs="Arial"/>
          <w:szCs w:val="24"/>
        </w:rPr>
      </w:pPr>
      <w:r w:rsidRPr="00365EA2">
        <w:rPr>
          <w:rFonts w:ascii="Arial" w:hAnsi="Arial" w:cs="Arial"/>
          <w:szCs w:val="24"/>
        </w:rPr>
        <w:t xml:space="preserve">Self-Reflection is an approach through which an individual study his own behaviour and determines the various reasons because of which the individual has adopted a certain behaviour. It is important for an organization to conduct self-reflection of the employees so that they can understand the type of behaviour that is being carried out by them in the organization (Taylor, 2017). Through this approach, employees can also understand the various factors in the organization that is leading to negative or unproductive behaviour by them at the workplace. This process also helps the employees in realizing the efficiency of the process which is being adopted by them and develops solutions through which they can increase the productivity of the organization. </w:t>
      </w:r>
    </w:p>
    <w:p w14:paraId="6000E3CA" w14:textId="77777777" w:rsidR="003220D2" w:rsidRPr="00365EA2" w:rsidRDefault="003220D2" w:rsidP="003220D2">
      <w:pPr>
        <w:rPr>
          <w:rFonts w:ascii="Arial" w:hAnsi="Arial" w:cs="Arial"/>
          <w:szCs w:val="24"/>
        </w:rPr>
      </w:pPr>
      <w:r w:rsidRPr="00365EA2">
        <w:rPr>
          <w:rFonts w:ascii="Arial" w:hAnsi="Arial" w:cs="Arial"/>
          <w:szCs w:val="24"/>
        </w:rPr>
        <w:t xml:space="preserve">Employers of the organization have certain criteria set of the qualities that they want their employees to inherit. To sustain the organizational growth, it is necessary for an employee to be determined and persistent of the growth of the organization. Employees also recruit people who are flexible and open to challenges (Mishra, 2014). Effective communication skills and technical proficiency are also required by employers. The main reason for encouraging high communication skills is to maintain an effective communication system in the organization. It is vital for a firm to carry out transparent communication within the organization through which they can reduce the chances of disruption of information. Professional and personal ethics are also one of the most essential requirements of employers. Strong work ethics ensure a positive and healthy working environment in the organization. It also assists in increasing the satisfaction level of employees (Taylor, 2017). </w:t>
      </w:r>
    </w:p>
    <w:p w14:paraId="1D2F9BEB" w14:textId="77777777" w:rsidR="003220D2" w:rsidRPr="00365EA2" w:rsidRDefault="003220D2" w:rsidP="003220D2">
      <w:pPr>
        <w:rPr>
          <w:rFonts w:ascii="Arial" w:hAnsi="Arial" w:cs="Arial"/>
          <w:szCs w:val="24"/>
        </w:rPr>
      </w:pPr>
      <w:r w:rsidRPr="00365EA2">
        <w:rPr>
          <w:rFonts w:ascii="Arial" w:hAnsi="Arial" w:cs="Arial"/>
          <w:szCs w:val="24"/>
        </w:rPr>
        <w:t>While working in an organization. I observed that one of the most essential qualities required by the employer is the quality of team working. The employees of the organization must understand and practice teamwork. While working with a team, it is essential to maintain harmony with each other. In a team, a big task is divided into small tasks which are then allotted to the employees according to their skills and abilities (</w:t>
      </w:r>
      <w:proofErr w:type="spellStart"/>
      <w:r w:rsidRPr="00365EA2">
        <w:rPr>
          <w:rFonts w:ascii="Arial" w:hAnsi="Arial" w:cs="Arial"/>
          <w:szCs w:val="24"/>
        </w:rPr>
        <w:t>Mezirow</w:t>
      </w:r>
      <w:proofErr w:type="spellEnd"/>
      <w:r w:rsidRPr="00365EA2">
        <w:rPr>
          <w:rFonts w:ascii="Arial" w:hAnsi="Arial" w:cs="Arial"/>
          <w:szCs w:val="24"/>
        </w:rPr>
        <w:t xml:space="preserve">, 2018). Completion of all the tasks results in the completion of the big task. Team Goals not just motivate the employees to work hard but also reduced the workload of a huge task. </w:t>
      </w:r>
    </w:p>
    <w:p w14:paraId="467D508D" w14:textId="77777777" w:rsidR="003220D2" w:rsidRPr="00365EA2" w:rsidRDefault="003220D2" w:rsidP="003220D2">
      <w:pPr>
        <w:rPr>
          <w:rFonts w:ascii="Arial" w:hAnsi="Arial" w:cs="Arial"/>
          <w:szCs w:val="24"/>
        </w:rPr>
      </w:pPr>
      <w:r w:rsidRPr="00365EA2">
        <w:rPr>
          <w:rFonts w:ascii="Arial" w:hAnsi="Arial" w:cs="Arial"/>
          <w:szCs w:val="24"/>
        </w:rPr>
        <w:lastRenderedPageBreak/>
        <w:t xml:space="preserve">Through a thorough understanding of my own skills and abilities and by examining the skills and qualities required by the employers, I’d want to develop further professional and personal skills like Flexibility, Work ethics, communication skills, patience, self-motivation, etc. so that I can be a more efficient employee. Also, I’d like to work on my own weaknesses to convert them into my strengths and use the opportunities that lie in my environment to excel in life. </w:t>
      </w:r>
    </w:p>
    <w:p w14:paraId="50880451" w14:textId="77777777" w:rsidR="003220D2" w:rsidRPr="00365EA2" w:rsidRDefault="003220D2" w:rsidP="003220D2">
      <w:pPr>
        <w:pStyle w:val="Heading1"/>
        <w:rPr>
          <w:rFonts w:ascii="Arial" w:hAnsi="Arial" w:cs="Arial"/>
          <w:sz w:val="24"/>
          <w:szCs w:val="24"/>
        </w:rPr>
      </w:pPr>
      <w:bookmarkStart w:id="15" w:name="_Toc4942203"/>
      <w:r w:rsidRPr="00365EA2">
        <w:rPr>
          <w:rFonts w:ascii="Arial" w:hAnsi="Arial" w:cs="Arial"/>
          <w:sz w:val="24"/>
          <w:szCs w:val="24"/>
        </w:rPr>
        <w:t>PERSONAL DEVELOPMENT PLAN</w:t>
      </w:r>
      <w:bookmarkEnd w:id="15"/>
    </w:p>
    <w:p w14:paraId="0D1A8221" w14:textId="77777777" w:rsidR="003220D2" w:rsidRPr="00365EA2" w:rsidRDefault="003220D2" w:rsidP="003220D2">
      <w:pPr>
        <w:rPr>
          <w:rFonts w:ascii="Arial" w:hAnsi="Arial" w:cs="Arial"/>
          <w:szCs w:val="24"/>
        </w:rPr>
      </w:pPr>
      <w:r w:rsidRPr="00365EA2">
        <w:rPr>
          <w:rFonts w:ascii="Arial" w:hAnsi="Arial" w:cs="Arial"/>
          <w:szCs w:val="24"/>
        </w:rPr>
        <w:t xml:space="preserve">Personal Development Plan is a tool which is being used by an individual to determine the existing skills and abilities and create a plan through which he can enhance and acquire more qualities (Ballantyne and </w:t>
      </w:r>
      <w:proofErr w:type="spellStart"/>
      <w:r w:rsidRPr="00365EA2">
        <w:rPr>
          <w:rFonts w:ascii="Arial" w:hAnsi="Arial" w:cs="Arial"/>
          <w:szCs w:val="24"/>
        </w:rPr>
        <w:t>Povah</w:t>
      </w:r>
      <w:proofErr w:type="spellEnd"/>
      <w:r w:rsidRPr="00365EA2">
        <w:rPr>
          <w:rFonts w:ascii="Arial" w:hAnsi="Arial" w:cs="Arial"/>
          <w:szCs w:val="24"/>
        </w:rPr>
        <w:t xml:space="preserve">, 2017). Through the development plan, certain professional and personal objectives can be achieved. They also assist me in strengthening my current performance and reflect the needs that are to be fulfilled for increasing my efficiency.  There are certain objectives for the fulfilment of which the development plan is being made. For the determination of those objectives, the process of SMART Objectives is being used. SMART Objectives is a tool through specific objectives is determined </w:t>
      </w:r>
      <w:proofErr w:type="gramStart"/>
      <w:r w:rsidRPr="00365EA2">
        <w:rPr>
          <w:rFonts w:ascii="Arial" w:hAnsi="Arial" w:cs="Arial"/>
          <w:szCs w:val="24"/>
        </w:rPr>
        <w:t>on the basis of</w:t>
      </w:r>
      <w:proofErr w:type="gramEnd"/>
      <w:r w:rsidRPr="00365EA2">
        <w:rPr>
          <w:rFonts w:ascii="Arial" w:hAnsi="Arial" w:cs="Arial"/>
          <w:szCs w:val="24"/>
        </w:rPr>
        <w:t xml:space="preserve"> various factors, which lead in the easy completion of the goal (Bjerke and </w:t>
      </w:r>
      <w:proofErr w:type="spellStart"/>
      <w:r w:rsidRPr="00365EA2">
        <w:rPr>
          <w:rFonts w:ascii="Arial" w:hAnsi="Arial" w:cs="Arial"/>
          <w:szCs w:val="24"/>
        </w:rPr>
        <w:t>Renger</w:t>
      </w:r>
      <w:proofErr w:type="spellEnd"/>
      <w:r w:rsidRPr="00365EA2">
        <w:rPr>
          <w:rFonts w:ascii="Arial" w:hAnsi="Arial" w:cs="Arial"/>
          <w:szCs w:val="24"/>
        </w:rPr>
        <w:t>, 2017). The features of SMART Objectives are Specific, Measurable, Achievable, Relevant and Time-Bound. The application of SMART Objectives in a personal development plan is as follows:</w:t>
      </w:r>
    </w:p>
    <w:p w14:paraId="4CFED247"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SPECIFIC</w:t>
      </w:r>
    </w:p>
    <w:p w14:paraId="66D5C0A9" w14:textId="77777777" w:rsidR="003220D2" w:rsidRPr="00365EA2" w:rsidRDefault="003220D2" w:rsidP="003220D2">
      <w:pPr>
        <w:pStyle w:val="ListParagraph"/>
        <w:rPr>
          <w:rFonts w:ascii="Arial" w:hAnsi="Arial" w:cs="Arial"/>
          <w:szCs w:val="24"/>
        </w:rPr>
      </w:pPr>
      <w:r w:rsidRPr="00365EA2">
        <w:rPr>
          <w:rFonts w:ascii="Arial" w:hAnsi="Arial" w:cs="Arial"/>
          <w:szCs w:val="24"/>
        </w:rPr>
        <w:t>This factor of SMART Objectives ensures that the objectives that are set are specific. The objective of the personal development plan is to inherit good presentation skills, analytical skills, and development of patience.</w:t>
      </w:r>
    </w:p>
    <w:p w14:paraId="314D0F8D"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MEASURABLE</w:t>
      </w:r>
    </w:p>
    <w:p w14:paraId="745A6D3C" w14:textId="77777777" w:rsidR="003220D2" w:rsidRPr="00365EA2" w:rsidRDefault="003220D2" w:rsidP="003220D2">
      <w:pPr>
        <w:pStyle w:val="ListParagraph"/>
        <w:rPr>
          <w:rFonts w:ascii="Arial" w:hAnsi="Arial" w:cs="Arial"/>
          <w:szCs w:val="24"/>
        </w:rPr>
      </w:pPr>
      <w:r w:rsidRPr="00365EA2">
        <w:rPr>
          <w:rFonts w:ascii="Arial" w:hAnsi="Arial" w:cs="Arial"/>
          <w:szCs w:val="24"/>
        </w:rPr>
        <w:t>This factor of SMART Objectives ensures that the changes in the objectives set are measurable or not (McNerney et al., 2016). Good presentation skills can be measured by a mentor during demo presentations. Analytical skills can be measured by conducting various tests and exams. Patience development can be tested by enforcing real-life situations and testing their results.</w:t>
      </w:r>
    </w:p>
    <w:p w14:paraId="4C1D8EE8"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ACHIEVABLE</w:t>
      </w:r>
    </w:p>
    <w:p w14:paraId="25003AB7"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The Achievable factor ensures the various methods that are to be adopted for the achievement of objectives. Good presentation skills and analytical skills can be achieved through various coaching and development programs. Patience can be developed through meditation and being mindful before reacting to situations. </w:t>
      </w:r>
    </w:p>
    <w:p w14:paraId="14D94F8E"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RELEVANT</w:t>
      </w:r>
    </w:p>
    <w:p w14:paraId="6FCDC297"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The relevant factor ensures that the objectives are reasonable and important to the individual or not (Bjerke and </w:t>
      </w:r>
      <w:proofErr w:type="spellStart"/>
      <w:r w:rsidRPr="00365EA2">
        <w:rPr>
          <w:rFonts w:ascii="Arial" w:hAnsi="Arial" w:cs="Arial"/>
          <w:szCs w:val="24"/>
        </w:rPr>
        <w:t>Renger</w:t>
      </w:r>
      <w:proofErr w:type="spellEnd"/>
      <w:r w:rsidRPr="00365EA2">
        <w:rPr>
          <w:rFonts w:ascii="Arial" w:hAnsi="Arial" w:cs="Arial"/>
          <w:szCs w:val="24"/>
        </w:rPr>
        <w:t xml:space="preserve">, 2017). Presentation skills and analytical skills are very essential to be acquired to gain higher efficiency in the </w:t>
      </w:r>
      <w:r w:rsidRPr="00365EA2">
        <w:rPr>
          <w:rFonts w:ascii="Arial" w:hAnsi="Arial" w:cs="Arial"/>
          <w:szCs w:val="24"/>
        </w:rPr>
        <w:lastRenderedPageBreak/>
        <w:t>work. Patience is also very essential soft skills which enhance the personality of an individual.</w:t>
      </w:r>
    </w:p>
    <w:p w14:paraId="43AF0A0D"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TIME-BOUND</w:t>
      </w:r>
    </w:p>
    <w:p w14:paraId="2D215D7B"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The factor of Time-Bound ensures that a proper time framework is being made for the objectives and they are achieved within the specified time. For the development of presentation skills, a period of 2 months was required, though it was achieved before the time specified (McNerney et al., 2016). For the development of analytical skills, a time period of 3 months was set and was achieved. For the development of patience, a period of 4 months was decided and was achieved within the same. </w:t>
      </w:r>
    </w:p>
    <w:p w14:paraId="740BF978" w14:textId="77777777" w:rsidR="003220D2" w:rsidRPr="00365EA2" w:rsidRDefault="003220D2" w:rsidP="003220D2">
      <w:pPr>
        <w:rPr>
          <w:rFonts w:ascii="Arial" w:hAnsi="Arial" w:cs="Arial"/>
          <w:szCs w:val="24"/>
        </w:rPr>
      </w:pPr>
      <w:r w:rsidRPr="00365EA2">
        <w:rPr>
          <w:rFonts w:ascii="Arial" w:hAnsi="Arial" w:cs="Arial"/>
          <w:szCs w:val="24"/>
        </w:rPr>
        <w:t xml:space="preserve">The SMART Objectives were achieved in the time span which was being allotted to the objectives. Through the personal development plan, I was able to inherit the required qualities and it assisted me in increasing my efficiency at work. Through this development plan, I was able to understand the key areas where the requirement was required and helped me to work upon it. The SMART Objectives helped me in the determination of accurate objectives and provided me with a framework through the tasks could be accomplished (Bjerke and </w:t>
      </w:r>
      <w:proofErr w:type="spellStart"/>
      <w:r w:rsidRPr="00365EA2">
        <w:rPr>
          <w:rFonts w:ascii="Arial" w:hAnsi="Arial" w:cs="Arial"/>
          <w:szCs w:val="24"/>
        </w:rPr>
        <w:t>Renger</w:t>
      </w:r>
      <w:proofErr w:type="spellEnd"/>
      <w:r w:rsidRPr="00365EA2">
        <w:rPr>
          <w:rFonts w:ascii="Arial" w:hAnsi="Arial" w:cs="Arial"/>
          <w:szCs w:val="24"/>
        </w:rPr>
        <w:t xml:space="preserve">, 2017). </w:t>
      </w:r>
    </w:p>
    <w:p w14:paraId="0A6E5CDE" w14:textId="77777777" w:rsidR="003220D2" w:rsidRPr="00365EA2" w:rsidRDefault="003220D2" w:rsidP="003220D2">
      <w:pPr>
        <w:rPr>
          <w:rFonts w:ascii="Arial" w:hAnsi="Arial" w:cs="Arial"/>
          <w:szCs w:val="24"/>
        </w:rPr>
      </w:pPr>
      <w:r w:rsidRPr="00365EA2">
        <w:rPr>
          <w:rFonts w:ascii="Arial" w:hAnsi="Arial" w:cs="Arial"/>
          <w:szCs w:val="24"/>
        </w:rPr>
        <w:t>For the development plan, various management tools have been used. Tools like strategic planning, benchmarking of performance, maintain a balanced scorecard assisted in the successful completion of the development plan. Through the development plan, various types of leadership styles were also being observed (Iqbal et al., 2015). An Autocratic leader keeps the power of decisions to him and takes full responsibility for the task completion. A democratic Leader is a participative leader who decentralizes the authorities and encourages the participation of his followers. A Laissez-Faire leader does not take any authority and decentralizes the entire power to his followers.</w:t>
      </w:r>
    </w:p>
    <w:p w14:paraId="46ED7642" w14:textId="77777777" w:rsidR="003220D2" w:rsidRPr="00365EA2" w:rsidRDefault="003220D2" w:rsidP="003220D2">
      <w:pPr>
        <w:rPr>
          <w:rFonts w:ascii="Arial" w:hAnsi="Arial" w:cs="Arial"/>
          <w:szCs w:val="24"/>
        </w:rPr>
      </w:pPr>
      <w:r w:rsidRPr="00365EA2">
        <w:rPr>
          <w:rFonts w:ascii="Arial" w:hAnsi="Arial" w:cs="Arial"/>
          <w:szCs w:val="24"/>
        </w:rPr>
        <w:t xml:space="preserve">Through understanding the various styles of leadership, it was found that I carry out the characteristic of a democratic leader. I believe that the followers should participate in the tasks and instead of forcing decisions upon them, their ideas and suggestions should also be implemented so that the efficiency of the task could be increased.  </w:t>
      </w:r>
    </w:p>
    <w:p w14:paraId="1EDE9201" w14:textId="77777777" w:rsidR="003220D2" w:rsidRPr="00365EA2" w:rsidRDefault="003220D2" w:rsidP="003220D2">
      <w:pPr>
        <w:pStyle w:val="Heading1"/>
        <w:rPr>
          <w:rFonts w:ascii="Arial" w:hAnsi="Arial" w:cs="Arial"/>
          <w:sz w:val="24"/>
          <w:szCs w:val="24"/>
        </w:rPr>
      </w:pPr>
      <w:bookmarkStart w:id="16" w:name="_Toc4942204"/>
      <w:r w:rsidRPr="00365EA2">
        <w:rPr>
          <w:rFonts w:ascii="Arial" w:hAnsi="Arial" w:cs="Arial"/>
          <w:sz w:val="24"/>
          <w:szCs w:val="24"/>
        </w:rPr>
        <w:t>PEST ANALYSIS</w:t>
      </w:r>
      <w:bookmarkEnd w:id="16"/>
    </w:p>
    <w:p w14:paraId="5B93E38A" w14:textId="77777777" w:rsidR="003220D2" w:rsidRPr="00365EA2" w:rsidRDefault="003220D2" w:rsidP="003220D2">
      <w:pPr>
        <w:rPr>
          <w:rFonts w:ascii="Arial" w:hAnsi="Arial" w:cs="Arial"/>
          <w:szCs w:val="24"/>
        </w:rPr>
      </w:pPr>
      <w:r w:rsidRPr="00365EA2">
        <w:rPr>
          <w:rFonts w:ascii="Arial" w:hAnsi="Arial" w:cs="Arial"/>
          <w:szCs w:val="24"/>
        </w:rPr>
        <w:t>The PEST Analysis is a process through which the various factors in the macro environment which hold an impact on the performance of an individual or a firm can be studied (Ho, 2014). The factors of PEST Analysis are Political, economic, Social and Technological. Following is the application of PEST Analysis:</w:t>
      </w:r>
    </w:p>
    <w:p w14:paraId="538D014B"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Political and Economic Factors</w:t>
      </w:r>
    </w:p>
    <w:p w14:paraId="6377841E"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The political factors are very supportive in the current scenario of the market. The policies implemented by the government are encouraging an individual save higher and the decline in the tax rates have also helped in saving the income and investing the same for higher returns (Gupta, 2013). The economic factors are also very supportive as the standard of living has improved over the </w:t>
      </w:r>
      <w:r w:rsidRPr="00365EA2">
        <w:rPr>
          <w:rFonts w:ascii="Arial" w:hAnsi="Arial" w:cs="Arial"/>
          <w:szCs w:val="24"/>
        </w:rPr>
        <w:lastRenderedPageBreak/>
        <w:t>years and the rise in the employment rate has provided various employment opportunities. Though the pricing regulations are affecting the employee benefits and government intervention in the markets is negatively impacting.</w:t>
      </w:r>
    </w:p>
    <w:p w14:paraId="7B1465FC" w14:textId="77777777" w:rsidR="003220D2" w:rsidRPr="00365EA2" w:rsidRDefault="003220D2" w:rsidP="003220D2">
      <w:pPr>
        <w:pStyle w:val="ListParagraph"/>
        <w:numPr>
          <w:ilvl w:val="0"/>
          <w:numId w:val="1"/>
        </w:numPr>
        <w:rPr>
          <w:rFonts w:ascii="Arial" w:hAnsi="Arial" w:cs="Arial"/>
          <w:b/>
          <w:szCs w:val="24"/>
        </w:rPr>
      </w:pPr>
      <w:r w:rsidRPr="00365EA2">
        <w:rPr>
          <w:rFonts w:ascii="Arial" w:hAnsi="Arial" w:cs="Arial"/>
          <w:b/>
          <w:szCs w:val="24"/>
        </w:rPr>
        <w:t>Social and Technological Factors</w:t>
      </w:r>
    </w:p>
    <w:p w14:paraId="589974BF" w14:textId="77777777" w:rsidR="003220D2" w:rsidRPr="00365EA2" w:rsidRDefault="003220D2" w:rsidP="003220D2">
      <w:pPr>
        <w:pStyle w:val="ListParagraph"/>
        <w:rPr>
          <w:rFonts w:ascii="Arial" w:hAnsi="Arial" w:cs="Arial"/>
          <w:szCs w:val="24"/>
        </w:rPr>
      </w:pPr>
      <w:r w:rsidRPr="00365EA2">
        <w:rPr>
          <w:rFonts w:ascii="Arial" w:hAnsi="Arial" w:cs="Arial"/>
          <w:szCs w:val="24"/>
        </w:rPr>
        <w:t xml:space="preserve">The social factors are also very supportive in the current environment as the need for entrepreneurship has increased and education is being provided. The technological factor has the most positive impact as the adopted of technology has enhanced the lifestyle of an individual and reduced the costs for an individual (Ho, 2014). Despite the rise in the standard of living, the gap between the classes of the individual is still huge and the rate at which technology is diffusing is harming the environmental factors. </w:t>
      </w:r>
    </w:p>
    <w:p w14:paraId="1220BB80" w14:textId="77777777" w:rsidR="003220D2" w:rsidRPr="00365EA2" w:rsidRDefault="003220D2" w:rsidP="003220D2">
      <w:pPr>
        <w:pStyle w:val="ListParagraph"/>
        <w:rPr>
          <w:rFonts w:ascii="Arial" w:hAnsi="Arial" w:cs="Arial"/>
          <w:szCs w:val="24"/>
        </w:rPr>
      </w:pPr>
    </w:p>
    <w:p w14:paraId="0CC5D77F" w14:textId="77777777" w:rsidR="003220D2" w:rsidRPr="00365EA2" w:rsidRDefault="003220D2" w:rsidP="003220D2">
      <w:pPr>
        <w:keepNext/>
        <w:jc w:val="center"/>
        <w:rPr>
          <w:rFonts w:ascii="Arial" w:hAnsi="Arial" w:cs="Arial"/>
          <w:szCs w:val="24"/>
        </w:rPr>
      </w:pPr>
      <w:r w:rsidRPr="00365EA2">
        <w:rPr>
          <w:rFonts w:ascii="Arial" w:hAnsi="Arial" w:cs="Arial"/>
          <w:noProof/>
          <w:szCs w:val="24"/>
        </w:rPr>
        <w:drawing>
          <wp:inline distT="0" distB="0" distL="0" distR="0" wp14:anchorId="281D9666" wp14:editId="121F8433">
            <wp:extent cx="3604684" cy="281635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905380" name="PEST-Analysis.png"/>
                    <pic:cNvPicPr/>
                  </pic:nvPicPr>
                  <pic:blipFill>
                    <a:blip r:embed="rId12">
                      <a:extLst>
                        <a:ext uri="{28A0092B-C50C-407E-A947-70E740481C1C}">
                          <a14:useLocalDpi xmlns:a14="http://schemas.microsoft.com/office/drawing/2010/main" val="0"/>
                        </a:ext>
                      </a:extLst>
                    </a:blip>
                    <a:stretch>
                      <a:fillRect/>
                    </a:stretch>
                  </pic:blipFill>
                  <pic:spPr>
                    <a:xfrm>
                      <a:off x="0" y="0"/>
                      <a:ext cx="3604684" cy="2816352"/>
                    </a:xfrm>
                    <a:prstGeom prst="rect">
                      <a:avLst/>
                    </a:prstGeom>
                  </pic:spPr>
                </pic:pic>
              </a:graphicData>
            </a:graphic>
          </wp:inline>
        </w:drawing>
      </w:r>
    </w:p>
    <w:p w14:paraId="1CE8ED3E" w14:textId="77777777" w:rsidR="003220D2" w:rsidRPr="00365EA2" w:rsidRDefault="003220D2" w:rsidP="003220D2">
      <w:pPr>
        <w:pStyle w:val="Caption"/>
        <w:jc w:val="center"/>
        <w:rPr>
          <w:rFonts w:ascii="Arial" w:hAnsi="Arial" w:cs="Arial"/>
          <w:color w:val="auto"/>
          <w:sz w:val="24"/>
          <w:szCs w:val="24"/>
        </w:rPr>
      </w:pPr>
      <w:bookmarkStart w:id="17" w:name="_Toc4848389"/>
      <w:r w:rsidRPr="00365EA2">
        <w:rPr>
          <w:rFonts w:ascii="Arial" w:hAnsi="Arial" w:cs="Arial"/>
          <w:color w:val="auto"/>
          <w:sz w:val="24"/>
          <w:szCs w:val="24"/>
        </w:rPr>
        <w:t xml:space="preserve">Figure </w:t>
      </w:r>
      <w:r w:rsidRPr="00365EA2">
        <w:rPr>
          <w:rFonts w:ascii="Arial" w:hAnsi="Arial" w:cs="Arial"/>
          <w:color w:val="auto"/>
          <w:sz w:val="24"/>
          <w:szCs w:val="24"/>
        </w:rPr>
        <w:fldChar w:fldCharType="begin"/>
      </w:r>
      <w:r w:rsidRPr="00365EA2">
        <w:rPr>
          <w:rFonts w:ascii="Arial" w:hAnsi="Arial" w:cs="Arial"/>
          <w:color w:val="auto"/>
          <w:sz w:val="24"/>
          <w:szCs w:val="24"/>
        </w:rPr>
        <w:instrText xml:space="preserve"> SEQ Figure \* ARABIC </w:instrText>
      </w:r>
      <w:r w:rsidRPr="00365EA2">
        <w:rPr>
          <w:rFonts w:ascii="Arial" w:hAnsi="Arial" w:cs="Arial"/>
          <w:color w:val="auto"/>
          <w:sz w:val="24"/>
          <w:szCs w:val="24"/>
        </w:rPr>
        <w:fldChar w:fldCharType="separate"/>
      </w:r>
      <w:r w:rsidRPr="00365EA2">
        <w:rPr>
          <w:rFonts w:ascii="Arial" w:hAnsi="Arial" w:cs="Arial"/>
          <w:color w:val="auto"/>
          <w:sz w:val="24"/>
          <w:szCs w:val="24"/>
        </w:rPr>
        <w:t>3</w:t>
      </w:r>
      <w:r w:rsidRPr="00365EA2">
        <w:rPr>
          <w:rFonts w:ascii="Arial" w:hAnsi="Arial" w:cs="Arial"/>
          <w:color w:val="auto"/>
          <w:sz w:val="24"/>
          <w:szCs w:val="24"/>
        </w:rPr>
        <w:fldChar w:fldCharType="end"/>
      </w:r>
      <w:r w:rsidRPr="00365EA2">
        <w:rPr>
          <w:rFonts w:ascii="Arial" w:hAnsi="Arial" w:cs="Arial"/>
          <w:color w:val="auto"/>
          <w:sz w:val="24"/>
          <w:szCs w:val="24"/>
        </w:rPr>
        <w:t>: PEST Analysis</w:t>
      </w:r>
      <w:bookmarkEnd w:id="17"/>
      <w:r>
        <w:rPr>
          <w:rFonts w:ascii="Arial" w:hAnsi="Arial" w:cs="Arial"/>
          <w:color w:val="auto"/>
          <w:sz w:val="24"/>
          <w:szCs w:val="24"/>
        </w:rPr>
        <w:t xml:space="preserve">, </w:t>
      </w:r>
      <w:r w:rsidRPr="00365EA2">
        <w:rPr>
          <w:rFonts w:ascii="Arial" w:hAnsi="Arial" w:cs="Arial"/>
          <w:sz w:val="24"/>
          <w:szCs w:val="24"/>
        </w:rPr>
        <w:t>[Source: Ho, 2014]</w:t>
      </w:r>
    </w:p>
    <w:p w14:paraId="2EE22FA7" w14:textId="77777777" w:rsidR="003220D2" w:rsidRPr="00365EA2" w:rsidRDefault="003220D2" w:rsidP="003220D2">
      <w:pPr>
        <w:pStyle w:val="Heading1"/>
        <w:rPr>
          <w:rFonts w:ascii="Arial" w:hAnsi="Arial" w:cs="Arial"/>
          <w:sz w:val="24"/>
          <w:szCs w:val="24"/>
        </w:rPr>
      </w:pPr>
      <w:bookmarkStart w:id="18" w:name="_Toc4942205"/>
      <w:r w:rsidRPr="00365EA2">
        <w:rPr>
          <w:rFonts w:ascii="Arial" w:hAnsi="Arial" w:cs="Arial"/>
          <w:sz w:val="24"/>
          <w:szCs w:val="24"/>
        </w:rPr>
        <w:t>CONCLUSION</w:t>
      </w:r>
      <w:bookmarkEnd w:id="18"/>
    </w:p>
    <w:p w14:paraId="364AE220" w14:textId="77777777" w:rsidR="003220D2" w:rsidRPr="00365EA2" w:rsidRDefault="003220D2" w:rsidP="003220D2">
      <w:pPr>
        <w:rPr>
          <w:rFonts w:ascii="Arial" w:hAnsi="Arial" w:cs="Arial"/>
          <w:szCs w:val="24"/>
        </w:rPr>
      </w:pPr>
      <w:r w:rsidRPr="00365EA2">
        <w:rPr>
          <w:rFonts w:ascii="Arial" w:hAnsi="Arial" w:cs="Arial"/>
          <w:szCs w:val="24"/>
        </w:rPr>
        <w:t>Hereby it can be concluded that strategies for personal development and self-reflection are a very essential part of the development of an individual as well as the employees of the organization. Self-learning is the most effective learning which holds a major impact on the learning of an individual. There are various approaches to self-learning through whose application, enhancement has been done. It was also found that there are various skills that are required for employability and personal development. Understanding personal strengths and weaknesses are also essential for personal development. It was also found that through an efficient development plan, an individual can attain personal and professional goals and enhance his quality of life.</w:t>
      </w:r>
    </w:p>
    <w:p w14:paraId="71D1B1E6" w14:textId="77777777" w:rsidR="003220D2" w:rsidRPr="00365EA2" w:rsidRDefault="003220D2" w:rsidP="003220D2">
      <w:pPr>
        <w:spacing w:after="200" w:line="276" w:lineRule="auto"/>
        <w:rPr>
          <w:rFonts w:ascii="Arial" w:hAnsi="Arial" w:cs="Arial"/>
          <w:szCs w:val="24"/>
        </w:rPr>
      </w:pPr>
      <w:r w:rsidRPr="00365EA2">
        <w:rPr>
          <w:rFonts w:ascii="Arial" w:hAnsi="Arial" w:cs="Arial"/>
          <w:szCs w:val="24"/>
        </w:rPr>
        <w:br w:type="page"/>
      </w:r>
    </w:p>
    <w:p w14:paraId="14A2C150" w14:textId="77777777" w:rsidR="003220D2" w:rsidRPr="00365EA2" w:rsidRDefault="003220D2" w:rsidP="003220D2">
      <w:pPr>
        <w:pStyle w:val="Heading1"/>
        <w:rPr>
          <w:rFonts w:ascii="Arial" w:hAnsi="Arial" w:cs="Arial"/>
          <w:sz w:val="24"/>
          <w:szCs w:val="24"/>
        </w:rPr>
      </w:pPr>
      <w:bookmarkStart w:id="19" w:name="_Toc4942206"/>
      <w:r w:rsidRPr="00365EA2">
        <w:rPr>
          <w:rFonts w:ascii="Arial" w:hAnsi="Arial" w:cs="Arial"/>
          <w:sz w:val="24"/>
          <w:szCs w:val="24"/>
        </w:rPr>
        <w:lastRenderedPageBreak/>
        <w:t>REFERENCES</w:t>
      </w:r>
      <w:bookmarkEnd w:id="19"/>
    </w:p>
    <w:p w14:paraId="42DEDE2C"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 xml:space="preserve">Anderson, G., </w:t>
      </w:r>
      <w:proofErr w:type="spellStart"/>
      <w:r w:rsidRPr="00365EA2">
        <w:rPr>
          <w:rFonts w:ascii="Arial" w:hAnsi="Arial" w:cs="Arial"/>
          <w:szCs w:val="24"/>
        </w:rPr>
        <w:t>Boud</w:t>
      </w:r>
      <w:proofErr w:type="spellEnd"/>
      <w:r w:rsidRPr="00365EA2">
        <w:rPr>
          <w:rFonts w:ascii="Arial" w:hAnsi="Arial" w:cs="Arial"/>
          <w:szCs w:val="24"/>
        </w:rPr>
        <w:t>, D. and Sampson, J., 2014. Learning contracts: a practical guide. Routledge.</w:t>
      </w:r>
    </w:p>
    <w:p w14:paraId="7AFE1C17"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 xml:space="preserve">Anderson, J., 2015. Affordance, learning opportunities, and the lesson plan pro forma. </w:t>
      </w:r>
      <w:proofErr w:type="spellStart"/>
      <w:r w:rsidRPr="00365EA2">
        <w:rPr>
          <w:rFonts w:ascii="Arial" w:hAnsi="Arial" w:cs="Arial"/>
          <w:szCs w:val="24"/>
        </w:rPr>
        <w:t>Elt</w:t>
      </w:r>
      <w:proofErr w:type="spellEnd"/>
      <w:r w:rsidRPr="00365EA2">
        <w:rPr>
          <w:rFonts w:ascii="Arial" w:hAnsi="Arial" w:cs="Arial"/>
          <w:szCs w:val="24"/>
        </w:rPr>
        <w:t xml:space="preserve"> Journal, 69(3), pp.228-238.</w:t>
      </w:r>
    </w:p>
    <w:p w14:paraId="0188A3F5"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 xml:space="preserve">Ballantyne, I. and </w:t>
      </w:r>
      <w:proofErr w:type="spellStart"/>
      <w:r w:rsidRPr="00365EA2">
        <w:rPr>
          <w:rFonts w:ascii="Arial" w:hAnsi="Arial" w:cs="Arial"/>
          <w:szCs w:val="24"/>
        </w:rPr>
        <w:t>Povah</w:t>
      </w:r>
      <w:proofErr w:type="spellEnd"/>
      <w:r w:rsidRPr="00365EA2">
        <w:rPr>
          <w:rFonts w:ascii="Arial" w:hAnsi="Arial" w:cs="Arial"/>
          <w:szCs w:val="24"/>
        </w:rPr>
        <w:t>, N., 2017. Assessment and development centres. Routledge.</w:t>
      </w:r>
    </w:p>
    <w:p w14:paraId="72069C62"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 xml:space="preserve">Barker, D.J., </w:t>
      </w:r>
      <w:proofErr w:type="spellStart"/>
      <w:r w:rsidRPr="00365EA2">
        <w:rPr>
          <w:rFonts w:ascii="Arial" w:hAnsi="Arial" w:cs="Arial"/>
          <w:szCs w:val="24"/>
        </w:rPr>
        <w:t>Lencucha</w:t>
      </w:r>
      <w:proofErr w:type="spellEnd"/>
      <w:r w:rsidRPr="00365EA2">
        <w:rPr>
          <w:rFonts w:ascii="Arial" w:hAnsi="Arial" w:cs="Arial"/>
          <w:szCs w:val="24"/>
        </w:rPr>
        <w:t>, J. and Anderson, R., 2016. Kolb’s learning cycle as a framework for early fieldwork learning. World Federation of Occupational Therapists Bulletin, 72(1), pp.28-34.</w:t>
      </w:r>
    </w:p>
    <w:p w14:paraId="02AA4628"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 xml:space="preserve">Bennett, B., 2017. </w:t>
      </w:r>
      <w:proofErr w:type="spellStart"/>
      <w:r w:rsidRPr="00365EA2">
        <w:rPr>
          <w:rFonts w:ascii="Arial" w:hAnsi="Arial" w:cs="Arial"/>
          <w:szCs w:val="24"/>
        </w:rPr>
        <w:t>Self Managed</w:t>
      </w:r>
      <w:proofErr w:type="spellEnd"/>
      <w:r w:rsidRPr="00365EA2">
        <w:rPr>
          <w:rFonts w:ascii="Arial" w:hAnsi="Arial" w:cs="Arial"/>
          <w:szCs w:val="24"/>
        </w:rPr>
        <w:t xml:space="preserve"> Learning in organizations. In </w:t>
      </w:r>
      <w:proofErr w:type="spellStart"/>
      <w:r w:rsidRPr="00365EA2">
        <w:rPr>
          <w:rFonts w:ascii="Arial" w:hAnsi="Arial" w:cs="Arial"/>
          <w:szCs w:val="24"/>
        </w:rPr>
        <w:t>Self Managed</w:t>
      </w:r>
      <w:proofErr w:type="spellEnd"/>
      <w:r w:rsidRPr="00365EA2">
        <w:rPr>
          <w:rFonts w:ascii="Arial" w:hAnsi="Arial" w:cs="Arial"/>
          <w:szCs w:val="24"/>
        </w:rPr>
        <w:t xml:space="preserve"> Learning in Action (pp. 29-48). Routledge.</w:t>
      </w:r>
    </w:p>
    <w:p w14:paraId="5952106C"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 xml:space="preserve">Bjerke, M.B. and </w:t>
      </w:r>
      <w:proofErr w:type="spellStart"/>
      <w:r w:rsidRPr="00365EA2">
        <w:rPr>
          <w:rFonts w:ascii="Arial" w:hAnsi="Arial" w:cs="Arial"/>
          <w:szCs w:val="24"/>
        </w:rPr>
        <w:t>Renger</w:t>
      </w:r>
      <w:proofErr w:type="spellEnd"/>
      <w:r w:rsidRPr="00365EA2">
        <w:rPr>
          <w:rFonts w:ascii="Arial" w:hAnsi="Arial" w:cs="Arial"/>
          <w:szCs w:val="24"/>
        </w:rPr>
        <w:t>, R., 2017. Being smart about writing SMART objectives. Evaluation and program planning, 61, pp.125-127.</w:t>
      </w:r>
    </w:p>
    <w:p w14:paraId="3C4CD94D" w14:textId="77777777" w:rsidR="003220D2" w:rsidRPr="00365EA2" w:rsidRDefault="003220D2" w:rsidP="003220D2">
      <w:pPr>
        <w:pStyle w:val="ListParagraph"/>
        <w:numPr>
          <w:ilvl w:val="0"/>
          <w:numId w:val="6"/>
        </w:numPr>
        <w:rPr>
          <w:rFonts w:ascii="Arial" w:hAnsi="Arial" w:cs="Arial"/>
          <w:szCs w:val="24"/>
        </w:rPr>
      </w:pPr>
      <w:proofErr w:type="spellStart"/>
      <w:r w:rsidRPr="00365EA2">
        <w:rPr>
          <w:rFonts w:ascii="Arial" w:hAnsi="Arial" w:cs="Arial"/>
          <w:szCs w:val="24"/>
        </w:rPr>
        <w:t>Bontchev</w:t>
      </w:r>
      <w:proofErr w:type="spellEnd"/>
      <w:r w:rsidRPr="00365EA2">
        <w:rPr>
          <w:rFonts w:ascii="Arial" w:hAnsi="Arial" w:cs="Arial"/>
          <w:szCs w:val="24"/>
        </w:rPr>
        <w:t xml:space="preserve">, B., </w:t>
      </w:r>
      <w:proofErr w:type="spellStart"/>
      <w:r w:rsidRPr="00365EA2">
        <w:rPr>
          <w:rFonts w:ascii="Arial" w:hAnsi="Arial" w:cs="Arial"/>
          <w:szCs w:val="24"/>
        </w:rPr>
        <w:t>Vassileva</w:t>
      </w:r>
      <w:proofErr w:type="spellEnd"/>
      <w:r w:rsidRPr="00365EA2">
        <w:rPr>
          <w:rFonts w:ascii="Arial" w:hAnsi="Arial" w:cs="Arial"/>
          <w:szCs w:val="24"/>
        </w:rPr>
        <w:t xml:space="preserve">, D., </w:t>
      </w:r>
      <w:proofErr w:type="spellStart"/>
      <w:r w:rsidRPr="00365EA2">
        <w:rPr>
          <w:rFonts w:ascii="Arial" w:hAnsi="Arial" w:cs="Arial"/>
          <w:szCs w:val="24"/>
        </w:rPr>
        <w:t>Aleksieva-Petrova</w:t>
      </w:r>
      <w:proofErr w:type="spellEnd"/>
      <w:r w:rsidRPr="00365EA2">
        <w:rPr>
          <w:rFonts w:ascii="Arial" w:hAnsi="Arial" w:cs="Arial"/>
          <w:szCs w:val="24"/>
        </w:rPr>
        <w:t xml:space="preserve">, A. and Petrov, M., 2018. Playing styles based on experiential learning theory. Computers in Human </w:t>
      </w:r>
      <w:proofErr w:type="spellStart"/>
      <w:r w:rsidRPr="00365EA2">
        <w:rPr>
          <w:rFonts w:ascii="Arial" w:hAnsi="Arial" w:cs="Arial"/>
          <w:szCs w:val="24"/>
        </w:rPr>
        <w:t>Behavior</w:t>
      </w:r>
      <w:proofErr w:type="spellEnd"/>
      <w:r w:rsidRPr="00365EA2">
        <w:rPr>
          <w:rFonts w:ascii="Arial" w:hAnsi="Arial" w:cs="Arial"/>
          <w:szCs w:val="24"/>
        </w:rPr>
        <w:t>, 85, pp.319-328.</w:t>
      </w:r>
    </w:p>
    <w:p w14:paraId="6B393630"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Christensen, K. and Schneider, B. eds., 2015. Workplace flexibility: Realigning 20th-century jobs for a 21st-century workforce. Cornell University Press.</w:t>
      </w:r>
    </w:p>
    <w:p w14:paraId="0CE0B9C4"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Connor, D.M., Chou, C.L. and Davis, D.L., 2014. Feedback and remediation: reinforcing strengths and improving weaknesses. In Remediation in Medical Education (pp. 249-263). Springer, New York, NY.</w:t>
      </w:r>
    </w:p>
    <w:p w14:paraId="24433E17"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 xml:space="preserve">Cunningham, I., 2017. The wisdom of strategic learning: The </w:t>
      </w:r>
      <w:proofErr w:type="spellStart"/>
      <w:r w:rsidRPr="00365EA2">
        <w:rPr>
          <w:rFonts w:ascii="Arial" w:hAnsi="Arial" w:cs="Arial"/>
          <w:szCs w:val="24"/>
        </w:rPr>
        <w:t>self managed</w:t>
      </w:r>
      <w:proofErr w:type="spellEnd"/>
      <w:r w:rsidRPr="00365EA2">
        <w:rPr>
          <w:rFonts w:ascii="Arial" w:hAnsi="Arial" w:cs="Arial"/>
          <w:szCs w:val="24"/>
        </w:rPr>
        <w:t xml:space="preserve"> learning solution. Routledge.</w:t>
      </w:r>
    </w:p>
    <w:p w14:paraId="42B1C070"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Deborah, L.J., Baskaran, R. and Kannan, A., 2014. Learning styles assessment and theoretical origin in an E-learning scenario: a survey. Artificial Intelligence Review, 42(4), pp.801-819.</w:t>
      </w:r>
    </w:p>
    <w:p w14:paraId="3830587D"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Drucker, P., 2018. The effective executive. Routledge.</w:t>
      </w:r>
    </w:p>
    <w:p w14:paraId="31BF780C" w14:textId="77777777" w:rsidR="003220D2" w:rsidRPr="00365EA2" w:rsidRDefault="003220D2" w:rsidP="003220D2">
      <w:pPr>
        <w:pStyle w:val="ListParagraph"/>
        <w:numPr>
          <w:ilvl w:val="0"/>
          <w:numId w:val="6"/>
        </w:numPr>
        <w:rPr>
          <w:rFonts w:ascii="Arial" w:hAnsi="Arial" w:cs="Arial"/>
          <w:szCs w:val="24"/>
        </w:rPr>
      </w:pPr>
      <w:proofErr w:type="spellStart"/>
      <w:r w:rsidRPr="00365EA2">
        <w:rPr>
          <w:rFonts w:ascii="Arial" w:hAnsi="Arial" w:cs="Arial"/>
          <w:szCs w:val="24"/>
        </w:rPr>
        <w:t>Goetsch</w:t>
      </w:r>
      <w:proofErr w:type="spellEnd"/>
      <w:r w:rsidRPr="00365EA2">
        <w:rPr>
          <w:rFonts w:ascii="Arial" w:hAnsi="Arial" w:cs="Arial"/>
          <w:szCs w:val="24"/>
        </w:rPr>
        <w:t xml:space="preserve">, D.L. and Davis, S.B., 2014. Quality management for organizational excellence. Upper Saddle River, NJ: </w:t>
      </w:r>
      <w:proofErr w:type="spellStart"/>
      <w:r w:rsidRPr="00365EA2">
        <w:rPr>
          <w:rFonts w:ascii="Arial" w:hAnsi="Arial" w:cs="Arial"/>
          <w:szCs w:val="24"/>
        </w:rPr>
        <w:t>pearson</w:t>
      </w:r>
      <w:proofErr w:type="spellEnd"/>
      <w:r w:rsidRPr="00365EA2">
        <w:rPr>
          <w:rFonts w:ascii="Arial" w:hAnsi="Arial" w:cs="Arial"/>
          <w:szCs w:val="24"/>
        </w:rPr>
        <w:t>.</w:t>
      </w:r>
    </w:p>
    <w:p w14:paraId="196D2686"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Gupta, A., 2013. Environment &amp; PEST analysis: an approach to external business environment. International Journal of Modern Social Sciences, 2(1), pp.34-43.</w:t>
      </w:r>
    </w:p>
    <w:p w14:paraId="0B6BA512" w14:textId="77777777" w:rsidR="003220D2" w:rsidRPr="00365EA2" w:rsidRDefault="003220D2" w:rsidP="003220D2">
      <w:pPr>
        <w:pStyle w:val="ListParagraph"/>
        <w:numPr>
          <w:ilvl w:val="0"/>
          <w:numId w:val="6"/>
        </w:numPr>
        <w:rPr>
          <w:rFonts w:ascii="Arial" w:hAnsi="Arial" w:cs="Arial"/>
          <w:szCs w:val="24"/>
        </w:rPr>
      </w:pPr>
      <w:proofErr w:type="spellStart"/>
      <w:r w:rsidRPr="00365EA2">
        <w:rPr>
          <w:rFonts w:ascii="Arial" w:hAnsi="Arial" w:cs="Arial"/>
          <w:szCs w:val="24"/>
        </w:rPr>
        <w:lastRenderedPageBreak/>
        <w:t>Gürel</w:t>
      </w:r>
      <w:proofErr w:type="spellEnd"/>
      <w:r w:rsidRPr="00365EA2">
        <w:rPr>
          <w:rFonts w:ascii="Arial" w:hAnsi="Arial" w:cs="Arial"/>
          <w:szCs w:val="24"/>
        </w:rPr>
        <w:t>, E. and Tat, M., 2017. SWOT ANALYSIS: A THEORETICAL REVIEW. Journal of International Social Research, 10(51).</w:t>
      </w:r>
    </w:p>
    <w:p w14:paraId="3BA85478"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Ho, J.K.K., 2014. Formulation of a systemic PEST analysis for strategic analysis. European academic research, 2(5), pp.6478-6492.</w:t>
      </w:r>
    </w:p>
    <w:p w14:paraId="43BD4A86"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Iqbal, N., Anwar, S. and Haider, N., 2015. Effect of leadership style on employee performance. Arabian Journal of Business and Management Review, 5(5), pp.1-6.</w:t>
      </w:r>
    </w:p>
    <w:p w14:paraId="4FE0C2BB"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Katzenbach, J.R. and Smith, D.K., 2015. The wisdom of teams: Creating the high-performance organization. Harvard Business Review Press.</w:t>
      </w:r>
    </w:p>
    <w:p w14:paraId="7C9B67C8"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 xml:space="preserve">Lu, Y., Marais, K.B. and Zhang, S.G., 2014. Conceptual </w:t>
      </w:r>
      <w:proofErr w:type="spellStart"/>
      <w:r w:rsidRPr="00365EA2">
        <w:rPr>
          <w:rFonts w:ascii="Arial" w:hAnsi="Arial" w:cs="Arial"/>
          <w:szCs w:val="24"/>
        </w:rPr>
        <w:t>modeling</w:t>
      </w:r>
      <w:proofErr w:type="spellEnd"/>
      <w:r w:rsidRPr="00365EA2">
        <w:rPr>
          <w:rFonts w:ascii="Arial" w:hAnsi="Arial" w:cs="Arial"/>
          <w:szCs w:val="24"/>
        </w:rPr>
        <w:t xml:space="preserve"> of training and organizational risk dynamics. Procedia Engineering, 80, pp.313-328.</w:t>
      </w:r>
    </w:p>
    <w:p w14:paraId="70E95A6A"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McNerney, M.J., Marquis, J.P., Zimmerman, S.R. and Klein, A., 2016. SMART Security Cooperation Objectives: Improving DoD Planning and Guidance. RAND NATIONAL DEFENSE RESEARCH INST SANTA MONICA CA SANTA MONICA United States.</w:t>
      </w:r>
    </w:p>
    <w:p w14:paraId="433E90F7" w14:textId="77777777" w:rsidR="003220D2" w:rsidRPr="00365EA2" w:rsidRDefault="003220D2" w:rsidP="003220D2">
      <w:pPr>
        <w:pStyle w:val="ListParagraph"/>
        <w:numPr>
          <w:ilvl w:val="0"/>
          <w:numId w:val="6"/>
        </w:numPr>
        <w:rPr>
          <w:rFonts w:ascii="Arial" w:hAnsi="Arial" w:cs="Arial"/>
          <w:szCs w:val="24"/>
        </w:rPr>
      </w:pPr>
      <w:proofErr w:type="spellStart"/>
      <w:r w:rsidRPr="00365EA2">
        <w:rPr>
          <w:rFonts w:ascii="Arial" w:hAnsi="Arial" w:cs="Arial"/>
          <w:szCs w:val="24"/>
        </w:rPr>
        <w:t>Mezirow</w:t>
      </w:r>
      <w:proofErr w:type="spellEnd"/>
      <w:r w:rsidRPr="00365EA2">
        <w:rPr>
          <w:rFonts w:ascii="Arial" w:hAnsi="Arial" w:cs="Arial"/>
          <w:szCs w:val="24"/>
        </w:rPr>
        <w:t>, J., 2018. Transformative learning theory. In Contemporary Theories of Learning (pp. 114-128). Routledge.</w:t>
      </w:r>
    </w:p>
    <w:p w14:paraId="524C2254"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Mishra, K., 2014. Employability skills that recruiters demand. IUP Journal of Soft Skills, 8(3), p.50.</w:t>
      </w:r>
    </w:p>
    <w:p w14:paraId="4DCDDF1C"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Morden, T., 2016. Principles of strategic management. Routledge.</w:t>
      </w:r>
    </w:p>
    <w:p w14:paraId="6DF512E8"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 xml:space="preserve">Nadal, C.T., </w:t>
      </w:r>
      <w:proofErr w:type="spellStart"/>
      <w:r w:rsidRPr="00365EA2">
        <w:rPr>
          <w:rFonts w:ascii="Arial" w:hAnsi="Arial" w:cs="Arial"/>
          <w:szCs w:val="24"/>
        </w:rPr>
        <w:t>Mañas</w:t>
      </w:r>
      <w:proofErr w:type="spellEnd"/>
      <w:r w:rsidRPr="00365EA2">
        <w:rPr>
          <w:rFonts w:ascii="Arial" w:hAnsi="Arial" w:cs="Arial"/>
          <w:szCs w:val="24"/>
        </w:rPr>
        <w:t xml:space="preserve">, G.P., </w:t>
      </w:r>
      <w:proofErr w:type="spellStart"/>
      <w:r w:rsidRPr="00365EA2">
        <w:rPr>
          <w:rFonts w:ascii="Arial" w:hAnsi="Arial" w:cs="Arial"/>
          <w:szCs w:val="24"/>
        </w:rPr>
        <w:t>Bernadó</w:t>
      </w:r>
      <w:proofErr w:type="spellEnd"/>
      <w:r w:rsidRPr="00365EA2">
        <w:rPr>
          <w:rFonts w:ascii="Arial" w:hAnsi="Arial" w:cs="Arial"/>
          <w:szCs w:val="24"/>
        </w:rPr>
        <w:t xml:space="preserve">, B.S. and Mora, C.A., 2015. Assessing teamwork competence. </w:t>
      </w:r>
      <w:proofErr w:type="spellStart"/>
      <w:r w:rsidRPr="00365EA2">
        <w:rPr>
          <w:rFonts w:ascii="Arial" w:hAnsi="Arial" w:cs="Arial"/>
          <w:szCs w:val="24"/>
        </w:rPr>
        <w:t>Psicothema</w:t>
      </w:r>
      <w:proofErr w:type="spellEnd"/>
      <w:r w:rsidRPr="00365EA2">
        <w:rPr>
          <w:rFonts w:ascii="Arial" w:hAnsi="Arial" w:cs="Arial"/>
          <w:szCs w:val="24"/>
        </w:rPr>
        <w:t>, 27(4), pp.354-361.</w:t>
      </w:r>
    </w:p>
    <w:p w14:paraId="6DE33109" w14:textId="77777777" w:rsidR="003220D2" w:rsidRPr="00365EA2" w:rsidRDefault="003220D2" w:rsidP="003220D2">
      <w:pPr>
        <w:pStyle w:val="ListParagraph"/>
        <w:numPr>
          <w:ilvl w:val="0"/>
          <w:numId w:val="6"/>
        </w:numPr>
        <w:rPr>
          <w:rFonts w:ascii="Arial" w:hAnsi="Arial" w:cs="Arial"/>
          <w:szCs w:val="24"/>
        </w:rPr>
      </w:pPr>
      <w:proofErr w:type="spellStart"/>
      <w:r w:rsidRPr="00365EA2">
        <w:rPr>
          <w:rFonts w:ascii="Arial" w:hAnsi="Arial" w:cs="Arial"/>
          <w:szCs w:val="24"/>
        </w:rPr>
        <w:t>Passarelli</w:t>
      </w:r>
      <w:proofErr w:type="spellEnd"/>
      <w:r w:rsidRPr="00365EA2">
        <w:rPr>
          <w:rFonts w:ascii="Arial" w:hAnsi="Arial" w:cs="Arial"/>
          <w:szCs w:val="24"/>
        </w:rPr>
        <w:t>, A.M., 2016. Using experiential learning theory to promote student learning and development in programs of education abroad.</w:t>
      </w:r>
    </w:p>
    <w:p w14:paraId="3FDD0FB2" w14:textId="77777777" w:rsidR="003220D2" w:rsidRPr="00365EA2" w:rsidRDefault="003220D2" w:rsidP="003220D2">
      <w:pPr>
        <w:pStyle w:val="ListParagraph"/>
        <w:numPr>
          <w:ilvl w:val="0"/>
          <w:numId w:val="6"/>
        </w:numPr>
        <w:rPr>
          <w:rFonts w:ascii="Arial" w:hAnsi="Arial" w:cs="Arial"/>
          <w:szCs w:val="24"/>
        </w:rPr>
      </w:pPr>
      <w:proofErr w:type="spellStart"/>
      <w:r w:rsidRPr="00365EA2">
        <w:rPr>
          <w:rFonts w:ascii="Arial" w:hAnsi="Arial" w:cs="Arial"/>
          <w:szCs w:val="24"/>
        </w:rPr>
        <w:t>Rustan</w:t>
      </w:r>
      <w:proofErr w:type="spellEnd"/>
      <w:r w:rsidRPr="00365EA2">
        <w:rPr>
          <w:rFonts w:ascii="Arial" w:hAnsi="Arial" w:cs="Arial"/>
          <w:szCs w:val="24"/>
        </w:rPr>
        <w:t>, E., 2017. Learning Creative Writing Model Based on Neurolinguistic Programming. International Journal of Language Education and Culture Review, 3(2), p.1329.</w:t>
      </w:r>
    </w:p>
    <w:p w14:paraId="1EAFE905"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Smith, A., 2016. Experiential learning. Edward Elgar Publishing Limited.</w:t>
      </w:r>
    </w:p>
    <w:p w14:paraId="5D8B37FC"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Stewart, C., 2014. Transforming professional development to professional learning. Journal of Adult Education, 43(1), pp.28-33.</w:t>
      </w:r>
    </w:p>
    <w:p w14:paraId="40EFB037"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t xml:space="preserve">Taylor, E.W., 2017. Transformative learning theory. In Transformative Learning Meets </w:t>
      </w:r>
      <w:proofErr w:type="spellStart"/>
      <w:r w:rsidRPr="00365EA2">
        <w:rPr>
          <w:rFonts w:ascii="Arial" w:hAnsi="Arial" w:cs="Arial"/>
          <w:szCs w:val="24"/>
        </w:rPr>
        <w:t>Bildung</w:t>
      </w:r>
      <w:proofErr w:type="spellEnd"/>
      <w:r w:rsidRPr="00365EA2">
        <w:rPr>
          <w:rFonts w:ascii="Arial" w:hAnsi="Arial" w:cs="Arial"/>
          <w:szCs w:val="24"/>
        </w:rPr>
        <w:t xml:space="preserve"> (pp. 17-29). </w:t>
      </w:r>
      <w:proofErr w:type="spellStart"/>
      <w:r w:rsidRPr="00365EA2">
        <w:rPr>
          <w:rFonts w:ascii="Arial" w:hAnsi="Arial" w:cs="Arial"/>
          <w:szCs w:val="24"/>
        </w:rPr>
        <w:t>SensePublishers</w:t>
      </w:r>
      <w:proofErr w:type="spellEnd"/>
      <w:r w:rsidRPr="00365EA2">
        <w:rPr>
          <w:rFonts w:ascii="Arial" w:hAnsi="Arial" w:cs="Arial"/>
          <w:szCs w:val="24"/>
        </w:rPr>
        <w:t>, Rotterdam.</w:t>
      </w:r>
    </w:p>
    <w:p w14:paraId="4647F683" w14:textId="77777777" w:rsidR="003220D2" w:rsidRPr="00365EA2" w:rsidRDefault="003220D2" w:rsidP="003220D2">
      <w:pPr>
        <w:pStyle w:val="ListParagraph"/>
        <w:numPr>
          <w:ilvl w:val="0"/>
          <w:numId w:val="6"/>
        </w:numPr>
        <w:rPr>
          <w:rFonts w:ascii="Arial" w:hAnsi="Arial" w:cs="Arial"/>
          <w:szCs w:val="24"/>
        </w:rPr>
      </w:pPr>
      <w:r w:rsidRPr="00365EA2">
        <w:rPr>
          <w:rFonts w:ascii="Arial" w:hAnsi="Arial" w:cs="Arial"/>
          <w:szCs w:val="24"/>
        </w:rPr>
        <w:lastRenderedPageBreak/>
        <w:t>Tomkins, L. and Ulus, E., 2016. ‘Oh, was that “experiential learning”?!’Spaces, synergies and surprises with Kolb’s learning cycle. Management Learning, 47(2), pp.158-178.</w:t>
      </w:r>
    </w:p>
    <w:p w14:paraId="51C8D2D6" w14:textId="77777777" w:rsidR="003220D2" w:rsidRPr="00365EA2" w:rsidRDefault="003220D2" w:rsidP="003220D2">
      <w:pPr>
        <w:pStyle w:val="ListParagraph"/>
        <w:numPr>
          <w:ilvl w:val="0"/>
          <w:numId w:val="6"/>
        </w:numPr>
        <w:rPr>
          <w:rFonts w:ascii="Arial" w:hAnsi="Arial" w:cs="Arial"/>
          <w:szCs w:val="24"/>
        </w:rPr>
      </w:pPr>
      <w:proofErr w:type="spellStart"/>
      <w:r w:rsidRPr="00365EA2">
        <w:rPr>
          <w:rFonts w:ascii="Arial" w:hAnsi="Arial" w:cs="Arial"/>
          <w:szCs w:val="24"/>
        </w:rPr>
        <w:t>Turaga</w:t>
      </w:r>
      <w:proofErr w:type="spellEnd"/>
      <w:r w:rsidRPr="00365EA2">
        <w:rPr>
          <w:rFonts w:ascii="Arial" w:hAnsi="Arial" w:cs="Arial"/>
          <w:szCs w:val="24"/>
        </w:rPr>
        <w:t>, R., 2016. Organizational models of effective communication. IUP Journal of Soft Skills, 10(2), p.56.</w:t>
      </w:r>
    </w:p>
    <w:p w14:paraId="168D3982" w14:textId="204D2E04" w:rsidR="003220D2" w:rsidRDefault="003220D2" w:rsidP="003220D2">
      <w:pPr>
        <w:spacing w:line="259" w:lineRule="auto"/>
      </w:pPr>
      <w:r w:rsidRPr="00365EA2">
        <w:rPr>
          <w:rFonts w:ascii="Arial" w:hAnsi="Arial" w:cs="Arial"/>
          <w:szCs w:val="24"/>
        </w:rPr>
        <w:t xml:space="preserve">Willingham, D.T., Hughes, E.M. and </w:t>
      </w:r>
      <w:proofErr w:type="spellStart"/>
      <w:r w:rsidRPr="00365EA2">
        <w:rPr>
          <w:rFonts w:ascii="Arial" w:hAnsi="Arial" w:cs="Arial"/>
          <w:szCs w:val="24"/>
        </w:rPr>
        <w:t>Dobolyi</w:t>
      </w:r>
      <w:proofErr w:type="spellEnd"/>
      <w:r w:rsidRPr="00365EA2">
        <w:rPr>
          <w:rFonts w:ascii="Arial" w:hAnsi="Arial" w:cs="Arial"/>
          <w:szCs w:val="24"/>
        </w:rPr>
        <w:t>, D.G., 2015. The scientific status of learning styles theories. Teaching of Psychology, 42(3), pp.266-271.</w:t>
      </w:r>
    </w:p>
    <w:p w14:paraId="708DF1EA" w14:textId="2E00BCA2" w:rsidR="003220D2" w:rsidRDefault="003220D2"/>
    <w:p w14:paraId="6D516F63" w14:textId="77777777" w:rsidR="003220D2" w:rsidRDefault="003220D2">
      <w:pPr>
        <w:spacing w:line="259" w:lineRule="auto"/>
      </w:pPr>
      <w:r>
        <w:br w:type="page"/>
      </w:r>
    </w:p>
    <w:p w14:paraId="3E5DC2A3" w14:textId="6E52AA18" w:rsidR="003220D2" w:rsidRDefault="003220D2"/>
    <w:p w14:paraId="74545F44" w14:textId="77777777" w:rsidR="003220D2" w:rsidRDefault="003220D2">
      <w:pPr>
        <w:spacing w:line="259" w:lineRule="auto"/>
      </w:pPr>
      <w:r>
        <w:br w:type="page"/>
      </w:r>
    </w:p>
    <w:p w14:paraId="56F7750F" w14:textId="30F2D7BC" w:rsidR="003220D2" w:rsidRDefault="003220D2"/>
    <w:p w14:paraId="6F4B02DD" w14:textId="77777777" w:rsidR="003220D2" w:rsidRDefault="003220D2">
      <w:pPr>
        <w:spacing w:line="259" w:lineRule="auto"/>
      </w:pPr>
      <w:r>
        <w:br w:type="page"/>
      </w:r>
    </w:p>
    <w:p w14:paraId="613B09C6" w14:textId="73F8671B" w:rsidR="003220D2" w:rsidRDefault="003220D2"/>
    <w:p w14:paraId="1B9863FB" w14:textId="77777777" w:rsidR="003220D2" w:rsidRDefault="003220D2">
      <w:pPr>
        <w:spacing w:line="259" w:lineRule="auto"/>
      </w:pPr>
      <w:r>
        <w:br w:type="page"/>
      </w:r>
    </w:p>
    <w:p w14:paraId="10464CAE" w14:textId="6129BD0C" w:rsidR="003220D2" w:rsidRDefault="003220D2"/>
    <w:p w14:paraId="19464DA1" w14:textId="77777777" w:rsidR="003220D2" w:rsidRDefault="003220D2">
      <w:pPr>
        <w:spacing w:line="259" w:lineRule="auto"/>
      </w:pPr>
      <w:r>
        <w:br w:type="page"/>
      </w:r>
    </w:p>
    <w:p w14:paraId="00CA04E0" w14:textId="1048549D" w:rsidR="003220D2" w:rsidRDefault="003220D2"/>
    <w:p w14:paraId="41E2C09C" w14:textId="77777777" w:rsidR="003220D2" w:rsidRDefault="003220D2">
      <w:pPr>
        <w:spacing w:line="259" w:lineRule="auto"/>
      </w:pPr>
      <w:r>
        <w:br w:type="page"/>
      </w:r>
    </w:p>
    <w:p w14:paraId="227F7F6E" w14:textId="4AC311D6" w:rsidR="003220D2" w:rsidRDefault="003220D2"/>
    <w:p w14:paraId="38901AFB" w14:textId="77777777" w:rsidR="003220D2" w:rsidRDefault="003220D2">
      <w:pPr>
        <w:spacing w:line="259" w:lineRule="auto"/>
      </w:pPr>
      <w:r>
        <w:br w:type="page"/>
      </w:r>
    </w:p>
    <w:p w14:paraId="39F36DAB" w14:textId="2C8B2500" w:rsidR="003220D2" w:rsidRDefault="003220D2"/>
    <w:p w14:paraId="71173F26" w14:textId="77777777" w:rsidR="003220D2" w:rsidRDefault="003220D2">
      <w:pPr>
        <w:spacing w:line="259" w:lineRule="auto"/>
      </w:pPr>
      <w:r>
        <w:br w:type="page"/>
      </w:r>
    </w:p>
    <w:p w14:paraId="2A16175D" w14:textId="7ED389E8" w:rsidR="003220D2" w:rsidRDefault="003220D2"/>
    <w:p w14:paraId="145E7F72" w14:textId="77777777" w:rsidR="003220D2" w:rsidRDefault="003220D2">
      <w:pPr>
        <w:spacing w:line="259" w:lineRule="auto"/>
      </w:pPr>
      <w:r>
        <w:br w:type="page"/>
      </w:r>
    </w:p>
    <w:p w14:paraId="29DF83E4" w14:textId="6CF739BD" w:rsidR="003220D2" w:rsidRDefault="003220D2"/>
    <w:p w14:paraId="636F05B0" w14:textId="77777777" w:rsidR="003220D2" w:rsidRDefault="003220D2">
      <w:pPr>
        <w:spacing w:line="259" w:lineRule="auto"/>
      </w:pPr>
      <w:r>
        <w:br w:type="page"/>
      </w:r>
    </w:p>
    <w:p w14:paraId="663A7DC1" w14:textId="598BC8D1" w:rsidR="003220D2" w:rsidRDefault="003220D2"/>
    <w:p w14:paraId="62A3DFD4" w14:textId="77777777" w:rsidR="003220D2" w:rsidRDefault="003220D2">
      <w:pPr>
        <w:spacing w:line="259" w:lineRule="auto"/>
      </w:pPr>
      <w:r>
        <w:br w:type="page"/>
      </w:r>
    </w:p>
    <w:p w14:paraId="11BEA34F" w14:textId="0E5BEF14" w:rsidR="003220D2" w:rsidRDefault="003220D2"/>
    <w:p w14:paraId="77EF801E" w14:textId="77777777" w:rsidR="003220D2" w:rsidRDefault="003220D2">
      <w:pPr>
        <w:spacing w:line="259" w:lineRule="auto"/>
      </w:pPr>
      <w:r>
        <w:br w:type="page"/>
      </w:r>
    </w:p>
    <w:p w14:paraId="69521E29" w14:textId="7A98A8F9" w:rsidR="003220D2" w:rsidRDefault="003220D2"/>
    <w:p w14:paraId="4D974208" w14:textId="77777777" w:rsidR="003220D2" w:rsidRDefault="003220D2">
      <w:pPr>
        <w:spacing w:line="259" w:lineRule="auto"/>
      </w:pPr>
      <w:r>
        <w:br w:type="page"/>
      </w:r>
    </w:p>
    <w:p w14:paraId="06C2CF55" w14:textId="20F0CB8F" w:rsidR="003220D2" w:rsidRDefault="003220D2"/>
    <w:p w14:paraId="50BDEE70" w14:textId="77777777" w:rsidR="003220D2" w:rsidRDefault="003220D2">
      <w:pPr>
        <w:spacing w:line="259" w:lineRule="auto"/>
      </w:pPr>
      <w:r>
        <w:br w:type="page"/>
      </w:r>
    </w:p>
    <w:p w14:paraId="5A26E374" w14:textId="3FCD5BA6" w:rsidR="003220D2" w:rsidRDefault="003220D2"/>
    <w:p w14:paraId="4441B4B0" w14:textId="77777777" w:rsidR="003220D2" w:rsidRDefault="003220D2">
      <w:pPr>
        <w:spacing w:line="259" w:lineRule="auto"/>
      </w:pPr>
      <w:r>
        <w:br w:type="page"/>
      </w:r>
    </w:p>
    <w:p w14:paraId="095C9503" w14:textId="11B889F9" w:rsidR="003220D2" w:rsidRDefault="003220D2"/>
    <w:p w14:paraId="6F91BD2B" w14:textId="77777777" w:rsidR="003220D2" w:rsidRDefault="003220D2">
      <w:pPr>
        <w:spacing w:line="259" w:lineRule="auto"/>
      </w:pPr>
      <w:r>
        <w:br w:type="page"/>
      </w:r>
    </w:p>
    <w:p w14:paraId="317FDFC6" w14:textId="3433904E" w:rsidR="003220D2" w:rsidRDefault="003220D2"/>
    <w:p w14:paraId="103F4178" w14:textId="76118993" w:rsidR="003D344E" w:rsidRDefault="003220D2" w:rsidP="003220D2">
      <w:pPr>
        <w:spacing w:line="259" w:lineRule="auto"/>
      </w:pPr>
      <w:r>
        <w:br w:type="page"/>
      </w:r>
    </w:p>
    <w:sectPr w:rsidR="003D3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07558"/>
    <w:multiLevelType w:val="hybridMultilevel"/>
    <w:tmpl w:val="8E8873BE"/>
    <w:lvl w:ilvl="0" w:tplc="6D2EF9A8">
      <w:start w:val="1"/>
      <w:numFmt w:val="bullet"/>
      <w:lvlText w:val=""/>
      <w:lvlJc w:val="left"/>
      <w:pPr>
        <w:ind w:left="720" w:hanging="360"/>
      </w:pPr>
      <w:rPr>
        <w:rFonts w:ascii="Symbol" w:hAnsi="Symbol" w:hint="default"/>
      </w:rPr>
    </w:lvl>
    <w:lvl w:ilvl="1" w:tplc="2E665D5C" w:tentative="1">
      <w:start w:val="1"/>
      <w:numFmt w:val="bullet"/>
      <w:lvlText w:val="o"/>
      <w:lvlJc w:val="left"/>
      <w:pPr>
        <w:ind w:left="1440" w:hanging="360"/>
      </w:pPr>
      <w:rPr>
        <w:rFonts w:ascii="Courier New" w:hAnsi="Courier New" w:cs="Courier New" w:hint="default"/>
      </w:rPr>
    </w:lvl>
    <w:lvl w:ilvl="2" w:tplc="20386DB4" w:tentative="1">
      <w:start w:val="1"/>
      <w:numFmt w:val="bullet"/>
      <w:lvlText w:val=""/>
      <w:lvlJc w:val="left"/>
      <w:pPr>
        <w:ind w:left="2160" w:hanging="360"/>
      </w:pPr>
      <w:rPr>
        <w:rFonts w:ascii="Wingdings" w:hAnsi="Wingdings" w:hint="default"/>
      </w:rPr>
    </w:lvl>
    <w:lvl w:ilvl="3" w:tplc="04E40E60" w:tentative="1">
      <w:start w:val="1"/>
      <w:numFmt w:val="bullet"/>
      <w:lvlText w:val=""/>
      <w:lvlJc w:val="left"/>
      <w:pPr>
        <w:ind w:left="2880" w:hanging="360"/>
      </w:pPr>
      <w:rPr>
        <w:rFonts w:ascii="Symbol" w:hAnsi="Symbol" w:hint="default"/>
      </w:rPr>
    </w:lvl>
    <w:lvl w:ilvl="4" w:tplc="FDAAED2C" w:tentative="1">
      <w:start w:val="1"/>
      <w:numFmt w:val="bullet"/>
      <w:lvlText w:val="o"/>
      <w:lvlJc w:val="left"/>
      <w:pPr>
        <w:ind w:left="3600" w:hanging="360"/>
      </w:pPr>
      <w:rPr>
        <w:rFonts w:ascii="Courier New" w:hAnsi="Courier New" w:cs="Courier New" w:hint="default"/>
      </w:rPr>
    </w:lvl>
    <w:lvl w:ilvl="5" w:tplc="69F8E490" w:tentative="1">
      <w:start w:val="1"/>
      <w:numFmt w:val="bullet"/>
      <w:lvlText w:val=""/>
      <w:lvlJc w:val="left"/>
      <w:pPr>
        <w:ind w:left="4320" w:hanging="360"/>
      </w:pPr>
      <w:rPr>
        <w:rFonts w:ascii="Wingdings" w:hAnsi="Wingdings" w:hint="default"/>
      </w:rPr>
    </w:lvl>
    <w:lvl w:ilvl="6" w:tplc="F432B4F4" w:tentative="1">
      <w:start w:val="1"/>
      <w:numFmt w:val="bullet"/>
      <w:lvlText w:val=""/>
      <w:lvlJc w:val="left"/>
      <w:pPr>
        <w:ind w:left="5040" w:hanging="360"/>
      </w:pPr>
      <w:rPr>
        <w:rFonts w:ascii="Symbol" w:hAnsi="Symbol" w:hint="default"/>
      </w:rPr>
    </w:lvl>
    <w:lvl w:ilvl="7" w:tplc="9BD4B280" w:tentative="1">
      <w:start w:val="1"/>
      <w:numFmt w:val="bullet"/>
      <w:lvlText w:val="o"/>
      <w:lvlJc w:val="left"/>
      <w:pPr>
        <w:ind w:left="5760" w:hanging="360"/>
      </w:pPr>
      <w:rPr>
        <w:rFonts w:ascii="Courier New" w:hAnsi="Courier New" w:cs="Courier New" w:hint="default"/>
      </w:rPr>
    </w:lvl>
    <w:lvl w:ilvl="8" w:tplc="80547EF2" w:tentative="1">
      <w:start w:val="1"/>
      <w:numFmt w:val="bullet"/>
      <w:lvlText w:val=""/>
      <w:lvlJc w:val="left"/>
      <w:pPr>
        <w:ind w:left="6480" w:hanging="360"/>
      </w:pPr>
      <w:rPr>
        <w:rFonts w:ascii="Wingdings" w:hAnsi="Wingdings" w:hint="default"/>
      </w:rPr>
    </w:lvl>
  </w:abstractNum>
  <w:abstractNum w:abstractNumId="1" w15:restartNumberingAfterBreak="0">
    <w:nsid w:val="13734D1F"/>
    <w:multiLevelType w:val="hybridMultilevel"/>
    <w:tmpl w:val="BAB65898"/>
    <w:lvl w:ilvl="0" w:tplc="23027B86">
      <w:start w:val="1"/>
      <w:numFmt w:val="bullet"/>
      <w:lvlText w:val=""/>
      <w:lvlJc w:val="left"/>
      <w:pPr>
        <w:ind w:left="720" w:hanging="360"/>
      </w:pPr>
      <w:rPr>
        <w:rFonts w:ascii="Wingdings" w:hAnsi="Wingdings" w:hint="default"/>
      </w:rPr>
    </w:lvl>
    <w:lvl w:ilvl="1" w:tplc="43546BA2" w:tentative="1">
      <w:start w:val="1"/>
      <w:numFmt w:val="bullet"/>
      <w:lvlText w:val="o"/>
      <w:lvlJc w:val="left"/>
      <w:pPr>
        <w:ind w:left="1440" w:hanging="360"/>
      </w:pPr>
      <w:rPr>
        <w:rFonts w:ascii="Courier New" w:hAnsi="Courier New" w:cs="Courier New" w:hint="default"/>
      </w:rPr>
    </w:lvl>
    <w:lvl w:ilvl="2" w:tplc="803AC2FE" w:tentative="1">
      <w:start w:val="1"/>
      <w:numFmt w:val="bullet"/>
      <w:lvlText w:val=""/>
      <w:lvlJc w:val="left"/>
      <w:pPr>
        <w:ind w:left="2160" w:hanging="360"/>
      </w:pPr>
      <w:rPr>
        <w:rFonts w:ascii="Wingdings" w:hAnsi="Wingdings" w:hint="default"/>
      </w:rPr>
    </w:lvl>
    <w:lvl w:ilvl="3" w:tplc="33860D34" w:tentative="1">
      <w:start w:val="1"/>
      <w:numFmt w:val="bullet"/>
      <w:lvlText w:val=""/>
      <w:lvlJc w:val="left"/>
      <w:pPr>
        <w:ind w:left="2880" w:hanging="360"/>
      </w:pPr>
      <w:rPr>
        <w:rFonts w:ascii="Symbol" w:hAnsi="Symbol" w:hint="default"/>
      </w:rPr>
    </w:lvl>
    <w:lvl w:ilvl="4" w:tplc="D3643906" w:tentative="1">
      <w:start w:val="1"/>
      <w:numFmt w:val="bullet"/>
      <w:lvlText w:val="o"/>
      <w:lvlJc w:val="left"/>
      <w:pPr>
        <w:ind w:left="3600" w:hanging="360"/>
      </w:pPr>
      <w:rPr>
        <w:rFonts w:ascii="Courier New" w:hAnsi="Courier New" w:cs="Courier New" w:hint="default"/>
      </w:rPr>
    </w:lvl>
    <w:lvl w:ilvl="5" w:tplc="F7C26AA6" w:tentative="1">
      <w:start w:val="1"/>
      <w:numFmt w:val="bullet"/>
      <w:lvlText w:val=""/>
      <w:lvlJc w:val="left"/>
      <w:pPr>
        <w:ind w:left="4320" w:hanging="360"/>
      </w:pPr>
      <w:rPr>
        <w:rFonts w:ascii="Wingdings" w:hAnsi="Wingdings" w:hint="default"/>
      </w:rPr>
    </w:lvl>
    <w:lvl w:ilvl="6" w:tplc="D3444FA2" w:tentative="1">
      <w:start w:val="1"/>
      <w:numFmt w:val="bullet"/>
      <w:lvlText w:val=""/>
      <w:lvlJc w:val="left"/>
      <w:pPr>
        <w:ind w:left="5040" w:hanging="360"/>
      </w:pPr>
      <w:rPr>
        <w:rFonts w:ascii="Symbol" w:hAnsi="Symbol" w:hint="default"/>
      </w:rPr>
    </w:lvl>
    <w:lvl w:ilvl="7" w:tplc="7B62D26A" w:tentative="1">
      <w:start w:val="1"/>
      <w:numFmt w:val="bullet"/>
      <w:lvlText w:val="o"/>
      <w:lvlJc w:val="left"/>
      <w:pPr>
        <w:ind w:left="5760" w:hanging="360"/>
      </w:pPr>
      <w:rPr>
        <w:rFonts w:ascii="Courier New" w:hAnsi="Courier New" w:cs="Courier New" w:hint="default"/>
      </w:rPr>
    </w:lvl>
    <w:lvl w:ilvl="8" w:tplc="AE8A71E6" w:tentative="1">
      <w:start w:val="1"/>
      <w:numFmt w:val="bullet"/>
      <w:lvlText w:val=""/>
      <w:lvlJc w:val="left"/>
      <w:pPr>
        <w:ind w:left="6480" w:hanging="360"/>
      </w:pPr>
      <w:rPr>
        <w:rFonts w:ascii="Wingdings" w:hAnsi="Wingdings" w:hint="default"/>
      </w:rPr>
    </w:lvl>
  </w:abstractNum>
  <w:abstractNum w:abstractNumId="2" w15:restartNumberingAfterBreak="0">
    <w:nsid w:val="2D641183"/>
    <w:multiLevelType w:val="hybridMultilevel"/>
    <w:tmpl w:val="258CDB1A"/>
    <w:lvl w:ilvl="0" w:tplc="D42E7FF8">
      <w:start w:val="1"/>
      <w:numFmt w:val="bullet"/>
      <w:lvlText w:val=""/>
      <w:lvlJc w:val="left"/>
      <w:pPr>
        <w:ind w:left="720" w:hanging="360"/>
      </w:pPr>
      <w:rPr>
        <w:rFonts w:ascii="Wingdings" w:hAnsi="Wingdings" w:hint="default"/>
      </w:rPr>
    </w:lvl>
    <w:lvl w:ilvl="1" w:tplc="D62E43B2" w:tentative="1">
      <w:start w:val="1"/>
      <w:numFmt w:val="bullet"/>
      <w:lvlText w:val="o"/>
      <w:lvlJc w:val="left"/>
      <w:pPr>
        <w:ind w:left="1440" w:hanging="360"/>
      </w:pPr>
      <w:rPr>
        <w:rFonts w:ascii="Courier New" w:hAnsi="Courier New" w:cs="Courier New" w:hint="default"/>
      </w:rPr>
    </w:lvl>
    <w:lvl w:ilvl="2" w:tplc="8196B644" w:tentative="1">
      <w:start w:val="1"/>
      <w:numFmt w:val="bullet"/>
      <w:lvlText w:val=""/>
      <w:lvlJc w:val="left"/>
      <w:pPr>
        <w:ind w:left="2160" w:hanging="360"/>
      </w:pPr>
      <w:rPr>
        <w:rFonts w:ascii="Wingdings" w:hAnsi="Wingdings" w:hint="default"/>
      </w:rPr>
    </w:lvl>
    <w:lvl w:ilvl="3" w:tplc="014E88E6" w:tentative="1">
      <w:start w:val="1"/>
      <w:numFmt w:val="bullet"/>
      <w:lvlText w:val=""/>
      <w:lvlJc w:val="left"/>
      <w:pPr>
        <w:ind w:left="2880" w:hanging="360"/>
      </w:pPr>
      <w:rPr>
        <w:rFonts w:ascii="Symbol" w:hAnsi="Symbol" w:hint="default"/>
      </w:rPr>
    </w:lvl>
    <w:lvl w:ilvl="4" w:tplc="7C5E99AE" w:tentative="1">
      <w:start w:val="1"/>
      <w:numFmt w:val="bullet"/>
      <w:lvlText w:val="o"/>
      <w:lvlJc w:val="left"/>
      <w:pPr>
        <w:ind w:left="3600" w:hanging="360"/>
      </w:pPr>
      <w:rPr>
        <w:rFonts w:ascii="Courier New" w:hAnsi="Courier New" w:cs="Courier New" w:hint="default"/>
      </w:rPr>
    </w:lvl>
    <w:lvl w:ilvl="5" w:tplc="2CF88CBA" w:tentative="1">
      <w:start w:val="1"/>
      <w:numFmt w:val="bullet"/>
      <w:lvlText w:val=""/>
      <w:lvlJc w:val="left"/>
      <w:pPr>
        <w:ind w:left="4320" w:hanging="360"/>
      </w:pPr>
      <w:rPr>
        <w:rFonts w:ascii="Wingdings" w:hAnsi="Wingdings" w:hint="default"/>
      </w:rPr>
    </w:lvl>
    <w:lvl w:ilvl="6" w:tplc="30FA6DEA" w:tentative="1">
      <w:start w:val="1"/>
      <w:numFmt w:val="bullet"/>
      <w:lvlText w:val=""/>
      <w:lvlJc w:val="left"/>
      <w:pPr>
        <w:ind w:left="5040" w:hanging="360"/>
      </w:pPr>
      <w:rPr>
        <w:rFonts w:ascii="Symbol" w:hAnsi="Symbol" w:hint="default"/>
      </w:rPr>
    </w:lvl>
    <w:lvl w:ilvl="7" w:tplc="4D7C24BA" w:tentative="1">
      <w:start w:val="1"/>
      <w:numFmt w:val="bullet"/>
      <w:lvlText w:val="o"/>
      <w:lvlJc w:val="left"/>
      <w:pPr>
        <w:ind w:left="5760" w:hanging="360"/>
      </w:pPr>
      <w:rPr>
        <w:rFonts w:ascii="Courier New" w:hAnsi="Courier New" w:cs="Courier New" w:hint="default"/>
      </w:rPr>
    </w:lvl>
    <w:lvl w:ilvl="8" w:tplc="5A109C2C" w:tentative="1">
      <w:start w:val="1"/>
      <w:numFmt w:val="bullet"/>
      <w:lvlText w:val=""/>
      <w:lvlJc w:val="left"/>
      <w:pPr>
        <w:ind w:left="6480" w:hanging="360"/>
      </w:pPr>
      <w:rPr>
        <w:rFonts w:ascii="Wingdings" w:hAnsi="Wingdings" w:hint="default"/>
      </w:rPr>
    </w:lvl>
  </w:abstractNum>
  <w:abstractNum w:abstractNumId="3" w15:restartNumberingAfterBreak="0">
    <w:nsid w:val="507A1166"/>
    <w:multiLevelType w:val="hybridMultilevel"/>
    <w:tmpl w:val="51F8EEC0"/>
    <w:lvl w:ilvl="0" w:tplc="3F96B24C">
      <w:start w:val="1"/>
      <w:numFmt w:val="bullet"/>
      <w:lvlText w:val=""/>
      <w:lvlJc w:val="left"/>
      <w:pPr>
        <w:ind w:left="720" w:hanging="360"/>
      </w:pPr>
      <w:rPr>
        <w:rFonts w:ascii="Wingdings" w:hAnsi="Wingdings" w:hint="default"/>
      </w:rPr>
    </w:lvl>
    <w:lvl w:ilvl="1" w:tplc="B60A1732" w:tentative="1">
      <w:start w:val="1"/>
      <w:numFmt w:val="bullet"/>
      <w:lvlText w:val="o"/>
      <w:lvlJc w:val="left"/>
      <w:pPr>
        <w:ind w:left="1440" w:hanging="360"/>
      </w:pPr>
      <w:rPr>
        <w:rFonts w:ascii="Courier New" w:hAnsi="Courier New" w:cs="Courier New" w:hint="default"/>
      </w:rPr>
    </w:lvl>
    <w:lvl w:ilvl="2" w:tplc="35FEAF6C" w:tentative="1">
      <w:start w:val="1"/>
      <w:numFmt w:val="bullet"/>
      <w:lvlText w:val=""/>
      <w:lvlJc w:val="left"/>
      <w:pPr>
        <w:ind w:left="2160" w:hanging="360"/>
      </w:pPr>
      <w:rPr>
        <w:rFonts w:ascii="Wingdings" w:hAnsi="Wingdings" w:hint="default"/>
      </w:rPr>
    </w:lvl>
    <w:lvl w:ilvl="3" w:tplc="5E3A2976" w:tentative="1">
      <w:start w:val="1"/>
      <w:numFmt w:val="bullet"/>
      <w:lvlText w:val=""/>
      <w:lvlJc w:val="left"/>
      <w:pPr>
        <w:ind w:left="2880" w:hanging="360"/>
      </w:pPr>
      <w:rPr>
        <w:rFonts w:ascii="Symbol" w:hAnsi="Symbol" w:hint="default"/>
      </w:rPr>
    </w:lvl>
    <w:lvl w:ilvl="4" w:tplc="FD66F822" w:tentative="1">
      <w:start w:val="1"/>
      <w:numFmt w:val="bullet"/>
      <w:lvlText w:val="o"/>
      <w:lvlJc w:val="left"/>
      <w:pPr>
        <w:ind w:left="3600" w:hanging="360"/>
      </w:pPr>
      <w:rPr>
        <w:rFonts w:ascii="Courier New" w:hAnsi="Courier New" w:cs="Courier New" w:hint="default"/>
      </w:rPr>
    </w:lvl>
    <w:lvl w:ilvl="5" w:tplc="B4D61D8C" w:tentative="1">
      <w:start w:val="1"/>
      <w:numFmt w:val="bullet"/>
      <w:lvlText w:val=""/>
      <w:lvlJc w:val="left"/>
      <w:pPr>
        <w:ind w:left="4320" w:hanging="360"/>
      </w:pPr>
      <w:rPr>
        <w:rFonts w:ascii="Wingdings" w:hAnsi="Wingdings" w:hint="default"/>
      </w:rPr>
    </w:lvl>
    <w:lvl w:ilvl="6" w:tplc="EB62AD6E" w:tentative="1">
      <w:start w:val="1"/>
      <w:numFmt w:val="bullet"/>
      <w:lvlText w:val=""/>
      <w:lvlJc w:val="left"/>
      <w:pPr>
        <w:ind w:left="5040" w:hanging="360"/>
      </w:pPr>
      <w:rPr>
        <w:rFonts w:ascii="Symbol" w:hAnsi="Symbol" w:hint="default"/>
      </w:rPr>
    </w:lvl>
    <w:lvl w:ilvl="7" w:tplc="E9D89A84" w:tentative="1">
      <w:start w:val="1"/>
      <w:numFmt w:val="bullet"/>
      <w:lvlText w:val="o"/>
      <w:lvlJc w:val="left"/>
      <w:pPr>
        <w:ind w:left="5760" w:hanging="360"/>
      </w:pPr>
      <w:rPr>
        <w:rFonts w:ascii="Courier New" w:hAnsi="Courier New" w:cs="Courier New" w:hint="default"/>
      </w:rPr>
    </w:lvl>
    <w:lvl w:ilvl="8" w:tplc="359E74D4" w:tentative="1">
      <w:start w:val="1"/>
      <w:numFmt w:val="bullet"/>
      <w:lvlText w:val=""/>
      <w:lvlJc w:val="left"/>
      <w:pPr>
        <w:ind w:left="6480" w:hanging="360"/>
      </w:pPr>
      <w:rPr>
        <w:rFonts w:ascii="Wingdings" w:hAnsi="Wingdings" w:hint="default"/>
      </w:rPr>
    </w:lvl>
  </w:abstractNum>
  <w:abstractNum w:abstractNumId="4" w15:restartNumberingAfterBreak="0">
    <w:nsid w:val="54271677"/>
    <w:multiLevelType w:val="hybridMultilevel"/>
    <w:tmpl w:val="F9720B6E"/>
    <w:lvl w:ilvl="0" w:tplc="9EACC634">
      <w:start w:val="1"/>
      <w:numFmt w:val="decimal"/>
      <w:lvlText w:val="%1."/>
      <w:lvlJc w:val="left"/>
      <w:pPr>
        <w:ind w:left="720" w:hanging="360"/>
      </w:pPr>
    </w:lvl>
    <w:lvl w:ilvl="1" w:tplc="2DEC4582" w:tentative="1">
      <w:start w:val="1"/>
      <w:numFmt w:val="lowerLetter"/>
      <w:lvlText w:val="%2."/>
      <w:lvlJc w:val="left"/>
      <w:pPr>
        <w:ind w:left="1440" w:hanging="360"/>
      </w:pPr>
    </w:lvl>
    <w:lvl w:ilvl="2" w:tplc="0D305A9C" w:tentative="1">
      <w:start w:val="1"/>
      <w:numFmt w:val="lowerRoman"/>
      <w:lvlText w:val="%3."/>
      <w:lvlJc w:val="right"/>
      <w:pPr>
        <w:ind w:left="2160" w:hanging="180"/>
      </w:pPr>
    </w:lvl>
    <w:lvl w:ilvl="3" w:tplc="87A0AE5A" w:tentative="1">
      <w:start w:val="1"/>
      <w:numFmt w:val="decimal"/>
      <w:lvlText w:val="%4."/>
      <w:lvlJc w:val="left"/>
      <w:pPr>
        <w:ind w:left="2880" w:hanging="360"/>
      </w:pPr>
    </w:lvl>
    <w:lvl w:ilvl="4" w:tplc="404E6026" w:tentative="1">
      <w:start w:val="1"/>
      <w:numFmt w:val="lowerLetter"/>
      <w:lvlText w:val="%5."/>
      <w:lvlJc w:val="left"/>
      <w:pPr>
        <w:ind w:left="3600" w:hanging="360"/>
      </w:pPr>
    </w:lvl>
    <w:lvl w:ilvl="5" w:tplc="101AF9D6" w:tentative="1">
      <w:start w:val="1"/>
      <w:numFmt w:val="lowerRoman"/>
      <w:lvlText w:val="%6."/>
      <w:lvlJc w:val="right"/>
      <w:pPr>
        <w:ind w:left="4320" w:hanging="180"/>
      </w:pPr>
    </w:lvl>
    <w:lvl w:ilvl="6" w:tplc="3904C5B0" w:tentative="1">
      <w:start w:val="1"/>
      <w:numFmt w:val="decimal"/>
      <w:lvlText w:val="%7."/>
      <w:lvlJc w:val="left"/>
      <w:pPr>
        <w:ind w:left="5040" w:hanging="360"/>
      </w:pPr>
    </w:lvl>
    <w:lvl w:ilvl="7" w:tplc="816EFECA" w:tentative="1">
      <w:start w:val="1"/>
      <w:numFmt w:val="lowerLetter"/>
      <w:lvlText w:val="%8."/>
      <w:lvlJc w:val="left"/>
      <w:pPr>
        <w:ind w:left="5760" w:hanging="360"/>
      </w:pPr>
    </w:lvl>
    <w:lvl w:ilvl="8" w:tplc="3162F6B6" w:tentative="1">
      <w:start w:val="1"/>
      <w:numFmt w:val="lowerRoman"/>
      <w:lvlText w:val="%9."/>
      <w:lvlJc w:val="right"/>
      <w:pPr>
        <w:ind w:left="6480" w:hanging="180"/>
      </w:pPr>
    </w:lvl>
  </w:abstractNum>
  <w:abstractNum w:abstractNumId="5" w15:restartNumberingAfterBreak="0">
    <w:nsid w:val="55D769A4"/>
    <w:multiLevelType w:val="hybridMultilevel"/>
    <w:tmpl w:val="160C46DC"/>
    <w:lvl w:ilvl="0" w:tplc="CAD62B62">
      <w:start w:val="1"/>
      <w:numFmt w:val="bullet"/>
      <w:lvlText w:val=""/>
      <w:lvlJc w:val="left"/>
      <w:pPr>
        <w:ind w:left="720" w:hanging="360"/>
      </w:pPr>
      <w:rPr>
        <w:rFonts w:ascii="Wingdings" w:hAnsi="Wingdings" w:hint="default"/>
      </w:rPr>
    </w:lvl>
    <w:lvl w:ilvl="1" w:tplc="BA8E5680" w:tentative="1">
      <w:start w:val="1"/>
      <w:numFmt w:val="bullet"/>
      <w:lvlText w:val="o"/>
      <w:lvlJc w:val="left"/>
      <w:pPr>
        <w:ind w:left="1440" w:hanging="360"/>
      </w:pPr>
      <w:rPr>
        <w:rFonts w:ascii="Courier New" w:hAnsi="Courier New" w:cs="Courier New" w:hint="default"/>
      </w:rPr>
    </w:lvl>
    <w:lvl w:ilvl="2" w:tplc="D1541116" w:tentative="1">
      <w:start w:val="1"/>
      <w:numFmt w:val="bullet"/>
      <w:lvlText w:val=""/>
      <w:lvlJc w:val="left"/>
      <w:pPr>
        <w:ind w:left="2160" w:hanging="360"/>
      </w:pPr>
      <w:rPr>
        <w:rFonts w:ascii="Wingdings" w:hAnsi="Wingdings" w:hint="default"/>
      </w:rPr>
    </w:lvl>
    <w:lvl w:ilvl="3" w:tplc="B62AE904" w:tentative="1">
      <w:start w:val="1"/>
      <w:numFmt w:val="bullet"/>
      <w:lvlText w:val=""/>
      <w:lvlJc w:val="left"/>
      <w:pPr>
        <w:ind w:left="2880" w:hanging="360"/>
      </w:pPr>
      <w:rPr>
        <w:rFonts w:ascii="Symbol" w:hAnsi="Symbol" w:hint="default"/>
      </w:rPr>
    </w:lvl>
    <w:lvl w:ilvl="4" w:tplc="D8ACCEDC" w:tentative="1">
      <w:start w:val="1"/>
      <w:numFmt w:val="bullet"/>
      <w:lvlText w:val="o"/>
      <w:lvlJc w:val="left"/>
      <w:pPr>
        <w:ind w:left="3600" w:hanging="360"/>
      </w:pPr>
      <w:rPr>
        <w:rFonts w:ascii="Courier New" w:hAnsi="Courier New" w:cs="Courier New" w:hint="default"/>
      </w:rPr>
    </w:lvl>
    <w:lvl w:ilvl="5" w:tplc="56B26414" w:tentative="1">
      <w:start w:val="1"/>
      <w:numFmt w:val="bullet"/>
      <w:lvlText w:val=""/>
      <w:lvlJc w:val="left"/>
      <w:pPr>
        <w:ind w:left="4320" w:hanging="360"/>
      </w:pPr>
      <w:rPr>
        <w:rFonts w:ascii="Wingdings" w:hAnsi="Wingdings" w:hint="default"/>
      </w:rPr>
    </w:lvl>
    <w:lvl w:ilvl="6" w:tplc="DEFC1D2A" w:tentative="1">
      <w:start w:val="1"/>
      <w:numFmt w:val="bullet"/>
      <w:lvlText w:val=""/>
      <w:lvlJc w:val="left"/>
      <w:pPr>
        <w:ind w:left="5040" w:hanging="360"/>
      </w:pPr>
      <w:rPr>
        <w:rFonts w:ascii="Symbol" w:hAnsi="Symbol" w:hint="default"/>
      </w:rPr>
    </w:lvl>
    <w:lvl w:ilvl="7" w:tplc="4C12DE4E" w:tentative="1">
      <w:start w:val="1"/>
      <w:numFmt w:val="bullet"/>
      <w:lvlText w:val="o"/>
      <w:lvlJc w:val="left"/>
      <w:pPr>
        <w:ind w:left="5760" w:hanging="360"/>
      </w:pPr>
      <w:rPr>
        <w:rFonts w:ascii="Courier New" w:hAnsi="Courier New" w:cs="Courier New" w:hint="default"/>
      </w:rPr>
    </w:lvl>
    <w:lvl w:ilvl="8" w:tplc="EC4262C6"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809"/>
    <w:rsid w:val="003220D2"/>
    <w:rsid w:val="003D344E"/>
    <w:rsid w:val="00631809"/>
    <w:rsid w:val="00CA2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41ABA"/>
  <w15:chartTrackingRefBased/>
  <w15:docId w15:val="{C9B3BBEE-B37C-4C0B-A4F8-56AB95BD1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809"/>
    <w:pPr>
      <w:spacing w:line="256" w:lineRule="auto"/>
    </w:pPr>
  </w:style>
  <w:style w:type="paragraph" w:styleId="Heading1">
    <w:name w:val="heading 1"/>
    <w:basedOn w:val="Normal"/>
    <w:next w:val="Normal"/>
    <w:link w:val="Heading1Char"/>
    <w:autoRedefine/>
    <w:uiPriority w:val="9"/>
    <w:qFormat/>
    <w:rsid w:val="003220D2"/>
    <w:pPr>
      <w:keepNext/>
      <w:keepLines/>
      <w:spacing w:after="0" w:line="360" w:lineRule="auto"/>
      <w:jc w:val="both"/>
      <w:outlineLvl w:val="0"/>
    </w:pPr>
    <w:rPr>
      <w:rFonts w:eastAsiaTheme="majorEastAsia" w:cstheme="majorBidi"/>
      <w:b/>
      <w:bCs/>
      <w:color w:val="2F5496" w:themeColor="accent1" w:themeShade="BF"/>
      <w:sz w:val="28"/>
      <w:szCs w:val="28"/>
    </w:rPr>
  </w:style>
  <w:style w:type="paragraph" w:styleId="Heading2">
    <w:name w:val="heading 2"/>
    <w:basedOn w:val="Normal"/>
    <w:next w:val="Normal"/>
    <w:link w:val="Heading2Char"/>
    <w:autoRedefine/>
    <w:uiPriority w:val="9"/>
    <w:unhideWhenUsed/>
    <w:qFormat/>
    <w:rsid w:val="003220D2"/>
    <w:pPr>
      <w:keepNext/>
      <w:keepLines/>
      <w:spacing w:before="200" w:after="0" w:line="360" w:lineRule="auto"/>
      <w:jc w:val="both"/>
      <w:outlineLvl w:val="1"/>
    </w:pPr>
    <w:rPr>
      <w:rFonts w:eastAsiaTheme="majorEastAsia"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18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1809"/>
    <w:rPr>
      <w:rFonts w:ascii="Segoe UI" w:hAnsi="Segoe UI" w:cs="Segoe UI"/>
      <w:sz w:val="18"/>
      <w:szCs w:val="18"/>
    </w:rPr>
  </w:style>
  <w:style w:type="paragraph" w:styleId="IntenseQuote">
    <w:name w:val="Intense Quote"/>
    <w:basedOn w:val="Normal"/>
    <w:next w:val="Normal"/>
    <w:link w:val="IntenseQuoteChar"/>
    <w:uiPriority w:val="30"/>
    <w:qFormat/>
    <w:rsid w:val="00631809"/>
    <w:pPr>
      <w:pBdr>
        <w:bottom w:val="single" w:sz="4" w:space="4" w:color="4472C4" w:themeColor="accent1"/>
      </w:pBdr>
      <w:spacing w:before="200" w:after="280" w:line="360" w:lineRule="auto"/>
      <w:ind w:left="936" w:right="936"/>
      <w:jc w:val="center"/>
    </w:pPr>
    <w:rPr>
      <w:b/>
      <w:bCs/>
      <w:iCs/>
      <w:color w:val="4472C4" w:themeColor="accent1"/>
      <w:sz w:val="24"/>
    </w:rPr>
  </w:style>
  <w:style w:type="character" w:customStyle="1" w:styleId="IntenseQuoteChar">
    <w:name w:val="Intense Quote Char"/>
    <w:basedOn w:val="DefaultParagraphFont"/>
    <w:link w:val="IntenseQuote"/>
    <w:uiPriority w:val="30"/>
    <w:rsid w:val="00631809"/>
    <w:rPr>
      <w:b/>
      <w:bCs/>
      <w:iCs/>
      <w:color w:val="4472C4" w:themeColor="accent1"/>
      <w:sz w:val="24"/>
    </w:rPr>
  </w:style>
  <w:style w:type="character" w:customStyle="1" w:styleId="Heading1Char">
    <w:name w:val="Heading 1 Char"/>
    <w:basedOn w:val="DefaultParagraphFont"/>
    <w:link w:val="Heading1"/>
    <w:uiPriority w:val="9"/>
    <w:rsid w:val="003220D2"/>
    <w:rPr>
      <w:rFonts w:eastAsiaTheme="majorEastAsia"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220D2"/>
    <w:rPr>
      <w:rFonts w:eastAsiaTheme="majorEastAsia" w:cstheme="majorBidi"/>
      <w:b/>
      <w:bCs/>
      <w:color w:val="4472C4" w:themeColor="accent1"/>
      <w:sz w:val="26"/>
      <w:szCs w:val="26"/>
    </w:rPr>
  </w:style>
  <w:style w:type="paragraph" w:styleId="TOCHeading">
    <w:name w:val="TOC Heading"/>
    <w:basedOn w:val="Heading1"/>
    <w:next w:val="Normal"/>
    <w:uiPriority w:val="39"/>
    <w:semiHidden/>
    <w:unhideWhenUsed/>
    <w:qFormat/>
    <w:rsid w:val="003220D2"/>
    <w:pPr>
      <w:spacing w:line="276" w:lineRule="auto"/>
      <w:jc w:val="left"/>
      <w:outlineLvl w:val="9"/>
    </w:pPr>
    <w:rPr>
      <w:rFonts w:asciiTheme="majorHAnsi" w:hAnsiTheme="majorHAnsi"/>
      <w:lang w:eastAsia="ja-JP"/>
    </w:rPr>
  </w:style>
  <w:style w:type="paragraph" w:styleId="ListParagraph">
    <w:name w:val="List Paragraph"/>
    <w:basedOn w:val="Normal"/>
    <w:uiPriority w:val="34"/>
    <w:qFormat/>
    <w:rsid w:val="003220D2"/>
    <w:pPr>
      <w:spacing w:before="120" w:after="120" w:line="360" w:lineRule="auto"/>
      <w:ind w:left="720"/>
      <w:contextualSpacing/>
      <w:jc w:val="both"/>
    </w:pPr>
    <w:rPr>
      <w:sz w:val="24"/>
    </w:rPr>
  </w:style>
  <w:style w:type="table" w:styleId="TableGrid">
    <w:name w:val="Table Grid"/>
    <w:basedOn w:val="TableNormal"/>
    <w:uiPriority w:val="59"/>
    <w:rsid w:val="003220D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220D2"/>
    <w:pPr>
      <w:spacing w:after="200" w:line="240" w:lineRule="auto"/>
      <w:jc w:val="both"/>
    </w:pPr>
    <w:rPr>
      <w:b/>
      <w:bCs/>
      <w:color w:val="4472C4" w:themeColor="accent1"/>
      <w:sz w:val="18"/>
      <w:szCs w:val="18"/>
    </w:rPr>
  </w:style>
  <w:style w:type="paragraph" w:styleId="TOC1">
    <w:name w:val="toc 1"/>
    <w:basedOn w:val="Normal"/>
    <w:next w:val="Normal"/>
    <w:autoRedefine/>
    <w:uiPriority w:val="39"/>
    <w:unhideWhenUsed/>
    <w:rsid w:val="003220D2"/>
    <w:pPr>
      <w:spacing w:before="120" w:after="100" w:line="360" w:lineRule="auto"/>
      <w:jc w:val="both"/>
    </w:pPr>
    <w:rPr>
      <w:sz w:val="24"/>
    </w:rPr>
  </w:style>
  <w:style w:type="character" w:styleId="Hyperlink">
    <w:name w:val="Hyperlink"/>
    <w:basedOn w:val="DefaultParagraphFont"/>
    <w:uiPriority w:val="99"/>
    <w:unhideWhenUsed/>
    <w:rsid w:val="003220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7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11" Type="http://schemas.microsoft.com/office/2007/relationships/diagramDrawing" Target="diagrams/drawing1.xml"/><Relationship Id="rId5" Type="http://schemas.openxmlformats.org/officeDocument/2006/relationships/image" Target="media/image1.jpeg"/><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768DFD-4620-4E2E-93D4-17CE9C90925C}" type="doc">
      <dgm:prSet loTypeId="urn:microsoft.com/office/officeart/2005/8/layout/matrix2" loCatId="matrix" qsTypeId="urn:microsoft.com/office/officeart/2005/8/quickstyle/simple1" qsCatId="simple" csTypeId="urn:microsoft.com/office/officeart/2005/8/colors/colorful5" csCatId="colorful" phldr="1"/>
      <dgm:spPr/>
      <dgm:t>
        <a:bodyPr/>
        <a:lstStyle/>
        <a:p>
          <a:endParaRPr lang="en-US"/>
        </a:p>
      </dgm:t>
    </dgm:pt>
    <dgm:pt modelId="{AA1018F3-87E8-44EE-B9CE-066995415DC8}">
      <dgm:prSet phldrT="[Text]"/>
      <dgm:spPr/>
      <dgm:t>
        <a:bodyPr/>
        <a:lstStyle/>
        <a:p>
          <a:r>
            <a:rPr lang="en-US"/>
            <a:t>Activist</a:t>
          </a:r>
        </a:p>
      </dgm:t>
    </dgm:pt>
    <dgm:pt modelId="{C4AD0A5B-59A2-4D83-A252-A08026871813}" type="parTrans" cxnId="{A3A8C186-71A8-4F43-B643-997AFB11FEC1}">
      <dgm:prSet/>
      <dgm:spPr/>
      <dgm:t>
        <a:bodyPr/>
        <a:lstStyle/>
        <a:p>
          <a:endParaRPr lang="en-US"/>
        </a:p>
      </dgm:t>
    </dgm:pt>
    <dgm:pt modelId="{AEF7662A-31C4-48BF-814F-75ED881BA1B7}" type="sibTrans" cxnId="{A3A8C186-71A8-4F43-B643-997AFB11FEC1}">
      <dgm:prSet/>
      <dgm:spPr/>
      <dgm:t>
        <a:bodyPr/>
        <a:lstStyle/>
        <a:p>
          <a:endParaRPr lang="en-US"/>
        </a:p>
      </dgm:t>
    </dgm:pt>
    <dgm:pt modelId="{2BABF553-2668-433B-93DA-C0664C4DDC03}">
      <dgm:prSet phldrT="[Text]"/>
      <dgm:spPr/>
      <dgm:t>
        <a:bodyPr/>
        <a:lstStyle/>
        <a:p>
          <a:r>
            <a:rPr lang="en-US"/>
            <a:t>Theorist</a:t>
          </a:r>
        </a:p>
      </dgm:t>
    </dgm:pt>
    <dgm:pt modelId="{D912124E-B7CB-4DB4-9E0B-5FF4C2BDA482}" type="parTrans" cxnId="{EBEEC3F3-1BED-4782-8F53-382E712254AA}">
      <dgm:prSet/>
      <dgm:spPr/>
      <dgm:t>
        <a:bodyPr/>
        <a:lstStyle/>
        <a:p>
          <a:endParaRPr lang="en-US"/>
        </a:p>
      </dgm:t>
    </dgm:pt>
    <dgm:pt modelId="{C4CE0686-5253-4AA1-9DEB-DF3FB7C8FB7A}" type="sibTrans" cxnId="{EBEEC3F3-1BED-4782-8F53-382E712254AA}">
      <dgm:prSet/>
      <dgm:spPr/>
      <dgm:t>
        <a:bodyPr/>
        <a:lstStyle/>
        <a:p>
          <a:endParaRPr lang="en-US"/>
        </a:p>
      </dgm:t>
    </dgm:pt>
    <dgm:pt modelId="{9C3913E0-DC0F-4AF9-903D-B6A5A4F5189F}">
      <dgm:prSet phldrT="[Text]"/>
      <dgm:spPr/>
      <dgm:t>
        <a:bodyPr/>
        <a:lstStyle/>
        <a:p>
          <a:r>
            <a:rPr lang="en-US"/>
            <a:t>Pragmatist</a:t>
          </a:r>
        </a:p>
      </dgm:t>
    </dgm:pt>
    <dgm:pt modelId="{1EC24066-EAC2-4886-9D0D-CB18DAF0664C}" type="parTrans" cxnId="{73DE8701-236B-4068-A137-EC345D70FB80}">
      <dgm:prSet/>
      <dgm:spPr/>
      <dgm:t>
        <a:bodyPr/>
        <a:lstStyle/>
        <a:p>
          <a:endParaRPr lang="en-US"/>
        </a:p>
      </dgm:t>
    </dgm:pt>
    <dgm:pt modelId="{E326BE30-EB66-4474-A67F-CB5BFC2E1A9B}" type="sibTrans" cxnId="{73DE8701-236B-4068-A137-EC345D70FB80}">
      <dgm:prSet/>
      <dgm:spPr/>
      <dgm:t>
        <a:bodyPr/>
        <a:lstStyle/>
        <a:p>
          <a:endParaRPr lang="en-US"/>
        </a:p>
      </dgm:t>
    </dgm:pt>
    <dgm:pt modelId="{00FDEEF5-22F9-481C-A0BE-3475B1F1CE84}">
      <dgm:prSet phldrT="[Text]"/>
      <dgm:spPr/>
      <dgm:t>
        <a:bodyPr/>
        <a:lstStyle/>
        <a:p>
          <a:r>
            <a:rPr lang="en-US"/>
            <a:t>Reflector</a:t>
          </a:r>
        </a:p>
      </dgm:t>
    </dgm:pt>
    <dgm:pt modelId="{BB768DCC-A035-4BD2-B437-640DD6C96640}" type="parTrans" cxnId="{D19600CF-82ED-4BFA-AC3C-4EDCFA02AEDA}">
      <dgm:prSet/>
      <dgm:spPr/>
      <dgm:t>
        <a:bodyPr/>
        <a:lstStyle/>
        <a:p>
          <a:endParaRPr lang="en-US"/>
        </a:p>
      </dgm:t>
    </dgm:pt>
    <dgm:pt modelId="{3B8BA8F6-8F06-4901-988F-DFD76FD36C40}" type="sibTrans" cxnId="{D19600CF-82ED-4BFA-AC3C-4EDCFA02AEDA}">
      <dgm:prSet/>
      <dgm:spPr/>
      <dgm:t>
        <a:bodyPr/>
        <a:lstStyle/>
        <a:p>
          <a:endParaRPr lang="en-US"/>
        </a:p>
      </dgm:t>
    </dgm:pt>
    <dgm:pt modelId="{84838A28-C646-41ED-9F0D-97EBFC70E6E2}" type="pres">
      <dgm:prSet presAssocID="{7E768DFD-4620-4E2E-93D4-17CE9C90925C}" presName="matrix" presStyleCnt="0">
        <dgm:presLayoutVars>
          <dgm:chMax val="1"/>
          <dgm:dir/>
          <dgm:resizeHandles val="exact"/>
        </dgm:presLayoutVars>
      </dgm:prSet>
      <dgm:spPr/>
    </dgm:pt>
    <dgm:pt modelId="{FC5E124B-AF3B-45EF-80C3-F8969DDD1495}" type="pres">
      <dgm:prSet presAssocID="{7E768DFD-4620-4E2E-93D4-17CE9C90925C}" presName="axisShape" presStyleLbl="bgShp" presStyleIdx="0" presStyleCnt="1"/>
      <dgm:spPr/>
    </dgm:pt>
    <dgm:pt modelId="{6EFE8DFF-6F79-4B21-B6B3-08E7EEBEB1BE}" type="pres">
      <dgm:prSet presAssocID="{7E768DFD-4620-4E2E-93D4-17CE9C90925C}" presName="rect1" presStyleLbl="node1" presStyleIdx="0" presStyleCnt="4">
        <dgm:presLayoutVars>
          <dgm:chMax val="0"/>
          <dgm:chPref val="0"/>
          <dgm:bulletEnabled val="1"/>
        </dgm:presLayoutVars>
      </dgm:prSet>
      <dgm:spPr/>
    </dgm:pt>
    <dgm:pt modelId="{575D262C-CF4F-4424-AB22-88AF684EBE92}" type="pres">
      <dgm:prSet presAssocID="{7E768DFD-4620-4E2E-93D4-17CE9C90925C}" presName="rect2" presStyleLbl="node1" presStyleIdx="1" presStyleCnt="4">
        <dgm:presLayoutVars>
          <dgm:chMax val="0"/>
          <dgm:chPref val="0"/>
          <dgm:bulletEnabled val="1"/>
        </dgm:presLayoutVars>
      </dgm:prSet>
      <dgm:spPr/>
    </dgm:pt>
    <dgm:pt modelId="{A33A0A33-240C-42E7-A314-3C1830CE1B27}" type="pres">
      <dgm:prSet presAssocID="{7E768DFD-4620-4E2E-93D4-17CE9C90925C}" presName="rect3" presStyleLbl="node1" presStyleIdx="2" presStyleCnt="4">
        <dgm:presLayoutVars>
          <dgm:chMax val="0"/>
          <dgm:chPref val="0"/>
          <dgm:bulletEnabled val="1"/>
        </dgm:presLayoutVars>
      </dgm:prSet>
      <dgm:spPr/>
    </dgm:pt>
    <dgm:pt modelId="{58CB19AA-D7D8-4CA6-A299-428A9C6F3857}" type="pres">
      <dgm:prSet presAssocID="{7E768DFD-4620-4E2E-93D4-17CE9C90925C}" presName="rect4" presStyleLbl="node1" presStyleIdx="3" presStyleCnt="4">
        <dgm:presLayoutVars>
          <dgm:chMax val="0"/>
          <dgm:chPref val="0"/>
          <dgm:bulletEnabled val="1"/>
        </dgm:presLayoutVars>
      </dgm:prSet>
      <dgm:spPr/>
    </dgm:pt>
  </dgm:ptLst>
  <dgm:cxnLst>
    <dgm:cxn modelId="{73DE8701-236B-4068-A137-EC345D70FB80}" srcId="{7E768DFD-4620-4E2E-93D4-17CE9C90925C}" destId="{9C3913E0-DC0F-4AF9-903D-B6A5A4F5189F}" srcOrd="2" destOrd="0" parTransId="{1EC24066-EAC2-4886-9D0D-CB18DAF0664C}" sibTransId="{E326BE30-EB66-4474-A67F-CB5BFC2E1A9B}"/>
    <dgm:cxn modelId="{98A5D809-13F9-4BA3-BC77-CA731422E51C}" type="presOf" srcId="{9C3913E0-DC0F-4AF9-903D-B6A5A4F5189F}" destId="{A33A0A33-240C-42E7-A314-3C1830CE1B27}" srcOrd="0" destOrd="0" presId="urn:microsoft.com/office/officeart/2005/8/layout/matrix2"/>
    <dgm:cxn modelId="{F950931B-168A-40CE-966D-D5FB4B8A3862}" type="presOf" srcId="{AA1018F3-87E8-44EE-B9CE-066995415DC8}" destId="{6EFE8DFF-6F79-4B21-B6B3-08E7EEBEB1BE}" srcOrd="0" destOrd="0" presId="urn:microsoft.com/office/officeart/2005/8/layout/matrix2"/>
    <dgm:cxn modelId="{A8A6DC4D-3BA5-40A9-BDD5-33439B3DCC4C}" type="presOf" srcId="{2BABF553-2668-433B-93DA-C0664C4DDC03}" destId="{575D262C-CF4F-4424-AB22-88AF684EBE92}" srcOrd="0" destOrd="0" presId="urn:microsoft.com/office/officeart/2005/8/layout/matrix2"/>
    <dgm:cxn modelId="{A3A8C186-71A8-4F43-B643-997AFB11FEC1}" srcId="{7E768DFD-4620-4E2E-93D4-17CE9C90925C}" destId="{AA1018F3-87E8-44EE-B9CE-066995415DC8}" srcOrd="0" destOrd="0" parTransId="{C4AD0A5B-59A2-4D83-A252-A08026871813}" sibTransId="{AEF7662A-31C4-48BF-814F-75ED881BA1B7}"/>
    <dgm:cxn modelId="{0C6643AF-6622-4078-B6D7-0195E7902E3F}" type="presOf" srcId="{7E768DFD-4620-4E2E-93D4-17CE9C90925C}" destId="{84838A28-C646-41ED-9F0D-97EBFC70E6E2}" srcOrd="0" destOrd="0" presId="urn:microsoft.com/office/officeart/2005/8/layout/matrix2"/>
    <dgm:cxn modelId="{60D11EBD-62A9-43D1-A4D1-6F15AB25C787}" type="presOf" srcId="{00FDEEF5-22F9-481C-A0BE-3475B1F1CE84}" destId="{58CB19AA-D7D8-4CA6-A299-428A9C6F3857}" srcOrd="0" destOrd="0" presId="urn:microsoft.com/office/officeart/2005/8/layout/matrix2"/>
    <dgm:cxn modelId="{D19600CF-82ED-4BFA-AC3C-4EDCFA02AEDA}" srcId="{7E768DFD-4620-4E2E-93D4-17CE9C90925C}" destId="{00FDEEF5-22F9-481C-A0BE-3475B1F1CE84}" srcOrd="3" destOrd="0" parTransId="{BB768DCC-A035-4BD2-B437-640DD6C96640}" sibTransId="{3B8BA8F6-8F06-4901-988F-DFD76FD36C40}"/>
    <dgm:cxn modelId="{EBEEC3F3-1BED-4782-8F53-382E712254AA}" srcId="{7E768DFD-4620-4E2E-93D4-17CE9C90925C}" destId="{2BABF553-2668-433B-93DA-C0664C4DDC03}" srcOrd="1" destOrd="0" parTransId="{D912124E-B7CB-4DB4-9E0B-5FF4C2BDA482}" sibTransId="{C4CE0686-5253-4AA1-9DEB-DF3FB7C8FB7A}"/>
    <dgm:cxn modelId="{87733835-7B7D-4834-96B3-21828F1C787C}" type="presParOf" srcId="{84838A28-C646-41ED-9F0D-97EBFC70E6E2}" destId="{FC5E124B-AF3B-45EF-80C3-F8969DDD1495}" srcOrd="0" destOrd="0" presId="urn:microsoft.com/office/officeart/2005/8/layout/matrix2"/>
    <dgm:cxn modelId="{013B71E4-9FA1-4FC2-9E04-BC2786F287CA}" type="presParOf" srcId="{84838A28-C646-41ED-9F0D-97EBFC70E6E2}" destId="{6EFE8DFF-6F79-4B21-B6B3-08E7EEBEB1BE}" srcOrd="1" destOrd="0" presId="urn:microsoft.com/office/officeart/2005/8/layout/matrix2"/>
    <dgm:cxn modelId="{F71F2B80-92EA-4136-9C14-33194F345039}" type="presParOf" srcId="{84838A28-C646-41ED-9F0D-97EBFC70E6E2}" destId="{575D262C-CF4F-4424-AB22-88AF684EBE92}" srcOrd="2" destOrd="0" presId="urn:microsoft.com/office/officeart/2005/8/layout/matrix2"/>
    <dgm:cxn modelId="{EC830CD8-2659-427C-BA24-124DE4FF70E8}" type="presParOf" srcId="{84838A28-C646-41ED-9F0D-97EBFC70E6E2}" destId="{A33A0A33-240C-42E7-A314-3C1830CE1B27}" srcOrd="3" destOrd="0" presId="urn:microsoft.com/office/officeart/2005/8/layout/matrix2"/>
    <dgm:cxn modelId="{090CE659-39B7-4E24-BE38-1F94CDCA6F7B}" type="presParOf" srcId="{84838A28-C646-41ED-9F0D-97EBFC70E6E2}" destId="{58CB19AA-D7D8-4CA6-A299-428A9C6F3857}" srcOrd="4" destOrd="0" presId="urn:microsoft.com/office/officeart/2005/8/layout/matrix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5E124B-AF3B-45EF-80C3-F8969DDD1495}">
      <dsp:nvSpPr>
        <dsp:cNvPr id="0" name=""/>
        <dsp:cNvSpPr/>
      </dsp:nvSpPr>
      <dsp:spPr>
        <a:xfrm>
          <a:off x="1426028" y="0"/>
          <a:ext cx="2558143" cy="2558143"/>
        </a:xfrm>
        <a:prstGeom prst="quadArrow">
          <a:avLst>
            <a:gd name="adj1" fmla="val 2000"/>
            <a:gd name="adj2" fmla="val 4000"/>
            <a:gd name="adj3" fmla="val 500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EFE8DFF-6F79-4B21-B6B3-08E7EEBEB1BE}">
      <dsp:nvSpPr>
        <dsp:cNvPr id="0" name=""/>
        <dsp:cNvSpPr/>
      </dsp:nvSpPr>
      <dsp:spPr>
        <a:xfrm>
          <a:off x="1592307" y="166279"/>
          <a:ext cx="1023257" cy="1023257"/>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Activist</a:t>
          </a:r>
        </a:p>
      </dsp:txBody>
      <dsp:txXfrm>
        <a:off x="1642258" y="216230"/>
        <a:ext cx="923355" cy="923355"/>
      </dsp:txXfrm>
    </dsp:sp>
    <dsp:sp modelId="{575D262C-CF4F-4424-AB22-88AF684EBE92}">
      <dsp:nvSpPr>
        <dsp:cNvPr id="0" name=""/>
        <dsp:cNvSpPr/>
      </dsp:nvSpPr>
      <dsp:spPr>
        <a:xfrm>
          <a:off x="2794635" y="166279"/>
          <a:ext cx="1023257" cy="1023257"/>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Theorist</a:t>
          </a:r>
        </a:p>
      </dsp:txBody>
      <dsp:txXfrm>
        <a:off x="2844586" y="216230"/>
        <a:ext cx="923355" cy="923355"/>
      </dsp:txXfrm>
    </dsp:sp>
    <dsp:sp modelId="{A33A0A33-240C-42E7-A314-3C1830CE1B27}">
      <dsp:nvSpPr>
        <dsp:cNvPr id="0" name=""/>
        <dsp:cNvSpPr/>
      </dsp:nvSpPr>
      <dsp:spPr>
        <a:xfrm>
          <a:off x="1592307" y="1368606"/>
          <a:ext cx="1023257" cy="1023257"/>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Pragmatist</a:t>
          </a:r>
        </a:p>
      </dsp:txBody>
      <dsp:txXfrm>
        <a:off x="1642258" y="1418557"/>
        <a:ext cx="923355" cy="923355"/>
      </dsp:txXfrm>
    </dsp:sp>
    <dsp:sp modelId="{58CB19AA-D7D8-4CA6-A299-428A9C6F3857}">
      <dsp:nvSpPr>
        <dsp:cNvPr id="0" name=""/>
        <dsp:cNvSpPr/>
      </dsp:nvSpPr>
      <dsp:spPr>
        <a:xfrm>
          <a:off x="2794635" y="1368606"/>
          <a:ext cx="1023257" cy="1023257"/>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Reflector</a:t>
          </a:r>
        </a:p>
      </dsp:txBody>
      <dsp:txXfrm>
        <a:off x="2844586" y="1418557"/>
        <a:ext cx="923355" cy="923355"/>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37</Pages>
  <Words>4826</Words>
  <Characters>27511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Castaneda</dc:creator>
  <cp:keywords/>
  <dc:description/>
  <cp:lastModifiedBy>Manuela Castaneda</cp:lastModifiedBy>
  <cp:revision>3</cp:revision>
  <dcterms:created xsi:type="dcterms:W3CDTF">2019-05-07T21:42:00Z</dcterms:created>
  <dcterms:modified xsi:type="dcterms:W3CDTF">2019-05-07T22:05:00Z</dcterms:modified>
</cp:coreProperties>
</file>