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AEA2B" w14:textId="19F7D3D0" w:rsidR="006F5B7C" w:rsidRDefault="00830158">
      <w:r w:rsidRPr="00104A9D">
        <w:rPr>
          <w:noProof/>
        </w:rPr>
        <w:drawing>
          <wp:inline distT="0" distB="0" distL="0" distR="0" wp14:anchorId="53858F07" wp14:editId="45CCEFC9">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781AEA2C" w14:textId="77777777" w:rsidR="00577455" w:rsidRDefault="00577455"/>
    <w:p w14:paraId="7B4FA97A" w14:textId="77777777" w:rsidR="009B5D6B" w:rsidRPr="00A165C6" w:rsidRDefault="009B5D6B" w:rsidP="009B5D6B">
      <w:pPr>
        <w:rPr>
          <w:rFonts w:cs="Times New Roman"/>
          <w:szCs w:val="24"/>
        </w:rPr>
      </w:pPr>
      <w:r w:rsidRPr="00A165C6">
        <w:rPr>
          <w:rFonts w:cs="Times New Roman"/>
          <w:szCs w:val="24"/>
        </w:rPr>
        <w:t xml:space="preserve">Student Name: </w:t>
      </w:r>
      <w:r>
        <w:rPr>
          <w:rFonts w:cs="Times New Roman"/>
          <w:szCs w:val="24"/>
        </w:rPr>
        <w:t>Robert</w:t>
      </w:r>
      <w:r w:rsidRPr="00A165C6">
        <w:rPr>
          <w:rFonts w:cs="Times New Roman"/>
          <w:szCs w:val="24"/>
        </w:rPr>
        <w:t xml:space="preserve"> Nagy</w:t>
      </w:r>
    </w:p>
    <w:p w14:paraId="53E32F64" w14:textId="64DF3CAA" w:rsidR="009B5D6B" w:rsidRPr="00A165C6" w:rsidRDefault="009B5D6B" w:rsidP="009B5D6B">
      <w:pPr>
        <w:rPr>
          <w:rFonts w:cs="Times New Roman"/>
          <w:szCs w:val="24"/>
        </w:rPr>
      </w:pPr>
      <w:r w:rsidRPr="00A165C6">
        <w:rPr>
          <w:rFonts w:cs="Times New Roman"/>
          <w:szCs w:val="24"/>
        </w:rPr>
        <w:t xml:space="preserve">Student Number: </w:t>
      </w:r>
      <w:r>
        <w:rPr>
          <w:rFonts w:cs="Times New Roman"/>
          <w:szCs w:val="24"/>
        </w:rPr>
        <w:t>1922896</w:t>
      </w:r>
    </w:p>
    <w:p w14:paraId="4D9DE366" w14:textId="77777777" w:rsidR="009B5D6B" w:rsidRPr="00A165C6" w:rsidRDefault="009B5D6B" w:rsidP="009B5D6B">
      <w:pPr>
        <w:rPr>
          <w:rFonts w:cs="Times New Roman"/>
          <w:szCs w:val="24"/>
        </w:rPr>
      </w:pPr>
    </w:p>
    <w:p w14:paraId="3D299240" w14:textId="6CDCD6DE" w:rsidR="009B5D6B" w:rsidRPr="00A165C6" w:rsidRDefault="009B5D6B" w:rsidP="009B5D6B">
      <w:pPr>
        <w:rPr>
          <w:rFonts w:cs="Times New Roman"/>
          <w:szCs w:val="24"/>
        </w:rPr>
      </w:pPr>
      <w:r w:rsidRPr="00A165C6">
        <w:rPr>
          <w:rFonts w:cs="Times New Roman"/>
          <w:szCs w:val="24"/>
        </w:rPr>
        <w:t xml:space="preserve">Module: </w:t>
      </w:r>
      <w:r w:rsidR="000B11B9">
        <w:rPr>
          <w:rFonts w:cs="Times New Roman"/>
          <w:szCs w:val="24"/>
        </w:rPr>
        <w:t>Managing Food and Beverage Operations</w:t>
      </w:r>
      <w:r w:rsidRPr="00A165C6">
        <w:rPr>
          <w:rFonts w:cs="Times New Roman"/>
          <w:szCs w:val="24"/>
        </w:rPr>
        <w:t xml:space="preserve"> (BMIH600</w:t>
      </w:r>
      <w:r w:rsidR="000B11B9">
        <w:rPr>
          <w:rFonts w:cs="Times New Roman"/>
          <w:szCs w:val="24"/>
        </w:rPr>
        <w:t>2</w:t>
      </w:r>
      <w:r w:rsidRPr="00A165C6">
        <w:rPr>
          <w:rFonts w:cs="Times New Roman"/>
          <w:szCs w:val="24"/>
        </w:rPr>
        <w:t>)</w:t>
      </w:r>
    </w:p>
    <w:p w14:paraId="7EDC850D" w14:textId="77777777" w:rsidR="009B5D6B" w:rsidRPr="00A165C6" w:rsidRDefault="009B5D6B" w:rsidP="009B5D6B">
      <w:pPr>
        <w:rPr>
          <w:rFonts w:cs="Times New Roman"/>
          <w:szCs w:val="24"/>
        </w:rPr>
      </w:pPr>
      <w:r w:rsidRPr="00A165C6">
        <w:rPr>
          <w:rFonts w:cs="Times New Roman"/>
          <w:szCs w:val="24"/>
        </w:rPr>
        <w:tab/>
        <w:t xml:space="preserve">   LEVEL </w:t>
      </w:r>
      <w:r>
        <w:rPr>
          <w:rFonts w:cs="Times New Roman"/>
          <w:szCs w:val="24"/>
        </w:rPr>
        <w:t>6</w:t>
      </w:r>
    </w:p>
    <w:p w14:paraId="6CE941D3" w14:textId="77777777" w:rsidR="009B5D6B" w:rsidRPr="00A165C6" w:rsidRDefault="009B5D6B" w:rsidP="009B5D6B">
      <w:pPr>
        <w:rPr>
          <w:rFonts w:cs="Times New Roman"/>
          <w:szCs w:val="24"/>
        </w:rPr>
      </w:pPr>
      <w:proofErr w:type="spellStart"/>
      <w:r w:rsidRPr="00A165C6">
        <w:rPr>
          <w:rFonts w:cs="Times New Roman"/>
          <w:szCs w:val="24"/>
        </w:rPr>
        <w:t>Programmes</w:t>
      </w:r>
      <w:proofErr w:type="spellEnd"/>
      <w:r w:rsidRPr="00A165C6">
        <w:rPr>
          <w:rFonts w:cs="Times New Roman"/>
          <w:szCs w:val="24"/>
        </w:rPr>
        <w:t>: BA (Hons) International Hotel Management</w:t>
      </w:r>
    </w:p>
    <w:p w14:paraId="4B8F3077" w14:textId="77777777" w:rsidR="009B5D6B" w:rsidRDefault="009B5D6B" w:rsidP="009B5D6B">
      <w:pPr>
        <w:rPr>
          <w:rFonts w:cs="Times New Roman"/>
          <w:szCs w:val="24"/>
        </w:rPr>
      </w:pPr>
      <w:r w:rsidRPr="00A165C6">
        <w:rPr>
          <w:rFonts w:cs="Times New Roman"/>
          <w:szCs w:val="24"/>
        </w:rPr>
        <w:tab/>
      </w:r>
      <w:r w:rsidRPr="00A165C6">
        <w:rPr>
          <w:rFonts w:cs="Times New Roman"/>
          <w:szCs w:val="24"/>
        </w:rPr>
        <w:tab/>
        <w:t xml:space="preserve"> School of International Hotel Management</w:t>
      </w:r>
    </w:p>
    <w:p w14:paraId="781AEA33" w14:textId="77777777" w:rsidR="00577455" w:rsidRDefault="00577455"/>
    <w:p w14:paraId="3148FD7C" w14:textId="77777777" w:rsidR="00DC327A" w:rsidRDefault="00DC327A"/>
    <w:p w14:paraId="54A48B82" w14:textId="77777777" w:rsidR="007C761C" w:rsidRDefault="009B2DDF" w:rsidP="004F1781">
      <w:pPr>
        <w:pStyle w:val="Title"/>
      </w:pPr>
      <w:r>
        <w:t>Student</w:t>
      </w:r>
      <w:r w:rsidRPr="00DB3BBF">
        <w:t xml:space="preserve"> </w:t>
      </w:r>
      <w:r>
        <w:t xml:space="preserve">Learning Log for C&amp;B and Kitchen </w:t>
      </w:r>
    </w:p>
    <w:p w14:paraId="781AEA36" w14:textId="12EDFEC6" w:rsidR="00577455" w:rsidRDefault="00FB5537" w:rsidP="004F1781">
      <w:pPr>
        <w:pStyle w:val="Title"/>
      </w:pPr>
      <w:r>
        <w:t>-</w:t>
      </w:r>
      <w:r w:rsidR="009B2DDF">
        <w:t>Cardiff Marriott Hotel</w:t>
      </w:r>
      <w:r>
        <w:t>-</w:t>
      </w:r>
    </w:p>
    <w:p w14:paraId="781AEA37" w14:textId="77777777" w:rsidR="00577455" w:rsidRDefault="00577455" w:rsidP="00577455"/>
    <w:p w14:paraId="550DC981" w14:textId="77777777" w:rsidR="00DC327A" w:rsidRDefault="00DC327A" w:rsidP="00577455"/>
    <w:p w14:paraId="3D5A63C1" w14:textId="070DC595" w:rsidR="004F1781" w:rsidRPr="00A165C6" w:rsidRDefault="004F1781" w:rsidP="004F1781">
      <w:pPr>
        <w:pStyle w:val="Normal1"/>
        <w:spacing w:line="360" w:lineRule="auto"/>
        <w:jc w:val="center"/>
        <w:rPr>
          <w:rFonts w:ascii="Times New Roman" w:eastAsia="Times New Roman" w:hAnsi="Times New Roman" w:cs="Times New Roman"/>
          <w:b/>
          <w:sz w:val="24"/>
          <w:szCs w:val="24"/>
          <w:lang w:val="en-GB"/>
        </w:rPr>
      </w:pPr>
      <w:r w:rsidRPr="00A165C6">
        <w:rPr>
          <w:rFonts w:ascii="Times New Roman" w:hAnsi="Times New Roman" w:cs="Times New Roman"/>
          <w:sz w:val="24"/>
          <w:szCs w:val="24"/>
        </w:rPr>
        <w:t xml:space="preserve">Lecturer: </w:t>
      </w:r>
      <w:r w:rsidR="00562532">
        <w:rPr>
          <w:rFonts w:ascii="Times New Roman" w:hAnsi="Times New Roman" w:cs="Times New Roman"/>
          <w:sz w:val="24"/>
          <w:szCs w:val="24"/>
        </w:rPr>
        <w:t>Rodrigo Fernandes Aguilera</w:t>
      </w:r>
      <w:r>
        <w:t xml:space="preserve"> </w:t>
      </w:r>
      <w:r w:rsidR="003C3905">
        <w:br w:type="page"/>
      </w:r>
    </w:p>
    <w:p w14:paraId="781AEA38" w14:textId="4FB1B802" w:rsidR="003C3905" w:rsidRDefault="003C3905">
      <w:pPr>
        <w:spacing w:line="276" w:lineRule="auto"/>
        <w:jc w:val="left"/>
      </w:pPr>
    </w:p>
    <w:sdt>
      <w:sdtPr>
        <w:rPr>
          <w:rFonts w:ascii="Times New Roman" w:eastAsiaTheme="minorHAnsi" w:hAnsi="Times New Roman" w:cstheme="minorBidi"/>
          <w:b w:val="0"/>
          <w:bCs w:val="0"/>
          <w:color w:val="auto"/>
          <w:sz w:val="24"/>
          <w:szCs w:val="22"/>
          <w:lang w:eastAsia="en-US"/>
        </w:rPr>
        <w:id w:val="-289201575"/>
        <w:docPartObj>
          <w:docPartGallery w:val="Table of Contents"/>
          <w:docPartUnique/>
        </w:docPartObj>
      </w:sdtPr>
      <w:sdtEndPr>
        <w:rPr>
          <w:noProof/>
        </w:rPr>
      </w:sdtEndPr>
      <w:sdtContent>
        <w:p w14:paraId="781AEA39" w14:textId="77777777" w:rsidR="003C3905" w:rsidRDefault="003C3905" w:rsidP="00226A71">
          <w:pPr>
            <w:pStyle w:val="TOCHeading"/>
            <w:jc w:val="center"/>
            <w:rPr>
              <w:rFonts w:ascii="Times New Roman" w:hAnsi="Times New Roman" w:cs="Times New Roman"/>
              <w:color w:val="000000" w:themeColor="text1"/>
            </w:rPr>
          </w:pPr>
          <w:r w:rsidRPr="00226A71">
            <w:rPr>
              <w:rFonts w:ascii="Times New Roman" w:hAnsi="Times New Roman" w:cs="Times New Roman"/>
              <w:color w:val="000000" w:themeColor="text1"/>
            </w:rPr>
            <w:t>Table of Contents</w:t>
          </w:r>
        </w:p>
        <w:p w14:paraId="39697596" w14:textId="77777777" w:rsidR="00D45772" w:rsidRPr="00D45772" w:rsidRDefault="00D45772" w:rsidP="00D45772">
          <w:pPr>
            <w:rPr>
              <w:lang w:eastAsia="ja-JP"/>
            </w:rPr>
          </w:pPr>
        </w:p>
        <w:p w14:paraId="7A2996F1" w14:textId="5FAA5011" w:rsidR="00CC385D" w:rsidRDefault="003C3905">
          <w:pPr>
            <w:pStyle w:val="TOC1"/>
            <w:tabs>
              <w:tab w:val="right" w:leader="dot" w:pos="935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36534277" w:history="1">
            <w:r w:rsidR="00CC385D" w:rsidRPr="00590C0F">
              <w:rPr>
                <w:rStyle w:val="Hyperlink"/>
                <w:noProof/>
              </w:rPr>
              <w:t>Introduction</w:t>
            </w:r>
            <w:r w:rsidR="00CC385D">
              <w:rPr>
                <w:noProof/>
                <w:webHidden/>
              </w:rPr>
              <w:tab/>
            </w:r>
            <w:r w:rsidR="00CC385D">
              <w:rPr>
                <w:noProof/>
                <w:webHidden/>
              </w:rPr>
              <w:fldChar w:fldCharType="begin"/>
            </w:r>
            <w:r w:rsidR="00CC385D">
              <w:rPr>
                <w:noProof/>
                <w:webHidden/>
              </w:rPr>
              <w:instrText xml:space="preserve"> PAGEREF _Toc136534277 \h </w:instrText>
            </w:r>
            <w:r w:rsidR="00CC385D">
              <w:rPr>
                <w:noProof/>
                <w:webHidden/>
              </w:rPr>
            </w:r>
            <w:r w:rsidR="00CC385D">
              <w:rPr>
                <w:noProof/>
                <w:webHidden/>
              </w:rPr>
              <w:fldChar w:fldCharType="separate"/>
            </w:r>
            <w:r w:rsidR="00314CD6">
              <w:rPr>
                <w:noProof/>
                <w:webHidden/>
              </w:rPr>
              <w:t>3</w:t>
            </w:r>
            <w:r w:rsidR="00CC385D">
              <w:rPr>
                <w:noProof/>
                <w:webHidden/>
              </w:rPr>
              <w:fldChar w:fldCharType="end"/>
            </w:r>
          </w:hyperlink>
        </w:p>
        <w:p w14:paraId="4EA88D60" w14:textId="27537AF0" w:rsidR="00CC385D" w:rsidRDefault="001931C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6534278" w:history="1">
            <w:r w:rsidR="00CC385D" w:rsidRPr="00590C0F">
              <w:rPr>
                <w:rStyle w:val="Hyperlink"/>
                <w:noProof/>
              </w:rPr>
              <w:t>Overview of the overall placement</w:t>
            </w:r>
            <w:r w:rsidR="00CC385D">
              <w:rPr>
                <w:noProof/>
                <w:webHidden/>
              </w:rPr>
              <w:tab/>
            </w:r>
            <w:r w:rsidR="005869AD">
              <w:rPr>
                <w:noProof/>
                <w:webHidden/>
              </w:rPr>
              <w:t>3</w:t>
            </w:r>
          </w:hyperlink>
        </w:p>
        <w:p w14:paraId="33448CB8" w14:textId="488E3A67" w:rsidR="00CC385D" w:rsidRDefault="001931C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6534280" w:history="1">
            <w:r w:rsidR="00CC385D" w:rsidRPr="00590C0F">
              <w:rPr>
                <w:rStyle w:val="Hyperlink"/>
                <w:noProof/>
              </w:rPr>
              <w:t>Development of the skills during the placement</w:t>
            </w:r>
            <w:r w:rsidR="00CC385D">
              <w:rPr>
                <w:noProof/>
                <w:webHidden/>
              </w:rPr>
              <w:tab/>
            </w:r>
            <w:r w:rsidR="00575D0C">
              <w:rPr>
                <w:noProof/>
                <w:webHidden/>
              </w:rPr>
              <w:t>5</w:t>
            </w:r>
          </w:hyperlink>
        </w:p>
        <w:p w14:paraId="67D73772" w14:textId="317810CF" w:rsidR="00CC385D" w:rsidRDefault="001931C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6534281" w:history="1">
            <w:r w:rsidR="00CC385D" w:rsidRPr="00590C0F">
              <w:rPr>
                <w:rStyle w:val="Hyperlink"/>
                <w:noProof/>
              </w:rPr>
              <w:t>Conclusion</w:t>
            </w:r>
            <w:r w:rsidR="00CC385D">
              <w:rPr>
                <w:noProof/>
                <w:webHidden/>
              </w:rPr>
              <w:tab/>
            </w:r>
            <w:r>
              <w:rPr>
                <w:noProof/>
                <w:webHidden/>
              </w:rPr>
              <w:t>6</w:t>
            </w:r>
          </w:hyperlink>
        </w:p>
        <w:p w14:paraId="467710FE" w14:textId="1B4D9F3D" w:rsidR="00CC385D" w:rsidRDefault="001931C0">
          <w:pPr>
            <w:pStyle w:val="TOC1"/>
            <w:tabs>
              <w:tab w:val="right" w:leader="dot" w:pos="9350"/>
            </w:tabs>
            <w:rPr>
              <w:rFonts w:asciiTheme="minorHAnsi" w:eastAsiaTheme="minorEastAsia" w:hAnsiTheme="minorHAnsi"/>
              <w:noProof/>
              <w:kern w:val="2"/>
              <w:sz w:val="22"/>
              <w:lang w:val="en-IN" w:eastAsia="en-IN"/>
              <w14:ligatures w14:val="standardContextual"/>
            </w:rPr>
          </w:pPr>
          <w:hyperlink w:anchor="_Toc136534282" w:history="1">
            <w:r w:rsidR="00CC385D" w:rsidRPr="00590C0F">
              <w:rPr>
                <w:rStyle w:val="Hyperlink"/>
                <w:noProof/>
              </w:rPr>
              <w:t>References</w:t>
            </w:r>
            <w:r w:rsidR="00CC385D">
              <w:rPr>
                <w:noProof/>
                <w:webHidden/>
              </w:rPr>
              <w:tab/>
            </w:r>
            <w:r>
              <w:rPr>
                <w:noProof/>
                <w:webHidden/>
              </w:rPr>
              <w:t>8</w:t>
            </w:r>
          </w:hyperlink>
        </w:p>
        <w:p w14:paraId="781AEA43" w14:textId="126850A2" w:rsidR="003C3905" w:rsidRDefault="003C3905">
          <w:r>
            <w:rPr>
              <w:b/>
              <w:bCs/>
              <w:noProof/>
            </w:rPr>
            <w:fldChar w:fldCharType="end"/>
          </w:r>
          <w:r w:rsidR="00F01A35">
            <w:rPr>
              <w:noProof/>
            </w:rPr>
            <w:t>Appendices……………………………………………………………………………………</w:t>
          </w:r>
          <w:r w:rsidR="004C72E0">
            <w:rPr>
              <w:noProof/>
            </w:rPr>
            <w:t>…10</w:t>
          </w:r>
        </w:p>
      </w:sdtContent>
    </w:sdt>
    <w:p w14:paraId="781AEA44" w14:textId="77777777" w:rsidR="003C3905" w:rsidRDefault="003C3905">
      <w:pPr>
        <w:spacing w:line="276" w:lineRule="auto"/>
        <w:jc w:val="left"/>
      </w:pPr>
      <w:r>
        <w:br w:type="page"/>
      </w:r>
    </w:p>
    <w:p w14:paraId="781AEA45" w14:textId="77777777" w:rsidR="00577455" w:rsidRDefault="009B2DDF" w:rsidP="00577455">
      <w:pPr>
        <w:pStyle w:val="Heading1"/>
      </w:pPr>
      <w:bookmarkStart w:id="0" w:name="_Toc136534277"/>
      <w:r>
        <w:lastRenderedPageBreak/>
        <w:t>Introduction</w:t>
      </w:r>
      <w:bookmarkEnd w:id="0"/>
      <w:r>
        <w:t xml:space="preserve"> </w:t>
      </w:r>
    </w:p>
    <w:p w14:paraId="2E54A994" w14:textId="77777777" w:rsidR="00BA0A11" w:rsidRPr="00BA0A11" w:rsidRDefault="00BA0A11" w:rsidP="00BA0A11"/>
    <w:p w14:paraId="781AEA4D" w14:textId="174F20FF" w:rsidR="00577455" w:rsidRDefault="009B2DDF" w:rsidP="005869AD">
      <w:r>
        <w:t xml:space="preserve">The base of the </w:t>
      </w:r>
      <w:r w:rsidR="00E37ED6">
        <w:t>journal</w:t>
      </w:r>
      <w:r>
        <w:t xml:space="preserve"> will revolve around the outcomes of the student learning program. The </w:t>
      </w:r>
      <w:proofErr w:type="gramStart"/>
      <w:r>
        <w:t>particular report</w:t>
      </w:r>
      <w:proofErr w:type="gramEnd"/>
      <w:r>
        <w:t xml:space="preserve"> will give the exact analysis of the student while performing a placement program in a well-known hotel called the Cardiff Marriott. The </w:t>
      </w:r>
      <w:r w:rsidR="005A1ED6">
        <w:t xml:space="preserve">learning log </w:t>
      </w:r>
      <w:r>
        <w:t xml:space="preserve">will be analyzing this entire factor of self-learning in the format of self-reflection. The middle part of the </w:t>
      </w:r>
      <w:r w:rsidR="003D1D20">
        <w:t>journal</w:t>
      </w:r>
      <w:r>
        <w:t xml:space="preserve"> will try to cover the exact experience of the </w:t>
      </w:r>
      <w:r w:rsidR="00364BB7">
        <w:t>student</w:t>
      </w:r>
      <w:r>
        <w:t xml:space="preserve"> by considering the points like issues and the changes made in the student's behavior according to the environment and the necessity of the scenario. The other part of the </w:t>
      </w:r>
      <w:r w:rsidR="003D1D20">
        <w:t xml:space="preserve">journal </w:t>
      </w:r>
      <w:r>
        <w:t xml:space="preserve">will try to give exact information about the growth of the student by using the learning log. The last part of the </w:t>
      </w:r>
      <w:r w:rsidR="003D1D20">
        <w:t>journal</w:t>
      </w:r>
      <w:r>
        <w:t xml:space="preserve"> will try to give brief information about the importance of the different aspects of the field of hotel management. </w:t>
      </w:r>
    </w:p>
    <w:p w14:paraId="781AEA4E" w14:textId="77777777" w:rsidR="00AA505C" w:rsidRDefault="009B2DDF" w:rsidP="00226A71">
      <w:pPr>
        <w:pStyle w:val="Heading1"/>
      </w:pPr>
      <w:bookmarkStart w:id="1" w:name="_Toc136534278"/>
      <w:r w:rsidRPr="00226A71">
        <w:t>Overview of the overall placement</w:t>
      </w:r>
      <w:bookmarkEnd w:id="1"/>
    </w:p>
    <w:p w14:paraId="1DF553D1" w14:textId="77777777" w:rsidR="0001517B" w:rsidRPr="0001517B" w:rsidRDefault="0001517B" w:rsidP="0001517B"/>
    <w:p w14:paraId="44995A4A" w14:textId="53F12DD6" w:rsidR="00226A71" w:rsidRDefault="009B2DDF" w:rsidP="00575D0C">
      <w:r>
        <w:t xml:space="preserve">The business of hotel management is one of the best businesses I have observed while I </w:t>
      </w:r>
      <w:r w:rsidR="008C5328">
        <w:t xml:space="preserve">was </w:t>
      </w:r>
      <w:r>
        <w:t>going through the learning process</w:t>
      </w:r>
      <w:r w:rsidR="00775384">
        <w:t xml:space="preserve"> (</w:t>
      </w:r>
      <w:r w:rsidR="00775384">
        <w:rPr>
          <w:shd w:val="clear" w:color="auto" w:fill="FFFFFF"/>
        </w:rPr>
        <w:t>Wang</w:t>
      </w:r>
      <w:r w:rsidR="00775384">
        <w:t xml:space="preserve"> </w:t>
      </w:r>
      <w:r w:rsidR="00775384">
        <w:rPr>
          <w:shd w:val="clear" w:color="auto" w:fill="FFFFFF"/>
        </w:rPr>
        <w:t>and Hsieh, 2022</w:t>
      </w:r>
      <w:r w:rsidR="00775384">
        <w:t>)</w:t>
      </w:r>
      <w:r>
        <w:t xml:space="preserve">. Thus, I have chosen the field of career in hotel management. While I was going through the learning </w:t>
      </w:r>
      <w:r w:rsidR="0001517B">
        <w:t>process,</w:t>
      </w:r>
      <w:r>
        <w:t xml:space="preserve"> I got an opportunity to get placed in one of the leading hotels called Cardiff Marriott. This is the one of leading hotels in the UK which deals with each aspect of hospitality</w:t>
      </w:r>
      <w:r w:rsidR="00775384">
        <w:t xml:space="preserve"> (</w:t>
      </w:r>
      <w:r w:rsidR="00775384">
        <w:rPr>
          <w:shd w:val="clear" w:color="auto" w:fill="FFFFFF"/>
        </w:rPr>
        <w:t>Akamatsu</w:t>
      </w:r>
      <w:r w:rsidR="00775384">
        <w:t xml:space="preserve"> et al</w:t>
      </w:r>
      <w:r w:rsidR="00775384">
        <w:rPr>
          <w:shd w:val="clear" w:color="auto" w:fill="FFFFFF"/>
        </w:rPr>
        <w:t>., 2019</w:t>
      </w:r>
      <w:r w:rsidR="00775384">
        <w:t>)</w:t>
      </w:r>
      <w:r>
        <w:t xml:space="preserve">. Getting an opportunity to work in a hotel like Cardiff Marriott is a big opportunity to grow in </w:t>
      </w:r>
      <w:r w:rsidR="0001517B">
        <w:t>many</w:t>
      </w:r>
      <w:r>
        <w:t xml:space="preserve"> terms and hence, this opportunity becomes a practical guide for me in many of the terms</w:t>
      </w:r>
      <w:r w:rsidR="00775384">
        <w:t xml:space="preserve"> (</w:t>
      </w:r>
      <w:proofErr w:type="spellStart"/>
      <w:r w:rsidR="00775384">
        <w:rPr>
          <w:shd w:val="clear" w:color="auto" w:fill="FFFFFF"/>
        </w:rPr>
        <w:t>Tomishima</w:t>
      </w:r>
      <w:proofErr w:type="spellEnd"/>
      <w:r w:rsidR="00775384">
        <w:t xml:space="preserve"> et al</w:t>
      </w:r>
      <w:r w:rsidR="00775384">
        <w:rPr>
          <w:shd w:val="clear" w:color="auto" w:fill="FFFFFF"/>
        </w:rPr>
        <w:t>., 2021</w:t>
      </w:r>
      <w:r w:rsidR="00775384">
        <w:t>)</w:t>
      </w:r>
      <w:r>
        <w:t>. This placement gives me an understanding of the exact practical process of the management of a particular hotel</w:t>
      </w:r>
      <w:r w:rsidR="00775384">
        <w:t xml:space="preserve"> (</w:t>
      </w:r>
      <w:r w:rsidR="00775384">
        <w:rPr>
          <w:shd w:val="clear" w:color="auto" w:fill="FFFFFF"/>
        </w:rPr>
        <w:t>Hong</w:t>
      </w:r>
      <w:r w:rsidR="00775384">
        <w:t xml:space="preserve"> et al</w:t>
      </w:r>
      <w:r w:rsidR="00775384">
        <w:rPr>
          <w:shd w:val="clear" w:color="auto" w:fill="FFFFFF"/>
        </w:rPr>
        <w:t>., 2021</w:t>
      </w:r>
      <w:r w:rsidR="00775384">
        <w:t>)</w:t>
      </w:r>
      <w:r>
        <w:t xml:space="preserve">. </w:t>
      </w:r>
      <w:r w:rsidR="002578D7">
        <w:t xml:space="preserve">While working </w:t>
      </w:r>
      <w:r w:rsidR="001C5D5C">
        <w:t>at</w:t>
      </w:r>
      <w:r w:rsidR="002578D7">
        <w:t xml:space="preserve"> this hotel I concentrated </w:t>
      </w:r>
      <w:r w:rsidR="008C5328">
        <w:t>on achieving</w:t>
      </w:r>
      <w:r w:rsidR="002578D7">
        <w:t xml:space="preserve"> more accuracy in my work</w:t>
      </w:r>
      <w:r w:rsidR="00810AF3">
        <w:t xml:space="preserve">: </w:t>
      </w:r>
      <w:r w:rsidR="00CC0AEB">
        <w:t xml:space="preserve">to be better organized, to prioritize my actions according to </w:t>
      </w:r>
      <w:r w:rsidR="00F75A07">
        <w:t>their importance and execution time, to maintain a good collaboration with the other departments and to become a very good professional</w:t>
      </w:r>
      <w:r w:rsidR="002578D7">
        <w:t xml:space="preserve">. Another important part of my placement is to </w:t>
      </w:r>
      <w:r w:rsidR="002578D7" w:rsidRPr="002578D7">
        <w:t>maintaining plumbing standards and responding to guest needs in a timely and friendly manner</w:t>
      </w:r>
      <w:r w:rsidR="002578D7">
        <w:t>. This</w:t>
      </w:r>
      <w:r w:rsidR="00354CCB">
        <w:t xml:space="preserve"> placement</w:t>
      </w:r>
      <w:r w:rsidR="002578D7">
        <w:t xml:space="preserve"> t</w:t>
      </w:r>
      <w:r w:rsidR="002013E2">
        <w:t>aught</w:t>
      </w:r>
      <w:r w:rsidR="002578D7">
        <w:t xml:space="preserve"> me about the multiple aspects of </w:t>
      </w:r>
      <w:r w:rsidR="00B50F42">
        <w:t>C&amp;B and Kitchen M</w:t>
      </w:r>
      <w:r w:rsidR="002578D7">
        <w:t>anagement in the hotel</w:t>
      </w:r>
      <w:r w:rsidR="00B50F42">
        <w:t xml:space="preserve">, </w:t>
      </w:r>
      <w:r w:rsidR="008A24C5">
        <w:t>how to manage th</w:t>
      </w:r>
      <w:r w:rsidR="00354CCB">
        <w:t>e</w:t>
      </w:r>
      <w:r w:rsidR="008A24C5">
        <w:t xml:space="preserve"> running of an event, how to interact with clients and what menu to plan </w:t>
      </w:r>
      <w:r w:rsidR="0062765F">
        <w:t>to</w:t>
      </w:r>
      <w:r w:rsidR="008A24C5">
        <w:t xml:space="preserve"> satisfy the demands and needs of the clients</w:t>
      </w:r>
      <w:r w:rsidR="002578D7">
        <w:t xml:space="preserve">. </w:t>
      </w:r>
      <w:r w:rsidR="00807A5A">
        <w:t xml:space="preserve">While I </w:t>
      </w:r>
      <w:r w:rsidR="000E71B5">
        <w:t>go</w:t>
      </w:r>
      <w:r w:rsidR="00807A5A">
        <w:t xml:space="preserve"> through this process of </w:t>
      </w:r>
      <w:r w:rsidR="008C5328">
        <w:t>maintenance,</w:t>
      </w:r>
      <w:r w:rsidR="00807A5A">
        <w:t xml:space="preserve"> I have learn</w:t>
      </w:r>
      <w:r w:rsidR="0068246F">
        <w:t>t</w:t>
      </w:r>
      <w:r w:rsidR="00807A5A">
        <w:t xml:space="preserve"> about how to </w:t>
      </w:r>
      <w:r w:rsidR="00807A5A">
        <w:lastRenderedPageBreak/>
        <w:t>make a customer more comfortable from every angle</w:t>
      </w:r>
      <w:r w:rsidR="00E334E7">
        <w:t xml:space="preserve"> </w:t>
      </w:r>
      <w:r w:rsidR="00910976">
        <w:t>of customer service, thus</w:t>
      </w:r>
      <w:r w:rsidR="00807A5A">
        <w:t xml:space="preserve"> they can enjoy the </w:t>
      </w:r>
      <w:r w:rsidR="00FE38E8">
        <w:t xml:space="preserve">hotel </w:t>
      </w:r>
      <w:r w:rsidR="00807A5A">
        <w:t>service</w:t>
      </w:r>
      <w:r w:rsidR="00FE38E8">
        <w:t>s</w:t>
      </w:r>
      <w:r w:rsidR="00807A5A">
        <w:t xml:space="preserve"> and gives </w:t>
      </w:r>
      <w:r w:rsidR="009813DA">
        <w:t xml:space="preserve">them </w:t>
      </w:r>
      <w:r w:rsidR="00807A5A">
        <w:t>the</w:t>
      </w:r>
      <w:r w:rsidR="009813DA">
        <w:t xml:space="preserve"> strong</w:t>
      </w:r>
      <w:r w:rsidR="00807A5A">
        <w:t xml:space="preserve"> feel</w:t>
      </w:r>
      <w:r w:rsidR="009813DA">
        <w:t>ing</w:t>
      </w:r>
      <w:r w:rsidR="00807A5A">
        <w:t xml:space="preserve"> of the accurate </w:t>
      </w:r>
      <w:r w:rsidR="00FE38E8">
        <w:t>management services</w:t>
      </w:r>
      <w:r w:rsidR="00807A5A">
        <w:t xml:space="preserve">. </w:t>
      </w:r>
      <w:r w:rsidR="00825D76">
        <w:t xml:space="preserve">The </w:t>
      </w:r>
      <w:r w:rsidR="009A36F6">
        <w:t>basic aim of my placement is to understand the process of hospitality and seek an entry position in the field of hotel management. While going through this process of practical learning I also underst</w:t>
      </w:r>
      <w:r w:rsidR="00D51EB6">
        <w:t>oo</w:t>
      </w:r>
      <w:r w:rsidR="009A36F6">
        <w:t xml:space="preserve">d the importance of good service, my experience states that </w:t>
      </w:r>
      <w:r w:rsidR="000E71B5">
        <w:t xml:space="preserve">good service is important in terms of the </w:t>
      </w:r>
      <w:r w:rsidR="00301D89">
        <w:t>customer’s</w:t>
      </w:r>
      <w:r w:rsidR="000E71B5">
        <w:t xml:space="preserve"> surety and the </w:t>
      </w:r>
      <w:r w:rsidR="00301D89">
        <w:t>customer’s</w:t>
      </w:r>
      <w:r w:rsidR="000E71B5">
        <w:t xml:space="preserve"> belief in the hotel. Placement in Cardiff Marriott gives me the exact understanding of how the placement in such a </w:t>
      </w:r>
      <w:r w:rsidR="00301D89">
        <w:t>hotel</w:t>
      </w:r>
      <w:r w:rsidR="000E71B5">
        <w:t xml:space="preserve"> helps the individual to use his skill to understand the exact scope in that </w:t>
      </w:r>
      <w:proofErr w:type="gramStart"/>
      <w:r w:rsidR="000E71B5">
        <w:t>particular field</w:t>
      </w:r>
      <w:proofErr w:type="gramEnd"/>
      <w:r w:rsidR="000E71B5">
        <w:t xml:space="preserve"> where we want to grow the career</w:t>
      </w:r>
      <w:r w:rsidR="00775384">
        <w:t xml:space="preserve"> (</w:t>
      </w:r>
      <w:r w:rsidR="00775384">
        <w:rPr>
          <w:shd w:val="clear" w:color="auto" w:fill="FFFFFF"/>
        </w:rPr>
        <w:t>Ghani</w:t>
      </w:r>
      <w:r w:rsidR="00775384">
        <w:t xml:space="preserve"> et al</w:t>
      </w:r>
      <w:r w:rsidR="00775384">
        <w:rPr>
          <w:shd w:val="clear" w:color="auto" w:fill="FFFFFF"/>
        </w:rPr>
        <w:t>., 2022</w:t>
      </w:r>
      <w:r w:rsidR="00775384">
        <w:t>)</w:t>
      </w:r>
      <w:r w:rsidR="000E71B5">
        <w:t xml:space="preserve">. </w:t>
      </w:r>
      <w:r>
        <w:t>This experience t</w:t>
      </w:r>
      <w:r w:rsidR="00004A2F">
        <w:t>aught</w:t>
      </w:r>
      <w:r w:rsidR="000E71B5">
        <w:t xml:space="preserve"> me </w:t>
      </w:r>
      <w:r w:rsidR="00301D89">
        <w:t>that</w:t>
      </w:r>
      <w:r w:rsidR="000E71B5">
        <w:t xml:space="preserve"> it is </w:t>
      </w:r>
      <w:r w:rsidR="009C1EBF">
        <w:t>important</w:t>
      </w:r>
      <w:r w:rsidR="000E71B5">
        <w:t xml:space="preserve"> to utilize your theoretical knowledge in practical work</w:t>
      </w:r>
      <w:r w:rsidR="00775384">
        <w:t xml:space="preserve"> (</w:t>
      </w:r>
      <w:r w:rsidR="00775384">
        <w:rPr>
          <w:shd w:val="clear" w:color="auto" w:fill="FFFFFF"/>
        </w:rPr>
        <w:t>Ma</w:t>
      </w:r>
      <w:r w:rsidR="00775384">
        <w:t xml:space="preserve"> et al</w:t>
      </w:r>
      <w:r w:rsidR="00775384">
        <w:rPr>
          <w:shd w:val="clear" w:color="auto" w:fill="FFFFFF"/>
        </w:rPr>
        <w:t>., 2021</w:t>
      </w:r>
      <w:r w:rsidR="00775384">
        <w:t>)</w:t>
      </w:r>
      <w:r w:rsidR="000E71B5">
        <w:t xml:space="preserve">.  </w:t>
      </w:r>
      <w:r>
        <w:t xml:space="preserve">To analyze the exact self-analysis in the placement I have taken the help of the </w:t>
      </w:r>
      <w:r w:rsidRPr="00226A71">
        <w:rPr>
          <w:b/>
          <w:bCs/>
          <w:i/>
          <w:iCs/>
        </w:rPr>
        <w:t>Gibbs framework</w:t>
      </w:r>
      <w:r>
        <w:t xml:space="preserve"> for self-reflection</w:t>
      </w:r>
      <w:r w:rsidR="00030FBA">
        <w:t xml:space="preserve"> (</w:t>
      </w:r>
      <w:proofErr w:type="spellStart"/>
      <w:r w:rsidR="00030FBA">
        <w:rPr>
          <w:shd w:val="clear" w:color="auto" w:fill="FFFFFF"/>
        </w:rPr>
        <w:t>Hassanein</w:t>
      </w:r>
      <w:proofErr w:type="spellEnd"/>
      <w:r w:rsidR="00030FBA">
        <w:rPr>
          <w:shd w:val="clear" w:color="auto" w:fill="FFFFFF"/>
        </w:rPr>
        <w:t xml:space="preserve"> et al., 2022</w:t>
      </w:r>
      <w:r w:rsidR="00030FBA">
        <w:t>)</w:t>
      </w:r>
      <w:r>
        <w:t xml:space="preserve">. </w:t>
      </w:r>
    </w:p>
    <w:p w14:paraId="781AEA51" w14:textId="06878CC1" w:rsidR="00772FB2" w:rsidRPr="003C3905" w:rsidRDefault="009B2DDF" w:rsidP="00772FB2">
      <w:pPr>
        <w:pStyle w:val="ListParagraph"/>
        <w:numPr>
          <w:ilvl w:val="0"/>
          <w:numId w:val="2"/>
        </w:numPr>
        <w:rPr>
          <w:b/>
          <w:i/>
        </w:rPr>
      </w:pPr>
      <w:r w:rsidRPr="003C3905">
        <w:rPr>
          <w:b/>
          <w:i/>
        </w:rPr>
        <w:t>Description</w:t>
      </w:r>
    </w:p>
    <w:p w14:paraId="781AEA52" w14:textId="5DF2BB87" w:rsidR="00772FB2" w:rsidRDefault="009B2DDF" w:rsidP="00775384">
      <w:r>
        <w:t>Getting placed in the well-known hotels gave me a strong belief in my knowledge but it was important to understand the exact practical working in the premises of the hotel</w:t>
      </w:r>
      <w:r w:rsidR="00775384">
        <w:t xml:space="preserve"> (</w:t>
      </w:r>
      <w:proofErr w:type="spellStart"/>
      <w:r w:rsidR="00775384">
        <w:rPr>
          <w:shd w:val="clear" w:color="auto" w:fill="FFFFFF"/>
        </w:rPr>
        <w:t>Cesário</w:t>
      </w:r>
      <w:proofErr w:type="spellEnd"/>
      <w:r w:rsidR="00775384">
        <w:t xml:space="preserve"> et al</w:t>
      </w:r>
      <w:r w:rsidR="00775384">
        <w:rPr>
          <w:shd w:val="clear" w:color="auto" w:fill="FFFFFF"/>
        </w:rPr>
        <w:t>., 2022</w:t>
      </w:r>
      <w:r w:rsidR="00775384">
        <w:t>)</w:t>
      </w:r>
      <w:r>
        <w:t xml:space="preserve">. </w:t>
      </w:r>
      <w:r w:rsidR="00301D89">
        <w:t>Thus,</w:t>
      </w:r>
      <w:r>
        <w:t xml:space="preserve"> I have worked on multiple aspects while going through this placement.  </w:t>
      </w:r>
    </w:p>
    <w:p w14:paraId="781AEA53" w14:textId="77777777" w:rsidR="00772FB2" w:rsidRPr="003C3905" w:rsidRDefault="009B2DDF" w:rsidP="00772FB2">
      <w:pPr>
        <w:pStyle w:val="ListParagraph"/>
        <w:numPr>
          <w:ilvl w:val="0"/>
          <w:numId w:val="2"/>
        </w:numPr>
        <w:rPr>
          <w:b/>
          <w:i/>
        </w:rPr>
      </w:pPr>
      <w:r w:rsidRPr="003C3905">
        <w:rPr>
          <w:b/>
          <w:i/>
        </w:rPr>
        <w:t xml:space="preserve">Feelings </w:t>
      </w:r>
    </w:p>
    <w:p w14:paraId="781AEA54" w14:textId="0B1DFEA8" w:rsidR="00806D88" w:rsidRDefault="009B2DDF" w:rsidP="00226A71">
      <w:pPr>
        <w:pStyle w:val="ListParagraph"/>
        <w:ind w:left="0"/>
      </w:pPr>
      <w:r>
        <w:t xml:space="preserve">While going through this great experience of practical learning I was able to learn many of the new aspects of the hoteling and its management. This learning process made me more approachable toward my work. During the period of practical learning, I was feeling happy because I was able to enjoy the </w:t>
      </w:r>
      <w:r w:rsidR="007A33B8">
        <w:t>work. After</w:t>
      </w:r>
      <w:r w:rsidR="00885A6E">
        <w:t xml:space="preserve"> carrying out daily tasks in the C&amp;B and Kitchen </w:t>
      </w:r>
      <w:r w:rsidR="00733A00">
        <w:t xml:space="preserve">department, I understood </w:t>
      </w:r>
      <w:r w:rsidR="00022D0F">
        <w:t>very</w:t>
      </w:r>
      <w:r w:rsidR="00733A00">
        <w:t xml:space="preserve"> clearly how the organizational and management of crisis situations</w:t>
      </w:r>
      <w:r w:rsidR="00FE79FD">
        <w:t xml:space="preserve"> should be like</w:t>
      </w:r>
      <w:r w:rsidR="007A33B8">
        <w:t xml:space="preserve">, when you </w:t>
      </w:r>
      <w:r w:rsidR="00564FBE">
        <w:t>must</w:t>
      </w:r>
      <w:r w:rsidR="007A33B8">
        <w:t xml:space="preserve"> work under time pressure and have very good results both at the end of the working day and after each organized event.</w:t>
      </w:r>
      <w:r>
        <w:t xml:space="preserve"> </w:t>
      </w:r>
    </w:p>
    <w:p w14:paraId="781AEA55" w14:textId="77777777" w:rsidR="00806D88" w:rsidRPr="003C3905" w:rsidRDefault="009B2DDF" w:rsidP="00806D88">
      <w:pPr>
        <w:pStyle w:val="ListParagraph"/>
        <w:numPr>
          <w:ilvl w:val="0"/>
          <w:numId w:val="2"/>
        </w:numPr>
        <w:rPr>
          <w:b/>
          <w:i/>
        </w:rPr>
      </w:pPr>
      <w:r w:rsidRPr="003C3905">
        <w:rPr>
          <w:b/>
          <w:i/>
        </w:rPr>
        <w:t xml:space="preserve">Evaluation </w:t>
      </w:r>
    </w:p>
    <w:p w14:paraId="781AEA56" w14:textId="77777777" w:rsidR="00ED7D8D" w:rsidRDefault="009B2DDF" w:rsidP="00226A71">
      <w:pPr>
        <w:pStyle w:val="ListParagraph"/>
        <w:ind w:left="0"/>
      </w:pPr>
      <w:r>
        <w:t xml:space="preserve">This process of practical learning made me technically strong because I have changed multiple the aspects like the type of communication skill, approach towards the problem, and the use of theoretical knowledge in practicality with many of the changes according to the scenario. </w:t>
      </w:r>
    </w:p>
    <w:p w14:paraId="31F9B6A0" w14:textId="77777777" w:rsidR="00575D0C" w:rsidRDefault="00575D0C" w:rsidP="00226A71">
      <w:pPr>
        <w:pStyle w:val="ListParagraph"/>
        <w:ind w:left="0"/>
      </w:pPr>
    </w:p>
    <w:p w14:paraId="4FFF31AA" w14:textId="77777777" w:rsidR="00575D0C" w:rsidRDefault="00575D0C" w:rsidP="00226A71">
      <w:pPr>
        <w:pStyle w:val="ListParagraph"/>
        <w:ind w:left="0"/>
      </w:pPr>
    </w:p>
    <w:p w14:paraId="5F6F3D00" w14:textId="77777777" w:rsidR="00301D89" w:rsidRDefault="00301D89" w:rsidP="00226A71">
      <w:pPr>
        <w:pStyle w:val="ListParagraph"/>
        <w:ind w:left="0"/>
      </w:pPr>
    </w:p>
    <w:p w14:paraId="781AEA57" w14:textId="77777777" w:rsidR="00ED7D8D" w:rsidRPr="003C3905" w:rsidRDefault="009B2DDF" w:rsidP="00ED7D8D">
      <w:pPr>
        <w:pStyle w:val="ListParagraph"/>
        <w:numPr>
          <w:ilvl w:val="0"/>
          <w:numId w:val="2"/>
        </w:numPr>
        <w:rPr>
          <w:b/>
          <w:i/>
        </w:rPr>
      </w:pPr>
      <w:r w:rsidRPr="003C3905">
        <w:rPr>
          <w:b/>
          <w:i/>
        </w:rPr>
        <w:lastRenderedPageBreak/>
        <w:t xml:space="preserve">Analysis </w:t>
      </w:r>
    </w:p>
    <w:p w14:paraId="781AEA58" w14:textId="5F8C5661" w:rsidR="00ED7D8D" w:rsidRDefault="009B2DDF" w:rsidP="00226A71">
      <w:pPr>
        <w:pStyle w:val="ListParagraph"/>
        <w:ind w:left="0"/>
      </w:pPr>
      <w:r>
        <w:t xml:space="preserve">This process has given multiple angles of the service in the sector of hotel and the management. The placement in the Cardiff Marriott has taught me the way to handle any customers without hampering the policies of the hotel and many more. </w:t>
      </w:r>
      <w:r w:rsidR="002A12CE">
        <w:t xml:space="preserve">When you </w:t>
      </w:r>
      <w:proofErr w:type="gramStart"/>
      <w:r w:rsidR="002A12CE">
        <w:t>have to</w:t>
      </w:r>
      <w:proofErr w:type="gramEnd"/>
      <w:r w:rsidR="002A12CE">
        <w:t xml:space="preserve"> deal with a client with very high demands and requests, you must mobilize all the human and logistical resources you have at your disposal so that you can live up to expectations.</w:t>
      </w:r>
    </w:p>
    <w:p w14:paraId="781AEA59" w14:textId="77777777" w:rsidR="00ED7D8D" w:rsidRPr="003C3905" w:rsidRDefault="009B2DDF" w:rsidP="00ED7D8D">
      <w:pPr>
        <w:pStyle w:val="ListParagraph"/>
        <w:numPr>
          <w:ilvl w:val="0"/>
          <w:numId w:val="2"/>
        </w:numPr>
        <w:rPr>
          <w:b/>
          <w:i/>
        </w:rPr>
      </w:pPr>
      <w:r w:rsidRPr="003C3905">
        <w:rPr>
          <w:b/>
          <w:i/>
        </w:rPr>
        <w:t xml:space="preserve">Action plan </w:t>
      </w:r>
    </w:p>
    <w:p w14:paraId="781AEA62" w14:textId="1F0FA704" w:rsidR="00AE5FE8" w:rsidRDefault="009B2DDF" w:rsidP="00575D0C">
      <w:pPr>
        <w:pStyle w:val="ListParagraph"/>
        <w:ind w:left="0"/>
      </w:pPr>
      <w:r>
        <w:t xml:space="preserve">While working </w:t>
      </w:r>
      <w:r w:rsidR="00F27CB3">
        <w:t>on</w:t>
      </w:r>
      <w:r>
        <w:t xml:space="preserve"> this placement I concluded that it is important to understand the exact </w:t>
      </w:r>
      <w:r w:rsidR="00F27CB3">
        <w:t>expectations</w:t>
      </w:r>
      <w:r>
        <w:t xml:space="preserve"> of the customers and manage the customers according to that. This was the way that I managed the work structure thus I </w:t>
      </w:r>
      <w:r w:rsidR="00F27CB3">
        <w:t>can be</w:t>
      </w:r>
      <w:r>
        <w:t xml:space="preserve"> able to manage every type of customer. </w:t>
      </w:r>
    </w:p>
    <w:p w14:paraId="2611B25A" w14:textId="17697FC0" w:rsidR="00F27CB3" w:rsidRDefault="009B2DDF" w:rsidP="00461D21">
      <w:pPr>
        <w:pStyle w:val="Heading1"/>
      </w:pPr>
      <w:bookmarkStart w:id="2" w:name="_Toc136534280"/>
      <w:r>
        <w:t>Development of the skills during the placement</w:t>
      </w:r>
      <w:bookmarkEnd w:id="2"/>
      <w:r>
        <w:t xml:space="preserve"> </w:t>
      </w:r>
    </w:p>
    <w:p w14:paraId="133D852E" w14:textId="77777777" w:rsidR="00461D21" w:rsidRPr="00461D21" w:rsidRDefault="00461D21" w:rsidP="00461D21"/>
    <w:p w14:paraId="781AEA9E" w14:textId="0FF89F3B" w:rsidR="00B74797" w:rsidRDefault="009B2DDF" w:rsidP="00D1623A">
      <w:r>
        <w:t xml:space="preserve">It is </w:t>
      </w:r>
      <w:proofErr w:type="gramStart"/>
      <w:r>
        <w:t>really important</w:t>
      </w:r>
      <w:proofErr w:type="gramEnd"/>
      <w:r>
        <w:t xml:space="preserve"> to understand the nature of the work if you are working in a particular sector</w:t>
      </w:r>
      <w:r w:rsidR="00E95F0D">
        <w:t>, to meet all the requests of the clients and to be able to deal with all the possible situations and scenarios</w:t>
      </w:r>
      <w:r>
        <w:t xml:space="preserve">. While I perceived the placement at the Cardiff Marriott </w:t>
      </w:r>
      <w:r w:rsidR="00A87F94">
        <w:t>Hotel,</w:t>
      </w:r>
      <w:r>
        <w:t xml:space="preserve"> I had to change multiple aspects of my knowledge and other aspects too</w:t>
      </w:r>
      <w:r w:rsidR="00936130">
        <w:t xml:space="preserve"> (</w:t>
      </w:r>
      <w:proofErr w:type="spellStart"/>
      <w:r w:rsidR="00936130">
        <w:rPr>
          <w:shd w:val="clear" w:color="auto" w:fill="FFFFFF"/>
        </w:rPr>
        <w:t>Manogaran</w:t>
      </w:r>
      <w:proofErr w:type="spellEnd"/>
      <w:r w:rsidR="00936130">
        <w:t xml:space="preserve"> et al</w:t>
      </w:r>
      <w:r w:rsidR="00936130">
        <w:rPr>
          <w:shd w:val="clear" w:color="auto" w:fill="FFFFFF"/>
        </w:rPr>
        <w:t>., 2019</w:t>
      </w:r>
      <w:r w:rsidR="00936130">
        <w:t>)</w:t>
      </w:r>
      <w:r>
        <w:t xml:space="preserve">. It was </w:t>
      </w:r>
      <w:r w:rsidR="00A87F94">
        <w:t>important</w:t>
      </w:r>
      <w:r>
        <w:t xml:space="preserve"> to be an attractive personality while working in the profession of hotel and management</w:t>
      </w:r>
      <w:r w:rsidR="00936130">
        <w:t xml:space="preserve"> (</w:t>
      </w:r>
      <w:r w:rsidR="00936130">
        <w:rPr>
          <w:shd w:val="clear" w:color="auto" w:fill="FFFFFF"/>
        </w:rPr>
        <w:t>He</w:t>
      </w:r>
      <w:r w:rsidR="00936130">
        <w:t xml:space="preserve"> et al</w:t>
      </w:r>
      <w:r w:rsidR="00936130">
        <w:rPr>
          <w:shd w:val="clear" w:color="auto" w:fill="FFFFFF"/>
        </w:rPr>
        <w:t>., 2019</w:t>
      </w:r>
      <w:r w:rsidR="00936130">
        <w:t>)</w:t>
      </w:r>
      <w:r>
        <w:t xml:space="preserve">. </w:t>
      </w:r>
      <w:r w:rsidR="0011135C">
        <w:t xml:space="preserve">For most of the big hotel chains, </w:t>
      </w:r>
      <w:r>
        <w:t xml:space="preserve">I have understood that to become a prominent employee some aspects need to be worked out and those are self-management, task management, application of the self-initiative at the working place, application of </w:t>
      </w:r>
      <w:r w:rsidR="00A87F94">
        <w:t>knowledge</w:t>
      </w:r>
      <w:r>
        <w:t xml:space="preserve">, and communication. </w:t>
      </w:r>
      <w:r w:rsidR="00A87F94">
        <w:t>Thus,</w:t>
      </w:r>
      <w:r>
        <w:t xml:space="preserve"> I concentrated on these aspects while I was placed at the hotel</w:t>
      </w:r>
      <w:r w:rsidR="00936130">
        <w:t xml:space="preserve"> (</w:t>
      </w:r>
      <w:r w:rsidR="00936130">
        <w:rPr>
          <w:shd w:val="clear" w:color="auto" w:fill="FFFFFF"/>
        </w:rPr>
        <w:t>Munteanu</w:t>
      </w:r>
      <w:r w:rsidR="00936130">
        <w:t xml:space="preserve"> et al</w:t>
      </w:r>
      <w:r w:rsidR="00936130">
        <w:rPr>
          <w:shd w:val="clear" w:color="auto" w:fill="FFFFFF"/>
        </w:rPr>
        <w:t>., 2020</w:t>
      </w:r>
      <w:r w:rsidR="00936130">
        <w:t>)</w:t>
      </w:r>
      <w:r>
        <w:t>.</w:t>
      </w:r>
    </w:p>
    <w:p w14:paraId="781AEA9F" w14:textId="77777777" w:rsidR="00B74797" w:rsidRPr="003C3905" w:rsidRDefault="009B2DDF" w:rsidP="00B74797">
      <w:pPr>
        <w:pStyle w:val="ListParagraph"/>
        <w:numPr>
          <w:ilvl w:val="0"/>
          <w:numId w:val="2"/>
        </w:numPr>
        <w:rPr>
          <w:b/>
          <w:i/>
        </w:rPr>
      </w:pPr>
      <w:r w:rsidRPr="003C3905">
        <w:rPr>
          <w:b/>
          <w:i/>
        </w:rPr>
        <w:t xml:space="preserve">self-management </w:t>
      </w:r>
    </w:p>
    <w:p w14:paraId="781AEAA0" w14:textId="63A0E1BD" w:rsidR="00852CE4" w:rsidRDefault="009B2DDF" w:rsidP="00030FBA">
      <w:r>
        <w:t>The practical knowledge concluded me that the most important aspect in the industry of hotel management is to maintain yourself. In simple words, the more attractive personality the better employee you are</w:t>
      </w:r>
      <w:r w:rsidR="00030FBA">
        <w:t xml:space="preserve"> (</w:t>
      </w:r>
      <w:proofErr w:type="spellStart"/>
      <w:r w:rsidR="00030FBA">
        <w:rPr>
          <w:shd w:val="clear" w:color="auto" w:fill="FFFFFF"/>
        </w:rPr>
        <w:t>Krizanova</w:t>
      </w:r>
      <w:proofErr w:type="spellEnd"/>
      <w:r w:rsidR="00030FBA">
        <w:t xml:space="preserve"> et al</w:t>
      </w:r>
      <w:r w:rsidR="00030FBA">
        <w:rPr>
          <w:shd w:val="clear" w:color="auto" w:fill="FFFFFF"/>
        </w:rPr>
        <w:t>., 2019</w:t>
      </w:r>
      <w:r w:rsidR="00030FBA">
        <w:t>)</w:t>
      </w:r>
      <w:r>
        <w:t xml:space="preserve">. To manage my </w:t>
      </w:r>
      <w:r w:rsidR="00A87F94">
        <w:t>personality,</w:t>
      </w:r>
      <w:r>
        <w:t xml:space="preserve"> I used a lot of different ways that are always well dressed on duty, being punctual in attitude, </w:t>
      </w:r>
      <w:r w:rsidR="004F1747">
        <w:t xml:space="preserve">positive approach towards the customers, taking important responsibility, and management of stress. </w:t>
      </w:r>
      <w:r w:rsidR="00A87F94">
        <w:t>Thus,</w:t>
      </w:r>
      <w:r w:rsidR="004F1747">
        <w:t xml:space="preserve"> while I was </w:t>
      </w:r>
      <w:r>
        <w:t xml:space="preserve">going </w:t>
      </w:r>
      <w:r>
        <w:lastRenderedPageBreak/>
        <w:t>through p</w:t>
      </w:r>
      <w:r w:rsidR="004F1747">
        <w:t xml:space="preserve">lacement at the </w:t>
      </w:r>
      <w:r w:rsidR="00A87F94">
        <w:t>hotel,</w:t>
      </w:r>
      <w:r w:rsidR="004F1747">
        <w:t xml:space="preserve"> I </w:t>
      </w:r>
      <w:r>
        <w:t>maintained</w:t>
      </w:r>
      <w:r w:rsidR="004F1747">
        <w:t xml:space="preserve"> my self-management</w:t>
      </w:r>
      <w:r>
        <w:t xml:space="preserve"> by developing the above skills in my personality. </w:t>
      </w:r>
    </w:p>
    <w:p w14:paraId="781AEAA1" w14:textId="77777777" w:rsidR="00852CE4" w:rsidRPr="003C3905" w:rsidRDefault="009B2DDF" w:rsidP="00852CE4">
      <w:pPr>
        <w:pStyle w:val="ListParagraph"/>
        <w:numPr>
          <w:ilvl w:val="0"/>
          <w:numId w:val="2"/>
        </w:numPr>
        <w:rPr>
          <w:b/>
          <w:i/>
        </w:rPr>
      </w:pPr>
      <w:r w:rsidRPr="003C3905">
        <w:rPr>
          <w:b/>
          <w:i/>
        </w:rPr>
        <w:t xml:space="preserve">Task management </w:t>
      </w:r>
    </w:p>
    <w:p w14:paraId="781AEAA3" w14:textId="1AB80B83" w:rsidR="003C3905" w:rsidRPr="001931C0" w:rsidRDefault="00A87F94" w:rsidP="001931C0">
      <w:r>
        <w:t>During</w:t>
      </w:r>
      <w:r w:rsidR="009B2DDF">
        <w:t xml:space="preserve"> the period of the placement this was the most curtail part. During the placement, I`ll have to take more effort to understand this term</w:t>
      </w:r>
      <w:r w:rsidR="00936130">
        <w:t xml:space="preserve"> (</w:t>
      </w:r>
      <w:proofErr w:type="spellStart"/>
      <w:r w:rsidR="00936130">
        <w:rPr>
          <w:shd w:val="clear" w:color="auto" w:fill="FFFFFF"/>
        </w:rPr>
        <w:t>Balkaya</w:t>
      </w:r>
      <w:proofErr w:type="spellEnd"/>
      <w:r w:rsidR="00936130">
        <w:t xml:space="preserve"> </w:t>
      </w:r>
      <w:r w:rsidR="00936130">
        <w:rPr>
          <w:shd w:val="clear" w:color="auto" w:fill="FFFFFF"/>
        </w:rPr>
        <w:t xml:space="preserve">and </w:t>
      </w:r>
      <w:proofErr w:type="spellStart"/>
      <w:r w:rsidR="00936130">
        <w:rPr>
          <w:shd w:val="clear" w:color="auto" w:fill="FFFFFF"/>
        </w:rPr>
        <w:t>Akkucuk</w:t>
      </w:r>
      <w:proofErr w:type="spellEnd"/>
      <w:r w:rsidR="00936130">
        <w:rPr>
          <w:shd w:val="clear" w:color="auto" w:fill="FFFFFF"/>
        </w:rPr>
        <w:t>, 2021</w:t>
      </w:r>
      <w:r w:rsidR="00936130">
        <w:t>)</w:t>
      </w:r>
      <w:r w:rsidR="009B2DDF">
        <w:t xml:space="preserve">. Task management includes the observation of </w:t>
      </w:r>
      <w:r w:rsidR="00250500">
        <w:t>processes</w:t>
      </w:r>
      <w:r w:rsidR="009B2DDF">
        <w:t xml:space="preserve"> like housekeeping, maintaining the food quality, and cleanliness throughout the area, maintaining the decorum of the rooms, and understanding and managing the needs of the customers. These all are aspects of the task management in the </w:t>
      </w:r>
      <w:r>
        <w:t>hoteling,</w:t>
      </w:r>
      <w:r w:rsidR="009B2DDF">
        <w:t xml:space="preserve"> and I have learned all this process properly because of the placement in the Cardiff Marriott. </w:t>
      </w:r>
    </w:p>
    <w:p w14:paraId="781AEAA4" w14:textId="77777777" w:rsidR="00852CE4" w:rsidRPr="003C3905" w:rsidRDefault="009B2DDF" w:rsidP="00852CE4">
      <w:pPr>
        <w:pStyle w:val="ListParagraph"/>
        <w:numPr>
          <w:ilvl w:val="0"/>
          <w:numId w:val="2"/>
        </w:numPr>
        <w:rPr>
          <w:b/>
          <w:i/>
        </w:rPr>
      </w:pPr>
      <w:r w:rsidRPr="003C3905">
        <w:rPr>
          <w:b/>
          <w:i/>
        </w:rPr>
        <w:t>Applying the initiative in the workplace</w:t>
      </w:r>
    </w:p>
    <w:p w14:paraId="781AEAA5" w14:textId="77777777" w:rsidR="002C5EC2" w:rsidRDefault="009B2DDF" w:rsidP="00936130">
      <w:r>
        <w:t>While working in this hotel I built up my confidence in self and task management and this leads me towards the application of initiative in any of the work or problems created in the workplace</w:t>
      </w:r>
      <w:r w:rsidR="00936130">
        <w:t xml:space="preserve"> (</w:t>
      </w:r>
      <w:proofErr w:type="spellStart"/>
      <w:r w:rsidR="00936130">
        <w:rPr>
          <w:shd w:val="clear" w:color="auto" w:fill="FFFFFF"/>
        </w:rPr>
        <w:t>Edeh</w:t>
      </w:r>
      <w:proofErr w:type="spellEnd"/>
      <w:r w:rsidR="00936130">
        <w:t xml:space="preserve"> et al</w:t>
      </w:r>
      <w:r w:rsidR="00936130">
        <w:rPr>
          <w:shd w:val="clear" w:color="auto" w:fill="FFFFFF"/>
        </w:rPr>
        <w:t>., 2022</w:t>
      </w:r>
      <w:r w:rsidR="00936130">
        <w:t>)</w:t>
      </w:r>
      <w:r>
        <w:t xml:space="preserve">. </w:t>
      </w:r>
    </w:p>
    <w:p w14:paraId="781AEAA6" w14:textId="17722600" w:rsidR="002C5EC2" w:rsidRPr="00CC385D" w:rsidRDefault="009B2DDF" w:rsidP="00CC385D">
      <w:pPr>
        <w:pStyle w:val="ListParagraph"/>
        <w:numPr>
          <w:ilvl w:val="0"/>
          <w:numId w:val="3"/>
        </w:numPr>
        <w:spacing w:line="276" w:lineRule="auto"/>
        <w:jc w:val="left"/>
        <w:rPr>
          <w:b/>
          <w:bCs/>
          <w:i/>
          <w:iCs/>
        </w:rPr>
      </w:pPr>
      <w:r w:rsidRPr="00CC385D">
        <w:rPr>
          <w:b/>
          <w:bCs/>
          <w:i/>
          <w:iCs/>
        </w:rPr>
        <w:t xml:space="preserve">Communication </w:t>
      </w:r>
    </w:p>
    <w:p w14:paraId="34C569AF" w14:textId="6C82620E" w:rsidR="00A110D4" w:rsidRDefault="009B2DDF" w:rsidP="00250500">
      <w:r>
        <w:t xml:space="preserve">This was the most important part of my placement. Before this practical experience, I was so </w:t>
      </w:r>
      <w:r w:rsidR="002642BB">
        <w:t>much</w:t>
      </w:r>
      <w:r>
        <w:t xml:space="preserve"> under confident about my communication skills but during this period of the placement, I understood the importance of communication in </w:t>
      </w:r>
      <w:r w:rsidR="00534554">
        <w:t>business</w:t>
      </w:r>
      <w:r w:rsidR="00030FBA">
        <w:t xml:space="preserve"> (</w:t>
      </w:r>
      <w:r w:rsidR="00030FBA">
        <w:rPr>
          <w:shd w:val="clear" w:color="auto" w:fill="FFFFFF"/>
        </w:rPr>
        <w:t>Santos-</w:t>
      </w:r>
      <w:proofErr w:type="spellStart"/>
      <w:r w:rsidR="00030FBA">
        <w:rPr>
          <w:shd w:val="clear" w:color="auto" w:fill="FFFFFF"/>
        </w:rPr>
        <w:t>Jaén</w:t>
      </w:r>
      <w:proofErr w:type="spellEnd"/>
      <w:r w:rsidR="00030FBA">
        <w:t xml:space="preserve"> et al</w:t>
      </w:r>
      <w:r w:rsidR="00030FBA">
        <w:rPr>
          <w:shd w:val="clear" w:color="auto" w:fill="FFFFFF"/>
        </w:rPr>
        <w:t>., 2022</w:t>
      </w:r>
      <w:r w:rsidR="00030FBA">
        <w:t>)</w:t>
      </w:r>
      <w:r>
        <w:t xml:space="preserve">. The experience I got while interacting with the consumers gave the new aspects of communication. </w:t>
      </w:r>
      <w:r w:rsidR="00534554">
        <w:t xml:space="preserve">Communication at Cardiff Marriott Hotel is done through management, the same happens with proposals and </w:t>
      </w:r>
      <w:r w:rsidR="00766206">
        <w:t>decisions. The</w:t>
      </w:r>
      <w:r w:rsidR="00FA114B">
        <w:t xml:space="preserve"> organization has centralized </w:t>
      </w:r>
      <w:r w:rsidR="00766206">
        <w:t>power and communication is downward and unilateral, it being used on the hierarchical scale, from the top management to the execution level.</w:t>
      </w:r>
    </w:p>
    <w:p w14:paraId="781007F2" w14:textId="285BA474" w:rsidR="006F72CF" w:rsidRDefault="009B2DDF" w:rsidP="001931C0">
      <w:pPr>
        <w:pStyle w:val="Heading1"/>
      </w:pPr>
      <w:bookmarkStart w:id="3" w:name="_Toc136534281"/>
      <w:r>
        <w:t>Conclusion</w:t>
      </w:r>
      <w:bookmarkEnd w:id="3"/>
      <w:r>
        <w:t xml:space="preserve"> </w:t>
      </w:r>
    </w:p>
    <w:p w14:paraId="24D54EEB" w14:textId="77777777" w:rsidR="001931C0" w:rsidRPr="001931C0" w:rsidRDefault="001931C0" w:rsidP="001931C0"/>
    <w:p w14:paraId="781AEAAD" w14:textId="11E2BAFB" w:rsidR="00162B5E" w:rsidRDefault="009B2DDF" w:rsidP="00162B5E">
      <w:r>
        <w:t xml:space="preserve">The </w:t>
      </w:r>
      <w:r w:rsidR="008F35FC">
        <w:t>learning log journal</w:t>
      </w:r>
      <w:r>
        <w:t xml:space="preserve"> has given the exact analysis of the student while performing a placement program in a well-known hotel called the Cardiff Marriott. The report has also analyzed this entire factor of self-learning in the format of self-reflection. The middle part of the report tried to cover </w:t>
      </w:r>
      <w:r>
        <w:lastRenderedPageBreak/>
        <w:t xml:space="preserve">the exact experience of the </w:t>
      </w:r>
      <w:r w:rsidR="008F35FC">
        <w:t>student</w:t>
      </w:r>
      <w:r>
        <w:t xml:space="preserve"> by considering the points like issues and the changes made in the student's behavior according to the environment and the necessity of the scenario. The other part of the report has given exact information about the growth of the student by using the learning </w:t>
      </w:r>
      <w:r w:rsidR="0053404E">
        <w:t>log. Due</w:t>
      </w:r>
      <w:r w:rsidR="0033796E">
        <w:t xml:space="preserve"> to my lack of experience in organizing and planning events, I missed the opportunity to assert myself much more as a true professional during the placement, which made me ambitious to become better and better in this area of hotel activity.</w:t>
      </w:r>
    </w:p>
    <w:p w14:paraId="781AEAAF" w14:textId="77777777" w:rsidR="00D46BB7" w:rsidRDefault="00D46BB7" w:rsidP="00162B5E"/>
    <w:p w14:paraId="3532BF06" w14:textId="77777777" w:rsidR="001931C0" w:rsidRDefault="001931C0" w:rsidP="00162B5E"/>
    <w:p w14:paraId="35DA6ED3" w14:textId="77777777" w:rsidR="001931C0" w:rsidRDefault="001931C0" w:rsidP="00162B5E"/>
    <w:p w14:paraId="334358A2" w14:textId="77777777" w:rsidR="001931C0" w:rsidRDefault="001931C0" w:rsidP="00162B5E"/>
    <w:p w14:paraId="1A5E8E6C" w14:textId="77777777" w:rsidR="001931C0" w:rsidRDefault="001931C0" w:rsidP="00162B5E"/>
    <w:p w14:paraId="374AC17E" w14:textId="77777777" w:rsidR="001931C0" w:rsidRDefault="001931C0" w:rsidP="00162B5E"/>
    <w:p w14:paraId="41E9EFBF" w14:textId="77777777" w:rsidR="001931C0" w:rsidRDefault="001931C0" w:rsidP="00162B5E"/>
    <w:p w14:paraId="66E8EE00" w14:textId="77777777" w:rsidR="001931C0" w:rsidRDefault="001931C0" w:rsidP="00162B5E"/>
    <w:p w14:paraId="781AEAB0" w14:textId="4A24E44E" w:rsidR="00D46BB7" w:rsidRDefault="006052C7">
      <w:pPr>
        <w:spacing w:line="276" w:lineRule="auto"/>
        <w:jc w:val="left"/>
      </w:pPr>
      <w:r w:rsidRPr="006052C7">
        <w:rPr>
          <w:b/>
          <w:bCs/>
        </w:rPr>
        <w:t>Word count:</w:t>
      </w:r>
      <w:r>
        <w:t xml:space="preserve"> 1.278 </w:t>
      </w:r>
      <w:r w:rsidR="00D46BB7">
        <w:br w:type="page"/>
      </w:r>
    </w:p>
    <w:p w14:paraId="781AEAB1" w14:textId="77777777" w:rsidR="00D46BB7" w:rsidRDefault="00D46BB7" w:rsidP="00D46BB7">
      <w:pPr>
        <w:pStyle w:val="Heading1"/>
      </w:pPr>
      <w:bookmarkStart w:id="4" w:name="_Toc136534282"/>
      <w:r>
        <w:lastRenderedPageBreak/>
        <w:t>References</w:t>
      </w:r>
      <w:bookmarkEnd w:id="4"/>
    </w:p>
    <w:p w14:paraId="24C436C4" w14:textId="77777777" w:rsidR="008F35FC" w:rsidRPr="008F35FC" w:rsidRDefault="008F35FC" w:rsidP="008F35FC"/>
    <w:p w14:paraId="25BE5C75" w14:textId="77777777" w:rsidR="008F35FC" w:rsidRDefault="00D46BB7" w:rsidP="00EE387F">
      <w:pPr>
        <w:pStyle w:val="ListParagraph"/>
        <w:numPr>
          <w:ilvl w:val="0"/>
          <w:numId w:val="4"/>
        </w:numPr>
        <w:rPr>
          <w:shd w:val="clear" w:color="auto" w:fill="FFFFFF"/>
        </w:rPr>
      </w:pPr>
      <w:r w:rsidRPr="008F35FC">
        <w:rPr>
          <w:shd w:val="clear" w:color="auto" w:fill="FFFFFF"/>
        </w:rPr>
        <w:t>Wang, C.J. and Hsieh, H.Y., 2022. Effect of Deep Learning Approach on Career Self-Efficacy: Using Off-Campus Internships of Hospitality College Students as an Example. </w:t>
      </w:r>
      <w:r w:rsidRPr="008F35FC">
        <w:rPr>
          <w:i/>
          <w:iCs/>
          <w:shd w:val="clear" w:color="auto" w:fill="FFFFFF"/>
        </w:rPr>
        <w:t>Sustainability</w:t>
      </w:r>
      <w:r w:rsidRPr="008F35FC">
        <w:rPr>
          <w:shd w:val="clear" w:color="auto" w:fill="FFFFFF"/>
        </w:rPr>
        <w:t>, </w:t>
      </w:r>
      <w:r w:rsidRPr="008F35FC">
        <w:rPr>
          <w:i/>
          <w:iCs/>
          <w:shd w:val="clear" w:color="auto" w:fill="FFFFFF"/>
        </w:rPr>
        <w:t>14</w:t>
      </w:r>
      <w:r w:rsidRPr="008F35FC">
        <w:rPr>
          <w:shd w:val="clear" w:color="auto" w:fill="FFFFFF"/>
        </w:rPr>
        <w:t>(13), p.7594.</w:t>
      </w:r>
    </w:p>
    <w:p w14:paraId="248E9785" w14:textId="77777777" w:rsidR="008F35FC" w:rsidRDefault="00EE387F" w:rsidP="00EE387F">
      <w:pPr>
        <w:pStyle w:val="ListParagraph"/>
        <w:numPr>
          <w:ilvl w:val="0"/>
          <w:numId w:val="4"/>
        </w:numPr>
        <w:rPr>
          <w:shd w:val="clear" w:color="auto" w:fill="FFFFFF"/>
        </w:rPr>
      </w:pPr>
      <w:r w:rsidRPr="008F35FC">
        <w:rPr>
          <w:shd w:val="clear" w:color="auto" w:fill="FFFFFF"/>
        </w:rPr>
        <w:t>Akamatsu, D., Nakaya, M. and Koizumi, R., 2019. Effects of metacognitive strategies on the self-regulated learning process: The mediating effects of self-efficacy. </w:t>
      </w:r>
      <w:r w:rsidRPr="008F35FC">
        <w:rPr>
          <w:i/>
          <w:iCs/>
          <w:shd w:val="clear" w:color="auto" w:fill="FFFFFF"/>
        </w:rPr>
        <w:t>Behavioral Sciences</w:t>
      </w:r>
      <w:r w:rsidRPr="008F35FC">
        <w:rPr>
          <w:shd w:val="clear" w:color="auto" w:fill="FFFFFF"/>
        </w:rPr>
        <w:t>, </w:t>
      </w:r>
      <w:r w:rsidRPr="008F35FC">
        <w:rPr>
          <w:i/>
          <w:iCs/>
          <w:shd w:val="clear" w:color="auto" w:fill="FFFFFF"/>
        </w:rPr>
        <w:t>9</w:t>
      </w:r>
      <w:r w:rsidRPr="008F35FC">
        <w:rPr>
          <w:shd w:val="clear" w:color="auto" w:fill="FFFFFF"/>
        </w:rPr>
        <w:t>(12), p.128.</w:t>
      </w:r>
    </w:p>
    <w:p w14:paraId="791FAAEA" w14:textId="77777777" w:rsidR="008F35FC" w:rsidRDefault="00D46BB7" w:rsidP="00EE387F">
      <w:pPr>
        <w:pStyle w:val="ListParagraph"/>
        <w:numPr>
          <w:ilvl w:val="0"/>
          <w:numId w:val="4"/>
        </w:numPr>
        <w:rPr>
          <w:shd w:val="clear" w:color="auto" w:fill="FFFFFF"/>
        </w:rPr>
      </w:pPr>
      <w:proofErr w:type="spellStart"/>
      <w:r w:rsidRPr="008F35FC">
        <w:rPr>
          <w:shd w:val="clear" w:color="auto" w:fill="FFFFFF"/>
        </w:rPr>
        <w:t>Tomishima</w:t>
      </w:r>
      <w:proofErr w:type="spellEnd"/>
      <w:r w:rsidRPr="008F35FC">
        <w:rPr>
          <w:shd w:val="clear" w:color="auto" w:fill="FFFFFF"/>
        </w:rPr>
        <w:t xml:space="preserve">, K., Ishii, S., Fujisawa, T., </w:t>
      </w:r>
      <w:proofErr w:type="spellStart"/>
      <w:r w:rsidRPr="008F35FC">
        <w:rPr>
          <w:shd w:val="clear" w:color="auto" w:fill="FFFFFF"/>
        </w:rPr>
        <w:t>Ikemura</w:t>
      </w:r>
      <w:proofErr w:type="spellEnd"/>
      <w:r w:rsidRPr="008F35FC">
        <w:rPr>
          <w:shd w:val="clear" w:color="auto" w:fill="FFFFFF"/>
        </w:rPr>
        <w:t xml:space="preserve">, M., Ushio, M., Takahashi, S., Yamagata, W., Takasaki, Y., Suzuki, A., Ito, K. and </w:t>
      </w:r>
      <w:proofErr w:type="spellStart"/>
      <w:r w:rsidRPr="008F35FC">
        <w:rPr>
          <w:shd w:val="clear" w:color="auto" w:fill="FFFFFF"/>
        </w:rPr>
        <w:t>Haga</w:t>
      </w:r>
      <w:proofErr w:type="spellEnd"/>
      <w:r w:rsidRPr="008F35FC">
        <w:rPr>
          <w:shd w:val="clear" w:color="auto" w:fill="FFFFFF"/>
        </w:rPr>
        <w:t>, K., 2021. Evaluation of the feasibility and effectiveness of placement of fully covered self-expandable metallic stents via various insertion routes for benign biliary strictures. </w:t>
      </w:r>
      <w:r w:rsidRPr="008F35FC">
        <w:rPr>
          <w:i/>
          <w:iCs/>
          <w:shd w:val="clear" w:color="auto" w:fill="FFFFFF"/>
        </w:rPr>
        <w:t>Journal of clinical medicine</w:t>
      </w:r>
      <w:r w:rsidRPr="008F35FC">
        <w:rPr>
          <w:shd w:val="clear" w:color="auto" w:fill="FFFFFF"/>
        </w:rPr>
        <w:t>, </w:t>
      </w:r>
      <w:r w:rsidRPr="008F35FC">
        <w:rPr>
          <w:i/>
          <w:iCs/>
          <w:shd w:val="clear" w:color="auto" w:fill="FFFFFF"/>
        </w:rPr>
        <w:t>10</w:t>
      </w:r>
      <w:r w:rsidRPr="008F35FC">
        <w:rPr>
          <w:shd w:val="clear" w:color="auto" w:fill="FFFFFF"/>
        </w:rPr>
        <w:t>(11), p.2397.</w:t>
      </w:r>
      <w:r w:rsidR="008F35FC">
        <w:rPr>
          <w:shd w:val="clear" w:color="auto" w:fill="FFFFFF"/>
        </w:rPr>
        <w:t>#</w:t>
      </w:r>
    </w:p>
    <w:p w14:paraId="6A00F171" w14:textId="77777777" w:rsidR="008F35FC" w:rsidRDefault="001E7C74" w:rsidP="00EE387F">
      <w:pPr>
        <w:pStyle w:val="ListParagraph"/>
        <w:numPr>
          <w:ilvl w:val="0"/>
          <w:numId w:val="4"/>
        </w:numPr>
        <w:rPr>
          <w:shd w:val="clear" w:color="auto" w:fill="FFFFFF"/>
        </w:rPr>
      </w:pPr>
      <w:r w:rsidRPr="008F35FC">
        <w:rPr>
          <w:shd w:val="clear" w:color="auto" w:fill="FFFFFF"/>
        </w:rPr>
        <w:t xml:space="preserve">Hong, J.C., Zhang, H.L., Ye, J.H. and Ye, J.N., 2021. The effects of academic self-efficacy on vocational </w:t>
      </w:r>
      <w:r w:rsidR="008F35FC" w:rsidRPr="008F35FC">
        <w:rPr>
          <w:shd w:val="clear" w:color="auto" w:fill="FFFFFF"/>
        </w:rPr>
        <w:t>students’</w:t>
      </w:r>
      <w:r w:rsidRPr="008F35FC">
        <w:rPr>
          <w:shd w:val="clear" w:color="auto" w:fill="FFFFFF"/>
        </w:rPr>
        <w:t xml:space="preserve"> behavioral engagement at school and at firm internships: A model of engagement-value of achievement motivation. </w:t>
      </w:r>
      <w:r w:rsidRPr="008F35FC">
        <w:rPr>
          <w:i/>
          <w:iCs/>
          <w:shd w:val="clear" w:color="auto" w:fill="FFFFFF"/>
        </w:rPr>
        <w:t>Education Sciences</w:t>
      </w:r>
      <w:r w:rsidRPr="008F35FC">
        <w:rPr>
          <w:shd w:val="clear" w:color="auto" w:fill="FFFFFF"/>
        </w:rPr>
        <w:t>, </w:t>
      </w:r>
      <w:r w:rsidRPr="008F35FC">
        <w:rPr>
          <w:i/>
          <w:iCs/>
          <w:shd w:val="clear" w:color="auto" w:fill="FFFFFF"/>
        </w:rPr>
        <w:t>11</w:t>
      </w:r>
      <w:r w:rsidRPr="008F35FC">
        <w:rPr>
          <w:shd w:val="clear" w:color="auto" w:fill="FFFFFF"/>
        </w:rPr>
        <w:t>(8), p.387.</w:t>
      </w:r>
    </w:p>
    <w:p w14:paraId="5D3E9DAA" w14:textId="77777777" w:rsidR="008F35FC" w:rsidRDefault="001E7C74" w:rsidP="00EE387F">
      <w:pPr>
        <w:pStyle w:val="ListParagraph"/>
        <w:numPr>
          <w:ilvl w:val="0"/>
          <w:numId w:val="4"/>
        </w:numPr>
        <w:rPr>
          <w:shd w:val="clear" w:color="auto" w:fill="FFFFFF"/>
        </w:rPr>
      </w:pPr>
      <w:proofErr w:type="spellStart"/>
      <w:r w:rsidRPr="008F35FC">
        <w:rPr>
          <w:shd w:val="clear" w:color="auto" w:fill="FFFFFF"/>
        </w:rPr>
        <w:t>Cesário</w:t>
      </w:r>
      <w:proofErr w:type="spellEnd"/>
      <w:r w:rsidRPr="008F35FC">
        <w:rPr>
          <w:shd w:val="clear" w:color="auto" w:fill="FFFFFF"/>
        </w:rPr>
        <w:t>, F., Sabino, A., Moreira, A., Portugal, M. and Correia, A., 2022. Students’ Motivation for a Sustainable Career in the Hospitality Industry in Portugal. </w:t>
      </w:r>
      <w:r w:rsidRPr="008F35FC">
        <w:rPr>
          <w:i/>
          <w:iCs/>
          <w:shd w:val="clear" w:color="auto" w:fill="FFFFFF"/>
        </w:rPr>
        <w:t>Sustainability</w:t>
      </w:r>
      <w:r w:rsidRPr="008F35FC">
        <w:rPr>
          <w:shd w:val="clear" w:color="auto" w:fill="FFFFFF"/>
        </w:rPr>
        <w:t>, </w:t>
      </w:r>
      <w:r w:rsidRPr="008F35FC">
        <w:rPr>
          <w:i/>
          <w:iCs/>
          <w:shd w:val="clear" w:color="auto" w:fill="FFFFFF"/>
        </w:rPr>
        <w:t>14</w:t>
      </w:r>
      <w:r w:rsidRPr="008F35FC">
        <w:rPr>
          <w:shd w:val="clear" w:color="auto" w:fill="FFFFFF"/>
        </w:rPr>
        <w:t>(11), p.6522.</w:t>
      </w:r>
    </w:p>
    <w:p w14:paraId="23193CC6" w14:textId="77777777" w:rsidR="008F35FC" w:rsidRDefault="001E7C74" w:rsidP="00EE387F">
      <w:pPr>
        <w:pStyle w:val="ListParagraph"/>
        <w:numPr>
          <w:ilvl w:val="0"/>
          <w:numId w:val="4"/>
        </w:numPr>
        <w:rPr>
          <w:shd w:val="clear" w:color="auto" w:fill="FFFFFF"/>
        </w:rPr>
      </w:pPr>
      <w:r w:rsidRPr="008F35FC">
        <w:rPr>
          <w:shd w:val="clear" w:color="auto" w:fill="FFFFFF"/>
        </w:rPr>
        <w:t>Ghani, B., Zada, M., Memon, K.R., Ullah, R., Khattak, A., Han, H., Ariza-Montes, A. and Araya-Castillo, L., 2022. Challenges and strategies for employee retention in the hospitality industry: A review. </w:t>
      </w:r>
      <w:r w:rsidRPr="008F35FC">
        <w:rPr>
          <w:i/>
          <w:iCs/>
          <w:shd w:val="clear" w:color="auto" w:fill="FFFFFF"/>
        </w:rPr>
        <w:t>Sustainability</w:t>
      </w:r>
      <w:r w:rsidRPr="008F35FC">
        <w:rPr>
          <w:shd w:val="clear" w:color="auto" w:fill="FFFFFF"/>
        </w:rPr>
        <w:t>, </w:t>
      </w:r>
      <w:r w:rsidRPr="008F35FC">
        <w:rPr>
          <w:i/>
          <w:iCs/>
          <w:shd w:val="clear" w:color="auto" w:fill="FFFFFF"/>
        </w:rPr>
        <w:t>14</w:t>
      </w:r>
      <w:r w:rsidRPr="008F35FC">
        <w:rPr>
          <w:shd w:val="clear" w:color="auto" w:fill="FFFFFF"/>
        </w:rPr>
        <w:t>(5), p.2885.</w:t>
      </w:r>
    </w:p>
    <w:p w14:paraId="09C91767" w14:textId="77777777" w:rsidR="008F35FC" w:rsidRDefault="001E7C74" w:rsidP="00EE387F">
      <w:pPr>
        <w:pStyle w:val="ListParagraph"/>
        <w:numPr>
          <w:ilvl w:val="0"/>
          <w:numId w:val="4"/>
        </w:numPr>
        <w:rPr>
          <w:shd w:val="clear" w:color="auto" w:fill="FFFFFF"/>
        </w:rPr>
      </w:pPr>
      <w:r w:rsidRPr="008F35FC">
        <w:rPr>
          <w:shd w:val="clear" w:color="auto" w:fill="FFFFFF"/>
        </w:rPr>
        <w:t>Ma, C., Ren, L. and Zhao, J., 2021. Coping with stress: How hotel employees fight to work. </w:t>
      </w:r>
      <w:r w:rsidRPr="008F35FC">
        <w:rPr>
          <w:i/>
          <w:iCs/>
          <w:shd w:val="clear" w:color="auto" w:fill="FFFFFF"/>
        </w:rPr>
        <w:t>Sustainability</w:t>
      </w:r>
      <w:r w:rsidRPr="008F35FC">
        <w:rPr>
          <w:shd w:val="clear" w:color="auto" w:fill="FFFFFF"/>
        </w:rPr>
        <w:t>, </w:t>
      </w:r>
      <w:r w:rsidRPr="008F35FC">
        <w:rPr>
          <w:i/>
          <w:iCs/>
          <w:shd w:val="clear" w:color="auto" w:fill="FFFFFF"/>
        </w:rPr>
        <w:t>13</w:t>
      </w:r>
      <w:r w:rsidRPr="008F35FC">
        <w:rPr>
          <w:shd w:val="clear" w:color="auto" w:fill="FFFFFF"/>
        </w:rPr>
        <w:t>(19), p.10887.</w:t>
      </w:r>
    </w:p>
    <w:p w14:paraId="7D7220C2" w14:textId="77777777" w:rsidR="008F35FC" w:rsidRDefault="001E7C74" w:rsidP="00EE387F">
      <w:pPr>
        <w:pStyle w:val="ListParagraph"/>
        <w:numPr>
          <w:ilvl w:val="0"/>
          <w:numId w:val="4"/>
        </w:numPr>
        <w:rPr>
          <w:shd w:val="clear" w:color="auto" w:fill="FFFFFF"/>
        </w:rPr>
      </w:pPr>
      <w:proofErr w:type="spellStart"/>
      <w:r w:rsidRPr="008F35FC">
        <w:rPr>
          <w:shd w:val="clear" w:color="auto" w:fill="FFFFFF"/>
        </w:rPr>
        <w:t>Hassanein</w:t>
      </w:r>
      <w:proofErr w:type="spellEnd"/>
      <w:r w:rsidRPr="008F35FC">
        <w:rPr>
          <w:shd w:val="clear" w:color="auto" w:fill="FFFFFF"/>
        </w:rPr>
        <w:t xml:space="preserve">, F. and </w:t>
      </w:r>
      <w:proofErr w:type="spellStart"/>
      <w:r w:rsidRPr="008F35FC">
        <w:rPr>
          <w:shd w:val="clear" w:color="auto" w:fill="FFFFFF"/>
        </w:rPr>
        <w:t>Özgit</w:t>
      </w:r>
      <w:proofErr w:type="spellEnd"/>
      <w:r w:rsidRPr="008F35FC">
        <w:rPr>
          <w:shd w:val="clear" w:color="auto" w:fill="FFFFFF"/>
        </w:rPr>
        <w:t>, H., 2022. Sustaining human resources through talent management strategies and employee engagement in the Middle East hotel industry. </w:t>
      </w:r>
      <w:r w:rsidRPr="008F35FC">
        <w:rPr>
          <w:i/>
          <w:iCs/>
          <w:shd w:val="clear" w:color="auto" w:fill="FFFFFF"/>
        </w:rPr>
        <w:t>Sustainability</w:t>
      </w:r>
      <w:r w:rsidRPr="008F35FC">
        <w:rPr>
          <w:shd w:val="clear" w:color="auto" w:fill="FFFFFF"/>
        </w:rPr>
        <w:t>, </w:t>
      </w:r>
      <w:r w:rsidRPr="008F35FC">
        <w:rPr>
          <w:i/>
          <w:iCs/>
          <w:shd w:val="clear" w:color="auto" w:fill="FFFFFF"/>
        </w:rPr>
        <w:t>14</w:t>
      </w:r>
      <w:r w:rsidRPr="008F35FC">
        <w:rPr>
          <w:shd w:val="clear" w:color="auto" w:fill="FFFFFF"/>
        </w:rPr>
        <w:t>(22), p.15365.</w:t>
      </w:r>
    </w:p>
    <w:p w14:paraId="6A3D0E86" w14:textId="77777777" w:rsidR="008F35FC" w:rsidRDefault="001E7C74" w:rsidP="00EE387F">
      <w:pPr>
        <w:pStyle w:val="ListParagraph"/>
        <w:numPr>
          <w:ilvl w:val="0"/>
          <w:numId w:val="4"/>
        </w:numPr>
        <w:rPr>
          <w:shd w:val="clear" w:color="auto" w:fill="FFFFFF"/>
        </w:rPr>
      </w:pPr>
      <w:r w:rsidRPr="008F35FC">
        <w:rPr>
          <w:shd w:val="clear" w:color="auto" w:fill="FFFFFF"/>
        </w:rPr>
        <w:t>Santos-</w:t>
      </w:r>
      <w:proofErr w:type="spellStart"/>
      <w:r w:rsidRPr="008F35FC">
        <w:rPr>
          <w:shd w:val="clear" w:color="auto" w:fill="FFFFFF"/>
        </w:rPr>
        <w:t>Jaén</w:t>
      </w:r>
      <w:proofErr w:type="spellEnd"/>
      <w:r w:rsidRPr="008F35FC">
        <w:rPr>
          <w:shd w:val="clear" w:color="auto" w:fill="FFFFFF"/>
        </w:rPr>
        <w:t>, J.M., León-Gómez, A., Ruiz-</w:t>
      </w:r>
      <w:proofErr w:type="spellStart"/>
      <w:r w:rsidRPr="008F35FC">
        <w:rPr>
          <w:shd w:val="clear" w:color="auto" w:fill="FFFFFF"/>
        </w:rPr>
        <w:t>Palomo</w:t>
      </w:r>
      <w:proofErr w:type="spellEnd"/>
      <w:r w:rsidRPr="008F35FC">
        <w:rPr>
          <w:shd w:val="clear" w:color="auto" w:fill="FFFFFF"/>
        </w:rPr>
        <w:t>, D., García-Lopera, F. and Valls Martínez, M.D.C., 2022. Exploring Information and Communication Technologies as Driving Forces in Hotel SMEs Performance: Influence of Corporate Social Responsibility. </w:t>
      </w:r>
      <w:r w:rsidRPr="008F35FC">
        <w:rPr>
          <w:i/>
          <w:iCs/>
          <w:shd w:val="clear" w:color="auto" w:fill="FFFFFF"/>
        </w:rPr>
        <w:t>Mathematics</w:t>
      </w:r>
      <w:r w:rsidRPr="008F35FC">
        <w:rPr>
          <w:shd w:val="clear" w:color="auto" w:fill="FFFFFF"/>
        </w:rPr>
        <w:t>, </w:t>
      </w:r>
      <w:r w:rsidRPr="008F35FC">
        <w:rPr>
          <w:i/>
          <w:iCs/>
          <w:shd w:val="clear" w:color="auto" w:fill="FFFFFF"/>
        </w:rPr>
        <w:t>10</w:t>
      </w:r>
      <w:r w:rsidRPr="008F35FC">
        <w:rPr>
          <w:shd w:val="clear" w:color="auto" w:fill="FFFFFF"/>
        </w:rPr>
        <w:t>(19), p.3629.</w:t>
      </w:r>
    </w:p>
    <w:p w14:paraId="5F1A077C" w14:textId="77777777" w:rsidR="008F35FC" w:rsidRDefault="001E7C74" w:rsidP="00EE387F">
      <w:pPr>
        <w:pStyle w:val="ListParagraph"/>
        <w:numPr>
          <w:ilvl w:val="0"/>
          <w:numId w:val="4"/>
        </w:numPr>
        <w:rPr>
          <w:shd w:val="clear" w:color="auto" w:fill="FFFFFF"/>
        </w:rPr>
      </w:pPr>
      <w:proofErr w:type="spellStart"/>
      <w:r w:rsidRPr="008F35FC">
        <w:rPr>
          <w:shd w:val="clear" w:color="auto" w:fill="FFFFFF"/>
        </w:rPr>
        <w:lastRenderedPageBreak/>
        <w:t>Krizanova</w:t>
      </w:r>
      <w:proofErr w:type="spellEnd"/>
      <w:r w:rsidRPr="008F35FC">
        <w:rPr>
          <w:shd w:val="clear" w:color="auto" w:fill="FFFFFF"/>
        </w:rPr>
        <w:t xml:space="preserve">, A., </w:t>
      </w:r>
      <w:proofErr w:type="spellStart"/>
      <w:r w:rsidRPr="008F35FC">
        <w:rPr>
          <w:shd w:val="clear" w:color="auto" w:fill="FFFFFF"/>
        </w:rPr>
        <w:t>Lăzăroiu</w:t>
      </w:r>
      <w:proofErr w:type="spellEnd"/>
      <w:r w:rsidRPr="008F35FC">
        <w:rPr>
          <w:shd w:val="clear" w:color="auto" w:fill="FFFFFF"/>
        </w:rPr>
        <w:t xml:space="preserve">, G., </w:t>
      </w:r>
      <w:proofErr w:type="spellStart"/>
      <w:r w:rsidRPr="008F35FC">
        <w:rPr>
          <w:shd w:val="clear" w:color="auto" w:fill="FFFFFF"/>
        </w:rPr>
        <w:t>Gajanova</w:t>
      </w:r>
      <w:proofErr w:type="spellEnd"/>
      <w:r w:rsidRPr="008F35FC">
        <w:rPr>
          <w:shd w:val="clear" w:color="auto" w:fill="FFFFFF"/>
        </w:rPr>
        <w:t xml:space="preserve">, L., </w:t>
      </w:r>
      <w:proofErr w:type="spellStart"/>
      <w:r w:rsidRPr="008F35FC">
        <w:rPr>
          <w:shd w:val="clear" w:color="auto" w:fill="FFFFFF"/>
        </w:rPr>
        <w:t>Kliestikova</w:t>
      </w:r>
      <w:proofErr w:type="spellEnd"/>
      <w:r w:rsidRPr="008F35FC">
        <w:rPr>
          <w:shd w:val="clear" w:color="auto" w:fill="FFFFFF"/>
        </w:rPr>
        <w:t xml:space="preserve">, J., </w:t>
      </w:r>
      <w:proofErr w:type="spellStart"/>
      <w:r w:rsidRPr="008F35FC">
        <w:rPr>
          <w:shd w:val="clear" w:color="auto" w:fill="FFFFFF"/>
        </w:rPr>
        <w:t>Nadanyiova</w:t>
      </w:r>
      <w:proofErr w:type="spellEnd"/>
      <w:r w:rsidRPr="008F35FC">
        <w:rPr>
          <w:shd w:val="clear" w:color="auto" w:fill="FFFFFF"/>
        </w:rPr>
        <w:t xml:space="preserve">, M. and </w:t>
      </w:r>
      <w:proofErr w:type="spellStart"/>
      <w:r w:rsidRPr="008F35FC">
        <w:rPr>
          <w:shd w:val="clear" w:color="auto" w:fill="FFFFFF"/>
        </w:rPr>
        <w:t>Moravcikova</w:t>
      </w:r>
      <w:proofErr w:type="spellEnd"/>
      <w:r w:rsidRPr="008F35FC">
        <w:rPr>
          <w:shd w:val="clear" w:color="auto" w:fill="FFFFFF"/>
        </w:rPr>
        <w:t>, D., 2019. The effectiveness of marketing communication and importance of its evaluation in an online environment. </w:t>
      </w:r>
      <w:r w:rsidRPr="008F35FC">
        <w:rPr>
          <w:i/>
          <w:iCs/>
          <w:shd w:val="clear" w:color="auto" w:fill="FFFFFF"/>
        </w:rPr>
        <w:t>Sustainability</w:t>
      </w:r>
      <w:r w:rsidRPr="008F35FC">
        <w:rPr>
          <w:shd w:val="clear" w:color="auto" w:fill="FFFFFF"/>
        </w:rPr>
        <w:t>, </w:t>
      </w:r>
      <w:r w:rsidRPr="008F35FC">
        <w:rPr>
          <w:i/>
          <w:iCs/>
          <w:shd w:val="clear" w:color="auto" w:fill="FFFFFF"/>
        </w:rPr>
        <w:t>11</w:t>
      </w:r>
      <w:r w:rsidRPr="008F35FC">
        <w:rPr>
          <w:shd w:val="clear" w:color="auto" w:fill="FFFFFF"/>
        </w:rPr>
        <w:t>(24), p.7016.</w:t>
      </w:r>
    </w:p>
    <w:p w14:paraId="684BFE06" w14:textId="77777777" w:rsidR="008F35FC" w:rsidRDefault="00EE387F" w:rsidP="00EE387F">
      <w:pPr>
        <w:pStyle w:val="ListParagraph"/>
        <w:numPr>
          <w:ilvl w:val="0"/>
          <w:numId w:val="4"/>
        </w:numPr>
        <w:rPr>
          <w:shd w:val="clear" w:color="auto" w:fill="FFFFFF"/>
        </w:rPr>
      </w:pPr>
      <w:proofErr w:type="spellStart"/>
      <w:r w:rsidRPr="008F35FC">
        <w:rPr>
          <w:shd w:val="clear" w:color="auto" w:fill="FFFFFF"/>
        </w:rPr>
        <w:t>Edeh</w:t>
      </w:r>
      <w:proofErr w:type="spellEnd"/>
      <w:r w:rsidRPr="008F35FC">
        <w:rPr>
          <w:shd w:val="clear" w:color="auto" w:fill="FFFFFF"/>
        </w:rPr>
        <w:t xml:space="preserve">, F.O., Zayed, N.M., </w:t>
      </w:r>
      <w:proofErr w:type="spellStart"/>
      <w:r w:rsidRPr="008F35FC">
        <w:rPr>
          <w:shd w:val="clear" w:color="auto" w:fill="FFFFFF"/>
        </w:rPr>
        <w:t>Perevozova</w:t>
      </w:r>
      <w:proofErr w:type="spellEnd"/>
      <w:r w:rsidRPr="008F35FC">
        <w:rPr>
          <w:shd w:val="clear" w:color="auto" w:fill="FFFFFF"/>
        </w:rPr>
        <w:t xml:space="preserve">, I., </w:t>
      </w:r>
      <w:proofErr w:type="spellStart"/>
      <w:r w:rsidRPr="008F35FC">
        <w:rPr>
          <w:shd w:val="clear" w:color="auto" w:fill="FFFFFF"/>
        </w:rPr>
        <w:t>Kryshtal</w:t>
      </w:r>
      <w:proofErr w:type="spellEnd"/>
      <w:r w:rsidRPr="008F35FC">
        <w:rPr>
          <w:shd w:val="clear" w:color="auto" w:fill="FFFFFF"/>
        </w:rPr>
        <w:t xml:space="preserve">, H. and </w:t>
      </w:r>
      <w:proofErr w:type="spellStart"/>
      <w:r w:rsidRPr="008F35FC">
        <w:rPr>
          <w:shd w:val="clear" w:color="auto" w:fill="FFFFFF"/>
        </w:rPr>
        <w:t>Nitsenko</w:t>
      </w:r>
      <w:proofErr w:type="spellEnd"/>
      <w:r w:rsidRPr="008F35FC">
        <w:rPr>
          <w:shd w:val="clear" w:color="auto" w:fill="FFFFFF"/>
        </w:rPr>
        <w:t xml:space="preserve">, V., 2022. Talent management in the hospitality sector: predicting discretionary work </w:t>
      </w:r>
      <w:proofErr w:type="spellStart"/>
      <w:r w:rsidRPr="008F35FC">
        <w:rPr>
          <w:shd w:val="clear" w:color="auto" w:fill="FFFFFF"/>
        </w:rPr>
        <w:t>behaviour</w:t>
      </w:r>
      <w:proofErr w:type="spellEnd"/>
      <w:r w:rsidRPr="008F35FC">
        <w:rPr>
          <w:shd w:val="clear" w:color="auto" w:fill="FFFFFF"/>
        </w:rPr>
        <w:t>. </w:t>
      </w:r>
      <w:r w:rsidRPr="008F35FC">
        <w:rPr>
          <w:i/>
          <w:iCs/>
          <w:shd w:val="clear" w:color="auto" w:fill="FFFFFF"/>
        </w:rPr>
        <w:t>Administrative Sciences</w:t>
      </w:r>
      <w:r w:rsidRPr="008F35FC">
        <w:rPr>
          <w:shd w:val="clear" w:color="auto" w:fill="FFFFFF"/>
        </w:rPr>
        <w:t>, </w:t>
      </w:r>
      <w:r w:rsidRPr="008F35FC">
        <w:rPr>
          <w:i/>
          <w:iCs/>
          <w:shd w:val="clear" w:color="auto" w:fill="FFFFFF"/>
        </w:rPr>
        <w:t>12</w:t>
      </w:r>
      <w:r w:rsidRPr="008F35FC">
        <w:rPr>
          <w:shd w:val="clear" w:color="auto" w:fill="FFFFFF"/>
        </w:rPr>
        <w:t>(4), p.122.</w:t>
      </w:r>
    </w:p>
    <w:p w14:paraId="00B21875" w14:textId="77777777" w:rsidR="008F35FC" w:rsidRDefault="00EE387F" w:rsidP="00EE387F">
      <w:pPr>
        <w:pStyle w:val="ListParagraph"/>
        <w:numPr>
          <w:ilvl w:val="0"/>
          <w:numId w:val="4"/>
        </w:numPr>
        <w:rPr>
          <w:shd w:val="clear" w:color="auto" w:fill="FFFFFF"/>
        </w:rPr>
      </w:pPr>
      <w:r w:rsidRPr="008F35FC">
        <w:rPr>
          <w:shd w:val="clear" w:color="auto" w:fill="FFFFFF"/>
        </w:rPr>
        <w:t>He, J., Morrison, A.M. and Zhang, H., 2019. Improving millennial employee well-being and task performance in the hospitality industry: The interactive effects of HRM and responsible leadership. </w:t>
      </w:r>
      <w:r w:rsidRPr="008F35FC">
        <w:rPr>
          <w:i/>
          <w:iCs/>
          <w:shd w:val="clear" w:color="auto" w:fill="FFFFFF"/>
        </w:rPr>
        <w:t>Sustainability</w:t>
      </w:r>
      <w:r w:rsidRPr="008F35FC">
        <w:rPr>
          <w:shd w:val="clear" w:color="auto" w:fill="FFFFFF"/>
        </w:rPr>
        <w:t>, </w:t>
      </w:r>
      <w:r w:rsidRPr="008F35FC">
        <w:rPr>
          <w:i/>
          <w:iCs/>
          <w:shd w:val="clear" w:color="auto" w:fill="FFFFFF"/>
        </w:rPr>
        <w:t>11</w:t>
      </w:r>
      <w:r w:rsidRPr="008F35FC">
        <w:rPr>
          <w:shd w:val="clear" w:color="auto" w:fill="FFFFFF"/>
        </w:rPr>
        <w:t>(16), p.4410.</w:t>
      </w:r>
    </w:p>
    <w:p w14:paraId="3C058F31" w14:textId="77777777" w:rsidR="008F35FC" w:rsidRDefault="00EE387F" w:rsidP="00EE387F">
      <w:pPr>
        <w:pStyle w:val="ListParagraph"/>
        <w:numPr>
          <w:ilvl w:val="0"/>
          <w:numId w:val="4"/>
        </w:numPr>
        <w:rPr>
          <w:shd w:val="clear" w:color="auto" w:fill="FFFFFF"/>
        </w:rPr>
      </w:pPr>
      <w:proofErr w:type="spellStart"/>
      <w:r w:rsidRPr="008F35FC">
        <w:rPr>
          <w:shd w:val="clear" w:color="auto" w:fill="FFFFFF"/>
        </w:rPr>
        <w:t>Balkaya</w:t>
      </w:r>
      <w:proofErr w:type="spellEnd"/>
      <w:r w:rsidRPr="008F35FC">
        <w:rPr>
          <w:shd w:val="clear" w:color="auto" w:fill="FFFFFF"/>
        </w:rPr>
        <w:t xml:space="preserve">, S. and </w:t>
      </w:r>
      <w:proofErr w:type="spellStart"/>
      <w:r w:rsidRPr="008F35FC">
        <w:rPr>
          <w:shd w:val="clear" w:color="auto" w:fill="FFFFFF"/>
        </w:rPr>
        <w:t>Akkucuk</w:t>
      </w:r>
      <w:proofErr w:type="spellEnd"/>
      <w:r w:rsidRPr="008F35FC">
        <w:rPr>
          <w:shd w:val="clear" w:color="auto" w:fill="FFFFFF"/>
        </w:rPr>
        <w:t>, U., 2021. Adoption and use of learning management systems in education: The role of playfulness and self-management. </w:t>
      </w:r>
      <w:r w:rsidRPr="008F35FC">
        <w:rPr>
          <w:i/>
          <w:iCs/>
          <w:shd w:val="clear" w:color="auto" w:fill="FFFFFF"/>
        </w:rPr>
        <w:t>Sustainability</w:t>
      </w:r>
      <w:r w:rsidRPr="008F35FC">
        <w:rPr>
          <w:shd w:val="clear" w:color="auto" w:fill="FFFFFF"/>
        </w:rPr>
        <w:t>, </w:t>
      </w:r>
      <w:r w:rsidRPr="008F35FC">
        <w:rPr>
          <w:i/>
          <w:iCs/>
          <w:shd w:val="clear" w:color="auto" w:fill="FFFFFF"/>
        </w:rPr>
        <w:t>13</w:t>
      </w:r>
      <w:r w:rsidRPr="008F35FC">
        <w:rPr>
          <w:shd w:val="clear" w:color="auto" w:fill="FFFFFF"/>
        </w:rPr>
        <w:t>(3), p.1127.</w:t>
      </w:r>
    </w:p>
    <w:p w14:paraId="4ACCFFE1" w14:textId="77777777" w:rsidR="008F35FC" w:rsidRDefault="00EE387F" w:rsidP="00EE387F">
      <w:pPr>
        <w:pStyle w:val="ListParagraph"/>
        <w:numPr>
          <w:ilvl w:val="0"/>
          <w:numId w:val="4"/>
        </w:numPr>
        <w:rPr>
          <w:shd w:val="clear" w:color="auto" w:fill="FFFFFF"/>
        </w:rPr>
      </w:pPr>
      <w:r w:rsidRPr="008F35FC">
        <w:rPr>
          <w:shd w:val="clear" w:color="auto" w:fill="FFFFFF"/>
        </w:rPr>
        <w:t xml:space="preserve">Munteanu, A.I., </w:t>
      </w:r>
      <w:proofErr w:type="spellStart"/>
      <w:r w:rsidRPr="008F35FC">
        <w:rPr>
          <w:shd w:val="clear" w:color="auto" w:fill="FFFFFF"/>
        </w:rPr>
        <w:t>Bibu</w:t>
      </w:r>
      <w:proofErr w:type="spellEnd"/>
      <w:r w:rsidRPr="008F35FC">
        <w:rPr>
          <w:shd w:val="clear" w:color="auto" w:fill="FFFFFF"/>
        </w:rPr>
        <w:t xml:space="preserve">, N., </w:t>
      </w:r>
      <w:proofErr w:type="spellStart"/>
      <w:r w:rsidRPr="008F35FC">
        <w:rPr>
          <w:shd w:val="clear" w:color="auto" w:fill="FFFFFF"/>
        </w:rPr>
        <w:t>Nastase</w:t>
      </w:r>
      <w:proofErr w:type="spellEnd"/>
      <w:r w:rsidRPr="008F35FC">
        <w:rPr>
          <w:shd w:val="clear" w:color="auto" w:fill="FFFFFF"/>
        </w:rPr>
        <w:t xml:space="preserve">, M., </w:t>
      </w:r>
      <w:proofErr w:type="spellStart"/>
      <w:r w:rsidRPr="008F35FC">
        <w:rPr>
          <w:shd w:val="clear" w:color="auto" w:fill="FFFFFF"/>
        </w:rPr>
        <w:t>Cristache</w:t>
      </w:r>
      <w:proofErr w:type="spellEnd"/>
      <w:r w:rsidRPr="008F35FC">
        <w:rPr>
          <w:shd w:val="clear" w:color="auto" w:fill="FFFFFF"/>
        </w:rPr>
        <w:t xml:space="preserve">, N. and </w:t>
      </w:r>
      <w:proofErr w:type="spellStart"/>
      <w:r w:rsidRPr="008F35FC">
        <w:rPr>
          <w:shd w:val="clear" w:color="auto" w:fill="FFFFFF"/>
        </w:rPr>
        <w:t>Matis</w:t>
      </w:r>
      <w:proofErr w:type="spellEnd"/>
      <w:r w:rsidRPr="008F35FC">
        <w:rPr>
          <w:shd w:val="clear" w:color="auto" w:fill="FFFFFF"/>
        </w:rPr>
        <w:t>, C., 2020. Analysis of practices to increase the workforce agility and to develop a sustainable and competitive business. </w:t>
      </w:r>
      <w:r w:rsidRPr="008F35FC">
        <w:rPr>
          <w:i/>
          <w:iCs/>
          <w:shd w:val="clear" w:color="auto" w:fill="FFFFFF"/>
        </w:rPr>
        <w:t>Sustainability</w:t>
      </w:r>
      <w:r w:rsidRPr="008F35FC">
        <w:rPr>
          <w:shd w:val="clear" w:color="auto" w:fill="FFFFFF"/>
        </w:rPr>
        <w:t>, </w:t>
      </w:r>
      <w:r w:rsidRPr="008F35FC">
        <w:rPr>
          <w:i/>
          <w:iCs/>
          <w:shd w:val="clear" w:color="auto" w:fill="FFFFFF"/>
        </w:rPr>
        <w:t>12</w:t>
      </w:r>
      <w:r w:rsidRPr="008F35FC">
        <w:rPr>
          <w:shd w:val="clear" w:color="auto" w:fill="FFFFFF"/>
        </w:rPr>
        <w:t>(9), p.3545.</w:t>
      </w:r>
    </w:p>
    <w:p w14:paraId="781AEAC0" w14:textId="6D8963F8" w:rsidR="00EE387F" w:rsidRPr="008F35FC" w:rsidRDefault="00EE387F" w:rsidP="00EE387F">
      <w:pPr>
        <w:pStyle w:val="ListParagraph"/>
        <w:numPr>
          <w:ilvl w:val="0"/>
          <w:numId w:val="4"/>
        </w:numPr>
        <w:rPr>
          <w:shd w:val="clear" w:color="auto" w:fill="FFFFFF"/>
        </w:rPr>
      </w:pPr>
      <w:proofErr w:type="spellStart"/>
      <w:r w:rsidRPr="008F35FC">
        <w:rPr>
          <w:shd w:val="clear" w:color="auto" w:fill="FFFFFF"/>
        </w:rPr>
        <w:t>Manogaran</w:t>
      </w:r>
      <w:proofErr w:type="spellEnd"/>
      <w:r w:rsidRPr="008F35FC">
        <w:rPr>
          <w:shd w:val="clear" w:color="auto" w:fill="FFFFFF"/>
        </w:rPr>
        <w:t xml:space="preserve">, G., Shakeel, P.M., Fouad, H., Nam, Y., Baskar, S., </w:t>
      </w:r>
      <w:proofErr w:type="spellStart"/>
      <w:r w:rsidRPr="008F35FC">
        <w:rPr>
          <w:shd w:val="clear" w:color="auto" w:fill="FFFFFF"/>
        </w:rPr>
        <w:t>Chilamkurti</w:t>
      </w:r>
      <w:proofErr w:type="spellEnd"/>
      <w:r w:rsidRPr="008F35FC">
        <w:rPr>
          <w:shd w:val="clear" w:color="auto" w:fill="FFFFFF"/>
        </w:rPr>
        <w:t xml:space="preserve">, N. and </w:t>
      </w:r>
      <w:proofErr w:type="spellStart"/>
      <w:r w:rsidRPr="008F35FC">
        <w:rPr>
          <w:shd w:val="clear" w:color="auto" w:fill="FFFFFF"/>
        </w:rPr>
        <w:t>Sundarasekar</w:t>
      </w:r>
      <w:proofErr w:type="spellEnd"/>
      <w:r w:rsidRPr="008F35FC">
        <w:rPr>
          <w:shd w:val="clear" w:color="auto" w:fill="FFFFFF"/>
        </w:rPr>
        <w:t>, R., 2019. Wearable IoT smart-log patch: An edge computing-based Bayesian deep learning network system for multi access physical monitoring system. </w:t>
      </w:r>
      <w:r w:rsidRPr="008F35FC">
        <w:rPr>
          <w:i/>
          <w:iCs/>
          <w:shd w:val="clear" w:color="auto" w:fill="FFFFFF"/>
        </w:rPr>
        <w:t>Sensors</w:t>
      </w:r>
      <w:r w:rsidRPr="008F35FC">
        <w:rPr>
          <w:shd w:val="clear" w:color="auto" w:fill="FFFFFF"/>
        </w:rPr>
        <w:t>, </w:t>
      </w:r>
      <w:r w:rsidRPr="008F35FC">
        <w:rPr>
          <w:i/>
          <w:iCs/>
          <w:shd w:val="clear" w:color="auto" w:fill="FFFFFF"/>
        </w:rPr>
        <w:t>19</w:t>
      </w:r>
      <w:r w:rsidRPr="008F35FC">
        <w:rPr>
          <w:shd w:val="clear" w:color="auto" w:fill="FFFFFF"/>
        </w:rPr>
        <w:t>(13), p.3030.</w:t>
      </w:r>
    </w:p>
    <w:p w14:paraId="781AEAC1" w14:textId="77777777" w:rsidR="00D46BB7" w:rsidRPr="00162B5E" w:rsidRDefault="00D46BB7" w:rsidP="00D46BB7">
      <w:r>
        <w:t xml:space="preserve"> </w:t>
      </w:r>
    </w:p>
    <w:p w14:paraId="781AEAC2" w14:textId="77777777" w:rsidR="00852CE4" w:rsidRDefault="009B2DDF" w:rsidP="00162B5E">
      <w:r>
        <w:t xml:space="preserve">   </w:t>
      </w:r>
    </w:p>
    <w:p w14:paraId="781AEAC3" w14:textId="77777777" w:rsidR="00852CE4" w:rsidRDefault="00852CE4" w:rsidP="00B74797">
      <w:pPr>
        <w:pStyle w:val="ListParagraph"/>
      </w:pPr>
    </w:p>
    <w:p w14:paraId="4E17913C" w14:textId="77777777" w:rsidR="00DB5A1C" w:rsidRDefault="00DB5A1C" w:rsidP="00B74797">
      <w:pPr>
        <w:pStyle w:val="ListParagraph"/>
      </w:pPr>
    </w:p>
    <w:p w14:paraId="1885F09E" w14:textId="77777777" w:rsidR="00DB5A1C" w:rsidRDefault="00DB5A1C" w:rsidP="00B74797">
      <w:pPr>
        <w:pStyle w:val="ListParagraph"/>
      </w:pPr>
    </w:p>
    <w:p w14:paraId="14011064" w14:textId="77777777" w:rsidR="00DB5A1C" w:rsidRDefault="00DB5A1C" w:rsidP="00B74797">
      <w:pPr>
        <w:pStyle w:val="ListParagraph"/>
      </w:pPr>
    </w:p>
    <w:p w14:paraId="7EFF0650" w14:textId="77777777" w:rsidR="00DB5A1C" w:rsidRDefault="00DB5A1C" w:rsidP="00B74797">
      <w:pPr>
        <w:pStyle w:val="ListParagraph"/>
      </w:pPr>
    </w:p>
    <w:p w14:paraId="20909F62" w14:textId="77777777" w:rsidR="00DB5A1C" w:rsidRDefault="00DB5A1C" w:rsidP="00B74797">
      <w:pPr>
        <w:pStyle w:val="ListParagraph"/>
      </w:pPr>
    </w:p>
    <w:p w14:paraId="7F3CA10F" w14:textId="77777777" w:rsidR="00DB5A1C" w:rsidRDefault="00DB5A1C" w:rsidP="00B74797">
      <w:pPr>
        <w:pStyle w:val="ListParagraph"/>
      </w:pPr>
    </w:p>
    <w:p w14:paraId="7C80F8D4" w14:textId="77777777" w:rsidR="00DB5A1C" w:rsidRDefault="00DB5A1C" w:rsidP="00B74797">
      <w:pPr>
        <w:pStyle w:val="ListParagraph"/>
      </w:pPr>
    </w:p>
    <w:p w14:paraId="1CA7450F" w14:textId="77777777" w:rsidR="00DB5A1C" w:rsidRDefault="00DB5A1C" w:rsidP="00B74797">
      <w:pPr>
        <w:pStyle w:val="ListParagraph"/>
      </w:pPr>
    </w:p>
    <w:p w14:paraId="249335F0" w14:textId="77777777" w:rsidR="00DB5A1C" w:rsidRDefault="00DB5A1C" w:rsidP="00B74797">
      <w:pPr>
        <w:pStyle w:val="ListParagraph"/>
      </w:pPr>
    </w:p>
    <w:p w14:paraId="4676DAF6" w14:textId="2EDFC7A6" w:rsidR="001C0944" w:rsidRDefault="00D417A3" w:rsidP="00B74797">
      <w:pPr>
        <w:pStyle w:val="ListParagraph"/>
        <w:rPr>
          <w:b/>
          <w:bCs/>
          <w:sz w:val="28"/>
          <w:szCs w:val="28"/>
        </w:rPr>
      </w:pPr>
      <w:r>
        <w:rPr>
          <w:b/>
          <w:bCs/>
          <w:sz w:val="28"/>
          <w:szCs w:val="28"/>
        </w:rPr>
        <w:lastRenderedPageBreak/>
        <w:t>Appendices:</w:t>
      </w:r>
    </w:p>
    <w:p w14:paraId="137D9FDB" w14:textId="77777777" w:rsidR="001C0944" w:rsidRDefault="001C0944" w:rsidP="00B74797">
      <w:pPr>
        <w:pStyle w:val="ListParagraph"/>
        <w:rPr>
          <w:b/>
          <w:bCs/>
          <w:sz w:val="28"/>
          <w:szCs w:val="28"/>
        </w:rPr>
      </w:pPr>
    </w:p>
    <w:p w14:paraId="284F4D34" w14:textId="0B270EF7" w:rsidR="00DB5A1C" w:rsidRPr="00A8253A" w:rsidRDefault="00DB5A1C" w:rsidP="00B74797">
      <w:pPr>
        <w:pStyle w:val="ListParagraph"/>
        <w:rPr>
          <w:b/>
          <w:bCs/>
          <w:sz w:val="28"/>
          <w:szCs w:val="28"/>
        </w:rPr>
      </w:pPr>
      <w:r w:rsidRPr="00A8253A">
        <w:rPr>
          <w:b/>
          <w:bCs/>
          <w:sz w:val="28"/>
          <w:szCs w:val="28"/>
        </w:rPr>
        <w:t>Appendix</w:t>
      </w:r>
      <w:r w:rsidR="00D417A3">
        <w:rPr>
          <w:b/>
          <w:bCs/>
          <w:sz w:val="28"/>
          <w:szCs w:val="28"/>
        </w:rPr>
        <w:t xml:space="preserve"> A</w:t>
      </w:r>
      <w:r w:rsidRPr="00A8253A">
        <w:rPr>
          <w:b/>
          <w:bCs/>
          <w:sz w:val="28"/>
          <w:szCs w:val="28"/>
        </w:rPr>
        <w:t>:</w:t>
      </w:r>
    </w:p>
    <w:p w14:paraId="257373BF" w14:textId="77777777" w:rsidR="00DB5A1C" w:rsidRDefault="00DB5A1C" w:rsidP="00B74797">
      <w:pPr>
        <w:pStyle w:val="ListParagraph"/>
      </w:pPr>
    </w:p>
    <w:p w14:paraId="781AEAC4" w14:textId="77777777" w:rsidR="00852CE4" w:rsidRDefault="00852CE4" w:rsidP="00B74797">
      <w:pPr>
        <w:pStyle w:val="ListParagraph"/>
      </w:pPr>
    </w:p>
    <w:p w14:paraId="592C3BE1" w14:textId="77777777" w:rsidR="00DB5A1C" w:rsidRDefault="009B2DDF" w:rsidP="00DB5A1C">
      <w:pPr>
        <w:pStyle w:val="ListParagraph"/>
        <w:jc w:val="center"/>
      </w:pPr>
      <w:r>
        <w:t xml:space="preserve">  </w:t>
      </w:r>
      <w:r w:rsidR="00DB5A1C">
        <w:rPr>
          <w:noProof/>
        </w:rPr>
        <w:drawing>
          <wp:inline distT="0" distB="0" distL="0" distR="0" wp14:anchorId="08C2E4F4" wp14:editId="37D62AA0">
            <wp:extent cx="5486400" cy="3200400"/>
            <wp:effectExtent l="0" t="57150" r="0" b="1143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1020A3F" w14:textId="77777777" w:rsidR="00DB5A1C" w:rsidRDefault="00DB5A1C" w:rsidP="00DB5A1C">
      <w:pPr>
        <w:pStyle w:val="ListParagraph"/>
        <w:jc w:val="center"/>
        <w:rPr>
          <w:b/>
          <w:bCs/>
          <w:i/>
          <w:iCs/>
        </w:rPr>
      </w:pPr>
    </w:p>
    <w:p w14:paraId="164FCEC2" w14:textId="77777777" w:rsidR="00DB5A1C" w:rsidRPr="00226A71" w:rsidRDefault="00DB5A1C" w:rsidP="00DB5A1C">
      <w:pPr>
        <w:pStyle w:val="ListParagraph"/>
        <w:jc w:val="center"/>
        <w:rPr>
          <w:b/>
          <w:bCs/>
          <w:i/>
          <w:iCs/>
        </w:rPr>
      </w:pPr>
      <w:r w:rsidRPr="00226A71">
        <w:rPr>
          <w:b/>
          <w:bCs/>
          <w:i/>
          <w:iCs/>
        </w:rPr>
        <w:t>Fig: Gibb’s Reflective Model</w:t>
      </w:r>
    </w:p>
    <w:p w14:paraId="0EBBA0FA" w14:textId="77777777" w:rsidR="00DB5A1C" w:rsidRDefault="00DB5A1C" w:rsidP="00DB5A1C">
      <w:pPr>
        <w:pStyle w:val="ListParagraph"/>
        <w:jc w:val="center"/>
        <w:rPr>
          <w:b/>
          <w:bCs/>
          <w:i/>
          <w:iCs/>
        </w:rPr>
      </w:pPr>
      <w:r w:rsidRPr="00226A71">
        <w:rPr>
          <w:b/>
          <w:bCs/>
          <w:i/>
          <w:iCs/>
        </w:rPr>
        <w:t>(Source: created by learner)</w:t>
      </w:r>
    </w:p>
    <w:p w14:paraId="4F1B48A6" w14:textId="77777777" w:rsidR="00DB5A1C" w:rsidRPr="00226A71" w:rsidRDefault="00DB5A1C" w:rsidP="00DB5A1C">
      <w:pPr>
        <w:pStyle w:val="ListParagraph"/>
        <w:jc w:val="center"/>
        <w:rPr>
          <w:b/>
          <w:bCs/>
          <w:i/>
          <w:iCs/>
        </w:rPr>
      </w:pPr>
    </w:p>
    <w:p w14:paraId="4428F194" w14:textId="77777777" w:rsidR="00B62372" w:rsidRDefault="00B74797" w:rsidP="00B74797">
      <w:pPr>
        <w:pStyle w:val="ListParagraph"/>
      </w:pPr>
      <w:r>
        <w:t xml:space="preserve">     </w:t>
      </w:r>
    </w:p>
    <w:p w14:paraId="369254A3" w14:textId="77777777" w:rsidR="00B62372" w:rsidRDefault="00B62372" w:rsidP="00B74797">
      <w:pPr>
        <w:pStyle w:val="ListParagraph"/>
      </w:pPr>
    </w:p>
    <w:p w14:paraId="7E38EF68" w14:textId="77777777" w:rsidR="00B62372" w:rsidRDefault="00B62372" w:rsidP="00B74797">
      <w:pPr>
        <w:pStyle w:val="ListParagraph"/>
      </w:pPr>
    </w:p>
    <w:p w14:paraId="2882CA28" w14:textId="77777777" w:rsidR="00B62372" w:rsidRDefault="00B62372" w:rsidP="00B74797">
      <w:pPr>
        <w:pStyle w:val="ListParagraph"/>
      </w:pPr>
    </w:p>
    <w:p w14:paraId="4CA5F06C" w14:textId="77777777" w:rsidR="00B62372" w:rsidRDefault="00B62372" w:rsidP="00B74797">
      <w:pPr>
        <w:pStyle w:val="ListParagraph"/>
      </w:pPr>
    </w:p>
    <w:p w14:paraId="04BEBBD4" w14:textId="77777777" w:rsidR="00B62372" w:rsidRDefault="00B62372" w:rsidP="00B74797">
      <w:pPr>
        <w:pStyle w:val="ListParagraph"/>
      </w:pPr>
    </w:p>
    <w:p w14:paraId="222C46DB" w14:textId="77777777" w:rsidR="00B62372" w:rsidRDefault="00B62372" w:rsidP="00B74797">
      <w:pPr>
        <w:pStyle w:val="ListParagraph"/>
      </w:pPr>
    </w:p>
    <w:p w14:paraId="0C3CB313" w14:textId="3EA5D582" w:rsidR="00B62372" w:rsidRPr="00D417A3" w:rsidRDefault="00D417A3" w:rsidP="00D417A3">
      <w:pPr>
        <w:pStyle w:val="ListParagraph"/>
        <w:rPr>
          <w:b/>
          <w:bCs/>
          <w:sz w:val="28"/>
          <w:szCs w:val="28"/>
        </w:rPr>
      </w:pPr>
      <w:r w:rsidRPr="00A8253A">
        <w:rPr>
          <w:b/>
          <w:bCs/>
          <w:sz w:val="28"/>
          <w:szCs w:val="28"/>
        </w:rPr>
        <w:lastRenderedPageBreak/>
        <w:t>Appendix</w:t>
      </w:r>
      <w:r>
        <w:rPr>
          <w:b/>
          <w:bCs/>
          <w:sz w:val="28"/>
          <w:szCs w:val="28"/>
        </w:rPr>
        <w:t xml:space="preserve"> </w:t>
      </w:r>
      <w:r>
        <w:rPr>
          <w:b/>
          <w:bCs/>
          <w:sz w:val="28"/>
          <w:szCs w:val="28"/>
        </w:rPr>
        <w:t>B:</w:t>
      </w:r>
    </w:p>
    <w:p w14:paraId="35C09446" w14:textId="0F0FE947" w:rsidR="00B62372" w:rsidRDefault="00D1623A" w:rsidP="00D417A3">
      <w:pPr>
        <w:pStyle w:val="Heading1"/>
      </w:pPr>
      <w:r>
        <w:t xml:space="preserve">    </w:t>
      </w:r>
      <w:r w:rsidR="00ED7D8D">
        <w:t xml:space="preserve"> </w:t>
      </w:r>
      <w:r w:rsidR="00772FB2">
        <w:t xml:space="preserve">   </w:t>
      </w:r>
      <w:r w:rsidR="000E71B5">
        <w:t xml:space="preserve">  </w:t>
      </w:r>
      <w:bookmarkStart w:id="5" w:name="_Toc136534279"/>
      <w:r w:rsidR="00B62372" w:rsidRPr="00CC385D">
        <w:t>Learning Log</w:t>
      </w:r>
      <w:bookmarkEnd w:id="5"/>
      <w:r w:rsidR="00B62372" w:rsidRPr="00CC385D">
        <w:t xml:space="preserve"> </w:t>
      </w:r>
    </w:p>
    <w:p w14:paraId="0A94C6D4" w14:textId="77777777" w:rsidR="00D417A3" w:rsidRPr="00D417A3" w:rsidRDefault="00D417A3" w:rsidP="00D417A3"/>
    <w:tbl>
      <w:tblPr>
        <w:tblStyle w:val="GridTable4-Accent1"/>
        <w:tblW w:w="10298" w:type="dxa"/>
        <w:tblLook w:val="04A0" w:firstRow="1" w:lastRow="0" w:firstColumn="1" w:lastColumn="0" w:noHBand="0" w:noVBand="1"/>
      </w:tblPr>
      <w:tblGrid>
        <w:gridCol w:w="1803"/>
        <w:gridCol w:w="1723"/>
        <w:gridCol w:w="1803"/>
        <w:gridCol w:w="1443"/>
        <w:gridCol w:w="1803"/>
        <w:gridCol w:w="1723"/>
      </w:tblGrid>
      <w:tr w:rsidR="00B62372" w:rsidRPr="00F27CB3" w14:paraId="3A6A8517" w14:textId="77777777" w:rsidTr="005F46EE">
        <w:trPr>
          <w:cnfStyle w:val="100000000000" w:firstRow="1" w:lastRow="0" w:firstColumn="0" w:lastColumn="0" w:oddVBand="0" w:evenVBand="0" w:oddHBand="0"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3526" w:type="dxa"/>
            <w:gridSpan w:val="2"/>
          </w:tcPr>
          <w:p w14:paraId="38052490" w14:textId="77777777" w:rsidR="00B62372" w:rsidRPr="00F27CB3" w:rsidRDefault="00B62372" w:rsidP="005F46EE">
            <w:pPr>
              <w:jc w:val="center"/>
              <w:rPr>
                <w:b w:val="0"/>
                <w:bCs w:val="0"/>
                <w:sz w:val="20"/>
                <w:szCs w:val="20"/>
              </w:rPr>
            </w:pPr>
            <w:r w:rsidRPr="00F27CB3">
              <w:rPr>
                <w:sz w:val="20"/>
                <w:szCs w:val="20"/>
              </w:rPr>
              <w:t>Before</w:t>
            </w:r>
          </w:p>
        </w:tc>
        <w:tc>
          <w:tcPr>
            <w:tcW w:w="3246" w:type="dxa"/>
            <w:gridSpan w:val="2"/>
          </w:tcPr>
          <w:p w14:paraId="385867B4" w14:textId="77777777" w:rsidR="00B62372" w:rsidRPr="00F27CB3" w:rsidRDefault="00B62372" w:rsidP="005F46EE">
            <w:pPr>
              <w:jc w:val="center"/>
              <w:cnfStyle w:val="100000000000" w:firstRow="1" w:lastRow="0" w:firstColumn="0" w:lastColumn="0" w:oddVBand="0" w:evenVBand="0" w:oddHBand="0" w:evenHBand="0" w:firstRowFirstColumn="0" w:firstRowLastColumn="0" w:lastRowFirstColumn="0" w:lastRowLastColumn="0"/>
              <w:rPr>
                <w:b w:val="0"/>
                <w:bCs w:val="0"/>
                <w:sz w:val="20"/>
                <w:szCs w:val="20"/>
              </w:rPr>
            </w:pPr>
            <w:r w:rsidRPr="00F27CB3">
              <w:rPr>
                <w:sz w:val="20"/>
                <w:szCs w:val="20"/>
              </w:rPr>
              <w:t>During</w:t>
            </w:r>
          </w:p>
        </w:tc>
        <w:tc>
          <w:tcPr>
            <w:tcW w:w="3526" w:type="dxa"/>
            <w:gridSpan w:val="2"/>
          </w:tcPr>
          <w:p w14:paraId="328F317E" w14:textId="77777777" w:rsidR="00B62372" w:rsidRPr="00F27CB3" w:rsidRDefault="00B62372" w:rsidP="005F46EE">
            <w:pPr>
              <w:jc w:val="center"/>
              <w:cnfStyle w:val="100000000000" w:firstRow="1" w:lastRow="0" w:firstColumn="0" w:lastColumn="0" w:oddVBand="0" w:evenVBand="0" w:oddHBand="0" w:evenHBand="0" w:firstRowFirstColumn="0" w:firstRowLastColumn="0" w:lastRowFirstColumn="0" w:lastRowLastColumn="0"/>
              <w:rPr>
                <w:b w:val="0"/>
                <w:bCs w:val="0"/>
                <w:sz w:val="20"/>
                <w:szCs w:val="20"/>
              </w:rPr>
            </w:pPr>
            <w:r w:rsidRPr="00F27CB3">
              <w:rPr>
                <w:sz w:val="20"/>
                <w:szCs w:val="20"/>
              </w:rPr>
              <w:t>After</w:t>
            </w:r>
          </w:p>
        </w:tc>
      </w:tr>
      <w:tr w:rsidR="00B62372" w:rsidRPr="00F27CB3" w14:paraId="307515E6" w14:textId="77777777" w:rsidTr="005F46EE">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1803" w:type="dxa"/>
          </w:tcPr>
          <w:p w14:paraId="2380A6CA" w14:textId="77777777" w:rsidR="00B62372" w:rsidRPr="00F27CB3" w:rsidRDefault="00B62372" w:rsidP="005F46EE">
            <w:pPr>
              <w:jc w:val="center"/>
              <w:rPr>
                <w:i/>
                <w:iCs/>
                <w:sz w:val="20"/>
                <w:szCs w:val="20"/>
              </w:rPr>
            </w:pPr>
            <w:r w:rsidRPr="00F27CB3">
              <w:rPr>
                <w:i/>
                <w:iCs/>
                <w:sz w:val="20"/>
                <w:szCs w:val="20"/>
              </w:rPr>
              <w:t>Questions</w:t>
            </w:r>
          </w:p>
        </w:tc>
        <w:tc>
          <w:tcPr>
            <w:tcW w:w="1723" w:type="dxa"/>
          </w:tcPr>
          <w:p w14:paraId="198B4849" w14:textId="77777777" w:rsidR="00B62372" w:rsidRPr="00F27CB3" w:rsidRDefault="00B62372" w:rsidP="005F46EE">
            <w:pPr>
              <w:jc w:val="center"/>
              <w:cnfStyle w:val="000000100000" w:firstRow="0" w:lastRow="0" w:firstColumn="0" w:lastColumn="0" w:oddVBand="0" w:evenVBand="0" w:oddHBand="1" w:evenHBand="0" w:firstRowFirstColumn="0" w:firstRowLastColumn="0" w:lastRowFirstColumn="0" w:lastRowLastColumn="0"/>
              <w:rPr>
                <w:i/>
                <w:iCs/>
                <w:sz w:val="20"/>
                <w:szCs w:val="20"/>
              </w:rPr>
            </w:pPr>
            <w:r w:rsidRPr="00F27CB3">
              <w:rPr>
                <w:i/>
                <w:iCs/>
                <w:sz w:val="20"/>
                <w:szCs w:val="20"/>
              </w:rPr>
              <w:t>Answers</w:t>
            </w:r>
          </w:p>
        </w:tc>
        <w:tc>
          <w:tcPr>
            <w:tcW w:w="1803" w:type="dxa"/>
          </w:tcPr>
          <w:p w14:paraId="0F60D524" w14:textId="77777777" w:rsidR="00B62372" w:rsidRPr="00F27CB3" w:rsidRDefault="00B62372" w:rsidP="005F46EE">
            <w:pPr>
              <w:jc w:val="center"/>
              <w:cnfStyle w:val="000000100000" w:firstRow="0" w:lastRow="0" w:firstColumn="0" w:lastColumn="0" w:oddVBand="0" w:evenVBand="0" w:oddHBand="1" w:evenHBand="0" w:firstRowFirstColumn="0" w:firstRowLastColumn="0" w:lastRowFirstColumn="0" w:lastRowLastColumn="0"/>
              <w:rPr>
                <w:i/>
                <w:iCs/>
                <w:sz w:val="20"/>
                <w:szCs w:val="20"/>
              </w:rPr>
            </w:pPr>
            <w:r w:rsidRPr="00F27CB3">
              <w:rPr>
                <w:i/>
                <w:iCs/>
                <w:sz w:val="20"/>
                <w:szCs w:val="20"/>
              </w:rPr>
              <w:t>Questions</w:t>
            </w:r>
          </w:p>
        </w:tc>
        <w:tc>
          <w:tcPr>
            <w:tcW w:w="1443" w:type="dxa"/>
          </w:tcPr>
          <w:p w14:paraId="10DD7789" w14:textId="77777777" w:rsidR="00B62372" w:rsidRPr="00F27CB3" w:rsidRDefault="00B62372" w:rsidP="005F46EE">
            <w:pPr>
              <w:jc w:val="center"/>
              <w:cnfStyle w:val="000000100000" w:firstRow="0" w:lastRow="0" w:firstColumn="0" w:lastColumn="0" w:oddVBand="0" w:evenVBand="0" w:oddHBand="1" w:evenHBand="0" w:firstRowFirstColumn="0" w:firstRowLastColumn="0" w:lastRowFirstColumn="0" w:lastRowLastColumn="0"/>
              <w:rPr>
                <w:i/>
                <w:iCs/>
                <w:sz w:val="20"/>
                <w:szCs w:val="20"/>
              </w:rPr>
            </w:pPr>
            <w:r w:rsidRPr="00F27CB3">
              <w:rPr>
                <w:i/>
                <w:iCs/>
                <w:sz w:val="20"/>
                <w:szCs w:val="20"/>
              </w:rPr>
              <w:t>Answers</w:t>
            </w:r>
          </w:p>
        </w:tc>
        <w:tc>
          <w:tcPr>
            <w:tcW w:w="1803" w:type="dxa"/>
          </w:tcPr>
          <w:p w14:paraId="1B3F71C1" w14:textId="77777777" w:rsidR="00B62372" w:rsidRPr="00F27CB3" w:rsidRDefault="00B62372" w:rsidP="005F46EE">
            <w:pPr>
              <w:jc w:val="center"/>
              <w:cnfStyle w:val="000000100000" w:firstRow="0" w:lastRow="0" w:firstColumn="0" w:lastColumn="0" w:oddVBand="0" w:evenVBand="0" w:oddHBand="1" w:evenHBand="0" w:firstRowFirstColumn="0" w:firstRowLastColumn="0" w:lastRowFirstColumn="0" w:lastRowLastColumn="0"/>
              <w:rPr>
                <w:i/>
                <w:iCs/>
                <w:sz w:val="20"/>
                <w:szCs w:val="20"/>
              </w:rPr>
            </w:pPr>
            <w:r w:rsidRPr="00F27CB3">
              <w:rPr>
                <w:i/>
                <w:iCs/>
                <w:sz w:val="20"/>
                <w:szCs w:val="20"/>
              </w:rPr>
              <w:t>Questions</w:t>
            </w:r>
          </w:p>
        </w:tc>
        <w:tc>
          <w:tcPr>
            <w:tcW w:w="1723" w:type="dxa"/>
          </w:tcPr>
          <w:p w14:paraId="6BFBA851" w14:textId="77777777" w:rsidR="00B62372" w:rsidRPr="00F27CB3" w:rsidRDefault="00B62372" w:rsidP="005F46EE">
            <w:pPr>
              <w:jc w:val="center"/>
              <w:cnfStyle w:val="000000100000" w:firstRow="0" w:lastRow="0" w:firstColumn="0" w:lastColumn="0" w:oddVBand="0" w:evenVBand="0" w:oddHBand="1" w:evenHBand="0" w:firstRowFirstColumn="0" w:firstRowLastColumn="0" w:lastRowFirstColumn="0" w:lastRowLastColumn="0"/>
              <w:rPr>
                <w:i/>
                <w:iCs/>
                <w:sz w:val="20"/>
                <w:szCs w:val="20"/>
              </w:rPr>
            </w:pPr>
            <w:r w:rsidRPr="00F27CB3">
              <w:rPr>
                <w:i/>
                <w:iCs/>
                <w:sz w:val="20"/>
                <w:szCs w:val="20"/>
              </w:rPr>
              <w:t>Answers</w:t>
            </w:r>
          </w:p>
        </w:tc>
      </w:tr>
      <w:tr w:rsidR="00B62372" w:rsidRPr="00F27CB3" w14:paraId="08D64D12" w14:textId="77777777" w:rsidTr="005F46EE">
        <w:trPr>
          <w:trHeight w:val="2072"/>
        </w:trPr>
        <w:tc>
          <w:tcPr>
            <w:cnfStyle w:val="001000000000" w:firstRow="0" w:lastRow="0" w:firstColumn="1" w:lastColumn="0" w:oddVBand="0" w:evenVBand="0" w:oddHBand="0" w:evenHBand="0" w:firstRowFirstColumn="0" w:firstRowLastColumn="0" w:lastRowFirstColumn="0" w:lastRowLastColumn="0"/>
            <w:tcW w:w="1803" w:type="dxa"/>
          </w:tcPr>
          <w:p w14:paraId="16D5F6BE" w14:textId="77777777" w:rsidR="00B62372" w:rsidRPr="00F27CB3" w:rsidRDefault="00B62372" w:rsidP="005F46EE">
            <w:pPr>
              <w:jc w:val="left"/>
              <w:rPr>
                <w:sz w:val="20"/>
                <w:szCs w:val="20"/>
              </w:rPr>
            </w:pPr>
            <w:r w:rsidRPr="00F27CB3">
              <w:rPr>
                <w:sz w:val="20"/>
                <w:szCs w:val="20"/>
              </w:rPr>
              <w:t>What was the level of interaction?</w:t>
            </w:r>
          </w:p>
        </w:tc>
        <w:tc>
          <w:tcPr>
            <w:tcW w:w="1723" w:type="dxa"/>
          </w:tcPr>
          <w:p w14:paraId="296796DD"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Low interaction and low confidence</w:t>
            </w:r>
          </w:p>
        </w:tc>
        <w:tc>
          <w:tcPr>
            <w:tcW w:w="1803" w:type="dxa"/>
          </w:tcPr>
          <w:p w14:paraId="06136CD6"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What was the level of interaction?</w:t>
            </w:r>
          </w:p>
        </w:tc>
        <w:tc>
          <w:tcPr>
            <w:tcW w:w="1443" w:type="dxa"/>
          </w:tcPr>
          <w:p w14:paraId="32430B56"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Medium interaction, gradual increase in confidence</w:t>
            </w:r>
          </w:p>
        </w:tc>
        <w:tc>
          <w:tcPr>
            <w:tcW w:w="1803" w:type="dxa"/>
          </w:tcPr>
          <w:p w14:paraId="5116A18E"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What was the level of interaction?</w:t>
            </w:r>
          </w:p>
        </w:tc>
        <w:tc>
          <w:tcPr>
            <w:tcW w:w="1723" w:type="dxa"/>
          </w:tcPr>
          <w:p w14:paraId="6C40B114"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Good interaction and good confidence</w:t>
            </w:r>
          </w:p>
        </w:tc>
      </w:tr>
      <w:tr w:rsidR="00B62372" w:rsidRPr="00F27CB3" w14:paraId="7CAFA2C9" w14:textId="77777777" w:rsidTr="005F46EE">
        <w:trPr>
          <w:cnfStyle w:val="000000100000" w:firstRow="0" w:lastRow="0" w:firstColumn="0" w:lastColumn="0" w:oddVBand="0" w:evenVBand="0" w:oddHBand="1" w:evenHBand="0" w:firstRowFirstColumn="0" w:firstRowLastColumn="0" w:lastRowFirstColumn="0" w:lastRowLastColumn="0"/>
          <w:trHeight w:val="2494"/>
        </w:trPr>
        <w:tc>
          <w:tcPr>
            <w:cnfStyle w:val="001000000000" w:firstRow="0" w:lastRow="0" w:firstColumn="1" w:lastColumn="0" w:oddVBand="0" w:evenVBand="0" w:oddHBand="0" w:evenHBand="0" w:firstRowFirstColumn="0" w:firstRowLastColumn="0" w:lastRowFirstColumn="0" w:lastRowLastColumn="0"/>
            <w:tcW w:w="1803" w:type="dxa"/>
          </w:tcPr>
          <w:p w14:paraId="2057684F" w14:textId="77777777" w:rsidR="00B62372" w:rsidRPr="00F27CB3" w:rsidRDefault="00B62372" w:rsidP="005F46EE">
            <w:pPr>
              <w:jc w:val="left"/>
              <w:rPr>
                <w:sz w:val="20"/>
                <w:szCs w:val="20"/>
              </w:rPr>
            </w:pPr>
            <w:r w:rsidRPr="00F27CB3">
              <w:rPr>
                <w:sz w:val="20"/>
                <w:szCs w:val="20"/>
              </w:rPr>
              <w:t>What was proficiency in managing tasks?</w:t>
            </w:r>
          </w:p>
        </w:tc>
        <w:tc>
          <w:tcPr>
            <w:tcW w:w="1723" w:type="dxa"/>
          </w:tcPr>
          <w:p w14:paraId="54495E16" w14:textId="77777777" w:rsidR="00B62372" w:rsidRPr="00F27CB3" w:rsidRDefault="00B62372" w:rsidP="005F46EE">
            <w:pPr>
              <w:jc w:val="left"/>
              <w:cnfStyle w:val="000000100000" w:firstRow="0" w:lastRow="0" w:firstColumn="0" w:lastColumn="0" w:oddVBand="0" w:evenVBand="0" w:oddHBand="1" w:evenHBand="0" w:firstRowFirstColumn="0" w:firstRowLastColumn="0" w:lastRowFirstColumn="0" w:lastRowLastColumn="0"/>
              <w:rPr>
                <w:sz w:val="20"/>
                <w:szCs w:val="20"/>
              </w:rPr>
            </w:pPr>
            <w:r w:rsidRPr="00F27CB3">
              <w:rPr>
                <w:sz w:val="20"/>
                <w:szCs w:val="20"/>
              </w:rPr>
              <w:t>The efficiency of the technicality and efficiency management</w:t>
            </w:r>
          </w:p>
        </w:tc>
        <w:tc>
          <w:tcPr>
            <w:tcW w:w="1803" w:type="dxa"/>
          </w:tcPr>
          <w:p w14:paraId="1DAB6576" w14:textId="77777777" w:rsidR="00B62372" w:rsidRPr="00F27CB3" w:rsidRDefault="00B62372" w:rsidP="005F46EE">
            <w:pPr>
              <w:jc w:val="left"/>
              <w:cnfStyle w:val="000000100000" w:firstRow="0" w:lastRow="0" w:firstColumn="0" w:lastColumn="0" w:oddVBand="0" w:evenVBand="0" w:oddHBand="1" w:evenHBand="0" w:firstRowFirstColumn="0" w:firstRowLastColumn="0" w:lastRowFirstColumn="0" w:lastRowLastColumn="0"/>
              <w:rPr>
                <w:sz w:val="20"/>
                <w:szCs w:val="20"/>
              </w:rPr>
            </w:pPr>
            <w:r w:rsidRPr="00F27CB3">
              <w:rPr>
                <w:sz w:val="20"/>
                <w:szCs w:val="20"/>
              </w:rPr>
              <w:t>What was proficiency in managing tasks?</w:t>
            </w:r>
          </w:p>
        </w:tc>
        <w:tc>
          <w:tcPr>
            <w:tcW w:w="1443" w:type="dxa"/>
          </w:tcPr>
          <w:p w14:paraId="53600FD2" w14:textId="77777777" w:rsidR="00B62372" w:rsidRPr="00F27CB3" w:rsidRDefault="00B62372" w:rsidP="005F46EE">
            <w:pPr>
              <w:jc w:val="left"/>
              <w:cnfStyle w:val="000000100000" w:firstRow="0" w:lastRow="0" w:firstColumn="0" w:lastColumn="0" w:oddVBand="0" w:evenVBand="0" w:oddHBand="1" w:evenHBand="0" w:firstRowFirstColumn="0" w:firstRowLastColumn="0" w:lastRowFirstColumn="0" w:lastRowLastColumn="0"/>
              <w:rPr>
                <w:sz w:val="20"/>
                <w:szCs w:val="20"/>
              </w:rPr>
            </w:pPr>
            <w:r w:rsidRPr="00F27CB3">
              <w:rPr>
                <w:sz w:val="20"/>
                <w:szCs w:val="20"/>
              </w:rPr>
              <w:t>Learning of technicality and increase in management</w:t>
            </w:r>
          </w:p>
        </w:tc>
        <w:tc>
          <w:tcPr>
            <w:tcW w:w="1803" w:type="dxa"/>
          </w:tcPr>
          <w:p w14:paraId="274BCEB9" w14:textId="77777777" w:rsidR="00B62372" w:rsidRPr="00F27CB3" w:rsidRDefault="00B62372" w:rsidP="005F46EE">
            <w:pPr>
              <w:jc w:val="left"/>
              <w:cnfStyle w:val="000000100000" w:firstRow="0" w:lastRow="0" w:firstColumn="0" w:lastColumn="0" w:oddVBand="0" w:evenVBand="0" w:oddHBand="1" w:evenHBand="0" w:firstRowFirstColumn="0" w:firstRowLastColumn="0" w:lastRowFirstColumn="0" w:lastRowLastColumn="0"/>
              <w:rPr>
                <w:sz w:val="20"/>
                <w:szCs w:val="20"/>
              </w:rPr>
            </w:pPr>
            <w:r w:rsidRPr="00F27CB3">
              <w:rPr>
                <w:sz w:val="20"/>
                <w:szCs w:val="20"/>
              </w:rPr>
              <w:t>What was proficiency in managing tasks?</w:t>
            </w:r>
          </w:p>
        </w:tc>
        <w:tc>
          <w:tcPr>
            <w:tcW w:w="1723" w:type="dxa"/>
          </w:tcPr>
          <w:p w14:paraId="2246441C" w14:textId="77777777" w:rsidR="00B62372" w:rsidRPr="00F27CB3" w:rsidRDefault="00B62372" w:rsidP="005F46EE">
            <w:pPr>
              <w:jc w:val="left"/>
              <w:cnfStyle w:val="000000100000" w:firstRow="0" w:lastRow="0" w:firstColumn="0" w:lastColumn="0" w:oddVBand="0" w:evenVBand="0" w:oddHBand="1" w:evenHBand="0" w:firstRowFirstColumn="0" w:firstRowLastColumn="0" w:lastRowFirstColumn="0" w:lastRowLastColumn="0"/>
              <w:rPr>
                <w:sz w:val="20"/>
                <w:szCs w:val="20"/>
              </w:rPr>
            </w:pPr>
            <w:r w:rsidRPr="00F27CB3">
              <w:rPr>
                <w:sz w:val="20"/>
                <w:szCs w:val="20"/>
              </w:rPr>
              <w:t>Technically sounded and perfect management</w:t>
            </w:r>
          </w:p>
        </w:tc>
      </w:tr>
      <w:tr w:rsidR="00B62372" w:rsidRPr="00F27CB3" w14:paraId="566815CA" w14:textId="77777777" w:rsidTr="005F46EE">
        <w:trPr>
          <w:trHeight w:val="2904"/>
        </w:trPr>
        <w:tc>
          <w:tcPr>
            <w:cnfStyle w:val="001000000000" w:firstRow="0" w:lastRow="0" w:firstColumn="1" w:lastColumn="0" w:oddVBand="0" w:evenVBand="0" w:oddHBand="0" w:evenHBand="0" w:firstRowFirstColumn="0" w:firstRowLastColumn="0" w:lastRowFirstColumn="0" w:lastRowLastColumn="0"/>
            <w:tcW w:w="1803" w:type="dxa"/>
          </w:tcPr>
          <w:p w14:paraId="7904F732" w14:textId="77777777" w:rsidR="00B62372" w:rsidRPr="00F27CB3" w:rsidRDefault="00B62372" w:rsidP="005F46EE">
            <w:pPr>
              <w:jc w:val="left"/>
              <w:rPr>
                <w:sz w:val="20"/>
                <w:szCs w:val="20"/>
              </w:rPr>
            </w:pPr>
            <w:r w:rsidRPr="00F27CB3">
              <w:rPr>
                <w:sz w:val="20"/>
                <w:szCs w:val="20"/>
              </w:rPr>
              <w:t>What was the level of Situational Troubleshooting</w:t>
            </w:r>
          </w:p>
        </w:tc>
        <w:tc>
          <w:tcPr>
            <w:tcW w:w="1723" w:type="dxa"/>
          </w:tcPr>
          <w:p w14:paraId="4E8C34DF"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Less knowledge about situational troubleshooting</w:t>
            </w:r>
          </w:p>
        </w:tc>
        <w:tc>
          <w:tcPr>
            <w:tcW w:w="1803" w:type="dxa"/>
          </w:tcPr>
          <w:p w14:paraId="73D524A7"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What was the level of Situational Troubleshooting</w:t>
            </w:r>
          </w:p>
        </w:tc>
        <w:tc>
          <w:tcPr>
            <w:tcW w:w="1443" w:type="dxa"/>
          </w:tcPr>
          <w:p w14:paraId="52EC0C1C"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Generation of the multiple ways with the guidance of the other</w:t>
            </w:r>
          </w:p>
        </w:tc>
        <w:tc>
          <w:tcPr>
            <w:tcW w:w="1803" w:type="dxa"/>
          </w:tcPr>
          <w:p w14:paraId="44996850"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What was the level of Situational Troubleshooting</w:t>
            </w:r>
          </w:p>
        </w:tc>
        <w:tc>
          <w:tcPr>
            <w:tcW w:w="1723" w:type="dxa"/>
          </w:tcPr>
          <w:p w14:paraId="4C438C3E" w14:textId="77777777" w:rsidR="00B62372" w:rsidRPr="00F27CB3" w:rsidRDefault="00B62372" w:rsidP="005F46EE">
            <w:pPr>
              <w:jc w:val="left"/>
              <w:cnfStyle w:val="000000000000" w:firstRow="0" w:lastRow="0" w:firstColumn="0" w:lastColumn="0" w:oddVBand="0" w:evenVBand="0" w:oddHBand="0" w:evenHBand="0" w:firstRowFirstColumn="0" w:firstRowLastColumn="0" w:lastRowFirstColumn="0" w:lastRowLastColumn="0"/>
              <w:rPr>
                <w:sz w:val="20"/>
                <w:szCs w:val="20"/>
              </w:rPr>
            </w:pPr>
            <w:r w:rsidRPr="00F27CB3">
              <w:rPr>
                <w:sz w:val="20"/>
                <w:szCs w:val="20"/>
              </w:rPr>
              <w:t>Perfect in situational troubleshooting</w:t>
            </w:r>
          </w:p>
        </w:tc>
      </w:tr>
    </w:tbl>
    <w:p w14:paraId="7218DC78" w14:textId="77777777" w:rsidR="00B62372" w:rsidRPr="00226A71" w:rsidRDefault="00B62372" w:rsidP="00B62372"/>
    <w:p w14:paraId="3ECECBA0" w14:textId="7074F90B" w:rsidR="00B62372" w:rsidRDefault="00B62372" w:rsidP="00B62372"/>
    <w:p w14:paraId="781AEAC5" w14:textId="1E667F7C" w:rsidR="00577455" w:rsidRPr="00577455" w:rsidRDefault="009A36F6" w:rsidP="00B74797">
      <w:pPr>
        <w:pStyle w:val="ListParagraph"/>
      </w:pPr>
      <w:r>
        <w:t xml:space="preserve"> </w:t>
      </w:r>
      <w:r w:rsidR="00807A5A">
        <w:t xml:space="preserve">  </w:t>
      </w:r>
      <w:r w:rsidR="002578D7">
        <w:t xml:space="preserve"> </w:t>
      </w:r>
      <w:r w:rsidR="009B2DDF">
        <w:t xml:space="preserve">   </w:t>
      </w:r>
    </w:p>
    <w:sectPr w:rsidR="00577455" w:rsidRPr="00577455" w:rsidSect="003C3905">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DC6E7" w14:textId="77777777" w:rsidR="00C82D23" w:rsidRDefault="00C82D23" w:rsidP="003C3905">
      <w:pPr>
        <w:spacing w:after="0" w:line="240" w:lineRule="auto"/>
      </w:pPr>
      <w:r>
        <w:separator/>
      </w:r>
    </w:p>
  </w:endnote>
  <w:endnote w:type="continuationSeparator" w:id="0">
    <w:p w14:paraId="5ECBE30B" w14:textId="77777777" w:rsidR="00C82D23" w:rsidRDefault="00C82D23" w:rsidP="003C3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8569907"/>
      <w:docPartObj>
        <w:docPartGallery w:val="Page Numbers (Bottom of Page)"/>
        <w:docPartUnique/>
      </w:docPartObj>
    </w:sdtPr>
    <w:sdtEndPr>
      <w:rPr>
        <w:noProof/>
      </w:rPr>
    </w:sdtEndPr>
    <w:sdtContent>
      <w:p w14:paraId="781AEACC" w14:textId="77777777" w:rsidR="003C3905" w:rsidRDefault="003C39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AEACD" w14:textId="77777777" w:rsidR="003C3905" w:rsidRDefault="003C3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1B3D9" w14:textId="77777777" w:rsidR="00C82D23" w:rsidRDefault="00C82D23" w:rsidP="003C3905">
      <w:pPr>
        <w:spacing w:after="0" w:line="240" w:lineRule="auto"/>
      </w:pPr>
      <w:r>
        <w:separator/>
      </w:r>
    </w:p>
  </w:footnote>
  <w:footnote w:type="continuationSeparator" w:id="0">
    <w:p w14:paraId="2CC9EF19" w14:textId="77777777" w:rsidR="00C82D23" w:rsidRDefault="00C82D23" w:rsidP="003C3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E7FD0"/>
    <w:multiLevelType w:val="hybridMultilevel"/>
    <w:tmpl w:val="0DAAB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C4594E"/>
    <w:multiLevelType w:val="hybridMultilevel"/>
    <w:tmpl w:val="AB1CBF24"/>
    <w:lvl w:ilvl="0" w:tplc="8654E0F4">
      <w:numFmt w:val="bullet"/>
      <w:lvlText w:val=""/>
      <w:lvlJc w:val="left"/>
      <w:pPr>
        <w:ind w:left="360" w:hanging="360"/>
      </w:pPr>
      <w:rPr>
        <w:rFonts w:ascii="Symbol" w:eastAsiaTheme="minorHAnsi" w:hAnsi="Symbol" w:cstheme="minorBidi" w:hint="default"/>
      </w:rPr>
    </w:lvl>
    <w:lvl w:ilvl="1" w:tplc="B4CA4142" w:tentative="1">
      <w:start w:val="1"/>
      <w:numFmt w:val="bullet"/>
      <w:lvlText w:val="o"/>
      <w:lvlJc w:val="left"/>
      <w:pPr>
        <w:ind w:left="1080" w:hanging="360"/>
      </w:pPr>
      <w:rPr>
        <w:rFonts w:ascii="Courier New" w:hAnsi="Courier New" w:cs="Courier New" w:hint="default"/>
      </w:rPr>
    </w:lvl>
    <w:lvl w:ilvl="2" w:tplc="0330AA36" w:tentative="1">
      <w:start w:val="1"/>
      <w:numFmt w:val="bullet"/>
      <w:lvlText w:val=""/>
      <w:lvlJc w:val="left"/>
      <w:pPr>
        <w:ind w:left="1800" w:hanging="360"/>
      </w:pPr>
      <w:rPr>
        <w:rFonts w:ascii="Wingdings" w:hAnsi="Wingdings" w:hint="default"/>
      </w:rPr>
    </w:lvl>
    <w:lvl w:ilvl="3" w:tplc="64CC4CF0" w:tentative="1">
      <w:start w:val="1"/>
      <w:numFmt w:val="bullet"/>
      <w:lvlText w:val=""/>
      <w:lvlJc w:val="left"/>
      <w:pPr>
        <w:ind w:left="2520" w:hanging="360"/>
      </w:pPr>
      <w:rPr>
        <w:rFonts w:ascii="Symbol" w:hAnsi="Symbol" w:hint="default"/>
      </w:rPr>
    </w:lvl>
    <w:lvl w:ilvl="4" w:tplc="E3F032A2" w:tentative="1">
      <w:start w:val="1"/>
      <w:numFmt w:val="bullet"/>
      <w:lvlText w:val="o"/>
      <w:lvlJc w:val="left"/>
      <w:pPr>
        <w:ind w:left="3240" w:hanging="360"/>
      </w:pPr>
      <w:rPr>
        <w:rFonts w:ascii="Courier New" w:hAnsi="Courier New" w:cs="Courier New" w:hint="default"/>
      </w:rPr>
    </w:lvl>
    <w:lvl w:ilvl="5" w:tplc="F6C81774" w:tentative="1">
      <w:start w:val="1"/>
      <w:numFmt w:val="bullet"/>
      <w:lvlText w:val=""/>
      <w:lvlJc w:val="left"/>
      <w:pPr>
        <w:ind w:left="3960" w:hanging="360"/>
      </w:pPr>
      <w:rPr>
        <w:rFonts w:ascii="Wingdings" w:hAnsi="Wingdings" w:hint="default"/>
      </w:rPr>
    </w:lvl>
    <w:lvl w:ilvl="6" w:tplc="2E84F234" w:tentative="1">
      <w:start w:val="1"/>
      <w:numFmt w:val="bullet"/>
      <w:lvlText w:val=""/>
      <w:lvlJc w:val="left"/>
      <w:pPr>
        <w:ind w:left="4680" w:hanging="360"/>
      </w:pPr>
      <w:rPr>
        <w:rFonts w:ascii="Symbol" w:hAnsi="Symbol" w:hint="default"/>
      </w:rPr>
    </w:lvl>
    <w:lvl w:ilvl="7" w:tplc="3E7A5648" w:tentative="1">
      <w:start w:val="1"/>
      <w:numFmt w:val="bullet"/>
      <w:lvlText w:val="o"/>
      <w:lvlJc w:val="left"/>
      <w:pPr>
        <w:ind w:left="5400" w:hanging="360"/>
      </w:pPr>
      <w:rPr>
        <w:rFonts w:ascii="Courier New" w:hAnsi="Courier New" w:cs="Courier New" w:hint="default"/>
      </w:rPr>
    </w:lvl>
    <w:lvl w:ilvl="8" w:tplc="675A6766" w:tentative="1">
      <w:start w:val="1"/>
      <w:numFmt w:val="bullet"/>
      <w:lvlText w:val=""/>
      <w:lvlJc w:val="left"/>
      <w:pPr>
        <w:ind w:left="6120" w:hanging="360"/>
      </w:pPr>
      <w:rPr>
        <w:rFonts w:ascii="Wingdings" w:hAnsi="Wingdings" w:hint="default"/>
      </w:rPr>
    </w:lvl>
  </w:abstractNum>
  <w:abstractNum w:abstractNumId="2" w15:restartNumberingAfterBreak="0">
    <w:nsid w:val="517D7F4C"/>
    <w:multiLevelType w:val="hybridMultilevel"/>
    <w:tmpl w:val="9D0AF394"/>
    <w:lvl w:ilvl="0" w:tplc="BBAEA186">
      <w:numFmt w:val="bullet"/>
      <w:lvlText w:val=""/>
      <w:lvlJc w:val="left"/>
      <w:pPr>
        <w:ind w:left="720" w:hanging="360"/>
      </w:pPr>
      <w:rPr>
        <w:rFonts w:ascii="Symbol" w:eastAsiaTheme="minorHAnsi" w:hAnsi="Symbol" w:cstheme="minorBidi" w:hint="default"/>
      </w:rPr>
    </w:lvl>
    <w:lvl w:ilvl="1" w:tplc="2736C472" w:tentative="1">
      <w:start w:val="1"/>
      <w:numFmt w:val="bullet"/>
      <w:lvlText w:val="o"/>
      <w:lvlJc w:val="left"/>
      <w:pPr>
        <w:ind w:left="1440" w:hanging="360"/>
      </w:pPr>
      <w:rPr>
        <w:rFonts w:ascii="Courier New" w:hAnsi="Courier New" w:cs="Courier New" w:hint="default"/>
      </w:rPr>
    </w:lvl>
    <w:lvl w:ilvl="2" w:tplc="CC58D388" w:tentative="1">
      <w:start w:val="1"/>
      <w:numFmt w:val="bullet"/>
      <w:lvlText w:val=""/>
      <w:lvlJc w:val="left"/>
      <w:pPr>
        <w:ind w:left="2160" w:hanging="360"/>
      </w:pPr>
      <w:rPr>
        <w:rFonts w:ascii="Wingdings" w:hAnsi="Wingdings" w:hint="default"/>
      </w:rPr>
    </w:lvl>
    <w:lvl w:ilvl="3" w:tplc="9BE42786" w:tentative="1">
      <w:start w:val="1"/>
      <w:numFmt w:val="bullet"/>
      <w:lvlText w:val=""/>
      <w:lvlJc w:val="left"/>
      <w:pPr>
        <w:ind w:left="2880" w:hanging="360"/>
      </w:pPr>
      <w:rPr>
        <w:rFonts w:ascii="Symbol" w:hAnsi="Symbol" w:hint="default"/>
      </w:rPr>
    </w:lvl>
    <w:lvl w:ilvl="4" w:tplc="AD6E03DC" w:tentative="1">
      <w:start w:val="1"/>
      <w:numFmt w:val="bullet"/>
      <w:lvlText w:val="o"/>
      <w:lvlJc w:val="left"/>
      <w:pPr>
        <w:ind w:left="3600" w:hanging="360"/>
      </w:pPr>
      <w:rPr>
        <w:rFonts w:ascii="Courier New" w:hAnsi="Courier New" w:cs="Courier New" w:hint="default"/>
      </w:rPr>
    </w:lvl>
    <w:lvl w:ilvl="5" w:tplc="922E7468" w:tentative="1">
      <w:start w:val="1"/>
      <w:numFmt w:val="bullet"/>
      <w:lvlText w:val=""/>
      <w:lvlJc w:val="left"/>
      <w:pPr>
        <w:ind w:left="4320" w:hanging="360"/>
      </w:pPr>
      <w:rPr>
        <w:rFonts w:ascii="Wingdings" w:hAnsi="Wingdings" w:hint="default"/>
      </w:rPr>
    </w:lvl>
    <w:lvl w:ilvl="6" w:tplc="3DF2DD08" w:tentative="1">
      <w:start w:val="1"/>
      <w:numFmt w:val="bullet"/>
      <w:lvlText w:val=""/>
      <w:lvlJc w:val="left"/>
      <w:pPr>
        <w:ind w:left="5040" w:hanging="360"/>
      </w:pPr>
      <w:rPr>
        <w:rFonts w:ascii="Symbol" w:hAnsi="Symbol" w:hint="default"/>
      </w:rPr>
    </w:lvl>
    <w:lvl w:ilvl="7" w:tplc="318C2E1A" w:tentative="1">
      <w:start w:val="1"/>
      <w:numFmt w:val="bullet"/>
      <w:lvlText w:val="o"/>
      <w:lvlJc w:val="left"/>
      <w:pPr>
        <w:ind w:left="5760" w:hanging="360"/>
      </w:pPr>
      <w:rPr>
        <w:rFonts w:ascii="Courier New" w:hAnsi="Courier New" w:cs="Courier New" w:hint="default"/>
      </w:rPr>
    </w:lvl>
    <w:lvl w:ilvl="8" w:tplc="171A870A" w:tentative="1">
      <w:start w:val="1"/>
      <w:numFmt w:val="bullet"/>
      <w:lvlText w:val=""/>
      <w:lvlJc w:val="left"/>
      <w:pPr>
        <w:ind w:left="6480" w:hanging="360"/>
      </w:pPr>
      <w:rPr>
        <w:rFonts w:ascii="Wingdings" w:hAnsi="Wingdings" w:hint="default"/>
      </w:rPr>
    </w:lvl>
  </w:abstractNum>
  <w:abstractNum w:abstractNumId="3" w15:restartNumberingAfterBreak="0">
    <w:nsid w:val="57DD144D"/>
    <w:multiLevelType w:val="hybridMultilevel"/>
    <w:tmpl w:val="EC949A0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571742748">
    <w:abstractNumId w:val="2"/>
  </w:num>
  <w:num w:numId="2" w16cid:durableId="196747315">
    <w:abstractNumId w:val="1"/>
  </w:num>
  <w:num w:numId="3" w16cid:durableId="991174673">
    <w:abstractNumId w:val="3"/>
  </w:num>
  <w:num w:numId="4" w16cid:durableId="108087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55"/>
    <w:rsid w:val="00004A2F"/>
    <w:rsid w:val="0001517B"/>
    <w:rsid w:val="00022D0F"/>
    <w:rsid w:val="00030FBA"/>
    <w:rsid w:val="000B11B9"/>
    <w:rsid w:val="000E71B5"/>
    <w:rsid w:val="0011135C"/>
    <w:rsid w:val="0013725C"/>
    <w:rsid w:val="0014097C"/>
    <w:rsid w:val="00142841"/>
    <w:rsid w:val="00162B5E"/>
    <w:rsid w:val="0016730E"/>
    <w:rsid w:val="0018069D"/>
    <w:rsid w:val="001931C0"/>
    <w:rsid w:val="001C0944"/>
    <w:rsid w:val="001C5D5C"/>
    <w:rsid w:val="001E7C74"/>
    <w:rsid w:val="001F2995"/>
    <w:rsid w:val="002013E2"/>
    <w:rsid w:val="00226A71"/>
    <w:rsid w:val="00250500"/>
    <w:rsid w:val="002578D7"/>
    <w:rsid w:val="002642BB"/>
    <w:rsid w:val="00273F18"/>
    <w:rsid w:val="00274DE7"/>
    <w:rsid w:val="002A12CE"/>
    <w:rsid w:val="002C5EC2"/>
    <w:rsid w:val="002D5E90"/>
    <w:rsid w:val="00301D89"/>
    <w:rsid w:val="00314CD6"/>
    <w:rsid w:val="0033796E"/>
    <w:rsid w:val="00354CCB"/>
    <w:rsid w:val="00364BB7"/>
    <w:rsid w:val="003C3905"/>
    <w:rsid w:val="003D1D20"/>
    <w:rsid w:val="00461D21"/>
    <w:rsid w:val="004774DC"/>
    <w:rsid w:val="00497786"/>
    <w:rsid w:val="004C70D9"/>
    <w:rsid w:val="004C72E0"/>
    <w:rsid w:val="004F1747"/>
    <w:rsid w:val="004F1781"/>
    <w:rsid w:val="005142D4"/>
    <w:rsid w:val="0053404E"/>
    <w:rsid w:val="00534554"/>
    <w:rsid w:val="00562532"/>
    <w:rsid w:val="00564FBE"/>
    <w:rsid w:val="0057278D"/>
    <w:rsid w:val="00575D0C"/>
    <w:rsid w:val="00577455"/>
    <w:rsid w:val="005869AD"/>
    <w:rsid w:val="005A1ED6"/>
    <w:rsid w:val="005A32C4"/>
    <w:rsid w:val="005A566C"/>
    <w:rsid w:val="006052C7"/>
    <w:rsid w:val="0062765F"/>
    <w:rsid w:val="00664AF8"/>
    <w:rsid w:val="0068246F"/>
    <w:rsid w:val="006F5B7C"/>
    <w:rsid w:val="006F72CF"/>
    <w:rsid w:val="00722744"/>
    <w:rsid w:val="00733A00"/>
    <w:rsid w:val="00766206"/>
    <w:rsid w:val="00772FB2"/>
    <w:rsid w:val="00775384"/>
    <w:rsid w:val="007A33B8"/>
    <w:rsid w:val="007C761C"/>
    <w:rsid w:val="007E1375"/>
    <w:rsid w:val="007E1DF1"/>
    <w:rsid w:val="00806D88"/>
    <w:rsid w:val="00807A5A"/>
    <w:rsid w:val="0081053A"/>
    <w:rsid w:val="00810AF3"/>
    <w:rsid w:val="00825D76"/>
    <w:rsid w:val="00830158"/>
    <w:rsid w:val="00852CE4"/>
    <w:rsid w:val="00885A6E"/>
    <w:rsid w:val="008A24C5"/>
    <w:rsid w:val="008C5328"/>
    <w:rsid w:val="008F35FC"/>
    <w:rsid w:val="00910976"/>
    <w:rsid w:val="00936130"/>
    <w:rsid w:val="009813DA"/>
    <w:rsid w:val="009A0409"/>
    <w:rsid w:val="009A36F6"/>
    <w:rsid w:val="009A5756"/>
    <w:rsid w:val="009B2DDF"/>
    <w:rsid w:val="009B5D6B"/>
    <w:rsid w:val="009C1EBF"/>
    <w:rsid w:val="00A07A1F"/>
    <w:rsid w:val="00A110D4"/>
    <w:rsid w:val="00A265F1"/>
    <w:rsid w:val="00A8253A"/>
    <w:rsid w:val="00A87F94"/>
    <w:rsid w:val="00AA505C"/>
    <w:rsid w:val="00AE5FE8"/>
    <w:rsid w:val="00B50F42"/>
    <w:rsid w:val="00B62372"/>
    <w:rsid w:val="00B74797"/>
    <w:rsid w:val="00BA0A11"/>
    <w:rsid w:val="00BB55ED"/>
    <w:rsid w:val="00BF33F1"/>
    <w:rsid w:val="00C64E22"/>
    <w:rsid w:val="00C82D23"/>
    <w:rsid w:val="00C97F2F"/>
    <w:rsid w:val="00CC0AEB"/>
    <w:rsid w:val="00CC385D"/>
    <w:rsid w:val="00CC62F4"/>
    <w:rsid w:val="00CD506F"/>
    <w:rsid w:val="00D02564"/>
    <w:rsid w:val="00D1623A"/>
    <w:rsid w:val="00D417A3"/>
    <w:rsid w:val="00D45772"/>
    <w:rsid w:val="00D46BB7"/>
    <w:rsid w:val="00D51EB6"/>
    <w:rsid w:val="00DB3BBF"/>
    <w:rsid w:val="00DB5A1C"/>
    <w:rsid w:val="00DC327A"/>
    <w:rsid w:val="00E221A2"/>
    <w:rsid w:val="00E334E7"/>
    <w:rsid w:val="00E37ED6"/>
    <w:rsid w:val="00E66524"/>
    <w:rsid w:val="00E8560B"/>
    <w:rsid w:val="00E95F0D"/>
    <w:rsid w:val="00EB3466"/>
    <w:rsid w:val="00ED3C9F"/>
    <w:rsid w:val="00ED4540"/>
    <w:rsid w:val="00ED7D8D"/>
    <w:rsid w:val="00EE387F"/>
    <w:rsid w:val="00F01A35"/>
    <w:rsid w:val="00F06AAD"/>
    <w:rsid w:val="00F27CB3"/>
    <w:rsid w:val="00F60724"/>
    <w:rsid w:val="00F75A07"/>
    <w:rsid w:val="00FA114B"/>
    <w:rsid w:val="00FB5537"/>
    <w:rsid w:val="00FE345B"/>
    <w:rsid w:val="00FE38E8"/>
    <w:rsid w:val="00FE7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AEA2B"/>
  <w15:docId w15:val="{1818BA2C-6F89-4C68-B5FA-07C48837A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5F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33F1"/>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265F1"/>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A265F1"/>
    <w:rPr>
      <w:rFonts w:ascii="Times New Roman" w:eastAsiaTheme="majorEastAsia" w:hAnsi="Times New Roman" w:cstheme="majorBidi"/>
      <w:b/>
      <w:spacing w:val="5"/>
      <w:kern w:val="28"/>
      <w:sz w:val="36"/>
      <w:szCs w:val="52"/>
    </w:rPr>
  </w:style>
  <w:style w:type="character" w:customStyle="1" w:styleId="Heading1Char">
    <w:name w:val="Heading 1 Char"/>
    <w:basedOn w:val="DefaultParagraphFont"/>
    <w:link w:val="Heading1"/>
    <w:uiPriority w:val="9"/>
    <w:rsid w:val="00BF33F1"/>
    <w:rPr>
      <w:rFonts w:ascii="Times New Roman" w:eastAsiaTheme="majorEastAsia" w:hAnsi="Times New Roman" w:cstheme="majorBidi"/>
      <w:b/>
      <w:bCs/>
      <w:sz w:val="28"/>
      <w:szCs w:val="28"/>
    </w:rPr>
  </w:style>
  <w:style w:type="paragraph" w:styleId="NormalWeb">
    <w:name w:val="Normal (Web)"/>
    <w:basedOn w:val="Normal"/>
    <w:uiPriority w:val="99"/>
    <w:unhideWhenUsed/>
    <w:rsid w:val="00577455"/>
    <w:pPr>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772FB2"/>
    <w:pPr>
      <w:ind w:left="720"/>
      <w:contextualSpacing/>
    </w:pPr>
  </w:style>
  <w:style w:type="table" w:styleId="TableGrid">
    <w:name w:val="Table Grid"/>
    <w:basedOn w:val="TableNormal"/>
    <w:uiPriority w:val="59"/>
    <w:rsid w:val="00142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3C3905"/>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C3905"/>
    <w:pPr>
      <w:spacing w:after="100"/>
    </w:pPr>
  </w:style>
  <w:style w:type="character" w:styleId="Hyperlink">
    <w:name w:val="Hyperlink"/>
    <w:basedOn w:val="DefaultParagraphFont"/>
    <w:uiPriority w:val="99"/>
    <w:unhideWhenUsed/>
    <w:rsid w:val="003C3905"/>
    <w:rPr>
      <w:color w:val="0000FF" w:themeColor="hyperlink"/>
      <w:u w:val="single"/>
    </w:rPr>
  </w:style>
  <w:style w:type="paragraph" w:styleId="BalloonText">
    <w:name w:val="Balloon Text"/>
    <w:basedOn w:val="Normal"/>
    <w:link w:val="BalloonTextChar"/>
    <w:uiPriority w:val="99"/>
    <w:semiHidden/>
    <w:unhideWhenUsed/>
    <w:rsid w:val="003C39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905"/>
    <w:rPr>
      <w:rFonts w:ascii="Tahoma" w:hAnsi="Tahoma" w:cs="Tahoma"/>
      <w:sz w:val="16"/>
      <w:szCs w:val="16"/>
    </w:rPr>
  </w:style>
  <w:style w:type="paragraph" w:styleId="Header">
    <w:name w:val="header"/>
    <w:basedOn w:val="Normal"/>
    <w:link w:val="HeaderChar"/>
    <w:uiPriority w:val="99"/>
    <w:unhideWhenUsed/>
    <w:rsid w:val="003C39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3905"/>
    <w:rPr>
      <w:rFonts w:ascii="Times New Roman" w:hAnsi="Times New Roman"/>
      <w:sz w:val="24"/>
    </w:rPr>
  </w:style>
  <w:style w:type="paragraph" w:styleId="Footer">
    <w:name w:val="footer"/>
    <w:basedOn w:val="Normal"/>
    <w:link w:val="FooterChar"/>
    <w:uiPriority w:val="99"/>
    <w:unhideWhenUsed/>
    <w:rsid w:val="003C39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3905"/>
    <w:rPr>
      <w:rFonts w:ascii="Times New Roman" w:hAnsi="Times New Roman"/>
      <w:sz w:val="24"/>
    </w:rPr>
  </w:style>
  <w:style w:type="table" w:styleId="GridTable4-Accent1">
    <w:name w:val="Grid Table 4 Accent 1"/>
    <w:basedOn w:val="TableNormal"/>
    <w:uiPriority w:val="49"/>
    <w:rsid w:val="00CC385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customStyle="1" w:styleId="Normal1">
    <w:name w:val="Normal1"/>
    <w:rsid w:val="004F1781"/>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733482-4DA0-4360-AB66-E55C025B8DA2}" type="doc">
      <dgm:prSet loTypeId="urn:microsoft.com/office/officeart/2005/8/layout/radial5" loCatId="cycle" qsTypeId="urn:microsoft.com/office/officeart/2005/8/quickstyle/3d1" qsCatId="3D" csTypeId="urn:microsoft.com/office/officeart/2005/8/colors/accent1_4" csCatId="accent1" phldr="1"/>
      <dgm:spPr/>
      <dgm:t>
        <a:bodyPr/>
        <a:lstStyle/>
        <a:p>
          <a:endParaRPr lang="en-US"/>
        </a:p>
      </dgm:t>
    </dgm:pt>
    <dgm:pt modelId="{65594DC5-96B9-4E47-8299-2843470C85E8}">
      <dgm:prSet phldrT="[Text]"/>
      <dgm:spPr>
        <a:xfrm>
          <a:off x="2344712" y="1317912"/>
          <a:ext cx="796974" cy="796974"/>
        </a:xfrm>
        <a:prstGeom prst="ellipse">
          <a:avLst/>
        </a:prstGeom>
        <a:gradFill rotWithShape="0">
          <a:gsLst>
            <a:gs pos="0">
              <a:srgbClr val="4F81BD">
                <a:shade val="60000"/>
                <a:hueOff val="0"/>
                <a:satOff val="0"/>
                <a:lumOff val="0"/>
                <a:alphaOff val="0"/>
                <a:shade val="51000"/>
                <a:satMod val="130000"/>
              </a:srgbClr>
            </a:gs>
            <a:gs pos="80000">
              <a:srgbClr val="4F81BD">
                <a:shade val="60000"/>
                <a:hueOff val="0"/>
                <a:satOff val="0"/>
                <a:lumOff val="0"/>
                <a:alphaOff val="0"/>
                <a:shade val="93000"/>
                <a:satMod val="130000"/>
              </a:srgbClr>
            </a:gs>
            <a:gs pos="100000">
              <a:srgbClr val="4F81BD">
                <a:shade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Gibb's framework </a:t>
          </a:r>
        </a:p>
      </dgm:t>
    </dgm:pt>
    <dgm:pt modelId="{C4A1F2FE-7C54-42C8-ABF2-7914B8077153}" type="parTrans" cxnId="{4EEBFDD2-F934-4640-8259-6A24832CA6D6}">
      <dgm:prSet/>
      <dgm:spPr/>
      <dgm:t>
        <a:bodyPr/>
        <a:lstStyle/>
        <a:p>
          <a:endParaRPr lang="en-US"/>
        </a:p>
      </dgm:t>
    </dgm:pt>
    <dgm:pt modelId="{DE7E89DC-7DA9-4FB7-9776-3F498EBE7500}" type="sibTrans" cxnId="{4EEBFDD2-F934-4640-8259-6A24832CA6D6}">
      <dgm:prSet/>
      <dgm:spPr/>
      <dgm:t>
        <a:bodyPr/>
        <a:lstStyle/>
        <a:p>
          <a:endParaRPr lang="en-US"/>
        </a:p>
      </dgm:t>
    </dgm:pt>
    <dgm:pt modelId="{70A6A108-88F1-4397-9796-435210B13609}">
      <dgm:prSet phldrT="[Text]"/>
      <dgm:spPr>
        <a:xfrm>
          <a:off x="2245090" y="1431"/>
          <a:ext cx="996218" cy="996218"/>
        </a:xfrm>
        <a:prstGeom prst="ellipse">
          <a:avLst/>
        </a:prstGeom>
        <a:gradFill rotWithShape="0">
          <a:gsLst>
            <a:gs pos="0">
              <a:srgbClr val="4F81BD">
                <a:shade val="50000"/>
                <a:hueOff val="0"/>
                <a:satOff val="0"/>
                <a:lumOff val="0"/>
                <a:alphaOff val="0"/>
                <a:shade val="51000"/>
                <a:satMod val="130000"/>
              </a:srgbClr>
            </a:gs>
            <a:gs pos="80000">
              <a:srgbClr val="4F81BD">
                <a:shade val="50000"/>
                <a:hueOff val="0"/>
                <a:satOff val="0"/>
                <a:lumOff val="0"/>
                <a:alphaOff val="0"/>
                <a:shade val="93000"/>
                <a:satMod val="130000"/>
              </a:srgbClr>
            </a:gs>
            <a:gs pos="100000">
              <a:srgbClr val="4F81BD">
                <a:shade val="5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b="1" i="1">
              <a:solidFill>
                <a:sysClr val="window" lastClr="FFFFFF"/>
              </a:solidFill>
              <a:latin typeface="Calibri"/>
              <a:ea typeface="+mn-ea"/>
              <a:cs typeface="+mn-cs"/>
            </a:rPr>
            <a:t>Description</a:t>
          </a:r>
          <a:r>
            <a:rPr lang="en-US">
              <a:solidFill>
                <a:sysClr val="window" lastClr="FFFFFF"/>
              </a:solidFill>
              <a:latin typeface="Calibri"/>
              <a:ea typeface="+mn-ea"/>
              <a:cs typeface="+mn-cs"/>
            </a:rPr>
            <a:t> </a:t>
          </a:r>
        </a:p>
      </dgm:t>
    </dgm:pt>
    <dgm:pt modelId="{C522A82F-434E-4C9C-97A7-CD6F280B5428}" type="parTrans" cxnId="{3479076E-3A9F-42C8-AE01-7E2EBB15DA1F}">
      <dgm:prSet/>
      <dgm:spPr>
        <a:xfrm rot="16200000">
          <a:off x="2658330" y="1027099"/>
          <a:ext cx="169739" cy="270971"/>
        </a:xfrm>
        <a:prstGeom prst="rightArrow">
          <a:avLst>
            <a:gd name="adj1" fmla="val 60000"/>
            <a:gd name="adj2" fmla="val 50000"/>
          </a:avLst>
        </a:prstGeom>
        <a:gradFill rotWithShape="0">
          <a:gsLst>
            <a:gs pos="0">
              <a:srgbClr val="4F81BD">
                <a:shade val="90000"/>
                <a:hueOff val="0"/>
                <a:satOff val="0"/>
                <a:lumOff val="0"/>
                <a:alphaOff val="0"/>
                <a:shade val="51000"/>
                <a:satMod val="130000"/>
              </a:srgbClr>
            </a:gs>
            <a:gs pos="80000">
              <a:srgbClr val="4F81BD">
                <a:shade val="90000"/>
                <a:hueOff val="0"/>
                <a:satOff val="0"/>
                <a:lumOff val="0"/>
                <a:alphaOff val="0"/>
                <a:shade val="93000"/>
                <a:satMod val="130000"/>
              </a:srgbClr>
            </a:gs>
            <a:gs pos="100000">
              <a:srgbClr val="4F81BD">
                <a:shade val="9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pPr>
            <a:buNone/>
          </a:pPr>
          <a:endParaRPr lang="en-US">
            <a:solidFill>
              <a:sysClr val="window" lastClr="FFFFFF"/>
            </a:solidFill>
            <a:latin typeface="Calibri"/>
            <a:ea typeface="+mn-ea"/>
            <a:cs typeface="+mn-cs"/>
          </a:endParaRPr>
        </a:p>
      </dgm:t>
    </dgm:pt>
    <dgm:pt modelId="{30BDEFC6-F6E2-420A-AEA9-39C409F2DED1}" type="sibTrans" cxnId="{3479076E-3A9F-42C8-AE01-7E2EBB15DA1F}">
      <dgm:prSet/>
      <dgm:spPr/>
      <dgm:t>
        <a:bodyPr/>
        <a:lstStyle/>
        <a:p>
          <a:endParaRPr lang="en-US"/>
        </a:p>
      </dgm:t>
    </dgm:pt>
    <dgm:pt modelId="{177029AE-01B1-4AE4-A320-A5D6B9028B61}">
      <dgm:prSet phldrT="[Text]"/>
      <dgm:spPr>
        <a:xfrm>
          <a:off x="3402392" y="842260"/>
          <a:ext cx="996218" cy="996218"/>
        </a:xfrm>
        <a:prstGeom prst="ellipse">
          <a:avLst/>
        </a:prstGeom>
        <a:gradFill rotWithShape="0">
          <a:gsLst>
            <a:gs pos="0">
              <a:srgbClr val="4F81BD">
                <a:shade val="50000"/>
                <a:hueOff val="144575"/>
                <a:satOff val="-3024"/>
                <a:lumOff val="16825"/>
                <a:alphaOff val="0"/>
                <a:shade val="51000"/>
                <a:satMod val="130000"/>
              </a:srgbClr>
            </a:gs>
            <a:gs pos="80000">
              <a:srgbClr val="4F81BD">
                <a:shade val="50000"/>
                <a:hueOff val="144575"/>
                <a:satOff val="-3024"/>
                <a:lumOff val="16825"/>
                <a:alphaOff val="0"/>
                <a:shade val="93000"/>
                <a:satMod val="130000"/>
              </a:srgbClr>
            </a:gs>
            <a:gs pos="100000">
              <a:srgbClr val="4F81BD">
                <a:shade val="50000"/>
                <a:hueOff val="144575"/>
                <a:satOff val="-3024"/>
                <a:lumOff val="1682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Analysis</a:t>
          </a:r>
        </a:p>
      </dgm:t>
    </dgm:pt>
    <dgm:pt modelId="{0F97848B-24AF-4E83-89A8-758446B9D292}" type="parTrans" cxnId="{1A237042-23B3-4656-927D-DAA422DEFAD0}">
      <dgm:prSet/>
      <dgm:spPr>
        <a:xfrm rot="20520000">
          <a:off x="3185039" y="1409775"/>
          <a:ext cx="169739" cy="270971"/>
        </a:xfrm>
        <a:prstGeom prst="rightArrow">
          <a:avLst>
            <a:gd name="adj1" fmla="val 60000"/>
            <a:gd name="adj2" fmla="val 50000"/>
          </a:avLst>
        </a:prstGeom>
        <a:gradFill rotWithShape="0">
          <a:gsLst>
            <a:gs pos="0">
              <a:srgbClr val="4F81BD">
                <a:shade val="90000"/>
                <a:hueOff val="150045"/>
                <a:satOff val="-2771"/>
                <a:lumOff val="12851"/>
                <a:alphaOff val="0"/>
                <a:shade val="51000"/>
                <a:satMod val="130000"/>
              </a:srgbClr>
            </a:gs>
            <a:gs pos="80000">
              <a:srgbClr val="4F81BD">
                <a:shade val="90000"/>
                <a:hueOff val="150045"/>
                <a:satOff val="-2771"/>
                <a:lumOff val="12851"/>
                <a:alphaOff val="0"/>
                <a:shade val="93000"/>
                <a:satMod val="130000"/>
              </a:srgbClr>
            </a:gs>
            <a:gs pos="100000">
              <a:srgbClr val="4F81BD">
                <a:shade val="90000"/>
                <a:hueOff val="150045"/>
                <a:satOff val="-2771"/>
                <a:lumOff val="12851"/>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pPr>
            <a:buNone/>
          </a:pPr>
          <a:endParaRPr lang="en-US">
            <a:solidFill>
              <a:sysClr val="window" lastClr="FFFFFF"/>
            </a:solidFill>
            <a:latin typeface="Calibri"/>
            <a:ea typeface="+mn-ea"/>
            <a:cs typeface="+mn-cs"/>
          </a:endParaRPr>
        </a:p>
      </dgm:t>
    </dgm:pt>
    <dgm:pt modelId="{9FAD68A0-2B43-44F8-958A-C734280E262E}" type="sibTrans" cxnId="{1A237042-23B3-4656-927D-DAA422DEFAD0}">
      <dgm:prSet/>
      <dgm:spPr/>
      <dgm:t>
        <a:bodyPr/>
        <a:lstStyle/>
        <a:p>
          <a:endParaRPr lang="en-US"/>
        </a:p>
      </dgm:t>
    </dgm:pt>
    <dgm:pt modelId="{802CC640-E136-462F-A361-6D51A350C47D}">
      <dgm:prSet phldrT="[Text]"/>
      <dgm:spPr>
        <a:xfrm>
          <a:off x="2960342" y="2202750"/>
          <a:ext cx="996218" cy="996218"/>
        </a:xfrm>
        <a:prstGeom prst="ellipse">
          <a:avLst/>
        </a:prstGeom>
        <a:gradFill rotWithShape="0">
          <a:gsLst>
            <a:gs pos="0">
              <a:srgbClr val="4F81BD">
                <a:shade val="50000"/>
                <a:hueOff val="289149"/>
                <a:satOff val="-6048"/>
                <a:lumOff val="33650"/>
                <a:alphaOff val="0"/>
                <a:shade val="51000"/>
                <a:satMod val="130000"/>
              </a:srgbClr>
            </a:gs>
            <a:gs pos="80000">
              <a:srgbClr val="4F81BD">
                <a:shade val="50000"/>
                <a:hueOff val="289149"/>
                <a:satOff val="-6048"/>
                <a:lumOff val="33650"/>
                <a:alphaOff val="0"/>
                <a:shade val="93000"/>
                <a:satMod val="130000"/>
              </a:srgbClr>
            </a:gs>
            <a:gs pos="100000">
              <a:srgbClr val="4F81BD">
                <a:shade val="50000"/>
                <a:hueOff val="289149"/>
                <a:satOff val="-6048"/>
                <a:lumOff val="3365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Evaluation </a:t>
          </a:r>
        </a:p>
      </dgm:t>
    </dgm:pt>
    <dgm:pt modelId="{EA760BD7-18EF-4C87-B036-9A32074551A9}" type="parTrans" cxnId="{8388F8EB-E81E-447B-8AF0-271E36CA73AE}">
      <dgm:prSet/>
      <dgm:spPr>
        <a:xfrm rot="3240000">
          <a:off x="2983854" y="2028959"/>
          <a:ext cx="169739" cy="270971"/>
        </a:xfrm>
        <a:prstGeom prst="rightArrow">
          <a:avLst>
            <a:gd name="adj1" fmla="val 60000"/>
            <a:gd name="adj2" fmla="val 50000"/>
          </a:avLst>
        </a:prstGeom>
        <a:gradFill rotWithShape="0">
          <a:gsLst>
            <a:gs pos="0">
              <a:srgbClr val="4F81BD">
                <a:shade val="90000"/>
                <a:hueOff val="300089"/>
                <a:satOff val="-5542"/>
                <a:lumOff val="25702"/>
                <a:alphaOff val="0"/>
                <a:shade val="51000"/>
                <a:satMod val="130000"/>
              </a:srgbClr>
            </a:gs>
            <a:gs pos="80000">
              <a:srgbClr val="4F81BD">
                <a:shade val="90000"/>
                <a:hueOff val="300089"/>
                <a:satOff val="-5542"/>
                <a:lumOff val="25702"/>
                <a:alphaOff val="0"/>
                <a:shade val="93000"/>
                <a:satMod val="130000"/>
              </a:srgbClr>
            </a:gs>
            <a:gs pos="100000">
              <a:srgbClr val="4F81BD">
                <a:shade val="90000"/>
                <a:hueOff val="300089"/>
                <a:satOff val="-5542"/>
                <a:lumOff val="25702"/>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pPr>
            <a:buNone/>
          </a:pPr>
          <a:endParaRPr lang="en-US">
            <a:solidFill>
              <a:sysClr val="window" lastClr="FFFFFF"/>
            </a:solidFill>
            <a:latin typeface="Calibri"/>
            <a:ea typeface="+mn-ea"/>
            <a:cs typeface="+mn-cs"/>
          </a:endParaRPr>
        </a:p>
      </dgm:t>
    </dgm:pt>
    <dgm:pt modelId="{C7AAA47F-CC36-441C-A094-ADEE9A56C111}" type="sibTrans" cxnId="{8388F8EB-E81E-447B-8AF0-271E36CA73AE}">
      <dgm:prSet/>
      <dgm:spPr/>
      <dgm:t>
        <a:bodyPr/>
        <a:lstStyle/>
        <a:p>
          <a:endParaRPr lang="en-US"/>
        </a:p>
      </dgm:t>
    </dgm:pt>
    <dgm:pt modelId="{839FBA50-69A5-402E-98D6-73A2DD0D4334}">
      <dgm:prSet phldrT="[Text]"/>
      <dgm:spPr>
        <a:xfrm>
          <a:off x="1529839" y="2202750"/>
          <a:ext cx="996218" cy="996218"/>
        </a:xfrm>
        <a:prstGeom prst="ellipse">
          <a:avLst/>
        </a:prstGeom>
        <a:gradFill rotWithShape="0">
          <a:gsLst>
            <a:gs pos="0">
              <a:srgbClr val="4F81BD">
                <a:shade val="50000"/>
                <a:hueOff val="289149"/>
                <a:satOff val="-6048"/>
                <a:lumOff val="33650"/>
                <a:alphaOff val="0"/>
                <a:shade val="51000"/>
                <a:satMod val="130000"/>
              </a:srgbClr>
            </a:gs>
            <a:gs pos="80000">
              <a:srgbClr val="4F81BD">
                <a:shade val="50000"/>
                <a:hueOff val="289149"/>
                <a:satOff val="-6048"/>
                <a:lumOff val="33650"/>
                <a:alphaOff val="0"/>
                <a:shade val="93000"/>
                <a:satMod val="130000"/>
              </a:srgbClr>
            </a:gs>
            <a:gs pos="100000">
              <a:srgbClr val="4F81BD">
                <a:shade val="50000"/>
                <a:hueOff val="289149"/>
                <a:satOff val="-6048"/>
                <a:lumOff val="3365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Feelings </a:t>
          </a:r>
        </a:p>
      </dgm:t>
    </dgm:pt>
    <dgm:pt modelId="{5CB4BDA1-E5B5-429E-BDBE-ABFE77130BA7}" type="parTrans" cxnId="{A3952C95-E3D9-433A-B206-7EA9E2E88BE5}">
      <dgm:prSet/>
      <dgm:spPr>
        <a:xfrm rot="7560000">
          <a:off x="2332806" y="2028959"/>
          <a:ext cx="169739" cy="270971"/>
        </a:xfrm>
        <a:prstGeom prst="rightArrow">
          <a:avLst>
            <a:gd name="adj1" fmla="val 60000"/>
            <a:gd name="adj2" fmla="val 50000"/>
          </a:avLst>
        </a:prstGeom>
        <a:gradFill rotWithShape="0">
          <a:gsLst>
            <a:gs pos="0">
              <a:srgbClr val="4F81BD">
                <a:shade val="90000"/>
                <a:hueOff val="300089"/>
                <a:satOff val="-5542"/>
                <a:lumOff val="25702"/>
                <a:alphaOff val="0"/>
                <a:shade val="51000"/>
                <a:satMod val="130000"/>
              </a:srgbClr>
            </a:gs>
            <a:gs pos="80000">
              <a:srgbClr val="4F81BD">
                <a:shade val="90000"/>
                <a:hueOff val="300089"/>
                <a:satOff val="-5542"/>
                <a:lumOff val="25702"/>
                <a:alphaOff val="0"/>
                <a:shade val="93000"/>
                <a:satMod val="130000"/>
              </a:srgbClr>
            </a:gs>
            <a:gs pos="100000">
              <a:srgbClr val="4F81BD">
                <a:shade val="90000"/>
                <a:hueOff val="300089"/>
                <a:satOff val="-5542"/>
                <a:lumOff val="25702"/>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pPr>
            <a:buNone/>
          </a:pPr>
          <a:endParaRPr lang="en-US">
            <a:solidFill>
              <a:sysClr val="window" lastClr="FFFFFF"/>
            </a:solidFill>
            <a:latin typeface="Calibri"/>
            <a:ea typeface="+mn-ea"/>
            <a:cs typeface="+mn-cs"/>
          </a:endParaRPr>
        </a:p>
      </dgm:t>
    </dgm:pt>
    <dgm:pt modelId="{85FDC0C1-CA18-4925-B0F1-DA017A8A257C}" type="sibTrans" cxnId="{A3952C95-E3D9-433A-B206-7EA9E2E88BE5}">
      <dgm:prSet/>
      <dgm:spPr/>
      <dgm:t>
        <a:bodyPr/>
        <a:lstStyle/>
        <a:p>
          <a:endParaRPr lang="en-US"/>
        </a:p>
      </dgm:t>
    </dgm:pt>
    <dgm:pt modelId="{73D7BF88-C162-4A40-A513-5FDAA198F20E}">
      <dgm:prSet phldrT="[Text]"/>
      <dgm:spPr>
        <a:xfrm>
          <a:off x="1087789" y="842260"/>
          <a:ext cx="996218" cy="996218"/>
        </a:xfrm>
        <a:prstGeom prst="ellipse">
          <a:avLst/>
        </a:prstGeom>
        <a:gradFill rotWithShape="0">
          <a:gsLst>
            <a:gs pos="0">
              <a:srgbClr val="4F81BD">
                <a:shade val="50000"/>
                <a:hueOff val="144575"/>
                <a:satOff val="-3024"/>
                <a:lumOff val="16825"/>
                <a:alphaOff val="0"/>
                <a:shade val="51000"/>
                <a:satMod val="130000"/>
              </a:srgbClr>
            </a:gs>
            <a:gs pos="80000">
              <a:srgbClr val="4F81BD">
                <a:shade val="50000"/>
                <a:hueOff val="144575"/>
                <a:satOff val="-3024"/>
                <a:lumOff val="16825"/>
                <a:alphaOff val="0"/>
                <a:shade val="93000"/>
                <a:satMod val="130000"/>
              </a:srgbClr>
            </a:gs>
            <a:gs pos="100000">
              <a:srgbClr val="4F81BD">
                <a:shade val="50000"/>
                <a:hueOff val="144575"/>
                <a:satOff val="-3024"/>
                <a:lumOff val="1682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pPr>
            <a:buNone/>
          </a:pPr>
          <a:r>
            <a:rPr lang="en-US">
              <a:solidFill>
                <a:sysClr val="window" lastClr="FFFFFF"/>
              </a:solidFill>
              <a:latin typeface="Calibri"/>
              <a:ea typeface="+mn-ea"/>
              <a:cs typeface="+mn-cs"/>
            </a:rPr>
            <a:t>Action Plan </a:t>
          </a:r>
        </a:p>
      </dgm:t>
    </dgm:pt>
    <dgm:pt modelId="{ECEDFA53-4EBB-46DA-B260-ADF838CC8871}" type="parTrans" cxnId="{5059D423-6BEF-4DC0-AB45-2D47DE9C9A41}">
      <dgm:prSet/>
      <dgm:spPr>
        <a:xfrm rot="11880000">
          <a:off x="2131621" y="1409775"/>
          <a:ext cx="169739" cy="270971"/>
        </a:xfrm>
        <a:prstGeom prst="rightArrow">
          <a:avLst>
            <a:gd name="adj1" fmla="val 60000"/>
            <a:gd name="adj2" fmla="val 50000"/>
          </a:avLst>
        </a:prstGeom>
        <a:gradFill rotWithShape="0">
          <a:gsLst>
            <a:gs pos="0">
              <a:srgbClr val="4F81BD">
                <a:shade val="90000"/>
                <a:hueOff val="150045"/>
                <a:satOff val="-2771"/>
                <a:lumOff val="12851"/>
                <a:alphaOff val="0"/>
                <a:shade val="51000"/>
                <a:satMod val="130000"/>
              </a:srgbClr>
            </a:gs>
            <a:gs pos="80000">
              <a:srgbClr val="4F81BD">
                <a:shade val="90000"/>
                <a:hueOff val="150045"/>
                <a:satOff val="-2771"/>
                <a:lumOff val="12851"/>
                <a:alphaOff val="0"/>
                <a:shade val="93000"/>
                <a:satMod val="130000"/>
              </a:srgbClr>
            </a:gs>
            <a:gs pos="100000">
              <a:srgbClr val="4F81BD">
                <a:shade val="90000"/>
                <a:hueOff val="150045"/>
                <a:satOff val="-2771"/>
                <a:lumOff val="12851"/>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gm:spPr>
      <dgm:t>
        <a:bodyPr/>
        <a:lstStyle/>
        <a:p>
          <a:pPr>
            <a:buNone/>
          </a:pPr>
          <a:endParaRPr lang="en-US">
            <a:solidFill>
              <a:sysClr val="window" lastClr="FFFFFF"/>
            </a:solidFill>
            <a:latin typeface="Calibri"/>
            <a:ea typeface="+mn-ea"/>
            <a:cs typeface="+mn-cs"/>
          </a:endParaRPr>
        </a:p>
      </dgm:t>
    </dgm:pt>
    <dgm:pt modelId="{1C827672-60F6-4DDC-B32C-0918A30C7D26}" type="sibTrans" cxnId="{5059D423-6BEF-4DC0-AB45-2D47DE9C9A41}">
      <dgm:prSet/>
      <dgm:spPr/>
      <dgm:t>
        <a:bodyPr/>
        <a:lstStyle/>
        <a:p>
          <a:endParaRPr lang="en-IN"/>
        </a:p>
      </dgm:t>
    </dgm:pt>
    <dgm:pt modelId="{19D086F3-E9DE-479D-B7ED-B6725473C753}" type="pres">
      <dgm:prSet presAssocID="{73733482-4DA0-4360-AB66-E55C025B8DA2}" presName="Name0" presStyleCnt="0">
        <dgm:presLayoutVars>
          <dgm:chMax val="1"/>
          <dgm:dir/>
          <dgm:animLvl val="ctr"/>
          <dgm:resizeHandles val="exact"/>
        </dgm:presLayoutVars>
      </dgm:prSet>
      <dgm:spPr/>
    </dgm:pt>
    <dgm:pt modelId="{D95BE3FC-6E4F-44B1-B56A-38C356D33645}" type="pres">
      <dgm:prSet presAssocID="{65594DC5-96B9-4E47-8299-2843470C85E8}" presName="centerShape" presStyleLbl="node0" presStyleIdx="0" presStyleCnt="1"/>
      <dgm:spPr/>
    </dgm:pt>
    <dgm:pt modelId="{93C88AA7-A264-47E2-9C8B-08FA72C2E377}" type="pres">
      <dgm:prSet presAssocID="{C522A82F-434E-4C9C-97A7-CD6F280B5428}" presName="parTrans" presStyleLbl="sibTrans2D1" presStyleIdx="0" presStyleCnt="5"/>
      <dgm:spPr/>
    </dgm:pt>
    <dgm:pt modelId="{3E670081-6951-435F-ACE3-36A998603FF4}" type="pres">
      <dgm:prSet presAssocID="{C522A82F-434E-4C9C-97A7-CD6F280B5428}" presName="connectorText" presStyleLbl="sibTrans2D1" presStyleIdx="0" presStyleCnt="5"/>
      <dgm:spPr/>
    </dgm:pt>
    <dgm:pt modelId="{5A812142-16FC-4CF7-884A-53C9B4C06D10}" type="pres">
      <dgm:prSet presAssocID="{70A6A108-88F1-4397-9796-435210B13609}" presName="node" presStyleLbl="node1" presStyleIdx="0" presStyleCnt="5">
        <dgm:presLayoutVars>
          <dgm:bulletEnabled val="1"/>
        </dgm:presLayoutVars>
      </dgm:prSet>
      <dgm:spPr/>
    </dgm:pt>
    <dgm:pt modelId="{2D3BB804-FCBC-4F28-9C61-CAEA3CC21BE7}" type="pres">
      <dgm:prSet presAssocID="{0F97848B-24AF-4E83-89A8-758446B9D292}" presName="parTrans" presStyleLbl="sibTrans2D1" presStyleIdx="1" presStyleCnt="5"/>
      <dgm:spPr/>
    </dgm:pt>
    <dgm:pt modelId="{9F2CF3D2-C23A-44FD-9B65-C4E9512EE0E1}" type="pres">
      <dgm:prSet presAssocID="{0F97848B-24AF-4E83-89A8-758446B9D292}" presName="connectorText" presStyleLbl="sibTrans2D1" presStyleIdx="1" presStyleCnt="5"/>
      <dgm:spPr/>
    </dgm:pt>
    <dgm:pt modelId="{5B7CF20E-FA5F-46B9-A978-D15F1B9C8994}" type="pres">
      <dgm:prSet presAssocID="{177029AE-01B1-4AE4-A320-A5D6B9028B61}" presName="node" presStyleLbl="node1" presStyleIdx="1" presStyleCnt="5">
        <dgm:presLayoutVars>
          <dgm:bulletEnabled val="1"/>
        </dgm:presLayoutVars>
      </dgm:prSet>
      <dgm:spPr/>
    </dgm:pt>
    <dgm:pt modelId="{A63B1D05-2FE4-428E-B80C-7BC44F678CB1}" type="pres">
      <dgm:prSet presAssocID="{EA760BD7-18EF-4C87-B036-9A32074551A9}" presName="parTrans" presStyleLbl="sibTrans2D1" presStyleIdx="2" presStyleCnt="5"/>
      <dgm:spPr/>
    </dgm:pt>
    <dgm:pt modelId="{C0D15D3F-FB47-4BA8-BA7A-26B7914C43BB}" type="pres">
      <dgm:prSet presAssocID="{EA760BD7-18EF-4C87-B036-9A32074551A9}" presName="connectorText" presStyleLbl="sibTrans2D1" presStyleIdx="2" presStyleCnt="5"/>
      <dgm:spPr/>
    </dgm:pt>
    <dgm:pt modelId="{7B6BE6DD-0AF1-40F5-9434-203E077AF1FA}" type="pres">
      <dgm:prSet presAssocID="{802CC640-E136-462F-A361-6D51A350C47D}" presName="node" presStyleLbl="node1" presStyleIdx="2" presStyleCnt="5">
        <dgm:presLayoutVars>
          <dgm:bulletEnabled val="1"/>
        </dgm:presLayoutVars>
      </dgm:prSet>
      <dgm:spPr/>
    </dgm:pt>
    <dgm:pt modelId="{04E7B90B-5DEA-49CF-8608-B01FACFB9569}" type="pres">
      <dgm:prSet presAssocID="{5CB4BDA1-E5B5-429E-BDBE-ABFE77130BA7}" presName="parTrans" presStyleLbl="sibTrans2D1" presStyleIdx="3" presStyleCnt="5"/>
      <dgm:spPr/>
    </dgm:pt>
    <dgm:pt modelId="{D8EC9A5F-ABF9-4993-9A44-E779D8CCD181}" type="pres">
      <dgm:prSet presAssocID="{5CB4BDA1-E5B5-429E-BDBE-ABFE77130BA7}" presName="connectorText" presStyleLbl="sibTrans2D1" presStyleIdx="3" presStyleCnt="5"/>
      <dgm:spPr/>
    </dgm:pt>
    <dgm:pt modelId="{9D24E0FE-B854-45C6-ACF0-2F8264DA5598}" type="pres">
      <dgm:prSet presAssocID="{839FBA50-69A5-402E-98D6-73A2DD0D4334}" presName="node" presStyleLbl="node1" presStyleIdx="3" presStyleCnt="5">
        <dgm:presLayoutVars>
          <dgm:bulletEnabled val="1"/>
        </dgm:presLayoutVars>
      </dgm:prSet>
      <dgm:spPr/>
    </dgm:pt>
    <dgm:pt modelId="{5CD825EB-9248-472D-91BE-DDAD3B3A75BD}" type="pres">
      <dgm:prSet presAssocID="{ECEDFA53-4EBB-46DA-B260-ADF838CC8871}" presName="parTrans" presStyleLbl="sibTrans2D1" presStyleIdx="4" presStyleCnt="5"/>
      <dgm:spPr/>
    </dgm:pt>
    <dgm:pt modelId="{7ED47FE0-2332-46DC-A51E-A73BF7860FFF}" type="pres">
      <dgm:prSet presAssocID="{ECEDFA53-4EBB-46DA-B260-ADF838CC8871}" presName="connectorText" presStyleLbl="sibTrans2D1" presStyleIdx="4" presStyleCnt="5"/>
      <dgm:spPr/>
    </dgm:pt>
    <dgm:pt modelId="{4FCD796F-95CF-43F6-8977-940CB1DA8C64}" type="pres">
      <dgm:prSet presAssocID="{73D7BF88-C162-4A40-A513-5FDAA198F20E}" presName="node" presStyleLbl="node1" presStyleIdx="4" presStyleCnt="5">
        <dgm:presLayoutVars>
          <dgm:bulletEnabled val="1"/>
        </dgm:presLayoutVars>
      </dgm:prSet>
      <dgm:spPr/>
    </dgm:pt>
  </dgm:ptLst>
  <dgm:cxnLst>
    <dgm:cxn modelId="{A1352B14-AF1E-4858-993D-75346CB423EC}" type="presOf" srcId="{5CB4BDA1-E5B5-429E-BDBE-ABFE77130BA7}" destId="{04E7B90B-5DEA-49CF-8608-B01FACFB9569}" srcOrd="0" destOrd="0" presId="urn:microsoft.com/office/officeart/2005/8/layout/radial5"/>
    <dgm:cxn modelId="{3F6FA316-A4A3-422E-ABF2-C272FA5AFB76}" type="presOf" srcId="{EA760BD7-18EF-4C87-B036-9A32074551A9}" destId="{A63B1D05-2FE4-428E-B80C-7BC44F678CB1}" srcOrd="0" destOrd="0" presId="urn:microsoft.com/office/officeart/2005/8/layout/radial5"/>
    <dgm:cxn modelId="{05A6A01C-A1DB-43DF-89AC-B38239EC3672}" type="presOf" srcId="{0F97848B-24AF-4E83-89A8-758446B9D292}" destId="{2D3BB804-FCBC-4F28-9C61-CAEA3CC21BE7}" srcOrd="0" destOrd="0" presId="urn:microsoft.com/office/officeart/2005/8/layout/radial5"/>
    <dgm:cxn modelId="{EFC8A41E-CABE-4330-9AD4-8E98969E2AE9}" type="presOf" srcId="{5CB4BDA1-E5B5-429E-BDBE-ABFE77130BA7}" destId="{D8EC9A5F-ABF9-4993-9A44-E779D8CCD181}" srcOrd="1" destOrd="0" presId="urn:microsoft.com/office/officeart/2005/8/layout/radial5"/>
    <dgm:cxn modelId="{5059D423-6BEF-4DC0-AB45-2D47DE9C9A41}" srcId="{65594DC5-96B9-4E47-8299-2843470C85E8}" destId="{73D7BF88-C162-4A40-A513-5FDAA198F20E}" srcOrd="4" destOrd="0" parTransId="{ECEDFA53-4EBB-46DA-B260-ADF838CC8871}" sibTransId="{1C827672-60F6-4DDC-B32C-0918A30C7D26}"/>
    <dgm:cxn modelId="{1A237042-23B3-4656-927D-DAA422DEFAD0}" srcId="{65594DC5-96B9-4E47-8299-2843470C85E8}" destId="{177029AE-01B1-4AE4-A320-A5D6B9028B61}" srcOrd="1" destOrd="0" parTransId="{0F97848B-24AF-4E83-89A8-758446B9D292}" sibTransId="{9FAD68A0-2B43-44F8-958A-C734280E262E}"/>
    <dgm:cxn modelId="{FF39C046-A20E-45C4-821C-38C232067B8D}" type="presOf" srcId="{73733482-4DA0-4360-AB66-E55C025B8DA2}" destId="{19D086F3-E9DE-479D-B7ED-B6725473C753}" srcOrd="0" destOrd="0" presId="urn:microsoft.com/office/officeart/2005/8/layout/radial5"/>
    <dgm:cxn modelId="{7EC12449-73D5-43CB-8832-EF3D04D84CAE}" type="presOf" srcId="{0F97848B-24AF-4E83-89A8-758446B9D292}" destId="{9F2CF3D2-C23A-44FD-9B65-C4E9512EE0E1}" srcOrd="1" destOrd="0" presId="urn:microsoft.com/office/officeart/2005/8/layout/radial5"/>
    <dgm:cxn modelId="{3479076E-3A9F-42C8-AE01-7E2EBB15DA1F}" srcId="{65594DC5-96B9-4E47-8299-2843470C85E8}" destId="{70A6A108-88F1-4397-9796-435210B13609}" srcOrd="0" destOrd="0" parTransId="{C522A82F-434E-4C9C-97A7-CD6F280B5428}" sibTransId="{30BDEFC6-F6E2-420A-AEA9-39C409F2DED1}"/>
    <dgm:cxn modelId="{D10E8E6E-2DE7-4E55-8626-4C2B8F1A2D31}" type="presOf" srcId="{177029AE-01B1-4AE4-A320-A5D6B9028B61}" destId="{5B7CF20E-FA5F-46B9-A978-D15F1B9C8994}" srcOrd="0" destOrd="0" presId="urn:microsoft.com/office/officeart/2005/8/layout/radial5"/>
    <dgm:cxn modelId="{ED59CD52-D4A3-4BC3-A42A-1443AF81E2C2}" type="presOf" srcId="{73D7BF88-C162-4A40-A513-5FDAA198F20E}" destId="{4FCD796F-95CF-43F6-8977-940CB1DA8C64}" srcOrd="0" destOrd="0" presId="urn:microsoft.com/office/officeart/2005/8/layout/radial5"/>
    <dgm:cxn modelId="{CF514553-2AA6-42AB-9119-BE3C7B1C215B}" type="presOf" srcId="{802CC640-E136-462F-A361-6D51A350C47D}" destId="{7B6BE6DD-0AF1-40F5-9434-203E077AF1FA}" srcOrd="0" destOrd="0" presId="urn:microsoft.com/office/officeart/2005/8/layout/radial5"/>
    <dgm:cxn modelId="{DE315759-232F-4C14-BC0B-57B614AAE5D3}" type="presOf" srcId="{ECEDFA53-4EBB-46DA-B260-ADF838CC8871}" destId="{7ED47FE0-2332-46DC-A51E-A73BF7860FFF}" srcOrd="1" destOrd="0" presId="urn:microsoft.com/office/officeart/2005/8/layout/radial5"/>
    <dgm:cxn modelId="{018F2C80-B2BB-4DF8-8DF1-ACAE81B1DB92}" type="presOf" srcId="{ECEDFA53-4EBB-46DA-B260-ADF838CC8871}" destId="{5CD825EB-9248-472D-91BE-DDAD3B3A75BD}" srcOrd="0" destOrd="0" presId="urn:microsoft.com/office/officeart/2005/8/layout/radial5"/>
    <dgm:cxn modelId="{A3952C95-E3D9-433A-B206-7EA9E2E88BE5}" srcId="{65594DC5-96B9-4E47-8299-2843470C85E8}" destId="{839FBA50-69A5-402E-98D6-73A2DD0D4334}" srcOrd="3" destOrd="0" parTransId="{5CB4BDA1-E5B5-429E-BDBE-ABFE77130BA7}" sibTransId="{85FDC0C1-CA18-4925-B0F1-DA017A8A257C}"/>
    <dgm:cxn modelId="{711A2EC7-69B0-4CEF-95B5-27922D4E6C2B}" type="presOf" srcId="{EA760BD7-18EF-4C87-B036-9A32074551A9}" destId="{C0D15D3F-FB47-4BA8-BA7A-26B7914C43BB}" srcOrd="1" destOrd="0" presId="urn:microsoft.com/office/officeart/2005/8/layout/radial5"/>
    <dgm:cxn modelId="{8CCB3DD0-B9B3-4288-96A1-B5A366C4E27A}" type="presOf" srcId="{C522A82F-434E-4C9C-97A7-CD6F280B5428}" destId="{3E670081-6951-435F-ACE3-36A998603FF4}" srcOrd="1" destOrd="0" presId="urn:microsoft.com/office/officeart/2005/8/layout/radial5"/>
    <dgm:cxn modelId="{D59239D2-BC47-4940-ACCE-D4952B0A6D79}" type="presOf" srcId="{839FBA50-69A5-402E-98D6-73A2DD0D4334}" destId="{9D24E0FE-B854-45C6-ACF0-2F8264DA5598}" srcOrd="0" destOrd="0" presId="urn:microsoft.com/office/officeart/2005/8/layout/radial5"/>
    <dgm:cxn modelId="{4EEBFDD2-F934-4640-8259-6A24832CA6D6}" srcId="{73733482-4DA0-4360-AB66-E55C025B8DA2}" destId="{65594DC5-96B9-4E47-8299-2843470C85E8}" srcOrd="0" destOrd="0" parTransId="{C4A1F2FE-7C54-42C8-ABF2-7914B8077153}" sibTransId="{DE7E89DC-7DA9-4FB7-9776-3F498EBE7500}"/>
    <dgm:cxn modelId="{A0538BE0-E46D-4023-A6E2-6C3DDB9FE174}" type="presOf" srcId="{65594DC5-96B9-4E47-8299-2843470C85E8}" destId="{D95BE3FC-6E4F-44B1-B56A-38C356D33645}" srcOrd="0" destOrd="0" presId="urn:microsoft.com/office/officeart/2005/8/layout/radial5"/>
    <dgm:cxn modelId="{6A2DEFE0-7D07-46DC-B054-AA7F549E92E3}" type="presOf" srcId="{C522A82F-434E-4C9C-97A7-CD6F280B5428}" destId="{93C88AA7-A264-47E2-9C8B-08FA72C2E377}" srcOrd="0" destOrd="0" presId="urn:microsoft.com/office/officeart/2005/8/layout/radial5"/>
    <dgm:cxn modelId="{247240E2-FE73-445B-B89E-717D5E35CF1F}" type="presOf" srcId="{70A6A108-88F1-4397-9796-435210B13609}" destId="{5A812142-16FC-4CF7-884A-53C9B4C06D10}" srcOrd="0" destOrd="0" presId="urn:microsoft.com/office/officeart/2005/8/layout/radial5"/>
    <dgm:cxn modelId="{8388F8EB-E81E-447B-8AF0-271E36CA73AE}" srcId="{65594DC5-96B9-4E47-8299-2843470C85E8}" destId="{802CC640-E136-462F-A361-6D51A350C47D}" srcOrd="2" destOrd="0" parTransId="{EA760BD7-18EF-4C87-B036-9A32074551A9}" sibTransId="{C7AAA47F-CC36-441C-A094-ADEE9A56C111}"/>
    <dgm:cxn modelId="{5C52DE57-C663-4960-BD13-0D8A52BB7C38}" type="presParOf" srcId="{19D086F3-E9DE-479D-B7ED-B6725473C753}" destId="{D95BE3FC-6E4F-44B1-B56A-38C356D33645}" srcOrd="0" destOrd="0" presId="urn:microsoft.com/office/officeart/2005/8/layout/radial5"/>
    <dgm:cxn modelId="{DE141339-968E-4E2C-B2E1-E1E5F248DB48}" type="presParOf" srcId="{19D086F3-E9DE-479D-B7ED-B6725473C753}" destId="{93C88AA7-A264-47E2-9C8B-08FA72C2E377}" srcOrd="1" destOrd="0" presId="urn:microsoft.com/office/officeart/2005/8/layout/radial5"/>
    <dgm:cxn modelId="{B34FB6F2-C24D-47FF-9928-FE447D727297}" type="presParOf" srcId="{93C88AA7-A264-47E2-9C8B-08FA72C2E377}" destId="{3E670081-6951-435F-ACE3-36A998603FF4}" srcOrd="0" destOrd="0" presId="urn:microsoft.com/office/officeart/2005/8/layout/radial5"/>
    <dgm:cxn modelId="{BF954284-3BAE-4917-8EB1-9D30F317981C}" type="presParOf" srcId="{19D086F3-E9DE-479D-B7ED-B6725473C753}" destId="{5A812142-16FC-4CF7-884A-53C9B4C06D10}" srcOrd="2" destOrd="0" presId="urn:microsoft.com/office/officeart/2005/8/layout/radial5"/>
    <dgm:cxn modelId="{41921DA2-D793-4114-9704-FFEBFCF271F6}" type="presParOf" srcId="{19D086F3-E9DE-479D-B7ED-B6725473C753}" destId="{2D3BB804-FCBC-4F28-9C61-CAEA3CC21BE7}" srcOrd="3" destOrd="0" presId="urn:microsoft.com/office/officeart/2005/8/layout/radial5"/>
    <dgm:cxn modelId="{64BAA0CF-DA60-4234-ACC2-A86CB3319940}" type="presParOf" srcId="{2D3BB804-FCBC-4F28-9C61-CAEA3CC21BE7}" destId="{9F2CF3D2-C23A-44FD-9B65-C4E9512EE0E1}" srcOrd="0" destOrd="0" presId="urn:microsoft.com/office/officeart/2005/8/layout/radial5"/>
    <dgm:cxn modelId="{3B713DF1-38A9-40D3-9EB2-B86459431704}" type="presParOf" srcId="{19D086F3-E9DE-479D-B7ED-B6725473C753}" destId="{5B7CF20E-FA5F-46B9-A978-D15F1B9C8994}" srcOrd="4" destOrd="0" presId="urn:microsoft.com/office/officeart/2005/8/layout/radial5"/>
    <dgm:cxn modelId="{76C05A9F-629A-4042-9480-48838F8B2053}" type="presParOf" srcId="{19D086F3-E9DE-479D-B7ED-B6725473C753}" destId="{A63B1D05-2FE4-428E-B80C-7BC44F678CB1}" srcOrd="5" destOrd="0" presId="urn:microsoft.com/office/officeart/2005/8/layout/radial5"/>
    <dgm:cxn modelId="{5F1E0E3C-68C4-4216-B1BE-006DD9433992}" type="presParOf" srcId="{A63B1D05-2FE4-428E-B80C-7BC44F678CB1}" destId="{C0D15D3F-FB47-4BA8-BA7A-26B7914C43BB}" srcOrd="0" destOrd="0" presId="urn:microsoft.com/office/officeart/2005/8/layout/radial5"/>
    <dgm:cxn modelId="{09EFD08B-5E28-4FD8-A263-F5F4A1EA6C32}" type="presParOf" srcId="{19D086F3-E9DE-479D-B7ED-B6725473C753}" destId="{7B6BE6DD-0AF1-40F5-9434-203E077AF1FA}" srcOrd="6" destOrd="0" presId="urn:microsoft.com/office/officeart/2005/8/layout/radial5"/>
    <dgm:cxn modelId="{10B53452-724C-4975-8D42-76D53ECC30D4}" type="presParOf" srcId="{19D086F3-E9DE-479D-B7ED-B6725473C753}" destId="{04E7B90B-5DEA-49CF-8608-B01FACFB9569}" srcOrd="7" destOrd="0" presId="urn:microsoft.com/office/officeart/2005/8/layout/radial5"/>
    <dgm:cxn modelId="{BF9C7C27-D509-403D-BD18-6942DE1CD9D9}" type="presParOf" srcId="{04E7B90B-5DEA-49CF-8608-B01FACFB9569}" destId="{D8EC9A5F-ABF9-4993-9A44-E779D8CCD181}" srcOrd="0" destOrd="0" presId="urn:microsoft.com/office/officeart/2005/8/layout/radial5"/>
    <dgm:cxn modelId="{5E0A95BC-CE04-4C6B-B80B-4FC902B22F4B}" type="presParOf" srcId="{19D086F3-E9DE-479D-B7ED-B6725473C753}" destId="{9D24E0FE-B854-45C6-ACF0-2F8264DA5598}" srcOrd="8" destOrd="0" presId="urn:microsoft.com/office/officeart/2005/8/layout/radial5"/>
    <dgm:cxn modelId="{BEB423ED-90AC-437D-A750-9529FB29EF26}" type="presParOf" srcId="{19D086F3-E9DE-479D-B7ED-B6725473C753}" destId="{5CD825EB-9248-472D-91BE-DDAD3B3A75BD}" srcOrd="9" destOrd="0" presId="urn:microsoft.com/office/officeart/2005/8/layout/radial5"/>
    <dgm:cxn modelId="{EBD76246-75E2-4A1C-A5EA-553C86DDB5A6}" type="presParOf" srcId="{5CD825EB-9248-472D-91BE-DDAD3B3A75BD}" destId="{7ED47FE0-2332-46DC-A51E-A73BF7860FFF}" srcOrd="0" destOrd="0" presId="urn:microsoft.com/office/officeart/2005/8/layout/radial5"/>
    <dgm:cxn modelId="{5773DB3F-81BB-44E7-8F6B-B2F341CBBE4A}" type="presParOf" srcId="{19D086F3-E9DE-479D-B7ED-B6725473C753}" destId="{4FCD796F-95CF-43F6-8977-940CB1DA8C64}" srcOrd="10"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5BE3FC-6E4F-44B1-B56A-38C356D33645}">
      <dsp:nvSpPr>
        <dsp:cNvPr id="0" name=""/>
        <dsp:cNvSpPr/>
      </dsp:nvSpPr>
      <dsp:spPr>
        <a:xfrm>
          <a:off x="2344712" y="1317912"/>
          <a:ext cx="796974" cy="796974"/>
        </a:xfrm>
        <a:prstGeom prst="ellipse">
          <a:avLst/>
        </a:prstGeom>
        <a:gradFill rotWithShape="0">
          <a:gsLst>
            <a:gs pos="0">
              <a:srgbClr val="4F81BD">
                <a:shade val="60000"/>
                <a:hueOff val="0"/>
                <a:satOff val="0"/>
                <a:lumOff val="0"/>
                <a:alphaOff val="0"/>
                <a:shade val="51000"/>
                <a:satMod val="130000"/>
              </a:srgbClr>
            </a:gs>
            <a:gs pos="80000">
              <a:srgbClr val="4F81BD">
                <a:shade val="60000"/>
                <a:hueOff val="0"/>
                <a:satOff val="0"/>
                <a:lumOff val="0"/>
                <a:alphaOff val="0"/>
                <a:shade val="93000"/>
                <a:satMod val="130000"/>
              </a:srgbClr>
            </a:gs>
            <a:gs pos="100000">
              <a:srgbClr val="4F81BD">
                <a:shade val="6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Gibb's framework </a:t>
          </a:r>
        </a:p>
      </dsp:txBody>
      <dsp:txXfrm>
        <a:off x="2461426" y="1434626"/>
        <a:ext cx="563546" cy="563546"/>
      </dsp:txXfrm>
    </dsp:sp>
    <dsp:sp modelId="{93C88AA7-A264-47E2-9C8B-08FA72C2E377}">
      <dsp:nvSpPr>
        <dsp:cNvPr id="0" name=""/>
        <dsp:cNvSpPr/>
      </dsp:nvSpPr>
      <dsp:spPr>
        <a:xfrm rot="16200000">
          <a:off x="2658330" y="1027099"/>
          <a:ext cx="169739" cy="270971"/>
        </a:xfrm>
        <a:prstGeom prst="rightArrow">
          <a:avLst>
            <a:gd name="adj1" fmla="val 60000"/>
            <a:gd name="adj2" fmla="val 50000"/>
          </a:avLst>
        </a:prstGeom>
        <a:gradFill rotWithShape="0">
          <a:gsLst>
            <a:gs pos="0">
              <a:srgbClr val="4F81BD">
                <a:shade val="90000"/>
                <a:hueOff val="0"/>
                <a:satOff val="0"/>
                <a:lumOff val="0"/>
                <a:alphaOff val="0"/>
                <a:shade val="51000"/>
                <a:satMod val="130000"/>
              </a:srgbClr>
            </a:gs>
            <a:gs pos="80000">
              <a:srgbClr val="4F81BD">
                <a:shade val="90000"/>
                <a:hueOff val="0"/>
                <a:satOff val="0"/>
                <a:lumOff val="0"/>
                <a:alphaOff val="0"/>
                <a:shade val="93000"/>
                <a:satMod val="130000"/>
              </a:srgbClr>
            </a:gs>
            <a:gs pos="100000">
              <a:srgbClr val="4F81BD">
                <a:shade val="9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ysClr val="window" lastClr="FFFFFF"/>
            </a:solidFill>
            <a:latin typeface="Calibri"/>
            <a:ea typeface="+mn-ea"/>
            <a:cs typeface="+mn-cs"/>
          </a:endParaRPr>
        </a:p>
      </dsp:txBody>
      <dsp:txXfrm>
        <a:off x="2683791" y="1106754"/>
        <a:ext cx="118817" cy="162583"/>
      </dsp:txXfrm>
    </dsp:sp>
    <dsp:sp modelId="{5A812142-16FC-4CF7-884A-53C9B4C06D10}">
      <dsp:nvSpPr>
        <dsp:cNvPr id="0" name=""/>
        <dsp:cNvSpPr/>
      </dsp:nvSpPr>
      <dsp:spPr>
        <a:xfrm>
          <a:off x="2245090" y="1431"/>
          <a:ext cx="996218" cy="996218"/>
        </a:xfrm>
        <a:prstGeom prst="ellipse">
          <a:avLst/>
        </a:prstGeom>
        <a:gradFill rotWithShape="0">
          <a:gsLst>
            <a:gs pos="0">
              <a:srgbClr val="4F81BD">
                <a:shade val="50000"/>
                <a:hueOff val="0"/>
                <a:satOff val="0"/>
                <a:lumOff val="0"/>
                <a:alphaOff val="0"/>
                <a:shade val="51000"/>
                <a:satMod val="130000"/>
              </a:srgbClr>
            </a:gs>
            <a:gs pos="80000">
              <a:srgbClr val="4F81BD">
                <a:shade val="50000"/>
                <a:hueOff val="0"/>
                <a:satOff val="0"/>
                <a:lumOff val="0"/>
                <a:alphaOff val="0"/>
                <a:shade val="93000"/>
                <a:satMod val="130000"/>
              </a:srgbClr>
            </a:gs>
            <a:gs pos="100000">
              <a:srgbClr val="4F81BD">
                <a:shade val="50000"/>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solidFill>
                <a:sysClr val="window" lastClr="FFFFFF"/>
              </a:solidFill>
              <a:latin typeface="Calibri"/>
              <a:ea typeface="+mn-ea"/>
              <a:cs typeface="+mn-cs"/>
            </a:rPr>
            <a:t>Description</a:t>
          </a:r>
          <a:r>
            <a:rPr lang="en-US" sz="900" kern="1200">
              <a:solidFill>
                <a:sysClr val="window" lastClr="FFFFFF"/>
              </a:solidFill>
              <a:latin typeface="Calibri"/>
              <a:ea typeface="+mn-ea"/>
              <a:cs typeface="+mn-cs"/>
            </a:rPr>
            <a:t> </a:t>
          </a:r>
        </a:p>
      </dsp:txBody>
      <dsp:txXfrm>
        <a:off x="2390983" y="147324"/>
        <a:ext cx="704432" cy="704432"/>
      </dsp:txXfrm>
    </dsp:sp>
    <dsp:sp modelId="{2D3BB804-FCBC-4F28-9C61-CAEA3CC21BE7}">
      <dsp:nvSpPr>
        <dsp:cNvPr id="0" name=""/>
        <dsp:cNvSpPr/>
      </dsp:nvSpPr>
      <dsp:spPr>
        <a:xfrm rot="20520000">
          <a:off x="3185039" y="1409775"/>
          <a:ext cx="169739" cy="270971"/>
        </a:xfrm>
        <a:prstGeom prst="rightArrow">
          <a:avLst>
            <a:gd name="adj1" fmla="val 60000"/>
            <a:gd name="adj2" fmla="val 50000"/>
          </a:avLst>
        </a:prstGeom>
        <a:gradFill rotWithShape="0">
          <a:gsLst>
            <a:gs pos="0">
              <a:srgbClr val="4F81BD">
                <a:shade val="90000"/>
                <a:hueOff val="150045"/>
                <a:satOff val="-2771"/>
                <a:lumOff val="12851"/>
                <a:alphaOff val="0"/>
                <a:shade val="51000"/>
                <a:satMod val="130000"/>
              </a:srgbClr>
            </a:gs>
            <a:gs pos="80000">
              <a:srgbClr val="4F81BD">
                <a:shade val="90000"/>
                <a:hueOff val="150045"/>
                <a:satOff val="-2771"/>
                <a:lumOff val="12851"/>
                <a:alphaOff val="0"/>
                <a:shade val="93000"/>
                <a:satMod val="130000"/>
              </a:srgbClr>
            </a:gs>
            <a:gs pos="100000">
              <a:srgbClr val="4F81BD">
                <a:shade val="90000"/>
                <a:hueOff val="150045"/>
                <a:satOff val="-2771"/>
                <a:lumOff val="12851"/>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ysClr val="window" lastClr="FFFFFF"/>
            </a:solidFill>
            <a:latin typeface="Calibri"/>
            <a:ea typeface="+mn-ea"/>
            <a:cs typeface="+mn-cs"/>
          </a:endParaRPr>
        </a:p>
      </dsp:txBody>
      <dsp:txXfrm>
        <a:off x="3186285" y="1471837"/>
        <a:ext cx="118817" cy="162583"/>
      </dsp:txXfrm>
    </dsp:sp>
    <dsp:sp modelId="{5B7CF20E-FA5F-46B9-A978-D15F1B9C8994}">
      <dsp:nvSpPr>
        <dsp:cNvPr id="0" name=""/>
        <dsp:cNvSpPr/>
      </dsp:nvSpPr>
      <dsp:spPr>
        <a:xfrm>
          <a:off x="3402392" y="842260"/>
          <a:ext cx="996218" cy="996218"/>
        </a:xfrm>
        <a:prstGeom prst="ellipse">
          <a:avLst/>
        </a:prstGeom>
        <a:gradFill rotWithShape="0">
          <a:gsLst>
            <a:gs pos="0">
              <a:srgbClr val="4F81BD">
                <a:shade val="50000"/>
                <a:hueOff val="144575"/>
                <a:satOff val="-3024"/>
                <a:lumOff val="16825"/>
                <a:alphaOff val="0"/>
                <a:shade val="51000"/>
                <a:satMod val="130000"/>
              </a:srgbClr>
            </a:gs>
            <a:gs pos="80000">
              <a:srgbClr val="4F81BD">
                <a:shade val="50000"/>
                <a:hueOff val="144575"/>
                <a:satOff val="-3024"/>
                <a:lumOff val="16825"/>
                <a:alphaOff val="0"/>
                <a:shade val="93000"/>
                <a:satMod val="130000"/>
              </a:srgbClr>
            </a:gs>
            <a:gs pos="100000">
              <a:srgbClr val="4F81BD">
                <a:shade val="50000"/>
                <a:hueOff val="144575"/>
                <a:satOff val="-3024"/>
                <a:lumOff val="1682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Analysis</a:t>
          </a:r>
        </a:p>
      </dsp:txBody>
      <dsp:txXfrm>
        <a:off x="3548285" y="988153"/>
        <a:ext cx="704432" cy="704432"/>
      </dsp:txXfrm>
    </dsp:sp>
    <dsp:sp modelId="{A63B1D05-2FE4-428E-B80C-7BC44F678CB1}">
      <dsp:nvSpPr>
        <dsp:cNvPr id="0" name=""/>
        <dsp:cNvSpPr/>
      </dsp:nvSpPr>
      <dsp:spPr>
        <a:xfrm rot="3240000">
          <a:off x="2983854" y="2028959"/>
          <a:ext cx="169739" cy="270971"/>
        </a:xfrm>
        <a:prstGeom prst="rightArrow">
          <a:avLst>
            <a:gd name="adj1" fmla="val 60000"/>
            <a:gd name="adj2" fmla="val 50000"/>
          </a:avLst>
        </a:prstGeom>
        <a:gradFill rotWithShape="0">
          <a:gsLst>
            <a:gs pos="0">
              <a:srgbClr val="4F81BD">
                <a:shade val="90000"/>
                <a:hueOff val="300089"/>
                <a:satOff val="-5542"/>
                <a:lumOff val="25702"/>
                <a:alphaOff val="0"/>
                <a:shade val="51000"/>
                <a:satMod val="130000"/>
              </a:srgbClr>
            </a:gs>
            <a:gs pos="80000">
              <a:srgbClr val="4F81BD">
                <a:shade val="90000"/>
                <a:hueOff val="300089"/>
                <a:satOff val="-5542"/>
                <a:lumOff val="25702"/>
                <a:alphaOff val="0"/>
                <a:shade val="93000"/>
                <a:satMod val="130000"/>
              </a:srgbClr>
            </a:gs>
            <a:gs pos="100000">
              <a:srgbClr val="4F81BD">
                <a:shade val="90000"/>
                <a:hueOff val="300089"/>
                <a:satOff val="-5542"/>
                <a:lumOff val="25702"/>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ysClr val="window" lastClr="FFFFFF"/>
            </a:solidFill>
            <a:latin typeface="Calibri"/>
            <a:ea typeface="+mn-ea"/>
            <a:cs typeface="+mn-cs"/>
          </a:endParaRPr>
        </a:p>
      </dsp:txBody>
      <dsp:txXfrm>
        <a:off x="2994349" y="2062555"/>
        <a:ext cx="118817" cy="162583"/>
      </dsp:txXfrm>
    </dsp:sp>
    <dsp:sp modelId="{7B6BE6DD-0AF1-40F5-9434-203E077AF1FA}">
      <dsp:nvSpPr>
        <dsp:cNvPr id="0" name=""/>
        <dsp:cNvSpPr/>
      </dsp:nvSpPr>
      <dsp:spPr>
        <a:xfrm>
          <a:off x="2960342" y="2202750"/>
          <a:ext cx="996218" cy="996218"/>
        </a:xfrm>
        <a:prstGeom prst="ellipse">
          <a:avLst/>
        </a:prstGeom>
        <a:gradFill rotWithShape="0">
          <a:gsLst>
            <a:gs pos="0">
              <a:srgbClr val="4F81BD">
                <a:shade val="50000"/>
                <a:hueOff val="289149"/>
                <a:satOff val="-6048"/>
                <a:lumOff val="33650"/>
                <a:alphaOff val="0"/>
                <a:shade val="51000"/>
                <a:satMod val="130000"/>
              </a:srgbClr>
            </a:gs>
            <a:gs pos="80000">
              <a:srgbClr val="4F81BD">
                <a:shade val="50000"/>
                <a:hueOff val="289149"/>
                <a:satOff val="-6048"/>
                <a:lumOff val="33650"/>
                <a:alphaOff val="0"/>
                <a:shade val="93000"/>
                <a:satMod val="130000"/>
              </a:srgbClr>
            </a:gs>
            <a:gs pos="100000">
              <a:srgbClr val="4F81BD">
                <a:shade val="50000"/>
                <a:hueOff val="289149"/>
                <a:satOff val="-6048"/>
                <a:lumOff val="3365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Evaluation </a:t>
          </a:r>
        </a:p>
      </dsp:txBody>
      <dsp:txXfrm>
        <a:off x="3106235" y="2348643"/>
        <a:ext cx="704432" cy="704432"/>
      </dsp:txXfrm>
    </dsp:sp>
    <dsp:sp modelId="{04E7B90B-5DEA-49CF-8608-B01FACFB9569}">
      <dsp:nvSpPr>
        <dsp:cNvPr id="0" name=""/>
        <dsp:cNvSpPr/>
      </dsp:nvSpPr>
      <dsp:spPr>
        <a:xfrm rot="7560000">
          <a:off x="2332806" y="2028959"/>
          <a:ext cx="169739" cy="270971"/>
        </a:xfrm>
        <a:prstGeom prst="rightArrow">
          <a:avLst>
            <a:gd name="adj1" fmla="val 60000"/>
            <a:gd name="adj2" fmla="val 50000"/>
          </a:avLst>
        </a:prstGeom>
        <a:gradFill rotWithShape="0">
          <a:gsLst>
            <a:gs pos="0">
              <a:srgbClr val="4F81BD">
                <a:shade val="90000"/>
                <a:hueOff val="300089"/>
                <a:satOff val="-5542"/>
                <a:lumOff val="25702"/>
                <a:alphaOff val="0"/>
                <a:shade val="51000"/>
                <a:satMod val="130000"/>
              </a:srgbClr>
            </a:gs>
            <a:gs pos="80000">
              <a:srgbClr val="4F81BD">
                <a:shade val="90000"/>
                <a:hueOff val="300089"/>
                <a:satOff val="-5542"/>
                <a:lumOff val="25702"/>
                <a:alphaOff val="0"/>
                <a:shade val="93000"/>
                <a:satMod val="130000"/>
              </a:srgbClr>
            </a:gs>
            <a:gs pos="100000">
              <a:srgbClr val="4F81BD">
                <a:shade val="90000"/>
                <a:hueOff val="300089"/>
                <a:satOff val="-5542"/>
                <a:lumOff val="25702"/>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ysClr val="window" lastClr="FFFFFF"/>
            </a:solidFill>
            <a:latin typeface="Calibri"/>
            <a:ea typeface="+mn-ea"/>
            <a:cs typeface="+mn-cs"/>
          </a:endParaRPr>
        </a:p>
      </dsp:txBody>
      <dsp:txXfrm rot="10800000">
        <a:off x="2373233" y="2062555"/>
        <a:ext cx="118817" cy="162583"/>
      </dsp:txXfrm>
    </dsp:sp>
    <dsp:sp modelId="{9D24E0FE-B854-45C6-ACF0-2F8264DA5598}">
      <dsp:nvSpPr>
        <dsp:cNvPr id="0" name=""/>
        <dsp:cNvSpPr/>
      </dsp:nvSpPr>
      <dsp:spPr>
        <a:xfrm>
          <a:off x="1529839" y="2202750"/>
          <a:ext cx="996218" cy="996218"/>
        </a:xfrm>
        <a:prstGeom prst="ellipse">
          <a:avLst/>
        </a:prstGeom>
        <a:gradFill rotWithShape="0">
          <a:gsLst>
            <a:gs pos="0">
              <a:srgbClr val="4F81BD">
                <a:shade val="50000"/>
                <a:hueOff val="289149"/>
                <a:satOff val="-6048"/>
                <a:lumOff val="33650"/>
                <a:alphaOff val="0"/>
                <a:shade val="51000"/>
                <a:satMod val="130000"/>
              </a:srgbClr>
            </a:gs>
            <a:gs pos="80000">
              <a:srgbClr val="4F81BD">
                <a:shade val="50000"/>
                <a:hueOff val="289149"/>
                <a:satOff val="-6048"/>
                <a:lumOff val="33650"/>
                <a:alphaOff val="0"/>
                <a:shade val="93000"/>
                <a:satMod val="130000"/>
              </a:srgbClr>
            </a:gs>
            <a:gs pos="100000">
              <a:srgbClr val="4F81BD">
                <a:shade val="50000"/>
                <a:hueOff val="289149"/>
                <a:satOff val="-6048"/>
                <a:lumOff val="3365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Feelings </a:t>
          </a:r>
        </a:p>
      </dsp:txBody>
      <dsp:txXfrm>
        <a:off x="1675732" y="2348643"/>
        <a:ext cx="704432" cy="704432"/>
      </dsp:txXfrm>
    </dsp:sp>
    <dsp:sp modelId="{5CD825EB-9248-472D-91BE-DDAD3B3A75BD}">
      <dsp:nvSpPr>
        <dsp:cNvPr id="0" name=""/>
        <dsp:cNvSpPr/>
      </dsp:nvSpPr>
      <dsp:spPr>
        <a:xfrm rot="11880000">
          <a:off x="2131621" y="1409775"/>
          <a:ext cx="169739" cy="270971"/>
        </a:xfrm>
        <a:prstGeom prst="rightArrow">
          <a:avLst>
            <a:gd name="adj1" fmla="val 60000"/>
            <a:gd name="adj2" fmla="val 50000"/>
          </a:avLst>
        </a:prstGeom>
        <a:gradFill rotWithShape="0">
          <a:gsLst>
            <a:gs pos="0">
              <a:srgbClr val="4F81BD">
                <a:shade val="90000"/>
                <a:hueOff val="150045"/>
                <a:satOff val="-2771"/>
                <a:lumOff val="12851"/>
                <a:alphaOff val="0"/>
                <a:shade val="51000"/>
                <a:satMod val="130000"/>
              </a:srgbClr>
            </a:gs>
            <a:gs pos="80000">
              <a:srgbClr val="4F81BD">
                <a:shade val="90000"/>
                <a:hueOff val="150045"/>
                <a:satOff val="-2771"/>
                <a:lumOff val="12851"/>
                <a:alphaOff val="0"/>
                <a:shade val="93000"/>
                <a:satMod val="130000"/>
              </a:srgbClr>
            </a:gs>
            <a:gs pos="100000">
              <a:srgbClr val="4F81BD">
                <a:shade val="90000"/>
                <a:hueOff val="150045"/>
                <a:satOff val="-2771"/>
                <a:lumOff val="12851"/>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solidFill>
              <a:sysClr val="window" lastClr="FFFFFF"/>
            </a:solidFill>
            <a:latin typeface="Calibri"/>
            <a:ea typeface="+mn-ea"/>
            <a:cs typeface="+mn-cs"/>
          </a:endParaRPr>
        </a:p>
      </dsp:txBody>
      <dsp:txXfrm rot="10800000">
        <a:off x="2181297" y="1471837"/>
        <a:ext cx="118817" cy="162583"/>
      </dsp:txXfrm>
    </dsp:sp>
    <dsp:sp modelId="{4FCD796F-95CF-43F6-8977-940CB1DA8C64}">
      <dsp:nvSpPr>
        <dsp:cNvPr id="0" name=""/>
        <dsp:cNvSpPr/>
      </dsp:nvSpPr>
      <dsp:spPr>
        <a:xfrm>
          <a:off x="1087789" y="842260"/>
          <a:ext cx="996218" cy="996218"/>
        </a:xfrm>
        <a:prstGeom prst="ellipse">
          <a:avLst/>
        </a:prstGeom>
        <a:gradFill rotWithShape="0">
          <a:gsLst>
            <a:gs pos="0">
              <a:srgbClr val="4F81BD">
                <a:shade val="50000"/>
                <a:hueOff val="144575"/>
                <a:satOff val="-3024"/>
                <a:lumOff val="16825"/>
                <a:alphaOff val="0"/>
                <a:shade val="51000"/>
                <a:satMod val="130000"/>
              </a:srgbClr>
            </a:gs>
            <a:gs pos="80000">
              <a:srgbClr val="4F81BD">
                <a:shade val="50000"/>
                <a:hueOff val="144575"/>
                <a:satOff val="-3024"/>
                <a:lumOff val="16825"/>
                <a:alphaOff val="0"/>
                <a:shade val="93000"/>
                <a:satMod val="130000"/>
              </a:srgbClr>
            </a:gs>
            <a:gs pos="100000">
              <a:srgbClr val="4F81BD">
                <a:shade val="50000"/>
                <a:hueOff val="144575"/>
                <a:satOff val="-3024"/>
                <a:lumOff val="16825"/>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 lastClr="FFFFFF"/>
              </a:solidFill>
              <a:latin typeface="Calibri"/>
              <a:ea typeface="+mn-ea"/>
              <a:cs typeface="+mn-cs"/>
            </a:rPr>
            <a:t>Action Plan </a:t>
          </a:r>
        </a:p>
      </dsp:txBody>
      <dsp:txXfrm>
        <a:off x="1233682" y="988153"/>
        <a:ext cx="704432" cy="70443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CE9043-3B41-47C0-B349-9A9DCC592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11</Pages>
  <Words>2168</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Nagy</dc:creator>
  <cp:lastModifiedBy>Madalina</cp:lastModifiedBy>
  <cp:revision>101</cp:revision>
  <dcterms:created xsi:type="dcterms:W3CDTF">2023-06-04T20:36:00Z</dcterms:created>
  <dcterms:modified xsi:type="dcterms:W3CDTF">2023-06-10T17:25:00Z</dcterms:modified>
</cp:coreProperties>
</file>