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8D8841" w14:textId="1FE9BD0D" w:rsidR="007113A6" w:rsidRPr="007113A6" w:rsidRDefault="007113A6" w:rsidP="007113A6">
      <w:pPr>
        <w:spacing w:after="0" w:line="240" w:lineRule="auto"/>
        <w:ind w:left="-180" w:right="-334"/>
        <w:rPr>
          <w:rFonts w:ascii="Georgia" w:eastAsia="SimSun" w:hAnsi="Georgia" w:cs="Times New Roman"/>
          <w:color w:val="000000"/>
          <w:sz w:val="21"/>
          <w:szCs w:val="21"/>
          <w:lang w:val="en-GB" w:eastAsia="zh-CN"/>
        </w:rPr>
      </w:pPr>
      <w:r w:rsidRPr="007113A6">
        <w:rPr>
          <w:rFonts w:ascii="Georgia" w:eastAsia="SimSun" w:hAnsi="Georgia" w:cs="Times New Roman"/>
          <w:noProof/>
          <w:color w:val="000000"/>
          <w:sz w:val="21"/>
          <w:szCs w:val="21"/>
          <w:lang w:val="en-GB" w:eastAsia="zh-CN"/>
        </w:rPr>
        <w:drawing>
          <wp:inline distT="0" distB="0" distL="0" distR="0" wp14:anchorId="4F104E02" wp14:editId="394B7C3B">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3B1042D" w14:textId="77777777" w:rsidR="007113A6" w:rsidRPr="007113A6" w:rsidRDefault="007113A6" w:rsidP="007113A6">
      <w:pPr>
        <w:spacing w:after="0" w:line="240" w:lineRule="auto"/>
        <w:ind w:left="-180" w:right="-334"/>
        <w:rPr>
          <w:rFonts w:ascii="Georgia" w:eastAsia="SimSun" w:hAnsi="Georgia" w:cs="Times New Roman"/>
          <w:color w:val="000000"/>
          <w:sz w:val="21"/>
          <w:szCs w:val="21"/>
          <w:lang w:val="en-GB" w:eastAsia="zh-CN"/>
        </w:rPr>
      </w:pPr>
    </w:p>
    <w:p w14:paraId="28F9EEAB" w14:textId="77777777" w:rsidR="007113A6" w:rsidRPr="007113A6" w:rsidRDefault="007113A6" w:rsidP="007113A6">
      <w:pPr>
        <w:spacing w:after="0" w:line="240" w:lineRule="auto"/>
        <w:ind w:left="-180" w:right="-334"/>
        <w:rPr>
          <w:rFonts w:ascii="Georgia" w:eastAsia="SimSun" w:hAnsi="Georgia" w:cs="Times New Roman"/>
          <w:color w:val="000000"/>
          <w:sz w:val="21"/>
          <w:szCs w:val="21"/>
          <w:lang w:val="en-GB" w:eastAsia="zh-CN"/>
        </w:rPr>
      </w:pPr>
    </w:p>
    <w:p w14:paraId="1745D211" w14:textId="77777777" w:rsidR="007113A6" w:rsidRPr="007113A6" w:rsidRDefault="007113A6" w:rsidP="007113A6">
      <w:pPr>
        <w:spacing w:after="0" w:line="240" w:lineRule="auto"/>
        <w:ind w:left="-180" w:right="-334"/>
        <w:jc w:val="center"/>
        <w:rPr>
          <w:rFonts w:ascii="Arial" w:eastAsia="SimSun" w:hAnsi="Arial" w:cs="Arial"/>
          <w:b/>
          <w:color w:val="000000"/>
          <w:sz w:val="28"/>
          <w:szCs w:val="28"/>
          <w:lang w:val="cy-GB" w:eastAsia="zh-CN"/>
        </w:rPr>
      </w:pPr>
      <w:r w:rsidRPr="007113A6">
        <w:rPr>
          <w:rFonts w:ascii="Arial" w:eastAsia="SimSun" w:hAnsi="Arial" w:cs="Arial"/>
          <w:b/>
          <w:color w:val="000000"/>
          <w:sz w:val="28"/>
          <w:szCs w:val="28"/>
          <w:lang w:val="cy-GB" w:eastAsia="zh-CN"/>
        </w:rPr>
        <w:t xml:space="preserve">Postgraduate/Distance Learning </w:t>
      </w:r>
    </w:p>
    <w:p w14:paraId="6C9895A3" w14:textId="77777777" w:rsidR="007113A6" w:rsidRPr="007113A6" w:rsidRDefault="007113A6" w:rsidP="007113A6">
      <w:pPr>
        <w:spacing w:after="0" w:line="240" w:lineRule="auto"/>
        <w:ind w:left="-180" w:right="-334"/>
        <w:jc w:val="center"/>
        <w:rPr>
          <w:rFonts w:ascii="Arial" w:eastAsia="SimSun" w:hAnsi="Arial" w:cs="Arial"/>
          <w:b/>
          <w:color w:val="000000"/>
          <w:sz w:val="28"/>
          <w:szCs w:val="28"/>
          <w:lang w:val="en-GB" w:eastAsia="zh-CN"/>
        </w:rPr>
      </w:pPr>
      <w:r w:rsidRPr="007113A6">
        <w:rPr>
          <w:rFonts w:ascii="Arial" w:eastAsia="SimSun" w:hAnsi="Arial" w:cs="Arial"/>
          <w:b/>
          <w:color w:val="000000"/>
          <w:sz w:val="28"/>
          <w:szCs w:val="28"/>
          <w:lang w:val="cy-GB" w:eastAsia="zh-CN"/>
        </w:rPr>
        <w:t>Assignment coversheet &amp; feedback form</w:t>
      </w:r>
    </w:p>
    <w:p w14:paraId="34B188A6" w14:textId="77777777" w:rsidR="007113A6" w:rsidRPr="007113A6" w:rsidRDefault="007113A6" w:rsidP="007113A6">
      <w:pPr>
        <w:spacing w:after="0" w:line="240" w:lineRule="auto"/>
        <w:rPr>
          <w:rFonts w:ascii="Arial" w:eastAsia="SimSun" w:hAnsi="Arial" w:cs="Arial"/>
          <w:sz w:val="28"/>
          <w:szCs w:val="28"/>
          <w:lang w:val="cy-GB" w:eastAsia="zh-CN"/>
        </w:rPr>
      </w:pPr>
    </w:p>
    <w:p w14:paraId="19D41AA7" w14:textId="77777777" w:rsidR="007113A6" w:rsidRPr="007113A6" w:rsidRDefault="007113A6" w:rsidP="007113A6">
      <w:pPr>
        <w:keepNext/>
        <w:spacing w:after="0" w:line="240" w:lineRule="auto"/>
        <w:ind w:left="720"/>
        <w:jc w:val="center"/>
        <w:outlineLvl w:val="2"/>
        <w:rPr>
          <w:rFonts w:ascii="Tahoma" w:eastAsia="SimSun" w:hAnsi="Tahoma" w:cs="Tahoma"/>
          <w:b/>
          <w:bCs/>
          <w:sz w:val="20"/>
          <w:szCs w:val="20"/>
          <w:lang w:val="cy-GB" w:eastAsia="zh-CN"/>
        </w:rPr>
      </w:pPr>
      <w:r w:rsidRPr="007113A6">
        <w:rPr>
          <w:rFonts w:ascii="Tahoma" w:eastAsia="SimSun" w:hAnsi="Tahoma" w:cs="Tahoma"/>
          <w:b/>
          <w:bCs/>
          <w:sz w:val="20"/>
          <w:szCs w:val="20"/>
          <w:lang w:val="cy-GB" w:eastAsia="zh-CN"/>
        </w:rPr>
        <w:t>THIS SHEET MUST BE THE FIRST PAGE OF THE ASSIGNMENT YOU ARE SUBMITTING  (DO NOT SEND AS A SEPARATE FILE)</w:t>
      </w:r>
    </w:p>
    <w:p w14:paraId="790F440B" w14:textId="77777777" w:rsidR="007113A6" w:rsidRPr="007113A6" w:rsidRDefault="007113A6" w:rsidP="007113A6">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113A6" w:rsidRPr="007113A6" w14:paraId="28AE7A1F" w14:textId="77777777" w:rsidTr="00953957">
        <w:trPr>
          <w:trHeight w:val="614"/>
        </w:trPr>
        <w:tc>
          <w:tcPr>
            <w:tcW w:w="8856" w:type="dxa"/>
            <w:gridSpan w:val="5"/>
          </w:tcPr>
          <w:p w14:paraId="59B24FDB" w14:textId="77777777"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b/>
                <w:color w:val="000000"/>
                <w:lang w:val="en-GB" w:eastAsia="zh-CN"/>
              </w:rPr>
              <w:t>For completion by the student</w:t>
            </w:r>
            <w:r w:rsidRPr="007113A6">
              <w:rPr>
                <w:rFonts w:ascii="Arial" w:eastAsia="SimSun" w:hAnsi="Arial" w:cs="Arial"/>
                <w:color w:val="000000"/>
                <w:lang w:val="en-GB" w:eastAsia="zh-CN"/>
              </w:rPr>
              <w:t>:</w:t>
            </w:r>
          </w:p>
        </w:tc>
      </w:tr>
      <w:tr w:rsidR="007113A6" w:rsidRPr="007113A6" w14:paraId="35B2AE9E" w14:textId="77777777" w:rsidTr="00953957">
        <w:trPr>
          <w:trHeight w:val="718"/>
        </w:trPr>
        <w:tc>
          <w:tcPr>
            <w:tcW w:w="8856" w:type="dxa"/>
            <w:gridSpan w:val="5"/>
          </w:tcPr>
          <w:p w14:paraId="488FD0E0" w14:textId="77777777"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Student Name:</w:t>
            </w:r>
          </w:p>
          <w:p w14:paraId="504D0481" w14:textId="48C45054" w:rsidR="007113A6" w:rsidRPr="007113A6" w:rsidRDefault="007113A6" w:rsidP="007113A6">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John Atkinson</w:t>
            </w:r>
          </w:p>
        </w:tc>
      </w:tr>
      <w:tr w:rsidR="007113A6" w:rsidRPr="007113A6" w14:paraId="55358607" w14:textId="77777777" w:rsidTr="00953957">
        <w:trPr>
          <w:trHeight w:val="849"/>
        </w:trPr>
        <w:tc>
          <w:tcPr>
            <w:tcW w:w="4788" w:type="dxa"/>
          </w:tcPr>
          <w:p w14:paraId="22E1B080" w14:textId="46B2B7A1"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Module code:</w:t>
            </w:r>
            <w:r>
              <w:rPr>
                <w:rFonts w:ascii="Arial" w:eastAsia="SimSun" w:hAnsi="Arial" w:cs="Arial"/>
                <w:color w:val="000000"/>
                <w:lang w:val="en-GB" w:eastAsia="zh-CN"/>
              </w:rPr>
              <w:t xml:space="preserve"> </w:t>
            </w:r>
            <w:r w:rsidR="001F61AB">
              <w:rPr>
                <w:rFonts w:ascii="Arial" w:eastAsia="SimSun" w:hAnsi="Arial" w:cs="Arial"/>
                <w:color w:val="000000"/>
                <w:lang w:val="en-GB" w:eastAsia="zh-CN"/>
              </w:rPr>
              <w:t>AHHI7001</w:t>
            </w:r>
          </w:p>
          <w:p w14:paraId="473CF4D1" w14:textId="77777777" w:rsidR="007113A6" w:rsidRPr="007113A6" w:rsidRDefault="007113A6" w:rsidP="007113A6">
            <w:pPr>
              <w:spacing w:after="0" w:line="240" w:lineRule="auto"/>
              <w:ind w:right="34"/>
              <w:rPr>
                <w:rFonts w:ascii="Arial" w:eastAsia="SimSun" w:hAnsi="Arial" w:cs="Arial"/>
                <w:color w:val="000000"/>
                <w:lang w:val="en-GB" w:eastAsia="zh-CN"/>
              </w:rPr>
            </w:pPr>
          </w:p>
          <w:p w14:paraId="0888D95C" w14:textId="408E3C07"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Module title:</w:t>
            </w:r>
            <w:r w:rsidR="001F61AB">
              <w:rPr>
                <w:rFonts w:ascii="Arial" w:eastAsia="SimSun" w:hAnsi="Arial" w:cs="Arial"/>
                <w:color w:val="000000"/>
                <w:lang w:val="en-GB" w:eastAsia="zh-CN"/>
              </w:rPr>
              <w:t xml:space="preserve"> Research Methodology</w:t>
            </w:r>
          </w:p>
          <w:p w14:paraId="05075353" w14:textId="77777777" w:rsidR="007113A6" w:rsidRPr="007113A6" w:rsidRDefault="007113A6" w:rsidP="007113A6">
            <w:pPr>
              <w:spacing w:after="0" w:line="240" w:lineRule="auto"/>
              <w:ind w:right="34"/>
              <w:rPr>
                <w:rFonts w:ascii="Arial" w:eastAsia="SimSun" w:hAnsi="Arial" w:cs="Arial"/>
                <w:color w:val="000000"/>
                <w:lang w:val="en-GB" w:eastAsia="zh-CN"/>
              </w:rPr>
            </w:pPr>
          </w:p>
          <w:p w14:paraId="051453C6" w14:textId="77777777" w:rsidR="007113A6" w:rsidRPr="007113A6" w:rsidRDefault="007113A6" w:rsidP="007113A6">
            <w:pPr>
              <w:spacing w:after="0" w:line="240" w:lineRule="auto"/>
              <w:ind w:right="34"/>
              <w:rPr>
                <w:rFonts w:ascii="Arial" w:eastAsia="SimSun" w:hAnsi="Arial" w:cs="Arial"/>
                <w:color w:val="000000"/>
                <w:lang w:val="en-GB" w:eastAsia="zh-CN"/>
              </w:rPr>
            </w:pPr>
          </w:p>
        </w:tc>
        <w:tc>
          <w:tcPr>
            <w:tcW w:w="2266" w:type="dxa"/>
            <w:gridSpan w:val="3"/>
          </w:tcPr>
          <w:p w14:paraId="7812DD70" w14:textId="77777777" w:rsid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Student ID number:</w:t>
            </w:r>
          </w:p>
          <w:p w14:paraId="77DE8461" w14:textId="52211B07" w:rsidR="007113A6" w:rsidRPr="007113A6" w:rsidRDefault="007113A6" w:rsidP="007113A6">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1707908</w:t>
            </w:r>
          </w:p>
        </w:tc>
        <w:tc>
          <w:tcPr>
            <w:tcW w:w="1802" w:type="dxa"/>
          </w:tcPr>
          <w:p w14:paraId="2E8978F2" w14:textId="77777777"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Educational support needs:</w:t>
            </w:r>
          </w:p>
          <w:p w14:paraId="188E5847" w14:textId="77777777" w:rsid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Yes/No</w:t>
            </w:r>
          </w:p>
          <w:p w14:paraId="6AF1B18E" w14:textId="72BABEC4" w:rsidR="007113A6" w:rsidRPr="007113A6" w:rsidRDefault="007113A6" w:rsidP="007113A6">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No</w:t>
            </w:r>
          </w:p>
        </w:tc>
      </w:tr>
      <w:tr w:rsidR="007113A6" w:rsidRPr="007113A6" w14:paraId="5CCF0A65" w14:textId="77777777" w:rsidTr="00953957">
        <w:trPr>
          <w:trHeight w:val="1139"/>
        </w:trPr>
        <w:tc>
          <w:tcPr>
            <w:tcW w:w="8856" w:type="dxa"/>
            <w:gridSpan w:val="5"/>
          </w:tcPr>
          <w:p w14:paraId="016394B0" w14:textId="6C58D87F"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Module tutor:</w:t>
            </w:r>
            <w:r>
              <w:rPr>
                <w:rFonts w:ascii="Arial" w:eastAsia="SimSun" w:hAnsi="Arial" w:cs="Arial"/>
                <w:color w:val="000000"/>
                <w:lang w:val="en-GB" w:eastAsia="zh-CN"/>
              </w:rPr>
              <w:t xml:space="preserve"> Janet</w:t>
            </w:r>
          </w:p>
          <w:p w14:paraId="644BC4C1" w14:textId="77777777" w:rsidR="007113A6" w:rsidRPr="007113A6" w:rsidRDefault="007113A6" w:rsidP="007113A6">
            <w:pPr>
              <w:spacing w:after="0" w:line="240" w:lineRule="auto"/>
              <w:ind w:right="34"/>
              <w:rPr>
                <w:rFonts w:ascii="Arial" w:eastAsia="SimSun" w:hAnsi="Arial" w:cs="Arial"/>
                <w:color w:val="000000"/>
                <w:lang w:val="en-GB" w:eastAsia="zh-CN"/>
              </w:rPr>
            </w:pPr>
          </w:p>
          <w:p w14:paraId="49C80F62" w14:textId="77777777" w:rsidR="007113A6" w:rsidRPr="007113A6" w:rsidRDefault="007113A6" w:rsidP="007113A6">
            <w:pPr>
              <w:spacing w:after="0" w:line="240" w:lineRule="auto"/>
              <w:ind w:right="34"/>
              <w:rPr>
                <w:rFonts w:ascii="Arial" w:eastAsia="SimSun" w:hAnsi="Arial" w:cs="Arial"/>
                <w:color w:val="000000"/>
                <w:lang w:val="en-GB" w:eastAsia="zh-CN"/>
              </w:rPr>
            </w:pPr>
          </w:p>
          <w:p w14:paraId="1B02FDCB" w14:textId="604FE22C"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Assignment due date:</w:t>
            </w:r>
            <w:r>
              <w:rPr>
                <w:rFonts w:ascii="Arial" w:eastAsia="SimSun" w:hAnsi="Arial" w:cs="Arial"/>
                <w:color w:val="000000"/>
                <w:lang w:val="en-GB" w:eastAsia="zh-CN"/>
              </w:rPr>
              <w:t xml:space="preserve"> 24 May 2018</w:t>
            </w:r>
          </w:p>
        </w:tc>
      </w:tr>
      <w:tr w:rsidR="007113A6" w:rsidRPr="007113A6" w14:paraId="6D8159EE" w14:textId="77777777" w:rsidTr="00953957">
        <w:trPr>
          <w:trHeight w:val="978"/>
        </w:trPr>
        <w:tc>
          <w:tcPr>
            <w:tcW w:w="8856" w:type="dxa"/>
            <w:gridSpan w:val="5"/>
            <w:tcBorders>
              <w:bottom w:val="single" w:sz="4" w:space="0" w:color="000000"/>
            </w:tcBorders>
          </w:tcPr>
          <w:p w14:paraId="0DCEA0A2" w14:textId="77777777" w:rsidR="007113A6" w:rsidRPr="007113A6" w:rsidRDefault="007113A6" w:rsidP="007113A6">
            <w:pPr>
              <w:spacing w:after="0" w:line="240" w:lineRule="auto"/>
              <w:rPr>
                <w:rFonts w:ascii="Arial" w:eastAsia="SimSun" w:hAnsi="Arial" w:cs="Arial"/>
                <w:lang w:val="en-GB" w:eastAsia="zh-CN"/>
              </w:rPr>
            </w:pPr>
            <w:r w:rsidRPr="007113A6">
              <w:rPr>
                <w:rFonts w:ascii="Arial" w:eastAsia="SimSun" w:hAnsi="Arial" w:cs="Arial"/>
                <w:lang w:val="en-GB" w:eastAsia="zh-CN"/>
              </w:rPr>
              <w:t xml:space="preserve">If your module has multiple </w:t>
            </w:r>
            <w:proofErr w:type="gramStart"/>
            <w:r w:rsidRPr="007113A6">
              <w:rPr>
                <w:rFonts w:ascii="Arial" w:eastAsia="SimSun" w:hAnsi="Arial" w:cs="Arial"/>
                <w:lang w:val="en-GB" w:eastAsia="zh-CN"/>
              </w:rPr>
              <w:t>submissions</w:t>
            </w:r>
            <w:proofErr w:type="gramEnd"/>
            <w:r w:rsidRPr="007113A6">
              <w:rPr>
                <w:rFonts w:ascii="Arial" w:eastAsia="SimSun" w:hAnsi="Arial" w:cs="Arial"/>
                <w:lang w:val="en-GB" w:eastAsia="zh-CN"/>
              </w:rPr>
              <w:t xml:space="preserve"> please indicate which piece of work this is.</w:t>
            </w:r>
          </w:p>
          <w:p w14:paraId="4AF51575" w14:textId="77777777" w:rsidR="007113A6" w:rsidRPr="007113A6" w:rsidRDefault="007113A6" w:rsidP="007113A6">
            <w:pPr>
              <w:spacing w:after="0" w:line="240" w:lineRule="auto"/>
              <w:rPr>
                <w:rFonts w:ascii="Arial" w:eastAsia="SimSun" w:hAnsi="Arial" w:cs="Arial"/>
                <w:lang w:val="en-GB" w:eastAsia="zh-CN"/>
              </w:rPr>
            </w:pPr>
          </w:p>
          <w:p w14:paraId="37450298" w14:textId="48F65EAE" w:rsidR="007113A6" w:rsidRPr="007113A6" w:rsidRDefault="007113A6" w:rsidP="007113A6">
            <w:pPr>
              <w:spacing w:after="0" w:line="240" w:lineRule="auto"/>
              <w:rPr>
                <w:rFonts w:ascii="Arial" w:eastAsia="SimSun" w:hAnsi="Arial" w:cs="Arial"/>
                <w:lang w:val="en-GB" w:eastAsia="zh-CN"/>
              </w:rPr>
            </w:pPr>
            <w:r w:rsidRPr="007113A6">
              <w:rPr>
                <w:rFonts w:ascii="Arial" w:eastAsia="SimSun" w:hAnsi="Arial" w:cs="Arial"/>
                <w:lang w:val="en-GB" w:eastAsia="zh-CN"/>
              </w:rPr>
              <w:t>1</w:t>
            </w:r>
            <w:r w:rsidRPr="007113A6">
              <w:rPr>
                <w:rFonts w:ascii="Arial" w:eastAsia="SimSun" w:hAnsi="Arial" w:cs="Arial"/>
                <w:vertAlign w:val="superscript"/>
                <w:lang w:val="en-GB" w:eastAsia="zh-CN"/>
              </w:rPr>
              <w:t xml:space="preserve">st </w:t>
            </w:r>
            <w:r w:rsidRPr="007113A6">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7113A6">
              <w:rPr>
                <w:rFonts w:ascii="Arial" w:eastAsia="SimSun" w:hAnsi="Arial" w:cs="Arial"/>
                <w:lang w:val="en-GB" w:eastAsia="zh-CN"/>
              </w:rPr>
              <w:instrText xml:space="preserve"> FORMCHECKBOX </w:instrText>
            </w:r>
            <w:r w:rsidRPr="007113A6">
              <w:rPr>
                <w:rFonts w:ascii="Arial" w:eastAsia="SimSun" w:hAnsi="Arial" w:cs="Arial"/>
                <w:lang w:val="en-GB" w:eastAsia="zh-CN"/>
              </w:rPr>
            </w:r>
            <w:r w:rsidRPr="007113A6">
              <w:rPr>
                <w:rFonts w:ascii="Arial" w:eastAsia="SimSun" w:hAnsi="Arial" w:cs="Arial"/>
                <w:lang w:val="en-GB" w:eastAsia="zh-CN"/>
              </w:rPr>
              <w:fldChar w:fldCharType="end"/>
            </w:r>
            <w:bookmarkEnd w:id="0"/>
            <w:r w:rsidRPr="007113A6">
              <w:rPr>
                <w:rFonts w:ascii="Arial" w:eastAsia="SimSun" w:hAnsi="Arial" w:cs="Arial"/>
                <w:lang w:val="en-GB" w:eastAsia="zh-CN"/>
              </w:rPr>
              <w:t xml:space="preserve">    2</w:t>
            </w:r>
            <w:r w:rsidRPr="007113A6">
              <w:rPr>
                <w:rFonts w:ascii="Arial" w:eastAsia="SimSun" w:hAnsi="Arial" w:cs="Arial"/>
                <w:vertAlign w:val="superscript"/>
                <w:lang w:val="en-GB" w:eastAsia="zh-CN"/>
              </w:rPr>
              <w:t>nd</w:t>
            </w:r>
            <w:r w:rsidRPr="007113A6">
              <w:rPr>
                <w:rFonts w:ascii="Arial" w:eastAsia="SimSun" w:hAnsi="Arial" w:cs="Arial"/>
                <w:lang w:val="en-GB" w:eastAsia="zh-CN"/>
              </w:rPr>
              <w:t xml:space="preserve">  </w:t>
            </w:r>
            <w:r w:rsidRPr="007113A6">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7113A6">
              <w:rPr>
                <w:rFonts w:ascii="Arial" w:eastAsia="SimSun" w:hAnsi="Arial" w:cs="Arial"/>
                <w:lang w:val="en-GB" w:eastAsia="zh-CN"/>
              </w:rPr>
              <w:instrText xml:space="preserve"> FORMCHECKBOX </w:instrText>
            </w:r>
            <w:r w:rsidRPr="007113A6">
              <w:rPr>
                <w:rFonts w:ascii="Arial" w:eastAsia="SimSun" w:hAnsi="Arial" w:cs="Arial"/>
                <w:lang w:val="en-GB" w:eastAsia="zh-CN"/>
              </w:rPr>
            </w:r>
            <w:r w:rsidRPr="007113A6">
              <w:rPr>
                <w:rFonts w:ascii="Arial" w:eastAsia="SimSun" w:hAnsi="Arial" w:cs="Arial"/>
                <w:lang w:val="en-GB" w:eastAsia="zh-CN"/>
              </w:rPr>
              <w:fldChar w:fldCharType="end"/>
            </w:r>
            <w:bookmarkEnd w:id="1"/>
            <w:r w:rsidRPr="007113A6">
              <w:rPr>
                <w:rFonts w:ascii="Arial" w:eastAsia="SimSun" w:hAnsi="Arial" w:cs="Arial"/>
                <w:lang w:val="en-GB" w:eastAsia="zh-CN"/>
              </w:rPr>
              <w:t xml:space="preserve">     </w:t>
            </w:r>
            <w:r w:rsidRPr="007113A6">
              <w:rPr>
                <w:rFonts w:ascii="Arial" w:eastAsia="SimSun" w:hAnsi="Arial" w:cs="Arial"/>
                <w:b/>
                <w:lang w:val="en-GB" w:eastAsia="zh-CN"/>
              </w:rPr>
              <w:t>3</w:t>
            </w:r>
            <w:r w:rsidRPr="007113A6">
              <w:rPr>
                <w:rFonts w:ascii="Arial" w:eastAsia="SimSun" w:hAnsi="Arial" w:cs="Arial"/>
                <w:b/>
                <w:vertAlign w:val="superscript"/>
                <w:lang w:val="en-GB" w:eastAsia="zh-CN"/>
              </w:rPr>
              <w:t>rd</w:t>
            </w:r>
            <w:r w:rsidRPr="007113A6">
              <w:rPr>
                <w:rFonts w:ascii="Arial" w:eastAsia="SimSun" w:hAnsi="Arial" w:cs="Arial"/>
                <w:lang w:val="en-GB" w:eastAsia="zh-CN"/>
              </w:rPr>
              <w:t xml:space="preserve"> </w:t>
            </w:r>
            <w:r w:rsidR="001F61AB" w:rsidRPr="001F61AB">
              <w:rPr>
                <w:rFonts w:ascii="Segoe UI Emoji" w:eastAsia="SimSun" w:hAnsi="Segoe UI Emoji" w:cs="Segoe UI Emoji"/>
                <w:lang w:val="en-GB" w:eastAsia="zh-CN"/>
              </w:rPr>
              <w:t>✔</w:t>
            </w:r>
            <w:r w:rsidRPr="007113A6">
              <w:rPr>
                <w:rFonts w:ascii="Arial" w:eastAsia="SimSun" w:hAnsi="Arial" w:cs="Arial"/>
                <w:lang w:val="en-GB" w:eastAsia="zh-CN"/>
              </w:rPr>
              <w:t xml:space="preserve"> </w:t>
            </w:r>
            <w:r w:rsidRPr="007113A6">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7113A6">
              <w:rPr>
                <w:rFonts w:ascii="Arial" w:eastAsia="SimSun" w:hAnsi="Arial" w:cs="Arial"/>
                <w:lang w:val="en-GB" w:eastAsia="zh-CN"/>
              </w:rPr>
              <w:instrText xml:space="preserve"> FORMCHECKBOX </w:instrText>
            </w:r>
            <w:r w:rsidRPr="007113A6">
              <w:rPr>
                <w:rFonts w:ascii="Arial" w:eastAsia="SimSun" w:hAnsi="Arial" w:cs="Arial"/>
                <w:lang w:val="en-GB" w:eastAsia="zh-CN"/>
              </w:rPr>
            </w:r>
            <w:r w:rsidRPr="007113A6">
              <w:rPr>
                <w:rFonts w:ascii="Arial" w:eastAsia="SimSun" w:hAnsi="Arial" w:cs="Arial"/>
                <w:lang w:val="en-GB" w:eastAsia="zh-CN"/>
              </w:rPr>
              <w:fldChar w:fldCharType="end"/>
            </w:r>
            <w:bookmarkEnd w:id="2"/>
            <w:r w:rsidRPr="007113A6">
              <w:rPr>
                <w:rFonts w:ascii="Arial" w:eastAsia="SimSun" w:hAnsi="Arial" w:cs="Arial"/>
                <w:lang w:val="en-GB" w:eastAsia="zh-CN"/>
              </w:rPr>
              <w:t xml:space="preserve">      4</w:t>
            </w:r>
            <w:r w:rsidRPr="007113A6">
              <w:rPr>
                <w:rFonts w:ascii="Arial" w:eastAsia="SimSun" w:hAnsi="Arial" w:cs="Arial"/>
                <w:vertAlign w:val="superscript"/>
                <w:lang w:val="en-GB" w:eastAsia="zh-CN"/>
              </w:rPr>
              <w:t>th</w:t>
            </w:r>
            <w:r w:rsidRPr="007113A6">
              <w:rPr>
                <w:rFonts w:ascii="Arial" w:eastAsia="SimSun" w:hAnsi="Arial" w:cs="Arial"/>
                <w:lang w:val="en-GB" w:eastAsia="zh-CN"/>
              </w:rPr>
              <w:t xml:space="preserve"> </w:t>
            </w:r>
            <w:r w:rsidRPr="007113A6">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7113A6">
              <w:rPr>
                <w:rFonts w:ascii="Arial" w:eastAsia="SimSun" w:hAnsi="Arial" w:cs="Arial"/>
                <w:lang w:val="en-GB" w:eastAsia="zh-CN"/>
              </w:rPr>
              <w:instrText xml:space="preserve"> FORMCHECKBOX </w:instrText>
            </w:r>
            <w:r w:rsidRPr="007113A6">
              <w:rPr>
                <w:rFonts w:ascii="Arial" w:eastAsia="SimSun" w:hAnsi="Arial" w:cs="Arial"/>
                <w:lang w:val="en-GB" w:eastAsia="zh-CN"/>
              </w:rPr>
            </w:r>
            <w:r w:rsidRPr="007113A6">
              <w:rPr>
                <w:rFonts w:ascii="Arial" w:eastAsia="SimSun" w:hAnsi="Arial" w:cs="Arial"/>
                <w:lang w:val="en-GB" w:eastAsia="zh-CN"/>
              </w:rPr>
              <w:fldChar w:fldCharType="end"/>
            </w:r>
            <w:bookmarkEnd w:id="3"/>
            <w:r w:rsidRPr="007113A6">
              <w:rPr>
                <w:rFonts w:ascii="Arial" w:eastAsia="SimSun" w:hAnsi="Arial" w:cs="Arial"/>
                <w:lang w:val="en-GB" w:eastAsia="zh-CN"/>
              </w:rPr>
              <w:t xml:space="preserve">      5</w:t>
            </w:r>
            <w:r w:rsidRPr="007113A6">
              <w:rPr>
                <w:rFonts w:ascii="Arial" w:eastAsia="SimSun" w:hAnsi="Arial" w:cs="Arial"/>
                <w:vertAlign w:val="superscript"/>
                <w:lang w:val="en-GB" w:eastAsia="zh-CN"/>
              </w:rPr>
              <w:t>th</w:t>
            </w:r>
            <w:r w:rsidRPr="007113A6">
              <w:rPr>
                <w:rFonts w:ascii="Arial" w:eastAsia="SimSun" w:hAnsi="Arial" w:cs="Arial"/>
                <w:lang w:val="en-GB" w:eastAsia="zh-CN"/>
              </w:rPr>
              <w:t xml:space="preserve"> </w:t>
            </w:r>
            <w:r w:rsidRPr="007113A6">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7113A6">
              <w:rPr>
                <w:rFonts w:ascii="Arial" w:eastAsia="SimSun" w:hAnsi="Arial" w:cs="Arial"/>
                <w:lang w:val="en-GB" w:eastAsia="zh-CN"/>
              </w:rPr>
              <w:instrText xml:space="preserve"> FORMCHECKBOX </w:instrText>
            </w:r>
            <w:r w:rsidRPr="007113A6">
              <w:rPr>
                <w:rFonts w:ascii="Arial" w:eastAsia="SimSun" w:hAnsi="Arial" w:cs="Arial"/>
                <w:lang w:val="en-GB" w:eastAsia="zh-CN"/>
              </w:rPr>
            </w:r>
            <w:r w:rsidRPr="007113A6">
              <w:rPr>
                <w:rFonts w:ascii="Arial" w:eastAsia="SimSun" w:hAnsi="Arial" w:cs="Arial"/>
                <w:lang w:val="en-GB" w:eastAsia="zh-CN"/>
              </w:rPr>
              <w:fldChar w:fldCharType="end"/>
            </w:r>
            <w:bookmarkEnd w:id="4"/>
            <w:r w:rsidRPr="007113A6">
              <w:rPr>
                <w:rFonts w:ascii="Arial" w:eastAsia="SimSun" w:hAnsi="Arial" w:cs="Arial"/>
                <w:lang w:val="en-GB" w:eastAsia="zh-CN"/>
              </w:rPr>
              <w:t xml:space="preserve">      6</w:t>
            </w:r>
            <w:r w:rsidRPr="007113A6">
              <w:rPr>
                <w:rFonts w:ascii="Arial" w:eastAsia="SimSun" w:hAnsi="Arial" w:cs="Arial"/>
                <w:vertAlign w:val="superscript"/>
                <w:lang w:val="en-GB" w:eastAsia="zh-CN"/>
              </w:rPr>
              <w:t>th</w:t>
            </w:r>
            <w:r w:rsidRPr="007113A6">
              <w:rPr>
                <w:rFonts w:ascii="Arial" w:eastAsia="SimSun" w:hAnsi="Arial" w:cs="Arial"/>
                <w:lang w:val="en-GB" w:eastAsia="zh-CN"/>
              </w:rPr>
              <w:t xml:space="preserve"> </w:t>
            </w:r>
            <w:r w:rsidRPr="007113A6">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7113A6">
              <w:rPr>
                <w:rFonts w:ascii="Arial" w:eastAsia="SimSun" w:hAnsi="Arial" w:cs="Arial"/>
                <w:lang w:val="en-GB" w:eastAsia="zh-CN"/>
              </w:rPr>
              <w:instrText xml:space="preserve"> FORMCHECKBOX </w:instrText>
            </w:r>
            <w:r w:rsidRPr="007113A6">
              <w:rPr>
                <w:rFonts w:ascii="Arial" w:eastAsia="SimSun" w:hAnsi="Arial" w:cs="Arial"/>
                <w:lang w:val="en-GB" w:eastAsia="zh-CN"/>
              </w:rPr>
            </w:r>
            <w:r w:rsidRPr="007113A6">
              <w:rPr>
                <w:rFonts w:ascii="Arial" w:eastAsia="SimSun" w:hAnsi="Arial" w:cs="Arial"/>
                <w:lang w:val="en-GB" w:eastAsia="zh-CN"/>
              </w:rPr>
              <w:fldChar w:fldCharType="end"/>
            </w:r>
            <w:bookmarkEnd w:id="5"/>
          </w:p>
        </w:tc>
      </w:tr>
      <w:tr w:rsidR="007113A6" w:rsidRPr="007113A6" w14:paraId="357CAA80" w14:textId="77777777" w:rsidTr="00953957">
        <w:trPr>
          <w:trHeight w:val="978"/>
        </w:trPr>
        <w:tc>
          <w:tcPr>
            <w:tcW w:w="8856" w:type="dxa"/>
            <w:gridSpan w:val="5"/>
            <w:shd w:val="clear" w:color="auto" w:fill="D9D9D9"/>
          </w:tcPr>
          <w:p w14:paraId="16640210" w14:textId="77777777"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I confirm that this is my original work and that I have adhered to the University policy on plagiarism.</w:t>
            </w:r>
          </w:p>
          <w:p w14:paraId="15AFEA5E" w14:textId="17518B7F"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Arial" w:eastAsia="SimSun" w:hAnsi="Arial" w:cs="Arial"/>
                <w:color w:val="000000"/>
                <w:lang w:val="en-GB" w:eastAsia="zh-CN"/>
              </w:rPr>
              <w:t>Signed …………………</w:t>
            </w:r>
            <w:r>
              <w:rPr>
                <w:rFonts w:ascii="Arial" w:eastAsia="SimSun" w:hAnsi="Arial" w:cs="Arial"/>
                <w:color w:val="000000"/>
                <w:lang w:val="en-GB" w:eastAsia="zh-CN"/>
              </w:rPr>
              <w:t>John Atkinson</w:t>
            </w:r>
            <w:r w:rsidRPr="007113A6">
              <w:rPr>
                <w:rFonts w:ascii="Arial" w:eastAsia="SimSun" w:hAnsi="Arial" w:cs="Arial"/>
                <w:color w:val="000000"/>
                <w:lang w:val="en-GB" w:eastAsia="zh-CN"/>
              </w:rPr>
              <w:t>…………………………………………</w:t>
            </w:r>
          </w:p>
          <w:p w14:paraId="18BEE7BA" w14:textId="22575918" w:rsidR="007113A6" w:rsidRPr="007113A6" w:rsidRDefault="007113A6" w:rsidP="007113A6">
            <w:pPr>
              <w:spacing w:after="0" w:line="240" w:lineRule="auto"/>
              <w:ind w:right="34"/>
              <w:rPr>
                <w:rFonts w:ascii="Calibri" w:eastAsia="SimSun" w:hAnsi="Calibri" w:cs="Calibri"/>
                <w:b/>
                <w:color w:val="000000"/>
                <w:sz w:val="28"/>
                <w:szCs w:val="28"/>
                <w:lang w:val="en-GB" w:eastAsia="zh-CN"/>
              </w:rPr>
            </w:pPr>
            <w:r w:rsidRPr="007113A6">
              <w:rPr>
                <w:rFonts w:ascii="Calibri" w:eastAsia="SimSun" w:hAnsi="Calibri" w:cs="Tahoma"/>
                <w:b/>
                <w:color w:val="000000"/>
                <w:sz w:val="24"/>
                <w:szCs w:val="24"/>
                <w:lang w:val="en-GB" w:eastAsia="zh-CN"/>
              </w:rPr>
              <w:t xml:space="preserve">Email submission: if you are submitting this form via email, please tick this box </w:t>
            </w:r>
            <w:r w:rsidRPr="007113A6">
              <w:rPr>
                <w:rFonts w:ascii="Calibri" w:eastAsia="SimSun" w:hAnsi="Calibri" w:cs="Calibri"/>
                <w:b/>
                <w:color w:val="000000"/>
                <w:sz w:val="44"/>
                <w:szCs w:val="44"/>
                <w:lang w:val="en-GB" w:eastAsia="zh-CN"/>
              </w:rPr>
              <w:t>□</w:t>
            </w:r>
            <w:r w:rsidR="001F61AB">
              <w:t xml:space="preserve"> </w:t>
            </w:r>
            <w:r w:rsidR="001F61AB" w:rsidRPr="001F61AB">
              <w:rPr>
                <w:rFonts w:ascii="Segoe UI Emoji" w:eastAsia="SimSun" w:hAnsi="Segoe UI Emoji" w:cs="Segoe UI Emoji"/>
                <w:b/>
                <w:color w:val="000000"/>
                <w:sz w:val="28"/>
                <w:szCs w:val="28"/>
                <w:lang w:val="en-GB" w:eastAsia="zh-CN"/>
              </w:rPr>
              <w:t>✔</w:t>
            </w:r>
          </w:p>
          <w:p w14:paraId="6ECC7A4C" w14:textId="77777777" w:rsidR="007113A6" w:rsidRPr="007113A6" w:rsidRDefault="007113A6" w:rsidP="007113A6">
            <w:pPr>
              <w:spacing w:after="0" w:line="240" w:lineRule="auto"/>
              <w:ind w:right="34"/>
              <w:rPr>
                <w:rFonts w:ascii="Arial" w:eastAsia="SimSun" w:hAnsi="Arial" w:cs="Arial"/>
                <w:color w:val="000000"/>
                <w:lang w:val="en-GB" w:eastAsia="zh-CN"/>
              </w:rPr>
            </w:pPr>
            <w:r w:rsidRPr="007113A6">
              <w:rPr>
                <w:rFonts w:ascii="Calibri" w:eastAsia="SimSun" w:hAnsi="Calibri" w:cs="Tahoma"/>
                <w:b/>
                <w:color w:val="000000"/>
                <w:sz w:val="24"/>
                <w:szCs w:val="24"/>
                <w:lang w:val="en-GB" w:eastAsia="zh-CN"/>
              </w:rPr>
              <w:t>(as a substitute for your signature) to confirm that you agree to the above declaration.</w:t>
            </w:r>
          </w:p>
        </w:tc>
      </w:tr>
      <w:tr w:rsidR="007113A6" w:rsidRPr="007113A6" w14:paraId="0710CC5F" w14:textId="77777777" w:rsidTr="00953957">
        <w:trPr>
          <w:trHeight w:val="3972"/>
        </w:trPr>
        <w:tc>
          <w:tcPr>
            <w:tcW w:w="8856" w:type="dxa"/>
            <w:gridSpan w:val="5"/>
          </w:tcPr>
          <w:p w14:paraId="0AA5B1C4" w14:textId="77777777" w:rsidR="007113A6" w:rsidRPr="007113A6" w:rsidRDefault="007113A6" w:rsidP="007113A6">
            <w:pPr>
              <w:spacing w:after="0" w:line="240" w:lineRule="auto"/>
              <w:rPr>
                <w:rFonts w:ascii="Arial" w:eastAsia="SimSun" w:hAnsi="Arial" w:cs="Times New Roman"/>
                <w:b/>
                <w:sz w:val="24"/>
                <w:szCs w:val="24"/>
                <w:lang w:val="en-GB" w:eastAsia="zh-CN"/>
              </w:rPr>
            </w:pPr>
          </w:p>
          <w:p w14:paraId="11A167B3" w14:textId="77777777" w:rsidR="007113A6" w:rsidRPr="007113A6" w:rsidRDefault="007113A6" w:rsidP="007113A6">
            <w:pPr>
              <w:spacing w:after="0" w:line="240" w:lineRule="auto"/>
              <w:rPr>
                <w:rFonts w:ascii="Arial" w:eastAsia="SimSun" w:hAnsi="Arial" w:cs="Times New Roman"/>
                <w:sz w:val="24"/>
                <w:szCs w:val="24"/>
                <w:lang w:val="en-GB" w:eastAsia="zh-CN"/>
              </w:rPr>
            </w:pPr>
            <w:r w:rsidRPr="007113A6">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113A6" w:rsidRPr="007113A6" w14:paraId="548C723C" w14:textId="77777777" w:rsidTr="00953957">
              <w:tc>
                <w:tcPr>
                  <w:tcW w:w="6970" w:type="dxa"/>
                </w:tcPr>
                <w:p w14:paraId="7813FA0B" w14:textId="77777777" w:rsidR="007113A6" w:rsidRPr="007113A6" w:rsidRDefault="007113A6" w:rsidP="007113A6">
                  <w:pPr>
                    <w:spacing w:after="0" w:line="240" w:lineRule="auto"/>
                    <w:rPr>
                      <w:rFonts w:ascii="Arial" w:eastAsia="SimSun" w:hAnsi="Arial" w:cs="Times New Roman"/>
                      <w:sz w:val="20"/>
                      <w:szCs w:val="20"/>
                      <w:lang w:val="en-GB" w:eastAsia="zh-CN"/>
                    </w:rPr>
                  </w:pPr>
                </w:p>
                <w:p w14:paraId="316C64CB" w14:textId="77777777" w:rsidR="007113A6" w:rsidRPr="007113A6" w:rsidRDefault="007113A6" w:rsidP="007113A6">
                  <w:pPr>
                    <w:spacing w:after="0" w:line="240" w:lineRule="auto"/>
                    <w:rPr>
                      <w:rFonts w:ascii="Arial" w:eastAsia="SimSun" w:hAnsi="Arial" w:cs="Times New Roman"/>
                      <w:sz w:val="20"/>
                      <w:szCs w:val="20"/>
                      <w:lang w:val="en-GB" w:eastAsia="zh-CN"/>
                    </w:rPr>
                  </w:pPr>
                  <w:r w:rsidRPr="007113A6">
                    <w:rPr>
                      <w:rFonts w:ascii="Arial" w:eastAsia="SimSun" w:hAnsi="Arial" w:cs="Times New Roman"/>
                      <w:sz w:val="20"/>
                      <w:szCs w:val="20"/>
                      <w:lang w:val="en-GB" w:eastAsia="zh-CN"/>
                    </w:rPr>
                    <w:t>1</w:t>
                  </w:r>
                  <w:r w:rsidRPr="007113A6">
                    <w:rPr>
                      <w:rFonts w:ascii="Arial" w:eastAsia="SimSun" w:hAnsi="Arial" w:cs="Times New Roman"/>
                      <w:sz w:val="20"/>
                      <w:szCs w:val="20"/>
                      <w:vertAlign w:val="superscript"/>
                      <w:lang w:val="en-GB" w:eastAsia="zh-CN"/>
                    </w:rPr>
                    <w:t>st</w:t>
                  </w:r>
                  <w:r w:rsidRPr="007113A6">
                    <w:rPr>
                      <w:rFonts w:ascii="Arial" w:eastAsia="SimSun" w:hAnsi="Arial" w:cs="Times New Roman"/>
                      <w:sz w:val="20"/>
                      <w:szCs w:val="20"/>
                      <w:lang w:val="en-GB" w:eastAsia="zh-CN"/>
                    </w:rPr>
                    <w:t xml:space="preserve"> Marker’s Provisional mark</w:t>
                  </w:r>
                </w:p>
              </w:tc>
              <w:tc>
                <w:tcPr>
                  <w:tcW w:w="1660" w:type="dxa"/>
                </w:tcPr>
                <w:p w14:paraId="26638FB2" w14:textId="77777777" w:rsidR="007113A6" w:rsidRPr="007113A6" w:rsidRDefault="007113A6" w:rsidP="007113A6">
                  <w:pPr>
                    <w:spacing w:after="0" w:line="240" w:lineRule="auto"/>
                    <w:rPr>
                      <w:rFonts w:ascii="Arial" w:eastAsia="SimSun" w:hAnsi="Arial" w:cs="Times New Roman"/>
                      <w:sz w:val="20"/>
                      <w:szCs w:val="20"/>
                      <w:lang w:val="en-GB" w:eastAsia="zh-CN"/>
                    </w:rPr>
                  </w:pPr>
                </w:p>
              </w:tc>
            </w:tr>
            <w:tr w:rsidR="007113A6" w:rsidRPr="007113A6" w14:paraId="3194CD39" w14:textId="77777777" w:rsidTr="00953957">
              <w:tc>
                <w:tcPr>
                  <w:tcW w:w="6970" w:type="dxa"/>
                </w:tcPr>
                <w:p w14:paraId="2B074815" w14:textId="77777777" w:rsidR="007113A6" w:rsidRPr="007113A6" w:rsidRDefault="007113A6" w:rsidP="007113A6">
                  <w:pPr>
                    <w:spacing w:after="0" w:line="240" w:lineRule="auto"/>
                    <w:rPr>
                      <w:rFonts w:ascii="Arial" w:eastAsia="SimSun" w:hAnsi="Arial" w:cs="Times New Roman"/>
                      <w:sz w:val="20"/>
                      <w:szCs w:val="20"/>
                      <w:lang w:val="en-GB" w:eastAsia="zh-CN"/>
                    </w:rPr>
                  </w:pPr>
                </w:p>
                <w:p w14:paraId="516510C4" w14:textId="77777777" w:rsidR="007113A6" w:rsidRPr="007113A6" w:rsidRDefault="007113A6" w:rsidP="007113A6">
                  <w:pPr>
                    <w:spacing w:after="0" w:line="240" w:lineRule="auto"/>
                    <w:rPr>
                      <w:rFonts w:ascii="Arial" w:eastAsia="SimSun" w:hAnsi="Arial" w:cs="Times New Roman"/>
                      <w:sz w:val="20"/>
                      <w:szCs w:val="20"/>
                      <w:lang w:val="en-GB" w:eastAsia="zh-CN"/>
                    </w:rPr>
                  </w:pPr>
                  <w:r w:rsidRPr="007113A6">
                    <w:rPr>
                      <w:rFonts w:ascii="Arial" w:eastAsia="SimSun" w:hAnsi="Arial" w:cs="Times New Roman"/>
                      <w:sz w:val="20"/>
                      <w:szCs w:val="20"/>
                      <w:lang w:val="en-GB" w:eastAsia="zh-CN"/>
                    </w:rPr>
                    <w:t>2</w:t>
                  </w:r>
                  <w:r w:rsidRPr="007113A6">
                    <w:rPr>
                      <w:rFonts w:ascii="Arial" w:eastAsia="SimSun" w:hAnsi="Arial" w:cs="Times New Roman"/>
                      <w:sz w:val="20"/>
                      <w:szCs w:val="20"/>
                      <w:vertAlign w:val="superscript"/>
                      <w:lang w:val="en-GB" w:eastAsia="zh-CN"/>
                    </w:rPr>
                    <w:t>nd</w:t>
                  </w:r>
                  <w:r w:rsidRPr="007113A6">
                    <w:rPr>
                      <w:rFonts w:ascii="Arial" w:eastAsia="SimSun" w:hAnsi="Arial" w:cs="Times New Roman"/>
                      <w:sz w:val="20"/>
                      <w:szCs w:val="20"/>
                      <w:lang w:val="en-GB" w:eastAsia="zh-CN"/>
                    </w:rPr>
                    <w:t xml:space="preserve"> Marker’s/Moderator’s provisional mark</w:t>
                  </w:r>
                </w:p>
              </w:tc>
              <w:tc>
                <w:tcPr>
                  <w:tcW w:w="1660" w:type="dxa"/>
                </w:tcPr>
                <w:p w14:paraId="2D40FF74" w14:textId="77777777" w:rsidR="007113A6" w:rsidRPr="007113A6" w:rsidRDefault="007113A6" w:rsidP="007113A6">
                  <w:pPr>
                    <w:spacing w:after="0" w:line="240" w:lineRule="auto"/>
                    <w:rPr>
                      <w:rFonts w:ascii="Arial" w:eastAsia="SimSun" w:hAnsi="Arial" w:cs="Times New Roman"/>
                      <w:sz w:val="20"/>
                      <w:szCs w:val="20"/>
                      <w:lang w:val="en-GB" w:eastAsia="zh-CN"/>
                    </w:rPr>
                  </w:pPr>
                </w:p>
              </w:tc>
            </w:tr>
            <w:tr w:rsidR="007113A6" w:rsidRPr="007113A6" w14:paraId="428DF42A" w14:textId="77777777" w:rsidTr="00953957">
              <w:tc>
                <w:tcPr>
                  <w:tcW w:w="6970" w:type="dxa"/>
                </w:tcPr>
                <w:p w14:paraId="3491D382" w14:textId="77777777" w:rsidR="007113A6" w:rsidRPr="007113A6" w:rsidRDefault="007113A6" w:rsidP="007113A6">
                  <w:pPr>
                    <w:spacing w:after="0" w:line="240" w:lineRule="auto"/>
                    <w:rPr>
                      <w:rFonts w:ascii="Arial" w:eastAsia="SimSun" w:hAnsi="Arial" w:cs="Times New Roman"/>
                      <w:sz w:val="20"/>
                      <w:szCs w:val="20"/>
                      <w:lang w:val="en-GB" w:eastAsia="zh-CN"/>
                    </w:rPr>
                  </w:pPr>
                </w:p>
                <w:p w14:paraId="596BE6DC" w14:textId="77777777" w:rsidR="007113A6" w:rsidRPr="007113A6" w:rsidRDefault="007113A6" w:rsidP="007113A6">
                  <w:pPr>
                    <w:spacing w:after="0" w:line="240" w:lineRule="auto"/>
                    <w:rPr>
                      <w:rFonts w:ascii="Arial" w:eastAsia="SimSun" w:hAnsi="Arial" w:cs="Times New Roman"/>
                      <w:sz w:val="20"/>
                      <w:szCs w:val="20"/>
                      <w:lang w:val="en-GB" w:eastAsia="zh-CN"/>
                    </w:rPr>
                  </w:pPr>
                  <w:r w:rsidRPr="007113A6">
                    <w:rPr>
                      <w:rFonts w:ascii="Arial" w:eastAsia="SimSun" w:hAnsi="Arial" w:cs="Times New Roman"/>
                      <w:sz w:val="20"/>
                      <w:szCs w:val="20"/>
                      <w:lang w:val="en-GB" w:eastAsia="zh-CN"/>
                    </w:rPr>
                    <w:t>External Examiner’s mark (if relevant)</w:t>
                  </w:r>
                </w:p>
              </w:tc>
              <w:tc>
                <w:tcPr>
                  <w:tcW w:w="1660" w:type="dxa"/>
                </w:tcPr>
                <w:p w14:paraId="1B846E73" w14:textId="77777777" w:rsidR="007113A6" w:rsidRPr="007113A6" w:rsidRDefault="007113A6" w:rsidP="007113A6">
                  <w:pPr>
                    <w:spacing w:after="0" w:line="240" w:lineRule="auto"/>
                    <w:rPr>
                      <w:rFonts w:ascii="Arial" w:eastAsia="SimSun" w:hAnsi="Arial" w:cs="Times New Roman"/>
                      <w:sz w:val="20"/>
                      <w:szCs w:val="20"/>
                      <w:lang w:val="en-GB" w:eastAsia="zh-CN"/>
                    </w:rPr>
                  </w:pPr>
                </w:p>
              </w:tc>
            </w:tr>
            <w:tr w:rsidR="007113A6" w:rsidRPr="007113A6" w14:paraId="49C0F090" w14:textId="77777777" w:rsidTr="00953957">
              <w:tc>
                <w:tcPr>
                  <w:tcW w:w="6970" w:type="dxa"/>
                </w:tcPr>
                <w:p w14:paraId="5ADCC68C" w14:textId="77777777" w:rsidR="007113A6" w:rsidRPr="007113A6" w:rsidRDefault="007113A6" w:rsidP="007113A6">
                  <w:pPr>
                    <w:spacing w:after="0" w:line="240" w:lineRule="auto"/>
                    <w:rPr>
                      <w:rFonts w:ascii="Arial" w:eastAsia="SimSun" w:hAnsi="Arial" w:cs="Times New Roman"/>
                      <w:sz w:val="20"/>
                      <w:szCs w:val="20"/>
                      <w:lang w:val="en-GB" w:eastAsia="zh-CN"/>
                    </w:rPr>
                  </w:pPr>
                </w:p>
                <w:p w14:paraId="62B9DA26" w14:textId="77777777" w:rsidR="007113A6" w:rsidRPr="007113A6" w:rsidRDefault="007113A6" w:rsidP="007113A6">
                  <w:pPr>
                    <w:spacing w:after="0" w:line="240" w:lineRule="auto"/>
                    <w:rPr>
                      <w:rFonts w:ascii="Arial" w:eastAsia="SimSun" w:hAnsi="Arial" w:cs="Times New Roman"/>
                      <w:b/>
                      <w:sz w:val="20"/>
                      <w:szCs w:val="20"/>
                      <w:lang w:val="en-GB" w:eastAsia="zh-CN"/>
                    </w:rPr>
                  </w:pPr>
                  <w:r w:rsidRPr="007113A6">
                    <w:rPr>
                      <w:rFonts w:ascii="Arial" w:eastAsia="SimSun" w:hAnsi="Arial" w:cs="Times New Roman"/>
                      <w:b/>
                      <w:sz w:val="20"/>
                      <w:szCs w:val="20"/>
                      <w:lang w:val="en-GB" w:eastAsia="zh-CN"/>
                    </w:rPr>
                    <w:t>Final Mark</w:t>
                  </w:r>
                </w:p>
                <w:p w14:paraId="0EF2D639" w14:textId="77777777" w:rsidR="007113A6" w:rsidRPr="007113A6" w:rsidRDefault="007113A6" w:rsidP="007113A6">
                  <w:pPr>
                    <w:spacing w:after="0" w:line="240" w:lineRule="auto"/>
                    <w:rPr>
                      <w:rFonts w:ascii="Arial" w:eastAsia="SimSun" w:hAnsi="Arial" w:cs="Times New Roman"/>
                      <w:sz w:val="20"/>
                      <w:szCs w:val="20"/>
                      <w:lang w:val="en-GB" w:eastAsia="zh-CN"/>
                    </w:rPr>
                  </w:pPr>
                </w:p>
              </w:tc>
              <w:tc>
                <w:tcPr>
                  <w:tcW w:w="1660" w:type="dxa"/>
                </w:tcPr>
                <w:p w14:paraId="15110A33" w14:textId="77777777" w:rsidR="007113A6" w:rsidRPr="007113A6" w:rsidRDefault="007113A6" w:rsidP="007113A6">
                  <w:pPr>
                    <w:spacing w:after="0" w:line="240" w:lineRule="auto"/>
                    <w:rPr>
                      <w:rFonts w:ascii="Arial" w:eastAsia="SimSun" w:hAnsi="Arial" w:cs="Times New Roman"/>
                      <w:sz w:val="20"/>
                      <w:szCs w:val="20"/>
                      <w:lang w:val="en-GB" w:eastAsia="zh-CN"/>
                    </w:rPr>
                  </w:pPr>
                </w:p>
              </w:tc>
            </w:tr>
          </w:tbl>
          <w:p w14:paraId="09D99A55" w14:textId="77777777" w:rsidR="007113A6" w:rsidRPr="007113A6" w:rsidRDefault="007113A6" w:rsidP="007113A6">
            <w:pPr>
              <w:spacing w:after="0" w:line="240" w:lineRule="auto"/>
              <w:ind w:left="142" w:right="34"/>
              <w:rPr>
                <w:rFonts w:ascii="Arial" w:eastAsia="SimSun" w:hAnsi="Arial" w:cs="Arial"/>
                <w:b/>
                <w:color w:val="000000"/>
                <w:lang w:val="en-GB" w:eastAsia="zh-CN"/>
              </w:rPr>
            </w:pPr>
          </w:p>
          <w:p w14:paraId="7C02766F" w14:textId="77777777" w:rsidR="007113A6" w:rsidRPr="007113A6" w:rsidRDefault="007113A6" w:rsidP="007113A6">
            <w:pPr>
              <w:spacing w:after="0" w:line="240" w:lineRule="auto"/>
              <w:ind w:left="142" w:right="34"/>
              <w:rPr>
                <w:rFonts w:ascii="Arial" w:eastAsia="SimSun" w:hAnsi="Arial" w:cs="Arial"/>
                <w:color w:val="000000"/>
                <w:lang w:val="en-GB" w:eastAsia="zh-CN"/>
              </w:rPr>
            </w:pPr>
            <w:r w:rsidRPr="007113A6">
              <w:rPr>
                <w:rFonts w:ascii="Arial" w:eastAsia="SimSun" w:hAnsi="Arial" w:cs="Arial"/>
                <w:b/>
                <w:color w:val="000000"/>
                <w:lang w:val="en-GB" w:eastAsia="zh-CN"/>
              </w:rPr>
              <w:t>NB.</w:t>
            </w:r>
            <w:r w:rsidRPr="007113A6">
              <w:rPr>
                <w:rFonts w:ascii="Arial" w:eastAsia="SimSun" w:hAnsi="Arial" w:cs="Arial"/>
                <w:color w:val="000000"/>
                <w:lang w:val="en-GB" w:eastAsia="zh-CN"/>
              </w:rPr>
              <w:t xml:space="preserve">  All marks are provisional until confirmed by the Final Examination Board.</w:t>
            </w:r>
          </w:p>
          <w:p w14:paraId="05866C13" w14:textId="77777777" w:rsidR="007113A6" w:rsidRPr="007113A6" w:rsidRDefault="007113A6" w:rsidP="007113A6">
            <w:pPr>
              <w:spacing w:after="0" w:line="240" w:lineRule="auto"/>
              <w:rPr>
                <w:rFonts w:ascii="Arial" w:eastAsia="SimSun" w:hAnsi="Arial" w:cs="Arial"/>
                <w:b/>
                <w:color w:val="000000"/>
                <w:lang w:val="en-GB" w:eastAsia="zh-CN"/>
              </w:rPr>
            </w:pPr>
          </w:p>
          <w:p w14:paraId="10ECD02C" w14:textId="77777777" w:rsidR="007113A6" w:rsidRPr="007113A6" w:rsidRDefault="007113A6" w:rsidP="007113A6">
            <w:pPr>
              <w:spacing w:after="0" w:line="240" w:lineRule="auto"/>
              <w:rPr>
                <w:rFonts w:ascii="Arial" w:eastAsia="SimSun" w:hAnsi="Arial" w:cs="Arial"/>
                <w:b/>
                <w:color w:val="000000"/>
                <w:lang w:val="en-GB" w:eastAsia="zh-CN"/>
              </w:rPr>
            </w:pPr>
          </w:p>
          <w:p w14:paraId="67FAF575" w14:textId="77777777" w:rsidR="007113A6" w:rsidRPr="007113A6" w:rsidRDefault="007113A6" w:rsidP="007113A6">
            <w:pPr>
              <w:spacing w:after="0" w:line="240" w:lineRule="auto"/>
              <w:rPr>
                <w:rFonts w:ascii="Arial" w:eastAsia="SimSun" w:hAnsi="Arial" w:cs="Arial"/>
                <w:b/>
                <w:color w:val="000000"/>
                <w:lang w:val="en-GB" w:eastAsia="zh-CN"/>
              </w:rPr>
            </w:pPr>
          </w:p>
          <w:p w14:paraId="21A782AA" w14:textId="77777777" w:rsidR="007113A6" w:rsidRPr="007113A6" w:rsidRDefault="007113A6" w:rsidP="007113A6">
            <w:pPr>
              <w:spacing w:after="0" w:line="240" w:lineRule="auto"/>
              <w:rPr>
                <w:rFonts w:ascii="Arial" w:eastAsia="SimSun" w:hAnsi="Arial" w:cs="Arial"/>
                <w:b/>
                <w:color w:val="000000"/>
                <w:lang w:val="en-GB" w:eastAsia="zh-CN"/>
              </w:rPr>
            </w:pPr>
          </w:p>
          <w:p w14:paraId="324C8295" w14:textId="77777777" w:rsidR="007113A6" w:rsidRPr="007113A6" w:rsidRDefault="007113A6" w:rsidP="007113A6">
            <w:pPr>
              <w:spacing w:after="0" w:line="240" w:lineRule="auto"/>
              <w:rPr>
                <w:rFonts w:ascii="Arial" w:eastAsia="SimSun" w:hAnsi="Arial" w:cs="Arial"/>
                <w:b/>
                <w:color w:val="000000"/>
                <w:lang w:val="en-GB" w:eastAsia="zh-CN"/>
              </w:rPr>
            </w:pPr>
          </w:p>
          <w:p w14:paraId="3C3A6B44" w14:textId="77777777" w:rsidR="007113A6" w:rsidRPr="007113A6" w:rsidRDefault="007113A6" w:rsidP="007113A6">
            <w:pPr>
              <w:spacing w:after="0" w:line="240" w:lineRule="auto"/>
              <w:rPr>
                <w:rFonts w:ascii="Arial" w:eastAsia="SimSun" w:hAnsi="Arial" w:cs="Arial"/>
                <w:b/>
                <w:color w:val="000000"/>
                <w:lang w:val="en-GB" w:eastAsia="zh-CN"/>
              </w:rPr>
            </w:pPr>
            <w:r w:rsidRPr="007113A6">
              <w:rPr>
                <w:rFonts w:ascii="Arial" w:eastAsia="SimSun" w:hAnsi="Arial" w:cs="Arial"/>
                <w:b/>
                <w:color w:val="000000"/>
                <w:lang w:val="en-GB" w:eastAsia="zh-CN"/>
              </w:rPr>
              <w:t xml:space="preserve">For completion by Marker </w:t>
            </w:r>
            <w:proofErr w:type="gramStart"/>
            <w:r w:rsidRPr="007113A6">
              <w:rPr>
                <w:rFonts w:ascii="Arial" w:eastAsia="SimSun" w:hAnsi="Arial" w:cs="Arial"/>
                <w:b/>
                <w:color w:val="000000"/>
                <w:lang w:val="en-GB" w:eastAsia="zh-CN"/>
              </w:rPr>
              <w:t>1 :</w:t>
            </w:r>
            <w:proofErr w:type="gramEnd"/>
          </w:p>
          <w:p w14:paraId="2831E114" w14:textId="77777777" w:rsidR="007113A6" w:rsidRPr="007113A6" w:rsidRDefault="007113A6" w:rsidP="007113A6">
            <w:pPr>
              <w:spacing w:before="100" w:beforeAutospacing="1" w:after="100" w:afterAutospacing="1" w:line="240" w:lineRule="auto"/>
              <w:rPr>
                <w:rFonts w:ascii="Arial" w:eastAsia="SimSun" w:hAnsi="Arial" w:cs="Arial"/>
                <w:color w:val="000000"/>
                <w:lang w:val="en-GB" w:eastAsia="zh-CN"/>
              </w:rPr>
            </w:pPr>
            <w:r w:rsidRPr="007113A6">
              <w:rPr>
                <w:rFonts w:ascii="Arial" w:eastAsia="SimSun" w:hAnsi="Arial" w:cs="Arial"/>
                <w:color w:val="000000"/>
                <w:lang w:val="en-GB" w:eastAsia="zh-CN"/>
              </w:rPr>
              <w:t>Comments:</w:t>
            </w:r>
          </w:p>
          <w:p w14:paraId="1C9479C9" w14:textId="77777777" w:rsidR="007113A6" w:rsidRPr="007113A6" w:rsidRDefault="007113A6" w:rsidP="007113A6">
            <w:pPr>
              <w:spacing w:before="100" w:beforeAutospacing="1" w:after="100" w:afterAutospacing="1" w:line="240" w:lineRule="auto"/>
              <w:rPr>
                <w:rFonts w:ascii="Arial" w:eastAsia="SimSun" w:hAnsi="Arial" w:cs="Arial"/>
                <w:color w:val="000000"/>
                <w:lang w:val="en-GB" w:eastAsia="zh-CN"/>
              </w:rPr>
            </w:pPr>
          </w:p>
        </w:tc>
      </w:tr>
      <w:tr w:rsidR="007113A6" w:rsidRPr="007113A6" w14:paraId="4D69B643" w14:textId="77777777" w:rsidTr="00953957">
        <w:trPr>
          <w:trHeight w:val="492"/>
        </w:trPr>
        <w:tc>
          <w:tcPr>
            <w:tcW w:w="6768" w:type="dxa"/>
            <w:gridSpan w:val="3"/>
          </w:tcPr>
          <w:p w14:paraId="2A7CFC67" w14:textId="77777777" w:rsidR="007113A6" w:rsidRPr="007113A6" w:rsidRDefault="007113A6" w:rsidP="007113A6">
            <w:pPr>
              <w:spacing w:before="100" w:beforeAutospacing="1" w:after="100" w:afterAutospacing="1" w:line="240" w:lineRule="auto"/>
              <w:ind w:left="142" w:right="34"/>
              <w:rPr>
                <w:rFonts w:ascii="Arial" w:eastAsia="SimSun" w:hAnsi="Arial" w:cs="Arial"/>
                <w:color w:val="000000"/>
                <w:lang w:val="en-GB" w:eastAsia="zh-CN"/>
              </w:rPr>
            </w:pPr>
            <w:r w:rsidRPr="007113A6">
              <w:rPr>
                <w:rFonts w:ascii="Arial" w:eastAsia="SimSun" w:hAnsi="Arial" w:cs="Arial"/>
                <w:color w:val="000000"/>
                <w:lang w:val="en-GB" w:eastAsia="zh-CN"/>
              </w:rPr>
              <w:lastRenderedPageBreak/>
              <w:t>Marker’s signature:</w:t>
            </w:r>
          </w:p>
        </w:tc>
        <w:tc>
          <w:tcPr>
            <w:tcW w:w="2088" w:type="dxa"/>
            <w:gridSpan w:val="2"/>
          </w:tcPr>
          <w:p w14:paraId="17EBD57C" w14:textId="77777777" w:rsidR="007113A6" w:rsidRPr="007113A6" w:rsidRDefault="007113A6" w:rsidP="007113A6">
            <w:pPr>
              <w:spacing w:before="100" w:beforeAutospacing="1" w:after="0" w:afterAutospacing="1" w:line="240" w:lineRule="auto"/>
              <w:ind w:left="142" w:right="34"/>
              <w:rPr>
                <w:rFonts w:ascii="Arial" w:eastAsia="SimSun" w:hAnsi="Arial" w:cs="Arial"/>
                <w:color w:val="000000"/>
                <w:lang w:val="en-GB" w:eastAsia="zh-CN"/>
              </w:rPr>
            </w:pPr>
            <w:r w:rsidRPr="007113A6">
              <w:rPr>
                <w:rFonts w:ascii="Arial" w:eastAsia="SimSun" w:hAnsi="Arial" w:cs="Arial"/>
                <w:color w:val="000000"/>
                <w:lang w:val="en-GB" w:eastAsia="zh-CN"/>
              </w:rPr>
              <w:t>Date:</w:t>
            </w:r>
          </w:p>
        </w:tc>
      </w:tr>
      <w:tr w:rsidR="007113A6" w:rsidRPr="007113A6" w14:paraId="6AD5259A" w14:textId="77777777" w:rsidTr="00953957">
        <w:tc>
          <w:tcPr>
            <w:tcW w:w="8856" w:type="dxa"/>
            <w:gridSpan w:val="5"/>
          </w:tcPr>
          <w:p w14:paraId="6B81F55D" w14:textId="77777777" w:rsidR="007113A6" w:rsidRPr="007113A6" w:rsidRDefault="007113A6" w:rsidP="007113A6">
            <w:pPr>
              <w:spacing w:after="0" w:line="240" w:lineRule="auto"/>
              <w:ind w:right="-334"/>
              <w:rPr>
                <w:rFonts w:ascii="Arial" w:eastAsia="SimSun" w:hAnsi="Arial" w:cs="Arial"/>
                <w:bCs/>
                <w:i/>
                <w:color w:val="000000"/>
                <w:lang w:val="en-GB" w:eastAsia="zh-CN"/>
              </w:rPr>
            </w:pPr>
          </w:p>
          <w:p w14:paraId="73AEE67F" w14:textId="77777777" w:rsidR="007113A6" w:rsidRPr="007113A6" w:rsidRDefault="007113A6" w:rsidP="007113A6">
            <w:pPr>
              <w:spacing w:after="0" w:line="240" w:lineRule="auto"/>
              <w:ind w:right="-334"/>
              <w:rPr>
                <w:rFonts w:ascii="Arial" w:eastAsia="SimSun" w:hAnsi="Arial" w:cs="Arial"/>
                <w:b/>
                <w:bCs/>
                <w:color w:val="000000"/>
                <w:lang w:val="en-GB" w:eastAsia="zh-CN"/>
              </w:rPr>
            </w:pPr>
            <w:r w:rsidRPr="007113A6">
              <w:rPr>
                <w:rFonts w:ascii="Arial" w:eastAsia="SimSun" w:hAnsi="Arial" w:cs="Arial"/>
                <w:b/>
                <w:bCs/>
                <w:color w:val="000000"/>
                <w:lang w:val="en-GB" w:eastAsia="zh-CN"/>
              </w:rPr>
              <w:t>For completion by Marker 2/Moderator:</w:t>
            </w:r>
          </w:p>
          <w:p w14:paraId="17CD7DC4" w14:textId="77777777" w:rsidR="007113A6" w:rsidRPr="007113A6" w:rsidRDefault="007113A6" w:rsidP="007113A6">
            <w:pPr>
              <w:spacing w:after="0" w:line="240" w:lineRule="auto"/>
              <w:ind w:right="-334"/>
              <w:rPr>
                <w:rFonts w:ascii="Arial" w:eastAsia="SimSun" w:hAnsi="Arial" w:cs="Arial"/>
                <w:b/>
                <w:bCs/>
                <w:color w:val="000000"/>
                <w:lang w:val="en-GB" w:eastAsia="zh-CN"/>
              </w:rPr>
            </w:pPr>
          </w:p>
          <w:p w14:paraId="415E83C5" w14:textId="77777777" w:rsidR="007113A6" w:rsidRPr="007113A6" w:rsidRDefault="007113A6" w:rsidP="007113A6">
            <w:pPr>
              <w:spacing w:after="0" w:line="240" w:lineRule="auto"/>
              <w:ind w:right="-334"/>
              <w:rPr>
                <w:rFonts w:ascii="Arial" w:eastAsia="SimSun" w:hAnsi="Arial" w:cs="Arial"/>
                <w:bCs/>
                <w:color w:val="000000"/>
                <w:lang w:val="en-GB" w:eastAsia="zh-CN"/>
              </w:rPr>
            </w:pPr>
            <w:r w:rsidRPr="007113A6">
              <w:rPr>
                <w:rFonts w:ascii="Arial" w:eastAsia="SimSun" w:hAnsi="Arial" w:cs="Arial"/>
                <w:bCs/>
                <w:color w:val="000000"/>
                <w:lang w:val="en-GB" w:eastAsia="zh-CN"/>
              </w:rPr>
              <w:t>Comments:</w:t>
            </w:r>
          </w:p>
          <w:p w14:paraId="61F205EA" w14:textId="77777777" w:rsidR="007113A6" w:rsidRPr="007113A6" w:rsidRDefault="007113A6" w:rsidP="007113A6">
            <w:pPr>
              <w:spacing w:after="0" w:line="240" w:lineRule="auto"/>
              <w:ind w:right="-334"/>
              <w:rPr>
                <w:rFonts w:ascii="Arial" w:eastAsia="SimSun" w:hAnsi="Arial" w:cs="Arial"/>
                <w:bCs/>
                <w:color w:val="000000"/>
                <w:lang w:val="en-GB" w:eastAsia="zh-CN"/>
              </w:rPr>
            </w:pPr>
          </w:p>
          <w:p w14:paraId="1CD9CAAF" w14:textId="77777777" w:rsidR="007113A6" w:rsidRPr="007113A6" w:rsidRDefault="007113A6" w:rsidP="007113A6">
            <w:pPr>
              <w:spacing w:after="0" w:line="240" w:lineRule="auto"/>
              <w:ind w:right="-334"/>
              <w:rPr>
                <w:rFonts w:ascii="Arial" w:eastAsia="SimSun" w:hAnsi="Arial" w:cs="Arial"/>
                <w:bCs/>
                <w:color w:val="000000"/>
                <w:lang w:val="en-GB" w:eastAsia="zh-CN"/>
              </w:rPr>
            </w:pPr>
          </w:p>
          <w:p w14:paraId="6A416BE5" w14:textId="77777777" w:rsidR="007113A6" w:rsidRPr="007113A6" w:rsidRDefault="007113A6" w:rsidP="007113A6">
            <w:pPr>
              <w:spacing w:after="0" w:line="240" w:lineRule="auto"/>
              <w:ind w:right="-334"/>
              <w:rPr>
                <w:rFonts w:ascii="Arial" w:eastAsia="SimSun" w:hAnsi="Arial" w:cs="Arial"/>
                <w:bCs/>
                <w:color w:val="000000"/>
                <w:lang w:val="en-GB" w:eastAsia="zh-CN"/>
              </w:rPr>
            </w:pPr>
          </w:p>
        </w:tc>
      </w:tr>
      <w:tr w:rsidR="007113A6" w:rsidRPr="007113A6" w14:paraId="3E7DB81E" w14:textId="77777777" w:rsidTr="00953957">
        <w:trPr>
          <w:trHeight w:val="720"/>
        </w:trPr>
        <w:tc>
          <w:tcPr>
            <w:tcW w:w="5211" w:type="dxa"/>
            <w:gridSpan w:val="2"/>
          </w:tcPr>
          <w:p w14:paraId="0E1076FD" w14:textId="77777777" w:rsidR="007113A6" w:rsidRPr="007113A6" w:rsidRDefault="007113A6" w:rsidP="007113A6">
            <w:pPr>
              <w:spacing w:after="0" w:line="240" w:lineRule="auto"/>
              <w:ind w:right="-334"/>
              <w:rPr>
                <w:rFonts w:ascii="Arial" w:eastAsia="SimSun" w:hAnsi="Arial" w:cs="Arial"/>
                <w:bCs/>
                <w:color w:val="000000"/>
                <w:lang w:val="en-GB" w:eastAsia="zh-CN"/>
              </w:rPr>
            </w:pPr>
            <w:r w:rsidRPr="007113A6">
              <w:rPr>
                <w:rFonts w:ascii="Arial" w:eastAsia="SimSun" w:hAnsi="Arial" w:cs="Arial"/>
                <w:bCs/>
                <w:color w:val="000000"/>
                <w:lang w:val="en-GB" w:eastAsia="zh-CN"/>
              </w:rPr>
              <w:t>Marker’s Signature:</w:t>
            </w:r>
          </w:p>
        </w:tc>
        <w:tc>
          <w:tcPr>
            <w:tcW w:w="3645" w:type="dxa"/>
            <w:gridSpan w:val="3"/>
          </w:tcPr>
          <w:p w14:paraId="28B18D12" w14:textId="77777777" w:rsidR="007113A6" w:rsidRPr="007113A6" w:rsidRDefault="007113A6" w:rsidP="007113A6">
            <w:pPr>
              <w:spacing w:after="0" w:line="240" w:lineRule="auto"/>
              <w:ind w:right="-334"/>
              <w:rPr>
                <w:rFonts w:ascii="Arial" w:eastAsia="SimSun" w:hAnsi="Arial" w:cs="Arial"/>
                <w:bCs/>
                <w:color w:val="000000"/>
                <w:lang w:val="en-GB" w:eastAsia="zh-CN"/>
              </w:rPr>
            </w:pPr>
            <w:r w:rsidRPr="007113A6">
              <w:rPr>
                <w:rFonts w:ascii="Arial" w:eastAsia="SimSun" w:hAnsi="Arial" w:cs="Arial"/>
                <w:bCs/>
                <w:color w:val="000000"/>
                <w:lang w:val="en-GB" w:eastAsia="zh-CN"/>
              </w:rPr>
              <w:t>Date:</w:t>
            </w:r>
          </w:p>
        </w:tc>
      </w:tr>
      <w:tr w:rsidR="007113A6" w:rsidRPr="007113A6" w14:paraId="4EF8A95D" w14:textId="77777777" w:rsidTr="00953957">
        <w:trPr>
          <w:trHeight w:val="720"/>
        </w:trPr>
        <w:tc>
          <w:tcPr>
            <w:tcW w:w="8856" w:type="dxa"/>
            <w:gridSpan w:val="5"/>
          </w:tcPr>
          <w:p w14:paraId="780D22CC" w14:textId="77777777" w:rsidR="007113A6" w:rsidRPr="007113A6" w:rsidRDefault="007113A6" w:rsidP="007113A6">
            <w:pPr>
              <w:spacing w:after="0" w:line="240" w:lineRule="auto"/>
              <w:rPr>
                <w:rFonts w:ascii="Arial" w:eastAsia="SimSun" w:hAnsi="Arial" w:cs="Arial"/>
                <w:b/>
                <w:lang w:val="en-GB" w:eastAsia="zh-CN"/>
              </w:rPr>
            </w:pPr>
            <w:r w:rsidRPr="007113A6">
              <w:rPr>
                <w:rFonts w:ascii="Arial" w:eastAsia="SimSun" w:hAnsi="Arial" w:cs="Arial"/>
                <w:b/>
                <w:lang w:val="en-GB" w:eastAsia="zh-CN"/>
              </w:rPr>
              <w:t>External Examiner’s comments (if relevant)</w:t>
            </w:r>
          </w:p>
          <w:p w14:paraId="2AFCEC63" w14:textId="77777777" w:rsidR="007113A6" w:rsidRPr="007113A6" w:rsidRDefault="007113A6" w:rsidP="007113A6">
            <w:pPr>
              <w:spacing w:after="0" w:line="240" w:lineRule="auto"/>
              <w:ind w:right="-334"/>
              <w:rPr>
                <w:rFonts w:ascii="Arial" w:eastAsia="SimSun" w:hAnsi="Arial" w:cs="Arial"/>
                <w:bCs/>
                <w:color w:val="000000"/>
                <w:lang w:val="en-GB" w:eastAsia="zh-CN"/>
              </w:rPr>
            </w:pPr>
          </w:p>
          <w:p w14:paraId="44056A9B" w14:textId="77777777" w:rsidR="007113A6" w:rsidRPr="007113A6" w:rsidRDefault="007113A6" w:rsidP="007113A6">
            <w:pPr>
              <w:spacing w:after="0" w:line="240" w:lineRule="auto"/>
              <w:ind w:right="-334"/>
              <w:rPr>
                <w:rFonts w:ascii="Arial" w:eastAsia="SimSun" w:hAnsi="Arial" w:cs="Arial"/>
                <w:bCs/>
                <w:color w:val="000000"/>
                <w:lang w:val="en-GB" w:eastAsia="zh-CN"/>
              </w:rPr>
            </w:pPr>
          </w:p>
          <w:p w14:paraId="1ED79194" w14:textId="77777777" w:rsidR="007113A6" w:rsidRPr="007113A6" w:rsidRDefault="007113A6" w:rsidP="007113A6">
            <w:pPr>
              <w:spacing w:after="0" w:line="240" w:lineRule="auto"/>
              <w:ind w:right="-334"/>
              <w:rPr>
                <w:rFonts w:ascii="Arial" w:eastAsia="SimSun" w:hAnsi="Arial" w:cs="Arial"/>
                <w:bCs/>
                <w:color w:val="000000"/>
                <w:lang w:val="en-GB" w:eastAsia="zh-CN"/>
              </w:rPr>
            </w:pPr>
          </w:p>
        </w:tc>
      </w:tr>
      <w:tr w:rsidR="007113A6" w:rsidRPr="007113A6" w14:paraId="5F2BDC36" w14:textId="77777777" w:rsidTr="00953957">
        <w:trPr>
          <w:trHeight w:val="720"/>
        </w:trPr>
        <w:tc>
          <w:tcPr>
            <w:tcW w:w="5211" w:type="dxa"/>
            <w:gridSpan w:val="2"/>
          </w:tcPr>
          <w:p w14:paraId="34864361" w14:textId="77777777" w:rsidR="007113A6" w:rsidRPr="007113A6" w:rsidRDefault="007113A6" w:rsidP="007113A6">
            <w:pPr>
              <w:spacing w:after="0" w:line="240" w:lineRule="auto"/>
              <w:rPr>
                <w:rFonts w:ascii="Arial" w:eastAsia="SimSun" w:hAnsi="Arial" w:cs="Arial"/>
                <w:lang w:val="en-GB" w:eastAsia="zh-CN"/>
              </w:rPr>
            </w:pPr>
            <w:r w:rsidRPr="007113A6">
              <w:rPr>
                <w:rFonts w:ascii="Arial" w:eastAsia="SimSun" w:hAnsi="Arial" w:cs="Arial"/>
                <w:lang w:val="en-GB" w:eastAsia="zh-CN"/>
              </w:rPr>
              <w:t>External Examiner’s Signature:</w:t>
            </w:r>
          </w:p>
        </w:tc>
        <w:tc>
          <w:tcPr>
            <w:tcW w:w="3645" w:type="dxa"/>
            <w:gridSpan w:val="3"/>
          </w:tcPr>
          <w:p w14:paraId="1DD3BDFA" w14:textId="77777777" w:rsidR="007113A6" w:rsidRPr="007113A6" w:rsidRDefault="007113A6" w:rsidP="007113A6">
            <w:pPr>
              <w:spacing w:after="0" w:line="240" w:lineRule="auto"/>
              <w:rPr>
                <w:rFonts w:ascii="Arial" w:eastAsia="SimSun" w:hAnsi="Arial" w:cs="Arial"/>
                <w:lang w:val="en-GB" w:eastAsia="zh-CN"/>
              </w:rPr>
            </w:pPr>
            <w:r w:rsidRPr="007113A6">
              <w:rPr>
                <w:rFonts w:ascii="Arial" w:eastAsia="SimSun" w:hAnsi="Arial" w:cs="Arial"/>
                <w:lang w:val="en-GB" w:eastAsia="zh-CN"/>
              </w:rPr>
              <w:t>Date:</w:t>
            </w:r>
          </w:p>
        </w:tc>
      </w:tr>
    </w:tbl>
    <w:p w14:paraId="30ABECE5" w14:textId="77777777" w:rsidR="007113A6" w:rsidRPr="007113A6" w:rsidRDefault="007113A6" w:rsidP="007113A6">
      <w:pPr>
        <w:spacing w:after="0" w:line="240" w:lineRule="auto"/>
        <w:ind w:right="-334"/>
        <w:rPr>
          <w:rFonts w:ascii="Trebuchet MS" w:eastAsia="SimSun" w:hAnsi="Trebuchet MS" w:cs="Tahoma"/>
          <w:bCs/>
          <w:color w:val="000000"/>
          <w:sz w:val="24"/>
          <w:szCs w:val="24"/>
          <w:lang w:val="en-GB" w:eastAsia="zh-CN"/>
        </w:rPr>
      </w:pPr>
    </w:p>
    <w:p w14:paraId="3F7D992A" w14:textId="77777777" w:rsidR="007113A6" w:rsidRDefault="007113A6"/>
    <w:p w14:paraId="012C78BE" w14:textId="77777777" w:rsidR="007113A6" w:rsidRDefault="007113A6"/>
    <w:p w14:paraId="5F8F239E" w14:textId="77777777" w:rsidR="007113A6" w:rsidRDefault="007113A6"/>
    <w:p w14:paraId="37B6683E" w14:textId="77777777" w:rsidR="007113A6" w:rsidRDefault="007113A6"/>
    <w:p w14:paraId="39869F9A" w14:textId="77777777" w:rsidR="007113A6" w:rsidRDefault="007113A6"/>
    <w:p w14:paraId="77C18BA0" w14:textId="77777777" w:rsidR="007113A6" w:rsidRDefault="007113A6"/>
    <w:p w14:paraId="123F7407" w14:textId="77777777" w:rsidR="007113A6" w:rsidRDefault="007113A6"/>
    <w:p w14:paraId="32728072" w14:textId="77777777" w:rsidR="007113A6" w:rsidRDefault="007113A6"/>
    <w:p w14:paraId="09AECF9C" w14:textId="77777777" w:rsidR="007113A6" w:rsidRDefault="007113A6"/>
    <w:p w14:paraId="6C89CADA" w14:textId="77777777" w:rsidR="007113A6" w:rsidRDefault="007113A6"/>
    <w:p w14:paraId="6A4A1518" w14:textId="77777777" w:rsidR="007113A6" w:rsidRDefault="007113A6"/>
    <w:p w14:paraId="331D5654" w14:textId="2F64CFF0" w:rsidR="007113A6" w:rsidRDefault="007113A6"/>
    <w:p w14:paraId="498A029A" w14:textId="1D06F2E4" w:rsidR="007113A6" w:rsidRDefault="007113A6" w:rsidP="007113A6">
      <w:pPr>
        <w:pStyle w:val="ListParagraph"/>
        <w:numPr>
          <w:ilvl w:val="0"/>
          <w:numId w:val="1"/>
        </w:numPr>
      </w:pPr>
      <w:r>
        <w:t>Image, c. 1250, from the Westminster Psalter.</w:t>
      </w:r>
    </w:p>
    <w:p w14:paraId="2B59CEF1" w14:textId="77777777" w:rsidR="007113A6" w:rsidRDefault="007113A6"/>
    <w:p w14:paraId="065ACC3F" w14:textId="07859961" w:rsidR="00522928" w:rsidRDefault="00522928" w:rsidP="007113A6">
      <w:pPr>
        <w:spacing w:line="480" w:lineRule="auto"/>
      </w:pPr>
      <w:r>
        <w:t xml:space="preserve">The tinted image of </w:t>
      </w:r>
      <w:r w:rsidR="00FE1704">
        <w:t>an armoured</w:t>
      </w:r>
      <w:r>
        <w:t xml:space="preserve"> knight, </w:t>
      </w:r>
      <w:r w:rsidR="00FE1704">
        <w:t>kneeling and praying or making some form of supplication before heading off to battle</w:t>
      </w:r>
      <w:r w:rsidR="00F81521">
        <w:t xml:space="preserve">, as evidenced by the warhorse behind him, and his squire about to hand the knight his helm from the battlements above, </w:t>
      </w:r>
      <w:r w:rsidR="00FE1704">
        <w:t xml:space="preserve">is the </w:t>
      </w:r>
      <w:r>
        <w:t>second of five full page illuminations at the end of the Westminster psalter.  The psalter itself is dated to circa 1200, but th</w:t>
      </w:r>
      <w:r w:rsidR="00FE1704">
        <w:t xml:space="preserve">is set of </w:t>
      </w:r>
      <w:r>
        <w:t>extra illuminations are slightly later, dated to the second quarter of the thirteenth century up to circa 1250.</w:t>
      </w:r>
      <w:r w:rsidR="00EB253D">
        <w:rPr>
          <w:rStyle w:val="FootnoteReference"/>
        </w:rPr>
        <w:footnoteReference w:id="1"/>
      </w:r>
      <w:r>
        <w:t xml:space="preserve"> </w:t>
      </w:r>
    </w:p>
    <w:p w14:paraId="1B3AC10C" w14:textId="3F949A51" w:rsidR="00527E23" w:rsidRDefault="00FE1704" w:rsidP="007113A6">
      <w:pPr>
        <w:spacing w:line="480" w:lineRule="auto"/>
      </w:pPr>
      <w:r>
        <w:t xml:space="preserve">This raises the question of </w:t>
      </w:r>
      <w:r w:rsidR="004216ED">
        <w:t xml:space="preserve">whether these five illuminations were always intended to be a part of the psalter, an extra five to match the five </w:t>
      </w:r>
      <w:r>
        <w:t xml:space="preserve">full page </w:t>
      </w:r>
      <w:r w:rsidR="004216ED">
        <w:t xml:space="preserve">illuminations </w:t>
      </w:r>
      <w:r>
        <w:t>earlier on in the psalter</w:t>
      </w:r>
      <w:r w:rsidR="004216ED">
        <w:t>, or whether they were intended for some other purpose</w:t>
      </w:r>
      <w:r w:rsidR="004A02AC">
        <w:t>, perhaps preliminary drawings for a wall painting, sculpture or tapestry.</w:t>
      </w:r>
      <w:r w:rsidR="004216ED">
        <w:t xml:space="preserve">  Either way there appears to be </w:t>
      </w:r>
      <w:r w:rsidR="00522928">
        <w:t>a slightly unfinished quality to these later images.</w:t>
      </w:r>
      <w:r w:rsidR="004216ED">
        <w:t xml:space="preserve">  </w:t>
      </w:r>
      <w:r>
        <w:t xml:space="preserve">None of them for instance have the richness of background detail and colour, although some such as the knight have some colour wash, while the fourth image of the bishop, have not been painted at all.  In this way they certainly don’t match the earlier </w:t>
      </w:r>
      <w:r w:rsidR="0028157B">
        <w:t>full-page</w:t>
      </w:r>
      <w:r>
        <w:t xml:space="preserve"> images.  </w:t>
      </w:r>
    </w:p>
    <w:p w14:paraId="578730AB" w14:textId="7C08277E" w:rsidR="00FE1704" w:rsidRDefault="00FE1704" w:rsidP="007113A6">
      <w:pPr>
        <w:spacing w:line="480" w:lineRule="auto"/>
      </w:pPr>
      <w:r>
        <w:t xml:space="preserve">Whether they were intended to be a part of the psalter or preliminaries to other art works, they would have been expensive to </w:t>
      </w:r>
      <w:r w:rsidR="0028157B">
        <w:t>make,</w:t>
      </w:r>
      <w:r>
        <w:t xml:space="preserve"> and the artist or craftsperson would have been financed by a patron and patrons in the medieval period could be ecclesiastical or secular.</w:t>
      </w:r>
      <w:r w:rsidR="0028157B">
        <w:rPr>
          <w:rStyle w:val="FootnoteReference"/>
        </w:rPr>
        <w:footnoteReference w:id="2"/>
      </w:r>
      <w:r w:rsidR="0028157B">
        <w:t xml:space="preserve">  If ecclesiastical then patronage may have come from within the Abbey of Westminster itself.  Westminster was a Benedictine abbey</w:t>
      </w:r>
      <w:r w:rsidR="0028157B">
        <w:rPr>
          <w:rStyle w:val="FootnoteReference"/>
        </w:rPr>
        <w:footnoteReference w:id="3"/>
      </w:r>
      <w:r w:rsidR="0028157B">
        <w:t xml:space="preserve"> and the rule of this order included that the monks read for two hours a day and </w:t>
      </w:r>
      <w:r w:rsidR="0028157B">
        <w:lastRenderedPageBreak/>
        <w:t>read an entire book during Lent,</w:t>
      </w:r>
      <w:r w:rsidR="0028157B">
        <w:rPr>
          <w:rStyle w:val="FootnoteReference"/>
        </w:rPr>
        <w:footnoteReference w:id="4"/>
      </w:r>
      <w:r w:rsidR="0028157B">
        <w:t xml:space="preserve"> and like many major Benedictine abbeys would have had their own scriptoria and could have produced the original psalter and the extra illuminations there.</w:t>
      </w:r>
    </w:p>
    <w:p w14:paraId="2F89BFB2" w14:textId="42F0F0C3" w:rsidR="00DA6BE6" w:rsidRDefault="0028157B" w:rsidP="007113A6">
      <w:pPr>
        <w:spacing w:line="480" w:lineRule="auto"/>
      </w:pPr>
      <w:r>
        <w:t>Richard of Barking who was Prior from 1222-1246</w:t>
      </w:r>
      <w:r>
        <w:rPr>
          <w:rStyle w:val="FootnoteReference"/>
        </w:rPr>
        <w:footnoteReference w:id="5"/>
      </w:r>
      <w:r>
        <w:t xml:space="preserve"> was himself a patron, donating two curtains or tapestries to be hung in the choir, depicting the life of Christ and the life of St Edward the Confessor respectively.</w:t>
      </w:r>
      <w:r w:rsidR="004A02AC">
        <w:rPr>
          <w:rStyle w:val="FootnoteReference"/>
        </w:rPr>
        <w:footnoteReference w:id="6"/>
      </w:r>
      <w:r w:rsidR="002D6CDE">
        <w:t xml:space="preserve"> It was also during his time as prior, that the Chapel of St Mary was built and where he was buried in 1246.</w:t>
      </w:r>
      <w:r w:rsidR="002D6CDE">
        <w:rPr>
          <w:rStyle w:val="FootnoteReference"/>
        </w:rPr>
        <w:footnoteReference w:id="7"/>
      </w:r>
      <w:r w:rsidR="002D6CDE">
        <w:t xml:space="preserve">  Much of this work was paid for by the Abbey though in 1233-34, king Henry III paid for forty oaks for work in the Abbey including the new chapel.</w:t>
      </w:r>
      <w:r w:rsidR="002D6CDE">
        <w:rPr>
          <w:rStyle w:val="FootnoteReference"/>
        </w:rPr>
        <w:footnoteReference w:id="8"/>
      </w:r>
      <w:r w:rsidR="002D6CDE">
        <w:t xml:space="preserve">  </w:t>
      </w:r>
    </w:p>
    <w:p w14:paraId="3D31941A" w14:textId="196A39F3" w:rsidR="00DA6BE6" w:rsidRDefault="00DA6BE6" w:rsidP="007113A6">
      <w:pPr>
        <w:spacing w:line="480" w:lineRule="auto"/>
      </w:pPr>
      <w:r>
        <w:t>However,</w:t>
      </w:r>
      <w:r w:rsidR="002D6CDE">
        <w:t xml:space="preserve"> by 1245, the Abbey could no longer afford to continue with the work of rebuilding and Henry III took over paying for these costs.</w:t>
      </w:r>
      <w:r>
        <w:rPr>
          <w:rStyle w:val="FootnoteReference"/>
        </w:rPr>
        <w:footnoteReference w:id="9"/>
      </w:r>
      <w:r>
        <w:t xml:space="preserve"> Henry III is the most obvious secular patron to have paid for the illumination of the knight in the Westminster psalter circa 1250.  He was a patron of the arts</w:t>
      </w:r>
      <w:r>
        <w:rPr>
          <w:rStyle w:val="FootnoteReference"/>
        </w:rPr>
        <w:footnoteReference w:id="10"/>
      </w:r>
      <w:r>
        <w:t xml:space="preserve"> and records indicate that he paid for craftsmen at royal castles and manors, including painters at Windsor, Winchester and Westminster.</w:t>
      </w:r>
      <w:r>
        <w:rPr>
          <w:rStyle w:val="FootnoteReference"/>
        </w:rPr>
        <w:footnoteReference w:id="11"/>
      </w:r>
      <w:r w:rsidR="00195E34">
        <w:t xml:space="preserve">  </w:t>
      </w:r>
    </w:p>
    <w:p w14:paraId="6625D8D2" w14:textId="32A4F12B" w:rsidR="00DA6BE6" w:rsidRDefault="00DA6BE6" w:rsidP="007113A6">
      <w:pPr>
        <w:spacing w:line="480" w:lineRule="auto"/>
      </w:pPr>
      <w:r>
        <w:t>A Master William, the King’s painter, in one record called a monk at Westminster was paid for work at Windsor</w:t>
      </w:r>
      <w:r>
        <w:rPr>
          <w:rStyle w:val="FootnoteReference"/>
        </w:rPr>
        <w:footnoteReference w:id="12"/>
      </w:r>
      <w:r>
        <w:t xml:space="preserve"> and is the same Master William who is paid for work at Westminster up to about 1280</w:t>
      </w:r>
      <w:r w:rsidR="001566B5">
        <w:t>.</w:t>
      </w:r>
      <w:r w:rsidR="001566B5">
        <w:rPr>
          <w:rStyle w:val="FootnoteReference"/>
        </w:rPr>
        <w:footnoteReference w:id="13"/>
      </w:r>
      <w:r w:rsidR="00147338">
        <w:t xml:space="preserve">  </w:t>
      </w:r>
      <w:r w:rsidR="0074503A">
        <w:t xml:space="preserve">Although it is impossible to name him as the originator of the extra five illuminations, </w:t>
      </w:r>
      <w:proofErr w:type="spellStart"/>
      <w:r w:rsidR="0074503A">
        <w:lastRenderedPageBreak/>
        <w:t>Liversidge</w:t>
      </w:r>
      <w:proofErr w:type="spellEnd"/>
      <w:r w:rsidR="0074503A">
        <w:t xml:space="preserve"> and </w:t>
      </w:r>
      <w:proofErr w:type="spellStart"/>
      <w:r w:rsidR="0074503A">
        <w:t>Binski</w:t>
      </w:r>
      <w:proofErr w:type="spellEnd"/>
      <w:r w:rsidR="0074503A">
        <w:t xml:space="preserve"> argue that a similar style </w:t>
      </w:r>
      <w:r w:rsidR="00195E34">
        <w:t xml:space="preserve">to the illuminations </w:t>
      </w:r>
      <w:r w:rsidR="0074503A">
        <w:t>that can be seen in a painting of a head of a king in the Dean’s Cloister of Windsor Castle, and a head of a prophet from a ceiling panel in the Painted Chamber of Westminster Palace.</w:t>
      </w:r>
      <w:r w:rsidR="0074503A">
        <w:rPr>
          <w:rStyle w:val="FootnoteReference"/>
        </w:rPr>
        <w:footnoteReference w:id="14"/>
      </w:r>
    </w:p>
    <w:p w14:paraId="0229B9F1" w14:textId="77777777" w:rsidR="00CB6C6A" w:rsidRDefault="001E6425" w:rsidP="007113A6">
      <w:pPr>
        <w:spacing w:line="480" w:lineRule="auto"/>
      </w:pPr>
      <w:r>
        <w:t xml:space="preserve">Whether as illuminations or wall paintings the other four images of the five seem fit for purpose; St Christopher for instance being a favourite saint of Henry III and painted </w:t>
      </w:r>
      <w:r w:rsidR="00BA4792">
        <w:t xml:space="preserve">in </w:t>
      </w:r>
      <w:proofErr w:type="gramStart"/>
      <w:r>
        <w:t>a number of</w:t>
      </w:r>
      <w:proofErr w:type="gramEnd"/>
      <w:r>
        <w:t xml:space="preserve"> </w:t>
      </w:r>
      <w:r w:rsidR="00BA4792">
        <w:t>his chapels</w:t>
      </w:r>
      <w:r w:rsidR="00BA4792">
        <w:rPr>
          <w:rStyle w:val="FootnoteReference"/>
        </w:rPr>
        <w:footnoteReference w:id="15"/>
      </w:r>
      <w:r>
        <w:t xml:space="preserve"> </w:t>
      </w:r>
      <w:r w:rsidR="00BA4792">
        <w:t xml:space="preserve">but the figure of a knight, even a crusader would appear to be a very secular image for </w:t>
      </w:r>
      <w:r w:rsidR="00CB6C6A">
        <w:t xml:space="preserve">either </w:t>
      </w:r>
      <w:r w:rsidR="00BA4792">
        <w:t>a book with a religious purpose</w:t>
      </w:r>
      <w:r w:rsidR="00CB6C6A">
        <w:t xml:space="preserve"> or wall paintings that again often had religious themes</w:t>
      </w:r>
      <w:r w:rsidR="00BA4792">
        <w:t xml:space="preserve">.  </w:t>
      </w:r>
    </w:p>
    <w:p w14:paraId="30D50E9F" w14:textId="3CA1F587" w:rsidR="0074503A" w:rsidRDefault="00383306" w:rsidP="007113A6">
      <w:pPr>
        <w:spacing w:line="480" w:lineRule="auto"/>
      </w:pPr>
      <w:r>
        <w:t>Certainly,</w:t>
      </w:r>
      <w:r w:rsidR="00F81521">
        <w:t xml:space="preserve"> crusades and crusaders were very much a part of the fabric of medieval life.  </w:t>
      </w:r>
      <w:r w:rsidR="003475EA">
        <w:t xml:space="preserve">Henry III’s uncle had been Richard I ‘Lionheart’ and </w:t>
      </w:r>
      <w:r>
        <w:t>Henry’s</w:t>
      </w:r>
      <w:r w:rsidR="003475EA">
        <w:t xml:space="preserve"> </w:t>
      </w:r>
      <w:r>
        <w:t xml:space="preserve">brother </w:t>
      </w:r>
      <w:r w:rsidR="000D2660">
        <w:t>Richard of Cornwall, took the cross in 1238, although he didn’t leave for the Holy Land until 1240</w:t>
      </w:r>
      <w:r w:rsidR="00CB6C6A">
        <w:t>, and his</w:t>
      </w:r>
      <w:r w:rsidR="00BA4792">
        <w:t xml:space="preserve"> brother-in-law Louis IX of France, also set off on his first, disastrous crusade in 1248.</w:t>
      </w:r>
      <w:r w:rsidR="00C37963">
        <w:rPr>
          <w:rStyle w:val="FootnoteReference"/>
        </w:rPr>
        <w:footnoteReference w:id="16"/>
      </w:r>
      <w:r w:rsidR="009371DA">
        <w:t xml:space="preserve">  Henry III</w:t>
      </w:r>
      <w:r w:rsidR="003A178F">
        <w:t xml:space="preserve">, himself, </w:t>
      </w:r>
      <w:r w:rsidR="009371DA">
        <w:t xml:space="preserve">publicly took the cross for the first time </w:t>
      </w:r>
      <w:r w:rsidR="00CB6C6A">
        <w:t xml:space="preserve">at Westminster </w:t>
      </w:r>
      <w:r w:rsidR="009371DA">
        <w:t>in 1250,</w:t>
      </w:r>
      <w:r w:rsidR="00CB6C6A">
        <w:rPr>
          <w:rStyle w:val="FootnoteReference"/>
        </w:rPr>
        <w:footnoteReference w:id="17"/>
      </w:r>
      <w:r w:rsidR="009371DA">
        <w:t xml:space="preserve"> though he was never to </w:t>
      </w:r>
      <w:r w:rsidR="008B468C">
        <w:t>go</w:t>
      </w:r>
      <w:r w:rsidR="009371DA">
        <w:t xml:space="preserve"> on Crusade.</w:t>
      </w:r>
      <w:r w:rsidR="001E6425">
        <w:t xml:space="preserve">  </w:t>
      </w:r>
    </w:p>
    <w:p w14:paraId="34D7DC7E" w14:textId="362F4A90" w:rsidR="001C53E4" w:rsidRDefault="003A178F" w:rsidP="007113A6">
      <w:pPr>
        <w:spacing w:line="480" w:lineRule="auto"/>
      </w:pPr>
      <w:r>
        <w:t>However,</w:t>
      </w:r>
      <w:r w:rsidR="001C53E4">
        <w:t xml:space="preserve"> the </w:t>
      </w:r>
      <w:r w:rsidR="008B468C">
        <w:t xml:space="preserve">illumination </w:t>
      </w:r>
      <w:r>
        <w:t xml:space="preserve">of the knight </w:t>
      </w:r>
      <w:r w:rsidR="001C53E4">
        <w:t xml:space="preserve">doesn’t necessarily have to </w:t>
      </w:r>
      <w:r w:rsidR="008B468C">
        <w:t>be an image of the thirteenth century</w:t>
      </w:r>
      <w:r w:rsidR="00554769">
        <w:t xml:space="preserve">, </w:t>
      </w:r>
      <w:r>
        <w:t>medieval illustrations often mixed biblical themes with medieval dress, customs and practices.</w:t>
      </w:r>
      <w:r>
        <w:rPr>
          <w:rStyle w:val="FootnoteReference"/>
        </w:rPr>
        <w:footnoteReference w:id="18"/>
      </w:r>
      <w:r w:rsidR="008B468C">
        <w:t xml:space="preserve">  Although from a later period, the Painted Chamber, during the reign of Edward I, included wall paintings of Old Testament biblical scenes including the battle between Judas Maccabeus and Nicanor, complete with knights dressed in thirteenth century armour.</w:t>
      </w:r>
      <w:r w:rsidR="008B468C">
        <w:rPr>
          <w:rStyle w:val="FootnoteReference"/>
        </w:rPr>
        <w:footnoteReference w:id="19"/>
      </w:r>
    </w:p>
    <w:p w14:paraId="6E2C9347" w14:textId="77777777" w:rsidR="008B468C" w:rsidRDefault="008B468C" w:rsidP="007113A6">
      <w:pPr>
        <w:spacing w:line="480" w:lineRule="auto"/>
      </w:pPr>
    </w:p>
    <w:p w14:paraId="35206DBD" w14:textId="77777777" w:rsidR="0028157B" w:rsidRDefault="0028157B">
      <w:bookmarkStart w:id="6" w:name="_GoBack"/>
      <w:bookmarkEnd w:id="6"/>
    </w:p>
    <w:sectPr w:rsidR="002815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922D58" w14:textId="77777777" w:rsidR="00C62893" w:rsidRDefault="00C62893" w:rsidP="00EB253D">
      <w:pPr>
        <w:spacing w:after="0" w:line="240" w:lineRule="auto"/>
      </w:pPr>
      <w:r>
        <w:separator/>
      </w:r>
    </w:p>
  </w:endnote>
  <w:endnote w:type="continuationSeparator" w:id="0">
    <w:p w14:paraId="71F00826" w14:textId="77777777" w:rsidR="00C62893" w:rsidRDefault="00C62893" w:rsidP="00EB2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57CD69" w14:textId="77777777" w:rsidR="00C62893" w:rsidRDefault="00C62893" w:rsidP="00EB253D">
      <w:pPr>
        <w:spacing w:after="0" w:line="240" w:lineRule="auto"/>
      </w:pPr>
      <w:r>
        <w:separator/>
      </w:r>
    </w:p>
  </w:footnote>
  <w:footnote w:type="continuationSeparator" w:id="0">
    <w:p w14:paraId="4806A82C" w14:textId="77777777" w:rsidR="00C62893" w:rsidRDefault="00C62893" w:rsidP="00EB253D">
      <w:pPr>
        <w:spacing w:after="0" w:line="240" w:lineRule="auto"/>
      </w:pPr>
      <w:r>
        <w:continuationSeparator/>
      </w:r>
    </w:p>
  </w:footnote>
  <w:footnote w:id="1">
    <w:p w14:paraId="1F96FAA0" w14:textId="64C0ACE2" w:rsidR="00EB253D" w:rsidRPr="007113A6" w:rsidRDefault="00EB253D" w:rsidP="007113A6">
      <w:pPr>
        <w:spacing w:line="240" w:lineRule="auto"/>
        <w:rPr>
          <w:sz w:val="20"/>
          <w:szCs w:val="20"/>
        </w:rPr>
      </w:pPr>
      <w:r w:rsidRPr="007113A6">
        <w:rPr>
          <w:rStyle w:val="FootnoteReference"/>
          <w:sz w:val="20"/>
          <w:szCs w:val="20"/>
        </w:rPr>
        <w:footnoteRef/>
      </w:r>
      <w:r w:rsidRPr="007113A6">
        <w:rPr>
          <w:sz w:val="20"/>
          <w:szCs w:val="20"/>
        </w:rPr>
        <w:t xml:space="preserve"> The British Library, ‘Catalogue of Illuminated Manuscripts: Detailed record for Royal 2 A XXII’ [online]. Available: http://www.bl.uk/catalogues/illuminatedmanuscripts/record.asp?MSID=6542&amp;CollID=16&amp;NStart=20122</w:t>
      </w:r>
    </w:p>
  </w:footnote>
  <w:footnote w:id="2">
    <w:p w14:paraId="2CABCA16" w14:textId="6FD638F4" w:rsidR="0028157B" w:rsidRPr="007113A6" w:rsidRDefault="0028157B">
      <w:pPr>
        <w:pStyle w:val="FootnoteText"/>
      </w:pPr>
      <w:r w:rsidRPr="007113A6">
        <w:rPr>
          <w:rStyle w:val="FootnoteReference"/>
        </w:rPr>
        <w:footnoteRef/>
      </w:r>
      <w:r w:rsidRPr="007113A6">
        <w:t xml:space="preserve"> C</w:t>
      </w:r>
      <w:r w:rsidR="007113A6">
        <w:t>.</w:t>
      </w:r>
      <w:r w:rsidRPr="007113A6">
        <w:t xml:space="preserve"> </w:t>
      </w:r>
      <w:proofErr w:type="spellStart"/>
      <w:r w:rsidRPr="007113A6">
        <w:t>Bratu</w:t>
      </w:r>
      <w:proofErr w:type="spellEnd"/>
      <w:r w:rsidRPr="007113A6">
        <w:t xml:space="preserve">, </w:t>
      </w:r>
      <w:r w:rsidR="007113A6">
        <w:t>‘</w:t>
      </w:r>
      <w:r w:rsidRPr="007113A6">
        <w:t>Patrons, Arts and Audiences</w:t>
      </w:r>
      <w:r w:rsidR="007113A6">
        <w:t>’</w:t>
      </w:r>
      <w:r w:rsidRPr="007113A6">
        <w:t xml:space="preserve">, in </w:t>
      </w:r>
      <w:r w:rsidRPr="007113A6">
        <w:rPr>
          <w:i/>
        </w:rPr>
        <w:t>Handbook of Medieval Culture</w:t>
      </w:r>
      <w:r w:rsidRPr="007113A6">
        <w:t>, ed</w:t>
      </w:r>
      <w:r w:rsidR="007113A6">
        <w:t>. A.</w:t>
      </w:r>
      <w:r w:rsidRPr="007113A6">
        <w:t xml:space="preserve"> Classen</w:t>
      </w:r>
      <w:r w:rsidR="007113A6">
        <w:t xml:space="preserve"> (</w:t>
      </w:r>
      <w:r w:rsidRPr="007113A6">
        <w:t>Berlin/Boston</w:t>
      </w:r>
      <w:r w:rsidR="007113A6">
        <w:t>:</w:t>
      </w:r>
      <w:r w:rsidRPr="007113A6">
        <w:t xml:space="preserve"> De Gruyter, 2015</w:t>
      </w:r>
      <w:r w:rsidR="007113A6">
        <w:t>)</w:t>
      </w:r>
      <w:r w:rsidR="00E21FF8">
        <w:t>, pp. 1381-1403, p. 1393.</w:t>
      </w:r>
    </w:p>
  </w:footnote>
  <w:footnote w:id="3">
    <w:p w14:paraId="6A1DBA64" w14:textId="0E7B2EDA" w:rsidR="0028157B" w:rsidRPr="007113A6" w:rsidRDefault="0028157B">
      <w:pPr>
        <w:pStyle w:val="FootnoteText"/>
      </w:pPr>
      <w:r w:rsidRPr="007113A6">
        <w:rPr>
          <w:rStyle w:val="FootnoteReference"/>
        </w:rPr>
        <w:footnoteRef/>
      </w:r>
      <w:r w:rsidRPr="007113A6">
        <w:t xml:space="preserve"> </w:t>
      </w:r>
      <w:r w:rsidR="00E21FF8" w:rsidRPr="00E21FF8">
        <w:rPr>
          <w:i/>
        </w:rPr>
        <w:t>The Heads of Religious Houses England &amp; Wales: II 1216-1377</w:t>
      </w:r>
      <w:r w:rsidR="00E21FF8">
        <w:t>, ed. by D</w:t>
      </w:r>
      <w:r w:rsidR="00E21FF8">
        <w:t>.</w:t>
      </w:r>
      <w:r w:rsidR="00E21FF8">
        <w:t>M. Smith and V</w:t>
      </w:r>
      <w:r w:rsidR="00E21FF8">
        <w:t>.C</w:t>
      </w:r>
      <w:r w:rsidR="00E21FF8">
        <w:t>.M. London</w:t>
      </w:r>
      <w:r w:rsidR="00E21FF8">
        <w:t xml:space="preserve"> (Cambridge: Cambridge University Press, 2001) p. 77.</w:t>
      </w:r>
    </w:p>
  </w:footnote>
  <w:footnote w:id="4">
    <w:p w14:paraId="5FA30BAF" w14:textId="31108A79" w:rsidR="0028157B" w:rsidRDefault="0028157B">
      <w:pPr>
        <w:pStyle w:val="FootnoteText"/>
      </w:pPr>
      <w:r>
        <w:rPr>
          <w:rStyle w:val="FootnoteReference"/>
        </w:rPr>
        <w:footnoteRef/>
      </w:r>
      <w:r>
        <w:t xml:space="preserve"> </w:t>
      </w:r>
      <w:proofErr w:type="spellStart"/>
      <w:r>
        <w:t>Bratu</w:t>
      </w:r>
      <w:proofErr w:type="spellEnd"/>
      <w:r>
        <w:t xml:space="preserve">, </w:t>
      </w:r>
      <w:r w:rsidR="00E21FF8">
        <w:t xml:space="preserve">‘Patrons, Arts, and Audiences’, </w:t>
      </w:r>
      <w:r>
        <w:t>p. 1393</w:t>
      </w:r>
    </w:p>
  </w:footnote>
  <w:footnote w:id="5">
    <w:p w14:paraId="05730F58" w14:textId="6B0F2361" w:rsidR="0028157B" w:rsidRDefault="0028157B" w:rsidP="0028157B">
      <w:pPr>
        <w:pStyle w:val="FootnoteText"/>
      </w:pPr>
      <w:r>
        <w:rPr>
          <w:rStyle w:val="FootnoteReference"/>
        </w:rPr>
        <w:footnoteRef/>
      </w:r>
      <w:r>
        <w:t xml:space="preserve"> </w:t>
      </w:r>
      <w:r w:rsidRPr="00E21FF8">
        <w:rPr>
          <w:i/>
        </w:rPr>
        <w:t>The Heads of Religious Houses England &amp; Wales: II 1216-1377</w:t>
      </w:r>
      <w:r>
        <w:t>, p. 78</w:t>
      </w:r>
    </w:p>
  </w:footnote>
  <w:footnote w:id="6">
    <w:p w14:paraId="305152CA" w14:textId="0BB9191D" w:rsidR="004A02AC" w:rsidRDefault="004A02AC">
      <w:pPr>
        <w:pStyle w:val="FootnoteText"/>
      </w:pPr>
      <w:r>
        <w:rPr>
          <w:rStyle w:val="FootnoteReference"/>
        </w:rPr>
        <w:footnoteRef/>
      </w:r>
      <w:r>
        <w:t xml:space="preserve"> J</w:t>
      </w:r>
      <w:r w:rsidR="00BA4792">
        <w:t xml:space="preserve">ohn </w:t>
      </w:r>
      <w:proofErr w:type="spellStart"/>
      <w:r w:rsidR="00BA4792">
        <w:t>Flete</w:t>
      </w:r>
      <w:proofErr w:type="spellEnd"/>
      <w:r w:rsidR="00BA4792">
        <w:t xml:space="preserve">, </w:t>
      </w:r>
      <w:r w:rsidR="00BA4792" w:rsidRPr="00BA4792">
        <w:rPr>
          <w:i/>
        </w:rPr>
        <w:t>The History of Westminster Abbey</w:t>
      </w:r>
      <w:r w:rsidR="00BA4792">
        <w:t xml:space="preserve">, ed. J.A. Robinson (Cambridge: Cambridge University Press, 1909), pp. 24-29, available </w:t>
      </w:r>
      <w:hyperlink r:id="rId1" w:history="1">
        <w:r w:rsidR="00BA4792" w:rsidRPr="00A562C1">
          <w:rPr>
            <w:rStyle w:val="Hyperlink"/>
          </w:rPr>
          <w:t>https://archive.org/stream/historyofwestmin00flet</w:t>
        </w:r>
      </w:hyperlink>
      <w:r w:rsidR="00BA4792">
        <w:t xml:space="preserve"> (Accessed 20 May 2018)</w:t>
      </w:r>
    </w:p>
  </w:footnote>
  <w:footnote w:id="7">
    <w:p w14:paraId="64D8630B" w14:textId="6B1A70E0" w:rsidR="002D6CDE" w:rsidRDefault="002D6CDE">
      <w:pPr>
        <w:pStyle w:val="FootnoteText"/>
      </w:pPr>
      <w:r>
        <w:rPr>
          <w:rStyle w:val="FootnoteReference"/>
        </w:rPr>
        <w:footnoteRef/>
      </w:r>
      <w:r>
        <w:t xml:space="preserve"> W.R. </w:t>
      </w:r>
      <w:proofErr w:type="spellStart"/>
      <w:r>
        <w:t>Lethaby</w:t>
      </w:r>
      <w:proofErr w:type="spellEnd"/>
      <w:r>
        <w:t xml:space="preserve">, </w:t>
      </w:r>
      <w:r w:rsidRPr="00E21FF8">
        <w:rPr>
          <w:i/>
        </w:rPr>
        <w:t>Westminster Abbey and the kings’ craftsmen: a study of mediaeval building</w:t>
      </w:r>
      <w:r>
        <w:t xml:space="preserve"> </w:t>
      </w:r>
      <w:r w:rsidR="00E21FF8">
        <w:t>(</w:t>
      </w:r>
      <w:r>
        <w:t>London: Duckworth, 1906</w:t>
      </w:r>
      <w:r w:rsidR="00E21FF8">
        <w:t>)</w:t>
      </w:r>
      <w:r>
        <w:t xml:space="preserve"> </w:t>
      </w:r>
      <w:r w:rsidR="00E21FF8">
        <w:t>p</w:t>
      </w:r>
      <w:r>
        <w:t>. 108</w:t>
      </w:r>
      <w:r w:rsidR="00E21FF8">
        <w:t>, available</w:t>
      </w:r>
      <w:r>
        <w:t xml:space="preserve"> </w:t>
      </w:r>
      <w:hyperlink r:id="rId2" w:history="1">
        <w:r w:rsidRPr="00657EE9">
          <w:rPr>
            <w:rStyle w:val="Hyperlink"/>
          </w:rPr>
          <w:t>https://archive.org/stream/westminsterabbey00lethuoft</w:t>
        </w:r>
      </w:hyperlink>
      <w:r>
        <w:t xml:space="preserve"> </w:t>
      </w:r>
      <w:r w:rsidR="00E21FF8">
        <w:t>(A</w:t>
      </w:r>
      <w:r>
        <w:t>ccessed</w:t>
      </w:r>
      <w:r w:rsidR="00E21FF8">
        <w:t>:</w:t>
      </w:r>
      <w:r>
        <w:t xml:space="preserve"> 20 May 2018</w:t>
      </w:r>
      <w:r w:rsidR="00E21FF8">
        <w:t>).</w:t>
      </w:r>
    </w:p>
  </w:footnote>
  <w:footnote w:id="8">
    <w:p w14:paraId="38E0AA10" w14:textId="255A3776" w:rsidR="002D6CDE" w:rsidRDefault="002D6CDE">
      <w:pPr>
        <w:pStyle w:val="FootnoteText"/>
      </w:pPr>
      <w:r>
        <w:rPr>
          <w:rStyle w:val="FootnoteReference"/>
        </w:rPr>
        <w:footnoteRef/>
      </w:r>
      <w:r>
        <w:t xml:space="preserve"> </w:t>
      </w:r>
      <w:r w:rsidR="00E21FF8">
        <w:t>Ibid</w:t>
      </w:r>
    </w:p>
  </w:footnote>
  <w:footnote w:id="9">
    <w:p w14:paraId="17C8A3A0" w14:textId="0FEA164B" w:rsidR="00DA6BE6" w:rsidRDefault="00DA6BE6">
      <w:pPr>
        <w:pStyle w:val="FootnoteText"/>
      </w:pPr>
      <w:r>
        <w:rPr>
          <w:rStyle w:val="FootnoteReference"/>
        </w:rPr>
        <w:footnoteRef/>
      </w:r>
      <w:r>
        <w:t xml:space="preserve"> E. Howe, </w:t>
      </w:r>
      <w:r w:rsidR="00E21FF8">
        <w:t>‘</w:t>
      </w:r>
      <w:r>
        <w:t>Painting and patronage at Westminster Abbey: The Murals in the South Transept and St. Faith’s Chapel</w:t>
      </w:r>
      <w:r w:rsidR="00E21FF8">
        <w:t>’</w:t>
      </w:r>
      <w:r>
        <w:t xml:space="preserve">, </w:t>
      </w:r>
      <w:r w:rsidRPr="00E21FF8">
        <w:rPr>
          <w:i/>
        </w:rPr>
        <w:t>The Burlington Magazine</w:t>
      </w:r>
      <w:r w:rsidR="00E21FF8">
        <w:t>, v</w:t>
      </w:r>
      <w:r>
        <w:t>ol, 148</w:t>
      </w:r>
      <w:r w:rsidR="00E21FF8">
        <w:t xml:space="preserve"> (</w:t>
      </w:r>
      <w:r>
        <w:t>1234</w:t>
      </w:r>
      <w:r w:rsidR="00E21FF8">
        <w:t>) (2</w:t>
      </w:r>
      <w:r>
        <w:t>006</w:t>
      </w:r>
      <w:r w:rsidR="00E21FF8">
        <w:t>)</w:t>
      </w:r>
      <w:r>
        <w:t xml:space="preserve"> pp</w:t>
      </w:r>
      <w:r w:rsidR="00E21FF8">
        <w:t xml:space="preserve">. </w:t>
      </w:r>
      <w:r>
        <w:t>4-14</w:t>
      </w:r>
      <w:r w:rsidR="00E21FF8">
        <w:t xml:space="preserve">, p. 4, available at </w:t>
      </w:r>
      <w:hyperlink r:id="rId3" w:history="1">
        <w:r w:rsidR="00E21FF8" w:rsidRPr="00A562C1">
          <w:rPr>
            <w:rStyle w:val="Hyperlink"/>
          </w:rPr>
          <w:t>http://www.jstor.org/stable/</w:t>
        </w:r>
      </w:hyperlink>
      <w:r w:rsidR="00E21FF8">
        <w:t xml:space="preserve"> 20074267 (Accessed: 21 Mar 2018)</w:t>
      </w:r>
    </w:p>
  </w:footnote>
  <w:footnote w:id="10">
    <w:p w14:paraId="5CA08BB6" w14:textId="5F1CCEA9" w:rsidR="00DA6BE6" w:rsidRDefault="00DA6BE6">
      <w:pPr>
        <w:pStyle w:val="FootnoteText"/>
      </w:pPr>
      <w:r>
        <w:rPr>
          <w:rStyle w:val="FootnoteReference"/>
        </w:rPr>
        <w:footnoteRef/>
      </w:r>
      <w:r>
        <w:t xml:space="preserve"> Howe, </w:t>
      </w:r>
      <w:r w:rsidR="00E21FF8">
        <w:t xml:space="preserve">‘Painting and patronage at Westminster Abbey’, </w:t>
      </w:r>
      <w:r>
        <w:t>p. 5</w:t>
      </w:r>
    </w:p>
  </w:footnote>
  <w:footnote w:id="11">
    <w:p w14:paraId="35C60C34" w14:textId="0AC6B45F" w:rsidR="00DA6BE6" w:rsidRDefault="00DA6BE6">
      <w:pPr>
        <w:pStyle w:val="FootnoteText"/>
      </w:pPr>
      <w:r>
        <w:rPr>
          <w:rStyle w:val="FootnoteReference"/>
        </w:rPr>
        <w:footnoteRef/>
      </w:r>
      <w:r>
        <w:t xml:space="preserve"> </w:t>
      </w:r>
      <w:proofErr w:type="spellStart"/>
      <w:r>
        <w:t>Lethaby</w:t>
      </w:r>
      <w:proofErr w:type="spellEnd"/>
      <w:r>
        <w:t xml:space="preserve">, </w:t>
      </w:r>
      <w:r w:rsidR="00E21FF8" w:rsidRPr="00E21FF8">
        <w:rPr>
          <w:i/>
        </w:rPr>
        <w:t>Westminster Abbey</w:t>
      </w:r>
      <w:r w:rsidR="00E21FF8">
        <w:t xml:space="preserve">, </w:t>
      </w:r>
      <w:r>
        <w:t>p. 110.</w:t>
      </w:r>
    </w:p>
  </w:footnote>
  <w:footnote w:id="12">
    <w:p w14:paraId="532EC3E1" w14:textId="2ECA92D8" w:rsidR="00DA6BE6" w:rsidRDefault="00DA6BE6">
      <w:pPr>
        <w:pStyle w:val="FootnoteText"/>
      </w:pPr>
      <w:r>
        <w:rPr>
          <w:rStyle w:val="FootnoteReference"/>
        </w:rPr>
        <w:footnoteRef/>
      </w:r>
      <w:r>
        <w:t xml:space="preserve"> </w:t>
      </w:r>
      <w:r w:rsidR="00904291" w:rsidRPr="00E21FF8">
        <w:rPr>
          <w:i/>
        </w:rPr>
        <w:t>Calendar of the Liberate</w:t>
      </w:r>
      <w:r w:rsidRPr="00E21FF8">
        <w:rPr>
          <w:i/>
        </w:rPr>
        <w:t xml:space="preserve"> Rolls</w:t>
      </w:r>
      <w:r w:rsidR="00030F61" w:rsidRPr="00E21FF8">
        <w:rPr>
          <w:i/>
        </w:rPr>
        <w:t xml:space="preserve"> preserved in the Public Record Office: Henry III</w:t>
      </w:r>
      <w:r w:rsidRPr="00E21FF8">
        <w:rPr>
          <w:i/>
        </w:rPr>
        <w:t>, vol 3</w:t>
      </w:r>
      <w:r w:rsidR="00030F61" w:rsidRPr="00E21FF8">
        <w:rPr>
          <w:i/>
        </w:rPr>
        <w:t xml:space="preserve"> 1245-1251</w:t>
      </w:r>
      <w:r w:rsidR="00030F61">
        <w:t xml:space="preserve"> </w:t>
      </w:r>
      <w:r w:rsidR="00E21FF8">
        <w:t>(</w:t>
      </w:r>
      <w:r w:rsidR="00030F61">
        <w:t>London</w:t>
      </w:r>
      <w:r w:rsidR="00E21FF8">
        <w:t>:</w:t>
      </w:r>
      <w:r w:rsidR="00030F61">
        <w:t xml:space="preserve"> His Majesty’s Stationery Office, 1937</w:t>
      </w:r>
      <w:r w:rsidR="00E21FF8">
        <w:t xml:space="preserve">), p. 172, available at </w:t>
      </w:r>
      <w:hyperlink r:id="rId4" w:history="1">
        <w:r w:rsidR="00030F61" w:rsidRPr="00657EE9">
          <w:rPr>
            <w:rStyle w:val="Hyperlink"/>
          </w:rPr>
          <w:t>https://babel.hathitrust.org/cgi/pt?id=miun.abh6499.0003.001</w:t>
        </w:r>
      </w:hyperlink>
      <w:r w:rsidR="00030F61">
        <w:t xml:space="preserve"> </w:t>
      </w:r>
      <w:r w:rsidR="00E21FF8">
        <w:t>(A</w:t>
      </w:r>
      <w:r w:rsidR="00030F61">
        <w:t>ccessed</w:t>
      </w:r>
      <w:r w:rsidR="00E21FF8">
        <w:t>:</w:t>
      </w:r>
      <w:r w:rsidR="00030F61">
        <w:t xml:space="preserve"> 18 May 2018</w:t>
      </w:r>
      <w:r w:rsidR="00E21FF8">
        <w:t>)</w:t>
      </w:r>
      <w:r w:rsidR="00030F61">
        <w:t>.</w:t>
      </w:r>
    </w:p>
  </w:footnote>
  <w:footnote w:id="13">
    <w:p w14:paraId="118C1B24" w14:textId="3FDAE8D7" w:rsidR="001566B5" w:rsidRDefault="001566B5">
      <w:pPr>
        <w:pStyle w:val="FootnoteText"/>
      </w:pPr>
      <w:r>
        <w:rPr>
          <w:rStyle w:val="FootnoteReference"/>
        </w:rPr>
        <w:footnoteRef/>
      </w:r>
      <w:r>
        <w:t xml:space="preserve"> </w:t>
      </w:r>
      <w:r w:rsidR="001F61AB">
        <w:t xml:space="preserve">M. </w:t>
      </w:r>
      <w:proofErr w:type="spellStart"/>
      <w:r w:rsidR="001F61AB">
        <w:t>Liversidge</w:t>
      </w:r>
      <w:proofErr w:type="spellEnd"/>
      <w:r w:rsidR="001F61AB">
        <w:t xml:space="preserve"> and P. </w:t>
      </w:r>
      <w:proofErr w:type="spellStart"/>
      <w:r w:rsidR="001F61AB">
        <w:t>Binski</w:t>
      </w:r>
      <w:proofErr w:type="spellEnd"/>
      <w:r w:rsidR="001F61AB">
        <w:t>,</w:t>
      </w:r>
      <w:r w:rsidR="001F61AB">
        <w:t xml:space="preserve"> </w:t>
      </w:r>
      <w:r w:rsidR="001F61AB">
        <w:t>‘</w:t>
      </w:r>
      <w:r w:rsidR="001F61AB">
        <w:t>Two Ceiling Fragments from the Painted Chamber at Westminster Palace</w:t>
      </w:r>
      <w:r w:rsidR="001F61AB">
        <w:t>’</w:t>
      </w:r>
      <w:r w:rsidR="001F61AB">
        <w:t xml:space="preserve">, </w:t>
      </w:r>
      <w:r w:rsidR="001F61AB" w:rsidRPr="001F61AB">
        <w:rPr>
          <w:i/>
        </w:rPr>
        <w:t>The Burlington Magazine</w:t>
      </w:r>
      <w:r w:rsidR="001F61AB">
        <w:t xml:space="preserve">, </w:t>
      </w:r>
      <w:r w:rsidR="001F61AB">
        <w:t>v</w:t>
      </w:r>
      <w:r w:rsidR="001F61AB">
        <w:t>ol 137</w:t>
      </w:r>
      <w:r w:rsidR="001F61AB">
        <w:t xml:space="preserve"> (</w:t>
      </w:r>
      <w:r w:rsidR="001F61AB">
        <w:t>1109</w:t>
      </w:r>
      <w:r w:rsidR="001F61AB">
        <w:t>) (1995)</w:t>
      </w:r>
      <w:r w:rsidR="001F61AB">
        <w:t>, pp. 491-501, p. 497</w:t>
      </w:r>
      <w:r w:rsidR="001F61AB">
        <w:t>, available at</w:t>
      </w:r>
      <w:r w:rsidR="001F61AB">
        <w:t xml:space="preserve"> </w:t>
      </w:r>
      <w:hyperlink r:id="rId5" w:history="1">
        <w:r w:rsidR="001F61AB" w:rsidRPr="00657EE9">
          <w:rPr>
            <w:rStyle w:val="Hyperlink"/>
          </w:rPr>
          <w:t>http://www.jstor.org/stable/886532</w:t>
        </w:r>
      </w:hyperlink>
      <w:r w:rsidR="001F61AB">
        <w:t xml:space="preserve"> </w:t>
      </w:r>
      <w:r w:rsidR="001F61AB">
        <w:t>(A</w:t>
      </w:r>
      <w:r w:rsidR="001F61AB">
        <w:t>ccessed</w:t>
      </w:r>
      <w:r w:rsidR="001F61AB">
        <w:t>:</w:t>
      </w:r>
      <w:r w:rsidR="001F61AB">
        <w:t xml:space="preserve"> 19 Ja</w:t>
      </w:r>
      <w:r w:rsidR="001F61AB">
        <w:t>n</w:t>
      </w:r>
      <w:r w:rsidR="001F61AB">
        <w:t xml:space="preserve"> 2018</w:t>
      </w:r>
      <w:r w:rsidR="001F61AB">
        <w:t>)</w:t>
      </w:r>
      <w:r>
        <w:t>.</w:t>
      </w:r>
    </w:p>
  </w:footnote>
  <w:footnote w:id="14">
    <w:p w14:paraId="0FB055AA" w14:textId="1D796909" w:rsidR="0074503A" w:rsidRDefault="0074503A">
      <w:pPr>
        <w:pStyle w:val="FootnoteText"/>
      </w:pPr>
      <w:r>
        <w:rPr>
          <w:rStyle w:val="FootnoteReference"/>
        </w:rPr>
        <w:footnoteRef/>
      </w:r>
      <w:r>
        <w:t xml:space="preserve"> </w:t>
      </w:r>
      <w:r w:rsidR="001F61AB">
        <w:t>Ibid</w:t>
      </w:r>
    </w:p>
  </w:footnote>
  <w:footnote w:id="15">
    <w:p w14:paraId="040AC7F7" w14:textId="4027A930" w:rsidR="00BA4792" w:rsidRDefault="00BA4792">
      <w:pPr>
        <w:pStyle w:val="FootnoteText"/>
      </w:pPr>
      <w:r>
        <w:rPr>
          <w:rStyle w:val="FootnoteReference"/>
        </w:rPr>
        <w:footnoteRef/>
      </w:r>
      <w:r>
        <w:t xml:space="preserve"> Howe, </w:t>
      </w:r>
      <w:r w:rsidR="001F61AB">
        <w:t xml:space="preserve">‘Painting and Patronage at Westminster Abbey’, </w:t>
      </w:r>
      <w:r>
        <w:t>p. 6.</w:t>
      </w:r>
    </w:p>
  </w:footnote>
  <w:footnote w:id="16">
    <w:p w14:paraId="20EAA3E7" w14:textId="07F07A2C" w:rsidR="00C37963" w:rsidRDefault="00C37963">
      <w:pPr>
        <w:pStyle w:val="FootnoteText"/>
      </w:pPr>
      <w:r>
        <w:rPr>
          <w:rStyle w:val="FootnoteReference"/>
        </w:rPr>
        <w:footnoteRef/>
      </w:r>
      <w:r>
        <w:t xml:space="preserve"> N. Goldstone, </w:t>
      </w:r>
      <w:r w:rsidRPr="001F61AB">
        <w:rPr>
          <w:i/>
        </w:rPr>
        <w:t>Four Queens: The Provencal Sisters who ruled Europe</w:t>
      </w:r>
      <w:r w:rsidR="001F61AB">
        <w:t xml:space="preserve"> (London: Phoenix, 2007).</w:t>
      </w:r>
      <w:r>
        <w:t xml:space="preserve">              </w:t>
      </w:r>
    </w:p>
  </w:footnote>
  <w:footnote w:id="17">
    <w:p w14:paraId="6A33510E" w14:textId="4D40AFD9" w:rsidR="00CB6C6A" w:rsidRDefault="00CB6C6A">
      <w:pPr>
        <w:pStyle w:val="FootnoteText"/>
      </w:pPr>
      <w:r>
        <w:rPr>
          <w:rStyle w:val="FootnoteReference"/>
        </w:rPr>
        <w:footnoteRef/>
      </w:r>
      <w:r>
        <w:t xml:space="preserve"> Matthew Paris (</w:t>
      </w:r>
      <w:proofErr w:type="spellStart"/>
      <w:r w:rsidRPr="00CB6C6A">
        <w:t>Matthæi</w:t>
      </w:r>
      <w:proofErr w:type="spellEnd"/>
      <w:r w:rsidRPr="00CB6C6A">
        <w:t xml:space="preserve"> </w:t>
      </w:r>
      <w:proofErr w:type="spellStart"/>
      <w:r w:rsidRPr="00CB6C6A">
        <w:t>Parisiensis</w:t>
      </w:r>
      <w:proofErr w:type="spellEnd"/>
      <w:r>
        <w:t xml:space="preserve">), </w:t>
      </w:r>
      <w:proofErr w:type="spellStart"/>
      <w:r w:rsidRPr="00CB6C6A">
        <w:rPr>
          <w:i/>
        </w:rPr>
        <w:t>Chronica</w:t>
      </w:r>
      <w:proofErr w:type="spellEnd"/>
      <w:r w:rsidRPr="00CB6C6A">
        <w:rPr>
          <w:i/>
        </w:rPr>
        <w:t xml:space="preserve"> Majora</w:t>
      </w:r>
      <w:r>
        <w:t xml:space="preserve">, Vol 5, ed. H.R. Luard (London: Longman, 1880), p. 101, available </w:t>
      </w:r>
      <w:hyperlink r:id="rId6" w:history="1">
        <w:r w:rsidRPr="00A562C1">
          <w:rPr>
            <w:rStyle w:val="Hyperlink"/>
          </w:rPr>
          <w:t>https://archive.org/details/matthiparisien05pari</w:t>
        </w:r>
      </w:hyperlink>
      <w:r>
        <w:t xml:space="preserve"> (Accessed 22 May 2018).</w:t>
      </w:r>
    </w:p>
  </w:footnote>
  <w:footnote w:id="18">
    <w:p w14:paraId="603EBF46" w14:textId="2410ACB2" w:rsidR="003A178F" w:rsidRDefault="003A178F">
      <w:pPr>
        <w:pStyle w:val="FootnoteText"/>
      </w:pPr>
      <w:r>
        <w:rPr>
          <w:rStyle w:val="FootnoteReference"/>
        </w:rPr>
        <w:footnoteRef/>
      </w:r>
      <w:r>
        <w:t xml:space="preserve"> J. Backhouse, ‘Devotions &amp; Delights: The Illuminated Books of Gothic England’, </w:t>
      </w:r>
      <w:r w:rsidRPr="008B468C">
        <w:rPr>
          <w:i/>
        </w:rPr>
        <w:t>History Today</w:t>
      </w:r>
      <w:r>
        <w:t>, vol. 37 (11) (1987), 25-31, available</w:t>
      </w:r>
      <w:r w:rsidR="008B468C">
        <w:t xml:space="preserve"> at</w:t>
      </w:r>
      <w:r>
        <w:t xml:space="preserve"> </w:t>
      </w:r>
      <w:hyperlink r:id="rId7" w:history="1">
        <w:r w:rsidR="008B468C" w:rsidRPr="00A562C1">
          <w:rPr>
            <w:rStyle w:val="Hyperlink"/>
          </w:rPr>
          <w:t>https://www.historytoday.com/</w:t>
        </w:r>
      </w:hyperlink>
      <w:r w:rsidR="008B468C">
        <w:t xml:space="preserve"> (Accessed 7 March 2018).</w:t>
      </w:r>
    </w:p>
  </w:footnote>
  <w:footnote w:id="19">
    <w:p w14:paraId="43383E0E" w14:textId="4A8A496A" w:rsidR="008B468C" w:rsidRDefault="008B468C">
      <w:pPr>
        <w:pStyle w:val="FootnoteText"/>
      </w:pPr>
      <w:r>
        <w:rPr>
          <w:rStyle w:val="FootnoteReference"/>
        </w:rPr>
        <w:footnoteRef/>
      </w:r>
      <w:r>
        <w:t xml:space="preserve"> P. </w:t>
      </w:r>
      <w:proofErr w:type="spellStart"/>
      <w:r>
        <w:t>Binski</w:t>
      </w:r>
      <w:proofErr w:type="spellEnd"/>
      <w:r>
        <w:t xml:space="preserve">, ‘The Painted Chamber at Westminster, the Fall of Tyrants and the English Literary Model of Governance’, </w:t>
      </w:r>
      <w:r w:rsidRPr="008B468C">
        <w:rPr>
          <w:i/>
        </w:rPr>
        <w:t xml:space="preserve">Journal of the Warburg and </w:t>
      </w:r>
      <w:proofErr w:type="spellStart"/>
      <w:r w:rsidRPr="008B468C">
        <w:rPr>
          <w:i/>
        </w:rPr>
        <w:t>Courtauld</w:t>
      </w:r>
      <w:proofErr w:type="spellEnd"/>
      <w:r w:rsidRPr="008B468C">
        <w:rPr>
          <w:i/>
        </w:rPr>
        <w:t xml:space="preserve"> Institutes</w:t>
      </w:r>
      <w:r>
        <w:t xml:space="preserve">, vol. 74 (2011), pp. 121-154, p. 126., available at </w:t>
      </w:r>
      <w:hyperlink r:id="rId8" w:history="1">
        <w:r w:rsidRPr="00A562C1">
          <w:rPr>
            <w:rStyle w:val="Hyperlink"/>
          </w:rPr>
          <w:t>http://www.jstor.org/stable/41418732</w:t>
        </w:r>
      </w:hyperlink>
      <w:r>
        <w:t xml:space="preserve"> (Accessed 24 May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4374F1"/>
    <w:multiLevelType w:val="hybridMultilevel"/>
    <w:tmpl w:val="A01CD364"/>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928"/>
    <w:rsid w:val="00030F61"/>
    <w:rsid w:val="000D2660"/>
    <w:rsid w:val="00147338"/>
    <w:rsid w:val="001566B5"/>
    <w:rsid w:val="00195E34"/>
    <w:rsid w:val="001C53E4"/>
    <w:rsid w:val="001E6425"/>
    <w:rsid w:val="001F61AB"/>
    <w:rsid w:val="0028157B"/>
    <w:rsid w:val="002D6CDE"/>
    <w:rsid w:val="003475EA"/>
    <w:rsid w:val="00383306"/>
    <w:rsid w:val="003917E0"/>
    <w:rsid w:val="003A178F"/>
    <w:rsid w:val="003C7C49"/>
    <w:rsid w:val="004216ED"/>
    <w:rsid w:val="00470902"/>
    <w:rsid w:val="004A02AC"/>
    <w:rsid w:val="004A1DCE"/>
    <w:rsid w:val="004B4493"/>
    <w:rsid w:val="004D361B"/>
    <w:rsid w:val="00522928"/>
    <w:rsid w:val="00527E23"/>
    <w:rsid w:val="00536D19"/>
    <w:rsid w:val="00554769"/>
    <w:rsid w:val="005648CE"/>
    <w:rsid w:val="007113A6"/>
    <w:rsid w:val="0074503A"/>
    <w:rsid w:val="00825588"/>
    <w:rsid w:val="00831A28"/>
    <w:rsid w:val="008B468C"/>
    <w:rsid w:val="008E4C9F"/>
    <w:rsid w:val="00904291"/>
    <w:rsid w:val="00915D6D"/>
    <w:rsid w:val="009371DA"/>
    <w:rsid w:val="0094722F"/>
    <w:rsid w:val="00A16A64"/>
    <w:rsid w:val="00AE7250"/>
    <w:rsid w:val="00B7682B"/>
    <w:rsid w:val="00BA4792"/>
    <w:rsid w:val="00C37963"/>
    <w:rsid w:val="00C62893"/>
    <w:rsid w:val="00CB6C6A"/>
    <w:rsid w:val="00DA6BE6"/>
    <w:rsid w:val="00DD1D7E"/>
    <w:rsid w:val="00E13EAD"/>
    <w:rsid w:val="00E21FF8"/>
    <w:rsid w:val="00EB253D"/>
    <w:rsid w:val="00F81521"/>
    <w:rsid w:val="00FE1704"/>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23CC2"/>
  <w15:chartTrackingRefBased/>
  <w15:docId w15:val="{7418ADE9-5C7E-4799-891A-AD581CBAC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25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253D"/>
    <w:rPr>
      <w:sz w:val="20"/>
      <w:szCs w:val="20"/>
    </w:rPr>
  </w:style>
  <w:style w:type="character" w:styleId="FootnoteReference">
    <w:name w:val="footnote reference"/>
    <w:basedOn w:val="DefaultParagraphFont"/>
    <w:uiPriority w:val="99"/>
    <w:semiHidden/>
    <w:unhideWhenUsed/>
    <w:rsid w:val="00EB253D"/>
    <w:rPr>
      <w:vertAlign w:val="superscript"/>
    </w:rPr>
  </w:style>
  <w:style w:type="character" w:styleId="Hyperlink">
    <w:name w:val="Hyperlink"/>
    <w:basedOn w:val="DefaultParagraphFont"/>
    <w:uiPriority w:val="99"/>
    <w:unhideWhenUsed/>
    <w:rsid w:val="002D6CDE"/>
    <w:rPr>
      <w:color w:val="0563C1" w:themeColor="hyperlink"/>
      <w:u w:val="single"/>
    </w:rPr>
  </w:style>
  <w:style w:type="character" w:styleId="UnresolvedMention">
    <w:name w:val="Unresolved Mention"/>
    <w:basedOn w:val="DefaultParagraphFont"/>
    <w:uiPriority w:val="99"/>
    <w:semiHidden/>
    <w:unhideWhenUsed/>
    <w:rsid w:val="002D6CDE"/>
    <w:rPr>
      <w:color w:val="808080"/>
      <w:shd w:val="clear" w:color="auto" w:fill="E6E6E6"/>
    </w:rPr>
  </w:style>
  <w:style w:type="paragraph" w:styleId="ListParagraph">
    <w:name w:val="List Paragraph"/>
    <w:basedOn w:val="Normal"/>
    <w:uiPriority w:val="34"/>
    <w:qFormat/>
    <w:rsid w:val="007113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489149">
      <w:bodyDiv w:val="1"/>
      <w:marLeft w:val="0"/>
      <w:marRight w:val="0"/>
      <w:marTop w:val="0"/>
      <w:marBottom w:val="0"/>
      <w:divBdr>
        <w:top w:val="none" w:sz="0" w:space="0" w:color="auto"/>
        <w:left w:val="none" w:sz="0" w:space="0" w:color="auto"/>
        <w:bottom w:val="none" w:sz="0" w:space="0" w:color="auto"/>
        <w:right w:val="none" w:sz="0" w:space="0" w:color="auto"/>
      </w:divBdr>
    </w:div>
    <w:div w:id="126199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41418732" TargetMode="External"/><Relationship Id="rId3" Type="http://schemas.openxmlformats.org/officeDocument/2006/relationships/hyperlink" Target="http://www.jstor.org/stable/" TargetMode="External"/><Relationship Id="rId7" Type="http://schemas.openxmlformats.org/officeDocument/2006/relationships/hyperlink" Target="https://www.historytoday.com/" TargetMode="External"/><Relationship Id="rId2" Type="http://schemas.openxmlformats.org/officeDocument/2006/relationships/hyperlink" Target="https://archive.org/stream/westminsterabbey00lethuoft" TargetMode="External"/><Relationship Id="rId1" Type="http://schemas.openxmlformats.org/officeDocument/2006/relationships/hyperlink" Target="https://archive.org/stream/historyofwestmin00flet" TargetMode="External"/><Relationship Id="rId6" Type="http://schemas.openxmlformats.org/officeDocument/2006/relationships/hyperlink" Target="https://archive.org/details/matthiparisien05pari" TargetMode="External"/><Relationship Id="rId5" Type="http://schemas.openxmlformats.org/officeDocument/2006/relationships/hyperlink" Target="http://www.jstor.org/stable/886532" TargetMode="External"/><Relationship Id="rId4" Type="http://schemas.openxmlformats.org/officeDocument/2006/relationships/hyperlink" Target="https://babel.hathitrust.org/cgi/pt?id=miun.abh6499.0003.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3562D-9C6A-46C0-9F6A-FD8D22E85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2033</TotalTime>
  <Pages>5</Pages>
  <Words>921</Words>
  <Characters>5254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jr.atkinson@bigpond.com</dc:creator>
  <cp:keywords/>
  <dc:description/>
  <cp:lastModifiedBy>jr.atkinson@bigpond.com</cp:lastModifiedBy>
  <cp:revision>10</cp:revision>
  <dcterms:created xsi:type="dcterms:W3CDTF">2018-04-17T06:12:00Z</dcterms:created>
  <dcterms:modified xsi:type="dcterms:W3CDTF">2018-05-24T06:20:00Z</dcterms:modified>
</cp:coreProperties>
</file>