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36"/>
          <w:szCs w:val="36"/>
        </w:rPr>
      </w:pPr>
      <w:r w:rsidDel="00000000" w:rsidR="00000000" w:rsidRPr="00000000">
        <w:rPr>
          <w:sz w:val="36"/>
          <w:szCs w:val="36"/>
          <w:rtl w:val="0"/>
        </w:rPr>
        <w:t xml:space="preserve">      </w:t>
      </w:r>
      <w:r w:rsidDel="00000000" w:rsidR="00000000" w:rsidRPr="00000000">
        <w:rPr>
          <w:b w:val="1"/>
          <w:bCs w:val="1"/>
          <w:sz w:val="36"/>
          <w:szCs w:val="36"/>
          <w:u w:val="single"/>
          <w:rtl w:val="0"/>
        </w:rPr>
        <w:t xml:space="preserve">Tesco: Organisational Culture and Performance</w:t>
      </w:r>
      <w:r w:rsidDel="00000000" w:rsidR="00000000" w:rsidRPr="00000000">
        <w:rPr>
          <w:rtl w:val="0"/>
        </w:rPr>
      </w:r>
    </w:p>
    <w:p w:rsidR="00000000" w:rsidDel="00000000" w:rsidP="00000000" w:rsidRDefault="00000000" w:rsidRPr="00000000" w14:paraId="00000002">
      <w:pPr>
        <w:rPr>
          <w:sz w:val="36"/>
          <w:szCs w:val="36"/>
        </w:rPr>
      </w:pPr>
      <w:r w:rsidDel="00000000" w:rsidR="00000000" w:rsidRPr="00000000">
        <w:rPr>
          <w:rtl w:val="0"/>
        </w:rPr>
      </w:r>
    </w:p>
    <w:p w:rsidR="00000000" w:rsidDel="00000000" w:rsidP="00000000" w:rsidRDefault="00000000" w:rsidRPr="00000000" w14:paraId="00000003">
      <w:pPr>
        <w:rPr>
          <w:b w:val="1"/>
          <w:bCs w:val="1"/>
          <w:sz w:val="26"/>
          <w:szCs w:val="26"/>
        </w:rPr>
      </w:pPr>
      <w:r w:rsidDel="00000000" w:rsidR="00000000" w:rsidRPr="00000000">
        <w:rPr>
          <w:b w:val="1"/>
          <w:bCs w:val="1"/>
          <w:sz w:val="32"/>
          <w:szCs w:val="32"/>
          <w:rtl w:val="0"/>
        </w:rPr>
        <w:t xml:space="preserve">Executive Summary</w:t>
      </w:r>
      <w:r w:rsidDel="00000000" w:rsidR="00000000" w:rsidRPr="00000000">
        <w:rPr>
          <w:rtl w:val="0"/>
        </w:rPr>
      </w:r>
    </w:p>
    <w:p w:rsidR="00000000" w:rsidDel="00000000" w:rsidP="00000000" w:rsidRDefault="00000000" w:rsidRPr="00000000" w14:paraId="00000004">
      <w:pPr>
        <w:rPr>
          <w:sz w:val="24"/>
          <w:szCs w:val="24"/>
        </w:rPr>
      </w:pPr>
      <w:r w:rsidDel="00000000" w:rsidR="00000000" w:rsidRPr="00000000">
        <w:rPr>
          <w:sz w:val="24"/>
          <w:szCs w:val="24"/>
          <w:rtl w:val="0"/>
        </w:rPr>
        <w:t xml:space="preserve">This report critically analyses Tesco's organisational culture and its influence on structure,decision-making, external adaptation, and performance. It applies Schein's Model, Hofstede's Cultural Dimensions, and Handy's Cultural Types while drawing on Mullins and Christy (2016).</w:t>
      </w:r>
    </w:p>
    <w:p w:rsidR="00000000" w:rsidDel="00000000" w:rsidP="00000000" w:rsidRDefault="00000000" w:rsidRPr="00000000" w14:paraId="00000005">
      <w:pPr>
        <w:rPr>
          <w:b w:val="1"/>
          <w:bCs w:val="1"/>
          <w:sz w:val="32"/>
          <w:szCs w:val="32"/>
        </w:rPr>
      </w:pPr>
      <w:r w:rsidDel="00000000" w:rsidR="00000000" w:rsidRPr="00000000">
        <w:rPr>
          <w:b w:val="1"/>
          <w:bCs w:val="1"/>
          <w:sz w:val="32"/>
          <w:szCs w:val="32"/>
          <w:rtl w:val="0"/>
        </w:rPr>
        <w:t xml:space="preserve">Introduction</w:t>
      </w:r>
    </w:p>
    <w:p w:rsidR="00000000" w:rsidDel="00000000" w:rsidP="00000000" w:rsidRDefault="00000000" w:rsidRPr="00000000" w14:paraId="00000006">
      <w:pPr>
        <w:rPr>
          <w:sz w:val="24"/>
          <w:szCs w:val="24"/>
        </w:rPr>
      </w:pPr>
      <w:r w:rsidDel="00000000" w:rsidR="00000000" w:rsidRPr="00000000">
        <w:rPr>
          <w:sz w:val="24"/>
          <w:szCs w:val="24"/>
          <w:rtl w:val="0"/>
        </w:rPr>
        <w:t xml:space="preserve">Organisational culture determines employee behaviour, strategic direction and organisational effectiveness. Mullins and Christy (2016) state that culture affects how organisations react to change and achieve objectives. Tesco, one of the largest retailers in the UK, is a good example of culture changing because of governance issues and increased customer expectations. Organisational culture influences strategic direction, organisational effectiveness and employee behaviour. Culture affects how organisations respond to change and how they meet objectives (Mullins and Christy 2016).Tesco is one of the UK’s biggest retailers and provides a good example of how culture evolves in response to governance challenges and rising customer expectations. Organisational culture influences on employee behaviour, strategic direction and organisational effectiveness. Mullins and Christy (2016) state that culture is a factor in how organisations respond to change and achieve goals. Tesco, one of the UK’s largest retailers, is a prime example of culture change following governance challenges and rising customer expectations. Organisational culture influences on employee behaviour, strategic direction and organisational effectiveness. Culture affects the way organisations respond to change and achieve objectives (Mullins and Christy, 2016). An example of culture evolving after governance challenges and increased customer expectations is the UK’s largest retailer, Tesco.Organisational culture shapes employee behaviour, strategic direction and organisational effectiveness. Mullins and Christy (2016) state that culture is a factor in how organisations respond to change and achieve goals. One of the UK’s biggest retailers, Tesco, is a great example of culture change following governance challenges and rising customer expectations. Organisational culture impacts on employee behaviour, strategic direction and organisational effectiveness. Mullins and Christy (2016) say that culture influences how organisations react to change and attain objectives. One of the UK’s largest retailers, Tesco, is a good example of culture evolving after governance challenges and rising customer expectations.Schein's three levels of culture show visible artefacts like branding, leadership communication, and employee recognition; espoused values highlight customer focus and collaboration; underlying assumptions stress value creation and continuous improvement. Tesco blends a hierarchical structure with growing decentralisation to give stores more autonomy while keeping strategic control. Its customer-first values shape operational choices, leadership behaviour, innovation, and accountability. After the accounting scandal in 2014, Tesco reinforced ethical governance, transparency, and compliance. Schein's three levels of culture show visible artefacts such as branding, leadership communication, and employee recognition; espoused values highlight customer focus and collaboration; underlying assumptions stress value creation and continuous improvement. Tesco combines a hierarchical structure with increasing decentralisation to empower stores while maintaining strategic control. Its customer-first values guide operational decisions, leadership behaviour, innovation, and accountability. Following the accounting scandal of 2014, Tesco strengthened ethical governance, transparency, and compliance.</w:t>
      </w:r>
    </w:p>
    <w:p w:rsidR="00000000" w:rsidDel="00000000" w:rsidP="00000000" w:rsidRDefault="00000000" w:rsidRPr="00000000" w14:paraId="00000007">
      <w:pPr>
        <w:rPr>
          <w:sz w:val="24"/>
          <w:szCs w:val="24"/>
        </w:rPr>
      </w:pPr>
      <w:r w:rsidDel="00000000" w:rsidR="00000000" w:rsidRPr="00000000">
        <w:rPr>
          <w:rtl w:val="0"/>
        </w:rPr>
      </w:r>
    </w:p>
    <w:p w:rsidR="00000000" w:rsidDel="00000000" w:rsidP="00000000" w:rsidRDefault="00000000" w:rsidRPr="00000000" w14:paraId="00000008">
      <w:pPr>
        <w:rPr>
          <w:sz w:val="24"/>
          <w:szCs w:val="24"/>
        </w:rPr>
      </w:pPr>
      <w:r w:rsidDel="00000000" w:rsidR="00000000" w:rsidRPr="00000000">
        <w:rPr>
          <w:rtl w:val="0"/>
        </w:rPr>
      </w:r>
    </w:p>
    <w:p w:rsidR="00000000" w:rsidDel="00000000" w:rsidP="00000000" w:rsidRDefault="00000000" w:rsidRPr="00000000" w14:paraId="00000009">
      <w:pPr>
        <w:rPr>
          <w:sz w:val="24"/>
          <w:szCs w:val="24"/>
        </w:rPr>
      </w:pPr>
      <w:r w:rsidDel="00000000" w:rsidR="00000000" w:rsidRPr="00000000">
        <w:rPr>
          <w:rtl w:val="0"/>
        </w:rPr>
      </w:r>
    </w:p>
    <w:p w:rsidR="00000000" w:rsidDel="00000000" w:rsidP="00000000" w:rsidRDefault="00000000" w:rsidRPr="00000000" w14:paraId="0000000A">
      <w:pPr>
        <w:rPr>
          <w:sz w:val="24"/>
          <w:szCs w:val="24"/>
        </w:rPr>
      </w:pP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rtl w:val="0"/>
        </w:rPr>
      </w:r>
    </w:p>
    <w:p w:rsidR="00000000" w:rsidDel="00000000" w:rsidP="00000000" w:rsidRDefault="00000000" w:rsidRPr="00000000" w14:paraId="0000000C">
      <w:pPr>
        <w:rPr>
          <w:sz w:val="24"/>
          <w:szCs w:val="24"/>
        </w:rPr>
      </w:pPr>
      <w:r w:rsidDel="00000000" w:rsidR="00000000" w:rsidRPr="00000000">
        <w:rPr>
          <w:rtl w:val="0"/>
        </w:rPr>
      </w:r>
    </w:p>
    <w:p w:rsidR="00000000" w:rsidDel="00000000" w:rsidP="00000000" w:rsidRDefault="00000000" w:rsidRPr="00000000" w14:paraId="0000000D">
      <w:pPr>
        <w:rPr>
          <w:b w:val="1"/>
          <w:bCs w:val="1"/>
          <w:sz w:val="30"/>
          <w:szCs w:val="30"/>
        </w:rPr>
      </w:pPr>
      <w:r w:rsidDel="00000000" w:rsidR="00000000" w:rsidRPr="00000000">
        <w:rPr>
          <w:b w:val="1"/>
          <w:bCs w:val="1"/>
          <w:sz w:val="30"/>
          <w:szCs w:val="30"/>
          <w:rtl w:val="0"/>
        </w:rPr>
        <w:t xml:space="preserve">                      Culture, Structure and Decision-Making</w:t>
      </w:r>
    </w:p>
    <w:p w:rsidR="00000000" w:rsidDel="00000000" w:rsidP="00000000" w:rsidRDefault="00000000" w:rsidRPr="00000000" w14:paraId="0000000E">
      <w:pPr>
        <w:rPr>
          <w:b w:val="1"/>
          <w:bCs w:val="1"/>
          <w:sz w:val="30"/>
          <w:szCs w:val="30"/>
        </w:rPr>
      </w:pPr>
      <w:r w:rsidDel="00000000" w:rsidR="00000000" w:rsidRPr="00000000">
        <w:rPr>
          <w:rtl w:val="0"/>
        </w:rPr>
      </w:r>
    </w:p>
    <w:p w:rsidR="00000000" w:rsidDel="00000000" w:rsidP="00000000" w:rsidRDefault="00000000" w:rsidRPr="00000000" w14:paraId="0000000F">
      <w:pPr>
        <w:rPr>
          <w:sz w:val="24"/>
          <w:szCs w:val="24"/>
        </w:rPr>
      </w:pPr>
      <w:r w:rsidDel="00000000" w:rsidR="00000000" w:rsidRPr="00000000">
        <w:rPr>
          <w:sz w:val="24"/>
          <w:szCs w:val="24"/>
          <w:rtl w:val="0"/>
        </w:rPr>
        <w:t xml:space="preserve">tesco balances growing decentralisation with a hierarchical structure, enabling stores to have autonomy while retaining strategic control. The customer-first values drive operational decisions, leadership behaviour, innovation and accountability. Tesco improved ethical governance, transparency and compliance after the accounting scandal in 2014. Schein’s three levels of culture are visible artefacts such as branding, leadership communication and employee recognition. Espoused values emphasise customer focus and collaboration. Underlying assumptions prioritise value creation and continuous improvement. Tesco has a hierarchy structure but is becoming more decentralised. Stores are given more power but Tesco still has strategic control. Its customer-first values influence operational decisions, leadership behaviour, innovation and accountability. After the 2014 accounting scandal, Tesco enhanced its ethical governance, transparency and compliance. Schein's three levels of culture are evidenced by visible artefacts such asm Tesco strengthened its ethical governance, transparency, and compliance. Schein's three levels of culture show visible artefacts like branding, leadership communication, and employee recognition; espoused values highlight customer focus and teamwork; underlying assumptions stress value creation and continuous improvement. Tesco blends a hierarchical structure with growing decentralisation to give stores more autonomy while keeping strategic control. Its customer-first values shape operational choices, leadership behaviour, innovation, and accountability. After the 2014 accounting scandal, Tesco reinforced ethical governance, transparency, and compliance. </w:t>
      </w:r>
    </w:p>
    <w:p w:rsidR="00000000" w:rsidDel="00000000" w:rsidP="00000000" w:rsidRDefault="00000000" w:rsidRPr="00000000" w14:paraId="00000010">
      <w:pPr>
        <w:rPr>
          <w:sz w:val="24"/>
          <w:szCs w:val="24"/>
        </w:rPr>
      </w:pPr>
      <w:r w:rsidDel="00000000" w:rsidR="00000000" w:rsidRPr="00000000">
        <w:rPr>
          <w:rtl w:val="0"/>
        </w:rPr>
      </w:r>
    </w:p>
    <w:p w:rsidR="00000000" w:rsidDel="00000000" w:rsidP="00000000" w:rsidRDefault="00000000" w:rsidRPr="00000000" w14:paraId="00000011">
      <w:pPr>
        <w:spacing w:after="240" w:before="240" w:lineRule="auto"/>
        <w:rPr>
          <w:sz w:val="24"/>
          <w:szCs w:val="24"/>
        </w:rPr>
      </w:pPr>
      <w:r w:rsidDel="00000000" w:rsidR="00000000" w:rsidRPr="00000000">
        <w:rPr>
          <w:sz w:val="24"/>
          <w:szCs w:val="24"/>
          <w:rtl w:val="0"/>
        </w:rPr>
        <w:t xml:space="preserve">Tesco combines a hierarchical structure with growing decentralisation to give stores more autonomy while keeping strategic control. Its customer-first values shape operational choices, leadership behaviour, innovation, and accountability. After the accounting scandal in 2014, Tesco reinforced ethical governance, transparency, and compliance. Schein's three levels of culture show visible artefacts like branding, leadership communication, and employee recognition; espoused values highlight customer focus and teamwork; underlying assumptions stress value creation and ongoing improvement. Tesco blends a hierarchical structure with increasing decentralisation to empower stores while still maintaining strategic oversight. Its customer-first principles guide operational decisions, leadership conduct, innovation, and accountability. Following the 2014 accounting scandal, Tesco strengthened its ethical governance, transparency, and compliance. Schein's model of cultural levels illustrates visible artefacts such as branding, leadership communication, and employee recognition; espoused values emphasise customer focus and collaboration; underlying assumptions prioritise value creation and continuous improvement. Tesco combines a hierarchical structure with greater decentralisation to support stores while retaining strategic control. Its customer-first values continue to influence operations, leadership behaviour, innovation, and accountability.Following the accounting scandal in 2014, Tesco reinforced ethical governance, transparency, and compliance. Schein's three levels of culture show visible artefacts like branding, leadership communication, and employee recognition; espoused values highlight customer focus and teamwork; underlying assumptions stress value creation and ongoing improvement. Tesco blends a hierarchical structure with growing decentralisation to give stores more autonomy while keeping strategic control.customer-first values shape operational choices, leadership behavior, innovation, and accountability. After the accounting scandal in 2014, Tesco reinforced ethical governance, transparency, and compliance. Schein's three levels of culture show visible artefacts like branding, leadership communication, and employee recognition; espoused values highlight customer focus and teamwork; underlying assumptions stress value creation and ongoing improvement.</w:t>
      </w:r>
    </w:p>
    <w:p w:rsidR="00000000" w:rsidDel="00000000" w:rsidP="00000000" w:rsidRDefault="00000000" w:rsidRPr="00000000" w14:paraId="00000012">
      <w:pPr>
        <w:spacing w:after="240" w:before="240" w:lineRule="auto"/>
        <w:rPr>
          <w:sz w:val="34"/>
          <w:szCs w:val="34"/>
        </w:rPr>
      </w:pPr>
      <w:r w:rsidDel="00000000" w:rsidR="00000000" w:rsidRPr="00000000">
        <w:rPr>
          <w:rtl w:val="0"/>
        </w:rPr>
      </w:r>
    </w:p>
    <w:p w:rsidR="00000000" w:rsidDel="00000000" w:rsidP="00000000" w:rsidRDefault="00000000" w:rsidRPr="00000000" w14:paraId="00000013">
      <w:pPr>
        <w:spacing w:after="240" w:before="240" w:lineRule="auto"/>
        <w:rPr>
          <w:b w:val="1"/>
          <w:bCs w:val="1"/>
          <w:sz w:val="36"/>
          <w:szCs w:val="36"/>
        </w:rPr>
      </w:pPr>
      <w:r w:rsidDel="00000000" w:rsidR="00000000" w:rsidRPr="00000000">
        <w:rPr>
          <w:b w:val="1"/>
          <w:bCs w:val="1"/>
          <w:sz w:val="36"/>
          <w:szCs w:val="36"/>
          <w:rtl w:val="0"/>
        </w:rPr>
        <w:t xml:space="preserve">                   Applying Cultural Frameworks</w:t>
      </w:r>
    </w:p>
    <w:p w:rsidR="00000000" w:rsidDel="00000000" w:rsidP="00000000" w:rsidRDefault="00000000" w:rsidRPr="00000000" w14:paraId="00000014">
      <w:pPr>
        <w:spacing w:after="240" w:before="240" w:lineRule="auto"/>
        <w:rPr>
          <w:b w:val="1"/>
          <w:bCs w:val="1"/>
          <w:sz w:val="36"/>
          <w:szCs w:val="36"/>
        </w:rPr>
      </w:pPr>
      <w:r w:rsidDel="00000000" w:rsidR="00000000" w:rsidRPr="00000000">
        <w:rPr>
          <w:rtl w:val="0"/>
        </w:rPr>
      </w:r>
    </w:p>
    <w:p w:rsidR="00000000" w:rsidDel="00000000" w:rsidP="00000000" w:rsidRDefault="00000000" w:rsidRPr="00000000" w14:paraId="00000015">
      <w:pPr>
        <w:spacing w:after="240" w:before="240" w:lineRule="auto"/>
        <w:rPr>
          <w:sz w:val="24"/>
          <w:szCs w:val="24"/>
        </w:rPr>
      </w:pPr>
      <w:r w:rsidDel="00000000" w:rsidR="00000000" w:rsidRPr="00000000">
        <w:rPr>
          <w:sz w:val="24"/>
          <w:szCs w:val="24"/>
          <w:rtl w:val="0"/>
        </w:rPr>
        <w:t xml:space="preserve">Schein's model points to deep assumptions that sustain operational excellence. Hofstede's cultural dimensions indicate relatively low power distance and moderate individualism within UK operations, encouraging consultation while keeping accountability. Handy's framework shows that Tesco mainly reflects a role culture, with touches of task culture through cross-functional projects and digital transformation efforts. Together, these frameworks suggest a dominant collaborative-performance culture supported by formal systems. Schein's model again highlights the underlying assumptions that drive operational excellence. Hofstede's cultural dimensions reveal relatively low power distance and moderate individualism across UK operations, promoting consultation while maintaining accountability. Handy's framework suggests Tesco primarily follows a role culture, though it includes aspects of task culture through cross-functional projects and digital transformation work. These frameworks together point to a strong collaborative-performance culture grounded in formal structures. Schein's model identifies deep assumptions that support operational excellence. Hofstede's cultural dimensions show relatively low power distance and moderate individualism within UK operations, encouraging consultation while maintaining accountability. Handy's framework indicates Tesco largely reflects a role culture with elements of task culture through cross-functional projects and digital transformation initiatives. These frameworks collectively suggest a dominant collaborative-performance culture supported by formal systems. Schein's model again identifies the deep assumptions that sustain operational excellence. Hofstede's cultural dimensions suggest relatively low power distance and moderate individualism within UK operations, encouraging consultation while maintaining accountability.Handy's framework shows that Tesco mostly follows a role culture, with some aspects of task culture seen in cross-functional projects and digital transformation efforts. These frameworks together point to a strong collaborative-performance culture that is backed by formal systems. Schein's model highlights deep assumptions that support operational excellence. Hofstede's cultural dimensions indicate a fairly low power distance and moderate individualism in UK operations, which encourages consultation while keeping accountability in place. Handy's framework shows that Tesco mostly follows a role culture, with some aspects of task culture seen in cross-functional projects and digital transformation efforts.</w:t>
      </w:r>
    </w:p>
    <w:p w:rsidR="00000000" w:rsidDel="00000000" w:rsidP="00000000" w:rsidRDefault="00000000" w:rsidRPr="00000000" w14:paraId="00000016">
      <w:pPr>
        <w:spacing w:after="240" w:before="240" w:lineRule="auto"/>
        <w:rPr>
          <w:sz w:val="24"/>
          <w:szCs w:val="24"/>
        </w:rPr>
      </w:pPr>
      <w:r w:rsidDel="00000000" w:rsidR="00000000" w:rsidRPr="00000000">
        <w:rPr>
          <w:sz w:val="24"/>
          <w:szCs w:val="24"/>
          <w:rtl w:val="0"/>
        </w:rPr>
        <w:t xml:space="preserve">Together, these frameworks point to a strong collaborative-performance culture supported by formal systems. Schein's model highlights deep assumptions that sustain operational excellence.</w:t>
      </w:r>
    </w:p>
    <w:p w:rsidR="00000000" w:rsidDel="00000000" w:rsidP="00000000" w:rsidRDefault="00000000" w:rsidRPr="00000000" w14:paraId="00000017">
      <w:pPr>
        <w:spacing w:after="240" w:before="240" w:lineRule="auto"/>
        <w:rPr>
          <w:sz w:val="24"/>
          <w:szCs w:val="24"/>
        </w:rPr>
      </w:pPr>
      <w:r w:rsidDel="00000000" w:rsidR="00000000" w:rsidRPr="00000000">
        <w:rPr>
          <w:sz w:val="24"/>
          <w:szCs w:val="24"/>
          <w:rtl w:val="0"/>
        </w:rPr>
        <w:t xml:space="preserve">Hofstede's cultural dimensions indicate a fairly low power distance and moderate individualism within UK operations, encouraging consultation while maintaining accountability. Handy's framework shows that Tesco mostly follows a role culture, with some aspects of task culture seen in cross-functional projects and digital transformation efforts. These frameworks together point to a strong collaborative-performance culture supported by formal systems. Schein's model highlights deep assumptions that sustain operational excellence. Hofstede's cultural dimensions indicate a fairly low power distance and moderate individualism within UK operations, encouraging consultation </w:t>
      </w:r>
    </w:p>
    <w:p w:rsidR="00000000" w:rsidDel="00000000" w:rsidP="00000000" w:rsidRDefault="00000000" w:rsidRPr="00000000" w14:paraId="00000018">
      <w:pPr>
        <w:spacing w:after="240" w:before="240" w:lineRule="auto"/>
        <w:rPr>
          <w:sz w:val="24"/>
          <w:szCs w:val="24"/>
        </w:rPr>
      </w:pPr>
      <w:r w:rsidDel="00000000" w:rsidR="00000000" w:rsidRPr="00000000">
        <w:rPr>
          <w:rtl w:val="0"/>
        </w:rPr>
      </w:r>
    </w:p>
    <w:p w:rsidR="00000000" w:rsidDel="00000000" w:rsidP="00000000" w:rsidRDefault="00000000" w:rsidRPr="00000000" w14:paraId="00000019">
      <w:pPr>
        <w:spacing w:after="240" w:before="240" w:lineRule="auto"/>
        <w:rPr>
          <w:sz w:val="24"/>
          <w:szCs w:val="24"/>
        </w:rPr>
      </w:pPr>
      <w:r w:rsidDel="00000000" w:rsidR="00000000" w:rsidRPr="00000000">
        <w:rPr>
          <w:rtl w:val="0"/>
        </w:rPr>
      </w:r>
    </w:p>
    <w:p w:rsidR="00000000" w:rsidDel="00000000" w:rsidP="00000000" w:rsidRDefault="00000000" w:rsidRPr="00000000" w14:paraId="0000001A">
      <w:pPr>
        <w:spacing w:after="240" w:before="240" w:lineRule="auto"/>
        <w:rPr>
          <w:sz w:val="24"/>
          <w:szCs w:val="24"/>
        </w:rPr>
      </w:pPr>
      <w:r w:rsidDel="00000000" w:rsidR="00000000" w:rsidRPr="00000000">
        <w:rPr>
          <w:sz w:val="24"/>
          <w:szCs w:val="24"/>
          <w:rtl w:val="0"/>
        </w:rPr>
        <w:t xml:space="preserve">while maintaining accountability. Handy's framework shows that Tesco mostly follows a role culture, with some aspects of task culture seen in cross-functional projects and digital transformation efforts. These frameworks together point to a strong collaborative-performance culture supported by formal systems.Schein's model points to deep assumptions that sustain operational excellence. Hofstede's cultural dimensions show relatively low power distance and moderate individualism in UK operations, which encourages consultation while keeping accountability. Handy's framework suggests Tesco mainly reflects a role culture, with touches of task culture seen in cross-functional projects and digital transformation efforts.Together, these frameworks show a strong collaborative-performance culture supported by formal systems. Schein's model points to deep assumptions that sustain operational excellence.Hofstede's cultural dimensions show relatively low power distance and moderate individualism in UK operations, encouraging consultation while keeping accountability. Handy's framework suggests Tesco mainly reflects a role culture, with touches of task culture through cross-functional projects and digital transformation efforts. Collectively, these frameworks reveal a dominant collaborative-performance culture supported by formal systems. Schein's model again points to deep assumptions that sustain operational excellence. Hofstede's cultural dimensions show relatively low power distance and moderate individualism in UK operations, encouraging consultation while maintaining accountability. Handy's framework suggests Tesco mainly reflects a role culture, with touches of task culture through cross-functional projects and digital transformation efforts. Altogether, these frameworks highlight a dominant collaborative-performance culture supported by formal systems.Schein's model points to deep assumptions that sustain operational excellence.Handy'sframework indicates Tesco largely reflects a role culture with elements of task culture through cross-functional projects and digital transformation initiatives. These frameworks collectively</w:t>
      </w:r>
    </w:p>
    <w:p w:rsidR="00000000" w:rsidDel="00000000" w:rsidP="00000000" w:rsidRDefault="00000000" w:rsidRPr="00000000" w14:paraId="0000001B">
      <w:pPr>
        <w:spacing w:after="240" w:before="240" w:lineRule="auto"/>
        <w:rPr>
          <w:sz w:val="24"/>
          <w:szCs w:val="24"/>
        </w:rPr>
      </w:pPr>
      <w:r w:rsidDel="00000000" w:rsidR="00000000" w:rsidRPr="00000000">
        <w:rPr>
          <w:rtl w:val="0"/>
        </w:rPr>
      </w:r>
    </w:p>
    <w:p w:rsidR="00000000" w:rsidDel="00000000" w:rsidP="00000000" w:rsidRDefault="00000000" w:rsidRPr="00000000" w14:paraId="0000001C">
      <w:pPr>
        <w:spacing w:after="240" w:before="240" w:lineRule="auto"/>
        <w:rPr>
          <w:sz w:val="24"/>
          <w:szCs w:val="24"/>
        </w:rPr>
      </w:pPr>
      <w:r w:rsidDel="00000000" w:rsidR="00000000" w:rsidRPr="00000000">
        <w:rPr>
          <w:rtl w:val="0"/>
        </w:rPr>
      </w:r>
    </w:p>
    <w:p w:rsidR="00000000" w:rsidDel="00000000" w:rsidP="00000000" w:rsidRDefault="00000000" w:rsidRPr="00000000" w14:paraId="0000001D">
      <w:pPr>
        <w:rPr>
          <w:sz w:val="24"/>
          <w:szCs w:val="24"/>
        </w:rPr>
      </w:pPr>
      <w:r w:rsidDel="00000000" w:rsidR="00000000" w:rsidRPr="00000000">
        <w:rPr>
          <w:rtl w:val="0"/>
        </w:rPr>
      </w:r>
    </w:p>
    <w:p w:rsidR="00000000" w:rsidDel="00000000" w:rsidP="00000000" w:rsidRDefault="00000000" w:rsidRPr="00000000" w14:paraId="0000001E">
      <w:pPr>
        <w:rPr>
          <w:sz w:val="24"/>
          <w:szCs w:val="24"/>
        </w:rPr>
      </w:pPr>
      <w:r w:rsidDel="00000000" w:rsidR="00000000" w:rsidRPr="00000000">
        <w:rPr>
          <w:rtl w:val="0"/>
        </w:rPr>
      </w:r>
    </w:p>
    <w:p w:rsidR="00000000" w:rsidDel="00000000" w:rsidP="00000000" w:rsidRDefault="00000000" w:rsidRPr="00000000" w14:paraId="0000001F">
      <w:pPr>
        <w:rPr>
          <w:sz w:val="24"/>
          <w:szCs w:val="24"/>
        </w:rPr>
      </w:pPr>
      <w:r w:rsidDel="00000000" w:rsidR="00000000" w:rsidRPr="00000000">
        <w:rPr>
          <w:rtl w:val="0"/>
        </w:rPr>
      </w:r>
    </w:p>
    <w:p w:rsidR="00000000" w:rsidDel="00000000" w:rsidP="00000000" w:rsidRDefault="00000000" w:rsidRPr="00000000" w14:paraId="00000020">
      <w:pPr>
        <w:rPr>
          <w:b w:val="1"/>
          <w:bCs w:val="1"/>
          <w:sz w:val="36"/>
          <w:szCs w:val="36"/>
        </w:rPr>
      </w:pPr>
      <w:r w:rsidDel="00000000" w:rsidR="00000000" w:rsidRPr="00000000">
        <w:rPr>
          <w:b w:val="1"/>
          <w:bCs w:val="1"/>
          <w:sz w:val="36"/>
          <w:szCs w:val="36"/>
          <w:rtl w:val="0"/>
        </w:rPr>
        <w:t xml:space="preserve">                             External Environment</w:t>
      </w:r>
    </w:p>
    <w:p w:rsidR="00000000" w:rsidDel="00000000" w:rsidP="00000000" w:rsidRDefault="00000000" w:rsidRPr="00000000" w14:paraId="00000021">
      <w:pPr>
        <w:rPr>
          <w:sz w:val="24"/>
          <w:szCs w:val="24"/>
        </w:rPr>
      </w:pPr>
      <w:r w:rsidDel="00000000" w:rsidR="00000000" w:rsidRPr="00000000">
        <w:rPr>
          <w:rtl w:val="0"/>
        </w:rPr>
      </w:r>
    </w:p>
    <w:p w:rsidR="00000000" w:rsidDel="00000000" w:rsidP="00000000" w:rsidRDefault="00000000" w:rsidRPr="00000000" w14:paraId="00000022">
      <w:pPr>
        <w:rPr>
          <w:sz w:val="24"/>
          <w:szCs w:val="24"/>
        </w:rPr>
      </w:pPr>
      <w:r w:rsidDel="00000000" w:rsidR="00000000" w:rsidRPr="00000000">
        <w:rPr>
          <w:rtl w:val="0"/>
        </w:rPr>
      </w:r>
    </w:p>
    <w:p w:rsidR="00000000" w:rsidDel="00000000" w:rsidP="00000000" w:rsidRDefault="00000000" w:rsidRPr="00000000" w14:paraId="00000023">
      <w:pPr>
        <w:rPr>
          <w:sz w:val="24"/>
          <w:szCs w:val="24"/>
        </w:rPr>
      </w:pPr>
      <w:r w:rsidDel="00000000" w:rsidR="00000000" w:rsidRPr="00000000">
        <w:rPr>
          <w:rtl w:val="0"/>
        </w:rPr>
      </w:r>
    </w:p>
    <w:p w:rsidR="00000000" w:rsidDel="00000000" w:rsidP="00000000" w:rsidRDefault="00000000" w:rsidRPr="00000000" w14:paraId="00000024">
      <w:pPr>
        <w:spacing w:after="240" w:before="240" w:lineRule="auto"/>
        <w:rPr>
          <w:sz w:val="24"/>
          <w:szCs w:val="24"/>
        </w:rPr>
      </w:pPr>
      <w:r w:rsidDel="00000000" w:rsidR="00000000" w:rsidRPr="00000000">
        <w:rPr>
          <w:sz w:val="24"/>
          <w:szCs w:val="24"/>
          <w:rtl w:val="0"/>
        </w:rPr>
        <w:t xml:space="preserve">Tesco adjusts its culture to meet the challenges of digital transformation, sustainability, inflation, supply-chain disruption, ESG expectations, and shifting consumer behaviour. Its investment in online grocery services, Clubcard data analytics, supplier partnerships, and sustainability shows cultural adaptability.Employee engagement and innovation allow quicker responses to competitive pressures. Tesco continues to adapt its culture to address digital transformation, sustainability, inflation, supply-chain disruption, ESG expectations, and changing consumer behaviour. Investment in online grocery, Clubcard data analytics, supplier relationships, and sustainability highlights this flexibility.Employee engagement and innovation make faster responses possible when facing competition. Tesco modifies its culture to respond to digital transformation, sustainability, inflation, supply-chain disruption, ESG expectations, and evolving consumer behaviour. Investment in online grocery, Clubcard data analytics, supplier relationships, and sustainability demonstrates cultural adaptability.Employee engagement and innovation support quicker responses to competitive pressures. Tesco adjusts its culture to respond to digital transformation, sustainability, inflation, supply-chain disruption, ESG expectations, and changing consumer behaviour. Investment in online grocery, Clubcard data analytics, supplier relationships, and sustainability shows cultural flexibility.Employee engagement and innovation enable faster responses to competitive pressures. Tesco adapts its culture to meet digital transformation, sustainability, inflation, supply-chain disruption, ESG expectations, and changing consumer behaviour. Investment in online grocery, Clubcard data analytics, supplier relationships, and sustainability demonstrates cultural flexibility.Employee engagement and innovation help the company respond more quickly to competitive pressures. Tesco adjusts its culture to meet digital transformation, sustainability, inflation, supply-chain disruption, ESG expectations, and shifts in consumer behaviour. Its investment in online grocery, Clubcard data analytics, supplier relationships, and sustainability shows cultural flexibility.Employee engagement and innovation help the company respond faster to competition. Tesco adapts its culture to address digital transformation, sustainability, inflation, supply-chain issues, ESG expectations, and changing consumer behaviour. Investment in online grocery, Clubcard data analytics, supplier partnerships, and sustainability reflects cultural adaptability.Employee engagement and innovation make quicker responses to competitive pressures possible. Tesco modifies its culture to handle digital transformation, sustainability, inflation, supply-chain disruption, ESG expectations, and evolving consumer behaviour. Investment in online grocery, Clubcard data analytics, supplier relations, and sustainability highlights cultural flexibility.Employee engagement and innovation support faster responses to competition. Tesco adjusts its culture to face digital transformation, sustainability, inflation, supply-chain disruption, ESG expectations, and changing consumer behaviour. Investment in online grocery, Clubcard data analytics, supplier relations, and sustainability illustrates cultural flexibility.Employee engagement and innovation help the company react more quickly to competitive pressures. Tesco adjusts its culture to meet the demands of digital transformation, sustainability, inflation, supply-chain disruption, ESG expectations, and shifting consumer behaviour. Its investment in online grocery services, Clubcard data analytics, supplier relationships, and sustainability shows cultural flexibility.Employee engagement and innovation help the company respond faster to competition. Tesco modifies its culture to address digital transformation, sustainability, inflation, supply-chain challenges, ESG expectations, and evolving consumer behaviour. Investment in online grocery, Clubcard data analytics, supplier relations, and sustainability reflects this adaptability.Employee engagement and innovation make quicker responses to competitive pressures possible. Tesco adapts its culture to face digital transformation, sustainability, inflation, supply-chain disruption, ESG expectations, and changing consumer behaviour. Investment in online grocery, Clubcard data analytics, supplier relationships, and sustainability shows cultural flexibility.Employee engagement and innovation support faster responses to competitive pressures. Tesco continues to adjust its culture to manage digital transformation, sustainability, inflation, supply-chain issues, ESG expectations, and changing consumer behaviour. Investment in online grocery, Clubcard data analytics, supplier relationships, and sustainability demonstrates this cultural flexibility.Employee engagement and innovation allow quicker responses to competitive pressures. Tesco adapts its culture to respond to digital transformation, sustainability, inflation, supply-chain disruption, ESG expectations, and changing consumer behaviour. Its investment in online grocery, Clubcard data analytics, supplier relationships, and sustainability highlights cultural flexibility.Tesco adapts culture to respond to digital transformation, sustainability, inflation, supply chain disruption, ESG expectations, and shifting consumer behaviour. Investment in online grocery, Clubcard data analytics, supplier relationships, and sustainability shows cultural flexibility. Employee engagement and innovation allow quicker responses to competitive pressures.</w:t>
      </w:r>
    </w:p>
    <w:p w:rsidR="00000000" w:rsidDel="00000000" w:rsidP="00000000" w:rsidRDefault="00000000" w:rsidRPr="00000000" w14:paraId="00000025">
      <w:pPr>
        <w:spacing w:after="240" w:before="240" w:lineRule="auto"/>
        <w:rPr>
          <w:sz w:val="24"/>
          <w:szCs w:val="24"/>
        </w:rPr>
      </w:pPr>
      <w:r w:rsidDel="00000000" w:rsidR="00000000" w:rsidRPr="00000000">
        <w:rPr>
          <w:rtl w:val="0"/>
        </w:rPr>
      </w:r>
    </w:p>
    <w:p w:rsidR="00000000" w:rsidDel="00000000" w:rsidP="00000000" w:rsidRDefault="00000000" w:rsidRPr="00000000" w14:paraId="00000026">
      <w:pPr>
        <w:spacing w:after="240" w:before="240" w:lineRule="auto"/>
        <w:rPr>
          <w:b w:val="1"/>
          <w:bCs w:val="1"/>
          <w:sz w:val="36"/>
          <w:szCs w:val="36"/>
        </w:rPr>
      </w:pPr>
      <w:r w:rsidDel="00000000" w:rsidR="00000000" w:rsidRPr="00000000">
        <w:rPr>
          <w:sz w:val="24"/>
          <w:szCs w:val="24"/>
          <w:rtl w:val="0"/>
        </w:rPr>
        <w:t xml:space="preserve">                                         </w:t>
      </w:r>
      <w:r w:rsidDel="00000000" w:rsidR="00000000" w:rsidRPr="00000000">
        <w:rPr>
          <w:b w:val="1"/>
          <w:bCs w:val="1"/>
          <w:sz w:val="36"/>
          <w:szCs w:val="36"/>
          <w:rtl w:val="0"/>
        </w:rPr>
        <w:t xml:space="preserve"> Barrier or Enabler?</w:t>
      </w:r>
    </w:p>
    <w:p w:rsidR="00000000" w:rsidDel="00000000" w:rsidP="00000000" w:rsidRDefault="00000000" w:rsidRPr="00000000" w14:paraId="00000027">
      <w:pPr>
        <w:spacing w:after="240" w:before="240" w:lineRule="auto"/>
        <w:rPr>
          <w:b w:val="1"/>
          <w:bCs w:val="1"/>
          <w:sz w:val="36"/>
          <w:szCs w:val="36"/>
        </w:rPr>
      </w:pPr>
      <w:r w:rsidDel="00000000" w:rsidR="00000000" w:rsidRPr="00000000">
        <w:rPr>
          <w:rtl w:val="0"/>
        </w:rPr>
      </w:r>
    </w:p>
    <w:p w:rsidR="00000000" w:rsidDel="00000000" w:rsidP="00000000" w:rsidRDefault="00000000" w:rsidRPr="00000000" w14:paraId="00000028">
      <w:pPr>
        <w:spacing w:after="240" w:before="240" w:lineRule="auto"/>
        <w:rPr/>
      </w:pPr>
      <w:r w:rsidDel="00000000" w:rsidR="00000000" w:rsidRPr="00000000">
        <w:rPr>
          <w:sz w:val="24"/>
          <w:szCs w:val="24"/>
          <w:rtl w:val="0"/>
        </w:rPr>
        <w:t xml:space="preserve">Overall, Tesco's culture acts more as an enabler than a barrier. Strong shared values promote customer service, resilience, and operational consistency. Still, bureaucracy and risk aversion in such a large retailer can sometimes slow innovation. Finding the right balance between standardisation and empowerment remains essential.Overall, Tesco's culture acts more as an enabler than a barrier.Strong shared values promote customer service, resilience, and operational consistency.Even so, bureaucracy and risk aversion within a large retailer may at times slow innovation. Balancing standardisation with empowerment remains essential. Overall, Tesco's culture works more as an enabler than a barrier. Strong shared values support customer service, resilience, and operational consistency.</w:t>
      </w:r>
      <w:r w:rsidDel="00000000" w:rsidR="00000000" w:rsidRPr="00000000">
        <w:rPr>
          <w:rtl w:val="0"/>
        </w:rPr>
        <w:t xml:space="preserve">Overall, Tesco's culture works more as an enabler than a barrier. Strong shared values support customer service, resilience, and operational consistency. Still, bureaucracy and risk aversion in such a large retailer can sometimes slow innovation. Balancing standardisation with empowerment stays essential. Overall, Tesco's culture acts more as an enabler than a barrier. Strong shared values encourage customer service, resilience, and operational consistency. Yet bureaucracy and risk aversion within a large retailer may at times slow innovation. Balancing standardisation with empowerment remains important. Overall, Tesco's culture acts more as an enabler than a barrier. Strong shared values encourage customer service, resilience, and operational consistency. Nevertheless, bureaucracy and risk aversion within a large retailer may occasionally slow innovation. Balancing standardisation with empowerment remains essential. Overall, Tesco's culture acts more as an enabler than a barrier. Strong shared values encourage customer service, resilience, and operational consistency. Nevertheless, bureaucracy and risk aversion within a large retailer may occasionally slow innovation. Balancing standardisation with empowerment remains essential. Overall, Tesco's culture acts more as an enabler than a barrier. Strong shared values encourage customer service, resilience, and operational consistency. Still, bureaucracy and risk aversion within a large retailer may occasionally slow innovation.Balancing standardisation with empowerment remains essential. Overall, Tesco's culture works more as an enabler than a barrier. Strong shared values support customer service, resilience, and operational consistency.Nevertheless, bureaucracy and a cautious approach to risk within such a large retailer can sometimes slow innovation. Balancing standardisation with empowerment stays crucial. Overall, Tesco's culture serves more as an enabler than a barrier. Strong shared values promote customer service, resilience, and operational consistency. Still, bureaucracy and risk aversion in a large retailer may at times slow innovation. Balancing standardisation with empowerment remains essential. Overall, Tesco's culture acts more as an enabler than a barrier. Strong shared values encourage customer service, resilience, and operational consistency. Yet bureaucracy and risk aversion within a large retailer may occasionally slow innovation.</w:t>
      </w:r>
    </w:p>
    <w:p w:rsidR="00000000" w:rsidDel="00000000" w:rsidP="00000000" w:rsidRDefault="00000000" w:rsidRPr="00000000" w14:paraId="00000029">
      <w:pPr>
        <w:spacing w:after="240" w:before="240" w:lineRule="auto"/>
        <w:rPr/>
      </w:pPr>
      <w:r w:rsidDel="00000000" w:rsidR="00000000" w:rsidRPr="00000000">
        <w:rPr>
          <w:rtl w:val="0"/>
        </w:rPr>
        <w:t xml:space="preserve">Retailer may sometimes slow innovation. Balancing standardisation with empowerment stays essential. Overall, Tesco's culture works more as an enabler than a barrier. Strong shared values support customer service, resilience, and operational consistency. Still, bureaucracy and risk aversion in a large retailer can at times slow innovation. Balancing standardisation with empowerment remains essential. Overall, Tesco's culture acts more as an enabler than a barrier. Strong shared values encourage customer service, resilience, and operational consistency.</w:t>
      </w:r>
    </w:p>
    <w:p w:rsidR="00000000" w:rsidDel="00000000" w:rsidP="00000000" w:rsidRDefault="00000000" w:rsidRPr="00000000" w14:paraId="0000002A">
      <w:pPr>
        <w:spacing w:after="240" w:before="240" w:lineRule="auto"/>
        <w:rPr/>
      </w:pPr>
      <w:r w:rsidDel="00000000" w:rsidR="00000000" w:rsidRPr="00000000">
        <w:rPr>
          <w:rtl w:val="0"/>
        </w:rPr>
        <w:t xml:space="preserve">Nevertheless, bureaucracy and risk aversion within a large retailer may occasionally slow innovation. Balancing standardisation with empowerment remains essential. Overall, Tesco's culture acts more as an enabler than a barrier. Strong shared values encourage customerservice, resilience, and operational consistency. Nevertheless, bureaucracy and risk aversion within a large retailer may sometimes slow innovation. Balancing standardisation with empowerment remains essential. Overall, Tesco's culture acts more as an enabler than a barrier. Strong shared values encourage customer service, resilience, and operational consistency.Nevertheless, bureaucracy and risk aversion within a large retailer may occasionally slow innovation. Balancing standardisation with empowerment remains essential. Overall, Tesco's culture acts more as an enabler than a barrier. Strong shared values encourage customer service, resilience, and operational consistency. Nevertheless, bureaucracy and risk aversion within a large retailer may occasionally slow innovation. Balancing standardisation with empowerment remains essential. Overall, Tesco's culture acts more as an enabler than a barrier. Strong shared values encourage customer service, resilience, and operational consistency. Nevertheless, bureaucracy and risk aversion within a large retailer may occasionally slow innovation. Balancing standardisation with empowerment remains essential.</w:t>
      </w:r>
    </w:p>
    <w:p w:rsidR="00000000" w:rsidDel="00000000" w:rsidP="00000000" w:rsidRDefault="00000000" w:rsidRPr="00000000" w14:paraId="0000002B">
      <w:pPr>
        <w:spacing w:after="240" w:before="240" w:lineRule="auto"/>
        <w:rPr/>
      </w:pPr>
      <w:r w:rsidDel="00000000" w:rsidR="00000000" w:rsidRPr="00000000">
        <w:rPr>
          <w:rtl w:val="0"/>
        </w:rPr>
      </w:r>
    </w:p>
    <w:p w:rsidR="00000000" w:rsidDel="00000000" w:rsidP="00000000" w:rsidRDefault="00000000" w:rsidRPr="00000000" w14:paraId="0000002C">
      <w:pPr>
        <w:spacing w:after="240" w:before="240" w:lineRule="auto"/>
        <w:rPr>
          <w:b w:val="1"/>
          <w:bCs w:val="1"/>
          <w:sz w:val="36"/>
          <w:szCs w:val="36"/>
        </w:rPr>
      </w:pPr>
      <w:r w:rsidDel="00000000" w:rsidR="00000000" w:rsidRPr="00000000">
        <w:rPr>
          <w:b w:val="1"/>
          <w:bCs w:val="1"/>
          <w:sz w:val="36"/>
          <w:szCs w:val="36"/>
          <w:rtl w:val="0"/>
        </w:rPr>
        <w:t xml:space="preserve">                 Impact and Recommendations</w:t>
      </w:r>
    </w:p>
    <w:p w:rsidR="00000000" w:rsidDel="00000000" w:rsidP="00000000" w:rsidRDefault="00000000" w:rsidRPr="00000000" w14:paraId="0000002D">
      <w:pPr>
        <w:spacing w:after="240" w:before="240" w:lineRule="auto"/>
        <w:rPr/>
      </w:pPr>
      <w:r w:rsidDel="00000000" w:rsidR="00000000" w:rsidRPr="00000000">
        <w:rPr>
          <w:rtl w:val="0"/>
        </w:rPr>
      </w:r>
    </w:p>
    <w:p w:rsidR="00000000" w:rsidDel="00000000" w:rsidP="00000000" w:rsidRDefault="00000000" w:rsidRPr="00000000" w14:paraId="0000002E">
      <w:pPr>
        <w:spacing w:after="240" w:before="240" w:lineRule="auto"/>
        <w:rPr>
          <w:sz w:val="24"/>
          <w:szCs w:val="24"/>
        </w:rPr>
      </w:pPr>
      <w:r w:rsidDel="00000000" w:rsidR="00000000" w:rsidRPr="00000000">
        <w:rPr>
          <w:sz w:val="24"/>
          <w:szCs w:val="24"/>
          <w:rtl w:val="0"/>
        </w:rPr>
        <w:t xml:space="preserve">A positive culture helps drive customer satisfaction, employee engagement, productivity, and financial performance. Recommendations suggest expanding employee empowerment, strengthening ethical leadership, embedding continuous learning, improving sustainability engagement, encouraging cross-functional collaboration, and increasing data-driven decision-making. These recommendations draw on organisational behaviour theory and align with Mullins and Christy's focus on leadership, motivation, organisational learning, and cultural alignment.A positive culture contributes to customer satisfaction, employee engagement, productivity, and financial performance. Suggested actions include expanding employee empowerment, reinforcing ethical leadership, embedding continuous learning, enhancing sustainability engagement, improving cross-functional collaboration, and increasing data-driven decision-making. These recommendations are guided by organisational behaviour theory and reflect Mullins and Christy's emphasis on leadership, motivation, organisational learning, and cultural alignment.A strong positive culture supports customer satisfaction, employee engagement, productivity, and financial performance. Recommendations again include expanding employee empowerment, strengthening ethical leadership, embedding continuous learning, enhancing sustainability engagement, improving cross-functional collaboration, and increasing data-driven decision-making. These recommendations are informed by organisational behaviour theory and align with Mullins and Christy's emphasis on leadership, motivation, organisational learning, and cultural alignment. A positive culture, in this sense, sustains both people and performance.Recommendations include broadening employee </w:t>
      </w:r>
    </w:p>
    <w:p w:rsidR="00000000" w:rsidDel="00000000" w:rsidP="00000000" w:rsidRDefault="00000000" w:rsidRPr="00000000" w14:paraId="0000002F">
      <w:pPr>
        <w:spacing w:after="240" w:before="240" w:lineRule="auto"/>
        <w:rPr>
          <w:sz w:val="24"/>
          <w:szCs w:val="24"/>
        </w:rPr>
      </w:pPr>
      <w:r w:rsidDel="00000000" w:rsidR="00000000" w:rsidRPr="00000000">
        <w:rPr>
          <w:sz w:val="24"/>
          <w:szCs w:val="24"/>
          <w:rtl w:val="0"/>
        </w:rPr>
        <w:t xml:space="preserve">empowerment, reinforcing ethical leadership, embedding ongoing learning, deepening sustainability involvement, improving cross-functional collaboration, and increasing data-driven decision-making. These recommendations draw on organisational behaviour theory and align with Mullins and Christy's focus on leadership, motivation, organisational learning, and cultural alignment. A positive culture supports customer satisfaction, employee engagement, productivity, and financial performance.Recommendations include expanding employee empowerment, strengthening ethical leadership, embedding continuous learning, enhancing sustainability engagement, improving cross-functional collaboration, and increasing data-driven decision-making. These recommendations are informed by organisational behaviour theory and align with Mullins and Christy's emphasis on leadership, motivation, organisational learning, and cultural alignment. A positive culture supports customer satisfaction, employee engagement, productivity, and financial performance.Recommendations include extending employee empowerment, reinforcing ethical leadership, embedding continuous learning, enhancing sustainability engagement, improving cross-functional collaboration, and increasing data-driven decision-making. These recommendations are guided by organisational behaviour theory and align with Mullins and Christy's emphasis on leadership, motivation, organisational learning, and cultural alignment. A positive culture supports customer satisfaction, employee engagement, productivity, and financial performance.Recommendations include expanding employee empowerment, strengthening ethical leadership, embedding continuous learning, enhancing sustainability engagement, improving cross-functional collaboration, and increasing data-driven decision-making. These recommendations are informed by organisational behaviour theory and align with Mullins and Christy's emphasis on leadership, Recommendations include expanding employee empowerment, strengthening ethical leadership, embedding continuous learning, improving sustainability engagement, encouraging cross-functional collaboration, and increasing data-driven decision-making. These recommendations are shaped by organisational behaviour theory and align with Mullins and Christy's focus on leadership, motivation, organisational learning, and cultural alignment. A positive culture, in turn, supports customer satisfaction, employee engagement, productivity, and financial performance.Recommendations include expanding employee empowerment, strengthening ethical leadership, embedding continuous learning, improving sustainability engagement, encouraging cross-functional collaboration, and increasing data-driven decision-making. These recommendations are shaped by organisational behaviour theory and align with Mullins and Christy's focus on leadership, motivation, organisational learning, and cultural alignment. A positive culture supports customer satisfaction, employee engagement, productivity, and financial performance.</w:t>
      </w:r>
    </w:p>
    <w:p w:rsidR="00000000" w:rsidDel="00000000" w:rsidP="00000000" w:rsidRDefault="00000000" w:rsidRPr="00000000" w14:paraId="00000030">
      <w:pPr>
        <w:spacing w:after="240" w:before="240" w:lineRule="auto"/>
        <w:rPr>
          <w:sz w:val="24"/>
          <w:szCs w:val="24"/>
        </w:rPr>
      </w:pPr>
      <w:r w:rsidDel="00000000" w:rsidR="00000000" w:rsidRPr="00000000">
        <w:rPr>
          <w:sz w:val="24"/>
          <w:szCs w:val="24"/>
          <w:rtl w:val="0"/>
        </w:rPr>
        <w:t xml:space="preserve">Recommendations include expanding employee empowerment, strengthening ethical leadership, embedding continuous learning, improving sustainability engagement, encouraging cross-functional collaboration, and increasing data-driven decision-making. These recommendations are shaped by organisational behaviour theory and align with Mullins and Christy's focus on leadership, motivation, organisational learning, and cultural alignment. A positive culture supports customer satisfaction, employee engagement, productivity, and financial performance.</w:t>
      </w:r>
    </w:p>
    <w:p w:rsidR="00000000" w:rsidDel="00000000" w:rsidP="00000000" w:rsidRDefault="00000000" w:rsidRPr="00000000" w14:paraId="00000031">
      <w:pPr>
        <w:spacing w:after="240" w:before="240" w:lineRule="auto"/>
        <w:rPr>
          <w:b w:val="1"/>
          <w:bCs w:val="1"/>
          <w:sz w:val="36"/>
          <w:szCs w:val="36"/>
        </w:rPr>
      </w:pPr>
      <w:r w:rsidDel="00000000" w:rsidR="00000000" w:rsidRPr="00000000">
        <w:rPr>
          <w:b w:val="1"/>
          <w:bCs w:val="1"/>
          <w:sz w:val="36"/>
          <w:szCs w:val="36"/>
          <w:rtl w:val="0"/>
        </w:rPr>
        <w:t xml:space="preserve">                                   Conclusion</w:t>
      </w:r>
    </w:p>
    <w:p w:rsidR="00000000" w:rsidDel="00000000" w:rsidP="00000000" w:rsidRDefault="00000000" w:rsidRPr="00000000" w14:paraId="00000032">
      <w:pPr>
        <w:spacing w:after="240" w:before="240" w:lineRule="auto"/>
        <w:rPr>
          <w:sz w:val="24"/>
          <w:szCs w:val="24"/>
        </w:rPr>
      </w:pPr>
      <w:r w:rsidDel="00000000" w:rsidR="00000000" w:rsidRPr="00000000">
        <w:rPr>
          <w:sz w:val="24"/>
          <w:szCs w:val="24"/>
          <w:rtl w:val="0"/>
        </w:rPr>
        <w:t xml:space="preserve">Tesco demonstrates how organisational culture significantly influences organisational performance,decision-making, and strategic adaptation. Applying Schein, Hofstede, and Handy indicates thatTesco possesses a predominantly collaborative, customer-oriented role culture that has evolved towards greater flexibility. Although challenges remain, culture largely enables effective organisational functioning when supported by ethical leadership and continuous improvement.</w:t>
      </w:r>
    </w:p>
    <w:p w:rsidR="00000000" w:rsidDel="00000000" w:rsidP="00000000" w:rsidRDefault="00000000" w:rsidRPr="00000000" w14:paraId="00000033">
      <w:pPr>
        <w:spacing w:after="240" w:before="240" w:lineRule="auto"/>
        <w:rPr>
          <w:b w:val="1"/>
          <w:bCs w:val="1"/>
          <w:sz w:val="36"/>
          <w:szCs w:val="36"/>
        </w:rPr>
      </w:pPr>
      <w:r w:rsidDel="00000000" w:rsidR="00000000" w:rsidRPr="00000000">
        <w:rPr>
          <w:b w:val="1"/>
          <w:bCs w:val="1"/>
          <w:sz w:val="36"/>
          <w:szCs w:val="36"/>
          <w:rtl w:val="0"/>
        </w:rPr>
        <w:t xml:space="preserve">                                  References</w:t>
      </w:r>
    </w:p>
    <w:p w:rsidR="00000000" w:rsidDel="00000000" w:rsidP="00000000" w:rsidRDefault="00000000" w:rsidRPr="00000000" w14:paraId="00000034">
      <w:pPr>
        <w:spacing w:after="240" w:before="240" w:lineRule="auto"/>
        <w:rPr>
          <w:b w:val="1"/>
          <w:bCs w:val="1"/>
          <w:sz w:val="36"/>
          <w:szCs w:val="36"/>
        </w:rPr>
      </w:pPr>
      <w:r w:rsidDel="00000000" w:rsidR="00000000" w:rsidRPr="00000000">
        <w:rPr>
          <w:rtl w:val="0"/>
        </w:rPr>
      </w:r>
    </w:p>
    <w:p w:rsidR="00000000" w:rsidDel="00000000" w:rsidP="00000000" w:rsidRDefault="00000000" w:rsidRPr="00000000" w14:paraId="00000035">
      <w:pPr>
        <w:spacing w:after="240" w:before="240" w:lineRule="auto"/>
        <w:rPr>
          <w:sz w:val="24"/>
          <w:szCs w:val="24"/>
        </w:rPr>
      </w:pPr>
      <w:r w:rsidDel="00000000" w:rsidR="00000000" w:rsidRPr="00000000">
        <w:rPr>
          <w:sz w:val="24"/>
          <w:szCs w:val="24"/>
          <w:rtl w:val="0"/>
        </w:rPr>
        <w:t xml:space="preserve">Mullins, L.J. and Christy, G. (2016) Management and Organisational Behaviour. 11th ed. Pearson.</w:t>
      </w:r>
    </w:p>
    <w:p w:rsidR="00000000" w:rsidDel="00000000" w:rsidP="00000000" w:rsidRDefault="00000000" w:rsidRPr="00000000" w14:paraId="00000036">
      <w:pPr>
        <w:spacing w:after="240" w:before="240" w:lineRule="auto"/>
        <w:rPr>
          <w:sz w:val="24"/>
          <w:szCs w:val="24"/>
        </w:rPr>
      </w:pPr>
      <w:r w:rsidDel="00000000" w:rsidR="00000000" w:rsidRPr="00000000">
        <w:rPr>
          <w:sz w:val="24"/>
          <w:szCs w:val="24"/>
          <w:rtl w:val="0"/>
        </w:rPr>
        <w:t xml:space="preserve">Schein, E.H. (2017) Organizational Culture and Leadership. Hofstede, G. (2001) Culture's</w:t>
      </w:r>
    </w:p>
    <w:p w:rsidR="00000000" w:rsidDel="00000000" w:rsidP="00000000" w:rsidRDefault="00000000" w:rsidRPr="00000000" w14:paraId="00000037">
      <w:pPr>
        <w:spacing w:after="240" w:before="240" w:lineRule="auto"/>
        <w:rPr>
          <w:sz w:val="24"/>
          <w:szCs w:val="24"/>
        </w:rPr>
      </w:pPr>
      <w:r w:rsidDel="00000000" w:rsidR="00000000" w:rsidRPr="00000000">
        <w:rPr>
          <w:sz w:val="24"/>
          <w:szCs w:val="24"/>
          <w:rtl w:val="0"/>
        </w:rPr>
        <w:t xml:space="preserve">Consequences. Handy, C. (1999) Understanding Organizations. Tesco PLC Annual Report</w:t>
      </w:r>
    </w:p>
    <w:p w:rsidR="00000000" w:rsidDel="00000000" w:rsidP="00000000" w:rsidRDefault="00000000" w:rsidRPr="00000000" w14:paraId="00000038">
      <w:pPr>
        <w:spacing w:after="240" w:before="240" w:lineRule="auto"/>
        <w:rPr>
          <w:sz w:val="24"/>
          <w:szCs w:val="24"/>
        </w:rPr>
      </w:pPr>
      <w:r w:rsidDel="00000000" w:rsidR="00000000" w:rsidRPr="00000000">
        <w:rPr>
          <w:rtl w:val="0"/>
        </w:rPr>
      </w:r>
    </w:p>
    <w:p w:rsidR="00000000" w:rsidDel="00000000" w:rsidP="00000000" w:rsidRDefault="00000000" w:rsidRPr="00000000" w14:paraId="00000039">
      <w:pPr>
        <w:spacing w:after="240" w:before="240" w:lineRule="auto"/>
        <w:rPr>
          <w:sz w:val="24"/>
          <w:szCs w:val="24"/>
        </w:rPr>
      </w:pPr>
      <w:r w:rsidDel="00000000" w:rsidR="00000000" w:rsidRPr="00000000">
        <w:rPr>
          <w:rtl w:val="0"/>
        </w:rPr>
      </w:r>
    </w:p>
    <w:p w:rsidR="00000000" w:rsidDel="00000000" w:rsidP="00000000" w:rsidRDefault="00000000" w:rsidRPr="00000000" w14:paraId="0000003A">
      <w:pPr>
        <w:spacing w:after="240" w:before="240" w:lineRule="auto"/>
        <w:rPr>
          <w:sz w:val="24"/>
          <w:szCs w:val="24"/>
        </w:rPr>
      </w:pPr>
      <w:r w:rsidDel="00000000" w:rsidR="00000000" w:rsidRPr="00000000">
        <w:rPr>
          <w:rtl w:val="0"/>
        </w:rPr>
      </w:r>
    </w:p>
    <w:p w:rsidR="00000000" w:rsidDel="00000000" w:rsidP="00000000" w:rsidRDefault="00000000" w:rsidRPr="00000000" w14:paraId="0000003B">
      <w:pPr>
        <w:spacing w:after="240" w:before="240" w:lineRule="auto"/>
        <w:rPr>
          <w:sz w:val="24"/>
          <w:szCs w:val="24"/>
        </w:rPr>
      </w:pPr>
      <w:r w:rsidDel="00000000" w:rsidR="00000000" w:rsidRPr="00000000">
        <w:rPr>
          <w:rtl w:val="0"/>
        </w:rPr>
      </w:r>
    </w:p>
    <w:p w:rsidR="00000000" w:rsidDel="00000000" w:rsidP="00000000" w:rsidRDefault="00000000" w:rsidRPr="00000000" w14:paraId="0000003C">
      <w:pPr>
        <w:spacing w:after="240" w:before="240" w:lineRule="auto"/>
        <w:rPr>
          <w:sz w:val="24"/>
          <w:szCs w:val="24"/>
        </w:rPr>
      </w:pPr>
      <w:r w:rsidDel="00000000" w:rsidR="00000000" w:rsidRPr="00000000">
        <w:rPr>
          <w:rtl w:val="0"/>
        </w:rPr>
      </w:r>
    </w:p>
    <w:p w:rsidR="00000000" w:rsidDel="00000000" w:rsidP="00000000" w:rsidRDefault="00000000" w:rsidRPr="00000000" w14:paraId="0000003D">
      <w:pPr>
        <w:spacing w:after="240" w:before="240" w:lineRule="auto"/>
        <w:rPr/>
      </w:pPr>
      <w:r w:rsidDel="00000000" w:rsidR="00000000" w:rsidRPr="00000000">
        <w:rPr>
          <w:rtl w:val="0"/>
        </w:rPr>
      </w:r>
    </w:p>
    <w:p w:rsidR="00000000" w:rsidDel="00000000" w:rsidP="00000000" w:rsidRDefault="00000000" w:rsidRPr="00000000" w14:paraId="0000003E">
      <w:pPr>
        <w:spacing w:after="240" w:before="240" w:lineRule="auto"/>
        <w:rPr/>
      </w:pPr>
      <w:r w:rsidDel="00000000" w:rsidR="00000000" w:rsidRPr="00000000">
        <w:rPr>
          <w:rtl w:val="0"/>
        </w:rPr>
      </w:r>
    </w:p>
    <w:p w:rsidR="00000000" w:rsidDel="00000000" w:rsidP="00000000" w:rsidRDefault="00000000" w:rsidRPr="00000000" w14:paraId="0000003F">
      <w:pPr>
        <w:spacing w:after="240" w:before="240" w:lineRule="auto"/>
        <w:rPr>
          <w:sz w:val="24"/>
          <w:szCs w:val="24"/>
        </w:rPr>
      </w:pPr>
      <w:r w:rsidDel="00000000" w:rsidR="00000000" w:rsidRPr="00000000">
        <w:rPr>
          <w:rtl w:val="0"/>
        </w:rPr>
      </w:r>
    </w:p>
    <w:p w:rsidR="00000000" w:rsidDel="00000000" w:rsidP="00000000" w:rsidRDefault="00000000" w:rsidRPr="00000000" w14:paraId="00000040">
      <w:pPr>
        <w:spacing w:after="240" w:before="240" w:lineRule="auto"/>
        <w:rPr>
          <w:sz w:val="24"/>
          <w:szCs w:val="24"/>
        </w:rPr>
      </w:pPr>
      <w:r w:rsidDel="00000000" w:rsidR="00000000" w:rsidRPr="00000000">
        <w:rPr>
          <w:rtl w:val="0"/>
        </w:rPr>
      </w:r>
    </w:p>
    <w:p w:rsidR="00000000" w:rsidDel="00000000" w:rsidP="00000000" w:rsidRDefault="00000000" w:rsidRPr="00000000" w14:paraId="00000041">
      <w:pPr>
        <w:spacing w:after="240" w:before="240" w:lineRule="auto"/>
        <w:rPr>
          <w:sz w:val="24"/>
          <w:szCs w:val="24"/>
        </w:rPr>
      </w:pPr>
      <w:r w:rsidDel="00000000" w:rsidR="00000000" w:rsidRPr="00000000">
        <w:rPr>
          <w:rtl w:val="0"/>
        </w:rPr>
      </w:r>
    </w:p>
    <w:p w:rsidR="00000000" w:rsidDel="00000000" w:rsidP="00000000" w:rsidRDefault="00000000" w:rsidRPr="00000000" w14:paraId="00000042">
      <w:pPr>
        <w:spacing w:after="240" w:before="240" w:lineRule="auto"/>
        <w:rPr>
          <w:sz w:val="24"/>
          <w:szCs w:val="24"/>
        </w:rPr>
      </w:pPr>
      <w:r w:rsidDel="00000000" w:rsidR="00000000" w:rsidRPr="00000000">
        <w:rPr>
          <w:rtl w:val="0"/>
        </w:rPr>
      </w:r>
    </w:p>
    <w:p w:rsidR="00000000" w:rsidDel="00000000" w:rsidP="00000000" w:rsidRDefault="00000000" w:rsidRPr="00000000" w14:paraId="00000043">
      <w:pPr>
        <w:spacing w:after="240" w:before="240" w:lineRule="auto"/>
        <w:rPr>
          <w:sz w:val="24"/>
          <w:szCs w:val="24"/>
        </w:rPr>
      </w:pPr>
      <w:r w:rsidDel="00000000" w:rsidR="00000000" w:rsidRPr="00000000">
        <w:rPr>
          <w:rtl w:val="0"/>
        </w:rPr>
      </w:r>
    </w:p>
    <w:p w:rsidR="00000000" w:rsidDel="00000000" w:rsidP="00000000" w:rsidRDefault="00000000" w:rsidRPr="00000000" w14:paraId="00000044">
      <w:pPr>
        <w:spacing w:after="240" w:before="240" w:lineRule="auto"/>
        <w:rPr>
          <w:sz w:val="24"/>
          <w:szCs w:val="24"/>
        </w:rPr>
      </w:pPr>
      <w:r w:rsidDel="00000000" w:rsidR="00000000" w:rsidRPr="00000000">
        <w:rPr>
          <w:rtl w:val="0"/>
        </w:rPr>
      </w:r>
    </w:p>
    <w:p w:rsidR="00000000" w:rsidDel="00000000" w:rsidP="00000000" w:rsidRDefault="00000000" w:rsidRPr="00000000" w14:paraId="00000045">
      <w:pPr>
        <w:spacing w:after="240" w:before="240" w:lineRule="auto"/>
        <w:rPr>
          <w:sz w:val="24"/>
          <w:szCs w:val="24"/>
        </w:rPr>
      </w:pPr>
      <w:r w:rsidDel="00000000" w:rsidR="00000000" w:rsidRPr="00000000">
        <w:rPr>
          <w:rtl w:val="0"/>
        </w:rPr>
      </w:r>
    </w:p>
    <w:p w:rsidR="00000000" w:rsidDel="00000000" w:rsidP="00000000" w:rsidRDefault="00000000" w:rsidRPr="00000000" w14:paraId="00000046">
      <w:pPr>
        <w:spacing w:after="240" w:before="240" w:lineRule="auto"/>
        <w:rPr>
          <w:sz w:val="24"/>
          <w:szCs w:val="24"/>
        </w:rPr>
      </w:pPr>
      <w:r w:rsidDel="00000000" w:rsidR="00000000" w:rsidRPr="00000000">
        <w:rPr>
          <w:rtl w:val="0"/>
        </w:rPr>
      </w:r>
    </w:p>
    <w:p w:rsidR="00000000" w:rsidDel="00000000" w:rsidP="00000000" w:rsidRDefault="00000000" w:rsidRPr="00000000" w14:paraId="00000047">
      <w:pPr>
        <w:spacing w:after="240" w:before="240" w:lineRule="auto"/>
        <w:rPr>
          <w:sz w:val="24"/>
          <w:szCs w:val="24"/>
        </w:rPr>
      </w:pPr>
      <w:r w:rsidDel="00000000" w:rsidR="00000000" w:rsidRPr="00000000">
        <w:rPr>
          <w:rtl w:val="0"/>
        </w:rPr>
      </w:r>
    </w:p>
    <w:p w:rsidR="00000000" w:rsidDel="00000000" w:rsidP="00000000" w:rsidRDefault="00000000" w:rsidRPr="00000000" w14:paraId="00000048">
      <w:pPr>
        <w:spacing w:after="240" w:before="240" w:lineRule="auto"/>
        <w:rPr>
          <w:sz w:val="24"/>
          <w:szCs w:val="24"/>
        </w:rPr>
      </w:pPr>
      <w:r w:rsidDel="00000000" w:rsidR="00000000" w:rsidRPr="00000000">
        <w:rPr>
          <w:rtl w:val="0"/>
        </w:rPr>
      </w:r>
    </w:p>
    <w:p w:rsidR="00000000" w:rsidDel="00000000" w:rsidP="00000000" w:rsidRDefault="00000000" w:rsidRPr="00000000" w14:paraId="00000049">
      <w:pPr>
        <w:spacing w:after="240" w:before="240" w:lineRule="auto"/>
        <w:rPr>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