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B38B81" w14:textId="71375DFE" w:rsidR="00116C5D" w:rsidRPr="00553BE9" w:rsidRDefault="00116C5D" w:rsidP="00116C5D">
      <w:pPr>
        <w:jc w:val="center"/>
        <w:rPr>
          <w:rFonts w:ascii="Times New Roman" w:eastAsia="Times New Roman" w:hAnsi="Times New Roman" w:cs="Times New Roman"/>
          <w:b/>
          <w:bCs/>
          <w:color w:val="000000"/>
          <w:sz w:val="32"/>
          <w:szCs w:val="32"/>
          <w:lang w:eastAsia="en-GB"/>
        </w:rPr>
      </w:pPr>
      <w:r w:rsidRPr="00553BE9">
        <w:rPr>
          <w:rFonts w:ascii="Times New Roman" w:eastAsia="Times New Roman" w:hAnsi="Times New Roman" w:cs="Times New Roman"/>
          <w:b/>
          <w:bCs/>
          <w:color w:val="000000"/>
          <w:sz w:val="32"/>
          <w:szCs w:val="32"/>
          <w:lang w:eastAsia="en-GB"/>
        </w:rPr>
        <w:t xml:space="preserve">Chapter 2: Critically Examining </w:t>
      </w:r>
      <w:r w:rsidRPr="00553BE9">
        <w:rPr>
          <w:rFonts w:ascii="Times New Roman" w:eastAsia="Times New Roman" w:hAnsi="Times New Roman" w:cs="Times New Roman"/>
          <w:b/>
          <w:bCs/>
          <w:color w:val="000000"/>
          <w:sz w:val="32"/>
          <w:szCs w:val="32"/>
          <w:lang w:eastAsia="en-GB"/>
        </w:rPr>
        <w:t>the Islamic State</w:t>
      </w:r>
      <w:r w:rsidRPr="00553BE9">
        <w:rPr>
          <w:rFonts w:ascii="Times New Roman" w:eastAsia="Times New Roman" w:hAnsi="Times New Roman" w:cs="Times New Roman"/>
          <w:b/>
          <w:bCs/>
          <w:color w:val="000000"/>
          <w:sz w:val="32"/>
          <w:szCs w:val="32"/>
          <w:lang w:eastAsia="en-GB"/>
        </w:rPr>
        <w:t>’s</w:t>
      </w:r>
      <w:r w:rsidRPr="00553BE9">
        <w:rPr>
          <w:rFonts w:ascii="Times New Roman" w:eastAsia="Times New Roman" w:hAnsi="Times New Roman" w:cs="Times New Roman"/>
          <w:b/>
          <w:bCs/>
          <w:color w:val="000000"/>
          <w:sz w:val="32"/>
          <w:szCs w:val="32"/>
          <w:lang w:eastAsia="en-GB"/>
        </w:rPr>
        <w:t xml:space="preserve"> </w:t>
      </w:r>
      <w:r w:rsidRPr="00553BE9">
        <w:rPr>
          <w:rFonts w:ascii="Times New Roman" w:eastAsia="Times New Roman" w:hAnsi="Times New Roman" w:cs="Times New Roman"/>
          <w:b/>
          <w:bCs/>
          <w:color w:val="000000"/>
          <w:sz w:val="32"/>
          <w:szCs w:val="32"/>
          <w:lang w:eastAsia="en-GB"/>
        </w:rPr>
        <w:t xml:space="preserve">Use of </w:t>
      </w:r>
      <w:r w:rsidR="00B37738" w:rsidRPr="00553BE9">
        <w:rPr>
          <w:rFonts w:ascii="Times New Roman" w:eastAsia="Times New Roman" w:hAnsi="Times New Roman" w:cs="Times New Roman"/>
          <w:b/>
          <w:bCs/>
          <w:color w:val="000000"/>
          <w:sz w:val="32"/>
          <w:szCs w:val="32"/>
          <w:lang w:eastAsia="en-GB"/>
        </w:rPr>
        <w:t>Cyberspace</w:t>
      </w:r>
      <w:r w:rsidRPr="00553BE9">
        <w:rPr>
          <w:rFonts w:ascii="Times New Roman" w:eastAsia="Times New Roman" w:hAnsi="Times New Roman" w:cs="Times New Roman"/>
          <w:b/>
          <w:bCs/>
          <w:color w:val="000000"/>
          <w:sz w:val="32"/>
          <w:szCs w:val="32"/>
          <w:lang w:eastAsia="en-GB"/>
        </w:rPr>
        <w:t xml:space="preserve"> as a </w:t>
      </w:r>
      <w:r w:rsidRPr="00553BE9">
        <w:rPr>
          <w:rFonts w:ascii="Times New Roman" w:eastAsia="Times New Roman" w:hAnsi="Times New Roman" w:cs="Times New Roman"/>
          <w:b/>
          <w:bCs/>
          <w:color w:val="000000"/>
          <w:sz w:val="32"/>
          <w:szCs w:val="32"/>
          <w:lang w:eastAsia="en-GB"/>
        </w:rPr>
        <w:t>T</w:t>
      </w:r>
      <w:r w:rsidRPr="00553BE9">
        <w:rPr>
          <w:rFonts w:ascii="Times New Roman" w:eastAsia="Times New Roman" w:hAnsi="Times New Roman" w:cs="Times New Roman"/>
          <w:b/>
          <w:bCs/>
          <w:color w:val="000000"/>
          <w:sz w:val="32"/>
          <w:szCs w:val="32"/>
          <w:lang w:eastAsia="en-GB"/>
        </w:rPr>
        <w:t>ool of Propaganda Dissemination</w:t>
      </w:r>
    </w:p>
    <w:p w14:paraId="0C553190" w14:textId="3B5B16E3" w:rsidR="00B37738" w:rsidRDefault="00B37738" w:rsidP="00116C5D">
      <w:pPr>
        <w:jc w:val="center"/>
        <w:rPr>
          <w:rFonts w:ascii="Times New Roman" w:eastAsia="Times New Roman" w:hAnsi="Times New Roman" w:cs="Times New Roman"/>
          <w:b/>
          <w:bCs/>
          <w:color w:val="000000"/>
          <w:sz w:val="28"/>
          <w:szCs w:val="28"/>
          <w:lang w:eastAsia="en-GB"/>
        </w:rPr>
      </w:pPr>
    </w:p>
    <w:p w14:paraId="3089D76F" w14:textId="4CC12C38" w:rsidR="00B37738" w:rsidRDefault="00B37738" w:rsidP="00B37738">
      <w:pPr>
        <w:rPr>
          <w:rFonts w:ascii="Times New Roman" w:eastAsia="Times New Roman" w:hAnsi="Times New Roman" w:cs="Times New Roman"/>
          <w:color w:val="000000"/>
          <w:lang w:eastAsia="en-GB"/>
        </w:rPr>
      </w:pPr>
    </w:p>
    <w:p w14:paraId="29CA4FEA" w14:textId="5C4B782B" w:rsidR="00B37738" w:rsidRDefault="00B37738" w:rsidP="00C13785">
      <w:pPr>
        <w:jc w:val="both"/>
        <w:rPr>
          <w:rFonts w:ascii="Times New Roman" w:eastAsia="Times New Roman" w:hAnsi="Times New Roman" w:cs="Times New Roman"/>
          <w:color w:val="000000"/>
          <w:lang w:eastAsia="en-GB"/>
        </w:rPr>
      </w:pPr>
      <w:r>
        <w:rPr>
          <w:rFonts w:ascii="Times New Roman" w:eastAsia="Times New Roman" w:hAnsi="Times New Roman" w:cs="Times New Roman"/>
          <w:color w:val="000000"/>
          <w:lang w:eastAsia="en-GB"/>
        </w:rPr>
        <w:t xml:space="preserve">Proceeding to expand on the scope of this study’s understanding of the complex relationship between the Islamic State and the digital sphere, this chapter will seek to critically analyse the ways in which the Islamic State has sought to utilise cyberspace as a tool of propaganda dissemination in order to achieve their overarching goals. </w:t>
      </w:r>
      <w:r w:rsidR="006A42FB">
        <w:rPr>
          <w:rFonts w:ascii="Times New Roman" w:eastAsia="Times New Roman" w:hAnsi="Times New Roman" w:cs="Times New Roman"/>
          <w:color w:val="000000"/>
          <w:lang w:eastAsia="en-GB"/>
        </w:rPr>
        <w:t>It is imperative to analyse this element of the Islamic State’s online presence when seeking to comprehensively understand the links between the Islamic State, the groups wider goals an</w:t>
      </w:r>
      <w:r w:rsidR="00C13785">
        <w:rPr>
          <w:rFonts w:ascii="Times New Roman" w:eastAsia="Times New Roman" w:hAnsi="Times New Roman" w:cs="Times New Roman"/>
          <w:color w:val="000000"/>
          <w:lang w:eastAsia="en-GB"/>
        </w:rPr>
        <w:t xml:space="preserve">d the digital landscape, particularly as research has asserted that </w:t>
      </w:r>
      <w:r w:rsidR="009B3884">
        <w:rPr>
          <w:rFonts w:ascii="Times New Roman" w:eastAsia="Times New Roman" w:hAnsi="Times New Roman" w:cs="Times New Roman"/>
          <w:color w:val="000000"/>
          <w:lang w:eastAsia="en-GB"/>
        </w:rPr>
        <w:t>the Islamic State</w:t>
      </w:r>
      <w:r w:rsidR="00885BE0">
        <w:rPr>
          <w:rFonts w:ascii="Times New Roman" w:eastAsia="Times New Roman" w:hAnsi="Times New Roman" w:cs="Times New Roman"/>
          <w:color w:val="000000"/>
          <w:lang w:eastAsia="en-GB"/>
        </w:rPr>
        <w:t>’s</w:t>
      </w:r>
      <w:r w:rsidR="009B3884">
        <w:rPr>
          <w:rFonts w:ascii="Times New Roman" w:eastAsia="Times New Roman" w:hAnsi="Times New Roman" w:cs="Times New Roman"/>
          <w:color w:val="000000"/>
          <w:lang w:eastAsia="en-GB"/>
        </w:rPr>
        <w:t xml:space="preserve"> has </w:t>
      </w:r>
      <w:r w:rsidR="00885BE0">
        <w:rPr>
          <w:rFonts w:ascii="Times New Roman" w:eastAsia="Times New Roman" w:hAnsi="Times New Roman" w:cs="Times New Roman"/>
          <w:color w:val="000000"/>
          <w:lang w:eastAsia="en-GB"/>
        </w:rPr>
        <w:t>exponential growth on the international terrorist stage has been fuelled by an adept use of virtual propaganda ranging from video’s to magazines, allowing the group to fulfil a number of key functions in pursuit of broader aims (Haykel 2016).</w:t>
      </w:r>
      <w:r w:rsidR="00034AA3">
        <w:rPr>
          <w:rFonts w:ascii="Times New Roman" w:eastAsia="Times New Roman" w:hAnsi="Times New Roman" w:cs="Times New Roman"/>
          <w:color w:val="000000"/>
          <w:lang w:eastAsia="en-GB"/>
        </w:rPr>
        <w:t xml:space="preserve"> </w:t>
      </w:r>
    </w:p>
    <w:p w14:paraId="6948A3AD" w14:textId="22BC24F4" w:rsidR="006A3082" w:rsidRDefault="006A3082" w:rsidP="00C13785">
      <w:pPr>
        <w:jc w:val="both"/>
        <w:rPr>
          <w:rFonts w:ascii="Times New Roman" w:eastAsia="Times New Roman" w:hAnsi="Times New Roman" w:cs="Times New Roman"/>
          <w:color w:val="000000"/>
          <w:lang w:eastAsia="en-GB"/>
        </w:rPr>
      </w:pPr>
    </w:p>
    <w:p w14:paraId="60476361" w14:textId="3BB0286D" w:rsidR="00034AA3" w:rsidRPr="007378B0" w:rsidRDefault="007378B0" w:rsidP="00C13785">
      <w:pPr>
        <w:jc w:val="both"/>
        <w:rPr>
          <w:rFonts w:ascii="Times New Roman" w:eastAsia="Times New Roman" w:hAnsi="Times New Roman" w:cs="Times New Roman"/>
          <w:color w:val="000000"/>
          <w:lang w:eastAsia="en-GB"/>
        </w:rPr>
      </w:pPr>
      <w:r>
        <w:rPr>
          <w:rFonts w:ascii="Times New Roman" w:eastAsia="Times New Roman" w:hAnsi="Times New Roman" w:cs="Times New Roman"/>
          <w:color w:val="000000"/>
          <w:lang w:eastAsia="en-GB"/>
        </w:rPr>
        <w:t xml:space="preserve">Before advancing to examine the content of Islamic State’s online propaganda and the plethora of ways in which a vast spectrum of propaganda has been used as a vehicle to advance the groups goals, it is critical to outline the group’s use of cyberspace as a tool of propaganda dissemination as this has demonstrated the unique opportunities cyberspace offers terrorist entities within the field of propaganda. For example, there evidence suggests that whilst Jihadi groups such as Al-Qaeda  have sought to exploit the internet as a tool of propaganda dissemination, Islamic State has demonstrated a unique prowess in its ability to exploit these spaces a tool to </w:t>
      </w:r>
      <w:r w:rsidR="00EC0B72">
        <w:rPr>
          <w:rFonts w:ascii="Times New Roman" w:eastAsia="Times New Roman" w:hAnsi="Times New Roman" w:cs="Times New Roman"/>
          <w:color w:val="000000"/>
          <w:lang w:eastAsia="en-GB"/>
        </w:rPr>
        <w:t>create, promote and disseminate propaganda among a global audience (</w:t>
      </w:r>
      <w:proofErr w:type="spellStart"/>
      <w:r w:rsidR="00EC0B72">
        <w:rPr>
          <w:rFonts w:ascii="Times New Roman" w:eastAsia="Times New Roman" w:hAnsi="Times New Roman" w:cs="Times New Roman"/>
          <w:color w:val="000000"/>
          <w:lang w:eastAsia="en-GB"/>
        </w:rPr>
        <w:t>Macnair</w:t>
      </w:r>
      <w:proofErr w:type="spellEnd"/>
      <w:r w:rsidR="00EC0B72">
        <w:rPr>
          <w:rFonts w:ascii="Times New Roman" w:eastAsia="Times New Roman" w:hAnsi="Times New Roman" w:cs="Times New Roman"/>
          <w:color w:val="000000"/>
          <w:lang w:eastAsia="en-GB"/>
        </w:rPr>
        <w:t xml:space="preserve"> and Frank 2017). </w:t>
      </w:r>
      <w:r w:rsidR="002C77E9">
        <w:rPr>
          <w:rFonts w:ascii="Times New Roman" w:eastAsia="Times New Roman" w:hAnsi="Times New Roman" w:cs="Times New Roman"/>
          <w:color w:val="000000"/>
          <w:lang w:eastAsia="en-GB"/>
        </w:rPr>
        <w:t>Th</w:t>
      </w:r>
      <w:r w:rsidR="0079775D">
        <w:rPr>
          <w:rFonts w:ascii="Times New Roman" w:eastAsia="Times New Roman" w:hAnsi="Times New Roman" w:cs="Times New Roman"/>
          <w:color w:val="000000"/>
          <w:lang w:eastAsia="en-GB"/>
        </w:rPr>
        <w:t xml:space="preserve">is assertion is reinforced broader research examining the Islamic State’s use of propaganda which has argued that the inherent immediacy, reach and flexibility of online spaces have created fertile ground for the Islamic State to disperse propaganda across a plethora of platforms in order to engage with a global audience quickly, directly and more effectively than was possible in the past (Smith et al 2015). </w:t>
      </w:r>
      <w:r w:rsidR="00AB40A0">
        <w:rPr>
          <w:rFonts w:ascii="Times New Roman" w:eastAsia="Times New Roman" w:hAnsi="Times New Roman" w:cs="Times New Roman"/>
          <w:color w:val="000000"/>
          <w:lang w:eastAsia="en-GB"/>
        </w:rPr>
        <w:t xml:space="preserve">However, despite the Islamic State’s virtual aptitude and skill at employing virtual propaganda to achieve their broader aims, it has been proposed that both academics and policy makers have failed to adequately comprehend the motivations which underpin this nuanced phenomenon, rendering it fertile ground for academic investigation when seeking to examine the relationship between the Islamic State and the digital sphere (Fahmy 2019). </w:t>
      </w:r>
    </w:p>
    <w:p w14:paraId="21663DE4" w14:textId="77777777" w:rsidR="00034AA3" w:rsidRDefault="00034AA3" w:rsidP="00C13785">
      <w:pPr>
        <w:jc w:val="both"/>
        <w:rPr>
          <w:rFonts w:ascii="Times New Roman" w:eastAsia="Times New Roman" w:hAnsi="Times New Roman" w:cs="Times New Roman"/>
          <w:b/>
          <w:bCs/>
          <w:color w:val="000000"/>
          <w:lang w:eastAsia="en-GB"/>
        </w:rPr>
      </w:pPr>
    </w:p>
    <w:p w14:paraId="2A81290F" w14:textId="77777777" w:rsidR="00034AA3" w:rsidRDefault="00034AA3" w:rsidP="00C13785">
      <w:pPr>
        <w:jc w:val="both"/>
        <w:rPr>
          <w:rFonts w:ascii="Times New Roman" w:eastAsia="Times New Roman" w:hAnsi="Times New Roman" w:cs="Times New Roman"/>
          <w:b/>
          <w:bCs/>
          <w:color w:val="000000"/>
          <w:lang w:eastAsia="en-GB"/>
        </w:rPr>
      </w:pPr>
    </w:p>
    <w:p w14:paraId="62A403FD" w14:textId="11EB9C67" w:rsidR="006A3082" w:rsidRPr="006A3082" w:rsidRDefault="006A3082" w:rsidP="00C13785">
      <w:pPr>
        <w:jc w:val="both"/>
        <w:rPr>
          <w:rFonts w:ascii="Times New Roman" w:eastAsia="Times New Roman" w:hAnsi="Times New Roman" w:cs="Times New Roman"/>
          <w:b/>
          <w:bCs/>
          <w:color w:val="000000"/>
          <w:lang w:eastAsia="en-GB"/>
        </w:rPr>
      </w:pPr>
      <w:r w:rsidRPr="006A3082">
        <w:rPr>
          <w:rFonts w:ascii="Times New Roman" w:eastAsia="Times New Roman" w:hAnsi="Times New Roman" w:cs="Times New Roman"/>
          <w:b/>
          <w:bCs/>
          <w:color w:val="000000"/>
          <w:lang w:eastAsia="en-GB"/>
        </w:rPr>
        <w:t>Terroris</w:t>
      </w:r>
      <w:r w:rsidR="00DA03AD">
        <w:rPr>
          <w:rFonts w:ascii="Times New Roman" w:eastAsia="Times New Roman" w:hAnsi="Times New Roman" w:cs="Times New Roman"/>
          <w:b/>
          <w:bCs/>
          <w:color w:val="000000"/>
          <w:lang w:eastAsia="en-GB"/>
        </w:rPr>
        <w:t>ing the Enemy</w:t>
      </w:r>
    </w:p>
    <w:p w14:paraId="4BC4D46C" w14:textId="5916219A" w:rsidR="006A3082" w:rsidRPr="006A3082" w:rsidRDefault="006A3082" w:rsidP="00C13785">
      <w:pPr>
        <w:jc w:val="both"/>
        <w:rPr>
          <w:rFonts w:ascii="Times New Roman" w:eastAsia="Times New Roman" w:hAnsi="Times New Roman" w:cs="Times New Roman"/>
          <w:b/>
          <w:bCs/>
          <w:color w:val="000000"/>
          <w:lang w:eastAsia="en-GB"/>
        </w:rPr>
      </w:pPr>
    </w:p>
    <w:p w14:paraId="41140024" w14:textId="623FE2EA" w:rsidR="006A3082" w:rsidRDefault="00034AA3" w:rsidP="00C13785">
      <w:pPr>
        <w:jc w:val="both"/>
        <w:rPr>
          <w:rFonts w:ascii="Times New Roman" w:eastAsia="Times New Roman" w:hAnsi="Times New Roman" w:cs="Times New Roman"/>
          <w:color w:val="000000"/>
          <w:lang w:eastAsia="en-GB"/>
        </w:rPr>
      </w:pPr>
      <w:r w:rsidRPr="00034AA3">
        <w:rPr>
          <w:rFonts w:ascii="Times New Roman" w:eastAsia="Times New Roman" w:hAnsi="Times New Roman" w:cs="Times New Roman"/>
          <w:color w:val="000000"/>
          <w:lang w:eastAsia="en-GB"/>
        </w:rPr>
        <w:t xml:space="preserve">When </w:t>
      </w:r>
      <w:r>
        <w:rPr>
          <w:rFonts w:ascii="Times New Roman" w:eastAsia="Times New Roman" w:hAnsi="Times New Roman" w:cs="Times New Roman"/>
          <w:color w:val="000000"/>
          <w:lang w:eastAsia="en-GB"/>
        </w:rPr>
        <w:t xml:space="preserve">seeking to examine the content of the Islamic State’s virtual propaganda, it is first critical to </w:t>
      </w:r>
      <w:r w:rsidR="00B75DE7">
        <w:rPr>
          <w:rFonts w:ascii="Times New Roman" w:eastAsia="Times New Roman" w:hAnsi="Times New Roman" w:cs="Times New Roman"/>
          <w:color w:val="000000"/>
          <w:lang w:eastAsia="en-GB"/>
        </w:rPr>
        <w:t xml:space="preserve">use of propaganda as a tool to spread fear and sow seeds of terror amongst the groups enemies, particularly as research has argued that this has formed a key element of the Islamic State’s propaganda strategy online (Milton 2018). </w:t>
      </w:r>
      <w:r w:rsidR="0079775D">
        <w:rPr>
          <w:rFonts w:ascii="Times New Roman" w:eastAsia="Times New Roman" w:hAnsi="Times New Roman" w:cs="Times New Roman"/>
          <w:color w:val="000000"/>
          <w:lang w:eastAsia="en-GB"/>
        </w:rPr>
        <w:t xml:space="preserve">For example, examining the vast depths of Islamic State propaganda which have flooded cyberspace, it is evident that the content IS has distributed online includes a </w:t>
      </w:r>
      <w:r w:rsidR="00297097">
        <w:rPr>
          <w:rFonts w:ascii="Times New Roman" w:eastAsia="Times New Roman" w:hAnsi="Times New Roman" w:cs="Times New Roman"/>
          <w:color w:val="000000"/>
          <w:lang w:eastAsia="en-GB"/>
        </w:rPr>
        <w:t>range of brutal imagery ranging from beheadings and carefully choreographed mass-executions to victims being burned alive or run over by vehicles (</w:t>
      </w:r>
      <w:proofErr w:type="spellStart"/>
      <w:r w:rsidR="00297097">
        <w:rPr>
          <w:rFonts w:ascii="Times New Roman" w:eastAsia="Times New Roman" w:hAnsi="Times New Roman" w:cs="Times New Roman"/>
          <w:color w:val="000000"/>
          <w:lang w:eastAsia="en-GB"/>
        </w:rPr>
        <w:t>Friis</w:t>
      </w:r>
      <w:proofErr w:type="spellEnd"/>
      <w:r w:rsidR="00297097">
        <w:rPr>
          <w:rFonts w:ascii="Times New Roman" w:eastAsia="Times New Roman" w:hAnsi="Times New Roman" w:cs="Times New Roman"/>
          <w:color w:val="000000"/>
          <w:lang w:eastAsia="en-GB"/>
        </w:rPr>
        <w:t xml:space="preserve"> 2017). </w:t>
      </w:r>
      <w:r w:rsidR="000608F1">
        <w:rPr>
          <w:rFonts w:ascii="Times New Roman" w:eastAsia="Times New Roman" w:hAnsi="Times New Roman" w:cs="Times New Roman"/>
          <w:color w:val="000000"/>
          <w:lang w:eastAsia="en-GB"/>
        </w:rPr>
        <w:t xml:space="preserve"> Research has proceeded to argue that within Islamic State’s virtual propaganda the group has openly engaged in a doctrine of total war with no restraints, striking fear into enemies through spectacles such as stoning and pushing victims from the top of buildings, both as a tool to strike fear into enemies whilst simultaneously cultivating support amongst Jihadi sympathisers online through the enforcement of regressive punishments intended to emulate </w:t>
      </w:r>
      <w:r w:rsidR="000608F1">
        <w:rPr>
          <w:rFonts w:ascii="Times New Roman" w:eastAsia="Times New Roman" w:hAnsi="Times New Roman" w:cs="Times New Roman"/>
          <w:color w:val="000000"/>
          <w:lang w:eastAsia="en-GB"/>
        </w:rPr>
        <w:lastRenderedPageBreak/>
        <w:t xml:space="preserve">historic Islamic practices in order to appeal to a </w:t>
      </w:r>
      <w:proofErr w:type="spellStart"/>
      <w:r w:rsidR="000608F1">
        <w:rPr>
          <w:rFonts w:ascii="Times New Roman" w:eastAsia="Times New Roman" w:hAnsi="Times New Roman" w:cs="Times New Roman"/>
          <w:color w:val="000000"/>
          <w:lang w:eastAsia="en-GB"/>
        </w:rPr>
        <w:t>hardline</w:t>
      </w:r>
      <w:proofErr w:type="spellEnd"/>
      <w:r w:rsidR="000608F1">
        <w:rPr>
          <w:rFonts w:ascii="Times New Roman" w:eastAsia="Times New Roman" w:hAnsi="Times New Roman" w:cs="Times New Roman"/>
          <w:color w:val="000000"/>
          <w:lang w:eastAsia="en-GB"/>
        </w:rPr>
        <w:t xml:space="preserve"> element within the global Islamic community (Kumar 2018).  Kumar (2018) has proceeded to argue that this highlights the ability of the Islamic State to exploit both the opportunities afforded by the digital age and the support it may cultivate by restoring the use of extremely violent punishments, demonstrating the Islamic State’s unique and nuanced position as a terrorist entity which both capitalises on the digital era whilst simultaneously rooting its ideology in medieval barbarity , rendering this unique blend of technology and ideology fertile ground for analysis. </w:t>
      </w:r>
    </w:p>
    <w:p w14:paraId="0E9EF28E" w14:textId="02CBE91D" w:rsidR="00EC0B72" w:rsidRDefault="00EC0B72" w:rsidP="00C13785">
      <w:pPr>
        <w:jc w:val="both"/>
        <w:rPr>
          <w:rFonts w:ascii="Times New Roman" w:eastAsia="Times New Roman" w:hAnsi="Times New Roman" w:cs="Times New Roman"/>
          <w:color w:val="000000"/>
          <w:lang w:eastAsia="en-GB"/>
        </w:rPr>
      </w:pPr>
    </w:p>
    <w:p w14:paraId="608AA7FF" w14:textId="105E35C0" w:rsidR="00EC0B72" w:rsidRDefault="00EC0B72" w:rsidP="00C13785">
      <w:pPr>
        <w:jc w:val="both"/>
        <w:rPr>
          <w:rFonts w:ascii="Times New Roman" w:eastAsia="Times New Roman" w:hAnsi="Times New Roman" w:cs="Times New Roman"/>
          <w:color w:val="000000"/>
          <w:lang w:eastAsia="en-GB"/>
        </w:rPr>
      </w:pPr>
      <w:r>
        <w:rPr>
          <w:rFonts w:ascii="Times New Roman" w:eastAsia="Times New Roman" w:hAnsi="Times New Roman" w:cs="Times New Roman"/>
          <w:color w:val="000000"/>
          <w:lang w:eastAsia="en-GB"/>
        </w:rPr>
        <w:t xml:space="preserve">Exploring the motivations which underpin the extreme levels of violence employed and glorified within Islamic State propaganda, research has argued that the use of such severe levels of violence are not merely spontaneous but rather strategically employed in order to </w:t>
      </w:r>
      <w:r w:rsidR="00C252D4">
        <w:rPr>
          <w:rFonts w:ascii="Times New Roman" w:eastAsia="Times New Roman" w:hAnsi="Times New Roman" w:cs="Times New Roman"/>
          <w:color w:val="000000"/>
          <w:lang w:eastAsia="en-GB"/>
        </w:rPr>
        <w:t>frighten enemies and cultivate a feeling of fear amongst those opposed to the group (K</w:t>
      </w:r>
      <w:r w:rsidR="00BA7BD8">
        <w:rPr>
          <w:rFonts w:ascii="Times New Roman" w:eastAsia="Times New Roman" w:hAnsi="Times New Roman" w:cs="Times New Roman"/>
          <w:color w:val="000000"/>
          <w:lang w:eastAsia="en-GB"/>
        </w:rPr>
        <w:t>adivar 2021)</w:t>
      </w:r>
      <w:r w:rsidR="00C252D4">
        <w:rPr>
          <w:rFonts w:ascii="Times New Roman" w:eastAsia="Times New Roman" w:hAnsi="Times New Roman" w:cs="Times New Roman"/>
          <w:color w:val="000000"/>
          <w:lang w:eastAsia="en-GB"/>
        </w:rPr>
        <w:t xml:space="preserve">.This notion that the dissemination online of propaganda which encompasses brutality and violence is part of a wider strategy may be directly interwoven with the key theory of the propaganda of the deed which suggests that violence is merely utilised as a tool by terrorist entities such as Islamic State to attract attention and publicity to the </w:t>
      </w:r>
      <w:proofErr w:type="spellStart"/>
      <w:r w:rsidR="00C252D4">
        <w:rPr>
          <w:rFonts w:ascii="Times New Roman" w:eastAsia="Times New Roman" w:hAnsi="Times New Roman" w:cs="Times New Roman"/>
          <w:color w:val="000000"/>
          <w:lang w:eastAsia="en-GB"/>
        </w:rPr>
        <w:t>groups</w:t>
      </w:r>
      <w:proofErr w:type="spellEnd"/>
      <w:r w:rsidR="00C252D4">
        <w:rPr>
          <w:rFonts w:ascii="Times New Roman" w:eastAsia="Times New Roman" w:hAnsi="Times New Roman" w:cs="Times New Roman"/>
          <w:color w:val="000000"/>
          <w:lang w:eastAsia="en-GB"/>
        </w:rPr>
        <w:t xml:space="preserve"> activities, goals and wider ideology (Milton 2018). </w:t>
      </w:r>
      <w:r w:rsidR="001E3CBA">
        <w:rPr>
          <w:rFonts w:ascii="Times New Roman" w:eastAsia="Times New Roman" w:hAnsi="Times New Roman" w:cs="Times New Roman"/>
          <w:color w:val="000000"/>
          <w:lang w:eastAsia="en-GB"/>
        </w:rPr>
        <w:t xml:space="preserve">The notion that the Islamic State’s use of violence is underpinned by more nuanced objectives is further anchored by wider literature which has asserted that Islamic State propaganda is a critical component of the ‘theatre of terror, wherein the group has utilised mass-mediated acts of destruction and violence disseminated across digital spaces as a tool to </w:t>
      </w:r>
      <w:r w:rsidR="002C77E9">
        <w:rPr>
          <w:rFonts w:ascii="Times New Roman" w:eastAsia="Times New Roman" w:hAnsi="Times New Roman" w:cs="Times New Roman"/>
          <w:color w:val="000000"/>
          <w:lang w:eastAsia="en-GB"/>
        </w:rPr>
        <w:t xml:space="preserve">demonstrate the groups power, nurture a sense of fear among the groups enemies and to create a transnational sense of outrage among the groups opponents which fuel the </w:t>
      </w:r>
      <w:proofErr w:type="spellStart"/>
      <w:r w:rsidR="002C77E9">
        <w:rPr>
          <w:rFonts w:ascii="Times New Roman" w:eastAsia="Times New Roman" w:hAnsi="Times New Roman" w:cs="Times New Roman"/>
          <w:color w:val="000000"/>
          <w:lang w:eastAsia="en-GB"/>
        </w:rPr>
        <w:t>groups</w:t>
      </w:r>
      <w:proofErr w:type="spellEnd"/>
      <w:r w:rsidR="002C77E9">
        <w:rPr>
          <w:rFonts w:ascii="Times New Roman" w:eastAsia="Times New Roman" w:hAnsi="Times New Roman" w:cs="Times New Roman"/>
          <w:color w:val="000000"/>
          <w:lang w:eastAsia="en-GB"/>
        </w:rPr>
        <w:t xml:space="preserve"> ability to retain media attention and publicity (Smith et al 2015). </w:t>
      </w:r>
      <w:r w:rsidR="00297097">
        <w:rPr>
          <w:rFonts w:ascii="Times New Roman" w:eastAsia="Times New Roman" w:hAnsi="Times New Roman" w:cs="Times New Roman"/>
          <w:color w:val="000000"/>
          <w:lang w:eastAsia="en-GB"/>
        </w:rPr>
        <w:t xml:space="preserve">It is important to note however that whilst the brutality employed by the Islamic State has been suggested by some to mark a turning point in the behaviour of terrorist entities, academics have suggested that this level of violence is not new to terrorism, rather the distinction between the Islamic State and past terrorist groups is the extent to which IS has effectively utilised this violence, creating global spectacles of bloodshed disseminated online which serve a range of purposes from frightening foes to inspiring </w:t>
      </w:r>
      <w:r w:rsidR="00674C68">
        <w:rPr>
          <w:rFonts w:ascii="Times New Roman" w:eastAsia="Times New Roman" w:hAnsi="Times New Roman" w:cs="Times New Roman"/>
          <w:color w:val="000000"/>
          <w:lang w:eastAsia="en-GB"/>
        </w:rPr>
        <w:t>allegiance amongst sympathisers (</w:t>
      </w:r>
      <w:proofErr w:type="spellStart"/>
      <w:r w:rsidR="00674C68">
        <w:rPr>
          <w:rFonts w:ascii="Times New Roman" w:eastAsia="Times New Roman" w:hAnsi="Times New Roman" w:cs="Times New Roman"/>
          <w:color w:val="000000"/>
          <w:lang w:eastAsia="en-GB"/>
        </w:rPr>
        <w:t>Friis</w:t>
      </w:r>
      <w:proofErr w:type="spellEnd"/>
      <w:r w:rsidR="00674C68">
        <w:rPr>
          <w:rFonts w:ascii="Times New Roman" w:eastAsia="Times New Roman" w:hAnsi="Times New Roman" w:cs="Times New Roman"/>
          <w:color w:val="000000"/>
          <w:lang w:eastAsia="en-GB"/>
        </w:rPr>
        <w:t xml:space="preserve"> 2017). </w:t>
      </w:r>
    </w:p>
    <w:p w14:paraId="185EFE89" w14:textId="0F579122" w:rsidR="00972DFE" w:rsidRDefault="00972DFE" w:rsidP="00C13785">
      <w:pPr>
        <w:jc w:val="both"/>
        <w:rPr>
          <w:rFonts w:ascii="Times New Roman" w:eastAsia="Times New Roman" w:hAnsi="Times New Roman" w:cs="Times New Roman"/>
          <w:color w:val="000000"/>
          <w:lang w:eastAsia="en-GB"/>
        </w:rPr>
      </w:pPr>
    </w:p>
    <w:p w14:paraId="2D678425" w14:textId="6BA6A3E0" w:rsidR="00972DFE" w:rsidRDefault="00972DFE" w:rsidP="00C13785">
      <w:pPr>
        <w:jc w:val="both"/>
        <w:rPr>
          <w:rFonts w:ascii="Times New Roman" w:eastAsia="Times New Roman" w:hAnsi="Times New Roman" w:cs="Times New Roman"/>
          <w:color w:val="000000"/>
          <w:lang w:eastAsia="en-GB"/>
        </w:rPr>
      </w:pPr>
      <w:r>
        <w:rPr>
          <w:rFonts w:ascii="Times New Roman" w:eastAsia="Times New Roman" w:hAnsi="Times New Roman" w:cs="Times New Roman"/>
          <w:color w:val="000000"/>
          <w:lang w:eastAsia="en-GB"/>
        </w:rPr>
        <w:t>Expanding on this analysis of the use of violence within Islamic State’s digital propaganda, it is critical to note there is broader support to anchor this notion that whilst Jihadi groups have historically employed violence as a tool to spread their message, the Islamic State’s use of violence within propaganda and the ‘spectacle of death’ have heralded a watershed moment in the relationship between terrorism and brutality in propaganda (</w:t>
      </w:r>
      <w:proofErr w:type="spellStart"/>
      <w:r>
        <w:rPr>
          <w:rFonts w:ascii="Times New Roman" w:eastAsia="Times New Roman" w:hAnsi="Times New Roman" w:cs="Times New Roman"/>
          <w:color w:val="000000"/>
          <w:lang w:eastAsia="en-GB"/>
        </w:rPr>
        <w:t>Kraidy</w:t>
      </w:r>
      <w:proofErr w:type="spellEnd"/>
      <w:r>
        <w:rPr>
          <w:rFonts w:ascii="Times New Roman" w:eastAsia="Times New Roman" w:hAnsi="Times New Roman" w:cs="Times New Roman"/>
          <w:color w:val="000000"/>
          <w:lang w:eastAsia="en-GB"/>
        </w:rPr>
        <w:t xml:space="preserve"> 2017). </w:t>
      </w:r>
      <w:r w:rsidR="00E32D61">
        <w:rPr>
          <w:rFonts w:ascii="Times New Roman" w:eastAsia="Times New Roman" w:hAnsi="Times New Roman" w:cs="Times New Roman"/>
          <w:color w:val="000000"/>
          <w:lang w:eastAsia="en-GB"/>
        </w:rPr>
        <w:t>In particular, research has proposed that Islamic State has been exceptionally effective in conveying themes of power projection and violence interwoven with theology, allowing the group to simultaneously bolster their image amongst an ideologically aligned audience whilst also threatening and targeting the groups enemies (</w:t>
      </w:r>
      <w:proofErr w:type="spellStart"/>
      <w:r w:rsidR="00E32D61">
        <w:rPr>
          <w:rFonts w:ascii="Times New Roman" w:eastAsia="Times New Roman" w:hAnsi="Times New Roman" w:cs="Times New Roman"/>
          <w:color w:val="000000"/>
          <w:lang w:eastAsia="en-GB"/>
        </w:rPr>
        <w:t>Yarchi</w:t>
      </w:r>
      <w:proofErr w:type="spellEnd"/>
      <w:r w:rsidR="00E32D61">
        <w:rPr>
          <w:rFonts w:ascii="Times New Roman" w:eastAsia="Times New Roman" w:hAnsi="Times New Roman" w:cs="Times New Roman"/>
          <w:color w:val="000000"/>
          <w:lang w:eastAsia="en-GB"/>
        </w:rPr>
        <w:t xml:space="preserve"> 2019). </w:t>
      </w:r>
      <w:r w:rsidR="00661F96">
        <w:rPr>
          <w:rFonts w:ascii="Times New Roman" w:eastAsia="Times New Roman" w:hAnsi="Times New Roman" w:cs="Times New Roman"/>
          <w:color w:val="000000"/>
          <w:lang w:eastAsia="en-GB"/>
        </w:rPr>
        <w:t xml:space="preserve">This assertion that the Islamic State’s use of violence within propaganda has been blended with key theological texts is supported by empirical research which has posited that Islamic State propaganda online frequently cites key Islamic verses alongside images of violence and savagery in order to draw links between the groups actions and Jihadi ideology, strengthening the groups position among ideological sympathisers whilst simultaneously seeking to terrorise opponents and </w:t>
      </w:r>
      <w:proofErr w:type="spellStart"/>
      <w:r w:rsidR="00661F96">
        <w:rPr>
          <w:rFonts w:ascii="Times New Roman" w:eastAsia="Times New Roman" w:hAnsi="Times New Roman" w:cs="Times New Roman"/>
          <w:color w:val="000000"/>
          <w:lang w:eastAsia="en-GB"/>
        </w:rPr>
        <w:t>sew</w:t>
      </w:r>
      <w:proofErr w:type="spellEnd"/>
      <w:r w:rsidR="00661F96">
        <w:rPr>
          <w:rFonts w:ascii="Times New Roman" w:eastAsia="Times New Roman" w:hAnsi="Times New Roman" w:cs="Times New Roman"/>
          <w:color w:val="000000"/>
          <w:lang w:eastAsia="en-GB"/>
        </w:rPr>
        <w:t xml:space="preserve"> the seeds of division between Muslims and non-Muslims around the globe (Spier 2018). The notion that Islamic State propaganda online carefully orchestrates violence and theology in parallel as tools to invoke fear amongst a global audience is further anchored by closer examination of Islamic State propaganda materials, particularly as research has argued that these virtual materials often use carefully selected Islamic verses alongside violence as a vehicle to threaten the groups enemies with the seizure of their land, wealth and relentless </w:t>
      </w:r>
      <w:r w:rsidR="00661F96">
        <w:rPr>
          <w:rFonts w:ascii="Times New Roman" w:eastAsia="Times New Roman" w:hAnsi="Times New Roman" w:cs="Times New Roman"/>
          <w:color w:val="000000"/>
          <w:lang w:eastAsia="en-GB"/>
        </w:rPr>
        <w:lastRenderedPageBreak/>
        <w:t xml:space="preserve">bloodshed (Spier 2018). </w:t>
      </w:r>
      <w:r w:rsidR="00A4724A">
        <w:rPr>
          <w:rFonts w:ascii="Times New Roman" w:eastAsia="Times New Roman" w:hAnsi="Times New Roman" w:cs="Times New Roman"/>
          <w:color w:val="000000"/>
          <w:lang w:eastAsia="en-GB"/>
        </w:rPr>
        <w:t>The assertion that the Islamic State has capitalised on the power of violence within their virtual propaganda campaign is particularly highlighted by the groups focus on transnational messaging, for instance research has argued that Islamic State execution videos have placed particular focus on conveying threatening messaging to the west, using hostage execution videos as a tool to invoke fear and perpetuate the groups narrative that opposition to the groups</w:t>
      </w:r>
      <w:r w:rsidR="00A4724A">
        <w:rPr>
          <w:rFonts w:ascii="Times New Roman" w:eastAsia="Times New Roman" w:hAnsi="Times New Roman" w:cs="Times New Roman"/>
          <w:color w:val="000000"/>
          <w:lang w:eastAsia="en-GB"/>
        </w:rPr>
        <w:t xml:space="preserve"> </w:t>
      </w:r>
      <w:r w:rsidR="00A4724A">
        <w:rPr>
          <w:rFonts w:ascii="Times New Roman" w:eastAsia="Times New Roman" w:hAnsi="Times New Roman" w:cs="Times New Roman"/>
          <w:color w:val="000000"/>
          <w:lang w:eastAsia="en-GB"/>
        </w:rPr>
        <w:t>overarching goals</w:t>
      </w:r>
      <w:r w:rsidR="00A4724A">
        <w:rPr>
          <w:rFonts w:ascii="Times New Roman" w:eastAsia="Times New Roman" w:hAnsi="Times New Roman" w:cs="Times New Roman"/>
          <w:color w:val="000000"/>
          <w:lang w:eastAsia="en-GB"/>
        </w:rPr>
        <w:t>, particularly by western intervention,</w:t>
      </w:r>
      <w:r w:rsidR="00A4724A">
        <w:rPr>
          <w:rFonts w:ascii="Times New Roman" w:eastAsia="Times New Roman" w:hAnsi="Times New Roman" w:cs="Times New Roman"/>
          <w:color w:val="000000"/>
          <w:lang w:eastAsia="en-GB"/>
        </w:rPr>
        <w:t xml:space="preserve"> will be met with unconstrained retaliation (</w:t>
      </w:r>
      <w:proofErr w:type="spellStart"/>
      <w:r w:rsidR="00A4724A">
        <w:rPr>
          <w:rFonts w:ascii="Times New Roman" w:eastAsia="Times New Roman" w:hAnsi="Times New Roman" w:cs="Times New Roman"/>
          <w:color w:val="000000"/>
          <w:lang w:eastAsia="en-GB"/>
        </w:rPr>
        <w:t>Herfroy-Mischler</w:t>
      </w:r>
      <w:proofErr w:type="spellEnd"/>
      <w:r w:rsidR="00A4724A">
        <w:rPr>
          <w:rFonts w:ascii="Times New Roman" w:eastAsia="Times New Roman" w:hAnsi="Times New Roman" w:cs="Times New Roman"/>
          <w:color w:val="000000"/>
          <w:lang w:eastAsia="en-GB"/>
        </w:rPr>
        <w:t xml:space="preserve"> and Barr 2018).  </w:t>
      </w:r>
      <w:r w:rsidR="00A4724A">
        <w:rPr>
          <w:rFonts w:ascii="Times New Roman" w:eastAsia="Times New Roman" w:hAnsi="Times New Roman" w:cs="Times New Roman"/>
          <w:color w:val="000000"/>
          <w:lang w:eastAsia="en-GB"/>
        </w:rPr>
        <w:t xml:space="preserve">Building on this perception of narrative directed at the groups enemies, </w:t>
      </w:r>
      <w:proofErr w:type="spellStart"/>
      <w:r w:rsidR="00A4724A">
        <w:rPr>
          <w:rFonts w:ascii="Times New Roman" w:eastAsia="Times New Roman" w:hAnsi="Times New Roman" w:cs="Times New Roman"/>
          <w:color w:val="000000"/>
          <w:lang w:eastAsia="en-GB"/>
        </w:rPr>
        <w:t>Herfroy-Mischler</w:t>
      </w:r>
      <w:proofErr w:type="spellEnd"/>
      <w:r w:rsidR="00A4724A">
        <w:rPr>
          <w:rFonts w:ascii="Times New Roman" w:eastAsia="Times New Roman" w:hAnsi="Times New Roman" w:cs="Times New Roman"/>
          <w:color w:val="000000"/>
          <w:lang w:eastAsia="en-GB"/>
        </w:rPr>
        <w:t xml:space="preserve"> and Barr </w:t>
      </w:r>
      <w:r w:rsidR="00A4724A">
        <w:rPr>
          <w:rFonts w:ascii="Times New Roman" w:eastAsia="Times New Roman" w:hAnsi="Times New Roman" w:cs="Times New Roman"/>
          <w:color w:val="000000"/>
          <w:lang w:eastAsia="en-GB"/>
        </w:rPr>
        <w:t>(</w:t>
      </w:r>
      <w:r w:rsidR="00A4724A">
        <w:rPr>
          <w:rFonts w:ascii="Times New Roman" w:eastAsia="Times New Roman" w:hAnsi="Times New Roman" w:cs="Times New Roman"/>
          <w:color w:val="000000"/>
          <w:lang w:eastAsia="en-GB"/>
        </w:rPr>
        <w:t>2018</w:t>
      </w:r>
      <w:r w:rsidR="00A4724A">
        <w:rPr>
          <w:rFonts w:ascii="Times New Roman" w:eastAsia="Times New Roman" w:hAnsi="Times New Roman" w:cs="Times New Roman"/>
          <w:color w:val="000000"/>
          <w:lang w:eastAsia="en-GB"/>
        </w:rPr>
        <w:t>) have proceeded to empirically analyse a plethora of Islamic State execution video’s, noting that the choreography of these video’s strategically employs symbolic messaging such as placing prisoners in orange jumpsuits and replicating imagery associated with conventional prison apparatus, both as a tool to link back to the controversial detention of Jihadi detainees and subsequently to infer that the Islamic State’s actions are a legitimate response to Western oppression.</w:t>
      </w:r>
    </w:p>
    <w:p w14:paraId="56BAFF74" w14:textId="7126DDD2" w:rsidR="006747BD" w:rsidRDefault="006747BD" w:rsidP="00C13785">
      <w:pPr>
        <w:jc w:val="both"/>
        <w:rPr>
          <w:rFonts w:ascii="Times New Roman" w:eastAsia="Times New Roman" w:hAnsi="Times New Roman" w:cs="Times New Roman"/>
          <w:color w:val="000000"/>
          <w:lang w:eastAsia="en-GB"/>
        </w:rPr>
      </w:pPr>
    </w:p>
    <w:p w14:paraId="02952F1E" w14:textId="1EE0E726" w:rsidR="00FD28DD" w:rsidRDefault="00FD28DD" w:rsidP="00C13785">
      <w:pPr>
        <w:jc w:val="both"/>
        <w:rPr>
          <w:rFonts w:ascii="Times New Roman" w:eastAsia="Times New Roman" w:hAnsi="Times New Roman" w:cs="Times New Roman"/>
          <w:color w:val="000000"/>
          <w:lang w:eastAsia="en-GB"/>
        </w:rPr>
      </w:pPr>
      <w:r>
        <w:rPr>
          <w:rFonts w:ascii="Times New Roman" w:eastAsia="Times New Roman" w:hAnsi="Times New Roman" w:cs="Times New Roman"/>
          <w:color w:val="000000"/>
          <w:lang w:eastAsia="en-GB"/>
        </w:rPr>
        <w:t>However, it is important to note within this discussion that empirical evidence suggests that the impact of such extreme violence within Islamic State’s digital propaganda may have a more nuanced impact, for example it has been asserted that the use of brutality, particularly against other Muslims may serve to reduce the levels of online support for the Islamic State amongst some elements of their audience (</w:t>
      </w:r>
      <w:proofErr w:type="spellStart"/>
      <w:r>
        <w:rPr>
          <w:rFonts w:ascii="Times New Roman" w:eastAsia="Times New Roman" w:hAnsi="Times New Roman" w:cs="Times New Roman"/>
          <w:color w:val="000000"/>
          <w:lang w:eastAsia="en-GB"/>
        </w:rPr>
        <w:t>Ceron</w:t>
      </w:r>
      <w:proofErr w:type="spellEnd"/>
      <w:r>
        <w:rPr>
          <w:rFonts w:ascii="Times New Roman" w:eastAsia="Times New Roman" w:hAnsi="Times New Roman" w:cs="Times New Roman"/>
          <w:color w:val="000000"/>
          <w:lang w:eastAsia="en-GB"/>
        </w:rPr>
        <w:t xml:space="preserve"> et al 2019), demonstrating the delicate balance the groups propaganda must strike in order to maintain and foster broad appeal. </w:t>
      </w:r>
      <w:r w:rsidR="00DA03AD">
        <w:rPr>
          <w:rFonts w:ascii="Times New Roman" w:eastAsia="Times New Roman" w:hAnsi="Times New Roman" w:cs="Times New Roman"/>
          <w:color w:val="000000"/>
          <w:lang w:eastAsia="en-GB"/>
        </w:rPr>
        <w:t>This assertion is supported by wider research which has argued that the use of violence within Islamic State propaganda is part of a fragile balance the group must strike in order to cultivate broad appeal and to successfully foster allegiance among ideological sympathisers, suggesting that the group actively counterbalances these graphic materials with more mundane and non-violent propaganda in order to maintain its position and to engage with a broad audience effectively (Kadivar 2021).</w:t>
      </w:r>
    </w:p>
    <w:p w14:paraId="259D4978" w14:textId="77777777" w:rsidR="006A3082" w:rsidRPr="006A3082" w:rsidRDefault="006A3082" w:rsidP="00C13785">
      <w:pPr>
        <w:jc w:val="both"/>
        <w:rPr>
          <w:rFonts w:ascii="Times New Roman" w:eastAsia="Times New Roman" w:hAnsi="Times New Roman" w:cs="Times New Roman"/>
          <w:b/>
          <w:bCs/>
          <w:color w:val="000000"/>
          <w:lang w:eastAsia="en-GB"/>
        </w:rPr>
      </w:pPr>
    </w:p>
    <w:p w14:paraId="00292C89" w14:textId="773D94C0" w:rsidR="006A3082" w:rsidRPr="006A3082" w:rsidRDefault="006A3082" w:rsidP="00C13785">
      <w:pPr>
        <w:jc w:val="both"/>
        <w:rPr>
          <w:rFonts w:ascii="Times New Roman" w:eastAsia="Times New Roman" w:hAnsi="Times New Roman" w:cs="Times New Roman"/>
          <w:b/>
          <w:bCs/>
          <w:color w:val="000000"/>
          <w:lang w:eastAsia="en-GB"/>
        </w:rPr>
      </w:pPr>
      <w:r w:rsidRPr="006A3082">
        <w:rPr>
          <w:rFonts w:ascii="Times New Roman" w:eastAsia="Times New Roman" w:hAnsi="Times New Roman" w:cs="Times New Roman"/>
          <w:b/>
          <w:bCs/>
          <w:color w:val="000000"/>
          <w:lang w:eastAsia="en-GB"/>
        </w:rPr>
        <w:t>Inspir</w:t>
      </w:r>
      <w:r w:rsidR="00DA03AD">
        <w:rPr>
          <w:rFonts w:ascii="Times New Roman" w:eastAsia="Times New Roman" w:hAnsi="Times New Roman" w:cs="Times New Roman"/>
          <w:b/>
          <w:bCs/>
          <w:color w:val="000000"/>
          <w:lang w:eastAsia="en-GB"/>
        </w:rPr>
        <w:t xml:space="preserve">ation of </w:t>
      </w:r>
      <w:r w:rsidRPr="006A3082">
        <w:rPr>
          <w:rFonts w:ascii="Times New Roman" w:eastAsia="Times New Roman" w:hAnsi="Times New Roman" w:cs="Times New Roman"/>
          <w:b/>
          <w:bCs/>
          <w:color w:val="000000"/>
          <w:lang w:eastAsia="en-GB"/>
        </w:rPr>
        <w:t xml:space="preserve">Followers </w:t>
      </w:r>
    </w:p>
    <w:p w14:paraId="3D827776" w14:textId="45FB986C" w:rsidR="006A3082" w:rsidRDefault="006A3082" w:rsidP="00C13785">
      <w:pPr>
        <w:jc w:val="both"/>
        <w:rPr>
          <w:rFonts w:ascii="Times New Roman" w:eastAsia="Times New Roman" w:hAnsi="Times New Roman" w:cs="Times New Roman"/>
          <w:color w:val="000000"/>
          <w:lang w:eastAsia="en-GB"/>
        </w:rPr>
      </w:pPr>
    </w:p>
    <w:p w14:paraId="7EE4D0AD" w14:textId="1DFB66FD" w:rsidR="00C04D65" w:rsidRDefault="0046794A" w:rsidP="00C04D65">
      <w:pPr>
        <w:jc w:val="both"/>
        <w:rPr>
          <w:rFonts w:ascii="Times New Roman" w:eastAsia="Times New Roman" w:hAnsi="Times New Roman" w:cs="Times New Roman"/>
          <w:color w:val="000000"/>
          <w:lang w:eastAsia="en-GB"/>
        </w:rPr>
      </w:pPr>
      <w:r>
        <w:rPr>
          <w:rFonts w:ascii="Times New Roman" w:eastAsia="Times New Roman" w:hAnsi="Times New Roman" w:cs="Times New Roman"/>
          <w:color w:val="000000"/>
          <w:lang w:eastAsia="en-GB"/>
        </w:rPr>
        <w:t>Furthermore, as well as the use of virtual propaganda as an instrument to provoke fear among the groups enemies, the Islamic State has also utilised its digital content as a tool to carefully craft a strong identity online, interweaving the physical caliphate with a cyber caliphate, around which supporters may rally</w:t>
      </w:r>
      <w:r w:rsidR="00C04D65">
        <w:rPr>
          <w:rFonts w:ascii="Times New Roman" w:eastAsia="Times New Roman" w:hAnsi="Times New Roman" w:cs="Times New Roman"/>
          <w:color w:val="000000"/>
          <w:lang w:eastAsia="en-GB"/>
        </w:rPr>
        <w:t xml:space="preserve"> </w:t>
      </w:r>
      <w:r w:rsidR="00C04D65">
        <w:rPr>
          <w:rFonts w:ascii="Times New Roman" w:eastAsia="Times New Roman" w:hAnsi="Times New Roman" w:cs="Times New Roman"/>
          <w:color w:val="000000"/>
          <w:lang w:eastAsia="en-GB"/>
        </w:rPr>
        <w:t>(</w:t>
      </w:r>
      <w:proofErr w:type="spellStart"/>
      <w:r w:rsidR="00C04D65">
        <w:rPr>
          <w:rFonts w:ascii="Times New Roman" w:eastAsia="Times New Roman" w:hAnsi="Times New Roman" w:cs="Times New Roman"/>
          <w:color w:val="000000"/>
          <w:lang w:eastAsia="en-GB"/>
        </w:rPr>
        <w:t>Bandopadhyaya</w:t>
      </w:r>
      <w:proofErr w:type="spellEnd"/>
      <w:r w:rsidR="00C04D65">
        <w:rPr>
          <w:rFonts w:ascii="Times New Roman" w:eastAsia="Times New Roman" w:hAnsi="Times New Roman" w:cs="Times New Roman"/>
          <w:color w:val="000000"/>
          <w:lang w:eastAsia="en-GB"/>
        </w:rPr>
        <w:t xml:space="preserve"> 2019).</w:t>
      </w:r>
      <w:r>
        <w:rPr>
          <w:rFonts w:ascii="Times New Roman" w:eastAsia="Times New Roman" w:hAnsi="Times New Roman" w:cs="Times New Roman"/>
          <w:color w:val="000000"/>
          <w:lang w:eastAsia="en-GB"/>
        </w:rPr>
        <w:t xml:space="preserve">For example, whilst Islamic State propaganda online encompasses a vast body of content ranging from graphic executions to images of children playing and social welfare, the group has </w:t>
      </w:r>
      <w:r w:rsidR="00C04D65">
        <w:rPr>
          <w:rFonts w:ascii="Times New Roman" w:eastAsia="Times New Roman" w:hAnsi="Times New Roman" w:cs="Times New Roman"/>
          <w:color w:val="000000"/>
          <w:lang w:eastAsia="en-GB"/>
        </w:rPr>
        <w:t xml:space="preserve">curated a powerful brand, ensuring that the group’s flag, logo, leader and identity are recurring themes throughout the range of virtual content disseminated, allowing ideological sympathisers to attach themselves to a clear entity, garnering support and refining the groups messaging </w:t>
      </w:r>
      <w:r w:rsidR="00C04D65">
        <w:rPr>
          <w:rFonts w:ascii="Times New Roman" w:eastAsia="Times New Roman" w:hAnsi="Times New Roman" w:cs="Times New Roman"/>
          <w:color w:val="000000"/>
          <w:lang w:eastAsia="en-GB"/>
        </w:rPr>
        <w:t>(</w:t>
      </w:r>
      <w:proofErr w:type="spellStart"/>
      <w:r w:rsidR="00C04D65">
        <w:rPr>
          <w:rFonts w:ascii="Times New Roman" w:eastAsia="Times New Roman" w:hAnsi="Times New Roman" w:cs="Times New Roman"/>
          <w:color w:val="000000"/>
          <w:lang w:eastAsia="en-GB"/>
        </w:rPr>
        <w:t>Bandopadhyaya</w:t>
      </w:r>
      <w:proofErr w:type="spellEnd"/>
      <w:r w:rsidR="00C04D65">
        <w:rPr>
          <w:rFonts w:ascii="Times New Roman" w:eastAsia="Times New Roman" w:hAnsi="Times New Roman" w:cs="Times New Roman"/>
          <w:color w:val="000000"/>
          <w:lang w:eastAsia="en-GB"/>
        </w:rPr>
        <w:t xml:space="preserve"> 2019).</w:t>
      </w:r>
      <w:r w:rsidR="00502A18">
        <w:rPr>
          <w:rFonts w:ascii="Times New Roman" w:eastAsia="Times New Roman" w:hAnsi="Times New Roman" w:cs="Times New Roman"/>
          <w:color w:val="000000"/>
          <w:lang w:eastAsia="en-GB"/>
        </w:rPr>
        <w:t xml:space="preserve"> This assertion that a clear identity refined within the realms of propaganda is imperative to the groups success is further anchored by</w:t>
      </w:r>
      <w:r w:rsidR="00024696">
        <w:rPr>
          <w:rFonts w:ascii="Times New Roman" w:eastAsia="Times New Roman" w:hAnsi="Times New Roman" w:cs="Times New Roman"/>
          <w:color w:val="000000"/>
          <w:lang w:eastAsia="en-GB"/>
        </w:rPr>
        <w:t xml:space="preserve"> empirical</w:t>
      </w:r>
      <w:r w:rsidR="00502A18">
        <w:rPr>
          <w:rFonts w:ascii="Times New Roman" w:eastAsia="Times New Roman" w:hAnsi="Times New Roman" w:cs="Times New Roman"/>
          <w:color w:val="000000"/>
          <w:lang w:eastAsia="en-GB"/>
        </w:rPr>
        <w:t xml:space="preserve"> studies which have argued that </w:t>
      </w:r>
      <w:r w:rsidR="00024696">
        <w:rPr>
          <w:rFonts w:ascii="Times New Roman" w:eastAsia="Times New Roman" w:hAnsi="Times New Roman" w:cs="Times New Roman"/>
          <w:color w:val="000000"/>
          <w:lang w:eastAsia="en-GB"/>
        </w:rPr>
        <w:t>people are more likely to relocate to territory where they can live with those who share their political, religious and ethnic identity (</w:t>
      </w:r>
      <w:proofErr w:type="spellStart"/>
      <w:r w:rsidR="00024696">
        <w:rPr>
          <w:rFonts w:ascii="Times New Roman" w:eastAsia="Times New Roman" w:hAnsi="Times New Roman" w:cs="Times New Roman"/>
          <w:color w:val="000000"/>
          <w:lang w:eastAsia="en-GB"/>
        </w:rPr>
        <w:t>Revkin</w:t>
      </w:r>
      <w:proofErr w:type="spellEnd"/>
      <w:r w:rsidR="00024696">
        <w:rPr>
          <w:rFonts w:ascii="Times New Roman" w:eastAsia="Times New Roman" w:hAnsi="Times New Roman" w:cs="Times New Roman"/>
          <w:color w:val="000000"/>
          <w:lang w:eastAsia="en-GB"/>
        </w:rPr>
        <w:t xml:space="preserve"> 2020). </w:t>
      </w:r>
      <w:r w:rsidR="00C63499">
        <w:rPr>
          <w:rFonts w:ascii="Times New Roman" w:eastAsia="Times New Roman" w:hAnsi="Times New Roman" w:cs="Times New Roman"/>
          <w:color w:val="000000"/>
          <w:lang w:eastAsia="en-GB"/>
        </w:rPr>
        <w:t xml:space="preserve"> In addition to this, it has been proposed </w:t>
      </w:r>
      <w:r w:rsidR="00B26C75">
        <w:rPr>
          <w:rFonts w:ascii="Times New Roman" w:eastAsia="Times New Roman" w:hAnsi="Times New Roman" w:cs="Times New Roman"/>
          <w:color w:val="000000"/>
          <w:lang w:eastAsia="en-GB"/>
        </w:rPr>
        <w:t xml:space="preserve">in recent years </w:t>
      </w:r>
      <w:r w:rsidR="00C63499">
        <w:rPr>
          <w:rFonts w:ascii="Times New Roman" w:eastAsia="Times New Roman" w:hAnsi="Times New Roman" w:cs="Times New Roman"/>
          <w:color w:val="000000"/>
          <w:lang w:eastAsia="en-GB"/>
        </w:rPr>
        <w:t xml:space="preserve">that the </w:t>
      </w:r>
      <w:r w:rsidR="00B26C75">
        <w:rPr>
          <w:rFonts w:ascii="Times New Roman" w:eastAsia="Times New Roman" w:hAnsi="Times New Roman" w:cs="Times New Roman"/>
          <w:color w:val="000000"/>
          <w:lang w:eastAsia="en-GB"/>
        </w:rPr>
        <w:t xml:space="preserve">contemporary wave of Jihadi ideologues emerging are typically European-born, disaffected youths who lack a clear identity within their own societies, therefore the Islamic State’s provision of a clear identity and community offer these marginalised actors a clear motivation to </w:t>
      </w:r>
      <w:r w:rsidR="00F4599F">
        <w:rPr>
          <w:rFonts w:ascii="Times New Roman" w:eastAsia="Times New Roman" w:hAnsi="Times New Roman" w:cs="Times New Roman"/>
          <w:color w:val="000000"/>
          <w:lang w:eastAsia="en-GB"/>
        </w:rPr>
        <w:t>join the group, demonstrating the clear link between virtual propaganda and an ability to cultivate a transnational support base (</w:t>
      </w:r>
      <w:proofErr w:type="spellStart"/>
      <w:r w:rsidR="00F4599F">
        <w:rPr>
          <w:rFonts w:ascii="Times New Roman" w:eastAsia="Times New Roman" w:hAnsi="Times New Roman" w:cs="Times New Roman"/>
          <w:color w:val="000000"/>
          <w:lang w:eastAsia="en-GB"/>
        </w:rPr>
        <w:t>Sunde</w:t>
      </w:r>
      <w:proofErr w:type="spellEnd"/>
      <w:r w:rsidR="00F4599F">
        <w:rPr>
          <w:rFonts w:ascii="Times New Roman" w:eastAsia="Times New Roman" w:hAnsi="Times New Roman" w:cs="Times New Roman"/>
          <w:color w:val="000000"/>
          <w:lang w:eastAsia="en-GB"/>
        </w:rPr>
        <w:t xml:space="preserve"> et al 2020). </w:t>
      </w:r>
    </w:p>
    <w:p w14:paraId="748822C3" w14:textId="25AA8F86" w:rsidR="009C1700" w:rsidRDefault="009C1700" w:rsidP="00C04D65">
      <w:pPr>
        <w:jc w:val="both"/>
        <w:rPr>
          <w:rFonts w:ascii="Times New Roman" w:eastAsia="Times New Roman" w:hAnsi="Times New Roman" w:cs="Times New Roman"/>
          <w:color w:val="000000"/>
          <w:lang w:eastAsia="en-GB"/>
        </w:rPr>
      </w:pPr>
    </w:p>
    <w:p w14:paraId="3A6C9C09" w14:textId="2EC68067" w:rsidR="00614E0A" w:rsidRDefault="009C1700" w:rsidP="00C04D65">
      <w:pPr>
        <w:jc w:val="both"/>
        <w:rPr>
          <w:rFonts w:ascii="Times New Roman" w:eastAsia="Times New Roman" w:hAnsi="Times New Roman" w:cs="Times New Roman"/>
          <w:color w:val="000000"/>
          <w:lang w:eastAsia="en-GB"/>
        </w:rPr>
      </w:pPr>
      <w:r>
        <w:rPr>
          <w:rFonts w:ascii="Times New Roman" w:eastAsia="Times New Roman" w:hAnsi="Times New Roman" w:cs="Times New Roman"/>
          <w:color w:val="000000"/>
          <w:lang w:eastAsia="en-GB"/>
        </w:rPr>
        <w:lastRenderedPageBreak/>
        <w:t xml:space="preserve">Building on </w:t>
      </w:r>
      <w:proofErr w:type="spellStart"/>
      <w:r>
        <w:rPr>
          <w:rFonts w:ascii="Times New Roman" w:eastAsia="Times New Roman" w:hAnsi="Times New Roman" w:cs="Times New Roman"/>
          <w:color w:val="000000"/>
          <w:lang w:eastAsia="en-GB"/>
        </w:rPr>
        <w:t>Bandopadhyaya</w:t>
      </w:r>
      <w:r>
        <w:rPr>
          <w:rFonts w:ascii="Times New Roman" w:eastAsia="Times New Roman" w:hAnsi="Times New Roman" w:cs="Times New Roman"/>
          <w:color w:val="000000"/>
          <w:lang w:eastAsia="en-GB"/>
        </w:rPr>
        <w:t>’s</w:t>
      </w:r>
      <w:proofErr w:type="spellEnd"/>
      <w:r>
        <w:rPr>
          <w:rFonts w:ascii="Times New Roman" w:eastAsia="Times New Roman" w:hAnsi="Times New Roman" w:cs="Times New Roman"/>
          <w:color w:val="000000"/>
          <w:lang w:eastAsia="en-GB"/>
        </w:rPr>
        <w:t xml:space="preserve"> (2019) assertion that the dissemination of virtual propaganda has been utilised to nurture the aspirations of Islamic State’s ideological sympathisers online, empirical research has suggested that the content of Islamic State’s online materials </w:t>
      </w:r>
      <w:r w:rsidR="00BF4D67">
        <w:rPr>
          <w:rFonts w:ascii="Times New Roman" w:eastAsia="Times New Roman" w:hAnsi="Times New Roman" w:cs="Times New Roman"/>
          <w:color w:val="000000"/>
          <w:lang w:eastAsia="en-GB"/>
        </w:rPr>
        <w:t>directly encourages supporters to actively engage in activities which will strengthen the group, ranging from migration to fundraising, particularly by disseminating a vast body of materials ranging from interviews with western fighters to more mundane activities such as community outreach initiatives within Islamic State territory in order to appeal to a broad virtual audience and create a broad church of support motivated by the nuanced nature of Islamic State propaganda (</w:t>
      </w:r>
      <w:proofErr w:type="spellStart"/>
      <w:r w:rsidR="00B16EF8">
        <w:rPr>
          <w:rFonts w:ascii="Times New Roman" w:eastAsia="Times New Roman" w:hAnsi="Times New Roman" w:cs="Times New Roman"/>
          <w:color w:val="000000"/>
          <w:lang w:eastAsia="en-GB"/>
        </w:rPr>
        <w:t>Vergani</w:t>
      </w:r>
      <w:proofErr w:type="spellEnd"/>
      <w:r w:rsidR="00B16EF8">
        <w:rPr>
          <w:rFonts w:ascii="Times New Roman" w:eastAsia="Times New Roman" w:hAnsi="Times New Roman" w:cs="Times New Roman"/>
          <w:color w:val="000000"/>
          <w:lang w:eastAsia="en-GB"/>
        </w:rPr>
        <w:t xml:space="preserve"> and </w:t>
      </w:r>
      <w:proofErr w:type="spellStart"/>
      <w:r w:rsidR="00B16EF8">
        <w:rPr>
          <w:rFonts w:ascii="Times New Roman" w:eastAsia="Times New Roman" w:hAnsi="Times New Roman" w:cs="Times New Roman"/>
          <w:color w:val="000000"/>
          <w:lang w:eastAsia="en-GB"/>
        </w:rPr>
        <w:t>Bliuc</w:t>
      </w:r>
      <w:proofErr w:type="spellEnd"/>
      <w:r w:rsidR="00B16EF8">
        <w:rPr>
          <w:rFonts w:ascii="Times New Roman" w:eastAsia="Times New Roman" w:hAnsi="Times New Roman" w:cs="Times New Roman"/>
          <w:color w:val="000000"/>
          <w:lang w:eastAsia="en-GB"/>
        </w:rPr>
        <w:t xml:space="preserve"> 2018). </w:t>
      </w:r>
      <w:r w:rsidR="00BF4D67">
        <w:rPr>
          <w:rFonts w:ascii="Times New Roman" w:eastAsia="Times New Roman" w:hAnsi="Times New Roman" w:cs="Times New Roman"/>
          <w:color w:val="000000"/>
          <w:lang w:eastAsia="en-GB"/>
        </w:rPr>
        <w:t xml:space="preserve">Research has proceeded to argue that within Islamic State propaganda, in comparison with more established groups such as Al-Qaeda, notions of religious authority and religious purity are employed as tools to foster the groups sense of </w:t>
      </w:r>
      <w:r w:rsidR="00B16EF8">
        <w:rPr>
          <w:rFonts w:ascii="Times New Roman" w:eastAsia="Times New Roman" w:hAnsi="Times New Roman" w:cs="Times New Roman"/>
          <w:color w:val="000000"/>
          <w:lang w:eastAsia="en-GB"/>
        </w:rPr>
        <w:t xml:space="preserve">dominance above other Jihadi groups on the global stage, encouraging ideologically aligned users online to pivot towards the group and to inspire allegiance towards the Islamic State rather than the group’s Jihadi competitors </w:t>
      </w:r>
      <w:r w:rsidR="00B16EF8">
        <w:rPr>
          <w:rFonts w:ascii="Times New Roman" w:eastAsia="Times New Roman" w:hAnsi="Times New Roman" w:cs="Times New Roman"/>
          <w:color w:val="000000"/>
          <w:lang w:eastAsia="en-GB"/>
        </w:rPr>
        <w:t>(</w:t>
      </w:r>
      <w:proofErr w:type="spellStart"/>
      <w:r w:rsidR="00B16EF8">
        <w:rPr>
          <w:rFonts w:ascii="Times New Roman" w:eastAsia="Times New Roman" w:hAnsi="Times New Roman" w:cs="Times New Roman"/>
          <w:color w:val="000000"/>
          <w:lang w:eastAsia="en-GB"/>
        </w:rPr>
        <w:t>Vergani</w:t>
      </w:r>
      <w:proofErr w:type="spellEnd"/>
      <w:r w:rsidR="00B16EF8">
        <w:rPr>
          <w:rFonts w:ascii="Times New Roman" w:eastAsia="Times New Roman" w:hAnsi="Times New Roman" w:cs="Times New Roman"/>
          <w:color w:val="000000"/>
          <w:lang w:eastAsia="en-GB"/>
        </w:rPr>
        <w:t xml:space="preserve"> and </w:t>
      </w:r>
      <w:proofErr w:type="spellStart"/>
      <w:r w:rsidR="00B16EF8">
        <w:rPr>
          <w:rFonts w:ascii="Times New Roman" w:eastAsia="Times New Roman" w:hAnsi="Times New Roman" w:cs="Times New Roman"/>
          <w:color w:val="000000"/>
          <w:lang w:eastAsia="en-GB"/>
        </w:rPr>
        <w:t>Bliuc</w:t>
      </w:r>
      <w:proofErr w:type="spellEnd"/>
      <w:r w:rsidR="00B16EF8">
        <w:rPr>
          <w:rFonts w:ascii="Times New Roman" w:eastAsia="Times New Roman" w:hAnsi="Times New Roman" w:cs="Times New Roman"/>
          <w:color w:val="000000"/>
          <w:lang w:eastAsia="en-GB"/>
        </w:rPr>
        <w:t xml:space="preserve"> 2018).</w:t>
      </w:r>
      <w:r w:rsidR="006747BD">
        <w:rPr>
          <w:rFonts w:ascii="Times New Roman" w:eastAsia="Times New Roman" w:hAnsi="Times New Roman" w:cs="Times New Roman"/>
          <w:color w:val="000000"/>
          <w:lang w:eastAsia="en-GB"/>
        </w:rPr>
        <w:t xml:space="preserve"> </w:t>
      </w:r>
      <w:r w:rsidR="004441DD">
        <w:rPr>
          <w:rFonts w:ascii="Times New Roman" w:eastAsia="Times New Roman" w:hAnsi="Times New Roman" w:cs="Times New Roman"/>
          <w:color w:val="000000"/>
          <w:lang w:eastAsia="en-GB"/>
        </w:rPr>
        <w:t xml:space="preserve">In addition, when seeking to measure the extent to which this has been effective, research has argued that at its peak Islamic State counted 80,000 foreign fighters from 80 countries among its ranks, demonstrating the groups unique ability to utilise propaganda online, particularly propaganda which focused on religious messaging to lure in a receptive transnational Jihadi audience (Martin and Solomon 2017). </w:t>
      </w:r>
    </w:p>
    <w:p w14:paraId="7D2FA77D" w14:textId="77777777" w:rsidR="00614E0A" w:rsidRDefault="00614E0A" w:rsidP="00C04D65">
      <w:pPr>
        <w:jc w:val="both"/>
        <w:rPr>
          <w:rFonts w:ascii="Times New Roman" w:eastAsia="Times New Roman" w:hAnsi="Times New Roman" w:cs="Times New Roman"/>
          <w:color w:val="000000"/>
          <w:lang w:eastAsia="en-GB"/>
        </w:rPr>
      </w:pPr>
    </w:p>
    <w:p w14:paraId="1B50C4C0" w14:textId="024B0FBC" w:rsidR="009C1700" w:rsidRDefault="006747BD" w:rsidP="00C04D65">
      <w:pPr>
        <w:jc w:val="both"/>
        <w:rPr>
          <w:rFonts w:ascii="Times New Roman" w:eastAsia="Times New Roman" w:hAnsi="Times New Roman" w:cs="Times New Roman"/>
          <w:color w:val="000000"/>
          <w:lang w:eastAsia="en-GB"/>
        </w:rPr>
      </w:pPr>
      <w:r>
        <w:rPr>
          <w:rFonts w:ascii="Times New Roman" w:eastAsia="Times New Roman" w:hAnsi="Times New Roman" w:cs="Times New Roman"/>
          <w:color w:val="000000"/>
          <w:lang w:eastAsia="en-GB"/>
        </w:rPr>
        <w:t xml:space="preserve">For example, expanding on this notion that Islamic State propaganda sought to construct some form of religious and moral authority in order to anchor its actions, scholars have proposed that the Islamic State sought to blend its more gruesome materials with content which included </w:t>
      </w:r>
      <w:r w:rsidR="00D347B7">
        <w:rPr>
          <w:rFonts w:ascii="Times New Roman" w:eastAsia="Times New Roman" w:hAnsi="Times New Roman" w:cs="Times New Roman"/>
          <w:color w:val="000000"/>
          <w:lang w:eastAsia="en-GB"/>
        </w:rPr>
        <w:t>images of the civilian victims</w:t>
      </w:r>
      <w:r>
        <w:rPr>
          <w:rFonts w:ascii="Times New Roman" w:eastAsia="Times New Roman" w:hAnsi="Times New Roman" w:cs="Times New Roman"/>
          <w:color w:val="000000"/>
          <w:lang w:eastAsia="en-GB"/>
        </w:rPr>
        <w:t xml:space="preserve"> and destruction attributed to coalition airstrikes, inferring that the Islamic State was </w:t>
      </w:r>
      <w:r w:rsidR="00D347B7">
        <w:rPr>
          <w:rFonts w:ascii="Times New Roman" w:eastAsia="Times New Roman" w:hAnsi="Times New Roman" w:cs="Times New Roman"/>
          <w:color w:val="000000"/>
          <w:lang w:eastAsia="en-GB"/>
        </w:rPr>
        <w:t xml:space="preserve">both seeking to terrorise enemies whilst simultaneously weaving a picture of the group as a victim of a western aggression against Muslim populations and lands (Fahmy 2019). </w:t>
      </w:r>
      <w:r w:rsidR="00614E0A">
        <w:rPr>
          <w:rFonts w:ascii="Times New Roman" w:eastAsia="Times New Roman" w:hAnsi="Times New Roman" w:cs="Times New Roman"/>
          <w:color w:val="000000"/>
          <w:lang w:eastAsia="en-GB"/>
        </w:rPr>
        <w:t xml:space="preserve">The notion that the Islamic State has used the digital sphere as a space to disseminate false narratives in order to foster a sense of belonging and allegiance amongst ideological sympathisers is also demonstrated within the creation of the </w:t>
      </w:r>
      <w:proofErr w:type="spellStart"/>
      <w:r w:rsidR="00614E0A">
        <w:rPr>
          <w:rFonts w:ascii="Times New Roman" w:eastAsia="Times New Roman" w:hAnsi="Times New Roman" w:cs="Times New Roman"/>
          <w:color w:val="000000"/>
          <w:lang w:eastAsia="en-GB"/>
        </w:rPr>
        <w:t>Amaq</w:t>
      </w:r>
      <w:proofErr w:type="spellEnd"/>
      <w:r w:rsidR="00614E0A">
        <w:rPr>
          <w:rFonts w:ascii="Times New Roman" w:eastAsia="Times New Roman" w:hAnsi="Times New Roman" w:cs="Times New Roman"/>
          <w:color w:val="000000"/>
          <w:lang w:eastAsia="en-GB"/>
        </w:rPr>
        <w:t xml:space="preserve"> News Agency, a </w:t>
      </w:r>
      <w:r w:rsidR="009613EA">
        <w:rPr>
          <w:rFonts w:ascii="Times New Roman" w:eastAsia="Times New Roman" w:hAnsi="Times New Roman" w:cs="Times New Roman"/>
          <w:color w:val="000000"/>
          <w:lang w:eastAsia="en-GB"/>
        </w:rPr>
        <w:t xml:space="preserve">digital </w:t>
      </w:r>
      <w:r w:rsidR="00614E0A">
        <w:rPr>
          <w:rFonts w:ascii="Times New Roman" w:eastAsia="Times New Roman" w:hAnsi="Times New Roman" w:cs="Times New Roman"/>
          <w:color w:val="000000"/>
          <w:lang w:eastAsia="en-GB"/>
        </w:rPr>
        <w:t xml:space="preserve">news outlet </w:t>
      </w:r>
      <w:r w:rsidR="009613EA">
        <w:rPr>
          <w:rFonts w:ascii="Times New Roman" w:eastAsia="Times New Roman" w:hAnsi="Times New Roman" w:cs="Times New Roman"/>
          <w:color w:val="000000"/>
          <w:lang w:eastAsia="en-GB"/>
        </w:rPr>
        <w:t xml:space="preserve">assembled by the Islamic State to perpetuate the groups narrative amongst its digital audience, particularly in order to foster a sense of community cohesion and ideological allegiance amongst a global Jihadi population (Milton 2020). </w:t>
      </w:r>
      <w:r w:rsidR="00D347B7">
        <w:rPr>
          <w:rFonts w:ascii="Times New Roman" w:eastAsia="Times New Roman" w:hAnsi="Times New Roman" w:cs="Times New Roman"/>
          <w:color w:val="000000"/>
          <w:lang w:eastAsia="en-GB"/>
        </w:rPr>
        <w:t xml:space="preserve">Consequently, studies have claimed that these narratives, often </w:t>
      </w:r>
      <w:r w:rsidR="00614E0A">
        <w:rPr>
          <w:rFonts w:ascii="Times New Roman" w:eastAsia="Times New Roman" w:hAnsi="Times New Roman" w:cs="Times New Roman"/>
          <w:color w:val="000000"/>
          <w:lang w:eastAsia="en-GB"/>
        </w:rPr>
        <w:t xml:space="preserve">laced with deception and manipulation of the truth on the ground, </w:t>
      </w:r>
      <w:r w:rsidR="00D347B7">
        <w:rPr>
          <w:rFonts w:ascii="Times New Roman" w:eastAsia="Times New Roman" w:hAnsi="Times New Roman" w:cs="Times New Roman"/>
          <w:color w:val="000000"/>
          <w:lang w:eastAsia="en-GB"/>
        </w:rPr>
        <w:t xml:space="preserve">disseminated within the Islamic State’s virtual propaganda have been utilised as </w:t>
      </w:r>
      <w:r w:rsidR="00614E0A">
        <w:rPr>
          <w:rFonts w:ascii="Times New Roman" w:eastAsia="Times New Roman" w:hAnsi="Times New Roman" w:cs="Times New Roman"/>
          <w:color w:val="000000"/>
          <w:lang w:eastAsia="en-GB"/>
        </w:rPr>
        <w:t xml:space="preserve">a vehicle to both muster support amongst a vast digital web of global sympathisers and to counter the narrative perpetuated by the groups enemies, diluting the perception of the groups own brutality amongst its supporters by re-framing the narrative as a battle between a pure, religious and moral Islamic State against a perceived aggressive, dominant western entity (Milton 2020). </w:t>
      </w:r>
      <w:r w:rsidR="00CC6EF2">
        <w:rPr>
          <w:rFonts w:ascii="Times New Roman" w:eastAsia="Times New Roman" w:hAnsi="Times New Roman" w:cs="Times New Roman"/>
          <w:color w:val="000000"/>
          <w:lang w:eastAsia="en-GB"/>
        </w:rPr>
        <w:t xml:space="preserve">Scholars have asserted that this deliberate distinction between the Islamic State and the outside world conveyed within digital propaganda is a key pillar of a process of ‘othering’, wherein the Islamic State has sought to construct those outside the group’s collective identity as a threat to Islam, encouraging ideologically aligned users online to adhere more stringently to the group’s wider ideology and to engage more actively with the </w:t>
      </w:r>
      <w:proofErr w:type="spellStart"/>
      <w:r w:rsidR="00CC6EF2">
        <w:rPr>
          <w:rFonts w:ascii="Times New Roman" w:eastAsia="Times New Roman" w:hAnsi="Times New Roman" w:cs="Times New Roman"/>
          <w:color w:val="000000"/>
          <w:lang w:eastAsia="en-GB"/>
        </w:rPr>
        <w:t>groups</w:t>
      </w:r>
      <w:proofErr w:type="spellEnd"/>
      <w:r w:rsidR="00CC6EF2">
        <w:rPr>
          <w:rFonts w:ascii="Times New Roman" w:eastAsia="Times New Roman" w:hAnsi="Times New Roman" w:cs="Times New Roman"/>
          <w:color w:val="000000"/>
          <w:lang w:eastAsia="en-GB"/>
        </w:rPr>
        <w:t xml:space="preserve"> activities to counter the perceived threat from those who seek to counter the growth of the Islamic State (Kadivar 2021). </w:t>
      </w:r>
    </w:p>
    <w:p w14:paraId="678FF3A5" w14:textId="77777777" w:rsidR="00383DC2" w:rsidRDefault="00383DC2" w:rsidP="00C13785">
      <w:pPr>
        <w:jc w:val="both"/>
        <w:rPr>
          <w:rFonts w:ascii="Times New Roman" w:eastAsia="Times New Roman" w:hAnsi="Times New Roman" w:cs="Times New Roman"/>
          <w:b/>
          <w:bCs/>
          <w:color w:val="000000"/>
          <w:lang w:eastAsia="en-GB"/>
        </w:rPr>
      </w:pPr>
    </w:p>
    <w:p w14:paraId="52DF6E6E" w14:textId="0CFD2C0F" w:rsidR="00885BE0" w:rsidRPr="00313850" w:rsidRDefault="00383DC2" w:rsidP="00C13785">
      <w:pPr>
        <w:jc w:val="both"/>
        <w:rPr>
          <w:rFonts w:ascii="Times New Roman" w:eastAsia="Times New Roman" w:hAnsi="Times New Roman" w:cs="Times New Roman"/>
          <w:b/>
          <w:bCs/>
          <w:color w:val="000000"/>
          <w:lang w:eastAsia="en-GB"/>
        </w:rPr>
      </w:pPr>
      <w:r>
        <w:rPr>
          <w:rFonts w:ascii="Times New Roman" w:eastAsia="Times New Roman" w:hAnsi="Times New Roman" w:cs="Times New Roman"/>
          <w:b/>
          <w:bCs/>
          <w:color w:val="000000"/>
          <w:lang w:eastAsia="en-GB"/>
        </w:rPr>
        <w:t xml:space="preserve">Migration &amp; Legitimacy </w:t>
      </w:r>
    </w:p>
    <w:p w14:paraId="70632D11" w14:textId="77777777" w:rsidR="00383DC2" w:rsidRDefault="00383DC2" w:rsidP="00C13785">
      <w:pPr>
        <w:jc w:val="both"/>
        <w:rPr>
          <w:rFonts w:ascii="Times New Roman" w:eastAsia="Times New Roman" w:hAnsi="Times New Roman" w:cs="Times New Roman"/>
          <w:color w:val="000000"/>
          <w:lang w:eastAsia="en-GB"/>
        </w:rPr>
      </w:pPr>
    </w:p>
    <w:p w14:paraId="520958B6" w14:textId="1882E3A0" w:rsidR="006A3082" w:rsidRDefault="00B54533" w:rsidP="00C13785">
      <w:pPr>
        <w:jc w:val="both"/>
        <w:rPr>
          <w:rFonts w:ascii="Times New Roman" w:eastAsia="Times New Roman" w:hAnsi="Times New Roman" w:cs="Times New Roman"/>
          <w:color w:val="000000"/>
          <w:lang w:eastAsia="en-GB"/>
        </w:rPr>
      </w:pPr>
      <w:r>
        <w:rPr>
          <w:rFonts w:ascii="Times New Roman" w:eastAsia="Times New Roman" w:hAnsi="Times New Roman" w:cs="Times New Roman"/>
          <w:color w:val="000000"/>
          <w:lang w:eastAsia="en-GB"/>
        </w:rPr>
        <w:t xml:space="preserve">In addition to the use of propaganda as a tool to both </w:t>
      </w:r>
      <w:r w:rsidR="002D5520">
        <w:rPr>
          <w:rFonts w:ascii="Times New Roman" w:eastAsia="Times New Roman" w:hAnsi="Times New Roman" w:cs="Times New Roman"/>
          <w:color w:val="000000"/>
          <w:lang w:eastAsia="en-GB"/>
        </w:rPr>
        <w:t xml:space="preserve">terrorise the Islamic State’s enemies and cultivate support amongst ideological sympathisers, research has also asserted that an intricate web of technically skilled operators within the group have employed propaganda as an </w:t>
      </w:r>
      <w:r w:rsidR="002D5520">
        <w:rPr>
          <w:rFonts w:ascii="Times New Roman" w:eastAsia="Times New Roman" w:hAnsi="Times New Roman" w:cs="Times New Roman"/>
          <w:color w:val="000000"/>
          <w:lang w:eastAsia="en-GB"/>
        </w:rPr>
        <w:lastRenderedPageBreak/>
        <w:t xml:space="preserve">apparatus to entice ideologically aligned actors across the globe to travel to the groups territories, particularly at the height of their territorial strength in Iraq and Syria </w:t>
      </w:r>
      <w:r w:rsidR="002D5520">
        <w:rPr>
          <w:rFonts w:ascii="Times New Roman" w:eastAsia="Times New Roman" w:hAnsi="Times New Roman" w:cs="Times New Roman"/>
          <w:color w:val="000000"/>
          <w:lang w:eastAsia="en-GB"/>
        </w:rPr>
        <w:t>(</w:t>
      </w:r>
      <w:proofErr w:type="spellStart"/>
      <w:r w:rsidR="002D5520">
        <w:rPr>
          <w:rFonts w:ascii="Times New Roman" w:eastAsia="Times New Roman" w:hAnsi="Times New Roman" w:cs="Times New Roman"/>
          <w:color w:val="000000"/>
          <w:lang w:eastAsia="en-GB"/>
        </w:rPr>
        <w:t>Macnair</w:t>
      </w:r>
      <w:proofErr w:type="spellEnd"/>
      <w:r w:rsidR="002D5520">
        <w:rPr>
          <w:rFonts w:ascii="Times New Roman" w:eastAsia="Times New Roman" w:hAnsi="Times New Roman" w:cs="Times New Roman"/>
          <w:color w:val="000000"/>
          <w:lang w:eastAsia="en-GB"/>
        </w:rPr>
        <w:t xml:space="preserve"> and Frank 2017).</w:t>
      </w:r>
      <w:r w:rsidR="00132E4F">
        <w:rPr>
          <w:rFonts w:ascii="Times New Roman" w:eastAsia="Times New Roman" w:hAnsi="Times New Roman" w:cs="Times New Roman"/>
          <w:color w:val="000000"/>
          <w:lang w:eastAsia="en-GB"/>
        </w:rPr>
        <w:t xml:space="preserve"> The notion that virtual propaganda has been utilised as a tool to attract migration to territory controlled by Islamic State is anchored by empirical research which has argued that the Islamic State has carefully crafted a broad range of propaganda disseminated online intended to encourage not only fighters but also women, children and men with a variety of backgrounds ranging from doctors to engineers to migrate to Islamic State territory in order to contribute towards the creation of a functioning, legitimate Islamic caliphate (</w:t>
      </w:r>
      <w:proofErr w:type="spellStart"/>
      <w:r w:rsidR="00132E4F">
        <w:rPr>
          <w:rFonts w:ascii="Times New Roman" w:eastAsia="Times New Roman" w:hAnsi="Times New Roman" w:cs="Times New Roman"/>
          <w:color w:val="000000"/>
          <w:lang w:eastAsia="en-GB"/>
        </w:rPr>
        <w:t>Tezcur</w:t>
      </w:r>
      <w:proofErr w:type="spellEnd"/>
      <w:r w:rsidR="00132E4F">
        <w:rPr>
          <w:rFonts w:ascii="Times New Roman" w:eastAsia="Times New Roman" w:hAnsi="Times New Roman" w:cs="Times New Roman"/>
          <w:color w:val="000000"/>
          <w:lang w:eastAsia="en-GB"/>
        </w:rPr>
        <w:t xml:space="preserve"> and </w:t>
      </w:r>
      <w:proofErr w:type="spellStart"/>
      <w:r w:rsidR="00132E4F">
        <w:rPr>
          <w:rFonts w:ascii="Times New Roman" w:eastAsia="Times New Roman" w:hAnsi="Times New Roman" w:cs="Times New Roman"/>
          <w:color w:val="000000"/>
          <w:lang w:eastAsia="en-GB"/>
        </w:rPr>
        <w:t>Besaw</w:t>
      </w:r>
      <w:proofErr w:type="spellEnd"/>
      <w:r w:rsidR="00132E4F">
        <w:rPr>
          <w:rFonts w:ascii="Times New Roman" w:eastAsia="Times New Roman" w:hAnsi="Times New Roman" w:cs="Times New Roman"/>
          <w:color w:val="000000"/>
          <w:lang w:eastAsia="en-GB"/>
        </w:rPr>
        <w:t xml:space="preserve"> 2017). </w:t>
      </w:r>
      <w:r w:rsidR="00E32D61">
        <w:rPr>
          <w:rFonts w:ascii="Times New Roman" w:eastAsia="Times New Roman" w:hAnsi="Times New Roman" w:cs="Times New Roman"/>
          <w:color w:val="000000"/>
          <w:lang w:eastAsia="en-GB"/>
        </w:rPr>
        <w:t xml:space="preserve">Furthermore, </w:t>
      </w:r>
      <w:proofErr w:type="spellStart"/>
      <w:r w:rsidR="00E32D61">
        <w:rPr>
          <w:rFonts w:ascii="Times New Roman" w:eastAsia="Times New Roman" w:hAnsi="Times New Roman" w:cs="Times New Roman"/>
          <w:color w:val="000000"/>
          <w:lang w:eastAsia="en-GB"/>
        </w:rPr>
        <w:t>Yarchi</w:t>
      </w:r>
      <w:proofErr w:type="spellEnd"/>
      <w:r w:rsidR="00E32D61">
        <w:rPr>
          <w:rFonts w:ascii="Times New Roman" w:eastAsia="Times New Roman" w:hAnsi="Times New Roman" w:cs="Times New Roman"/>
          <w:color w:val="000000"/>
          <w:lang w:eastAsia="en-GB"/>
        </w:rPr>
        <w:t xml:space="preserve"> (2019) has proceeded to examine the content of Islamic State’s virtual propaganda in more detail, finding that the establishment of an Islamic caliphate, calls for Muslims to join the group and an emphasis on the quality of life of those under the groups control were all emphasised in a concerted effort to both recruit members and invoke </w:t>
      </w:r>
      <w:proofErr w:type="spellStart"/>
      <w:r w:rsidR="00E32D61">
        <w:rPr>
          <w:rFonts w:ascii="Times New Roman" w:eastAsia="Times New Roman" w:hAnsi="Times New Roman" w:cs="Times New Roman"/>
          <w:color w:val="000000"/>
          <w:lang w:eastAsia="en-GB"/>
        </w:rPr>
        <w:t>legitimacy.</w:t>
      </w:r>
      <w:r w:rsidR="00502A18">
        <w:rPr>
          <w:rFonts w:ascii="Times New Roman" w:eastAsia="Times New Roman" w:hAnsi="Times New Roman" w:cs="Times New Roman"/>
          <w:color w:val="000000"/>
          <w:lang w:eastAsia="en-GB"/>
        </w:rPr>
        <w:t>The</w:t>
      </w:r>
      <w:proofErr w:type="spellEnd"/>
      <w:r w:rsidR="00502A18">
        <w:rPr>
          <w:rFonts w:ascii="Times New Roman" w:eastAsia="Times New Roman" w:hAnsi="Times New Roman" w:cs="Times New Roman"/>
          <w:color w:val="000000"/>
          <w:lang w:eastAsia="en-GB"/>
        </w:rPr>
        <w:t xml:space="preserve"> importance of utilising digital propaganda as a tool to invoke legitimacy and encourage migration to territory controlled by the Islamic State should not be understated, for instance it has been asserted that in order for the Islamic State to sufficiently manage land and an active population, the group has had to balance the terror inflicted upon its enemies with a focus on human capital and key actors who can ensure the smooth operation of resources such as healthcare, food and infrastructure in order to cultivate loyalty, order and adherence to the groups ideology amongst both its core members and the wider population </w:t>
      </w:r>
      <w:r w:rsidR="00024696">
        <w:rPr>
          <w:rFonts w:ascii="Times New Roman" w:eastAsia="Times New Roman" w:hAnsi="Times New Roman" w:cs="Times New Roman"/>
          <w:color w:val="000000"/>
          <w:lang w:eastAsia="en-GB"/>
        </w:rPr>
        <w:t>(</w:t>
      </w:r>
      <w:proofErr w:type="spellStart"/>
      <w:r w:rsidR="00024696">
        <w:rPr>
          <w:rFonts w:ascii="Times New Roman" w:eastAsia="Times New Roman" w:hAnsi="Times New Roman" w:cs="Times New Roman"/>
          <w:color w:val="000000"/>
          <w:lang w:eastAsia="en-GB"/>
        </w:rPr>
        <w:t>Revkin</w:t>
      </w:r>
      <w:proofErr w:type="spellEnd"/>
      <w:r w:rsidR="00024696">
        <w:rPr>
          <w:rFonts w:ascii="Times New Roman" w:eastAsia="Times New Roman" w:hAnsi="Times New Roman" w:cs="Times New Roman"/>
          <w:color w:val="000000"/>
          <w:lang w:eastAsia="en-GB"/>
        </w:rPr>
        <w:t xml:space="preserve"> 2020). </w:t>
      </w:r>
    </w:p>
    <w:p w14:paraId="24E8130A" w14:textId="762F2951" w:rsidR="00727A49" w:rsidRDefault="00727A49" w:rsidP="00C13785">
      <w:pPr>
        <w:jc w:val="both"/>
        <w:rPr>
          <w:rFonts w:ascii="Times New Roman" w:eastAsia="Times New Roman" w:hAnsi="Times New Roman" w:cs="Times New Roman"/>
          <w:color w:val="000000"/>
          <w:lang w:eastAsia="en-GB"/>
        </w:rPr>
      </w:pPr>
    </w:p>
    <w:p w14:paraId="6419172D" w14:textId="7E07C41D" w:rsidR="00727A49" w:rsidRDefault="00727A49" w:rsidP="00C13785">
      <w:pPr>
        <w:jc w:val="both"/>
        <w:rPr>
          <w:rFonts w:ascii="Times New Roman" w:eastAsia="Times New Roman" w:hAnsi="Times New Roman" w:cs="Times New Roman"/>
          <w:color w:val="000000"/>
          <w:lang w:eastAsia="en-GB"/>
        </w:rPr>
      </w:pPr>
      <w:r>
        <w:rPr>
          <w:rFonts w:ascii="Times New Roman" w:eastAsia="Times New Roman" w:hAnsi="Times New Roman" w:cs="Times New Roman"/>
          <w:color w:val="000000"/>
          <w:lang w:eastAsia="en-GB"/>
        </w:rPr>
        <w:t xml:space="preserve">Empirical evidence examining the propaganda produced by the Islamic State has noted that within a vast body of Islamic State virtual literature, the assertion that it is the duty of every Sunni Muslim to migrate to migrate to Islamic State territory, interwoven with content perpetuating the narrative that there is an ongoing holy struggle between Islam and the west is persistently utilised in order to cultivate a notion among ideological sympathisers that migration is a key component of the caliphate’s success </w:t>
      </w:r>
      <w:r>
        <w:rPr>
          <w:rFonts w:ascii="Times New Roman" w:eastAsia="Times New Roman" w:hAnsi="Times New Roman" w:cs="Times New Roman"/>
          <w:color w:val="000000"/>
          <w:lang w:eastAsia="en-GB"/>
        </w:rPr>
        <w:t>(</w:t>
      </w:r>
      <w:proofErr w:type="spellStart"/>
      <w:r>
        <w:rPr>
          <w:rFonts w:ascii="Times New Roman" w:eastAsia="Times New Roman" w:hAnsi="Times New Roman" w:cs="Times New Roman"/>
          <w:color w:val="000000"/>
          <w:lang w:eastAsia="en-GB"/>
        </w:rPr>
        <w:t>Tezcur</w:t>
      </w:r>
      <w:proofErr w:type="spellEnd"/>
      <w:r>
        <w:rPr>
          <w:rFonts w:ascii="Times New Roman" w:eastAsia="Times New Roman" w:hAnsi="Times New Roman" w:cs="Times New Roman"/>
          <w:color w:val="000000"/>
          <w:lang w:eastAsia="en-GB"/>
        </w:rPr>
        <w:t xml:space="preserve"> and </w:t>
      </w:r>
      <w:proofErr w:type="spellStart"/>
      <w:r>
        <w:rPr>
          <w:rFonts w:ascii="Times New Roman" w:eastAsia="Times New Roman" w:hAnsi="Times New Roman" w:cs="Times New Roman"/>
          <w:color w:val="000000"/>
          <w:lang w:eastAsia="en-GB"/>
        </w:rPr>
        <w:t>Besaw</w:t>
      </w:r>
      <w:proofErr w:type="spellEnd"/>
      <w:r>
        <w:rPr>
          <w:rFonts w:ascii="Times New Roman" w:eastAsia="Times New Roman" w:hAnsi="Times New Roman" w:cs="Times New Roman"/>
          <w:color w:val="000000"/>
          <w:lang w:eastAsia="en-GB"/>
        </w:rPr>
        <w:t xml:space="preserve"> 2017).</w:t>
      </w:r>
      <w:r w:rsidR="00CC256D">
        <w:rPr>
          <w:rFonts w:ascii="Times New Roman" w:eastAsia="Times New Roman" w:hAnsi="Times New Roman" w:cs="Times New Roman"/>
          <w:color w:val="000000"/>
          <w:lang w:eastAsia="en-GB"/>
        </w:rPr>
        <w:t xml:space="preserve">The argument that the Islamic State has carefully constructed virtual propaganda, intertwining </w:t>
      </w:r>
      <w:r w:rsidR="00202DE6">
        <w:rPr>
          <w:rFonts w:ascii="Times New Roman" w:eastAsia="Times New Roman" w:hAnsi="Times New Roman" w:cs="Times New Roman"/>
          <w:color w:val="000000"/>
          <w:lang w:eastAsia="en-GB"/>
        </w:rPr>
        <w:t xml:space="preserve">the call for supporters to migrate with Islamic theology is evident throughout a wide body of Islamic State content, for example research examining the content produced by Islamic State has noted that the groups online magazines </w:t>
      </w:r>
      <w:proofErr w:type="spellStart"/>
      <w:r w:rsidR="00202DE6" w:rsidRPr="00202DE6">
        <w:rPr>
          <w:rFonts w:ascii="Times New Roman" w:eastAsia="Times New Roman" w:hAnsi="Times New Roman" w:cs="Times New Roman"/>
          <w:i/>
          <w:iCs/>
          <w:color w:val="000000"/>
          <w:lang w:eastAsia="en-GB"/>
        </w:rPr>
        <w:t>Dabiq</w:t>
      </w:r>
      <w:proofErr w:type="spellEnd"/>
      <w:r w:rsidR="00202DE6" w:rsidRPr="00202DE6">
        <w:rPr>
          <w:rFonts w:ascii="Times New Roman" w:eastAsia="Times New Roman" w:hAnsi="Times New Roman" w:cs="Times New Roman"/>
          <w:i/>
          <w:iCs/>
          <w:color w:val="000000"/>
          <w:lang w:eastAsia="en-GB"/>
        </w:rPr>
        <w:t xml:space="preserve"> </w:t>
      </w:r>
      <w:r w:rsidR="00202DE6">
        <w:rPr>
          <w:rFonts w:ascii="Times New Roman" w:eastAsia="Times New Roman" w:hAnsi="Times New Roman" w:cs="Times New Roman"/>
          <w:color w:val="000000"/>
          <w:lang w:eastAsia="en-GB"/>
        </w:rPr>
        <w:t xml:space="preserve">and </w:t>
      </w:r>
      <w:proofErr w:type="spellStart"/>
      <w:r w:rsidR="00202DE6">
        <w:rPr>
          <w:rFonts w:ascii="Times New Roman" w:eastAsia="Times New Roman" w:hAnsi="Times New Roman" w:cs="Times New Roman"/>
          <w:color w:val="000000"/>
          <w:lang w:eastAsia="en-GB"/>
        </w:rPr>
        <w:t>Rumiyah</w:t>
      </w:r>
      <w:proofErr w:type="spellEnd"/>
      <w:r w:rsidR="00202DE6">
        <w:rPr>
          <w:rFonts w:ascii="Times New Roman" w:eastAsia="Times New Roman" w:hAnsi="Times New Roman" w:cs="Times New Roman"/>
          <w:color w:val="000000"/>
          <w:lang w:eastAsia="en-GB"/>
        </w:rPr>
        <w:t xml:space="preserve"> which have repeatedly called for ideological sympathisers to flock to the Islamic State are named after key cities in Islamic prophecy which signal the re-emergence of an Islamic caliphate, consequently inferring that by engaging with this content and migrating to IS territory, supporters will be integral in the construction, strength and success of a legitimate Islamic caliphate (</w:t>
      </w:r>
      <w:proofErr w:type="spellStart"/>
      <w:r w:rsidR="00202DE6">
        <w:rPr>
          <w:rFonts w:ascii="Times New Roman" w:eastAsia="Times New Roman" w:hAnsi="Times New Roman" w:cs="Times New Roman"/>
          <w:color w:val="000000"/>
          <w:lang w:eastAsia="en-GB"/>
        </w:rPr>
        <w:t>Bandopadhyaya</w:t>
      </w:r>
      <w:proofErr w:type="spellEnd"/>
      <w:r w:rsidR="00202DE6">
        <w:rPr>
          <w:rFonts w:ascii="Times New Roman" w:eastAsia="Times New Roman" w:hAnsi="Times New Roman" w:cs="Times New Roman"/>
          <w:color w:val="000000"/>
          <w:lang w:eastAsia="en-GB"/>
        </w:rPr>
        <w:t xml:space="preserve"> 2019).</w:t>
      </w:r>
      <w:r w:rsidR="004441DD">
        <w:rPr>
          <w:rFonts w:ascii="Times New Roman" w:eastAsia="Times New Roman" w:hAnsi="Times New Roman" w:cs="Times New Roman"/>
          <w:color w:val="000000"/>
          <w:lang w:eastAsia="en-GB"/>
        </w:rPr>
        <w:t xml:space="preserve"> Furthermore, research has argued that Islamic State’s use of theology interwoven with themes of violence have been critical in perpetuating the groups narrative that Islamic State supporters are central to a forthcoming apocalyptic battle between Islam and the West, utilising the notion of a holy war as a tool to mobilise support and invoke the belief that the Islamic State is a legitimate actor in this divine context (Martin and Solomon 2017). </w:t>
      </w:r>
    </w:p>
    <w:p w14:paraId="095658E3" w14:textId="509CB51C" w:rsidR="00207A90" w:rsidRDefault="00207A90" w:rsidP="00C13785">
      <w:pPr>
        <w:jc w:val="both"/>
        <w:rPr>
          <w:rFonts w:ascii="Times New Roman" w:eastAsia="Times New Roman" w:hAnsi="Times New Roman" w:cs="Times New Roman"/>
          <w:color w:val="000000"/>
          <w:lang w:eastAsia="en-GB"/>
        </w:rPr>
      </w:pPr>
    </w:p>
    <w:p w14:paraId="59FDE728" w14:textId="1B989E52" w:rsidR="00207A90" w:rsidRDefault="00641E92" w:rsidP="00C13785">
      <w:pPr>
        <w:jc w:val="both"/>
        <w:rPr>
          <w:rFonts w:ascii="Times New Roman" w:eastAsia="Times New Roman" w:hAnsi="Times New Roman" w:cs="Times New Roman"/>
          <w:color w:val="000000"/>
          <w:lang w:eastAsia="en-GB"/>
        </w:rPr>
      </w:pPr>
      <w:r>
        <w:rPr>
          <w:rFonts w:ascii="Times New Roman" w:eastAsia="Times New Roman" w:hAnsi="Times New Roman" w:cs="Times New Roman"/>
          <w:color w:val="000000"/>
          <w:lang w:eastAsia="en-GB"/>
        </w:rPr>
        <w:t xml:space="preserve">When seeking to examine the complex relationship between virtual Islamic State propaganda and the group’s attempts to sow the seeds of legitimacy regarding the establishment of an Islamic State, it is also critical to note that Islamic State’s digital propaganda apparatus has consistently employed materials ranging from the destruction of historical artefacts to the defacing of ancient monuments as a tool to eradicate the complex, rich history of territory under the groups control and invoke a notion that a new age has dawned with the establishment of an Islamic state (Shahab and </w:t>
      </w:r>
      <w:proofErr w:type="spellStart"/>
      <w:r>
        <w:rPr>
          <w:rFonts w:ascii="Times New Roman" w:eastAsia="Times New Roman" w:hAnsi="Times New Roman" w:cs="Times New Roman"/>
          <w:color w:val="000000"/>
          <w:lang w:eastAsia="en-GB"/>
        </w:rPr>
        <w:t>Isakhan</w:t>
      </w:r>
      <w:proofErr w:type="spellEnd"/>
      <w:r>
        <w:rPr>
          <w:rFonts w:ascii="Times New Roman" w:eastAsia="Times New Roman" w:hAnsi="Times New Roman" w:cs="Times New Roman"/>
          <w:color w:val="000000"/>
          <w:lang w:eastAsia="en-GB"/>
        </w:rPr>
        <w:t xml:space="preserve"> 2018). Research has consequently argued that this organised destruction is a key element of the groups desire to craft a sense of collective identity amongst its followers, erasing historical identities within the territory under its control and seeking to legitimise the Islamic State as a legitimate state, unified under one cultural, political and </w:t>
      </w:r>
      <w:r>
        <w:rPr>
          <w:rFonts w:ascii="Times New Roman" w:eastAsia="Times New Roman" w:hAnsi="Times New Roman" w:cs="Times New Roman"/>
          <w:color w:val="000000"/>
          <w:lang w:eastAsia="en-GB"/>
        </w:rPr>
        <w:lastRenderedPageBreak/>
        <w:t xml:space="preserve">religious identity </w:t>
      </w:r>
      <w:r>
        <w:rPr>
          <w:rFonts w:ascii="Times New Roman" w:eastAsia="Times New Roman" w:hAnsi="Times New Roman" w:cs="Times New Roman"/>
          <w:color w:val="000000"/>
          <w:lang w:eastAsia="en-GB"/>
        </w:rPr>
        <w:t xml:space="preserve">(Shahab and </w:t>
      </w:r>
      <w:proofErr w:type="spellStart"/>
      <w:r>
        <w:rPr>
          <w:rFonts w:ascii="Times New Roman" w:eastAsia="Times New Roman" w:hAnsi="Times New Roman" w:cs="Times New Roman"/>
          <w:color w:val="000000"/>
          <w:lang w:eastAsia="en-GB"/>
        </w:rPr>
        <w:t>Isakhan</w:t>
      </w:r>
      <w:proofErr w:type="spellEnd"/>
      <w:r>
        <w:rPr>
          <w:rFonts w:ascii="Times New Roman" w:eastAsia="Times New Roman" w:hAnsi="Times New Roman" w:cs="Times New Roman"/>
          <w:color w:val="000000"/>
          <w:lang w:eastAsia="en-GB"/>
        </w:rPr>
        <w:t xml:space="preserve"> 2018).</w:t>
      </w:r>
      <w:r w:rsidR="00383DC2">
        <w:rPr>
          <w:rFonts w:ascii="Times New Roman" w:eastAsia="Times New Roman" w:hAnsi="Times New Roman" w:cs="Times New Roman"/>
          <w:color w:val="000000"/>
          <w:lang w:eastAsia="en-GB"/>
        </w:rPr>
        <w:t xml:space="preserve"> Consequentially, this analysis clearly demonstrates that the use of propaganda within the digital landscape has been employed not solely as a tool to terrorise enemies or inspire support but has been employed as a vassal within which the group has sought to carefully cultivate an orchestrated perception that the Islamic State is not solely a terrorist entity but rather a legitimate, functioning state (</w:t>
      </w:r>
      <w:proofErr w:type="spellStart"/>
      <w:r w:rsidR="00383DC2">
        <w:rPr>
          <w:rFonts w:ascii="Times New Roman" w:eastAsia="Times New Roman" w:hAnsi="Times New Roman" w:cs="Times New Roman"/>
          <w:color w:val="000000"/>
          <w:lang w:eastAsia="en-GB"/>
        </w:rPr>
        <w:t>Ubayasiri</w:t>
      </w:r>
      <w:proofErr w:type="spellEnd"/>
      <w:r w:rsidR="00383DC2">
        <w:rPr>
          <w:rFonts w:ascii="Times New Roman" w:eastAsia="Times New Roman" w:hAnsi="Times New Roman" w:cs="Times New Roman"/>
          <w:color w:val="000000"/>
          <w:lang w:eastAsia="en-GB"/>
        </w:rPr>
        <w:t xml:space="preserve"> 2019).</w:t>
      </w:r>
    </w:p>
    <w:p w14:paraId="3624946E" w14:textId="6A5D6A60" w:rsidR="00207A90" w:rsidRDefault="00A91EB5" w:rsidP="00C13785">
      <w:pPr>
        <w:jc w:val="both"/>
        <w:rPr>
          <w:rFonts w:ascii="Times New Roman" w:eastAsia="Times New Roman" w:hAnsi="Times New Roman" w:cs="Times New Roman"/>
          <w:color w:val="000000"/>
          <w:lang w:eastAsia="en-GB"/>
        </w:rPr>
      </w:pPr>
      <w:r>
        <w:rPr>
          <w:rFonts w:ascii="Times New Roman" w:eastAsia="Times New Roman" w:hAnsi="Times New Roman" w:cs="Times New Roman"/>
          <w:color w:val="000000"/>
          <w:lang w:eastAsia="en-GB"/>
        </w:rPr>
        <w:t xml:space="preserve">Proceeding </w:t>
      </w:r>
      <w:r w:rsidR="00207A90">
        <w:rPr>
          <w:rFonts w:ascii="Times New Roman" w:eastAsia="Times New Roman" w:hAnsi="Times New Roman" w:cs="Times New Roman"/>
          <w:color w:val="000000"/>
          <w:lang w:eastAsia="en-GB"/>
        </w:rPr>
        <w:t>this analysis of the ways in which Islamic State propaganda has been employed to encourage ideological sympathisers to migrate to territory controlled by the group, it is clear that this element of digital propaganda forms a key pillar of the overarching strategy to foster a broader sense of legitimacy surrounding the notion of an established Islamic caliphate (Al-</w:t>
      </w:r>
      <w:proofErr w:type="spellStart"/>
      <w:r w:rsidR="00207A90">
        <w:rPr>
          <w:rFonts w:ascii="Times New Roman" w:eastAsia="Times New Roman" w:hAnsi="Times New Roman" w:cs="Times New Roman"/>
          <w:color w:val="000000"/>
          <w:lang w:eastAsia="en-GB"/>
        </w:rPr>
        <w:t>Rawi</w:t>
      </w:r>
      <w:proofErr w:type="spellEnd"/>
      <w:r w:rsidR="00207A90">
        <w:rPr>
          <w:rFonts w:ascii="Times New Roman" w:eastAsia="Times New Roman" w:hAnsi="Times New Roman" w:cs="Times New Roman"/>
          <w:color w:val="000000"/>
          <w:lang w:eastAsia="en-GB"/>
        </w:rPr>
        <w:t xml:space="preserve">  2019). Al-</w:t>
      </w:r>
      <w:proofErr w:type="spellStart"/>
      <w:r w:rsidR="00207A90">
        <w:rPr>
          <w:rFonts w:ascii="Times New Roman" w:eastAsia="Times New Roman" w:hAnsi="Times New Roman" w:cs="Times New Roman"/>
          <w:color w:val="000000"/>
          <w:lang w:eastAsia="en-GB"/>
        </w:rPr>
        <w:t>Rawi</w:t>
      </w:r>
      <w:proofErr w:type="spellEnd"/>
      <w:r w:rsidR="00207A90">
        <w:rPr>
          <w:rFonts w:ascii="Times New Roman" w:eastAsia="Times New Roman" w:hAnsi="Times New Roman" w:cs="Times New Roman"/>
          <w:color w:val="000000"/>
          <w:lang w:eastAsia="en-GB"/>
        </w:rPr>
        <w:t xml:space="preserve"> (2019) has proceeded to claim that by producing online propaganda which directly seeks to nurture the ambitions of Islamic State supporters to travel to IS territory, the Islamic State is using virtual propaganda as a tool to enhance its own nation-state building efforts, cultivating its population and support base with an influx of global supporters and conveying a </w:t>
      </w:r>
      <w:r w:rsidR="00B34851">
        <w:rPr>
          <w:rFonts w:ascii="Times New Roman" w:eastAsia="Times New Roman" w:hAnsi="Times New Roman" w:cs="Times New Roman"/>
          <w:color w:val="000000"/>
          <w:lang w:eastAsia="en-GB"/>
        </w:rPr>
        <w:t xml:space="preserve">global image of a functioning, legitimate state. </w:t>
      </w:r>
    </w:p>
    <w:p w14:paraId="64A16431" w14:textId="52629485" w:rsidR="006A3082" w:rsidRDefault="006A3082" w:rsidP="00C13785">
      <w:pPr>
        <w:jc w:val="both"/>
        <w:rPr>
          <w:rFonts w:ascii="Times New Roman" w:eastAsia="Times New Roman" w:hAnsi="Times New Roman" w:cs="Times New Roman"/>
          <w:color w:val="000000"/>
          <w:lang w:eastAsia="en-GB"/>
        </w:rPr>
      </w:pPr>
    </w:p>
    <w:p w14:paraId="70099088" w14:textId="6020C0FC" w:rsidR="00383DC2" w:rsidRPr="006A5664" w:rsidRDefault="00661F96" w:rsidP="00C13785">
      <w:pPr>
        <w:jc w:val="both"/>
        <w:rPr>
          <w:rFonts w:ascii="Times New Roman" w:eastAsia="Times New Roman" w:hAnsi="Times New Roman" w:cs="Times New Roman"/>
          <w:b/>
          <w:bCs/>
          <w:color w:val="000000"/>
          <w:lang w:eastAsia="en-GB"/>
        </w:rPr>
      </w:pPr>
      <w:r>
        <w:rPr>
          <w:rFonts w:ascii="Times New Roman" w:eastAsia="Times New Roman" w:hAnsi="Times New Roman" w:cs="Times New Roman"/>
          <w:b/>
          <w:bCs/>
          <w:color w:val="000000"/>
          <w:lang w:eastAsia="en-GB"/>
        </w:rPr>
        <w:t xml:space="preserve"> </w:t>
      </w:r>
      <w:r w:rsidR="00194CA0">
        <w:rPr>
          <w:rFonts w:ascii="Times New Roman" w:eastAsia="Times New Roman" w:hAnsi="Times New Roman" w:cs="Times New Roman"/>
          <w:color w:val="000000"/>
          <w:lang w:eastAsia="en-GB"/>
        </w:rPr>
        <w:t xml:space="preserve">Following this examination of the nuanced relationship between the Islamic State, propaganda and the digital sphere, it is clear that the evolution of the internet has offered Islamic State a space to disseminate propaganda more quickly and easily with a global audience, facilitating the group’s reach, effectiveness and prowess within the global stage (Rieger et al 2019). </w:t>
      </w:r>
      <w:r w:rsidR="006A5664">
        <w:rPr>
          <w:rFonts w:ascii="Times New Roman" w:eastAsia="Times New Roman" w:hAnsi="Times New Roman" w:cs="Times New Roman"/>
          <w:color w:val="000000"/>
          <w:lang w:eastAsia="en-GB"/>
        </w:rPr>
        <w:t xml:space="preserve">It is clear that this use of virtual propaganda has become a multi-faceted tool which has allowed the Islamic State to facilitate a number of its wider goals, for instance the consistent use of extreme violence has served to strike fear into the minds of those opposed to the Islamic State, cultivate support among the groups transnational support base and simultaneously legitimise the groups actions as a legitimate reaction to Western foreign policy </w:t>
      </w:r>
      <w:r w:rsidR="006A5664">
        <w:rPr>
          <w:rFonts w:ascii="Times New Roman" w:eastAsia="Times New Roman" w:hAnsi="Times New Roman" w:cs="Times New Roman"/>
          <w:color w:val="000000"/>
          <w:lang w:eastAsia="en-GB"/>
        </w:rPr>
        <w:t>(</w:t>
      </w:r>
      <w:proofErr w:type="spellStart"/>
      <w:r w:rsidR="006A5664">
        <w:rPr>
          <w:rFonts w:ascii="Times New Roman" w:eastAsia="Times New Roman" w:hAnsi="Times New Roman" w:cs="Times New Roman"/>
          <w:color w:val="000000"/>
          <w:lang w:eastAsia="en-GB"/>
        </w:rPr>
        <w:t>Herfroy-Mischler</w:t>
      </w:r>
      <w:proofErr w:type="spellEnd"/>
      <w:r w:rsidR="006A5664">
        <w:rPr>
          <w:rFonts w:ascii="Times New Roman" w:eastAsia="Times New Roman" w:hAnsi="Times New Roman" w:cs="Times New Roman"/>
          <w:color w:val="000000"/>
          <w:lang w:eastAsia="en-GB"/>
        </w:rPr>
        <w:t xml:space="preserve"> and Barr 2018).  </w:t>
      </w:r>
      <w:r w:rsidR="006A5664">
        <w:rPr>
          <w:rFonts w:ascii="Times New Roman" w:eastAsia="Times New Roman" w:hAnsi="Times New Roman" w:cs="Times New Roman"/>
          <w:color w:val="000000"/>
          <w:lang w:eastAsia="en-GB"/>
        </w:rPr>
        <w:t xml:space="preserve">Furthermore, this analysis clearly demonstrates that Islamic State propaganda online has become a key pillar of the </w:t>
      </w:r>
      <w:proofErr w:type="spellStart"/>
      <w:r w:rsidR="006A5664">
        <w:rPr>
          <w:rFonts w:ascii="Times New Roman" w:eastAsia="Times New Roman" w:hAnsi="Times New Roman" w:cs="Times New Roman"/>
          <w:color w:val="000000"/>
          <w:lang w:eastAsia="en-GB"/>
        </w:rPr>
        <w:t>groups</w:t>
      </w:r>
      <w:proofErr w:type="spellEnd"/>
      <w:r w:rsidR="006A5664">
        <w:rPr>
          <w:rFonts w:ascii="Times New Roman" w:eastAsia="Times New Roman" w:hAnsi="Times New Roman" w:cs="Times New Roman"/>
          <w:color w:val="000000"/>
          <w:lang w:eastAsia="en-GB"/>
        </w:rPr>
        <w:t xml:space="preserve"> strategy to unite a transnational target audience, allowing those within the physical territory occupied by the Islamic State and the groups global network of cyber supports to unite under a single banner, offering supporters a clear identity and established entity to which they may attach their support </w:t>
      </w:r>
      <w:r w:rsidR="006A5664">
        <w:rPr>
          <w:rFonts w:ascii="Times New Roman" w:eastAsia="Times New Roman" w:hAnsi="Times New Roman" w:cs="Times New Roman"/>
          <w:color w:val="000000"/>
          <w:lang w:eastAsia="en-GB"/>
        </w:rPr>
        <w:t>(</w:t>
      </w:r>
      <w:proofErr w:type="spellStart"/>
      <w:r w:rsidR="006A5664">
        <w:rPr>
          <w:rFonts w:ascii="Times New Roman" w:eastAsia="Times New Roman" w:hAnsi="Times New Roman" w:cs="Times New Roman"/>
          <w:color w:val="000000"/>
          <w:lang w:eastAsia="en-GB"/>
        </w:rPr>
        <w:t>Bandopadhyaya</w:t>
      </w:r>
      <w:proofErr w:type="spellEnd"/>
      <w:r w:rsidR="006A5664">
        <w:rPr>
          <w:rFonts w:ascii="Times New Roman" w:eastAsia="Times New Roman" w:hAnsi="Times New Roman" w:cs="Times New Roman"/>
          <w:color w:val="000000"/>
          <w:lang w:eastAsia="en-GB"/>
        </w:rPr>
        <w:t xml:space="preserve"> 2019).</w:t>
      </w:r>
      <w:r w:rsidR="00383DC2">
        <w:rPr>
          <w:rFonts w:ascii="Times New Roman" w:eastAsia="Times New Roman" w:hAnsi="Times New Roman" w:cs="Times New Roman"/>
          <w:color w:val="000000"/>
          <w:lang w:eastAsia="en-GB"/>
        </w:rPr>
        <w:t xml:space="preserve">In addition, it is also evident within this analysis that the digital landscape has allowed Islamic State to employ the dissemination of propaganda as a tool to legitimise the self-declared caliphate, particularly using a plethora of material to denounce and destroy pre-existing identities in order to cultivate a single, unified entity and the perception of a legitimate, functioning state </w:t>
      </w:r>
      <w:r w:rsidR="00383DC2">
        <w:rPr>
          <w:rFonts w:ascii="Times New Roman" w:eastAsia="Times New Roman" w:hAnsi="Times New Roman" w:cs="Times New Roman"/>
          <w:color w:val="000000"/>
          <w:lang w:eastAsia="en-GB"/>
        </w:rPr>
        <w:t>(</w:t>
      </w:r>
      <w:proofErr w:type="spellStart"/>
      <w:r w:rsidR="00383DC2">
        <w:rPr>
          <w:rFonts w:ascii="Times New Roman" w:eastAsia="Times New Roman" w:hAnsi="Times New Roman" w:cs="Times New Roman"/>
          <w:color w:val="000000"/>
          <w:lang w:eastAsia="en-GB"/>
        </w:rPr>
        <w:t>Ubayasiri</w:t>
      </w:r>
      <w:proofErr w:type="spellEnd"/>
      <w:r w:rsidR="00383DC2">
        <w:rPr>
          <w:rFonts w:ascii="Times New Roman" w:eastAsia="Times New Roman" w:hAnsi="Times New Roman" w:cs="Times New Roman"/>
          <w:color w:val="000000"/>
          <w:lang w:eastAsia="en-GB"/>
        </w:rPr>
        <w:t xml:space="preserve"> 2019).</w:t>
      </w:r>
      <w:r w:rsidR="00547083">
        <w:rPr>
          <w:rFonts w:ascii="Times New Roman" w:eastAsia="Times New Roman" w:hAnsi="Times New Roman" w:cs="Times New Roman"/>
          <w:color w:val="000000"/>
          <w:lang w:eastAsia="en-GB"/>
        </w:rPr>
        <w:t xml:space="preserve"> Consequentially, research has asserted that this construction of a pseudo-state and distinct identity associated with allegiance to the Islamic State has been key both in allowing the group to distinguish itself from competing Jihadist movements and attracting transnational support, demonstrating the inherent benefits the group has benefited from as a direct result of this notion of nationhood and legitimacy (Martin and Solomon 2017). </w:t>
      </w:r>
      <w:r w:rsidR="006A5664">
        <w:rPr>
          <w:rFonts w:ascii="Times New Roman" w:eastAsia="Times New Roman" w:hAnsi="Times New Roman" w:cs="Times New Roman"/>
          <w:color w:val="000000"/>
          <w:lang w:eastAsia="en-GB"/>
        </w:rPr>
        <w:t xml:space="preserve">Consequentially, following this analysis it is clear that virtual propaganda has become a key tool within the framework of the Islamic State and its wider goals, allowing the group to expand, seek legitimacy and perpetuate narratives across a global landscape with far greater ease than was possible in the pre-digital age. </w:t>
      </w:r>
    </w:p>
    <w:p w14:paraId="64F03A75" w14:textId="6EFF832D" w:rsidR="006A3082" w:rsidRDefault="006A3082" w:rsidP="00C13785">
      <w:pPr>
        <w:jc w:val="both"/>
        <w:rPr>
          <w:rFonts w:ascii="Times New Roman" w:eastAsia="Times New Roman" w:hAnsi="Times New Roman" w:cs="Times New Roman"/>
          <w:color w:val="000000"/>
          <w:lang w:eastAsia="en-GB"/>
        </w:rPr>
      </w:pPr>
    </w:p>
    <w:p w14:paraId="5B584C08" w14:textId="77777777" w:rsidR="006A3082" w:rsidRPr="00B37738" w:rsidRDefault="006A3082" w:rsidP="00C13785">
      <w:pPr>
        <w:jc w:val="both"/>
        <w:rPr>
          <w:rFonts w:ascii="Times New Roman" w:eastAsia="Times New Roman" w:hAnsi="Times New Roman" w:cs="Times New Roman"/>
          <w:color w:val="000000"/>
          <w:lang w:eastAsia="en-GB"/>
        </w:rPr>
      </w:pPr>
    </w:p>
    <w:p w14:paraId="7AAFC5FE" w14:textId="14A79C8A" w:rsidR="0061273D" w:rsidRPr="00C13785" w:rsidRDefault="00C13785" w:rsidP="00C13785">
      <w:pPr>
        <w:rPr>
          <w:rFonts w:ascii="Times New Roman" w:eastAsia="Times New Roman" w:hAnsi="Times New Roman" w:cs="Times New Roman"/>
          <w:b/>
          <w:bCs/>
          <w:color w:val="000000"/>
          <w:lang w:eastAsia="en-GB"/>
        </w:rPr>
      </w:pPr>
      <w:r w:rsidRPr="00C13785">
        <w:rPr>
          <w:rFonts w:ascii="Times New Roman" w:eastAsia="Times New Roman" w:hAnsi="Times New Roman" w:cs="Times New Roman"/>
          <w:b/>
          <w:bCs/>
          <w:color w:val="000000"/>
          <w:lang w:eastAsia="en-GB"/>
        </w:rPr>
        <w:t xml:space="preserve">Word Count: </w:t>
      </w:r>
      <w:r w:rsidR="00661F96">
        <w:rPr>
          <w:rFonts w:ascii="Times New Roman" w:eastAsia="Times New Roman" w:hAnsi="Times New Roman" w:cs="Times New Roman"/>
          <w:b/>
          <w:bCs/>
          <w:color w:val="000000"/>
          <w:lang w:eastAsia="en-GB"/>
        </w:rPr>
        <w:t>3</w:t>
      </w:r>
      <w:r w:rsidR="00DA03AD">
        <w:rPr>
          <w:rFonts w:ascii="Times New Roman" w:eastAsia="Times New Roman" w:hAnsi="Times New Roman" w:cs="Times New Roman"/>
          <w:b/>
          <w:bCs/>
          <w:color w:val="000000"/>
          <w:lang w:eastAsia="en-GB"/>
        </w:rPr>
        <w:t>713</w:t>
      </w:r>
    </w:p>
    <w:p w14:paraId="22E94961" w14:textId="77777777" w:rsidR="0061273D" w:rsidRDefault="0061273D" w:rsidP="00116C5D">
      <w:pPr>
        <w:jc w:val="center"/>
        <w:rPr>
          <w:rFonts w:ascii="Times New Roman" w:eastAsia="Times New Roman" w:hAnsi="Times New Roman" w:cs="Times New Roman"/>
          <w:b/>
          <w:bCs/>
          <w:color w:val="000000"/>
          <w:sz w:val="28"/>
          <w:szCs w:val="28"/>
          <w:lang w:eastAsia="en-GB"/>
        </w:rPr>
      </w:pPr>
    </w:p>
    <w:p w14:paraId="1CE15A2D" w14:textId="77777777" w:rsidR="0061273D" w:rsidRDefault="0061273D" w:rsidP="00116C5D">
      <w:pPr>
        <w:jc w:val="center"/>
        <w:rPr>
          <w:rFonts w:ascii="Times New Roman" w:eastAsia="Times New Roman" w:hAnsi="Times New Roman" w:cs="Times New Roman"/>
          <w:b/>
          <w:bCs/>
          <w:color w:val="000000"/>
          <w:sz w:val="28"/>
          <w:szCs w:val="28"/>
          <w:lang w:eastAsia="en-GB"/>
        </w:rPr>
      </w:pPr>
    </w:p>
    <w:p w14:paraId="09D0DFE2" w14:textId="77777777" w:rsidR="0061273D" w:rsidRDefault="0061273D" w:rsidP="00116C5D">
      <w:pPr>
        <w:jc w:val="center"/>
        <w:rPr>
          <w:rFonts w:ascii="Times New Roman" w:eastAsia="Times New Roman" w:hAnsi="Times New Roman" w:cs="Times New Roman"/>
          <w:b/>
          <w:bCs/>
          <w:color w:val="000000"/>
          <w:sz w:val="28"/>
          <w:szCs w:val="28"/>
          <w:lang w:eastAsia="en-GB"/>
        </w:rPr>
      </w:pPr>
    </w:p>
    <w:p w14:paraId="12BAF6D1" w14:textId="77777777" w:rsidR="00D76B2A" w:rsidRDefault="00D76B2A" w:rsidP="00DA03AD">
      <w:pPr>
        <w:jc w:val="center"/>
        <w:rPr>
          <w:rFonts w:ascii="Times New Roman" w:eastAsia="Times New Roman" w:hAnsi="Times New Roman" w:cs="Times New Roman"/>
          <w:b/>
          <w:bCs/>
          <w:color w:val="000000"/>
          <w:sz w:val="28"/>
          <w:szCs w:val="28"/>
          <w:lang w:eastAsia="en-GB"/>
        </w:rPr>
      </w:pPr>
    </w:p>
    <w:p w14:paraId="34C0934C" w14:textId="69F26288" w:rsidR="0061273D" w:rsidRPr="00116C5D" w:rsidRDefault="0061273D" w:rsidP="00DA03AD">
      <w:pPr>
        <w:jc w:val="center"/>
        <w:rPr>
          <w:rFonts w:ascii="Times New Roman" w:eastAsia="Times New Roman" w:hAnsi="Times New Roman" w:cs="Times New Roman"/>
          <w:b/>
          <w:bCs/>
          <w:color w:val="000000"/>
          <w:sz w:val="28"/>
          <w:szCs w:val="28"/>
          <w:lang w:eastAsia="en-GB"/>
        </w:rPr>
      </w:pPr>
      <w:r>
        <w:rPr>
          <w:rFonts w:ascii="Times New Roman" w:eastAsia="Times New Roman" w:hAnsi="Times New Roman" w:cs="Times New Roman"/>
          <w:b/>
          <w:bCs/>
          <w:color w:val="000000"/>
          <w:sz w:val="28"/>
          <w:szCs w:val="28"/>
          <w:lang w:eastAsia="en-GB"/>
        </w:rPr>
        <w:lastRenderedPageBreak/>
        <w:t>References</w:t>
      </w:r>
    </w:p>
    <w:p w14:paraId="0587D6E1" w14:textId="400BC825" w:rsidR="00116C5D" w:rsidRDefault="00116C5D"/>
    <w:p w14:paraId="1F0A1A65" w14:textId="61A35E32" w:rsidR="00885BE0" w:rsidRDefault="00885BE0"/>
    <w:p w14:paraId="53618545" w14:textId="5F42917D" w:rsidR="00885BE0" w:rsidRDefault="00885BE0"/>
    <w:p w14:paraId="17D4580E" w14:textId="39E4D6A3" w:rsidR="00885BE0" w:rsidRDefault="00B34851">
      <w:r>
        <w:t>Al-</w:t>
      </w:r>
      <w:proofErr w:type="spellStart"/>
      <w:r>
        <w:t>Rawi</w:t>
      </w:r>
      <w:proofErr w:type="spellEnd"/>
      <w:r>
        <w:t xml:space="preserve">, A. (2019). Islamic State in Iraq and Syria’s Standardised Media and Jihadist Nation-State Building Efforts. Communication and the Public, Vol 4 (3), pp. 224-238. </w:t>
      </w:r>
      <w:r w:rsidR="009023F3">
        <w:t>Accessed: 21</w:t>
      </w:r>
      <w:r w:rsidR="009023F3" w:rsidRPr="009279BE">
        <w:rPr>
          <w:vertAlign w:val="superscript"/>
        </w:rPr>
        <w:t>st</w:t>
      </w:r>
      <w:r w:rsidR="009023F3">
        <w:t xml:space="preserve"> </w:t>
      </w:r>
      <w:r w:rsidR="009023F3">
        <w:t>April</w:t>
      </w:r>
      <w:r w:rsidR="009023F3">
        <w:t xml:space="preserve"> 2022.</w:t>
      </w:r>
      <w:r w:rsidR="009023F3">
        <w:t xml:space="preserve"> </w:t>
      </w:r>
      <w:r>
        <w:t>Doi: 10.1177/2057047319853323</w:t>
      </w:r>
    </w:p>
    <w:p w14:paraId="580187C2" w14:textId="4DC1F225" w:rsidR="00202DE6" w:rsidRDefault="00202DE6"/>
    <w:p w14:paraId="24735906" w14:textId="1278471F" w:rsidR="00202DE6" w:rsidRDefault="00202DE6">
      <w:pPr>
        <w:rPr>
          <w:rFonts w:ascii="Times New Roman" w:eastAsia="Times New Roman" w:hAnsi="Times New Roman" w:cs="Times New Roman"/>
          <w:color w:val="000000"/>
          <w:lang w:eastAsia="en-GB"/>
        </w:rPr>
      </w:pPr>
      <w:proofErr w:type="spellStart"/>
      <w:r>
        <w:rPr>
          <w:rFonts w:ascii="Times New Roman" w:eastAsia="Times New Roman" w:hAnsi="Times New Roman" w:cs="Times New Roman"/>
          <w:color w:val="000000"/>
          <w:lang w:eastAsia="en-GB"/>
        </w:rPr>
        <w:t>Bandopadhyaya</w:t>
      </w:r>
      <w:proofErr w:type="spellEnd"/>
      <w:r>
        <w:rPr>
          <w:rFonts w:ascii="Times New Roman" w:eastAsia="Times New Roman" w:hAnsi="Times New Roman" w:cs="Times New Roman"/>
          <w:color w:val="000000"/>
          <w:lang w:eastAsia="en-GB"/>
        </w:rPr>
        <w:t xml:space="preserve">, S. (2019). Branding the Islamic State of Iraq and Syria. </w:t>
      </w:r>
      <w:r w:rsidR="0046794A">
        <w:rPr>
          <w:rFonts w:ascii="Times New Roman" w:eastAsia="Times New Roman" w:hAnsi="Times New Roman" w:cs="Times New Roman"/>
          <w:color w:val="000000"/>
          <w:lang w:eastAsia="en-GB"/>
        </w:rPr>
        <w:t xml:space="preserve">Global Media and Communication, Vol 15 (3), pp. 285-301. </w:t>
      </w:r>
      <w:r w:rsidR="009023F3">
        <w:t xml:space="preserve">Accessed: </w:t>
      </w:r>
      <w:r w:rsidR="009023F3">
        <w:t>18</w:t>
      </w:r>
      <w:r w:rsidR="009023F3" w:rsidRPr="009023F3">
        <w:rPr>
          <w:vertAlign w:val="superscript"/>
        </w:rPr>
        <w:t>th</w:t>
      </w:r>
      <w:r w:rsidR="009023F3">
        <w:t xml:space="preserve"> April 2022.</w:t>
      </w:r>
      <w:r w:rsidR="009023F3">
        <w:t xml:space="preserve"> </w:t>
      </w:r>
      <w:r w:rsidR="0046794A">
        <w:rPr>
          <w:rFonts w:ascii="Times New Roman" w:eastAsia="Times New Roman" w:hAnsi="Times New Roman" w:cs="Times New Roman"/>
          <w:color w:val="000000"/>
          <w:lang w:eastAsia="en-GB"/>
        </w:rPr>
        <w:t>Doi: 10.1177/1742766519874380</w:t>
      </w:r>
    </w:p>
    <w:p w14:paraId="7659F12B" w14:textId="7385F3CE" w:rsidR="00FD28DD" w:rsidRDefault="00FD28DD">
      <w:pPr>
        <w:rPr>
          <w:rFonts w:ascii="Times New Roman" w:eastAsia="Times New Roman" w:hAnsi="Times New Roman" w:cs="Times New Roman"/>
          <w:color w:val="000000"/>
          <w:lang w:eastAsia="en-GB"/>
        </w:rPr>
      </w:pPr>
    </w:p>
    <w:p w14:paraId="74E72955" w14:textId="01846063" w:rsidR="00FD28DD" w:rsidRDefault="00FD28DD">
      <w:pPr>
        <w:rPr>
          <w:rFonts w:ascii="Times New Roman" w:eastAsia="Times New Roman" w:hAnsi="Times New Roman" w:cs="Times New Roman"/>
          <w:color w:val="000000"/>
          <w:lang w:eastAsia="en-GB"/>
        </w:rPr>
      </w:pPr>
      <w:proofErr w:type="spellStart"/>
      <w:r>
        <w:rPr>
          <w:rFonts w:ascii="Times New Roman" w:eastAsia="Times New Roman" w:hAnsi="Times New Roman" w:cs="Times New Roman"/>
          <w:color w:val="000000"/>
          <w:lang w:eastAsia="en-GB"/>
        </w:rPr>
        <w:t>Ceron</w:t>
      </w:r>
      <w:proofErr w:type="spellEnd"/>
      <w:r>
        <w:rPr>
          <w:rFonts w:ascii="Times New Roman" w:eastAsia="Times New Roman" w:hAnsi="Times New Roman" w:cs="Times New Roman"/>
          <w:color w:val="000000"/>
          <w:lang w:eastAsia="en-GB"/>
        </w:rPr>
        <w:t xml:space="preserve">, A, </w:t>
      </w:r>
      <w:proofErr w:type="spellStart"/>
      <w:r>
        <w:rPr>
          <w:rFonts w:ascii="Times New Roman" w:eastAsia="Times New Roman" w:hAnsi="Times New Roman" w:cs="Times New Roman"/>
          <w:color w:val="000000"/>
          <w:lang w:eastAsia="en-GB"/>
        </w:rPr>
        <w:t>Curini</w:t>
      </w:r>
      <w:proofErr w:type="spellEnd"/>
      <w:r>
        <w:rPr>
          <w:rFonts w:ascii="Times New Roman" w:eastAsia="Times New Roman" w:hAnsi="Times New Roman" w:cs="Times New Roman"/>
          <w:color w:val="000000"/>
          <w:lang w:eastAsia="en-GB"/>
        </w:rPr>
        <w:t xml:space="preserve">, L and </w:t>
      </w:r>
      <w:proofErr w:type="spellStart"/>
      <w:r>
        <w:rPr>
          <w:rFonts w:ascii="Times New Roman" w:eastAsia="Times New Roman" w:hAnsi="Times New Roman" w:cs="Times New Roman"/>
          <w:color w:val="000000"/>
          <w:lang w:eastAsia="en-GB"/>
        </w:rPr>
        <w:t>Lacus</w:t>
      </w:r>
      <w:proofErr w:type="spellEnd"/>
      <w:r>
        <w:rPr>
          <w:rFonts w:ascii="Times New Roman" w:eastAsia="Times New Roman" w:hAnsi="Times New Roman" w:cs="Times New Roman"/>
          <w:color w:val="000000"/>
          <w:lang w:eastAsia="en-GB"/>
        </w:rPr>
        <w:t xml:space="preserve">, M. (2019). ISIS At </w:t>
      </w:r>
      <w:proofErr w:type="spellStart"/>
      <w:r>
        <w:rPr>
          <w:rFonts w:ascii="Times New Roman" w:eastAsia="Times New Roman" w:hAnsi="Times New Roman" w:cs="Times New Roman"/>
          <w:color w:val="000000"/>
          <w:lang w:eastAsia="en-GB"/>
        </w:rPr>
        <w:t>It’s</w:t>
      </w:r>
      <w:proofErr w:type="spellEnd"/>
      <w:r>
        <w:rPr>
          <w:rFonts w:ascii="Times New Roman" w:eastAsia="Times New Roman" w:hAnsi="Times New Roman" w:cs="Times New Roman"/>
          <w:color w:val="000000"/>
          <w:lang w:eastAsia="en-GB"/>
        </w:rPr>
        <w:t xml:space="preserve"> Apogee: The Arabic Discourse on Twitter and What We Can Learn From That About ISIS Support and Foreign Fighters. SAGE Open, Vol </w:t>
      </w:r>
      <w:r w:rsidR="00965D33">
        <w:rPr>
          <w:rFonts w:ascii="Times New Roman" w:eastAsia="Times New Roman" w:hAnsi="Times New Roman" w:cs="Times New Roman"/>
          <w:color w:val="000000"/>
          <w:lang w:eastAsia="en-GB"/>
        </w:rPr>
        <w:t>NA, pp. 1-14.</w:t>
      </w:r>
      <w:r w:rsidR="009023F3" w:rsidRPr="009023F3">
        <w:t xml:space="preserve"> </w:t>
      </w:r>
      <w:r w:rsidR="009023F3">
        <w:t xml:space="preserve">Accessed: </w:t>
      </w:r>
      <w:r w:rsidR="009023F3">
        <w:t>12</w:t>
      </w:r>
      <w:r w:rsidR="009023F3" w:rsidRPr="009023F3">
        <w:rPr>
          <w:vertAlign w:val="superscript"/>
        </w:rPr>
        <w:t>th</w:t>
      </w:r>
      <w:r w:rsidR="009023F3">
        <w:t xml:space="preserve"> April 2022.</w:t>
      </w:r>
      <w:r w:rsidR="009023F3">
        <w:t xml:space="preserve"> </w:t>
      </w:r>
      <w:r w:rsidR="00965D33">
        <w:rPr>
          <w:rFonts w:ascii="Times New Roman" w:eastAsia="Times New Roman" w:hAnsi="Times New Roman" w:cs="Times New Roman"/>
          <w:color w:val="000000"/>
          <w:lang w:eastAsia="en-GB"/>
        </w:rPr>
        <w:t>Doi: 10.1177/2158244018789229</w:t>
      </w:r>
    </w:p>
    <w:p w14:paraId="0AF0E7BA" w14:textId="56F68756" w:rsidR="00AB40A0" w:rsidRDefault="00AB40A0">
      <w:pPr>
        <w:rPr>
          <w:rFonts w:ascii="Times New Roman" w:eastAsia="Times New Roman" w:hAnsi="Times New Roman" w:cs="Times New Roman"/>
          <w:color w:val="000000"/>
          <w:lang w:eastAsia="en-GB"/>
        </w:rPr>
      </w:pPr>
    </w:p>
    <w:p w14:paraId="4AB2D3FF" w14:textId="27285A65" w:rsidR="00AB40A0" w:rsidRPr="00202DE6" w:rsidRDefault="00AB40A0">
      <w:pPr>
        <w:rPr>
          <w:b/>
          <w:bCs/>
        </w:rPr>
      </w:pPr>
      <w:r>
        <w:rPr>
          <w:rFonts w:ascii="Times New Roman" w:eastAsia="Times New Roman" w:hAnsi="Times New Roman" w:cs="Times New Roman"/>
          <w:color w:val="000000"/>
          <w:lang w:eastAsia="en-GB"/>
        </w:rPr>
        <w:t xml:space="preserve">Fahmy, S. (2019). The Age of Terrorism Media: The Visual Narratives of the Islamic State Group’s </w:t>
      </w:r>
      <w:proofErr w:type="spellStart"/>
      <w:r>
        <w:rPr>
          <w:rFonts w:ascii="Times New Roman" w:eastAsia="Times New Roman" w:hAnsi="Times New Roman" w:cs="Times New Roman"/>
          <w:color w:val="000000"/>
          <w:lang w:eastAsia="en-GB"/>
        </w:rPr>
        <w:t>Dabiq</w:t>
      </w:r>
      <w:proofErr w:type="spellEnd"/>
      <w:r>
        <w:rPr>
          <w:rFonts w:ascii="Times New Roman" w:eastAsia="Times New Roman" w:hAnsi="Times New Roman" w:cs="Times New Roman"/>
          <w:color w:val="000000"/>
          <w:lang w:eastAsia="en-GB"/>
        </w:rPr>
        <w:t xml:space="preserve"> Magazine. The International Communication Gazette, Vol 82 (3), pp. 260-288. </w:t>
      </w:r>
      <w:r w:rsidR="009023F3">
        <w:t xml:space="preserve">Accessed: </w:t>
      </w:r>
      <w:r w:rsidR="009023F3">
        <w:t>17</w:t>
      </w:r>
      <w:r w:rsidR="009023F3" w:rsidRPr="009023F3">
        <w:rPr>
          <w:vertAlign w:val="superscript"/>
        </w:rPr>
        <w:t>th</w:t>
      </w:r>
      <w:r w:rsidR="009023F3">
        <w:t xml:space="preserve"> April 2022.</w:t>
      </w:r>
      <w:r w:rsidR="009023F3">
        <w:t xml:space="preserve"> </w:t>
      </w:r>
      <w:r>
        <w:rPr>
          <w:rFonts w:ascii="Times New Roman" w:eastAsia="Times New Roman" w:hAnsi="Times New Roman" w:cs="Times New Roman"/>
          <w:color w:val="000000"/>
          <w:lang w:eastAsia="en-GB"/>
        </w:rPr>
        <w:t>Doi: 10.1177/1748048519843412</w:t>
      </w:r>
    </w:p>
    <w:p w14:paraId="1A877AD8" w14:textId="5A8078D9" w:rsidR="00297097" w:rsidRDefault="00297097"/>
    <w:p w14:paraId="0DA90882" w14:textId="23B4CDD8" w:rsidR="00297097" w:rsidRDefault="00297097">
      <w:proofErr w:type="spellStart"/>
      <w:r>
        <w:t>Friis</w:t>
      </w:r>
      <w:proofErr w:type="spellEnd"/>
      <w:r>
        <w:t xml:space="preserve">, S. (2017). ‘Behead, Burn, Crucify, Crush’: Theorising the Islamic State’s Public Displays of Violence. European Journal of International Relations, Vol 24 (2), pp. 243-267. </w:t>
      </w:r>
      <w:r w:rsidR="009023F3">
        <w:t>Accessed: 21</w:t>
      </w:r>
      <w:r w:rsidR="009023F3" w:rsidRPr="009279BE">
        <w:rPr>
          <w:vertAlign w:val="superscript"/>
        </w:rPr>
        <w:t>st</w:t>
      </w:r>
      <w:r w:rsidR="009023F3">
        <w:t xml:space="preserve"> April 2022.</w:t>
      </w:r>
      <w:r w:rsidR="009023F3">
        <w:t xml:space="preserve"> </w:t>
      </w:r>
      <w:r>
        <w:t>Doi: 10.1177/1354066117714416</w:t>
      </w:r>
    </w:p>
    <w:p w14:paraId="48302F4E" w14:textId="7B93B1DA" w:rsidR="00885BE0" w:rsidRDefault="00885BE0"/>
    <w:p w14:paraId="6142582D" w14:textId="72E9BF35" w:rsidR="00885BE0" w:rsidRDefault="00885BE0" w:rsidP="00885BE0">
      <w:r>
        <w:t xml:space="preserve">Haykel, B. (2016). ISIS and Al-Qaeda- What are They Thinking? Understanding the Adversary. The ANNALS of the American Academy of Political and Social Science, Vol 668 (1), pp. 71-81. Accessed: </w:t>
      </w:r>
      <w:r>
        <w:t>10</w:t>
      </w:r>
      <w:r w:rsidRPr="00885BE0">
        <w:rPr>
          <w:vertAlign w:val="superscript"/>
        </w:rPr>
        <w:t>th</w:t>
      </w:r>
      <w:r>
        <w:t xml:space="preserve"> April</w:t>
      </w:r>
      <w:r>
        <w:t xml:space="preserve"> 202</w:t>
      </w:r>
      <w:r>
        <w:t>2</w:t>
      </w:r>
      <w:r>
        <w:t xml:space="preserve"> Doi: 10.1177/0002716216672649</w:t>
      </w:r>
    </w:p>
    <w:p w14:paraId="0C5957C2" w14:textId="5A88588F" w:rsidR="00A4724A" w:rsidRDefault="00A4724A" w:rsidP="00885BE0"/>
    <w:p w14:paraId="3BBA50CC" w14:textId="4C98F575" w:rsidR="00A4724A" w:rsidRDefault="00A4724A" w:rsidP="00885BE0">
      <w:proofErr w:type="spellStart"/>
      <w:r>
        <w:t>Herfroy-Mischler</w:t>
      </w:r>
      <w:proofErr w:type="spellEnd"/>
      <w:r>
        <w:t xml:space="preserve">, A and Barr, A. (2018). Jihadist Visual Communication Strategy: ISIL’s Hostage Execution Video Production. Visual Communication, Vol 18 (4), pp. 519-548. </w:t>
      </w:r>
      <w:r w:rsidR="009023F3">
        <w:t xml:space="preserve">Accessed: </w:t>
      </w:r>
      <w:r w:rsidR="009023F3">
        <w:t>12</w:t>
      </w:r>
      <w:r w:rsidR="009023F3" w:rsidRPr="009023F3">
        <w:rPr>
          <w:vertAlign w:val="superscript"/>
        </w:rPr>
        <w:t>th</w:t>
      </w:r>
      <w:r w:rsidR="009023F3">
        <w:t xml:space="preserve"> April 2022.</w:t>
      </w:r>
      <w:r w:rsidR="009023F3">
        <w:t xml:space="preserve"> </w:t>
      </w:r>
      <w:r>
        <w:t>Doi: 10.1177/1470357218803396</w:t>
      </w:r>
    </w:p>
    <w:p w14:paraId="14012B90" w14:textId="0BF0F4A7" w:rsidR="00BA7BD8" w:rsidRDefault="00BA7BD8" w:rsidP="00885BE0"/>
    <w:p w14:paraId="35E66D21" w14:textId="7179CB95" w:rsidR="00BA7BD8" w:rsidRDefault="00BA7BD8" w:rsidP="00885BE0">
      <w:r>
        <w:t xml:space="preserve">Kadivar, J. (2021). Propaganda and Radicalisation: The Case of Daesh in Iran. Contemporary Review of the Middle East, Vol 9 (1), pp. 70-98. </w:t>
      </w:r>
      <w:r w:rsidR="009023F3">
        <w:t xml:space="preserve">Accessed: </w:t>
      </w:r>
      <w:r w:rsidR="009023F3">
        <w:t>13</w:t>
      </w:r>
      <w:r w:rsidR="009023F3" w:rsidRPr="009023F3">
        <w:rPr>
          <w:vertAlign w:val="superscript"/>
        </w:rPr>
        <w:t>th</w:t>
      </w:r>
      <w:r w:rsidR="009023F3">
        <w:t xml:space="preserve"> </w:t>
      </w:r>
      <w:r w:rsidR="009023F3">
        <w:t>April 2022.</w:t>
      </w:r>
      <w:r w:rsidR="009023F3">
        <w:t xml:space="preserve"> </w:t>
      </w:r>
      <w:r>
        <w:t>Doi: 10.1177/23477989211051221</w:t>
      </w:r>
    </w:p>
    <w:p w14:paraId="35AEF2E5" w14:textId="13A8F9D6" w:rsidR="00972DFE" w:rsidRDefault="00972DFE" w:rsidP="00885BE0"/>
    <w:p w14:paraId="54853486" w14:textId="04425C7F" w:rsidR="00972DFE" w:rsidRDefault="00972DFE" w:rsidP="00885BE0">
      <w:proofErr w:type="spellStart"/>
      <w:r>
        <w:t>Kraidy</w:t>
      </w:r>
      <w:proofErr w:type="spellEnd"/>
      <w:r>
        <w:t xml:space="preserve">, M. (2017). The </w:t>
      </w:r>
      <w:proofErr w:type="spellStart"/>
      <w:r>
        <w:t>Projectilic</w:t>
      </w:r>
      <w:proofErr w:type="spellEnd"/>
      <w:r>
        <w:t xml:space="preserve"> Image: Islamic State’s Digital Visual Warfare and Global Networked Effect. Media, Culture and Society, Vol 39 (8), pp. 1194-1209. </w:t>
      </w:r>
      <w:r w:rsidR="009023F3">
        <w:t xml:space="preserve">Accessed: </w:t>
      </w:r>
      <w:r w:rsidR="009023F3">
        <w:t>14</w:t>
      </w:r>
      <w:r w:rsidR="009023F3" w:rsidRPr="009023F3">
        <w:rPr>
          <w:vertAlign w:val="superscript"/>
        </w:rPr>
        <w:t>th</w:t>
      </w:r>
      <w:r w:rsidR="009023F3">
        <w:t xml:space="preserve"> </w:t>
      </w:r>
      <w:r w:rsidR="009023F3">
        <w:t xml:space="preserve"> April 2022.</w:t>
      </w:r>
      <w:r w:rsidR="009023F3">
        <w:t xml:space="preserve"> </w:t>
      </w:r>
      <w:r>
        <w:t>Doi: 10.1177/0163443717725575</w:t>
      </w:r>
    </w:p>
    <w:p w14:paraId="3C8EBA4C" w14:textId="4A8DCE53" w:rsidR="00C252D4" w:rsidRDefault="00C252D4" w:rsidP="00885BE0"/>
    <w:p w14:paraId="1905520D" w14:textId="781DD85A" w:rsidR="00C252D4" w:rsidRDefault="00C252D4" w:rsidP="00C252D4">
      <w:r>
        <w:t>Kumar, S. (2018). ISIS and the Sectarian Political Ontology: Radical Islam, Violent Jihadism and the Claims for Revival of the Caliphate. India Quarterly, Vol 74 (2), pp. 119-137. Accessed: 2</w:t>
      </w:r>
      <w:r w:rsidR="009023F3">
        <w:t>2</w:t>
      </w:r>
      <w:r w:rsidR="009023F3" w:rsidRPr="009023F3">
        <w:rPr>
          <w:vertAlign w:val="superscript"/>
        </w:rPr>
        <w:t>nd</w:t>
      </w:r>
      <w:r w:rsidR="009023F3">
        <w:t xml:space="preserve"> April 2022.</w:t>
      </w:r>
      <w:r>
        <w:t xml:space="preserve"> Doi: 10.1177/0974928418766683</w:t>
      </w:r>
    </w:p>
    <w:p w14:paraId="43546DCE" w14:textId="77777777" w:rsidR="00C252D4" w:rsidRDefault="00C252D4" w:rsidP="00885BE0"/>
    <w:p w14:paraId="60C17828" w14:textId="77E31AA8" w:rsidR="00C252D4" w:rsidRDefault="00C252D4" w:rsidP="00C252D4">
      <w:proofErr w:type="spellStart"/>
      <w:r>
        <w:t>Macnair</w:t>
      </w:r>
      <w:proofErr w:type="spellEnd"/>
      <w:r>
        <w:t xml:space="preserve">, L and Frank, R. (2017). “To My Brothers in the West…”: A Thematic Analysis of Videos Produced by the Islamic State’s al-Hayat Media </w:t>
      </w:r>
      <w:proofErr w:type="spellStart"/>
      <w:r>
        <w:t>Center</w:t>
      </w:r>
      <w:proofErr w:type="spellEnd"/>
      <w:r>
        <w:t>. Journal of Contemporary Criminal Justice, Vol 33 (3), pp. 234-253. Accessed: 23</w:t>
      </w:r>
      <w:r w:rsidRPr="00E7356A">
        <w:rPr>
          <w:vertAlign w:val="superscript"/>
        </w:rPr>
        <w:t>rd</w:t>
      </w:r>
      <w:r>
        <w:t xml:space="preserve"> </w:t>
      </w:r>
      <w:r w:rsidR="009023F3">
        <w:t>April 2022.</w:t>
      </w:r>
      <w:r>
        <w:t xml:space="preserve"> Doi: 10.1177/1043986217699313</w:t>
      </w:r>
    </w:p>
    <w:p w14:paraId="26C6C58D" w14:textId="32956E04" w:rsidR="00547083" w:rsidRDefault="00547083" w:rsidP="00C252D4"/>
    <w:p w14:paraId="29AA6758" w14:textId="5BF82938" w:rsidR="00547083" w:rsidRDefault="00547083" w:rsidP="00C252D4">
      <w:r>
        <w:t xml:space="preserve">Martin, M and Solomon, H. (2017). Islamic State: Understanding the Nature of the Beast and It’s Funding. Contemporary Review of the Middle East, Vol 4 (1), pp. 18-49. </w:t>
      </w:r>
      <w:r w:rsidR="009023F3">
        <w:t xml:space="preserve">Accessed: </w:t>
      </w:r>
      <w:r w:rsidR="009023F3">
        <w:t>17</w:t>
      </w:r>
      <w:r w:rsidR="009023F3" w:rsidRPr="009023F3">
        <w:rPr>
          <w:vertAlign w:val="superscript"/>
        </w:rPr>
        <w:t>th</w:t>
      </w:r>
      <w:r w:rsidR="009023F3">
        <w:t xml:space="preserve"> April 2022.</w:t>
      </w:r>
      <w:r>
        <w:t>Doi: 10.1177/2347798916681319</w:t>
      </w:r>
    </w:p>
    <w:p w14:paraId="37A87204" w14:textId="542AE7EE" w:rsidR="00B75DE7" w:rsidRDefault="00B75DE7" w:rsidP="00885BE0"/>
    <w:p w14:paraId="350BA2DC" w14:textId="00AAE4BE" w:rsidR="00B75DE7" w:rsidRDefault="00B75DE7" w:rsidP="00885BE0">
      <w:r>
        <w:t xml:space="preserve">Milton, D. (2018). Fatal Attraction: Explaining Variation in the Attractiveness of Islamic State Propaganda. Conflict Management and Peace Science, Vol 37 (4), pp. 430-450. </w:t>
      </w:r>
      <w:r w:rsidR="009023F3">
        <w:t xml:space="preserve">Accessed: </w:t>
      </w:r>
      <w:r w:rsidR="009023F3">
        <w:t>15</w:t>
      </w:r>
      <w:r w:rsidR="009023F3" w:rsidRPr="009023F3">
        <w:rPr>
          <w:vertAlign w:val="superscript"/>
        </w:rPr>
        <w:t>th</w:t>
      </w:r>
      <w:r w:rsidR="009023F3">
        <w:t xml:space="preserve"> April 2022.</w:t>
      </w:r>
      <w:r>
        <w:t>Doi: 10.1177/0738894218759008</w:t>
      </w:r>
    </w:p>
    <w:p w14:paraId="46FA32E7" w14:textId="077FA548" w:rsidR="009613EA" w:rsidRDefault="009613EA" w:rsidP="00885BE0"/>
    <w:p w14:paraId="46F47B12" w14:textId="5BEAB153" w:rsidR="009613EA" w:rsidRDefault="009613EA" w:rsidP="00885BE0">
      <w:r>
        <w:t xml:space="preserve">Milton, D. (2020). Truth and Lies in the Caliphate: The Use of Deception in Islamic State Propaganda. Media, War and Conflict, Vol N/A, pp/ 1-17. </w:t>
      </w:r>
      <w:r w:rsidR="009023F3">
        <w:t xml:space="preserve">Accessed: </w:t>
      </w:r>
      <w:r w:rsidR="009023F3">
        <w:t>14</w:t>
      </w:r>
      <w:r w:rsidR="009023F3" w:rsidRPr="009023F3">
        <w:rPr>
          <w:vertAlign w:val="superscript"/>
        </w:rPr>
        <w:t>th</w:t>
      </w:r>
      <w:r w:rsidR="009023F3">
        <w:t xml:space="preserve"> April 2022.</w:t>
      </w:r>
      <w:r>
        <w:t>Doi: 10.1177/1750635220945734</w:t>
      </w:r>
    </w:p>
    <w:p w14:paraId="0290D164" w14:textId="08BD8C66" w:rsidR="00024696" w:rsidRDefault="00024696" w:rsidP="00885BE0"/>
    <w:p w14:paraId="6ABFD8D5" w14:textId="00C4C37F" w:rsidR="00024696" w:rsidRDefault="00024696" w:rsidP="00885BE0">
      <w:proofErr w:type="spellStart"/>
      <w:r>
        <w:t>Revkin</w:t>
      </w:r>
      <w:proofErr w:type="spellEnd"/>
      <w:r>
        <w:t xml:space="preserve">, M. (2020). Competitive Governance and Displacement Decisions Under Rebel Rule: Evidence From the Islamic State in Iraq. Journal of Conflict Resolution, Vol 65 (1), pp. 46-80. </w:t>
      </w:r>
      <w:r w:rsidR="009023F3">
        <w:t xml:space="preserve">Accessed: </w:t>
      </w:r>
      <w:r w:rsidR="009023F3">
        <w:t>17</w:t>
      </w:r>
      <w:r w:rsidR="009023F3" w:rsidRPr="009023F3">
        <w:rPr>
          <w:vertAlign w:val="superscript"/>
        </w:rPr>
        <w:t>th</w:t>
      </w:r>
      <w:r w:rsidR="009023F3">
        <w:t>April 2022.</w:t>
      </w:r>
      <w:r w:rsidR="009023F3">
        <w:t xml:space="preserve"> </w:t>
      </w:r>
      <w:r>
        <w:t>Doi: 10.1177/0022002720951864</w:t>
      </w:r>
    </w:p>
    <w:p w14:paraId="7A336A71" w14:textId="218758D4" w:rsidR="00194CA0" w:rsidRDefault="00194CA0" w:rsidP="00885BE0"/>
    <w:p w14:paraId="60678685" w14:textId="33196FA6" w:rsidR="00194CA0" w:rsidRDefault="00194CA0" w:rsidP="00885BE0">
      <w:r>
        <w:t xml:space="preserve">Rieger, D, </w:t>
      </w:r>
      <w:proofErr w:type="spellStart"/>
      <w:r>
        <w:t>Frischlich</w:t>
      </w:r>
      <w:proofErr w:type="spellEnd"/>
      <w:r>
        <w:t xml:space="preserve">, L and </w:t>
      </w:r>
      <w:proofErr w:type="spellStart"/>
      <w:r>
        <w:t>Bente</w:t>
      </w:r>
      <w:proofErr w:type="spellEnd"/>
      <w:r>
        <w:t xml:space="preserve">, G. (2019). Dealing With the Dark Side: The Effects of Right-Wing Extremist and Islamist Extremist Propaganda From A Social Identity Perspective. Media, War and Conflict, Vol 13 (3), pp. 280-299. </w:t>
      </w:r>
      <w:r w:rsidR="009023F3">
        <w:t>Accessed: 21</w:t>
      </w:r>
      <w:r w:rsidR="009023F3" w:rsidRPr="009279BE">
        <w:rPr>
          <w:vertAlign w:val="superscript"/>
        </w:rPr>
        <w:t>st</w:t>
      </w:r>
      <w:r w:rsidR="009023F3">
        <w:t xml:space="preserve"> April 2022.</w:t>
      </w:r>
      <w:r w:rsidR="009023F3">
        <w:t xml:space="preserve"> </w:t>
      </w:r>
      <w:r>
        <w:t>Doi: 10.1177/1750635219829165</w:t>
      </w:r>
    </w:p>
    <w:p w14:paraId="38E61BD0" w14:textId="6EC5DEE4" w:rsidR="00641E92" w:rsidRDefault="00641E92" w:rsidP="00885BE0"/>
    <w:p w14:paraId="3804B2FC" w14:textId="232B1E02" w:rsidR="00641E92" w:rsidRDefault="00641E92" w:rsidP="00885BE0">
      <w:r>
        <w:t xml:space="preserve">Shahab, S and </w:t>
      </w:r>
      <w:proofErr w:type="spellStart"/>
      <w:r>
        <w:t>Isakhan</w:t>
      </w:r>
      <w:proofErr w:type="spellEnd"/>
      <w:r>
        <w:t xml:space="preserve">, B. (2018). The Ritualisation of Heritage Destruction Under the Islamic State. Journal of Social Archaeology, Vol 18 (2), pp. 212-233. </w:t>
      </w:r>
      <w:r w:rsidR="009023F3">
        <w:t>Accessed: 2</w:t>
      </w:r>
      <w:r w:rsidR="009023F3">
        <w:t>2</w:t>
      </w:r>
      <w:r w:rsidR="009023F3" w:rsidRPr="009023F3">
        <w:rPr>
          <w:vertAlign w:val="superscript"/>
        </w:rPr>
        <w:t>nd</w:t>
      </w:r>
      <w:r w:rsidR="009023F3">
        <w:t xml:space="preserve"> </w:t>
      </w:r>
      <w:r w:rsidR="009023F3">
        <w:t>April 2022.</w:t>
      </w:r>
      <w:r w:rsidR="009023F3">
        <w:t xml:space="preserve"> </w:t>
      </w:r>
      <w:r>
        <w:t>Doi: 10.1177/1469605318763623</w:t>
      </w:r>
    </w:p>
    <w:p w14:paraId="20E7C120" w14:textId="75E8BC51" w:rsidR="00132E4F" w:rsidRDefault="00132E4F" w:rsidP="00885BE0"/>
    <w:p w14:paraId="37906A22" w14:textId="39508691" w:rsidR="002C77E9" w:rsidRDefault="002C77E9" w:rsidP="00885BE0">
      <w:r>
        <w:t xml:space="preserve">Smith, C, Burke, H, De </w:t>
      </w:r>
      <w:proofErr w:type="spellStart"/>
      <w:r>
        <w:t>Leiuen</w:t>
      </w:r>
      <w:proofErr w:type="spellEnd"/>
      <w:r>
        <w:t xml:space="preserve">, C and Jackson, G. (2015). The Islamic State’s Symbolic War: Da’esh’s Socially Mediated Terrorism as a Threat to Cultural Heritage. Journal of Social Archaeology, Vol 16 (2), pp. 164-188. </w:t>
      </w:r>
      <w:r w:rsidR="009023F3">
        <w:t xml:space="preserve">Accessed: </w:t>
      </w:r>
      <w:r w:rsidR="009023F3">
        <w:t>12</w:t>
      </w:r>
      <w:r w:rsidR="009023F3" w:rsidRPr="009023F3">
        <w:rPr>
          <w:vertAlign w:val="superscript"/>
        </w:rPr>
        <w:t>th</w:t>
      </w:r>
      <w:r w:rsidR="009023F3">
        <w:t xml:space="preserve"> </w:t>
      </w:r>
      <w:r w:rsidR="009023F3">
        <w:t>April 2022.</w:t>
      </w:r>
      <w:r w:rsidR="009023F3">
        <w:t xml:space="preserve"> </w:t>
      </w:r>
      <w:r>
        <w:t>Doi: 10.1177/1469605315617048</w:t>
      </w:r>
    </w:p>
    <w:p w14:paraId="581E7D37" w14:textId="24B69A26" w:rsidR="00661F96" w:rsidRDefault="00661F96" w:rsidP="00885BE0"/>
    <w:p w14:paraId="0C445E41" w14:textId="3C4801B0" w:rsidR="00661F96" w:rsidRDefault="00661F96" w:rsidP="00885BE0">
      <w:r>
        <w:t xml:space="preserve">Spier, T. (2018). Extremist Propaganda and Qur’anic Scripture: A ‘Radical’ Corpus-Based Study of the </w:t>
      </w:r>
      <w:proofErr w:type="spellStart"/>
      <w:r>
        <w:t>Dabiq</w:t>
      </w:r>
      <w:proofErr w:type="spellEnd"/>
      <w:r>
        <w:t xml:space="preserve">. Discourse and Society, Vol 29 (5), pp. 553-567. </w:t>
      </w:r>
      <w:r w:rsidR="009023F3">
        <w:t xml:space="preserve">Accessed: </w:t>
      </w:r>
      <w:r w:rsidR="009023F3">
        <w:t>15</w:t>
      </w:r>
      <w:r w:rsidR="009023F3" w:rsidRPr="009023F3">
        <w:rPr>
          <w:vertAlign w:val="superscript"/>
        </w:rPr>
        <w:t>th</w:t>
      </w:r>
      <w:r w:rsidR="009023F3">
        <w:t xml:space="preserve"> </w:t>
      </w:r>
      <w:r w:rsidR="009023F3">
        <w:t>April 2022.</w:t>
      </w:r>
      <w:r w:rsidR="009023F3">
        <w:t xml:space="preserve"> </w:t>
      </w:r>
      <w:r>
        <w:t>Doi: 10.1177/0957926518770265</w:t>
      </w:r>
    </w:p>
    <w:p w14:paraId="3EE821DA" w14:textId="6A67828E" w:rsidR="00F4599F" w:rsidRDefault="00F4599F" w:rsidP="00885BE0"/>
    <w:p w14:paraId="2008840A" w14:textId="4938F39D" w:rsidR="00F4599F" w:rsidRDefault="00F4599F" w:rsidP="00885BE0">
      <w:proofErr w:type="spellStart"/>
      <w:r>
        <w:t>Sunde</w:t>
      </w:r>
      <w:proofErr w:type="spellEnd"/>
      <w:r>
        <w:t xml:space="preserve">, H, </w:t>
      </w:r>
      <w:proofErr w:type="spellStart"/>
      <w:r>
        <w:t>Ilan</w:t>
      </w:r>
      <w:proofErr w:type="spellEnd"/>
      <w:r>
        <w:t xml:space="preserve">, J and Sandberg, S. (2020). A Cultural Criminology of “New” Jihad`: Insights From Propaganda Magazines. Crime, Media, Culture, Vol, 17 (2), pp. 271-287. </w:t>
      </w:r>
      <w:r w:rsidR="009023F3">
        <w:t xml:space="preserve">Accessed: </w:t>
      </w:r>
      <w:r w:rsidR="009023F3">
        <w:t>14</w:t>
      </w:r>
      <w:r w:rsidR="009023F3" w:rsidRPr="009023F3">
        <w:rPr>
          <w:vertAlign w:val="superscript"/>
        </w:rPr>
        <w:t>th</w:t>
      </w:r>
      <w:r w:rsidR="009023F3">
        <w:t xml:space="preserve"> </w:t>
      </w:r>
      <w:r w:rsidR="009023F3">
        <w:t xml:space="preserve"> April 2022.</w:t>
      </w:r>
      <w:r w:rsidR="009023F3">
        <w:t xml:space="preserve"> </w:t>
      </w:r>
      <w:r>
        <w:t>Doi: 10.1177/1741659020915509</w:t>
      </w:r>
    </w:p>
    <w:p w14:paraId="6B253BC5" w14:textId="77777777" w:rsidR="002C77E9" w:rsidRDefault="002C77E9" w:rsidP="00885BE0"/>
    <w:p w14:paraId="7C8D6B81" w14:textId="1708073D" w:rsidR="00132E4F" w:rsidRDefault="00132E4F" w:rsidP="00885BE0">
      <w:proofErr w:type="spellStart"/>
      <w:r>
        <w:t>Teczur</w:t>
      </w:r>
      <w:proofErr w:type="spellEnd"/>
      <w:r>
        <w:t xml:space="preserve">, G and </w:t>
      </w:r>
      <w:proofErr w:type="spellStart"/>
      <w:r>
        <w:t>Besaw</w:t>
      </w:r>
      <w:proofErr w:type="spellEnd"/>
      <w:r>
        <w:t xml:space="preserve">, C. (2017). Jihadist Waves: Syria, the Islamic State, and the Changing Nature of Foreign Fighters. Conflict Management and Peace Science, Vol 37 (2), pp. 215-231. </w:t>
      </w:r>
      <w:r w:rsidR="009023F3">
        <w:t>Accessed: 2</w:t>
      </w:r>
      <w:r w:rsidR="009023F3">
        <w:t>3</w:t>
      </w:r>
      <w:r w:rsidR="009023F3" w:rsidRPr="009023F3">
        <w:rPr>
          <w:vertAlign w:val="superscript"/>
        </w:rPr>
        <w:t>rd</w:t>
      </w:r>
      <w:r w:rsidR="009023F3">
        <w:t xml:space="preserve"> </w:t>
      </w:r>
      <w:r w:rsidR="009023F3">
        <w:t>April 2022.</w:t>
      </w:r>
      <w:r w:rsidR="009023F3">
        <w:t xml:space="preserve"> </w:t>
      </w:r>
      <w:r>
        <w:t>Doi: 10.1177/0738894217738990</w:t>
      </w:r>
    </w:p>
    <w:p w14:paraId="23CEA51C" w14:textId="49A0F345" w:rsidR="00383DC2" w:rsidRDefault="00383DC2" w:rsidP="00885BE0"/>
    <w:p w14:paraId="3EA17E93" w14:textId="61B0DFF0" w:rsidR="00383DC2" w:rsidRDefault="00383DC2" w:rsidP="00885BE0">
      <w:proofErr w:type="spellStart"/>
      <w:r>
        <w:rPr>
          <w:rFonts w:ascii="Times New Roman" w:eastAsia="Times New Roman" w:hAnsi="Times New Roman" w:cs="Times New Roman"/>
          <w:color w:val="000000"/>
          <w:lang w:eastAsia="en-GB"/>
        </w:rPr>
        <w:t>Ubayasiri</w:t>
      </w:r>
      <w:proofErr w:type="spellEnd"/>
      <w:r>
        <w:rPr>
          <w:rFonts w:ascii="Times New Roman" w:eastAsia="Times New Roman" w:hAnsi="Times New Roman" w:cs="Times New Roman"/>
          <w:color w:val="000000"/>
          <w:lang w:eastAsia="en-GB"/>
        </w:rPr>
        <w:t xml:space="preserve">, K. (2019). Islamic State’s Quest for Legitimacy: An Analysis of IS Media Frames in </w:t>
      </w:r>
      <w:proofErr w:type="spellStart"/>
      <w:r>
        <w:rPr>
          <w:rFonts w:ascii="Times New Roman" w:eastAsia="Times New Roman" w:hAnsi="Times New Roman" w:cs="Times New Roman"/>
          <w:color w:val="000000"/>
          <w:lang w:eastAsia="en-GB"/>
        </w:rPr>
        <w:t>Dabiq</w:t>
      </w:r>
      <w:proofErr w:type="spellEnd"/>
      <w:r>
        <w:rPr>
          <w:rFonts w:ascii="Times New Roman" w:eastAsia="Times New Roman" w:hAnsi="Times New Roman" w:cs="Times New Roman"/>
          <w:color w:val="000000"/>
          <w:lang w:eastAsia="en-GB"/>
        </w:rPr>
        <w:t xml:space="preserve"> Magazine. Media, War and Conflict, Vol 14 (2), pp. 133-149. </w:t>
      </w:r>
      <w:r w:rsidR="009023F3">
        <w:t>Accessed: 2</w:t>
      </w:r>
      <w:r w:rsidR="009023F3">
        <w:t>5</w:t>
      </w:r>
      <w:r w:rsidR="009023F3" w:rsidRPr="009023F3">
        <w:rPr>
          <w:vertAlign w:val="superscript"/>
        </w:rPr>
        <w:t>th</w:t>
      </w:r>
      <w:r w:rsidR="009023F3">
        <w:t xml:space="preserve"> </w:t>
      </w:r>
      <w:r w:rsidR="009023F3">
        <w:t>April 2022.</w:t>
      </w:r>
      <w:r w:rsidR="009023F3">
        <w:t xml:space="preserve"> </w:t>
      </w:r>
      <w:r>
        <w:rPr>
          <w:rFonts w:ascii="Times New Roman" w:eastAsia="Times New Roman" w:hAnsi="Times New Roman" w:cs="Times New Roman"/>
          <w:color w:val="000000"/>
          <w:lang w:eastAsia="en-GB"/>
        </w:rPr>
        <w:t>Doi: 10.1177/1750635219860422</w:t>
      </w:r>
    </w:p>
    <w:p w14:paraId="6C1AF553" w14:textId="7CECBFA9" w:rsidR="00885BE0" w:rsidRDefault="00885BE0"/>
    <w:p w14:paraId="2181BEFE" w14:textId="571010E2" w:rsidR="00B16EF8" w:rsidRDefault="00B16EF8">
      <w:proofErr w:type="spellStart"/>
      <w:r>
        <w:lastRenderedPageBreak/>
        <w:t>Vergani</w:t>
      </w:r>
      <w:proofErr w:type="spellEnd"/>
      <w:r>
        <w:t xml:space="preserve">, M and </w:t>
      </w:r>
      <w:proofErr w:type="spellStart"/>
      <w:r>
        <w:t>Bliuc</w:t>
      </w:r>
      <w:proofErr w:type="spellEnd"/>
      <w:r>
        <w:t xml:space="preserve">, A. (2019). The Language of New Terrorism: Differences in Psychological Dimensions of Communication in </w:t>
      </w:r>
      <w:proofErr w:type="spellStart"/>
      <w:r>
        <w:t>Dabiq</w:t>
      </w:r>
      <w:proofErr w:type="spellEnd"/>
      <w:r>
        <w:t xml:space="preserve"> and Inspire. Journal of Language and Social Psychology, Vol 37 (5), pp. 523-540. </w:t>
      </w:r>
      <w:r w:rsidR="009023F3">
        <w:t>Accessed: 21</w:t>
      </w:r>
      <w:r w:rsidR="009023F3" w:rsidRPr="009279BE">
        <w:rPr>
          <w:vertAlign w:val="superscript"/>
        </w:rPr>
        <w:t>st</w:t>
      </w:r>
      <w:r w:rsidR="009023F3">
        <w:t xml:space="preserve"> April 2022.</w:t>
      </w:r>
      <w:r w:rsidR="009023F3">
        <w:t xml:space="preserve"> </w:t>
      </w:r>
      <w:r>
        <w:t>Doi: 10.1177/0261927X17751011</w:t>
      </w:r>
    </w:p>
    <w:p w14:paraId="2CEBE2A7" w14:textId="7062E560" w:rsidR="00E32D61" w:rsidRDefault="00E32D61"/>
    <w:p w14:paraId="1D06835F" w14:textId="4E89624B" w:rsidR="00E32D61" w:rsidRDefault="00E32D61">
      <w:proofErr w:type="spellStart"/>
      <w:r>
        <w:t>Yarchi</w:t>
      </w:r>
      <w:proofErr w:type="spellEnd"/>
      <w:r>
        <w:t xml:space="preserve">, M. (2019). ISIS’s Media Strategy As Image Warfare: Strategic Messaging Over Time and Across Platforms. Communication and the Public, Vol 4 (1), pp. 53-67. </w:t>
      </w:r>
      <w:r w:rsidR="009023F3">
        <w:t xml:space="preserve">Accessed: </w:t>
      </w:r>
      <w:r w:rsidR="009023F3">
        <w:t>18</w:t>
      </w:r>
      <w:r w:rsidR="009023F3" w:rsidRPr="009023F3">
        <w:rPr>
          <w:vertAlign w:val="superscript"/>
        </w:rPr>
        <w:t>th</w:t>
      </w:r>
      <w:r w:rsidR="009023F3">
        <w:t xml:space="preserve"> </w:t>
      </w:r>
      <w:r w:rsidR="009023F3">
        <w:t xml:space="preserve"> April 2022.</w:t>
      </w:r>
      <w:r w:rsidR="009023F3">
        <w:t xml:space="preserve"> </w:t>
      </w:r>
      <w:r>
        <w:t>Doi: 10.1177/2057047319829587</w:t>
      </w:r>
    </w:p>
    <w:sectPr w:rsidR="00E32D6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16C5D"/>
    <w:rsid w:val="00024696"/>
    <w:rsid w:val="00034AA3"/>
    <w:rsid w:val="000608F1"/>
    <w:rsid w:val="00116C5D"/>
    <w:rsid w:val="00132E4F"/>
    <w:rsid w:val="00194CA0"/>
    <w:rsid w:val="001E3CBA"/>
    <w:rsid w:val="00202DE6"/>
    <w:rsid w:val="00207A90"/>
    <w:rsid w:val="00297097"/>
    <w:rsid w:val="002C77E9"/>
    <w:rsid w:val="002D5520"/>
    <w:rsid w:val="00313850"/>
    <w:rsid w:val="00383DC2"/>
    <w:rsid w:val="004441DD"/>
    <w:rsid w:val="0046794A"/>
    <w:rsid w:val="004738D1"/>
    <w:rsid w:val="00502A18"/>
    <w:rsid w:val="00503939"/>
    <w:rsid w:val="00547083"/>
    <w:rsid w:val="00553BE9"/>
    <w:rsid w:val="005662AB"/>
    <w:rsid w:val="0061273D"/>
    <w:rsid w:val="00614E0A"/>
    <w:rsid w:val="00641E92"/>
    <w:rsid w:val="00661F96"/>
    <w:rsid w:val="006747BD"/>
    <w:rsid w:val="00674C68"/>
    <w:rsid w:val="006A3082"/>
    <w:rsid w:val="006A42FB"/>
    <w:rsid w:val="006A5664"/>
    <w:rsid w:val="00727A49"/>
    <w:rsid w:val="007378B0"/>
    <w:rsid w:val="0079775D"/>
    <w:rsid w:val="00865F15"/>
    <w:rsid w:val="00885BE0"/>
    <w:rsid w:val="008F77B2"/>
    <w:rsid w:val="009023F3"/>
    <w:rsid w:val="009613EA"/>
    <w:rsid w:val="00965D33"/>
    <w:rsid w:val="00972DFE"/>
    <w:rsid w:val="009B3884"/>
    <w:rsid w:val="009C1700"/>
    <w:rsid w:val="00A24CEF"/>
    <w:rsid w:val="00A4724A"/>
    <w:rsid w:val="00A74BDB"/>
    <w:rsid w:val="00A91EB5"/>
    <w:rsid w:val="00AB40A0"/>
    <w:rsid w:val="00B16EF8"/>
    <w:rsid w:val="00B26C75"/>
    <w:rsid w:val="00B34851"/>
    <w:rsid w:val="00B37738"/>
    <w:rsid w:val="00B54533"/>
    <w:rsid w:val="00B75DE7"/>
    <w:rsid w:val="00B93FFE"/>
    <w:rsid w:val="00BA7BD8"/>
    <w:rsid w:val="00BF4D67"/>
    <w:rsid w:val="00C04D65"/>
    <w:rsid w:val="00C13785"/>
    <w:rsid w:val="00C252D4"/>
    <w:rsid w:val="00C63499"/>
    <w:rsid w:val="00CC256D"/>
    <w:rsid w:val="00CC6EF2"/>
    <w:rsid w:val="00D347B7"/>
    <w:rsid w:val="00D76B2A"/>
    <w:rsid w:val="00DA03AD"/>
    <w:rsid w:val="00DF646E"/>
    <w:rsid w:val="00E13EE7"/>
    <w:rsid w:val="00E32D61"/>
    <w:rsid w:val="00E55F80"/>
    <w:rsid w:val="00EC0B72"/>
    <w:rsid w:val="00F4599F"/>
    <w:rsid w:val="00FB382B"/>
    <w:rsid w:val="00FD28D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9A6F296"/>
  <w15:chartTrackingRefBased/>
  <w15:docId w15:val="{40422073-CFD5-B54D-A92D-F3171CDBE0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16C5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9</Pages>
  <Words>4506</Words>
  <Characters>25687</Characters>
  <Application>Microsoft Office Word</Application>
  <DocSecurity>0</DocSecurity>
  <Lines>214</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30133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Lewis Brandon Tandy (2016893)</dc:creator>
  <cp:keywords/>
  <dc:description/>
  <cp:lastModifiedBy>Lewis Brandon Tandy (2016893)</cp:lastModifiedBy>
  <cp:revision>2</cp:revision>
  <dcterms:created xsi:type="dcterms:W3CDTF">2022-05-05T12:01:00Z</dcterms:created>
  <dcterms:modified xsi:type="dcterms:W3CDTF">2022-05-05T12:01:00Z</dcterms:modified>
</cp:coreProperties>
</file>