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616573" w14:textId="22D346E4" w:rsidR="006F57E8" w:rsidRDefault="006F57E8" w:rsidP="00A930CB">
      <w:pPr>
        <w:spacing w:after="165" w:line="360" w:lineRule="auto"/>
        <w:rPr>
          <w:rFonts w:ascii="Tahoma" w:hAnsi="Tahoma" w:cs="Tahoma"/>
          <w:color w:val="000000"/>
          <w:sz w:val="40"/>
          <w:szCs w:val="40"/>
        </w:rPr>
      </w:pPr>
    </w:p>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767DB8E7" w14:textId="77777777" w:rsidR="00A930CB" w:rsidRPr="00A930CB" w:rsidRDefault="00D64B4E" w:rsidP="00A930CB">
          <w:pPr>
            <w:spacing w:after="165" w:line="360" w:lineRule="auto"/>
            <w:rPr>
              <w:rFonts w:ascii="Tahoma" w:hAnsi="Tahoma" w:cs="Tahoma"/>
              <w:color w:val="000000"/>
              <w:sz w:val="40"/>
              <w:szCs w:val="40"/>
            </w:rPr>
          </w:pPr>
          <w:r>
            <w:rPr>
              <w:b/>
              <w:noProof/>
              <w:lang w:eastAsia="en-GB"/>
            </w:rPr>
            <w:drawing>
              <wp:inline distT="0" distB="0" distL="0" distR="0" wp14:anchorId="3DF2C367" wp14:editId="253F0FC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escription: :::::::Desktop:In progress desktop:TRINITY SAINT DAVID:logo:TSD_logo2010.jpg"/>
                        <pic:cNvPicPr>
                          <a:picLocks noChangeAspect="1" noChangeArrowheads="1"/>
                        </pic:cNvPicPr>
                      </pic:nvPicPr>
                      <pic:blipFill>
                        <a:blip r:embed="rId9" cstate="prin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502B64BC" w14:textId="77777777" w:rsidR="00A930CB" w:rsidRPr="00A930CB" w:rsidRDefault="00D64B4E"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p>
        <w:p w14:paraId="2BC47303" w14:textId="77777777" w:rsidR="00A930CB" w:rsidRPr="00A930CB" w:rsidRDefault="00D64B4E"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 xml:space="preserve">Module Assignment Submission </w:t>
          </w:r>
        </w:p>
        <w:p w14:paraId="2A7D1774" w14:textId="77777777" w:rsidR="00A930CB" w:rsidRPr="00A930CB" w:rsidRDefault="00A930CB" w:rsidP="00A930CB">
          <w:pPr>
            <w:spacing w:after="165" w:line="360" w:lineRule="auto"/>
            <w:jc w:val="center"/>
            <w:rPr>
              <w:rFonts w:ascii="Tahoma" w:hAnsi="Tahoma" w:cs="Tahoma"/>
              <w:color w:val="000000"/>
              <w:sz w:val="40"/>
              <w:szCs w:val="40"/>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FD1E66" w14:paraId="125D48C8" w14:textId="77777777" w:rsidTr="0030173B">
            <w:tc>
              <w:tcPr>
                <w:tcW w:w="3438" w:type="dxa"/>
                <w:shd w:val="clear" w:color="auto" w:fill="D9D9D9"/>
              </w:tcPr>
              <w:p w14:paraId="1BF97D0F" w14:textId="77777777" w:rsidR="00A930CB" w:rsidRPr="00A930CB" w:rsidRDefault="00D64B4E"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4D3F599A" w14:textId="77777777" w:rsidR="00A930CB" w:rsidRPr="00A930CB" w:rsidRDefault="00D64B4E" w:rsidP="00A930CB">
                <w:pPr>
                  <w:spacing w:before="120" w:after="120" w:line="360" w:lineRule="auto"/>
                  <w:rPr>
                    <w:rFonts w:ascii="Tahoma" w:hAnsi="Tahoma" w:cs="Tahoma"/>
                    <w:sz w:val="32"/>
                    <w:szCs w:val="32"/>
                  </w:rPr>
                </w:pPr>
                <w:r>
                  <w:rPr>
                    <w:rFonts w:ascii="Tahoma" w:hAnsi="Tahoma" w:cs="Tahoma"/>
                    <w:sz w:val="32"/>
                    <w:szCs w:val="32"/>
                  </w:rPr>
                  <w:t>K L Mi-Ria</w:t>
                </w:r>
              </w:p>
            </w:tc>
          </w:tr>
          <w:tr w:rsidR="00FD1E66" w14:paraId="0DB0A1C0" w14:textId="77777777" w:rsidTr="0030173B">
            <w:tc>
              <w:tcPr>
                <w:tcW w:w="3438" w:type="dxa"/>
                <w:shd w:val="clear" w:color="auto" w:fill="D9D9D9"/>
              </w:tcPr>
              <w:p w14:paraId="1FBDE059" w14:textId="77777777" w:rsidR="00A930CB" w:rsidRPr="00A930CB" w:rsidRDefault="00D64B4E"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525478F1" w14:textId="77777777" w:rsidR="00A930CB" w:rsidRPr="00A930CB" w:rsidRDefault="00D64B4E" w:rsidP="00A930CB">
                <w:pPr>
                  <w:spacing w:before="120" w:after="120" w:line="360" w:lineRule="auto"/>
                  <w:rPr>
                    <w:rFonts w:ascii="Tahoma" w:hAnsi="Tahoma" w:cs="Tahoma"/>
                    <w:sz w:val="32"/>
                    <w:szCs w:val="32"/>
                  </w:rPr>
                </w:pPr>
                <w:r>
                  <w:rPr>
                    <w:rFonts w:ascii="Tahoma" w:hAnsi="Tahoma" w:cs="Tahoma"/>
                    <w:sz w:val="32"/>
                    <w:szCs w:val="32"/>
                  </w:rPr>
                  <w:t>2026317</w:t>
                </w:r>
              </w:p>
            </w:tc>
          </w:tr>
          <w:tr w:rsidR="00FD1E66" w14:paraId="121AEA3C" w14:textId="77777777" w:rsidTr="0030173B">
            <w:tc>
              <w:tcPr>
                <w:tcW w:w="3438" w:type="dxa"/>
                <w:shd w:val="clear" w:color="auto" w:fill="D9D9D9"/>
              </w:tcPr>
              <w:p w14:paraId="4C3A0151" w14:textId="77777777" w:rsidR="00A930CB" w:rsidRPr="00A930CB" w:rsidRDefault="00D64B4E"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68514D9A" w14:textId="77777777" w:rsidR="00A930CB" w:rsidRPr="00633470" w:rsidRDefault="00D64B4E" w:rsidP="00A930CB">
                <w:pPr>
                  <w:spacing w:before="120" w:after="120" w:line="360" w:lineRule="auto"/>
                  <w:rPr>
                    <w:rFonts w:ascii="Tahoma" w:hAnsi="Tahoma" w:cs="Tahoma"/>
                    <w:sz w:val="32"/>
                    <w:szCs w:val="32"/>
                  </w:rPr>
                </w:pPr>
                <w:r w:rsidRPr="00633470">
                  <w:rPr>
                    <w:rFonts w:ascii="Tahoma" w:hAnsi="Tahoma" w:cs="Tahoma"/>
                    <w:sz w:val="32"/>
                    <w:szCs w:val="32"/>
                  </w:rPr>
                  <w:t>BMSK</w:t>
                </w:r>
                <w:r w:rsidR="00633470" w:rsidRPr="00633470">
                  <w:rPr>
                    <w:rFonts w:ascii="Tahoma" w:hAnsi="Tahoma" w:cs="Tahoma"/>
                    <w:sz w:val="32"/>
                    <w:szCs w:val="32"/>
                  </w:rPr>
                  <w:t>6003</w:t>
                </w:r>
              </w:p>
            </w:tc>
          </w:tr>
          <w:tr w:rsidR="00FD1E66" w14:paraId="70622EDA" w14:textId="77777777" w:rsidTr="0030173B">
            <w:trPr>
              <w:trHeight w:val="413"/>
            </w:trPr>
            <w:tc>
              <w:tcPr>
                <w:tcW w:w="3438" w:type="dxa"/>
                <w:shd w:val="clear" w:color="auto" w:fill="D9D9D9"/>
              </w:tcPr>
              <w:p w14:paraId="2D98B8BE" w14:textId="77777777" w:rsidR="00A930CB" w:rsidRPr="00A930CB" w:rsidRDefault="00D64B4E"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56F42CA9" w14:textId="77777777" w:rsidR="00A930CB" w:rsidRPr="00633470" w:rsidRDefault="00D64B4E" w:rsidP="00A930CB">
                <w:pPr>
                  <w:spacing w:before="120" w:after="120" w:line="360" w:lineRule="auto"/>
                  <w:rPr>
                    <w:rFonts w:ascii="Tahoma" w:hAnsi="Tahoma" w:cs="Tahoma"/>
                    <w:sz w:val="32"/>
                    <w:szCs w:val="32"/>
                  </w:rPr>
                </w:pPr>
                <w:r>
                  <w:rPr>
                    <w:rFonts w:ascii="Tahoma" w:hAnsi="Tahoma" w:cs="Tahoma"/>
                    <w:sz w:val="32"/>
                    <w:szCs w:val="32"/>
                  </w:rPr>
                  <w:t>Leading and Implementing Workplace Change.</w:t>
                </w:r>
              </w:p>
            </w:tc>
          </w:tr>
        </w:tbl>
        <w:p w14:paraId="01AC4AC6" w14:textId="77777777" w:rsidR="00A930CB" w:rsidRPr="00A930CB" w:rsidRDefault="00A930CB" w:rsidP="00A930CB">
          <w:pPr>
            <w:spacing w:before="120" w:after="120" w:line="360" w:lineRule="auto"/>
            <w:rPr>
              <w:rFonts w:ascii="Calibri" w:hAnsi="Calibri"/>
              <w:color w:val="FF0000"/>
              <w:sz w:val="24"/>
              <w:szCs w:val="24"/>
            </w:rPr>
          </w:pPr>
        </w:p>
        <w:p w14:paraId="49BD3EDC" w14:textId="77777777" w:rsidR="00A930CB" w:rsidRPr="00A930CB" w:rsidRDefault="00D64B4E"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7C2148D9" w14:textId="77777777" w:rsidR="00A930CB" w:rsidRPr="00A930CB" w:rsidRDefault="00D64B4E"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3F4B641" w14:textId="77777777" w:rsidR="007A0F0B" w:rsidRDefault="00D64B4E"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lastRenderedPageBreak/>
            <w:t>Attention is drawn to the plagiarism and unfair practice policies of both the University and of ILM.</w:t>
          </w:r>
        </w:p>
        <w:p w14:paraId="7E00942E" w14:textId="77777777" w:rsidR="00A45277" w:rsidRDefault="00D64B4E" w:rsidP="00A45277">
          <w:pPr>
            <w:spacing w:before="120" w:after="120"/>
            <w:rPr>
              <w:rFonts w:ascii="Tahoma" w:hAnsi="Tahoma" w:cs="Tahoma"/>
              <w:color w:val="000000"/>
              <w:sz w:val="24"/>
              <w:szCs w:val="24"/>
            </w:rPr>
          </w:pPr>
          <w:r w:rsidRPr="002F698C">
            <w:rPr>
              <w:b/>
              <w:bCs/>
              <w:color w:val="000000"/>
              <w:sz w:val="16"/>
              <w:szCs w:val="16"/>
            </w:rPr>
            <w:t>Permission for ILM to use this script</w:t>
          </w:r>
        </w:p>
        <w:p w14:paraId="7741AE3B" w14:textId="77777777" w:rsidR="00A45277" w:rsidRDefault="00D64B4E" w:rsidP="00A45277">
          <w:pPr>
            <w:spacing w:before="120" w:after="120"/>
            <w:rPr>
              <w:rFonts w:ascii="Tahoma" w:hAnsi="Tahoma" w:cs="Tahoma"/>
              <w:color w:val="000000"/>
              <w:sz w:val="24"/>
              <w:szCs w:val="24"/>
            </w:rPr>
          </w:pP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2DC601A6" w14:textId="77777777" w:rsidR="00A45277" w:rsidRDefault="00A45277" w:rsidP="008346D5">
          <w:pPr>
            <w:spacing w:before="120" w:after="120" w:line="360" w:lineRule="auto"/>
            <w:rPr>
              <w:rFonts w:ascii="Tahoma" w:hAnsi="Tahoma" w:cs="Tahoma"/>
              <w:color w:val="000000"/>
              <w:sz w:val="24"/>
              <w:szCs w:val="24"/>
            </w:rPr>
          </w:pPr>
        </w:p>
        <w:p w14:paraId="203A0CA8" w14:textId="77777777" w:rsidR="00885114" w:rsidRPr="00A45277" w:rsidRDefault="00885114"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6E044A37" w14:textId="77777777" w:rsidR="00885114" w:rsidRPr="00F31B2F" w:rsidRDefault="00D64B4E">
              <w:pPr>
                <w:pStyle w:val="TOCHeading"/>
                <w:rPr>
                  <w:rFonts w:ascii="Arial" w:hAnsi="Arial" w:cs="Arial"/>
                  <w:b/>
                  <w:bCs/>
                  <w:color w:val="auto"/>
                </w:rPr>
              </w:pPr>
              <w:r w:rsidRPr="00F31B2F">
                <w:rPr>
                  <w:rFonts w:ascii="Arial" w:hAnsi="Arial" w:cs="Arial"/>
                  <w:b/>
                  <w:bCs/>
                  <w:color w:val="auto"/>
                </w:rPr>
                <w:t>Table of Contents</w:t>
              </w:r>
            </w:p>
            <w:p w14:paraId="3B20CB96" w14:textId="2B7C0882" w:rsidR="00F31B2F" w:rsidRDefault="00D64B4E">
              <w:pPr>
                <w:pStyle w:val="TOC2"/>
                <w:tabs>
                  <w:tab w:val="right" w:leader="dot" w:pos="9350"/>
                </w:tabs>
                <w:rPr>
                  <w:rFonts w:eastAsiaTheme="minorEastAsia"/>
                  <w:noProof/>
                  <w:lang w:eastAsia="en-GB"/>
                </w:rPr>
              </w:pPr>
              <w:r>
                <w:fldChar w:fldCharType="begin"/>
              </w:r>
              <w:r>
                <w:instrText xml:space="preserve"> TOC \o "1-3" \h \z \u </w:instrText>
              </w:r>
              <w:r>
                <w:fldChar w:fldCharType="separate"/>
              </w:r>
              <w:hyperlink w:anchor="_Toc99417290" w:history="1">
                <w:r w:rsidR="00F31B2F" w:rsidRPr="005362B5">
                  <w:rPr>
                    <w:rStyle w:val="Hyperlink"/>
                    <w:rFonts w:ascii="Arial" w:hAnsi="Arial" w:cs="Arial"/>
                    <w:b/>
                    <w:bCs/>
                    <w:noProof/>
                  </w:rPr>
                  <w:t>Introduction</w:t>
                </w:r>
                <w:r w:rsidR="00F31B2F">
                  <w:rPr>
                    <w:noProof/>
                    <w:webHidden/>
                  </w:rPr>
                  <w:tab/>
                </w:r>
                <w:r w:rsidR="00F31B2F">
                  <w:rPr>
                    <w:noProof/>
                    <w:webHidden/>
                  </w:rPr>
                  <w:fldChar w:fldCharType="begin"/>
                </w:r>
                <w:r w:rsidR="00F31B2F">
                  <w:rPr>
                    <w:noProof/>
                    <w:webHidden/>
                  </w:rPr>
                  <w:instrText xml:space="preserve"> PAGEREF _Toc99417290 \h </w:instrText>
                </w:r>
                <w:r w:rsidR="00F31B2F">
                  <w:rPr>
                    <w:noProof/>
                    <w:webHidden/>
                  </w:rPr>
                </w:r>
                <w:r w:rsidR="00F31B2F">
                  <w:rPr>
                    <w:noProof/>
                    <w:webHidden/>
                  </w:rPr>
                  <w:fldChar w:fldCharType="separate"/>
                </w:r>
                <w:r w:rsidR="00F31B2F">
                  <w:rPr>
                    <w:noProof/>
                    <w:webHidden/>
                  </w:rPr>
                  <w:t>3</w:t>
                </w:r>
                <w:r w:rsidR="00F31B2F">
                  <w:rPr>
                    <w:noProof/>
                    <w:webHidden/>
                  </w:rPr>
                  <w:fldChar w:fldCharType="end"/>
                </w:r>
              </w:hyperlink>
            </w:p>
            <w:p w14:paraId="742F03F8" w14:textId="255C6090" w:rsidR="00F31B2F" w:rsidRDefault="00F31B2F">
              <w:pPr>
                <w:pStyle w:val="TOC2"/>
                <w:tabs>
                  <w:tab w:val="right" w:leader="dot" w:pos="9350"/>
                </w:tabs>
                <w:rPr>
                  <w:rFonts w:eastAsiaTheme="minorEastAsia"/>
                  <w:noProof/>
                  <w:lang w:eastAsia="en-GB"/>
                </w:rPr>
              </w:pPr>
              <w:hyperlink w:anchor="_Toc99417291" w:history="1">
                <w:r w:rsidRPr="005362B5">
                  <w:rPr>
                    <w:rStyle w:val="Hyperlink"/>
                    <w:rFonts w:ascii="Arial" w:hAnsi="Arial" w:cs="Arial"/>
                    <w:b/>
                    <w:bCs/>
                    <w:noProof/>
                  </w:rPr>
                  <w:t>Section 1:</w:t>
                </w:r>
                <w:r w:rsidRPr="005362B5">
                  <w:rPr>
                    <w:rStyle w:val="Hyperlink"/>
                    <w:rFonts w:ascii="Arial" w:hAnsi="Arial" w:cs="Arial"/>
                    <w:noProof/>
                  </w:rPr>
                  <w:t xml:space="preserve"> </w:t>
                </w:r>
                <w:r w:rsidRPr="005362B5">
                  <w:rPr>
                    <w:rStyle w:val="Hyperlink"/>
                    <w:rFonts w:ascii="Arial" w:hAnsi="Arial" w:cs="Arial"/>
                    <w:b/>
                    <w:bCs/>
                    <w:noProof/>
                  </w:rPr>
                  <w:t>Critically analyse the current forces for change in the organisation’s micro and macro environment that can impact workplace culture and capability.</w:t>
                </w:r>
                <w:r>
                  <w:rPr>
                    <w:noProof/>
                    <w:webHidden/>
                  </w:rPr>
                  <w:tab/>
                </w:r>
                <w:r>
                  <w:rPr>
                    <w:noProof/>
                    <w:webHidden/>
                  </w:rPr>
                  <w:fldChar w:fldCharType="begin"/>
                </w:r>
                <w:r>
                  <w:rPr>
                    <w:noProof/>
                    <w:webHidden/>
                  </w:rPr>
                  <w:instrText xml:space="preserve"> PAGEREF _Toc99417291 \h </w:instrText>
                </w:r>
                <w:r>
                  <w:rPr>
                    <w:noProof/>
                    <w:webHidden/>
                  </w:rPr>
                </w:r>
                <w:r>
                  <w:rPr>
                    <w:noProof/>
                    <w:webHidden/>
                  </w:rPr>
                  <w:fldChar w:fldCharType="separate"/>
                </w:r>
                <w:r>
                  <w:rPr>
                    <w:noProof/>
                    <w:webHidden/>
                  </w:rPr>
                  <w:t>3</w:t>
                </w:r>
                <w:r>
                  <w:rPr>
                    <w:noProof/>
                    <w:webHidden/>
                  </w:rPr>
                  <w:fldChar w:fldCharType="end"/>
                </w:r>
              </w:hyperlink>
            </w:p>
            <w:p w14:paraId="4AB83010" w14:textId="21EF5724" w:rsidR="00F31B2F" w:rsidRDefault="00F31B2F">
              <w:pPr>
                <w:pStyle w:val="TOC2"/>
                <w:tabs>
                  <w:tab w:val="right" w:leader="dot" w:pos="9350"/>
                </w:tabs>
                <w:rPr>
                  <w:rFonts w:eastAsiaTheme="minorEastAsia"/>
                  <w:noProof/>
                  <w:lang w:eastAsia="en-GB"/>
                </w:rPr>
              </w:pPr>
              <w:hyperlink w:anchor="_Toc99417292" w:history="1">
                <w:r w:rsidRPr="005362B5">
                  <w:rPr>
                    <w:rStyle w:val="Hyperlink"/>
                    <w:rFonts w:ascii="Arial" w:hAnsi="Arial" w:cs="Arial"/>
                    <w:b/>
                    <w:bCs/>
                    <w:noProof/>
                  </w:rPr>
                  <w:t>Section 2:</w:t>
                </w:r>
                <w:r w:rsidRPr="005362B5">
                  <w:rPr>
                    <w:rStyle w:val="Hyperlink"/>
                    <w:noProof/>
                  </w:rPr>
                  <w:t xml:space="preserve"> </w:t>
                </w:r>
                <w:r w:rsidRPr="005362B5">
                  <w:rPr>
                    <w:rStyle w:val="Hyperlink"/>
                    <w:rFonts w:ascii="Arial" w:hAnsi="Arial" w:cs="Arial"/>
                    <w:b/>
                    <w:bCs/>
                    <w:noProof/>
                  </w:rPr>
                  <w:t>Evaluate How Organisational Stakeholders Can Be Efficiently Led Through Complex Workplace Change.</w:t>
                </w:r>
                <w:r>
                  <w:rPr>
                    <w:noProof/>
                    <w:webHidden/>
                  </w:rPr>
                  <w:tab/>
                </w:r>
                <w:r>
                  <w:rPr>
                    <w:noProof/>
                    <w:webHidden/>
                  </w:rPr>
                  <w:fldChar w:fldCharType="begin"/>
                </w:r>
                <w:r>
                  <w:rPr>
                    <w:noProof/>
                    <w:webHidden/>
                  </w:rPr>
                  <w:instrText xml:space="preserve"> PAGEREF _Toc99417292 \h </w:instrText>
                </w:r>
                <w:r>
                  <w:rPr>
                    <w:noProof/>
                    <w:webHidden/>
                  </w:rPr>
                </w:r>
                <w:r>
                  <w:rPr>
                    <w:noProof/>
                    <w:webHidden/>
                  </w:rPr>
                  <w:fldChar w:fldCharType="separate"/>
                </w:r>
                <w:r>
                  <w:rPr>
                    <w:noProof/>
                    <w:webHidden/>
                  </w:rPr>
                  <w:t>12</w:t>
                </w:r>
                <w:r>
                  <w:rPr>
                    <w:noProof/>
                    <w:webHidden/>
                  </w:rPr>
                  <w:fldChar w:fldCharType="end"/>
                </w:r>
              </w:hyperlink>
            </w:p>
            <w:p w14:paraId="1718B01B" w14:textId="73A0A419" w:rsidR="00F31B2F" w:rsidRDefault="00F31B2F">
              <w:pPr>
                <w:pStyle w:val="TOC2"/>
                <w:tabs>
                  <w:tab w:val="right" w:leader="dot" w:pos="9350"/>
                </w:tabs>
                <w:rPr>
                  <w:rFonts w:eastAsiaTheme="minorEastAsia"/>
                  <w:noProof/>
                  <w:lang w:eastAsia="en-GB"/>
                </w:rPr>
              </w:pPr>
              <w:hyperlink w:anchor="_Toc99417293" w:history="1">
                <w:r w:rsidRPr="005362B5">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_Toc99417293 \h </w:instrText>
                </w:r>
                <w:r>
                  <w:rPr>
                    <w:noProof/>
                    <w:webHidden/>
                  </w:rPr>
                </w:r>
                <w:r>
                  <w:rPr>
                    <w:noProof/>
                    <w:webHidden/>
                  </w:rPr>
                  <w:fldChar w:fldCharType="separate"/>
                </w:r>
                <w:r>
                  <w:rPr>
                    <w:noProof/>
                    <w:webHidden/>
                  </w:rPr>
                  <w:t>15</w:t>
                </w:r>
                <w:r>
                  <w:rPr>
                    <w:noProof/>
                    <w:webHidden/>
                  </w:rPr>
                  <w:fldChar w:fldCharType="end"/>
                </w:r>
              </w:hyperlink>
            </w:p>
            <w:p w14:paraId="2928AA91" w14:textId="5976D0E4" w:rsidR="00F31B2F" w:rsidRDefault="00F31B2F">
              <w:pPr>
                <w:pStyle w:val="TOC2"/>
                <w:tabs>
                  <w:tab w:val="right" w:leader="dot" w:pos="9350"/>
                </w:tabs>
                <w:rPr>
                  <w:rFonts w:eastAsiaTheme="minorEastAsia"/>
                  <w:noProof/>
                  <w:lang w:eastAsia="en-GB"/>
                </w:rPr>
              </w:pPr>
              <w:hyperlink w:anchor="_Toc99417294" w:history="1">
                <w:r w:rsidRPr="005362B5">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_Toc99417294 \h </w:instrText>
                </w:r>
                <w:r>
                  <w:rPr>
                    <w:noProof/>
                    <w:webHidden/>
                  </w:rPr>
                </w:r>
                <w:r>
                  <w:rPr>
                    <w:noProof/>
                    <w:webHidden/>
                  </w:rPr>
                  <w:fldChar w:fldCharType="separate"/>
                </w:r>
                <w:r>
                  <w:rPr>
                    <w:noProof/>
                    <w:webHidden/>
                  </w:rPr>
                  <w:t>16</w:t>
                </w:r>
                <w:r>
                  <w:rPr>
                    <w:noProof/>
                    <w:webHidden/>
                  </w:rPr>
                  <w:fldChar w:fldCharType="end"/>
                </w:r>
              </w:hyperlink>
            </w:p>
            <w:p w14:paraId="18243D57" w14:textId="26281619" w:rsidR="00F31B2F" w:rsidRDefault="00F31B2F">
              <w:pPr>
                <w:pStyle w:val="TOC2"/>
                <w:tabs>
                  <w:tab w:val="right" w:leader="dot" w:pos="9350"/>
                </w:tabs>
                <w:rPr>
                  <w:rFonts w:eastAsiaTheme="minorEastAsia"/>
                  <w:noProof/>
                  <w:lang w:eastAsia="en-GB"/>
                </w:rPr>
              </w:pPr>
              <w:hyperlink w:anchor="_Toc99417295" w:history="1">
                <w:r w:rsidRPr="005362B5">
                  <w:rPr>
                    <w:rStyle w:val="Hyperlink"/>
                    <w:rFonts w:ascii="Arial" w:hAnsi="Arial" w:cs="Arial"/>
                    <w:b/>
                    <w:bCs/>
                    <w:noProof/>
                  </w:rPr>
                  <w:t>Appendix 1: Kotter’s 8-Step Process of Change</w:t>
                </w:r>
                <w:r w:rsidRPr="005362B5">
                  <w:rPr>
                    <w:rStyle w:val="Hyperlink"/>
                    <w:b/>
                    <w:bCs/>
                    <w:noProof/>
                  </w:rPr>
                  <w:t>.</w:t>
                </w:r>
                <w:r>
                  <w:rPr>
                    <w:noProof/>
                    <w:webHidden/>
                  </w:rPr>
                  <w:tab/>
                </w:r>
                <w:r>
                  <w:rPr>
                    <w:noProof/>
                    <w:webHidden/>
                  </w:rPr>
                  <w:fldChar w:fldCharType="begin"/>
                </w:r>
                <w:r>
                  <w:rPr>
                    <w:noProof/>
                    <w:webHidden/>
                  </w:rPr>
                  <w:instrText xml:space="preserve"> PAGEREF _Toc99417295 \h </w:instrText>
                </w:r>
                <w:r>
                  <w:rPr>
                    <w:noProof/>
                    <w:webHidden/>
                  </w:rPr>
                </w:r>
                <w:r>
                  <w:rPr>
                    <w:noProof/>
                    <w:webHidden/>
                  </w:rPr>
                  <w:fldChar w:fldCharType="separate"/>
                </w:r>
                <w:r>
                  <w:rPr>
                    <w:noProof/>
                    <w:webHidden/>
                  </w:rPr>
                  <w:t>19</w:t>
                </w:r>
                <w:r>
                  <w:rPr>
                    <w:noProof/>
                    <w:webHidden/>
                  </w:rPr>
                  <w:fldChar w:fldCharType="end"/>
                </w:r>
              </w:hyperlink>
            </w:p>
            <w:p w14:paraId="41520314" w14:textId="657A465F" w:rsidR="00F31B2F" w:rsidRDefault="00F31B2F">
              <w:pPr>
                <w:pStyle w:val="TOC2"/>
                <w:tabs>
                  <w:tab w:val="right" w:leader="dot" w:pos="9350"/>
                </w:tabs>
                <w:rPr>
                  <w:rFonts w:eastAsiaTheme="minorEastAsia"/>
                  <w:noProof/>
                  <w:lang w:eastAsia="en-GB"/>
                </w:rPr>
              </w:pPr>
              <w:hyperlink w:anchor="_Toc99417296" w:history="1">
                <w:r w:rsidRPr="005362B5">
                  <w:rPr>
                    <w:rStyle w:val="Hyperlink"/>
                    <w:rFonts w:ascii="Arial" w:hAnsi="Arial" w:cs="Arial"/>
                    <w:b/>
                    <w:bCs/>
                    <w:noProof/>
                  </w:rPr>
                  <w:t>Appendix 2: 7 Principles of Stakeholder Processes</w:t>
                </w:r>
                <w:r>
                  <w:rPr>
                    <w:noProof/>
                    <w:webHidden/>
                  </w:rPr>
                  <w:tab/>
                </w:r>
                <w:r>
                  <w:rPr>
                    <w:noProof/>
                    <w:webHidden/>
                  </w:rPr>
                  <w:fldChar w:fldCharType="begin"/>
                </w:r>
                <w:r>
                  <w:rPr>
                    <w:noProof/>
                    <w:webHidden/>
                  </w:rPr>
                  <w:instrText xml:space="preserve"> PAGEREF _Toc99417296 \h </w:instrText>
                </w:r>
                <w:r>
                  <w:rPr>
                    <w:noProof/>
                    <w:webHidden/>
                  </w:rPr>
                </w:r>
                <w:r>
                  <w:rPr>
                    <w:noProof/>
                    <w:webHidden/>
                  </w:rPr>
                  <w:fldChar w:fldCharType="separate"/>
                </w:r>
                <w:r>
                  <w:rPr>
                    <w:noProof/>
                    <w:webHidden/>
                  </w:rPr>
                  <w:t>20</w:t>
                </w:r>
                <w:r>
                  <w:rPr>
                    <w:noProof/>
                    <w:webHidden/>
                  </w:rPr>
                  <w:fldChar w:fldCharType="end"/>
                </w:r>
              </w:hyperlink>
            </w:p>
            <w:p w14:paraId="7B110813" w14:textId="024CF341" w:rsidR="00885114" w:rsidRDefault="00D64B4E">
              <w:r>
                <w:rPr>
                  <w:b/>
                  <w:bCs/>
                  <w:noProof/>
                </w:rPr>
                <w:fldChar w:fldCharType="end"/>
              </w:r>
            </w:p>
          </w:sdtContent>
        </w:sdt>
        <w:p w14:paraId="576FC5AD" w14:textId="77777777" w:rsidR="00885114" w:rsidRPr="00D2291D" w:rsidRDefault="00885114" w:rsidP="00885114">
          <w:pPr>
            <w:pStyle w:val="TOCHeading"/>
          </w:pPr>
        </w:p>
        <w:p w14:paraId="75FF5297" w14:textId="77777777" w:rsidR="00715A8B" w:rsidRPr="008346D5" w:rsidRDefault="00A536C4" w:rsidP="00885114">
          <w:pPr>
            <w:spacing w:before="120" w:after="120" w:line="360" w:lineRule="auto"/>
            <w:rPr>
              <w:rFonts w:ascii="Tahoma" w:hAnsi="Tahoma" w:cs="Tahoma"/>
              <w:color w:val="000000"/>
              <w:sz w:val="24"/>
              <w:szCs w:val="24"/>
            </w:rPr>
          </w:pPr>
        </w:p>
      </w:sdtContent>
    </w:sdt>
    <w:p w14:paraId="5F105567" w14:textId="77777777" w:rsidR="00F53EF8" w:rsidRPr="00885114" w:rsidRDefault="00D64B4E" w:rsidP="00885114">
      <w:r>
        <w:br w:type="page"/>
      </w:r>
    </w:p>
    <w:p w14:paraId="10A935A6" w14:textId="77777777" w:rsidR="00D2291D" w:rsidRPr="00BB313A" w:rsidRDefault="00D64B4E" w:rsidP="0030173B">
      <w:pPr>
        <w:pStyle w:val="Heading2"/>
        <w:rPr>
          <w:rFonts w:ascii="Arial" w:hAnsi="Arial" w:cs="Arial"/>
          <w:b/>
          <w:bCs/>
          <w:color w:val="auto"/>
          <w:sz w:val="22"/>
          <w:szCs w:val="22"/>
        </w:rPr>
      </w:pPr>
      <w:bookmarkStart w:id="0" w:name="_Toc456901515"/>
      <w:bookmarkStart w:id="1" w:name="_Toc99417290"/>
      <w:r w:rsidRPr="00BB313A">
        <w:rPr>
          <w:rFonts w:ascii="Arial" w:hAnsi="Arial" w:cs="Arial"/>
          <w:b/>
          <w:bCs/>
          <w:color w:val="auto"/>
          <w:sz w:val="22"/>
          <w:szCs w:val="22"/>
        </w:rPr>
        <w:lastRenderedPageBreak/>
        <w:t>Introduction</w:t>
      </w:r>
      <w:bookmarkEnd w:id="0"/>
      <w:bookmarkEnd w:id="1"/>
      <w:r w:rsidRPr="00BB313A">
        <w:rPr>
          <w:rFonts w:ascii="Arial" w:hAnsi="Arial" w:cs="Arial"/>
          <w:b/>
          <w:bCs/>
          <w:color w:val="auto"/>
          <w:sz w:val="22"/>
          <w:szCs w:val="22"/>
        </w:rPr>
        <w:t xml:space="preserve"> </w:t>
      </w:r>
    </w:p>
    <w:p w14:paraId="10ADA6A3" w14:textId="77777777" w:rsidR="002D24E3" w:rsidRDefault="002D24E3" w:rsidP="002D24E3">
      <w:pPr>
        <w:spacing w:after="0" w:line="240" w:lineRule="auto"/>
        <w:rPr>
          <w:rFonts w:ascii="Arial" w:hAnsi="Arial" w:cs="Arial"/>
        </w:rPr>
      </w:pPr>
    </w:p>
    <w:p w14:paraId="1F26FB09" w14:textId="1D0EEA9A" w:rsidR="002D24E3" w:rsidRDefault="002D24E3" w:rsidP="002D24E3">
      <w:pPr>
        <w:spacing w:after="0" w:line="240" w:lineRule="auto"/>
        <w:ind w:firstLine="720"/>
        <w:rPr>
          <w:rFonts w:ascii="Arial" w:hAnsi="Arial" w:cs="Arial"/>
        </w:rPr>
      </w:pPr>
      <w:r w:rsidRPr="00746DB8">
        <w:rPr>
          <w:rFonts w:ascii="Arial" w:hAnsi="Arial" w:cs="Arial"/>
        </w:rPr>
        <w:t xml:space="preserve">Change is an everyday experience both in business and other aspects of life. Change can hardly be controlled since it is influenced by human activities and occurs naturally. Particularly, change occurs </w:t>
      </w:r>
      <w:proofErr w:type="gramStart"/>
      <w:r w:rsidRPr="00746DB8">
        <w:rPr>
          <w:rFonts w:ascii="Arial" w:hAnsi="Arial" w:cs="Arial"/>
        </w:rPr>
        <w:t>as long as</w:t>
      </w:r>
      <w:proofErr w:type="gramEnd"/>
      <w:r w:rsidRPr="00746DB8">
        <w:rPr>
          <w:rFonts w:ascii="Arial" w:hAnsi="Arial" w:cs="Arial"/>
        </w:rPr>
        <w:t xml:space="preserve"> there is growth and development, even if it is slow. The change also occurs whether </w:t>
      </w:r>
      <w:r>
        <w:rPr>
          <w:rFonts w:ascii="Arial" w:hAnsi="Arial" w:cs="Arial"/>
        </w:rPr>
        <w:t>organisation</w:t>
      </w:r>
      <w:r w:rsidRPr="00746DB8">
        <w:rPr>
          <w:rFonts w:ascii="Arial" w:hAnsi="Arial" w:cs="Arial"/>
        </w:rPr>
        <w:t xml:space="preserve">s are making a profit or a loss (Chron, 2020). Change is implemented through decision-making and naturally enhanced by natural factors when it comes to </w:t>
      </w:r>
      <w:r>
        <w:rPr>
          <w:rFonts w:ascii="Arial" w:hAnsi="Arial" w:cs="Arial"/>
        </w:rPr>
        <w:t>organisation</w:t>
      </w:r>
      <w:r w:rsidRPr="00746DB8">
        <w:rPr>
          <w:rFonts w:ascii="Arial" w:hAnsi="Arial" w:cs="Arial"/>
        </w:rPr>
        <w:t xml:space="preserve">s. For every </w:t>
      </w:r>
      <w:r>
        <w:rPr>
          <w:rFonts w:ascii="Arial" w:hAnsi="Arial" w:cs="Arial"/>
        </w:rPr>
        <w:t>organisation</w:t>
      </w:r>
      <w:r w:rsidRPr="00746DB8">
        <w:rPr>
          <w:rFonts w:ascii="Arial" w:hAnsi="Arial" w:cs="Arial"/>
        </w:rPr>
        <w:t xml:space="preserve"> to grow, it requires a change in its operations and other factors.</w:t>
      </w:r>
    </w:p>
    <w:p w14:paraId="14C56384" w14:textId="35795BF7" w:rsidR="002D24E3" w:rsidRDefault="002D24E3" w:rsidP="002D24E3">
      <w:pPr>
        <w:spacing w:after="0" w:line="240" w:lineRule="auto"/>
        <w:ind w:firstLine="426"/>
        <w:rPr>
          <w:rFonts w:ascii="Arial" w:hAnsi="Arial" w:cs="Arial"/>
        </w:rPr>
      </w:pPr>
    </w:p>
    <w:p w14:paraId="2441207E" w14:textId="61AF2911" w:rsidR="002D24E3" w:rsidRDefault="00D370E0" w:rsidP="002D24E3">
      <w:pPr>
        <w:spacing w:after="0" w:line="240" w:lineRule="auto"/>
        <w:ind w:firstLine="426"/>
        <w:rPr>
          <w:rFonts w:ascii="Arial" w:hAnsi="Arial" w:cs="Arial"/>
        </w:rPr>
      </w:pPr>
      <w:r>
        <w:rPr>
          <w:rFonts w:ascii="Arial" w:hAnsi="Arial" w:cs="Arial"/>
        </w:rPr>
        <w:tab/>
        <w:t>This report is carried out by first critically analysing current forces for change in the organisations micro and macro environment that can impact workplace culture and capability. Then follow that with at evaluating how organisational stakeholders can be efficiently led through complex workplace change.</w:t>
      </w:r>
    </w:p>
    <w:p w14:paraId="2DC50D24" w14:textId="77777777" w:rsidR="00516D0A" w:rsidRPr="00633470" w:rsidRDefault="00516D0A" w:rsidP="00633470">
      <w:pPr>
        <w:spacing w:after="0" w:line="240" w:lineRule="auto"/>
        <w:rPr>
          <w:rFonts w:ascii="Arial" w:hAnsi="Arial" w:cs="Arial"/>
          <w:sz w:val="24"/>
          <w:szCs w:val="24"/>
        </w:rPr>
      </w:pPr>
    </w:p>
    <w:p w14:paraId="0500FCD8" w14:textId="1263ADE6" w:rsidR="00291186" w:rsidRPr="00300201" w:rsidRDefault="00D64B4E" w:rsidP="00300201">
      <w:pPr>
        <w:pStyle w:val="Heading2"/>
      </w:pPr>
      <w:bookmarkStart w:id="2" w:name="_Toc99417291"/>
      <w:r w:rsidRPr="007C735B">
        <w:rPr>
          <w:rFonts w:ascii="Arial" w:hAnsi="Arial" w:cs="Arial"/>
          <w:b/>
          <w:bCs/>
          <w:color w:val="000000" w:themeColor="text1"/>
          <w:sz w:val="22"/>
          <w:szCs w:val="22"/>
        </w:rPr>
        <w:t>Section 1</w:t>
      </w:r>
      <w:r w:rsidR="00F31B2F">
        <w:rPr>
          <w:rFonts w:ascii="Arial" w:hAnsi="Arial" w:cs="Arial"/>
          <w:b/>
          <w:bCs/>
          <w:color w:val="000000" w:themeColor="text1"/>
          <w:sz w:val="22"/>
          <w:szCs w:val="22"/>
        </w:rPr>
        <w:t>:</w:t>
      </w:r>
      <w:r w:rsidR="00300201" w:rsidRPr="00BB313A">
        <w:rPr>
          <w:rFonts w:ascii="Arial" w:hAnsi="Arial" w:cs="Arial"/>
          <w:color w:val="000000" w:themeColor="text1"/>
          <w:sz w:val="22"/>
          <w:szCs w:val="22"/>
        </w:rPr>
        <w:t xml:space="preserve"> </w:t>
      </w:r>
      <w:r w:rsidRPr="001C7FAC">
        <w:rPr>
          <w:rFonts w:ascii="Arial" w:hAnsi="Arial" w:cs="Arial"/>
          <w:b/>
          <w:bCs/>
          <w:color w:val="000000" w:themeColor="text1"/>
          <w:sz w:val="22"/>
          <w:szCs w:val="22"/>
        </w:rPr>
        <w:t xml:space="preserve">Critically analyse the current forces for change in the </w:t>
      </w:r>
      <w:r w:rsidR="00A31C90" w:rsidRPr="001C7FAC">
        <w:rPr>
          <w:rFonts w:ascii="Arial" w:hAnsi="Arial" w:cs="Arial"/>
          <w:b/>
          <w:bCs/>
          <w:color w:val="000000" w:themeColor="text1"/>
          <w:sz w:val="22"/>
          <w:szCs w:val="22"/>
        </w:rPr>
        <w:t>organisation’s</w:t>
      </w:r>
      <w:r w:rsidRPr="001C7FAC">
        <w:rPr>
          <w:rFonts w:ascii="Arial" w:hAnsi="Arial" w:cs="Arial"/>
          <w:b/>
          <w:bCs/>
          <w:color w:val="000000" w:themeColor="text1"/>
          <w:sz w:val="22"/>
          <w:szCs w:val="22"/>
        </w:rPr>
        <w:t xml:space="preserve"> micro and macro environment that can impact workplace culture and capability</w:t>
      </w:r>
      <w:r w:rsidR="00A46360" w:rsidRPr="001C7FAC">
        <w:rPr>
          <w:rFonts w:ascii="Arial" w:hAnsi="Arial" w:cs="Arial"/>
          <w:b/>
          <w:bCs/>
          <w:color w:val="000000" w:themeColor="text1"/>
          <w:sz w:val="22"/>
          <w:szCs w:val="22"/>
        </w:rPr>
        <w:t>.</w:t>
      </w:r>
      <w:bookmarkEnd w:id="2"/>
    </w:p>
    <w:p w14:paraId="4FE86DB5" w14:textId="77777777" w:rsidR="007E05BD" w:rsidRPr="00746DB8" w:rsidRDefault="007E05BD" w:rsidP="002D24E3">
      <w:pPr>
        <w:spacing w:after="0" w:line="240" w:lineRule="auto"/>
        <w:rPr>
          <w:rFonts w:ascii="Arial" w:hAnsi="Arial" w:cs="Arial"/>
        </w:rPr>
      </w:pPr>
    </w:p>
    <w:p w14:paraId="4D57575F" w14:textId="72819841" w:rsidR="00435DF9" w:rsidRDefault="00D64B4E" w:rsidP="00435DF9">
      <w:pPr>
        <w:spacing w:after="0" w:line="240" w:lineRule="auto"/>
        <w:ind w:firstLine="720"/>
        <w:rPr>
          <w:rFonts w:ascii="Arial" w:hAnsi="Arial" w:cs="Arial"/>
        </w:rPr>
      </w:pPr>
      <w:r w:rsidRPr="00746DB8">
        <w:rPr>
          <w:rFonts w:ascii="Arial" w:hAnsi="Arial" w:cs="Arial"/>
        </w:rPr>
        <w:t xml:space="preserve">In most cases, </w:t>
      </w:r>
      <w:r w:rsidR="009E5DE9">
        <w:rPr>
          <w:rFonts w:ascii="Arial" w:hAnsi="Arial" w:cs="Arial"/>
        </w:rPr>
        <w:t>organisation</w:t>
      </w:r>
      <w:r w:rsidRPr="00746DB8">
        <w:rPr>
          <w:rFonts w:ascii="Arial" w:hAnsi="Arial" w:cs="Arial"/>
        </w:rPr>
        <w:t>s experience both desired and undesired</w:t>
      </w:r>
      <w:r w:rsidR="00F511E1" w:rsidRPr="00746DB8">
        <w:rPr>
          <w:rFonts w:ascii="Arial" w:hAnsi="Arial" w:cs="Arial"/>
        </w:rPr>
        <w:t xml:space="preserve"> </w:t>
      </w:r>
      <w:r w:rsidRPr="00746DB8">
        <w:rPr>
          <w:rFonts w:ascii="Arial" w:hAnsi="Arial" w:cs="Arial"/>
        </w:rPr>
        <w:t xml:space="preserve">changes. Human activities enhance desired changes, especially decision-making and other internal factors. On the other hand, the undesired changes occur naturally, influenced by external factors and other natural occurrences (Chron, 2020). For instance, external </w:t>
      </w:r>
      <w:r w:rsidR="009E5DE9">
        <w:rPr>
          <w:rFonts w:ascii="Arial" w:hAnsi="Arial" w:cs="Arial"/>
        </w:rPr>
        <w:t>organisation</w:t>
      </w:r>
      <w:r w:rsidRPr="00746DB8">
        <w:rPr>
          <w:rFonts w:ascii="Arial" w:hAnsi="Arial" w:cs="Arial"/>
        </w:rPr>
        <w:t xml:space="preserve">al factors like economic factors are influenced by </w:t>
      </w:r>
      <w:r w:rsidR="009E5DE9">
        <w:rPr>
          <w:rFonts w:ascii="Arial" w:hAnsi="Arial" w:cs="Arial"/>
        </w:rPr>
        <w:t>organisation</w:t>
      </w:r>
      <w:r w:rsidRPr="00746DB8">
        <w:rPr>
          <w:rFonts w:ascii="Arial" w:hAnsi="Arial" w:cs="Arial"/>
        </w:rPr>
        <w:t xml:space="preserve">al decision-making, the external market, employees’ efforts, and other undesired factors. </w:t>
      </w:r>
    </w:p>
    <w:p w14:paraId="70BAF237" w14:textId="77777777" w:rsidR="007E05BD" w:rsidRPr="00746DB8" w:rsidRDefault="007E05BD" w:rsidP="00435DF9">
      <w:pPr>
        <w:spacing w:after="0" w:line="240" w:lineRule="auto"/>
        <w:ind w:firstLine="720"/>
        <w:rPr>
          <w:rFonts w:ascii="Arial" w:hAnsi="Arial" w:cs="Arial"/>
        </w:rPr>
      </w:pPr>
    </w:p>
    <w:p w14:paraId="2ABFA9DC" w14:textId="4EEB2AE1" w:rsidR="00435DF9" w:rsidRDefault="00D64B4E" w:rsidP="00435DF9">
      <w:pPr>
        <w:spacing w:after="0" w:line="240" w:lineRule="auto"/>
        <w:ind w:firstLine="720"/>
        <w:rPr>
          <w:rFonts w:ascii="Arial" w:hAnsi="Arial" w:cs="Arial"/>
        </w:rPr>
      </w:pPr>
      <w:r w:rsidRPr="00746DB8">
        <w:rPr>
          <w:rFonts w:ascii="Arial" w:hAnsi="Arial" w:cs="Arial"/>
        </w:rPr>
        <w:t xml:space="preserve">However, risks and uncertainties occurring in an </w:t>
      </w:r>
      <w:r w:rsidR="009E5DE9">
        <w:rPr>
          <w:rFonts w:ascii="Arial" w:hAnsi="Arial" w:cs="Arial"/>
        </w:rPr>
        <w:t>organisation</w:t>
      </w:r>
      <w:r w:rsidRPr="00746DB8">
        <w:rPr>
          <w:rFonts w:ascii="Arial" w:hAnsi="Arial" w:cs="Arial"/>
        </w:rPr>
        <w:t xml:space="preserve"> are beyond human effort, which means that natural factors cause them. As a result, whether positive or negative, </w:t>
      </w:r>
      <w:r w:rsidR="009E5DE9">
        <w:rPr>
          <w:rFonts w:ascii="Arial" w:hAnsi="Arial" w:cs="Arial"/>
        </w:rPr>
        <w:t>organisation</w:t>
      </w:r>
      <w:r w:rsidRPr="00746DB8">
        <w:rPr>
          <w:rFonts w:ascii="Arial" w:hAnsi="Arial" w:cs="Arial"/>
        </w:rPr>
        <w:t xml:space="preserve">s expect changes from time to time, where the changes cause a huge impact on the </w:t>
      </w:r>
      <w:r w:rsidR="009E5DE9">
        <w:rPr>
          <w:rFonts w:ascii="Arial" w:hAnsi="Arial" w:cs="Arial"/>
        </w:rPr>
        <w:t>organisation</w:t>
      </w:r>
      <w:r w:rsidRPr="00746DB8">
        <w:rPr>
          <w:rFonts w:ascii="Arial" w:hAnsi="Arial" w:cs="Arial"/>
        </w:rPr>
        <w:t xml:space="preserve">’s culture, performance, capability, and profitability, among other issues. Moreover, the </w:t>
      </w:r>
      <w:r w:rsidR="009E5DE9">
        <w:rPr>
          <w:rFonts w:ascii="Arial" w:hAnsi="Arial" w:cs="Arial"/>
        </w:rPr>
        <w:t>organisation</w:t>
      </w:r>
      <w:r w:rsidRPr="00746DB8">
        <w:rPr>
          <w:rFonts w:ascii="Arial" w:hAnsi="Arial" w:cs="Arial"/>
        </w:rPr>
        <w:t xml:space="preserve">’s capability depends on the changes that it manages or experiences with time (Chron, 2020). Some </w:t>
      </w:r>
      <w:r w:rsidR="009E5DE9">
        <w:rPr>
          <w:rFonts w:ascii="Arial" w:hAnsi="Arial" w:cs="Arial"/>
        </w:rPr>
        <w:t>organisation</w:t>
      </w:r>
      <w:r w:rsidRPr="00746DB8">
        <w:rPr>
          <w:rFonts w:ascii="Arial" w:hAnsi="Arial" w:cs="Arial"/>
        </w:rPr>
        <w:t xml:space="preserve">s may experience more negative changes than positive changes. This implies that the capability and performance of the </w:t>
      </w:r>
      <w:r w:rsidR="009E5DE9">
        <w:rPr>
          <w:rFonts w:ascii="Arial" w:hAnsi="Arial" w:cs="Arial"/>
        </w:rPr>
        <w:t>organisation</w:t>
      </w:r>
      <w:r w:rsidRPr="00746DB8">
        <w:rPr>
          <w:rFonts w:ascii="Arial" w:hAnsi="Arial" w:cs="Arial"/>
        </w:rPr>
        <w:t xml:space="preserve"> are likely to reduce. However, other </w:t>
      </w:r>
      <w:r w:rsidR="009E5DE9">
        <w:rPr>
          <w:rFonts w:ascii="Arial" w:hAnsi="Arial" w:cs="Arial"/>
        </w:rPr>
        <w:t>organisation</w:t>
      </w:r>
      <w:r w:rsidRPr="00746DB8">
        <w:rPr>
          <w:rFonts w:ascii="Arial" w:hAnsi="Arial" w:cs="Arial"/>
        </w:rPr>
        <w:t xml:space="preserve">s experiencing more positive changes are likely to grow and advance their performance and culture. Generally, most of the </w:t>
      </w:r>
      <w:r w:rsidR="009E5DE9">
        <w:rPr>
          <w:rFonts w:ascii="Arial" w:hAnsi="Arial" w:cs="Arial"/>
        </w:rPr>
        <w:t>organisation</w:t>
      </w:r>
      <w:r w:rsidRPr="00746DB8">
        <w:rPr>
          <w:rFonts w:ascii="Arial" w:hAnsi="Arial" w:cs="Arial"/>
        </w:rPr>
        <w:t xml:space="preserve">al changes are caused by the various forces in the micro and macro environment. </w:t>
      </w:r>
    </w:p>
    <w:p w14:paraId="2ED8E02B" w14:textId="77777777" w:rsidR="007E05BD" w:rsidRPr="00746DB8" w:rsidRDefault="007E05BD" w:rsidP="00435DF9">
      <w:pPr>
        <w:spacing w:after="0" w:line="240" w:lineRule="auto"/>
        <w:ind w:firstLine="720"/>
        <w:rPr>
          <w:rFonts w:ascii="Arial" w:hAnsi="Arial" w:cs="Arial"/>
        </w:rPr>
      </w:pPr>
    </w:p>
    <w:p w14:paraId="589B2E46" w14:textId="693AA55F" w:rsidR="00F511E1" w:rsidRPr="001C7FAC" w:rsidRDefault="00D64B4E" w:rsidP="001C7FAC">
      <w:pPr>
        <w:spacing w:after="0" w:line="240" w:lineRule="auto"/>
        <w:ind w:firstLine="720"/>
        <w:rPr>
          <w:rFonts w:ascii="Arial" w:hAnsi="Arial" w:cs="Arial"/>
        </w:rPr>
      </w:pPr>
      <w:r w:rsidRPr="00746DB8">
        <w:rPr>
          <w:rFonts w:ascii="Arial" w:hAnsi="Arial" w:cs="Arial"/>
        </w:rPr>
        <w:t xml:space="preserve">Microenvironment factors are the forces close to an </w:t>
      </w:r>
      <w:r w:rsidR="009E5DE9">
        <w:rPr>
          <w:rFonts w:ascii="Arial" w:hAnsi="Arial" w:cs="Arial"/>
        </w:rPr>
        <w:t>organisation</w:t>
      </w:r>
      <w:r w:rsidRPr="00746DB8">
        <w:rPr>
          <w:rFonts w:ascii="Arial" w:hAnsi="Arial" w:cs="Arial"/>
        </w:rPr>
        <w:t xml:space="preserve"> and can influence its performance. These factors include the general public, suppliers, competitors, marketing intermediaries, and customers. On the other hand, macro-environment factors are the external forces that can affect the performance of an </w:t>
      </w:r>
      <w:r w:rsidR="009E5DE9">
        <w:rPr>
          <w:rFonts w:ascii="Arial" w:hAnsi="Arial" w:cs="Arial"/>
        </w:rPr>
        <w:t>organisation</w:t>
      </w:r>
      <w:r w:rsidRPr="00746DB8">
        <w:rPr>
          <w:rFonts w:ascii="Arial" w:hAnsi="Arial" w:cs="Arial"/>
        </w:rPr>
        <w:t xml:space="preserve"> (Hughes, 2015). The most common macro factors include political, economic, social, technological, environmental, and legal factors. This paper analyzes the current forces for change in the micro and macro environment of an </w:t>
      </w:r>
      <w:r w:rsidR="009E5DE9">
        <w:rPr>
          <w:rFonts w:ascii="Arial" w:hAnsi="Arial" w:cs="Arial"/>
        </w:rPr>
        <w:t>organisation</w:t>
      </w:r>
      <w:r w:rsidRPr="00746DB8">
        <w:rPr>
          <w:rFonts w:ascii="Arial" w:hAnsi="Arial" w:cs="Arial"/>
        </w:rPr>
        <w:t xml:space="preserve"> that impacts the capability and culture of the </w:t>
      </w:r>
      <w:r w:rsidR="009E5DE9">
        <w:rPr>
          <w:rFonts w:ascii="Arial" w:hAnsi="Arial" w:cs="Arial"/>
        </w:rPr>
        <w:t>organisation</w:t>
      </w:r>
      <w:r w:rsidRPr="00746DB8">
        <w:rPr>
          <w:rFonts w:ascii="Arial" w:hAnsi="Arial" w:cs="Arial"/>
        </w:rPr>
        <w:t xml:space="preserve">. It also evaluates how the stakeholders of an </w:t>
      </w:r>
      <w:r w:rsidR="009E5DE9">
        <w:rPr>
          <w:rFonts w:ascii="Arial" w:hAnsi="Arial" w:cs="Arial"/>
        </w:rPr>
        <w:t>organisation</w:t>
      </w:r>
      <w:r w:rsidRPr="00746DB8">
        <w:rPr>
          <w:rFonts w:ascii="Arial" w:hAnsi="Arial" w:cs="Arial"/>
        </w:rPr>
        <w:t xml:space="preserve"> can be led efficiently through the complex changes in the workplace.</w:t>
      </w:r>
    </w:p>
    <w:p w14:paraId="2C4C435E" w14:textId="1C0E4784" w:rsidR="009A49B1" w:rsidRDefault="009A49B1" w:rsidP="00435DF9">
      <w:pPr>
        <w:spacing w:after="0" w:line="240" w:lineRule="auto"/>
        <w:rPr>
          <w:rFonts w:ascii="Arial" w:hAnsi="Arial" w:cs="Arial"/>
          <w:b/>
        </w:rPr>
      </w:pPr>
    </w:p>
    <w:p w14:paraId="6DA66958" w14:textId="4D92D79D" w:rsidR="009A49B1" w:rsidRDefault="009A49B1" w:rsidP="009A49B1">
      <w:pPr>
        <w:spacing w:after="0" w:line="240" w:lineRule="auto"/>
        <w:rPr>
          <w:rFonts w:ascii="Arial" w:hAnsi="Arial" w:cs="Arial"/>
          <w:b/>
          <w:bCs/>
        </w:rPr>
      </w:pPr>
      <w:r w:rsidRPr="009A49B1">
        <w:rPr>
          <w:rFonts w:ascii="Arial" w:hAnsi="Arial" w:cs="Arial"/>
          <w:b/>
          <w:bCs/>
        </w:rPr>
        <w:t>Organisational Culture</w:t>
      </w:r>
    </w:p>
    <w:p w14:paraId="15666E2A" w14:textId="77777777" w:rsidR="009A49B1" w:rsidRPr="009A49B1" w:rsidRDefault="009A49B1" w:rsidP="009A49B1">
      <w:pPr>
        <w:spacing w:after="0" w:line="240" w:lineRule="auto"/>
        <w:rPr>
          <w:rFonts w:ascii="Arial" w:hAnsi="Arial" w:cs="Arial"/>
          <w:b/>
          <w:bCs/>
        </w:rPr>
      </w:pPr>
    </w:p>
    <w:p w14:paraId="24244271" w14:textId="1936276A" w:rsidR="009A49B1" w:rsidRPr="009A49B1" w:rsidRDefault="009A49B1" w:rsidP="00D84F4C">
      <w:pPr>
        <w:spacing w:after="0" w:line="240" w:lineRule="auto"/>
        <w:ind w:firstLine="720"/>
        <w:rPr>
          <w:rFonts w:ascii="Arial" w:hAnsi="Arial" w:cs="Arial"/>
        </w:rPr>
      </w:pPr>
      <w:r w:rsidRPr="009A49B1">
        <w:rPr>
          <w:rFonts w:ascii="Arial" w:hAnsi="Arial" w:cs="Arial"/>
        </w:rPr>
        <w:t xml:space="preserve">Organisational culture refers to the proper behaviour within an organisation. In this case, it involves shared values and beliefs that are established by the organisational management </w:t>
      </w:r>
      <w:r w:rsidRPr="009A49B1">
        <w:rPr>
          <w:rFonts w:ascii="Arial" w:hAnsi="Arial" w:cs="Arial"/>
        </w:rPr>
        <w:lastRenderedPageBreak/>
        <w:t>and implemented to change the behaviours, understanding, and perceptions of employees. Different organisations have different cultures including adhocracy culture, clan culture, market culture, and hierarchy culture among others. The behaviour, understanding, and perceptions of employees have a huge impact on the workplace capability. Workplace capability is the description of the required attitudes, knowledge, or skills required in the workplace based on the various job roles. As a result, workplace capabilities are highly determined the culture implemented in the workplace. The workplace culture determines the behaviour, understanding, and perceptions of employees, which are the determinants of workplace capability.</w:t>
      </w:r>
    </w:p>
    <w:p w14:paraId="6ADA4DEB" w14:textId="53EC2EB3" w:rsidR="009A49B1" w:rsidRDefault="009A49B1" w:rsidP="00435DF9">
      <w:pPr>
        <w:spacing w:after="0" w:line="240" w:lineRule="auto"/>
        <w:rPr>
          <w:rFonts w:ascii="Arial" w:hAnsi="Arial" w:cs="Arial"/>
          <w:b/>
        </w:rPr>
      </w:pPr>
    </w:p>
    <w:p w14:paraId="26C86C76" w14:textId="77777777" w:rsidR="009A49B1" w:rsidRDefault="009A49B1" w:rsidP="00435DF9">
      <w:pPr>
        <w:spacing w:after="0" w:line="240" w:lineRule="auto"/>
        <w:rPr>
          <w:rFonts w:ascii="Arial" w:hAnsi="Arial" w:cs="Arial"/>
          <w:b/>
        </w:rPr>
      </w:pPr>
    </w:p>
    <w:p w14:paraId="25372F6E" w14:textId="3DE4938B" w:rsidR="009A49B1" w:rsidRDefault="009A49B1" w:rsidP="009A49B1">
      <w:pPr>
        <w:spacing w:after="0" w:line="240" w:lineRule="auto"/>
        <w:rPr>
          <w:rFonts w:ascii="Arial" w:hAnsi="Arial" w:cs="Arial"/>
          <w:b/>
          <w:bCs/>
        </w:rPr>
      </w:pPr>
      <w:r w:rsidRPr="009A49B1">
        <w:rPr>
          <w:rFonts w:ascii="Arial" w:hAnsi="Arial" w:cs="Arial"/>
          <w:b/>
          <w:bCs/>
        </w:rPr>
        <w:t>Change</w:t>
      </w:r>
      <w:r>
        <w:rPr>
          <w:rFonts w:ascii="Arial" w:hAnsi="Arial" w:cs="Arial"/>
          <w:b/>
          <w:bCs/>
        </w:rPr>
        <w:t xml:space="preserve"> </w:t>
      </w:r>
    </w:p>
    <w:p w14:paraId="04FD1557" w14:textId="77777777" w:rsidR="009A49B1" w:rsidRPr="009A49B1" w:rsidRDefault="009A49B1" w:rsidP="009A49B1">
      <w:pPr>
        <w:spacing w:after="0" w:line="240" w:lineRule="auto"/>
        <w:rPr>
          <w:rFonts w:ascii="Arial" w:hAnsi="Arial" w:cs="Arial"/>
          <w:b/>
          <w:bCs/>
        </w:rPr>
      </w:pPr>
    </w:p>
    <w:p w14:paraId="51234954" w14:textId="195C684A" w:rsidR="009A49B1" w:rsidRPr="009A49B1" w:rsidRDefault="009A49B1" w:rsidP="009A49B1">
      <w:pPr>
        <w:spacing w:after="0" w:line="240" w:lineRule="auto"/>
        <w:rPr>
          <w:rFonts w:ascii="Arial" w:hAnsi="Arial" w:cs="Arial"/>
        </w:rPr>
      </w:pPr>
      <w:r w:rsidRPr="009A49B1">
        <w:rPr>
          <w:rFonts w:ascii="Arial" w:hAnsi="Arial" w:cs="Arial"/>
        </w:rPr>
        <w:tab/>
        <w:t xml:space="preserve">There are various models of change that are used to explain the concepts of change in an organisation. Kotter’s steps of change </w:t>
      </w:r>
      <w:r w:rsidR="000703DC" w:rsidRPr="009A49B1">
        <w:rPr>
          <w:rFonts w:ascii="Arial" w:hAnsi="Arial" w:cs="Arial"/>
        </w:rPr>
        <w:t>are</w:t>
      </w:r>
      <w:r w:rsidRPr="009A49B1">
        <w:rPr>
          <w:rFonts w:ascii="Arial" w:hAnsi="Arial" w:cs="Arial"/>
        </w:rPr>
        <w:t xml:space="preserve"> one of the common models of change. Change occurs in an organisation through various considerations to evaluate the need for change. However, some changes occur without organisational planning. For instance, quitting a job or other uncertainties does not allow an organisation to prepare or plan adequately for a change. Most of the organisational changes are planned and implemented by the organisation. Based on the Kotter’s Steps of change, implementing change in an organisation takes time and a process. The model involves 8 major steps including increase urgency, building a team, developing vision, communicating for buy-in, empowering action, creating short-term wins, not letting up, and making the change to stick</w:t>
      </w:r>
      <w:r w:rsidR="00BE359D">
        <w:rPr>
          <w:rFonts w:ascii="Arial" w:hAnsi="Arial" w:cs="Arial"/>
        </w:rPr>
        <w:t xml:space="preserve"> (see appendix 1)</w:t>
      </w:r>
      <w:r w:rsidRPr="009A49B1">
        <w:rPr>
          <w:rFonts w:ascii="Arial" w:hAnsi="Arial" w:cs="Arial"/>
        </w:rPr>
        <w:t>. These steps are followed by the management to implement changes in an organisation.</w:t>
      </w:r>
      <w:r w:rsidR="00D82196">
        <w:rPr>
          <w:rFonts w:ascii="Arial" w:hAnsi="Arial" w:cs="Arial"/>
        </w:rPr>
        <w:t xml:space="preserve"> (Kotter 2012).</w:t>
      </w:r>
      <w:r w:rsidRPr="009A49B1">
        <w:rPr>
          <w:rFonts w:ascii="Arial" w:hAnsi="Arial" w:cs="Arial"/>
        </w:rPr>
        <w:t xml:space="preserve"> On the other hand, the Kubler-Ross Change Curve involves five major stages including denial, anger, bargaining, depression, and acceptance</w:t>
      </w:r>
      <w:r w:rsidR="003848F3">
        <w:rPr>
          <w:rFonts w:ascii="Arial" w:hAnsi="Arial" w:cs="Arial"/>
        </w:rPr>
        <w:t xml:space="preserve"> (Connelly, 2020)</w:t>
      </w:r>
      <w:r w:rsidRPr="009A49B1">
        <w:rPr>
          <w:rFonts w:ascii="Arial" w:hAnsi="Arial" w:cs="Arial"/>
        </w:rPr>
        <w:t>. The two theories are different because Kotter’s steps of change address</w:t>
      </w:r>
      <w:r>
        <w:rPr>
          <w:rFonts w:ascii="Arial" w:hAnsi="Arial" w:cs="Arial"/>
        </w:rPr>
        <w:t>es</w:t>
      </w:r>
      <w:r w:rsidRPr="009A49B1">
        <w:rPr>
          <w:rFonts w:ascii="Arial" w:hAnsi="Arial" w:cs="Arial"/>
        </w:rPr>
        <w:t xml:space="preserve"> the processes involved while the Kubler-Ross Change Curve addresses the emotions involved. </w:t>
      </w:r>
    </w:p>
    <w:p w14:paraId="02B0ED69" w14:textId="77777777" w:rsidR="009A49B1" w:rsidRDefault="009A49B1" w:rsidP="00435DF9">
      <w:pPr>
        <w:spacing w:after="0" w:line="240" w:lineRule="auto"/>
        <w:rPr>
          <w:rFonts w:ascii="Arial" w:hAnsi="Arial" w:cs="Arial"/>
          <w:b/>
        </w:rPr>
      </w:pPr>
    </w:p>
    <w:p w14:paraId="3A5D7E61" w14:textId="77777777" w:rsidR="009A49B1" w:rsidRDefault="009A49B1" w:rsidP="00435DF9">
      <w:pPr>
        <w:spacing w:after="0" w:line="240" w:lineRule="auto"/>
        <w:rPr>
          <w:rFonts w:ascii="Arial" w:hAnsi="Arial" w:cs="Arial"/>
          <w:b/>
        </w:rPr>
      </w:pPr>
    </w:p>
    <w:p w14:paraId="544B1AAE" w14:textId="58907ECE" w:rsidR="00435DF9" w:rsidRPr="00746DB8" w:rsidRDefault="00D64B4E" w:rsidP="00435DF9">
      <w:pPr>
        <w:spacing w:after="0" w:line="240" w:lineRule="auto"/>
        <w:rPr>
          <w:rFonts w:ascii="Arial" w:hAnsi="Arial" w:cs="Arial"/>
          <w:b/>
        </w:rPr>
      </w:pPr>
      <w:r w:rsidRPr="00746DB8">
        <w:rPr>
          <w:rFonts w:ascii="Arial" w:hAnsi="Arial" w:cs="Arial"/>
          <w:b/>
        </w:rPr>
        <w:t>Microenvironment Factors</w:t>
      </w:r>
    </w:p>
    <w:p w14:paraId="604B6A96" w14:textId="77777777" w:rsidR="00F511E1" w:rsidRPr="00746DB8" w:rsidRDefault="00F511E1" w:rsidP="00435DF9">
      <w:pPr>
        <w:spacing w:after="0" w:line="240" w:lineRule="auto"/>
        <w:rPr>
          <w:rFonts w:ascii="Arial" w:hAnsi="Arial" w:cs="Arial"/>
          <w:b/>
        </w:rPr>
      </w:pPr>
    </w:p>
    <w:p w14:paraId="4844F37A" w14:textId="77777777" w:rsidR="00435DF9" w:rsidRPr="00746DB8" w:rsidRDefault="00D64B4E" w:rsidP="00435DF9">
      <w:pPr>
        <w:spacing w:after="0" w:line="240" w:lineRule="auto"/>
        <w:ind w:firstLine="720"/>
        <w:rPr>
          <w:rFonts w:ascii="Arial" w:hAnsi="Arial" w:cs="Arial"/>
        </w:rPr>
      </w:pPr>
      <w:r w:rsidRPr="00746DB8">
        <w:rPr>
          <w:rFonts w:ascii="Arial" w:hAnsi="Arial" w:cs="Arial"/>
        </w:rPr>
        <w:t xml:space="preserve">Microenvironmental factors are the forces that can influence culture and capability and are close to an </w:t>
      </w:r>
      <w:r w:rsidR="009E5DE9">
        <w:rPr>
          <w:rFonts w:ascii="Arial" w:hAnsi="Arial" w:cs="Arial"/>
        </w:rPr>
        <w:t>organisation</w:t>
      </w:r>
      <w:r w:rsidRPr="00746DB8">
        <w:rPr>
          <w:rFonts w:ascii="Arial" w:hAnsi="Arial" w:cs="Arial"/>
        </w:rPr>
        <w:t xml:space="preserve">. Six major microenvironmental factors affect the capability and culture of an </w:t>
      </w:r>
      <w:r w:rsidR="009E5DE9">
        <w:rPr>
          <w:rFonts w:ascii="Arial" w:hAnsi="Arial" w:cs="Arial"/>
        </w:rPr>
        <w:t>organisation</w:t>
      </w:r>
      <w:r w:rsidRPr="00746DB8">
        <w:rPr>
          <w:rFonts w:ascii="Arial" w:hAnsi="Arial" w:cs="Arial"/>
        </w:rPr>
        <w:t xml:space="preserve">. In this case, such factors include the general public, competitors, suppliers, customers, and marketing intermediaries. Each of these factors has a specific influence in the workplace, either directly or indirectly (Schein &amp; Schein, 2017). These factors influence an </w:t>
      </w:r>
      <w:r w:rsidR="009E5DE9">
        <w:rPr>
          <w:rFonts w:ascii="Arial" w:hAnsi="Arial" w:cs="Arial"/>
        </w:rPr>
        <w:t>organisation</w:t>
      </w:r>
      <w:r w:rsidRPr="00746DB8">
        <w:rPr>
          <w:rFonts w:ascii="Arial" w:hAnsi="Arial" w:cs="Arial"/>
        </w:rPr>
        <w:t xml:space="preserve">’s performance, culture, and capability change. Changes in an </w:t>
      </w:r>
      <w:r w:rsidR="009E5DE9">
        <w:rPr>
          <w:rFonts w:ascii="Arial" w:hAnsi="Arial" w:cs="Arial"/>
        </w:rPr>
        <w:t>organisation</w:t>
      </w:r>
      <w:r w:rsidRPr="00746DB8">
        <w:rPr>
          <w:rFonts w:ascii="Arial" w:hAnsi="Arial" w:cs="Arial"/>
        </w:rPr>
        <w:t xml:space="preserve"> can either be positive or negative, and their impact also varies based on the type of change caused. Particularly, negative changes in an </w:t>
      </w:r>
      <w:r w:rsidR="009E5DE9">
        <w:rPr>
          <w:rFonts w:ascii="Arial" w:hAnsi="Arial" w:cs="Arial"/>
        </w:rPr>
        <w:t>organisation</w:t>
      </w:r>
      <w:r w:rsidRPr="00746DB8">
        <w:rPr>
          <w:rFonts w:ascii="Arial" w:hAnsi="Arial" w:cs="Arial"/>
        </w:rPr>
        <w:t xml:space="preserve"> negatively impact its culture and capability. Moreover, positive changes occurring in an </w:t>
      </w:r>
      <w:r w:rsidR="009E5DE9">
        <w:rPr>
          <w:rFonts w:ascii="Arial" w:hAnsi="Arial" w:cs="Arial"/>
        </w:rPr>
        <w:t>organisation</w:t>
      </w:r>
      <w:r w:rsidRPr="00746DB8">
        <w:rPr>
          <w:rFonts w:ascii="Arial" w:hAnsi="Arial" w:cs="Arial"/>
        </w:rPr>
        <w:t xml:space="preserve"> imply a positive impact on its capability and culture. Generally, these factors are important to consider in any </w:t>
      </w:r>
      <w:r w:rsidR="009E5DE9">
        <w:rPr>
          <w:rFonts w:ascii="Arial" w:hAnsi="Arial" w:cs="Arial"/>
        </w:rPr>
        <w:t>organisation</w:t>
      </w:r>
      <w:r w:rsidRPr="00746DB8">
        <w:rPr>
          <w:rFonts w:ascii="Arial" w:hAnsi="Arial" w:cs="Arial"/>
        </w:rPr>
        <w:t xml:space="preserve"> for its growth and development. </w:t>
      </w:r>
    </w:p>
    <w:p w14:paraId="183D7A3F" w14:textId="77777777" w:rsidR="00F511E1" w:rsidRPr="00746DB8" w:rsidRDefault="00F511E1" w:rsidP="00435DF9">
      <w:pPr>
        <w:spacing w:after="0" w:line="240" w:lineRule="auto"/>
        <w:ind w:firstLine="720"/>
        <w:rPr>
          <w:rFonts w:ascii="Arial" w:hAnsi="Arial" w:cs="Arial"/>
        </w:rPr>
      </w:pPr>
    </w:p>
    <w:p w14:paraId="09877E15" w14:textId="77777777" w:rsidR="00435DF9" w:rsidRPr="00746DB8" w:rsidRDefault="00D64B4E" w:rsidP="00435DF9">
      <w:pPr>
        <w:spacing w:after="0" w:line="240" w:lineRule="auto"/>
        <w:rPr>
          <w:rFonts w:ascii="Arial" w:hAnsi="Arial" w:cs="Arial"/>
          <w:b/>
        </w:rPr>
      </w:pPr>
      <w:r w:rsidRPr="00746DB8">
        <w:rPr>
          <w:rFonts w:ascii="Arial" w:hAnsi="Arial" w:cs="Arial"/>
          <w:b/>
        </w:rPr>
        <w:t>The company</w:t>
      </w:r>
    </w:p>
    <w:p w14:paraId="2DFCB223" w14:textId="77777777" w:rsidR="00F511E1" w:rsidRPr="00746DB8" w:rsidRDefault="00F511E1" w:rsidP="00435DF9">
      <w:pPr>
        <w:spacing w:after="0" w:line="240" w:lineRule="auto"/>
        <w:rPr>
          <w:rFonts w:ascii="Arial" w:hAnsi="Arial" w:cs="Arial"/>
          <w:b/>
        </w:rPr>
      </w:pPr>
    </w:p>
    <w:p w14:paraId="524ABFA2" w14:textId="5A1630D6" w:rsidR="00435DF9" w:rsidRDefault="00D64B4E" w:rsidP="00435DF9">
      <w:pPr>
        <w:spacing w:after="0" w:line="240" w:lineRule="auto"/>
        <w:ind w:firstLine="720"/>
        <w:rPr>
          <w:rFonts w:ascii="Arial" w:hAnsi="Arial" w:cs="Arial"/>
        </w:rPr>
      </w:pPr>
      <w:r w:rsidRPr="00746DB8">
        <w:rPr>
          <w:rFonts w:ascii="Arial" w:hAnsi="Arial" w:cs="Arial"/>
        </w:rPr>
        <w:t xml:space="preserve">The company change has a huge impact on workplace culture and capability. The workplace largely depends on company factors like management, human resource, accounting, research, and finance. Changes in these factors have a huge impact on how the workplace operates and its capability. Particularly, changes in the company factors directly impact the workplace culture and capability (Senior, Swailes &amp; Carnall, 2020). For instance, change in management and </w:t>
      </w:r>
      <w:r w:rsidR="009E5DE9">
        <w:rPr>
          <w:rFonts w:ascii="Arial" w:hAnsi="Arial" w:cs="Arial"/>
        </w:rPr>
        <w:t>organisation</w:t>
      </w:r>
      <w:r w:rsidRPr="00746DB8">
        <w:rPr>
          <w:rFonts w:ascii="Arial" w:hAnsi="Arial" w:cs="Arial"/>
        </w:rPr>
        <w:t xml:space="preserve">al leadership is usually accompanied by leadership styles, </w:t>
      </w:r>
      <w:r w:rsidRPr="00746DB8">
        <w:rPr>
          <w:rFonts w:ascii="Arial" w:hAnsi="Arial" w:cs="Arial"/>
        </w:rPr>
        <w:lastRenderedPageBreak/>
        <w:t xml:space="preserve">planning, allocation of resources, and strategies. This implies that the workplace will be forced to change based on the company leadership changes. The human resource is directly involved with managing employees and their performance. </w:t>
      </w:r>
    </w:p>
    <w:p w14:paraId="205C658D" w14:textId="77777777" w:rsidR="0099669A" w:rsidRPr="00746DB8" w:rsidRDefault="0099669A" w:rsidP="00435DF9">
      <w:pPr>
        <w:spacing w:after="0" w:line="240" w:lineRule="auto"/>
        <w:ind w:firstLine="720"/>
        <w:rPr>
          <w:rFonts w:ascii="Arial" w:hAnsi="Arial" w:cs="Arial"/>
        </w:rPr>
      </w:pPr>
    </w:p>
    <w:p w14:paraId="18A6784E" w14:textId="77777777" w:rsidR="00435DF9" w:rsidRPr="00746DB8" w:rsidRDefault="00D64B4E" w:rsidP="00435DF9">
      <w:pPr>
        <w:spacing w:after="0" w:line="240" w:lineRule="auto"/>
        <w:ind w:firstLine="720"/>
        <w:rPr>
          <w:rFonts w:ascii="Arial" w:hAnsi="Arial" w:cs="Arial"/>
        </w:rPr>
      </w:pPr>
      <w:r w:rsidRPr="00746DB8">
        <w:rPr>
          <w:rFonts w:ascii="Arial" w:hAnsi="Arial" w:cs="Arial"/>
        </w:rPr>
        <w:t xml:space="preserve">Changes in human resources management imply that the employee behavior will change, leading to changes in capability and culture. Moreover, the research and development of an </w:t>
      </w:r>
      <w:r w:rsidR="009E5DE9">
        <w:rPr>
          <w:rFonts w:ascii="Arial" w:hAnsi="Arial" w:cs="Arial"/>
        </w:rPr>
        <w:t>organisation</w:t>
      </w:r>
      <w:r w:rsidRPr="00746DB8">
        <w:rPr>
          <w:rFonts w:ascii="Arial" w:hAnsi="Arial" w:cs="Arial"/>
        </w:rPr>
        <w:t xml:space="preserve"> have a direct implication on capability and competitiveness. An </w:t>
      </w:r>
      <w:r w:rsidR="009E5DE9">
        <w:rPr>
          <w:rFonts w:ascii="Arial" w:hAnsi="Arial" w:cs="Arial"/>
        </w:rPr>
        <w:t>organisation</w:t>
      </w:r>
      <w:r w:rsidRPr="00746DB8">
        <w:rPr>
          <w:rFonts w:ascii="Arial" w:hAnsi="Arial" w:cs="Arial"/>
        </w:rPr>
        <w:t xml:space="preserve">’s culture is improved as more research findings are implemented. In most cases, research and development determine the culture and capability of an </w:t>
      </w:r>
      <w:r w:rsidR="009E5DE9">
        <w:rPr>
          <w:rFonts w:ascii="Arial" w:hAnsi="Arial" w:cs="Arial"/>
        </w:rPr>
        <w:t>organisation</w:t>
      </w:r>
      <w:r w:rsidRPr="00746DB8">
        <w:rPr>
          <w:rFonts w:ascii="Arial" w:hAnsi="Arial" w:cs="Arial"/>
        </w:rPr>
        <w:t xml:space="preserve">’s workplace since it determines the long-term goals of an </w:t>
      </w:r>
      <w:r w:rsidR="009E5DE9">
        <w:rPr>
          <w:rFonts w:ascii="Arial" w:hAnsi="Arial" w:cs="Arial"/>
        </w:rPr>
        <w:t>organisation</w:t>
      </w:r>
      <w:r w:rsidRPr="00746DB8">
        <w:rPr>
          <w:rFonts w:ascii="Arial" w:hAnsi="Arial" w:cs="Arial"/>
        </w:rPr>
        <w:t xml:space="preserve"> that the employees seek to achieve (Sharif &amp; Scandura, 2014). More knowledge from research gives the workplace more capability since research gives insights and helps the workplace avoid possible risks and uncertainties. Implementing change in the workplace from a research and development perspective gives the workers more knowledge about their industry and enables them to become more successful in their future strategies.</w:t>
      </w:r>
    </w:p>
    <w:p w14:paraId="456202A1" w14:textId="77777777" w:rsidR="00F511E1" w:rsidRPr="00746DB8" w:rsidRDefault="00F511E1" w:rsidP="00435DF9">
      <w:pPr>
        <w:spacing w:after="0" w:line="240" w:lineRule="auto"/>
        <w:ind w:firstLine="720"/>
        <w:rPr>
          <w:rFonts w:ascii="Arial" w:hAnsi="Arial" w:cs="Arial"/>
        </w:rPr>
      </w:pPr>
    </w:p>
    <w:p w14:paraId="5C0BC077" w14:textId="77777777" w:rsidR="00435DF9" w:rsidRPr="00746DB8" w:rsidRDefault="00D64B4E" w:rsidP="00435DF9">
      <w:pPr>
        <w:spacing w:after="0" w:line="240" w:lineRule="auto"/>
        <w:rPr>
          <w:rFonts w:ascii="Arial" w:hAnsi="Arial" w:cs="Arial"/>
          <w:b/>
        </w:rPr>
      </w:pPr>
      <w:r w:rsidRPr="00746DB8">
        <w:rPr>
          <w:rFonts w:ascii="Arial" w:hAnsi="Arial" w:cs="Arial"/>
          <w:b/>
        </w:rPr>
        <w:t>Suppliers</w:t>
      </w:r>
    </w:p>
    <w:p w14:paraId="49E3773D" w14:textId="77777777" w:rsidR="00F511E1" w:rsidRPr="00746DB8" w:rsidRDefault="00F511E1" w:rsidP="00435DF9">
      <w:pPr>
        <w:spacing w:after="0" w:line="240" w:lineRule="auto"/>
        <w:rPr>
          <w:rFonts w:ascii="Arial" w:hAnsi="Arial" w:cs="Arial"/>
          <w:b/>
        </w:rPr>
      </w:pPr>
    </w:p>
    <w:p w14:paraId="3662291E" w14:textId="77777777" w:rsidR="00435DF9" w:rsidRPr="00746DB8" w:rsidRDefault="00D64B4E" w:rsidP="00435DF9">
      <w:pPr>
        <w:spacing w:after="0" w:line="240" w:lineRule="auto"/>
        <w:ind w:firstLine="720"/>
        <w:rPr>
          <w:rFonts w:ascii="Arial" w:hAnsi="Arial" w:cs="Arial"/>
        </w:rPr>
      </w:pPr>
      <w:r w:rsidRPr="00746DB8">
        <w:rPr>
          <w:rFonts w:ascii="Arial" w:hAnsi="Arial" w:cs="Arial"/>
        </w:rPr>
        <w:t xml:space="preserve">Suppliers are the immediate stakeholders of an </w:t>
      </w:r>
      <w:r w:rsidR="009E5DE9">
        <w:rPr>
          <w:rFonts w:ascii="Arial" w:hAnsi="Arial" w:cs="Arial"/>
        </w:rPr>
        <w:t>organisation</w:t>
      </w:r>
      <w:r w:rsidRPr="00746DB8">
        <w:rPr>
          <w:rFonts w:ascii="Arial" w:hAnsi="Arial" w:cs="Arial"/>
        </w:rPr>
        <w:t xml:space="preserve"> and are very critical since their contribution to the company may lead to success or failure. Suppliers provide the raw materials or parts for the production in an </w:t>
      </w:r>
      <w:r w:rsidR="009E5DE9">
        <w:rPr>
          <w:rFonts w:ascii="Arial" w:hAnsi="Arial" w:cs="Arial"/>
        </w:rPr>
        <w:t>organisation</w:t>
      </w:r>
      <w:r w:rsidRPr="00746DB8">
        <w:rPr>
          <w:rFonts w:ascii="Arial" w:hAnsi="Arial" w:cs="Arial"/>
        </w:rPr>
        <w:t xml:space="preserve">, which is one of the major inputs for every </w:t>
      </w:r>
      <w:r w:rsidR="009E5DE9">
        <w:rPr>
          <w:rFonts w:ascii="Arial" w:hAnsi="Arial" w:cs="Arial"/>
        </w:rPr>
        <w:t>organisation</w:t>
      </w:r>
      <w:r w:rsidRPr="00746DB8">
        <w:rPr>
          <w:rFonts w:ascii="Arial" w:hAnsi="Arial" w:cs="Arial"/>
        </w:rPr>
        <w:t xml:space="preserve">. In this case, any changes in the supplier’s factors imply a major impact on the production in the </w:t>
      </w:r>
      <w:r w:rsidR="009E5DE9">
        <w:rPr>
          <w:rFonts w:ascii="Arial" w:hAnsi="Arial" w:cs="Arial"/>
        </w:rPr>
        <w:t>organisation</w:t>
      </w:r>
      <w:r w:rsidRPr="00746DB8">
        <w:rPr>
          <w:rFonts w:ascii="Arial" w:hAnsi="Arial" w:cs="Arial"/>
        </w:rPr>
        <w:t xml:space="preserve"> (Bashir &amp; Verma, 2019). Particularly, the capability of an </w:t>
      </w:r>
      <w:r w:rsidR="009E5DE9">
        <w:rPr>
          <w:rFonts w:ascii="Arial" w:hAnsi="Arial" w:cs="Arial"/>
        </w:rPr>
        <w:t>organisation</w:t>
      </w:r>
      <w:r w:rsidRPr="00746DB8">
        <w:rPr>
          <w:rFonts w:ascii="Arial" w:hAnsi="Arial" w:cs="Arial"/>
        </w:rPr>
        <w:t xml:space="preserve">’s workplace depends on the quality of supplies that it receives from its suppliers. Lower quality supplies imply that the company makes poor-quality products that are less competitive. Moreover, high-quality supplies imply that the company makes competitive products that increase its capability (Sharif &amp; Scandura, 2014). Culture and strategies also depend on the relationship of a company and its suppliers and the quality of materials provided. As a result, changes by suppliers have either a positive or a negative impact on the workplace culture and capability. </w:t>
      </w:r>
      <w:r w:rsidR="009E5DE9">
        <w:rPr>
          <w:rFonts w:ascii="Arial" w:hAnsi="Arial" w:cs="Arial"/>
        </w:rPr>
        <w:t>Organisation</w:t>
      </w:r>
      <w:r w:rsidRPr="00746DB8">
        <w:rPr>
          <w:rFonts w:ascii="Arial" w:hAnsi="Arial" w:cs="Arial"/>
        </w:rPr>
        <w:t xml:space="preserve">s’ workplace improves the capability and culture based on improvement in the quality and punctuality of the suppliers. </w:t>
      </w:r>
    </w:p>
    <w:p w14:paraId="6ED02216" w14:textId="77777777" w:rsidR="00F511E1" w:rsidRPr="00746DB8" w:rsidRDefault="00F511E1" w:rsidP="00435DF9">
      <w:pPr>
        <w:spacing w:after="0" w:line="240" w:lineRule="auto"/>
        <w:ind w:firstLine="720"/>
        <w:rPr>
          <w:rFonts w:ascii="Arial" w:hAnsi="Arial" w:cs="Arial"/>
        </w:rPr>
      </w:pPr>
    </w:p>
    <w:p w14:paraId="41B89D0E" w14:textId="77777777" w:rsidR="00435DF9" w:rsidRPr="00746DB8" w:rsidRDefault="00D64B4E" w:rsidP="00435DF9">
      <w:pPr>
        <w:spacing w:after="0" w:line="240" w:lineRule="auto"/>
        <w:rPr>
          <w:rFonts w:ascii="Arial" w:hAnsi="Arial" w:cs="Arial"/>
          <w:b/>
        </w:rPr>
      </w:pPr>
      <w:r w:rsidRPr="00746DB8">
        <w:rPr>
          <w:rFonts w:ascii="Arial" w:hAnsi="Arial" w:cs="Arial"/>
          <w:b/>
        </w:rPr>
        <w:t>Competitors</w:t>
      </w:r>
    </w:p>
    <w:p w14:paraId="626DEDB0" w14:textId="77777777" w:rsidR="00F511E1" w:rsidRPr="00746DB8" w:rsidRDefault="00F511E1" w:rsidP="00435DF9">
      <w:pPr>
        <w:spacing w:after="0" w:line="240" w:lineRule="auto"/>
        <w:rPr>
          <w:rFonts w:ascii="Arial" w:hAnsi="Arial" w:cs="Arial"/>
          <w:b/>
        </w:rPr>
      </w:pPr>
    </w:p>
    <w:p w14:paraId="2E445D58" w14:textId="77777777" w:rsidR="00435DF9" w:rsidRPr="00746DB8" w:rsidRDefault="00D64B4E" w:rsidP="00435DF9">
      <w:pPr>
        <w:spacing w:after="0" w:line="240" w:lineRule="auto"/>
        <w:ind w:firstLine="720"/>
        <w:rPr>
          <w:rFonts w:ascii="Arial" w:hAnsi="Arial" w:cs="Arial"/>
        </w:rPr>
      </w:pPr>
      <w:r w:rsidRPr="00746DB8">
        <w:rPr>
          <w:rFonts w:ascii="Arial" w:hAnsi="Arial" w:cs="Arial"/>
        </w:rPr>
        <w:t xml:space="preserve">Competitors have a powerful force in changing an </w:t>
      </w:r>
      <w:r w:rsidR="009E5DE9">
        <w:rPr>
          <w:rFonts w:ascii="Arial" w:hAnsi="Arial" w:cs="Arial"/>
        </w:rPr>
        <w:t>organisation</w:t>
      </w:r>
      <w:r w:rsidRPr="00746DB8">
        <w:rPr>
          <w:rFonts w:ascii="Arial" w:hAnsi="Arial" w:cs="Arial"/>
        </w:rPr>
        <w:t xml:space="preserve">’s culture and operations, given that every company needs to be on top and compete for markets and customers. In this case, despite the level of competition that an </w:t>
      </w:r>
      <w:r w:rsidR="009E5DE9">
        <w:rPr>
          <w:rFonts w:ascii="Arial" w:hAnsi="Arial" w:cs="Arial"/>
        </w:rPr>
        <w:t>organisation</w:t>
      </w:r>
      <w:r w:rsidRPr="00746DB8">
        <w:rPr>
          <w:rFonts w:ascii="Arial" w:hAnsi="Arial" w:cs="Arial"/>
        </w:rPr>
        <w:t xml:space="preserve"> is in, changes in the competitiveness of its rival </w:t>
      </w:r>
      <w:r w:rsidR="009E5DE9">
        <w:rPr>
          <w:rFonts w:ascii="Arial" w:hAnsi="Arial" w:cs="Arial"/>
        </w:rPr>
        <w:t>organisation</w:t>
      </w:r>
      <w:r w:rsidRPr="00746DB8">
        <w:rPr>
          <w:rFonts w:ascii="Arial" w:hAnsi="Arial" w:cs="Arial"/>
        </w:rPr>
        <w:t xml:space="preserve">s enhance changes in the workplace. In most cases, </w:t>
      </w:r>
      <w:r w:rsidR="009E5DE9">
        <w:rPr>
          <w:rFonts w:ascii="Arial" w:hAnsi="Arial" w:cs="Arial"/>
        </w:rPr>
        <w:t>organisation</w:t>
      </w:r>
      <w:r w:rsidRPr="00746DB8">
        <w:rPr>
          <w:rFonts w:ascii="Arial" w:hAnsi="Arial" w:cs="Arial"/>
        </w:rPr>
        <w:t xml:space="preserve">s are highly responsive towards the increased competitiveness of their rival </w:t>
      </w:r>
      <w:r w:rsidR="009E5DE9">
        <w:rPr>
          <w:rFonts w:ascii="Arial" w:hAnsi="Arial" w:cs="Arial"/>
        </w:rPr>
        <w:t>organisation</w:t>
      </w:r>
      <w:r w:rsidRPr="00746DB8">
        <w:rPr>
          <w:rFonts w:ascii="Arial" w:hAnsi="Arial" w:cs="Arial"/>
        </w:rPr>
        <w:t xml:space="preserve">s. Every company keeps changing its strategies culture and improving its capability to match or overcome the competitiveness of the other </w:t>
      </w:r>
      <w:r w:rsidR="009E5DE9">
        <w:rPr>
          <w:rFonts w:ascii="Arial" w:hAnsi="Arial" w:cs="Arial"/>
        </w:rPr>
        <w:t>organisation</w:t>
      </w:r>
      <w:r w:rsidRPr="00746DB8">
        <w:rPr>
          <w:rFonts w:ascii="Arial" w:hAnsi="Arial" w:cs="Arial"/>
        </w:rPr>
        <w:t xml:space="preserve">s (Bashir &amp; Verma, 2019). In cases where rival </w:t>
      </w:r>
      <w:r w:rsidR="009E5DE9">
        <w:rPr>
          <w:rFonts w:ascii="Arial" w:hAnsi="Arial" w:cs="Arial"/>
        </w:rPr>
        <w:t>organisation</w:t>
      </w:r>
      <w:r w:rsidRPr="00746DB8">
        <w:rPr>
          <w:rFonts w:ascii="Arial" w:hAnsi="Arial" w:cs="Arial"/>
        </w:rPr>
        <w:t xml:space="preserve">s improve their competitiveness, the </w:t>
      </w:r>
      <w:r w:rsidR="009E5DE9">
        <w:rPr>
          <w:rFonts w:ascii="Arial" w:hAnsi="Arial" w:cs="Arial"/>
        </w:rPr>
        <w:t>organisation</w:t>
      </w:r>
      <w:r w:rsidRPr="00746DB8">
        <w:rPr>
          <w:rFonts w:ascii="Arial" w:hAnsi="Arial" w:cs="Arial"/>
        </w:rPr>
        <w:t xml:space="preserve"> starts working on its workplace and other factors to avoid being left behind. This involves improving its operations, production quality, and other factors that depend on the </w:t>
      </w:r>
      <w:r w:rsidR="009E5DE9">
        <w:rPr>
          <w:rFonts w:ascii="Arial" w:hAnsi="Arial" w:cs="Arial"/>
        </w:rPr>
        <w:t>organisation</w:t>
      </w:r>
      <w:r w:rsidRPr="00746DB8">
        <w:rPr>
          <w:rFonts w:ascii="Arial" w:hAnsi="Arial" w:cs="Arial"/>
        </w:rPr>
        <w:t xml:space="preserve">’s competitive ability. As a result, competitors are a driving force towards change in </w:t>
      </w:r>
      <w:r w:rsidR="009E5DE9">
        <w:rPr>
          <w:rFonts w:ascii="Arial" w:hAnsi="Arial" w:cs="Arial"/>
        </w:rPr>
        <w:t>organisation</w:t>
      </w:r>
      <w:r w:rsidRPr="00746DB8">
        <w:rPr>
          <w:rFonts w:ascii="Arial" w:hAnsi="Arial" w:cs="Arial"/>
        </w:rPr>
        <w:t xml:space="preserve">s’ capability and culture, especially to become more competitive. </w:t>
      </w:r>
    </w:p>
    <w:p w14:paraId="0FBDBBBC" w14:textId="77777777" w:rsidR="00F511E1" w:rsidRPr="00746DB8" w:rsidRDefault="00F511E1" w:rsidP="00435DF9">
      <w:pPr>
        <w:spacing w:after="0" w:line="240" w:lineRule="auto"/>
        <w:ind w:firstLine="720"/>
        <w:rPr>
          <w:rFonts w:ascii="Arial" w:hAnsi="Arial" w:cs="Arial"/>
        </w:rPr>
      </w:pPr>
    </w:p>
    <w:p w14:paraId="7CD7C8B3" w14:textId="77777777" w:rsidR="00435DF9" w:rsidRPr="00746DB8" w:rsidRDefault="00D64B4E" w:rsidP="00435DF9">
      <w:pPr>
        <w:spacing w:after="0" w:line="240" w:lineRule="auto"/>
        <w:rPr>
          <w:rFonts w:ascii="Arial" w:hAnsi="Arial" w:cs="Arial"/>
          <w:b/>
        </w:rPr>
      </w:pPr>
      <w:r w:rsidRPr="00746DB8">
        <w:rPr>
          <w:rFonts w:ascii="Arial" w:hAnsi="Arial" w:cs="Arial"/>
          <w:b/>
        </w:rPr>
        <w:t>Customers</w:t>
      </w:r>
    </w:p>
    <w:p w14:paraId="7D3B7E13" w14:textId="77777777" w:rsidR="00F511E1" w:rsidRPr="00746DB8" w:rsidRDefault="00F511E1" w:rsidP="00435DF9">
      <w:pPr>
        <w:spacing w:after="0" w:line="240" w:lineRule="auto"/>
        <w:rPr>
          <w:rFonts w:ascii="Arial" w:hAnsi="Arial" w:cs="Arial"/>
          <w:b/>
        </w:rPr>
      </w:pPr>
    </w:p>
    <w:p w14:paraId="6E609343" w14:textId="77777777" w:rsidR="00435DF9" w:rsidRPr="00746DB8" w:rsidRDefault="00D64B4E" w:rsidP="00435DF9">
      <w:pPr>
        <w:spacing w:after="0" w:line="240" w:lineRule="auto"/>
        <w:ind w:firstLine="720"/>
        <w:rPr>
          <w:rFonts w:ascii="Arial" w:hAnsi="Arial" w:cs="Arial"/>
        </w:rPr>
      </w:pPr>
      <w:r w:rsidRPr="00746DB8">
        <w:rPr>
          <w:rFonts w:ascii="Arial" w:hAnsi="Arial" w:cs="Arial"/>
        </w:rPr>
        <w:t xml:space="preserve">Customers play a vital role in every </w:t>
      </w:r>
      <w:r w:rsidR="009E5DE9">
        <w:rPr>
          <w:rFonts w:ascii="Arial" w:hAnsi="Arial" w:cs="Arial"/>
        </w:rPr>
        <w:t>organisation</w:t>
      </w:r>
      <w:r w:rsidRPr="00746DB8">
        <w:rPr>
          <w:rFonts w:ascii="Arial" w:hAnsi="Arial" w:cs="Arial"/>
        </w:rPr>
        <w:t xml:space="preserve"> since they depend on each other for products and services and financial development. Customers and </w:t>
      </w:r>
      <w:r w:rsidR="009E5DE9">
        <w:rPr>
          <w:rFonts w:ascii="Arial" w:hAnsi="Arial" w:cs="Arial"/>
        </w:rPr>
        <w:t>organisation</w:t>
      </w:r>
      <w:r w:rsidRPr="00746DB8">
        <w:rPr>
          <w:rFonts w:ascii="Arial" w:hAnsi="Arial" w:cs="Arial"/>
        </w:rPr>
        <w:t xml:space="preserve">s benefit from </w:t>
      </w:r>
      <w:r w:rsidRPr="00746DB8">
        <w:rPr>
          <w:rFonts w:ascii="Arial" w:hAnsi="Arial" w:cs="Arial"/>
        </w:rPr>
        <w:lastRenderedPageBreak/>
        <w:t xml:space="preserve">their transactions since one gets products and services while the other gets finance. Although they both depend on each other, </w:t>
      </w:r>
      <w:r w:rsidR="009E5DE9">
        <w:rPr>
          <w:rFonts w:ascii="Arial" w:hAnsi="Arial" w:cs="Arial"/>
        </w:rPr>
        <w:t>organisation</w:t>
      </w:r>
      <w:r w:rsidRPr="00746DB8">
        <w:rPr>
          <w:rFonts w:ascii="Arial" w:hAnsi="Arial" w:cs="Arial"/>
        </w:rPr>
        <w:t xml:space="preserve">s are responsible for sourcing and keeping customers because customers source for services where they are more satisfied (Lynch-O’Brien, 2017). In this case, the </w:t>
      </w:r>
      <w:r w:rsidR="009E5DE9">
        <w:rPr>
          <w:rFonts w:ascii="Arial" w:hAnsi="Arial" w:cs="Arial"/>
        </w:rPr>
        <w:t>organisation</w:t>
      </w:r>
      <w:r w:rsidRPr="00746DB8">
        <w:rPr>
          <w:rFonts w:ascii="Arial" w:hAnsi="Arial" w:cs="Arial"/>
        </w:rPr>
        <w:t xml:space="preserve"> is responsible for satisfying customers depending on their demands because they need perfect products and services. This makes customers a driving force towards change in an </w:t>
      </w:r>
      <w:r w:rsidR="009E5DE9">
        <w:rPr>
          <w:rFonts w:ascii="Arial" w:hAnsi="Arial" w:cs="Arial"/>
        </w:rPr>
        <w:t>organisation</w:t>
      </w:r>
      <w:r w:rsidRPr="00746DB8">
        <w:rPr>
          <w:rFonts w:ascii="Arial" w:hAnsi="Arial" w:cs="Arial"/>
        </w:rPr>
        <w:t xml:space="preserve">, especially to satisfy the. Every </w:t>
      </w:r>
      <w:r w:rsidR="009E5DE9">
        <w:rPr>
          <w:rFonts w:ascii="Arial" w:hAnsi="Arial" w:cs="Arial"/>
        </w:rPr>
        <w:t>organisation</w:t>
      </w:r>
      <w:r w:rsidRPr="00746DB8">
        <w:rPr>
          <w:rFonts w:ascii="Arial" w:hAnsi="Arial" w:cs="Arial"/>
        </w:rPr>
        <w:t xml:space="preserve"> seeks to adopt better procedures and techniques to serve its customers better to attract more of them. Particularly, as companies are involved in market competition, they usually compete to attract more customers. Changes caused by customers may affect the overall business setup and service delivery techniques (Sharif &amp; Scandura, 2014). This implies that the </w:t>
      </w:r>
      <w:r w:rsidR="009E5DE9">
        <w:rPr>
          <w:rFonts w:ascii="Arial" w:hAnsi="Arial" w:cs="Arial"/>
        </w:rPr>
        <w:t>organisation</w:t>
      </w:r>
      <w:r w:rsidRPr="00746DB8">
        <w:rPr>
          <w:rFonts w:ascii="Arial" w:hAnsi="Arial" w:cs="Arial"/>
        </w:rPr>
        <w:t xml:space="preserve"> has to keep changing following customer behavior trends. As a result, workplace culture and capability are changed, where </w:t>
      </w:r>
      <w:r w:rsidR="009E5DE9">
        <w:rPr>
          <w:rFonts w:ascii="Arial" w:hAnsi="Arial" w:cs="Arial"/>
        </w:rPr>
        <w:t>organisation</w:t>
      </w:r>
      <w:r w:rsidRPr="00746DB8">
        <w:rPr>
          <w:rFonts w:ascii="Arial" w:hAnsi="Arial" w:cs="Arial"/>
        </w:rPr>
        <w:t xml:space="preserve">s mostly target making them better. Customer force is mostly driven by the product or services’ demand, where companies shift their operations to accommodate all the customers and become more competitive. </w:t>
      </w:r>
    </w:p>
    <w:p w14:paraId="09FE74FE" w14:textId="77777777" w:rsidR="00F511E1" w:rsidRPr="00746DB8" w:rsidRDefault="00F511E1" w:rsidP="00435DF9">
      <w:pPr>
        <w:spacing w:after="0" w:line="240" w:lineRule="auto"/>
        <w:ind w:firstLine="720"/>
        <w:rPr>
          <w:rFonts w:ascii="Arial" w:hAnsi="Arial" w:cs="Arial"/>
        </w:rPr>
      </w:pPr>
    </w:p>
    <w:p w14:paraId="01DAED4C" w14:textId="77777777" w:rsidR="00435DF9" w:rsidRPr="00746DB8" w:rsidRDefault="00D64B4E" w:rsidP="00435DF9">
      <w:pPr>
        <w:spacing w:after="0" w:line="240" w:lineRule="auto"/>
        <w:rPr>
          <w:rFonts w:ascii="Arial" w:hAnsi="Arial" w:cs="Arial"/>
          <w:b/>
        </w:rPr>
      </w:pPr>
      <w:r w:rsidRPr="00746DB8">
        <w:rPr>
          <w:rFonts w:ascii="Arial" w:hAnsi="Arial" w:cs="Arial"/>
          <w:b/>
        </w:rPr>
        <w:t>General public</w:t>
      </w:r>
    </w:p>
    <w:p w14:paraId="46CE38DA" w14:textId="77777777" w:rsidR="00F511E1" w:rsidRPr="00746DB8" w:rsidRDefault="00F511E1" w:rsidP="00435DF9">
      <w:pPr>
        <w:spacing w:after="0" w:line="240" w:lineRule="auto"/>
        <w:rPr>
          <w:rFonts w:ascii="Arial" w:hAnsi="Arial" w:cs="Arial"/>
          <w:b/>
        </w:rPr>
      </w:pPr>
    </w:p>
    <w:p w14:paraId="7067DE88" w14:textId="77777777" w:rsidR="00435DF9" w:rsidRPr="00746DB8" w:rsidRDefault="00D64B4E" w:rsidP="00435DF9">
      <w:pPr>
        <w:spacing w:after="0" w:line="240" w:lineRule="auto"/>
        <w:ind w:firstLine="720"/>
        <w:rPr>
          <w:rFonts w:ascii="Arial" w:hAnsi="Arial" w:cs="Arial"/>
        </w:rPr>
      </w:pPr>
      <w:r w:rsidRPr="00746DB8">
        <w:rPr>
          <w:rFonts w:ascii="Arial" w:hAnsi="Arial" w:cs="Arial"/>
        </w:rPr>
        <w:t xml:space="preserve">The general public, including customers, non-customers, and everyone who knows the </w:t>
      </w:r>
      <w:r w:rsidR="009E5DE9">
        <w:rPr>
          <w:rFonts w:ascii="Arial" w:hAnsi="Arial" w:cs="Arial"/>
        </w:rPr>
        <w:t>organisation</w:t>
      </w:r>
      <w:r w:rsidRPr="00746DB8">
        <w:rPr>
          <w:rFonts w:ascii="Arial" w:hAnsi="Arial" w:cs="Arial"/>
        </w:rPr>
        <w:t xml:space="preserve">, has a high level of input such that its success is </w:t>
      </w:r>
      <w:r w:rsidR="00217CCA" w:rsidRPr="00746DB8">
        <w:rPr>
          <w:rFonts w:ascii="Arial" w:hAnsi="Arial" w:cs="Arial"/>
        </w:rPr>
        <w:t>depend</w:t>
      </w:r>
      <w:r w:rsidR="00217CCA">
        <w:rPr>
          <w:rFonts w:ascii="Arial" w:hAnsi="Arial" w:cs="Arial"/>
        </w:rPr>
        <w:t>ent</w:t>
      </w:r>
      <w:r w:rsidRPr="00746DB8">
        <w:rPr>
          <w:rFonts w:ascii="Arial" w:hAnsi="Arial" w:cs="Arial"/>
        </w:rPr>
        <w:t xml:space="preserve"> on their </w:t>
      </w:r>
      <w:r w:rsidR="00217CCA" w:rsidRPr="00746DB8">
        <w:rPr>
          <w:rFonts w:ascii="Arial" w:hAnsi="Arial" w:cs="Arial"/>
        </w:rPr>
        <w:t>behaviour</w:t>
      </w:r>
      <w:r w:rsidRPr="00746DB8">
        <w:rPr>
          <w:rFonts w:ascii="Arial" w:hAnsi="Arial" w:cs="Arial"/>
        </w:rPr>
        <w:t xml:space="preserve">. Primarily, the general public includes the people using social media and other platforms, capable of spreading myths and critics about an </w:t>
      </w:r>
      <w:r w:rsidR="009E5DE9">
        <w:rPr>
          <w:rFonts w:ascii="Arial" w:hAnsi="Arial" w:cs="Arial"/>
        </w:rPr>
        <w:t>organisation</w:t>
      </w:r>
      <w:r w:rsidRPr="00746DB8">
        <w:rPr>
          <w:rFonts w:ascii="Arial" w:hAnsi="Arial" w:cs="Arial"/>
        </w:rPr>
        <w:t xml:space="preserve">. The same people can spread the good news about the </w:t>
      </w:r>
      <w:r w:rsidR="009E5DE9">
        <w:rPr>
          <w:rFonts w:ascii="Arial" w:hAnsi="Arial" w:cs="Arial"/>
        </w:rPr>
        <w:t>organisation</w:t>
      </w:r>
      <w:r w:rsidRPr="00746DB8">
        <w:rPr>
          <w:rFonts w:ascii="Arial" w:hAnsi="Arial" w:cs="Arial"/>
        </w:rPr>
        <w:t xml:space="preserve"> and create a good picture to make it more competitive (Maio &amp; Haddock, 2009). Generally, every </w:t>
      </w:r>
      <w:r w:rsidR="009E5DE9">
        <w:rPr>
          <w:rFonts w:ascii="Arial" w:hAnsi="Arial" w:cs="Arial"/>
        </w:rPr>
        <w:t>organisation</w:t>
      </w:r>
      <w:r w:rsidRPr="00746DB8">
        <w:rPr>
          <w:rFonts w:ascii="Arial" w:hAnsi="Arial" w:cs="Arial"/>
        </w:rPr>
        <w:t xml:space="preserve">’s marketing mostly depends on the nature of the general public and how people will receive the </w:t>
      </w:r>
      <w:r w:rsidR="009E5DE9">
        <w:rPr>
          <w:rFonts w:ascii="Arial" w:hAnsi="Arial" w:cs="Arial"/>
        </w:rPr>
        <w:t>organisation</w:t>
      </w:r>
      <w:r w:rsidRPr="00746DB8">
        <w:rPr>
          <w:rFonts w:ascii="Arial" w:hAnsi="Arial" w:cs="Arial"/>
        </w:rPr>
        <w:t xml:space="preserve">. In cases where the </w:t>
      </w:r>
      <w:r w:rsidR="009E5DE9">
        <w:rPr>
          <w:rFonts w:ascii="Arial" w:hAnsi="Arial" w:cs="Arial"/>
        </w:rPr>
        <w:t>organisation</w:t>
      </w:r>
      <w:r w:rsidRPr="00746DB8">
        <w:rPr>
          <w:rFonts w:ascii="Arial" w:hAnsi="Arial" w:cs="Arial"/>
        </w:rPr>
        <w:t xml:space="preserve"> has a bad relationship with the general public, it forces many changes in the </w:t>
      </w:r>
      <w:r w:rsidR="009E5DE9">
        <w:rPr>
          <w:rFonts w:ascii="Arial" w:hAnsi="Arial" w:cs="Arial"/>
        </w:rPr>
        <w:t>organisation</w:t>
      </w:r>
      <w:r w:rsidRPr="00746DB8">
        <w:rPr>
          <w:rFonts w:ascii="Arial" w:hAnsi="Arial" w:cs="Arial"/>
        </w:rPr>
        <w:t xml:space="preserve"> and may lead to failure.</w:t>
      </w:r>
    </w:p>
    <w:p w14:paraId="5BD1085B" w14:textId="77777777" w:rsidR="00F511E1" w:rsidRPr="00746DB8" w:rsidRDefault="00F511E1" w:rsidP="00435DF9">
      <w:pPr>
        <w:spacing w:after="0" w:line="240" w:lineRule="auto"/>
        <w:ind w:firstLine="720"/>
        <w:rPr>
          <w:rFonts w:ascii="Arial" w:hAnsi="Arial" w:cs="Arial"/>
        </w:rPr>
      </w:pPr>
    </w:p>
    <w:p w14:paraId="7D3A7C1F" w14:textId="77777777" w:rsidR="00435DF9" w:rsidRPr="00746DB8" w:rsidRDefault="00D64B4E" w:rsidP="00435DF9">
      <w:pPr>
        <w:spacing w:after="0" w:line="240" w:lineRule="auto"/>
        <w:ind w:firstLine="720"/>
        <w:rPr>
          <w:rFonts w:ascii="Arial" w:hAnsi="Arial" w:cs="Arial"/>
        </w:rPr>
      </w:pPr>
      <w:r w:rsidRPr="00746DB8">
        <w:rPr>
          <w:rFonts w:ascii="Arial" w:hAnsi="Arial" w:cs="Arial"/>
        </w:rPr>
        <w:t xml:space="preserve">On the other hand, if the </w:t>
      </w:r>
      <w:r w:rsidR="009E5DE9">
        <w:rPr>
          <w:rFonts w:ascii="Arial" w:hAnsi="Arial" w:cs="Arial"/>
        </w:rPr>
        <w:t>organisation</w:t>
      </w:r>
      <w:r w:rsidRPr="00746DB8">
        <w:rPr>
          <w:rFonts w:ascii="Arial" w:hAnsi="Arial" w:cs="Arial"/>
        </w:rPr>
        <w:t xml:space="preserve"> has a good relationship with the general public, there are high chances of success in its marketing approaches. Therefore, the changes forced by the general public causes changes in the workplace to modify the products and services to become more competitive (Maio &amp; Haddock, 2009). Given that the community in the </w:t>
      </w:r>
      <w:r w:rsidR="00217CCA">
        <w:rPr>
          <w:rFonts w:ascii="Arial" w:hAnsi="Arial" w:cs="Arial"/>
        </w:rPr>
        <w:t>neighbourhood</w:t>
      </w:r>
      <w:r w:rsidRPr="00746DB8">
        <w:rPr>
          <w:rFonts w:ascii="Arial" w:hAnsi="Arial" w:cs="Arial"/>
        </w:rPr>
        <w:t xml:space="preserve"> hates a company, it may be required to establish and strategize new operational ways to become competitive. This affects the workplace, encourages changes in various issues like culture, and enhances its capability. </w:t>
      </w:r>
    </w:p>
    <w:p w14:paraId="47B8B523" w14:textId="77777777" w:rsidR="00F511E1" w:rsidRPr="00746DB8" w:rsidRDefault="00F511E1" w:rsidP="00F511E1">
      <w:pPr>
        <w:spacing w:after="0" w:line="240" w:lineRule="auto"/>
        <w:rPr>
          <w:rFonts w:ascii="Arial" w:hAnsi="Arial" w:cs="Arial"/>
        </w:rPr>
      </w:pPr>
    </w:p>
    <w:p w14:paraId="1409CD91" w14:textId="77777777" w:rsidR="00435DF9" w:rsidRPr="00746DB8" w:rsidRDefault="00D64B4E" w:rsidP="00435DF9">
      <w:pPr>
        <w:spacing w:after="0" w:line="240" w:lineRule="auto"/>
        <w:rPr>
          <w:rFonts w:ascii="Arial" w:hAnsi="Arial" w:cs="Arial"/>
          <w:b/>
        </w:rPr>
      </w:pPr>
      <w:r w:rsidRPr="00746DB8">
        <w:rPr>
          <w:rFonts w:ascii="Arial" w:hAnsi="Arial" w:cs="Arial"/>
          <w:b/>
        </w:rPr>
        <w:t>Marketing intermediaries</w:t>
      </w:r>
    </w:p>
    <w:p w14:paraId="572002F3" w14:textId="77777777" w:rsidR="00F511E1" w:rsidRPr="00746DB8" w:rsidRDefault="00F511E1" w:rsidP="00435DF9">
      <w:pPr>
        <w:spacing w:after="0" w:line="240" w:lineRule="auto"/>
        <w:rPr>
          <w:rFonts w:ascii="Arial" w:hAnsi="Arial" w:cs="Arial"/>
          <w:b/>
        </w:rPr>
      </w:pPr>
    </w:p>
    <w:p w14:paraId="021E04DD" w14:textId="30775256" w:rsidR="00435DF9" w:rsidRDefault="00D64B4E" w:rsidP="00435DF9">
      <w:pPr>
        <w:spacing w:after="0" w:line="240" w:lineRule="auto"/>
        <w:ind w:firstLine="720"/>
        <w:rPr>
          <w:rFonts w:ascii="Arial" w:hAnsi="Arial" w:cs="Arial"/>
        </w:rPr>
      </w:pPr>
      <w:r w:rsidRPr="00746DB8">
        <w:rPr>
          <w:rFonts w:ascii="Arial" w:hAnsi="Arial" w:cs="Arial"/>
        </w:rPr>
        <w:t xml:space="preserve">Marketing is one of the critical aspects of every </w:t>
      </w:r>
      <w:r w:rsidR="009E5DE9">
        <w:rPr>
          <w:rFonts w:ascii="Arial" w:hAnsi="Arial" w:cs="Arial"/>
        </w:rPr>
        <w:t>organisation</w:t>
      </w:r>
      <w:r w:rsidRPr="00746DB8">
        <w:rPr>
          <w:rFonts w:ascii="Arial" w:hAnsi="Arial" w:cs="Arial"/>
        </w:rPr>
        <w:t xml:space="preserve"> since it spreads the brand to the people who do not know it. Marketing is among the top powerful inputs of every </w:t>
      </w:r>
      <w:r w:rsidR="009E5DE9">
        <w:rPr>
          <w:rFonts w:ascii="Arial" w:hAnsi="Arial" w:cs="Arial"/>
        </w:rPr>
        <w:t>organisation</w:t>
      </w:r>
      <w:r w:rsidRPr="00746DB8">
        <w:rPr>
          <w:rFonts w:ascii="Arial" w:hAnsi="Arial" w:cs="Arial"/>
        </w:rPr>
        <w:t xml:space="preserve"> since it is the one that connects the </w:t>
      </w:r>
      <w:r w:rsidR="009E5DE9">
        <w:rPr>
          <w:rFonts w:ascii="Arial" w:hAnsi="Arial" w:cs="Arial"/>
        </w:rPr>
        <w:t>organisation</w:t>
      </w:r>
      <w:r w:rsidRPr="00746DB8">
        <w:rPr>
          <w:rFonts w:ascii="Arial" w:hAnsi="Arial" w:cs="Arial"/>
        </w:rPr>
        <w:t xml:space="preserve"> with new customers. In this case, marketing intermediaries intercept the company and the market. These individuals play a vital role in every </w:t>
      </w:r>
      <w:r w:rsidR="009E5DE9">
        <w:rPr>
          <w:rFonts w:ascii="Arial" w:hAnsi="Arial" w:cs="Arial"/>
        </w:rPr>
        <w:t>organisation</w:t>
      </w:r>
      <w:r w:rsidRPr="00746DB8">
        <w:rPr>
          <w:rFonts w:ascii="Arial" w:hAnsi="Arial" w:cs="Arial"/>
        </w:rPr>
        <w:t xml:space="preserve">’s success. Their ability to grow the company is quite high, making them critical forces for change (Maio &amp; Haddock, 2009). Particularly, the demands of marketing intermediaries may force the </w:t>
      </w:r>
      <w:r w:rsidR="009E5DE9">
        <w:rPr>
          <w:rFonts w:ascii="Arial" w:hAnsi="Arial" w:cs="Arial"/>
        </w:rPr>
        <w:t>organisation</w:t>
      </w:r>
      <w:r w:rsidRPr="00746DB8">
        <w:rPr>
          <w:rFonts w:ascii="Arial" w:hAnsi="Arial" w:cs="Arial"/>
        </w:rPr>
        <w:t xml:space="preserve"> to implement a change in the workplace. The company needs successful marketing, which means that the marketing intermediaries’ chances should be satisfied to ensure a perfect marketing procedure. Marketing intermediaries influence many changes in an </w:t>
      </w:r>
      <w:r w:rsidR="009E5DE9">
        <w:rPr>
          <w:rFonts w:ascii="Arial" w:hAnsi="Arial" w:cs="Arial"/>
        </w:rPr>
        <w:t>organisation</w:t>
      </w:r>
      <w:r w:rsidRPr="00746DB8">
        <w:rPr>
          <w:rFonts w:ascii="Arial" w:hAnsi="Arial" w:cs="Arial"/>
        </w:rPr>
        <w:t xml:space="preserve"> and the workplace to facilitate a competitive brand and easy marketing strategies. </w:t>
      </w:r>
      <w:r w:rsidR="009E5DE9">
        <w:rPr>
          <w:rFonts w:ascii="Arial" w:hAnsi="Arial" w:cs="Arial"/>
        </w:rPr>
        <w:t>Organisation</w:t>
      </w:r>
      <w:r w:rsidRPr="00746DB8">
        <w:rPr>
          <w:rFonts w:ascii="Arial" w:hAnsi="Arial" w:cs="Arial"/>
        </w:rPr>
        <w:t xml:space="preserve">s may change their workplace capability and culture to accommodate the marketing intermediaries and make the </w:t>
      </w:r>
      <w:r w:rsidR="009E5DE9">
        <w:rPr>
          <w:rFonts w:ascii="Arial" w:hAnsi="Arial" w:cs="Arial"/>
        </w:rPr>
        <w:t>organisation</w:t>
      </w:r>
      <w:r w:rsidRPr="00746DB8">
        <w:rPr>
          <w:rFonts w:ascii="Arial" w:hAnsi="Arial" w:cs="Arial"/>
        </w:rPr>
        <w:t xml:space="preserve">’s brand more competitive. </w:t>
      </w:r>
    </w:p>
    <w:p w14:paraId="18FCE5B2" w14:textId="3904A8BE" w:rsidR="00160755" w:rsidRDefault="00160755" w:rsidP="00160755">
      <w:pPr>
        <w:spacing w:after="0" w:line="240" w:lineRule="auto"/>
        <w:rPr>
          <w:rFonts w:ascii="Arial" w:hAnsi="Arial" w:cs="Arial"/>
        </w:rPr>
      </w:pPr>
    </w:p>
    <w:p w14:paraId="299B15FF" w14:textId="77777777" w:rsidR="00665DCB" w:rsidRDefault="00E96399" w:rsidP="00D84F4C">
      <w:pPr>
        <w:spacing w:after="0" w:line="240" w:lineRule="auto"/>
        <w:ind w:firstLine="720"/>
        <w:rPr>
          <w:rFonts w:ascii="Arial" w:hAnsi="Arial" w:cs="Arial"/>
        </w:rPr>
      </w:pPr>
      <w:r>
        <w:rPr>
          <w:rFonts w:ascii="Arial" w:hAnsi="Arial" w:cs="Arial"/>
        </w:rPr>
        <w:lastRenderedPageBreak/>
        <w:t xml:space="preserve">The Forces above effect change in the microenvironment and this has been felt in the British Army. In an announcement by Defence Secretary Ben Wallace (2021), he </w:t>
      </w:r>
      <w:r w:rsidR="003A63AF">
        <w:rPr>
          <w:rFonts w:ascii="Arial" w:hAnsi="Arial" w:cs="Arial"/>
        </w:rPr>
        <w:t>stated that the military was undergoing a radical change. This will result in an eventual reduction in manpower in a move to modernise and digitise the army.</w:t>
      </w:r>
      <w:r w:rsidR="00B25680">
        <w:rPr>
          <w:rFonts w:ascii="Arial" w:hAnsi="Arial" w:cs="Arial"/>
        </w:rPr>
        <w:t xml:space="preserve"> The thought that warfare and its use had </w:t>
      </w:r>
      <w:r w:rsidR="00665DCB">
        <w:rPr>
          <w:rFonts w:ascii="Arial" w:hAnsi="Arial" w:cs="Arial"/>
        </w:rPr>
        <w:t>changed</w:t>
      </w:r>
    </w:p>
    <w:p w14:paraId="02CA5B04" w14:textId="04982C99" w:rsidR="00160755" w:rsidRDefault="00665DCB" w:rsidP="00160755">
      <w:pPr>
        <w:spacing w:after="0" w:line="240" w:lineRule="auto"/>
        <w:rPr>
          <w:rFonts w:ascii="Arial" w:hAnsi="Arial" w:cs="Arial"/>
        </w:rPr>
      </w:pPr>
      <w:r>
        <w:rPr>
          <w:rFonts w:ascii="Arial" w:hAnsi="Arial" w:cs="Arial"/>
        </w:rPr>
        <w:t>;</w:t>
      </w:r>
      <w:r w:rsidR="00B25680">
        <w:rPr>
          <w:rFonts w:ascii="Arial" w:hAnsi="Arial" w:cs="Arial"/>
        </w:rPr>
        <w:t xml:space="preserve"> the focus was going to be more on a more lean, fast, productive and readiness</w:t>
      </w:r>
      <w:r w:rsidR="00096F32">
        <w:rPr>
          <w:rFonts w:ascii="Arial" w:hAnsi="Arial" w:cs="Arial"/>
        </w:rPr>
        <w:t xml:space="preserve"> combat power</w:t>
      </w:r>
      <w:r w:rsidR="00B25680">
        <w:rPr>
          <w:rFonts w:ascii="Arial" w:hAnsi="Arial" w:cs="Arial"/>
        </w:rPr>
        <w:t xml:space="preserve"> versus larger mass manoeuvrability.</w:t>
      </w:r>
      <w:r w:rsidR="003F6A65">
        <w:rPr>
          <w:rFonts w:ascii="Arial" w:hAnsi="Arial" w:cs="Arial"/>
        </w:rPr>
        <w:t xml:space="preserve"> </w:t>
      </w:r>
      <w:r w:rsidR="00B0579B">
        <w:rPr>
          <w:rFonts w:ascii="Arial" w:hAnsi="Arial" w:cs="Arial"/>
        </w:rPr>
        <w:t xml:space="preserve">Re-basing of units with an injection </w:t>
      </w:r>
      <w:r w:rsidR="0072171F">
        <w:rPr>
          <w:rFonts w:ascii="Arial" w:hAnsi="Arial" w:cs="Arial"/>
        </w:rPr>
        <w:t xml:space="preserve">of </w:t>
      </w:r>
      <w:r w:rsidR="00B0579B">
        <w:rPr>
          <w:rFonts w:ascii="Arial" w:hAnsi="Arial" w:cs="Arial"/>
        </w:rPr>
        <w:t>assets and kit to the military (</w:t>
      </w:r>
      <w:r w:rsidR="006D24DC">
        <w:rPr>
          <w:rFonts w:ascii="Arial" w:hAnsi="Arial" w:cs="Arial"/>
        </w:rPr>
        <w:t>Davies</w:t>
      </w:r>
      <w:r w:rsidR="00B0579B">
        <w:rPr>
          <w:rFonts w:ascii="Arial" w:hAnsi="Arial" w:cs="Arial"/>
        </w:rPr>
        <w:t xml:space="preserve">, </w:t>
      </w:r>
      <w:r w:rsidR="006D24DC">
        <w:rPr>
          <w:rFonts w:ascii="Arial" w:hAnsi="Arial" w:cs="Arial"/>
        </w:rPr>
        <w:t>2021)</w:t>
      </w:r>
      <w:r w:rsidR="00096F32">
        <w:rPr>
          <w:rFonts w:ascii="Arial" w:hAnsi="Arial" w:cs="Arial"/>
        </w:rPr>
        <w:t>.</w:t>
      </w:r>
      <w:r w:rsidR="00DD4786">
        <w:rPr>
          <w:rFonts w:ascii="Arial" w:hAnsi="Arial" w:cs="Arial"/>
        </w:rPr>
        <w:t xml:space="preserve"> This decrease in manpower</w:t>
      </w:r>
      <w:r w:rsidR="00B0579B">
        <w:rPr>
          <w:rFonts w:ascii="Arial" w:hAnsi="Arial" w:cs="Arial"/>
        </w:rPr>
        <w:t xml:space="preserve"> </w:t>
      </w:r>
      <w:r w:rsidR="00DD4786">
        <w:rPr>
          <w:rFonts w:ascii="Arial" w:hAnsi="Arial" w:cs="Arial"/>
        </w:rPr>
        <w:t xml:space="preserve">is however thought of as </w:t>
      </w:r>
      <w:r w:rsidR="00DD6C4C">
        <w:rPr>
          <w:rFonts w:ascii="Arial" w:hAnsi="Arial" w:cs="Arial"/>
        </w:rPr>
        <w:t>‘madness’ (McGleenon, 2021) and ill advised</w:t>
      </w:r>
      <w:r w:rsidR="0072171F">
        <w:rPr>
          <w:rFonts w:ascii="Arial" w:hAnsi="Arial" w:cs="Arial"/>
        </w:rPr>
        <w:t>,</w:t>
      </w:r>
      <w:r w:rsidR="00DD6C4C">
        <w:rPr>
          <w:rFonts w:ascii="Arial" w:hAnsi="Arial" w:cs="Arial"/>
        </w:rPr>
        <w:t xml:space="preserve"> especially due to the threat that Russia and China </w:t>
      </w:r>
      <w:r w:rsidR="00762130">
        <w:rPr>
          <w:rFonts w:ascii="Arial" w:hAnsi="Arial" w:cs="Arial"/>
        </w:rPr>
        <w:t>have</w:t>
      </w:r>
      <w:r w:rsidR="00DD6C4C">
        <w:rPr>
          <w:rFonts w:ascii="Arial" w:hAnsi="Arial" w:cs="Arial"/>
        </w:rPr>
        <w:t xml:space="preserve"> to U.K.</w:t>
      </w:r>
      <w:r w:rsidR="007E05BD">
        <w:rPr>
          <w:rFonts w:ascii="Arial" w:hAnsi="Arial" w:cs="Arial"/>
        </w:rPr>
        <w:t xml:space="preserve"> In </w:t>
      </w:r>
      <w:r w:rsidR="0072171F">
        <w:rPr>
          <w:rFonts w:ascii="Arial" w:hAnsi="Arial" w:cs="Arial"/>
        </w:rPr>
        <w:t>other</w:t>
      </w:r>
      <w:r w:rsidR="007E05BD">
        <w:rPr>
          <w:rFonts w:ascii="Arial" w:hAnsi="Arial" w:cs="Arial"/>
        </w:rPr>
        <w:t xml:space="preserve"> organisations</w:t>
      </w:r>
      <w:r w:rsidR="006644D1">
        <w:rPr>
          <w:rFonts w:ascii="Arial" w:hAnsi="Arial" w:cs="Arial"/>
        </w:rPr>
        <w:t xml:space="preserve"> the opposite is true in </w:t>
      </w:r>
      <w:r w:rsidR="0072171F">
        <w:rPr>
          <w:rFonts w:ascii="Arial" w:hAnsi="Arial" w:cs="Arial"/>
        </w:rPr>
        <w:t>terms</w:t>
      </w:r>
      <w:r w:rsidR="006644D1">
        <w:rPr>
          <w:rFonts w:ascii="Arial" w:hAnsi="Arial" w:cs="Arial"/>
        </w:rPr>
        <w:t xml:space="preserve"> of effectiveness and the desire to improve. </w:t>
      </w:r>
      <w:r w:rsidR="00E5685F">
        <w:rPr>
          <w:rFonts w:ascii="Arial" w:hAnsi="Arial" w:cs="Arial"/>
        </w:rPr>
        <w:t xml:space="preserve">For </w:t>
      </w:r>
      <w:r w:rsidR="00EB0324">
        <w:rPr>
          <w:rFonts w:ascii="Arial" w:hAnsi="Arial" w:cs="Arial"/>
        </w:rPr>
        <w:t>example,</w:t>
      </w:r>
      <w:r w:rsidR="006644D1">
        <w:rPr>
          <w:rFonts w:ascii="Arial" w:hAnsi="Arial" w:cs="Arial"/>
        </w:rPr>
        <w:t xml:space="preserve"> a desire to improve due to losses incurred during a year or</w:t>
      </w:r>
      <w:r w:rsidR="00E5685F">
        <w:rPr>
          <w:rFonts w:ascii="Arial" w:hAnsi="Arial" w:cs="Arial"/>
        </w:rPr>
        <w:t xml:space="preserve"> reasons for budget cuts. A look at retention in the military if a certain job specification has suffered insufficient manpower for tasks. This has triggered further programmes to inspire the desire remain</w:t>
      </w:r>
      <w:r w:rsidR="0072171F">
        <w:rPr>
          <w:rFonts w:ascii="Arial" w:hAnsi="Arial" w:cs="Arial"/>
        </w:rPr>
        <w:t>,</w:t>
      </w:r>
      <w:r w:rsidR="00E5685F">
        <w:rPr>
          <w:rFonts w:ascii="Arial" w:hAnsi="Arial" w:cs="Arial"/>
        </w:rPr>
        <w:t xml:space="preserve"> and thus a change</w:t>
      </w:r>
      <w:r w:rsidR="00EB0324">
        <w:rPr>
          <w:rFonts w:ascii="Arial" w:hAnsi="Arial" w:cs="Arial"/>
        </w:rPr>
        <w:t xml:space="preserve"> occurs in unit. This has been observed and actioned on in multiple areas to increase retention. A more digital aspect within processes in</w:t>
      </w:r>
      <w:r w:rsidR="0072171F">
        <w:rPr>
          <w:rFonts w:ascii="Arial" w:hAnsi="Arial" w:cs="Arial"/>
        </w:rPr>
        <w:t>-</w:t>
      </w:r>
      <w:r w:rsidR="00EB0324">
        <w:rPr>
          <w:rFonts w:ascii="Arial" w:hAnsi="Arial" w:cs="Arial"/>
        </w:rPr>
        <w:t xml:space="preserve">house to cut time </w:t>
      </w:r>
      <w:r w:rsidR="0072171F">
        <w:rPr>
          <w:rFonts w:ascii="Arial" w:hAnsi="Arial" w:cs="Arial"/>
        </w:rPr>
        <w:t>on</w:t>
      </w:r>
      <w:r w:rsidR="00EB0324">
        <w:rPr>
          <w:rFonts w:ascii="Arial" w:hAnsi="Arial" w:cs="Arial"/>
        </w:rPr>
        <w:t xml:space="preserve"> task</w:t>
      </w:r>
      <w:r w:rsidR="0072171F">
        <w:rPr>
          <w:rFonts w:ascii="Arial" w:hAnsi="Arial" w:cs="Arial"/>
        </w:rPr>
        <w:t>s</w:t>
      </w:r>
      <w:r w:rsidR="00EB0324">
        <w:rPr>
          <w:rFonts w:ascii="Arial" w:hAnsi="Arial" w:cs="Arial"/>
        </w:rPr>
        <w:t xml:space="preserve"> or more user-friendly equipment to counter the workload aspect due the decrease in manpower.</w:t>
      </w:r>
      <w:r w:rsidR="00573611">
        <w:rPr>
          <w:rFonts w:ascii="Arial" w:hAnsi="Arial" w:cs="Arial"/>
        </w:rPr>
        <w:t xml:space="preserve"> </w:t>
      </w:r>
    </w:p>
    <w:p w14:paraId="5CF39710" w14:textId="07F72479" w:rsidR="002A6FFD" w:rsidRDefault="002A6FFD" w:rsidP="00160755">
      <w:pPr>
        <w:spacing w:after="0" w:line="240" w:lineRule="auto"/>
        <w:rPr>
          <w:rFonts w:ascii="Arial" w:hAnsi="Arial" w:cs="Arial"/>
        </w:rPr>
      </w:pPr>
    </w:p>
    <w:p w14:paraId="2F3ED966" w14:textId="067F5FC3" w:rsidR="002A6FFD" w:rsidRDefault="002A6FFD" w:rsidP="00160755">
      <w:pPr>
        <w:spacing w:after="0" w:line="240" w:lineRule="auto"/>
        <w:rPr>
          <w:rFonts w:ascii="Arial" w:hAnsi="Arial" w:cs="Arial"/>
        </w:rPr>
      </w:pPr>
      <w:r>
        <w:rPr>
          <w:rFonts w:ascii="Arial" w:hAnsi="Arial" w:cs="Arial"/>
        </w:rPr>
        <w:t>In terms the employees, the Army looked at a more inclusive and diverse culture within the workplace.</w:t>
      </w:r>
      <w:r w:rsidR="0041198C">
        <w:rPr>
          <w:rFonts w:ascii="Arial" w:hAnsi="Arial" w:cs="Arial"/>
        </w:rPr>
        <w:t xml:space="preserve"> Huges (2015) stated that if discrimination becomes an issue or distraction to employees, then organisation goals will not be achieved. This also increases the capability of the Army or </w:t>
      </w:r>
      <w:r w:rsidR="00445150">
        <w:rPr>
          <w:rFonts w:ascii="Arial" w:hAnsi="Arial" w:cs="Arial"/>
        </w:rPr>
        <w:t>organisations</w:t>
      </w:r>
      <w:r w:rsidR="0041198C">
        <w:rPr>
          <w:rFonts w:ascii="Arial" w:hAnsi="Arial" w:cs="Arial"/>
        </w:rPr>
        <w:t>.</w:t>
      </w:r>
      <w:r w:rsidR="00445150">
        <w:rPr>
          <w:rFonts w:ascii="Arial" w:hAnsi="Arial" w:cs="Arial"/>
        </w:rPr>
        <w:t xml:space="preserve"> Banks, et al, (2021) also looked at the success of organisations and individuals in organisations whereby organisations were modelled after sports tournaments. They found that there is success found by team cohesion and individuals when properly motivated, used their own abilities to better achieve organisational goals. Social relationships within the organisation also play a role in its success. </w:t>
      </w:r>
      <w:r w:rsidR="009146AD">
        <w:rPr>
          <w:rFonts w:ascii="Arial" w:hAnsi="Arial" w:cs="Arial"/>
        </w:rPr>
        <w:t>This has been instilled in the army over the years and is part of the yearly must</w:t>
      </w:r>
      <w:r w:rsidR="006E629B">
        <w:rPr>
          <w:rFonts w:ascii="Arial" w:hAnsi="Arial" w:cs="Arial"/>
        </w:rPr>
        <w:t>-</w:t>
      </w:r>
      <w:r w:rsidR="009146AD">
        <w:rPr>
          <w:rFonts w:ascii="Arial" w:hAnsi="Arial" w:cs="Arial"/>
        </w:rPr>
        <w:t>have training within the organisation.</w:t>
      </w:r>
      <w:r w:rsidR="00770924">
        <w:rPr>
          <w:rFonts w:ascii="Arial" w:hAnsi="Arial" w:cs="Arial"/>
        </w:rPr>
        <w:t xml:space="preserve"> All playing a part in workplace culture and its capability.</w:t>
      </w:r>
    </w:p>
    <w:p w14:paraId="54AD4AEE" w14:textId="77777777" w:rsidR="00F511E1" w:rsidRPr="00746DB8" w:rsidRDefault="00F511E1" w:rsidP="00F511E1">
      <w:pPr>
        <w:spacing w:after="0" w:line="240" w:lineRule="auto"/>
        <w:rPr>
          <w:rFonts w:ascii="Arial" w:hAnsi="Arial" w:cs="Arial"/>
        </w:rPr>
      </w:pPr>
    </w:p>
    <w:p w14:paraId="17207298" w14:textId="77777777" w:rsidR="00435DF9" w:rsidRPr="00746DB8" w:rsidRDefault="00D64B4E" w:rsidP="00435DF9">
      <w:pPr>
        <w:spacing w:after="0" w:line="240" w:lineRule="auto"/>
        <w:rPr>
          <w:rFonts w:ascii="Arial" w:hAnsi="Arial" w:cs="Arial"/>
          <w:b/>
        </w:rPr>
      </w:pPr>
      <w:r w:rsidRPr="00746DB8">
        <w:rPr>
          <w:rFonts w:ascii="Arial" w:hAnsi="Arial" w:cs="Arial"/>
          <w:b/>
        </w:rPr>
        <w:t>Macro Environment</w:t>
      </w:r>
    </w:p>
    <w:p w14:paraId="52D8EB70" w14:textId="77777777" w:rsidR="00F511E1" w:rsidRPr="00746DB8" w:rsidRDefault="00F511E1" w:rsidP="00435DF9">
      <w:pPr>
        <w:spacing w:after="0" w:line="240" w:lineRule="auto"/>
        <w:rPr>
          <w:rFonts w:ascii="Arial" w:hAnsi="Arial" w:cs="Arial"/>
          <w:b/>
        </w:rPr>
      </w:pPr>
    </w:p>
    <w:p w14:paraId="66CD06B2" w14:textId="1DAE280C" w:rsidR="00435DF9" w:rsidRDefault="00D64B4E" w:rsidP="00435DF9">
      <w:pPr>
        <w:tabs>
          <w:tab w:val="left" w:pos="0"/>
        </w:tabs>
        <w:spacing w:after="0" w:line="240" w:lineRule="auto"/>
        <w:rPr>
          <w:rFonts w:ascii="Arial" w:hAnsi="Arial" w:cs="Arial"/>
        </w:rPr>
      </w:pPr>
      <w:r w:rsidRPr="00746DB8">
        <w:rPr>
          <w:rFonts w:ascii="Arial" w:hAnsi="Arial" w:cs="Arial"/>
        </w:rPr>
        <w:tab/>
        <w:t xml:space="preserve">The macro-environment involves the external environmental factors explained in a simple PESTEL model. Based on the PESTEL model, the main macro-environmental forces towards change in every </w:t>
      </w:r>
      <w:r w:rsidR="009E5DE9">
        <w:rPr>
          <w:rFonts w:ascii="Arial" w:hAnsi="Arial" w:cs="Arial"/>
        </w:rPr>
        <w:t>organisation</w:t>
      </w:r>
      <w:r w:rsidRPr="00746DB8">
        <w:rPr>
          <w:rFonts w:ascii="Arial" w:hAnsi="Arial" w:cs="Arial"/>
        </w:rPr>
        <w:t xml:space="preserve"> include political, economic, social, technological, environmental, and legal factors. These factors are not always close to an </w:t>
      </w:r>
      <w:r w:rsidR="009E5DE9">
        <w:rPr>
          <w:rFonts w:ascii="Arial" w:hAnsi="Arial" w:cs="Arial"/>
        </w:rPr>
        <w:t>organisation</w:t>
      </w:r>
      <w:r w:rsidRPr="00746DB8">
        <w:rPr>
          <w:rFonts w:ascii="Arial" w:hAnsi="Arial" w:cs="Arial"/>
        </w:rPr>
        <w:t xml:space="preserve"> but have a major impact on the </w:t>
      </w:r>
      <w:r w:rsidR="009E5DE9">
        <w:rPr>
          <w:rFonts w:ascii="Arial" w:hAnsi="Arial" w:cs="Arial"/>
        </w:rPr>
        <w:t>organisation</w:t>
      </w:r>
      <w:r w:rsidRPr="00746DB8">
        <w:rPr>
          <w:rFonts w:ascii="Arial" w:hAnsi="Arial" w:cs="Arial"/>
        </w:rPr>
        <w:t xml:space="preserve">’s positioning. Since these forces affect every other </w:t>
      </w:r>
      <w:r w:rsidR="009E5DE9">
        <w:rPr>
          <w:rFonts w:ascii="Arial" w:hAnsi="Arial" w:cs="Arial"/>
        </w:rPr>
        <w:t>organisation</w:t>
      </w:r>
      <w:r w:rsidRPr="00746DB8">
        <w:rPr>
          <w:rFonts w:ascii="Arial" w:hAnsi="Arial" w:cs="Arial"/>
        </w:rPr>
        <w:t xml:space="preserve"> in the same </w:t>
      </w:r>
      <w:r w:rsidR="00217CCA">
        <w:rPr>
          <w:rFonts w:ascii="Arial" w:hAnsi="Arial" w:cs="Arial"/>
        </w:rPr>
        <w:t>neighbourhood</w:t>
      </w:r>
      <w:r w:rsidRPr="00746DB8">
        <w:rPr>
          <w:rFonts w:ascii="Arial" w:hAnsi="Arial" w:cs="Arial"/>
        </w:rPr>
        <w:t xml:space="preserve"> or nation, the success of individual </w:t>
      </w:r>
      <w:r w:rsidR="009E5DE9">
        <w:rPr>
          <w:rFonts w:ascii="Arial" w:hAnsi="Arial" w:cs="Arial"/>
        </w:rPr>
        <w:t>organisation</w:t>
      </w:r>
      <w:r w:rsidRPr="00746DB8">
        <w:rPr>
          <w:rFonts w:ascii="Arial" w:hAnsi="Arial" w:cs="Arial"/>
        </w:rPr>
        <w:t xml:space="preserve">s depends on the way it changes to adopt the necessary tactics to accommodate the requirements. Most of these factors occur in the external environment such that they are not affected by the changes in the </w:t>
      </w:r>
      <w:r w:rsidR="009E5DE9">
        <w:rPr>
          <w:rFonts w:ascii="Arial" w:hAnsi="Arial" w:cs="Arial"/>
        </w:rPr>
        <w:t>organisation</w:t>
      </w:r>
      <w:r w:rsidRPr="00746DB8">
        <w:rPr>
          <w:rFonts w:ascii="Arial" w:hAnsi="Arial" w:cs="Arial"/>
        </w:rPr>
        <w:t xml:space="preserve"> (Maio &amp; Haddock, 2009). Still, the </w:t>
      </w:r>
      <w:r w:rsidR="009E5DE9">
        <w:rPr>
          <w:rFonts w:ascii="Arial" w:hAnsi="Arial" w:cs="Arial"/>
        </w:rPr>
        <w:t>organisation</w:t>
      </w:r>
      <w:r w:rsidRPr="00746DB8">
        <w:rPr>
          <w:rFonts w:ascii="Arial" w:hAnsi="Arial" w:cs="Arial"/>
        </w:rPr>
        <w:t xml:space="preserve">s are affected by the implications of the macro factors. As a result, </w:t>
      </w:r>
      <w:r w:rsidR="009E5DE9">
        <w:rPr>
          <w:rFonts w:ascii="Arial" w:hAnsi="Arial" w:cs="Arial"/>
        </w:rPr>
        <w:t>organisation</w:t>
      </w:r>
      <w:r w:rsidRPr="00746DB8">
        <w:rPr>
          <w:rFonts w:ascii="Arial" w:hAnsi="Arial" w:cs="Arial"/>
        </w:rPr>
        <w:t xml:space="preserve">s have to adopt changes to create a working and operational environment supporting external factors. Moreover, adopting these changes always benefits the </w:t>
      </w:r>
      <w:r w:rsidR="009E5DE9">
        <w:rPr>
          <w:rFonts w:ascii="Arial" w:hAnsi="Arial" w:cs="Arial"/>
        </w:rPr>
        <w:t>organisation</w:t>
      </w:r>
      <w:r w:rsidRPr="00746DB8">
        <w:rPr>
          <w:rFonts w:ascii="Arial" w:hAnsi="Arial" w:cs="Arial"/>
        </w:rPr>
        <w:t xml:space="preserve"> in terms of improving the ease of operation and avoiding the various risks that may come up due to environmental forces. Therefore, adopting changes in the </w:t>
      </w:r>
      <w:r w:rsidR="009E5DE9">
        <w:rPr>
          <w:rFonts w:ascii="Arial" w:hAnsi="Arial" w:cs="Arial"/>
        </w:rPr>
        <w:t>organisation</w:t>
      </w:r>
      <w:r w:rsidRPr="00746DB8">
        <w:rPr>
          <w:rFonts w:ascii="Arial" w:hAnsi="Arial" w:cs="Arial"/>
        </w:rPr>
        <w:t xml:space="preserve"> creates various impacts on the workplace capability and culture.</w:t>
      </w:r>
    </w:p>
    <w:p w14:paraId="6286C0CA" w14:textId="77777777" w:rsidR="00F511E1" w:rsidRPr="00746DB8" w:rsidRDefault="00F511E1" w:rsidP="00435DF9">
      <w:pPr>
        <w:tabs>
          <w:tab w:val="left" w:pos="0"/>
        </w:tabs>
        <w:spacing w:after="0" w:line="240" w:lineRule="auto"/>
        <w:rPr>
          <w:rFonts w:ascii="Arial" w:hAnsi="Arial" w:cs="Arial"/>
        </w:rPr>
      </w:pPr>
    </w:p>
    <w:p w14:paraId="669EF553" w14:textId="77777777" w:rsidR="00435DF9" w:rsidRPr="00746DB8" w:rsidRDefault="00D64B4E" w:rsidP="00435DF9">
      <w:pPr>
        <w:spacing w:after="0" w:line="240" w:lineRule="auto"/>
        <w:rPr>
          <w:rFonts w:ascii="Arial" w:hAnsi="Arial" w:cs="Arial"/>
          <w:b/>
        </w:rPr>
      </w:pPr>
      <w:r w:rsidRPr="00746DB8">
        <w:rPr>
          <w:rFonts w:ascii="Arial" w:hAnsi="Arial" w:cs="Arial"/>
          <w:b/>
        </w:rPr>
        <w:t>PESTEL Model</w:t>
      </w:r>
    </w:p>
    <w:p w14:paraId="7B365939" w14:textId="77777777" w:rsidR="00F511E1" w:rsidRPr="00746DB8" w:rsidRDefault="00F511E1" w:rsidP="00435DF9">
      <w:pPr>
        <w:spacing w:after="0" w:line="240" w:lineRule="auto"/>
        <w:rPr>
          <w:rFonts w:ascii="Arial" w:hAnsi="Arial" w:cs="Arial"/>
          <w:b/>
        </w:rPr>
      </w:pPr>
    </w:p>
    <w:p w14:paraId="6F09EB5F" w14:textId="77777777" w:rsidR="00435DF9" w:rsidRPr="00746DB8" w:rsidRDefault="00D64B4E" w:rsidP="00435DF9">
      <w:pPr>
        <w:spacing w:after="0" w:line="240" w:lineRule="auto"/>
        <w:rPr>
          <w:rFonts w:ascii="Arial" w:hAnsi="Arial" w:cs="Arial"/>
          <w:b/>
        </w:rPr>
      </w:pPr>
      <w:r w:rsidRPr="00746DB8">
        <w:rPr>
          <w:rFonts w:ascii="Arial" w:hAnsi="Arial" w:cs="Arial"/>
          <w:b/>
        </w:rPr>
        <w:t>Political forces</w:t>
      </w:r>
    </w:p>
    <w:p w14:paraId="6A978B87" w14:textId="77777777" w:rsidR="00F511E1" w:rsidRPr="00746DB8" w:rsidRDefault="00F511E1" w:rsidP="00435DF9">
      <w:pPr>
        <w:spacing w:after="0" w:line="240" w:lineRule="auto"/>
        <w:rPr>
          <w:rFonts w:ascii="Arial" w:hAnsi="Arial" w:cs="Arial"/>
          <w:b/>
        </w:rPr>
      </w:pPr>
    </w:p>
    <w:p w14:paraId="52D0A929" w14:textId="77777777" w:rsidR="00435DF9" w:rsidRPr="00746DB8" w:rsidRDefault="00D64B4E" w:rsidP="00435DF9">
      <w:pPr>
        <w:spacing w:after="0" w:line="240" w:lineRule="auto"/>
        <w:ind w:firstLine="720"/>
        <w:rPr>
          <w:rFonts w:ascii="Arial" w:hAnsi="Arial" w:cs="Arial"/>
        </w:rPr>
      </w:pPr>
      <w:r>
        <w:rPr>
          <w:rFonts w:ascii="Arial" w:hAnsi="Arial" w:cs="Arial"/>
        </w:rPr>
        <w:t>Organisation</w:t>
      </w:r>
      <w:r w:rsidRPr="00746DB8">
        <w:rPr>
          <w:rFonts w:ascii="Arial" w:hAnsi="Arial" w:cs="Arial"/>
        </w:rPr>
        <w:t xml:space="preserve">s rely on political forces to make </w:t>
      </w:r>
      <w:r w:rsidR="00217CCA">
        <w:rPr>
          <w:rFonts w:ascii="Arial" w:hAnsi="Arial" w:cs="Arial"/>
        </w:rPr>
        <w:t>business decisions</w:t>
      </w:r>
      <w:r w:rsidRPr="00746DB8">
        <w:rPr>
          <w:rFonts w:ascii="Arial" w:hAnsi="Arial" w:cs="Arial"/>
        </w:rPr>
        <w:t xml:space="preserve">. For instance, tax policies, import and export laws, and trade restrictions are government policies that intervene in </w:t>
      </w:r>
      <w:r w:rsidRPr="00746DB8">
        <w:rPr>
          <w:rFonts w:ascii="Arial" w:hAnsi="Arial" w:cs="Arial"/>
        </w:rPr>
        <w:lastRenderedPageBreak/>
        <w:t xml:space="preserve">the economy, among other forces that can impact business operations. Businesses operating in given countries are likely to experience some challenges during elections due to uncertainty associated with elections. Different political parties have diverging approaches and views for policies on various political forces (Maio &amp; Haddock, 2009). This affects </w:t>
      </w:r>
      <w:r>
        <w:rPr>
          <w:rFonts w:ascii="Arial" w:hAnsi="Arial" w:cs="Arial"/>
        </w:rPr>
        <w:t>organisation</w:t>
      </w:r>
      <w:r w:rsidRPr="00746DB8">
        <w:rPr>
          <w:rFonts w:ascii="Arial" w:hAnsi="Arial" w:cs="Arial"/>
        </w:rPr>
        <w:t xml:space="preserve">al culture since employees have opinions and views that shape their </w:t>
      </w:r>
      <w:r w:rsidR="00217CCA">
        <w:rPr>
          <w:rFonts w:ascii="Arial" w:hAnsi="Arial" w:cs="Arial"/>
        </w:rPr>
        <w:t>behaviour</w:t>
      </w:r>
      <w:r w:rsidRPr="00746DB8">
        <w:rPr>
          <w:rFonts w:ascii="Arial" w:hAnsi="Arial" w:cs="Arial"/>
        </w:rPr>
        <w:t xml:space="preserve">, thinking, and actions when political perspectives are challenged or discussed. Employees are more particular about political expressions and discussions when company leaders express their political opinions. These discussions can negatively impact the company’s culture, where employees disagree and have different views and opinions. As a result, this leads to hostile and uncomfortable work dynamics. This can lead to outcomes that are misaligned with the </w:t>
      </w:r>
      <w:r>
        <w:rPr>
          <w:rFonts w:ascii="Arial" w:hAnsi="Arial" w:cs="Arial"/>
        </w:rPr>
        <w:t>organisation</w:t>
      </w:r>
      <w:r w:rsidRPr="00746DB8">
        <w:rPr>
          <w:rFonts w:ascii="Arial" w:hAnsi="Arial" w:cs="Arial"/>
        </w:rPr>
        <w:t xml:space="preserve">al culture desired. </w:t>
      </w:r>
    </w:p>
    <w:p w14:paraId="29F6720C" w14:textId="77777777" w:rsidR="00746DB8" w:rsidRPr="00746DB8" w:rsidRDefault="00746DB8" w:rsidP="00435DF9">
      <w:pPr>
        <w:spacing w:after="0" w:line="240" w:lineRule="auto"/>
        <w:ind w:firstLine="720"/>
        <w:rPr>
          <w:rFonts w:ascii="Arial" w:hAnsi="Arial" w:cs="Arial"/>
        </w:rPr>
      </w:pPr>
    </w:p>
    <w:p w14:paraId="6E81FC44" w14:textId="77777777" w:rsidR="00435DF9" w:rsidRPr="00746DB8" w:rsidRDefault="00D64B4E" w:rsidP="00435DF9">
      <w:pPr>
        <w:spacing w:after="0" w:line="240" w:lineRule="auto"/>
        <w:ind w:firstLine="720"/>
        <w:rPr>
          <w:rFonts w:ascii="Arial" w:hAnsi="Arial" w:cs="Arial"/>
        </w:rPr>
      </w:pPr>
      <w:r w:rsidRPr="00746DB8">
        <w:rPr>
          <w:rFonts w:ascii="Arial" w:hAnsi="Arial" w:cs="Arial"/>
        </w:rPr>
        <w:t xml:space="preserve">Company leaders may not realize that political expressions are more common within the workplace. Employees may express their aversion to company leaders while taking political stances with many employees with misaligned political beliefs that negatively affect their performance. For instance, in presidential elections in the US in 2020, as per company leaders, it would create a political atmosphere for employees in their professional lives (Lynch-O’Brien, 2020). Such tensions could extend into the workplace; thus, employees may feel uncomfortable during political discussions, which impacts their work performance. It is evidenced that political conversations are common at the workplace where the majority engage intense political discussions, which results in negative performance outcomes and emotional distress (Maio &amp; Haddock, 2009). Due to such stress, employees are likely to have poor performance as the environment does not allow them to do duties assigned peacefully. Therefore, conflicts between work teams due to political ideologies affect company culture, and employees start displaying subtle visual representations of their political views, tense interactions, verbal references, and isolated groups. As a result, employees cannot embrace teamwork to achieve shared </w:t>
      </w:r>
      <w:r w:rsidR="009E5DE9">
        <w:rPr>
          <w:rFonts w:ascii="Arial" w:hAnsi="Arial" w:cs="Arial"/>
        </w:rPr>
        <w:t>organisation</w:t>
      </w:r>
      <w:r w:rsidRPr="00746DB8">
        <w:rPr>
          <w:rFonts w:ascii="Arial" w:hAnsi="Arial" w:cs="Arial"/>
        </w:rPr>
        <w:t xml:space="preserve">al goals. </w:t>
      </w:r>
    </w:p>
    <w:p w14:paraId="0BB7A89A" w14:textId="77777777" w:rsidR="00746DB8" w:rsidRPr="00746DB8" w:rsidRDefault="00746DB8" w:rsidP="00435DF9">
      <w:pPr>
        <w:spacing w:after="0" w:line="240" w:lineRule="auto"/>
        <w:ind w:firstLine="720"/>
        <w:rPr>
          <w:rFonts w:ascii="Arial" w:hAnsi="Arial" w:cs="Arial"/>
        </w:rPr>
      </w:pPr>
    </w:p>
    <w:p w14:paraId="1FCBE501" w14:textId="77777777" w:rsidR="00435DF9" w:rsidRPr="00746DB8" w:rsidRDefault="00D64B4E" w:rsidP="00435DF9">
      <w:pPr>
        <w:spacing w:after="0" w:line="240" w:lineRule="auto"/>
        <w:rPr>
          <w:rFonts w:ascii="Arial" w:hAnsi="Arial" w:cs="Arial"/>
          <w:b/>
        </w:rPr>
      </w:pPr>
      <w:r w:rsidRPr="00746DB8">
        <w:rPr>
          <w:rFonts w:ascii="Arial" w:hAnsi="Arial" w:cs="Arial"/>
          <w:b/>
        </w:rPr>
        <w:t>Economic forces</w:t>
      </w:r>
    </w:p>
    <w:p w14:paraId="6C1D0EA8" w14:textId="77777777" w:rsidR="00746DB8" w:rsidRPr="00746DB8" w:rsidRDefault="00746DB8" w:rsidP="00435DF9">
      <w:pPr>
        <w:spacing w:after="0" w:line="240" w:lineRule="auto"/>
        <w:rPr>
          <w:rFonts w:ascii="Arial" w:hAnsi="Arial" w:cs="Arial"/>
          <w:b/>
        </w:rPr>
      </w:pPr>
    </w:p>
    <w:p w14:paraId="31C8452F" w14:textId="77777777" w:rsidR="00435DF9" w:rsidRPr="00746DB8" w:rsidRDefault="00D64B4E" w:rsidP="00435DF9">
      <w:pPr>
        <w:spacing w:after="0" w:line="240" w:lineRule="auto"/>
        <w:ind w:firstLine="720"/>
        <w:rPr>
          <w:rFonts w:ascii="Arial" w:hAnsi="Arial" w:cs="Arial"/>
        </w:rPr>
      </w:pPr>
      <w:r w:rsidRPr="00746DB8">
        <w:rPr>
          <w:rFonts w:ascii="Arial" w:hAnsi="Arial" w:cs="Arial"/>
        </w:rPr>
        <w:t xml:space="preserve">Economic forces consider different aspects of the economy that can impact businesses. For instance, interest rates, inflation, unemployment level, and exchange rates. In many countries, many people are actively seeking employment opportunities but cannot find work, an aspect that increases the level of unemployment. When the economy fully utilizes available workers or </w:t>
      </w:r>
      <w:r w:rsidR="00217CCA">
        <w:rPr>
          <w:rFonts w:ascii="Arial" w:hAnsi="Arial" w:cs="Arial"/>
        </w:rPr>
        <w:t>labour</w:t>
      </w:r>
      <w:r w:rsidRPr="00746DB8">
        <w:rPr>
          <w:rFonts w:ascii="Arial" w:hAnsi="Arial" w:cs="Arial"/>
        </w:rPr>
        <w:t>, it may not grow quickly and may start slowing down (Lynch-O’Brien, 2020). Such economic activity downturn impacts business culture and performance. A high level of unemployment has increased dependency levels such that those working have families to feed relatives who are not working, an aspect that raises the poverty level. As a result, employees may experience stress due to a high level of dissatisfaction with low incomes that cannot satisfy their and family members’ needs. This affects their working morale, hence company culture, and their ability to perform their duties.</w:t>
      </w:r>
    </w:p>
    <w:p w14:paraId="6B12E32E" w14:textId="77777777" w:rsidR="00746DB8" w:rsidRPr="00746DB8" w:rsidRDefault="00746DB8" w:rsidP="00435DF9">
      <w:pPr>
        <w:spacing w:after="0" w:line="240" w:lineRule="auto"/>
        <w:ind w:firstLine="720"/>
        <w:rPr>
          <w:rFonts w:ascii="Arial" w:hAnsi="Arial" w:cs="Arial"/>
        </w:rPr>
      </w:pPr>
    </w:p>
    <w:p w14:paraId="4EA24403" w14:textId="77777777" w:rsidR="00435DF9" w:rsidRPr="00746DB8" w:rsidRDefault="00D64B4E" w:rsidP="00435DF9">
      <w:pPr>
        <w:spacing w:after="0" w:line="240" w:lineRule="auto"/>
        <w:ind w:firstLine="720"/>
        <w:rPr>
          <w:rFonts w:ascii="Arial" w:hAnsi="Arial" w:cs="Arial"/>
        </w:rPr>
      </w:pPr>
      <w:r w:rsidRPr="00746DB8">
        <w:rPr>
          <w:rFonts w:ascii="Arial" w:hAnsi="Arial" w:cs="Arial"/>
        </w:rPr>
        <w:t xml:space="preserve">Additionally, economic forces like interest rates may affect company culture and employee capability. For instance, a decrease in interest rates on savings discourages employees from saving their income and may prefer to spend their money instead. This results in employees being forced to borrow at high-interest rates from financial institutions, putting them in a hard economic situation. As a result, employees find it challenging to work comfortably share attitudes and goals within the </w:t>
      </w:r>
      <w:r w:rsidR="009E5DE9">
        <w:rPr>
          <w:rFonts w:ascii="Arial" w:hAnsi="Arial" w:cs="Arial"/>
        </w:rPr>
        <w:t>organisation</w:t>
      </w:r>
      <w:r w:rsidRPr="00746DB8">
        <w:rPr>
          <w:rFonts w:ascii="Arial" w:hAnsi="Arial" w:cs="Arial"/>
        </w:rPr>
        <w:t xml:space="preserve">. They are likely to work for an </w:t>
      </w:r>
      <w:r w:rsidR="009E5DE9">
        <w:rPr>
          <w:rFonts w:ascii="Arial" w:hAnsi="Arial" w:cs="Arial"/>
        </w:rPr>
        <w:t>organisation</w:t>
      </w:r>
      <w:r w:rsidRPr="00746DB8">
        <w:rPr>
          <w:rFonts w:ascii="Arial" w:hAnsi="Arial" w:cs="Arial"/>
        </w:rPr>
        <w:t xml:space="preserve"> with a weak culture that does not align with their beliefs and attitudes, which affects their performance capability (Lynch-O’Brien, 2020). Given the various economic forces acting on the </w:t>
      </w:r>
      <w:r w:rsidR="009E5DE9">
        <w:rPr>
          <w:rFonts w:ascii="Arial" w:hAnsi="Arial" w:cs="Arial"/>
        </w:rPr>
        <w:t>organisation</w:t>
      </w:r>
      <w:r w:rsidRPr="00746DB8">
        <w:rPr>
          <w:rFonts w:ascii="Arial" w:hAnsi="Arial" w:cs="Arial"/>
        </w:rPr>
        <w:t xml:space="preserve">, the workplace can experience complex changes depending on the level of change imposed by the economic forces on the </w:t>
      </w:r>
      <w:r w:rsidR="009E5DE9">
        <w:rPr>
          <w:rFonts w:ascii="Arial" w:hAnsi="Arial" w:cs="Arial"/>
        </w:rPr>
        <w:t>organisation</w:t>
      </w:r>
      <w:r w:rsidRPr="00746DB8">
        <w:rPr>
          <w:rFonts w:ascii="Arial" w:hAnsi="Arial" w:cs="Arial"/>
        </w:rPr>
        <w:t xml:space="preserve">. For instance, the high cost of </w:t>
      </w:r>
      <w:r w:rsidRPr="00746DB8">
        <w:rPr>
          <w:rFonts w:ascii="Arial" w:hAnsi="Arial" w:cs="Arial"/>
        </w:rPr>
        <w:lastRenderedPageBreak/>
        <w:t>living in a nation implies that employees are experiencing a lot of pressure. This may cause tension in the workplace, including demands for a pay rise. This causes commotion in the workplace, causing changes in capability and performance. Depending on the cost of living, the changes in the workplace range in complexity, which causes varied impacts on workplace culture and capability.</w:t>
      </w:r>
    </w:p>
    <w:p w14:paraId="4217FAEF" w14:textId="77777777" w:rsidR="00746DB8" w:rsidRPr="00746DB8" w:rsidRDefault="00746DB8" w:rsidP="00435DF9">
      <w:pPr>
        <w:spacing w:after="0" w:line="240" w:lineRule="auto"/>
        <w:ind w:firstLine="720"/>
        <w:rPr>
          <w:rFonts w:ascii="Arial" w:hAnsi="Arial" w:cs="Arial"/>
        </w:rPr>
      </w:pPr>
    </w:p>
    <w:p w14:paraId="2D02867B" w14:textId="77777777" w:rsidR="00435DF9" w:rsidRPr="00746DB8" w:rsidRDefault="00D64B4E" w:rsidP="00435DF9">
      <w:pPr>
        <w:spacing w:after="0" w:line="240" w:lineRule="auto"/>
        <w:rPr>
          <w:rFonts w:ascii="Arial" w:hAnsi="Arial" w:cs="Arial"/>
          <w:b/>
        </w:rPr>
      </w:pPr>
      <w:r w:rsidRPr="00746DB8">
        <w:rPr>
          <w:rFonts w:ascii="Arial" w:hAnsi="Arial" w:cs="Arial"/>
          <w:b/>
        </w:rPr>
        <w:t>Social forces</w:t>
      </w:r>
    </w:p>
    <w:p w14:paraId="54EDE67D" w14:textId="77777777" w:rsidR="00746DB8" w:rsidRPr="00746DB8" w:rsidRDefault="00746DB8" w:rsidP="00435DF9">
      <w:pPr>
        <w:spacing w:after="0" w:line="240" w:lineRule="auto"/>
        <w:rPr>
          <w:rFonts w:ascii="Arial" w:hAnsi="Arial" w:cs="Arial"/>
          <w:b/>
        </w:rPr>
      </w:pPr>
    </w:p>
    <w:p w14:paraId="45B02007" w14:textId="77777777" w:rsidR="00435DF9" w:rsidRPr="00746DB8" w:rsidRDefault="00D64B4E" w:rsidP="00435DF9">
      <w:pPr>
        <w:spacing w:after="0" w:line="240" w:lineRule="auto"/>
        <w:ind w:firstLine="720"/>
        <w:rPr>
          <w:rFonts w:ascii="Arial" w:hAnsi="Arial" w:cs="Arial"/>
        </w:rPr>
      </w:pPr>
      <w:r w:rsidRPr="00746DB8">
        <w:rPr>
          <w:rFonts w:ascii="Arial" w:hAnsi="Arial" w:cs="Arial"/>
        </w:rPr>
        <w:t xml:space="preserve">These are related to demographic and cultural trends in society. Customers buying behaviour is dertermoned by the </w:t>
      </w:r>
      <w:r w:rsidR="009E5DE9">
        <w:rPr>
          <w:rFonts w:ascii="Arial" w:hAnsi="Arial" w:cs="Arial"/>
        </w:rPr>
        <w:t>organisation</w:t>
      </w:r>
      <w:r w:rsidRPr="00746DB8">
        <w:rPr>
          <w:rFonts w:ascii="Arial" w:hAnsi="Arial" w:cs="Arial"/>
        </w:rPr>
        <w:t xml:space="preserve">s interaction with its customers . Businesses </w:t>
      </w:r>
      <w:r w:rsidR="00217CCA" w:rsidRPr="00746DB8">
        <w:rPr>
          <w:rFonts w:ascii="Arial" w:hAnsi="Arial" w:cs="Arial"/>
        </w:rPr>
        <w:t>must</w:t>
      </w:r>
      <w:r w:rsidRPr="00746DB8">
        <w:rPr>
          <w:rFonts w:ascii="Arial" w:hAnsi="Arial" w:cs="Arial"/>
        </w:rPr>
        <w:t xml:space="preserve"> consider factors like health consciousness, age distribution, cultural perceptions and aspects, population growth rates, and career attitudes. Social interactions with colleagues, supervisors, customers can affect employees positively or negatively and their productivity. For instance, cultural backgrounds sometimes create a stressful and alienating workplace due to the challenges of working together (Lynch-O’Brien, 2020). Therefore, companies are likely to experience a negative impact on their bottom line due to negative perceptions by the members of the public. Customers and the surrounding society have high expectations for a company to practice social responsibility through embracing community outreach, sustainability, high </w:t>
      </w:r>
      <w:r w:rsidR="00217CCA" w:rsidRPr="00746DB8">
        <w:rPr>
          <w:rFonts w:ascii="Arial" w:hAnsi="Arial" w:cs="Arial"/>
        </w:rPr>
        <w:t>ethical,</w:t>
      </w:r>
      <w:r w:rsidRPr="00746DB8">
        <w:rPr>
          <w:rFonts w:ascii="Arial" w:hAnsi="Arial" w:cs="Arial"/>
        </w:rPr>
        <w:t xml:space="preserve"> standards, and diversity promotion. Incorporating these topics in a company’s culture can positively impact employees’ capability and </w:t>
      </w:r>
      <w:r w:rsidR="009E5DE9">
        <w:rPr>
          <w:rFonts w:ascii="Arial" w:hAnsi="Arial" w:cs="Arial"/>
        </w:rPr>
        <w:t>organisation</w:t>
      </w:r>
      <w:r w:rsidRPr="00746DB8">
        <w:rPr>
          <w:rFonts w:ascii="Arial" w:hAnsi="Arial" w:cs="Arial"/>
        </w:rPr>
        <w:t xml:space="preserve">al performance. For instance, hiring employees from the surrounding community motivates them and boosts their productivity as their cost of living is low and rarely incurs some expenses like transport costs. As such, workers who have a good attitude towards work interact well with other employees and company leaders, which promotes company culture; thus, employees’ capability to increase company productivity. </w:t>
      </w:r>
    </w:p>
    <w:p w14:paraId="10C9857C" w14:textId="77777777" w:rsidR="00746DB8" w:rsidRPr="00746DB8" w:rsidRDefault="00746DB8" w:rsidP="00435DF9">
      <w:pPr>
        <w:spacing w:after="0" w:line="240" w:lineRule="auto"/>
        <w:ind w:firstLine="720"/>
        <w:rPr>
          <w:rFonts w:ascii="Arial" w:hAnsi="Arial" w:cs="Arial"/>
        </w:rPr>
      </w:pPr>
    </w:p>
    <w:p w14:paraId="1E12B0D4" w14:textId="77777777" w:rsidR="00435DF9" w:rsidRPr="00746DB8" w:rsidRDefault="00D64B4E" w:rsidP="00435DF9">
      <w:pPr>
        <w:spacing w:after="0" w:line="240" w:lineRule="auto"/>
        <w:ind w:firstLine="720"/>
        <w:rPr>
          <w:rFonts w:ascii="Arial" w:hAnsi="Arial" w:cs="Arial"/>
        </w:rPr>
      </w:pPr>
      <w:r w:rsidRPr="00746DB8">
        <w:rPr>
          <w:rFonts w:ascii="Arial" w:hAnsi="Arial" w:cs="Arial"/>
        </w:rPr>
        <w:t xml:space="preserve">Generally, social factors are overall forces in an </w:t>
      </w:r>
      <w:r w:rsidR="009E5DE9">
        <w:rPr>
          <w:rFonts w:ascii="Arial" w:hAnsi="Arial" w:cs="Arial"/>
        </w:rPr>
        <w:t>organisation</w:t>
      </w:r>
      <w:r w:rsidRPr="00746DB8">
        <w:rPr>
          <w:rFonts w:ascii="Arial" w:hAnsi="Arial" w:cs="Arial"/>
        </w:rPr>
        <w:t xml:space="preserve">, given that they directly affect </w:t>
      </w:r>
      <w:r w:rsidR="009E5DE9">
        <w:rPr>
          <w:rFonts w:ascii="Arial" w:hAnsi="Arial" w:cs="Arial"/>
        </w:rPr>
        <w:t>organisation</w:t>
      </w:r>
      <w:r w:rsidRPr="00746DB8">
        <w:rPr>
          <w:rFonts w:ascii="Arial" w:hAnsi="Arial" w:cs="Arial"/>
        </w:rPr>
        <w:t xml:space="preserve">al performance and employee relations. As a result, most of the social factors, especially those related to employees, directly impact the workplace culture and capability. Anything that causes changes in employee </w:t>
      </w:r>
      <w:r w:rsidR="00217CCA">
        <w:rPr>
          <w:rFonts w:ascii="Arial" w:hAnsi="Arial" w:cs="Arial"/>
        </w:rPr>
        <w:t>behaviour</w:t>
      </w:r>
      <w:r w:rsidRPr="00746DB8">
        <w:rPr>
          <w:rFonts w:ascii="Arial" w:hAnsi="Arial" w:cs="Arial"/>
        </w:rPr>
        <w:t xml:space="preserve"> and relations in the workplace also affects their performance and coordination. This means that the workplace culture and capability can be highly affected by changes in employees’ social </w:t>
      </w:r>
      <w:r w:rsidR="00217CCA">
        <w:rPr>
          <w:rFonts w:ascii="Arial" w:hAnsi="Arial" w:cs="Arial"/>
        </w:rPr>
        <w:t>behaviour</w:t>
      </w:r>
      <w:r w:rsidRPr="00746DB8">
        <w:rPr>
          <w:rFonts w:ascii="Arial" w:hAnsi="Arial" w:cs="Arial"/>
        </w:rPr>
        <w:t xml:space="preserve"> and interaction. Other social forces like career acceptance, age distribution, cultural perception, and employee family background affect the workplace culture and capability (Lynch-O’Brien, 2020). In this case, these forces affect employee motivation, performance, and relationships with other employees, affecting the overall workplace capability and culture. Generally, the workplace culture and capability highly rely on social forces acting on the </w:t>
      </w:r>
      <w:r w:rsidR="009E5DE9">
        <w:rPr>
          <w:rFonts w:ascii="Arial" w:hAnsi="Arial" w:cs="Arial"/>
        </w:rPr>
        <w:t>organisation</w:t>
      </w:r>
      <w:r w:rsidRPr="00746DB8">
        <w:rPr>
          <w:rFonts w:ascii="Arial" w:hAnsi="Arial" w:cs="Arial"/>
        </w:rPr>
        <w:t xml:space="preserve"> since slight changes can cause complex workplace changes.</w:t>
      </w:r>
    </w:p>
    <w:p w14:paraId="4E167321" w14:textId="77777777" w:rsidR="00746DB8" w:rsidRPr="00746DB8" w:rsidRDefault="00746DB8" w:rsidP="00435DF9">
      <w:pPr>
        <w:spacing w:after="0" w:line="240" w:lineRule="auto"/>
        <w:ind w:firstLine="720"/>
        <w:rPr>
          <w:rFonts w:ascii="Arial" w:hAnsi="Arial" w:cs="Arial"/>
        </w:rPr>
      </w:pPr>
    </w:p>
    <w:p w14:paraId="4E4BA915" w14:textId="77777777" w:rsidR="00435DF9" w:rsidRPr="00746DB8" w:rsidRDefault="00D64B4E" w:rsidP="00435DF9">
      <w:pPr>
        <w:spacing w:after="0" w:line="240" w:lineRule="auto"/>
        <w:rPr>
          <w:rFonts w:ascii="Arial" w:hAnsi="Arial" w:cs="Arial"/>
          <w:b/>
        </w:rPr>
      </w:pPr>
      <w:r w:rsidRPr="00746DB8">
        <w:rPr>
          <w:rFonts w:ascii="Arial" w:hAnsi="Arial" w:cs="Arial"/>
          <w:b/>
        </w:rPr>
        <w:t>Technological forces</w:t>
      </w:r>
    </w:p>
    <w:p w14:paraId="47A25A47" w14:textId="77777777" w:rsidR="00746DB8" w:rsidRPr="00746DB8" w:rsidRDefault="00746DB8" w:rsidP="00435DF9">
      <w:pPr>
        <w:spacing w:after="0" w:line="240" w:lineRule="auto"/>
        <w:rPr>
          <w:rFonts w:ascii="Arial" w:hAnsi="Arial" w:cs="Arial"/>
          <w:b/>
        </w:rPr>
      </w:pPr>
    </w:p>
    <w:p w14:paraId="3A6E32DB" w14:textId="77777777" w:rsidR="00435DF9" w:rsidRPr="00746DB8" w:rsidRDefault="00D64B4E" w:rsidP="00435DF9">
      <w:pPr>
        <w:spacing w:after="0" w:line="240" w:lineRule="auto"/>
        <w:ind w:firstLine="720"/>
        <w:rPr>
          <w:rFonts w:ascii="Arial" w:hAnsi="Arial" w:cs="Arial"/>
        </w:rPr>
      </w:pPr>
      <w:r w:rsidRPr="00746DB8">
        <w:rPr>
          <w:rFonts w:ascii="Arial" w:hAnsi="Arial" w:cs="Arial"/>
        </w:rPr>
        <w:t xml:space="preserve">Through company culture, individuals have an opportunity to interact and work together as a team. They make use of technology in their day-to-day operations at the workplace. However, technology keeps on changing and updating. That means employees </w:t>
      </w:r>
      <w:r w:rsidR="00217CCA" w:rsidRPr="00746DB8">
        <w:rPr>
          <w:rFonts w:ascii="Arial" w:hAnsi="Arial" w:cs="Arial"/>
        </w:rPr>
        <w:t>must</w:t>
      </w:r>
      <w:r w:rsidRPr="00746DB8">
        <w:rPr>
          <w:rFonts w:ascii="Arial" w:hAnsi="Arial" w:cs="Arial"/>
        </w:rPr>
        <w:t xml:space="preserve"> change with advancing technology to be in a position to carry out their duties effectively and efficiently. However, some companies and their workers experience challenging situations to keep up with changing and updating technology. Technology affects </w:t>
      </w:r>
      <w:r w:rsidR="009E5DE9">
        <w:rPr>
          <w:rFonts w:ascii="Arial" w:hAnsi="Arial" w:cs="Arial"/>
        </w:rPr>
        <w:t>organisation</w:t>
      </w:r>
      <w:r w:rsidRPr="00746DB8">
        <w:rPr>
          <w:rFonts w:ascii="Arial" w:hAnsi="Arial" w:cs="Arial"/>
        </w:rPr>
        <w:t xml:space="preserve">al culture as it changes the way they do their business over the years, and every new technology innovation continues to make new waves (Lynch-O’Brien, 2020). Technology enables managers and employees to collect and share real-time data, thus, a faster decision-making process. Therefore, workers boost their capability through technology and enjoy improved efficiency, evidence-based </w:t>
      </w:r>
      <w:r w:rsidRPr="00746DB8">
        <w:rPr>
          <w:rFonts w:ascii="Arial" w:hAnsi="Arial" w:cs="Arial"/>
        </w:rPr>
        <w:lastRenderedPageBreak/>
        <w:t xml:space="preserve">decisions, and greater transparency. In addition, technology has reduced barriers at the workplace, enabling and empowering employees to work in the most effective and productive ways (Lynch-O’Brien, 2020). This enhances communication and teamwork among the employees, thus, performance enablement. However, if the employees have a negative perception of technology innovations, this may affect </w:t>
      </w:r>
      <w:r w:rsidR="009E5DE9">
        <w:rPr>
          <w:rFonts w:ascii="Arial" w:hAnsi="Arial" w:cs="Arial"/>
        </w:rPr>
        <w:t>organisation</w:t>
      </w:r>
      <w:r w:rsidRPr="00746DB8">
        <w:rPr>
          <w:rFonts w:ascii="Arial" w:hAnsi="Arial" w:cs="Arial"/>
        </w:rPr>
        <w:t xml:space="preserve">al culture due to resistance to change. </w:t>
      </w:r>
    </w:p>
    <w:p w14:paraId="30A1C5F7" w14:textId="77777777" w:rsidR="00746DB8" w:rsidRPr="00746DB8" w:rsidRDefault="00746DB8" w:rsidP="00435DF9">
      <w:pPr>
        <w:spacing w:after="0" w:line="240" w:lineRule="auto"/>
        <w:ind w:firstLine="720"/>
        <w:rPr>
          <w:rFonts w:ascii="Arial" w:hAnsi="Arial" w:cs="Arial"/>
        </w:rPr>
      </w:pPr>
    </w:p>
    <w:p w14:paraId="4934565E" w14:textId="77777777" w:rsidR="00435DF9" w:rsidRPr="00746DB8" w:rsidRDefault="00D64B4E" w:rsidP="00435DF9">
      <w:pPr>
        <w:spacing w:after="0" w:line="240" w:lineRule="auto"/>
        <w:ind w:firstLine="720"/>
        <w:rPr>
          <w:rFonts w:ascii="Arial" w:hAnsi="Arial" w:cs="Arial"/>
        </w:rPr>
      </w:pPr>
      <w:r w:rsidRPr="00746DB8">
        <w:rPr>
          <w:rFonts w:ascii="Arial" w:hAnsi="Arial" w:cs="Arial"/>
        </w:rPr>
        <w:t xml:space="preserve">Technology is the current trend in </w:t>
      </w:r>
      <w:r w:rsidR="009E5DE9">
        <w:rPr>
          <w:rFonts w:ascii="Arial" w:hAnsi="Arial" w:cs="Arial"/>
        </w:rPr>
        <w:t>organisation</w:t>
      </w:r>
      <w:r w:rsidRPr="00746DB8">
        <w:rPr>
          <w:rFonts w:ascii="Arial" w:hAnsi="Arial" w:cs="Arial"/>
        </w:rPr>
        <w:t xml:space="preserve">s where every </w:t>
      </w:r>
      <w:r w:rsidR="009E5DE9">
        <w:rPr>
          <w:rFonts w:ascii="Arial" w:hAnsi="Arial" w:cs="Arial"/>
        </w:rPr>
        <w:t>organisation</w:t>
      </w:r>
      <w:r w:rsidRPr="00746DB8">
        <w:rPr>
          <w:rFonts w:ascii="Arial" w:hAnsi="Arial" w:cs="Arial"/>
        </w:rPr>
        <w:t xml:space="preserve"> seeks to implement digital machinery to help in making work easier and making the workplace more competitive. Some of the technological forces, including workplace robotics, innovation, equipment, and other digital techniques, are directly implemented in the </w:t>
      </w:r>
      <w:r w:rsidR="009E5DE9">
        <w:rPr>
          <w:rFonts w:ascii="Arial" w:hAnsi="Arial" w:cs="Arial"/>
        </w:rPr>
        <w:t>organisation</w:t>
      </w:r>
      <w:r w:rsidRPr="00746DB8">
        <w:rPr>
          <w:rFonts w:ascii="Arial" w:hAnsi="Arial" w:cs="Arial"/>
        </w:rPr>
        <w:t xml:space="preserve">, causing immediate changes in the workplace culture (Lynch-O’Brien, 2020). One of the major impacts of technological forces on an </w:t>
      </w:r>
      <w:r w:rsidR="009E5DE9">
        <w:rPr>
          <w:rFonts w:ascii="Arial" w:hAnsi="Arial" w:cs="Arial"/>
        </w:rPr>
        <w:t>organisation</w:t>
      </w:r>
      <w:r w:rsidRPr="00746DB8">
        <w:rPr>
          <w:rFonts w:ascii="Arial" w:hAnsi="Arial" w:cs="Arial"/>
        </w:rPr>
        <w:t xml:space="preserve"> is the change in the workforce. </w:t>
      </w:r>
      <w:r w:rsidR="009E5DE9">
        <w:rPr>
          <w:rFonts w:ascii="Arial" w:hAnsi="Arial" w:cs="Arial"/>
        </w:rPr>
        <w:t>Organisation</w:t>
      </w:r>
      <w:r w:rsidRPr="00746DB8">
        <w:rPr>
          <w:rFonts w:ascii="Arial" w:hAnsi="Arial" w:cs="Arial"/>
        </w:rPr>
        <w:t xml:space="preserve">s require different expertise in the workplace every time new equipment is brought in. This means that some employees could be made redundant, especially if the equipment replaces their </w:t>
      </w:r>
      <w:r w:rsidR="00746DB8" w:rsidRPr="00746DB8">
        <w:rPr>
          <w:rFonts w:ascii="Arial" w:hAnsi="Arial" w:cs="Arial"/>
        </w:rPr>
        <w:t>labour</w:t>
      </w:r>
      <w:r w:rsidRPr="00746DB8">
        <w:rPr>
          <w:rFonts w:ascii="Arial" w:hAnsi="Arial" w:cs="Arial"/>
        </w:rPr>
        <w:t>.</w:t>
      </w:r>
    </w:p>
    <w:p w14:paraId="022948CC" w14:textId="04DA5B4E" w:rsidR="00C13282" w:rsidRDefault="00C13282" w:rsidP="00C13282">
      <w:pPr>
        <w:spacing w:after="0" w:line="240" w:lineRule="auto"/>
        <w:rPr>
          <w:rFonts w:ascii="Arial" w:hAnsi="Arial" w:cs="Arial"/>
        </w:rPr>
      </w:pPr>
    </w:p>
    <w:p w14:paraId="54706D61" w14:textId="77777777" w:rsidR="00D84F4C" w:rsidRPr="00746DB8" w:rsidRDefault="00D84F4C" w:rsidP="00D84F4C">
      <w:pPr>
        <w:spacing w:after="0" w:line="240" w:lineRule="auto"/>
        <w:ind w:firstLine="720"/>
        <w:rPr>
          <w:rFonts w:ascii="Arial" w:hAnsi="Arial" w:cs="Arial"/>
        </w:rPr>
      </w:pPr>
      <w:r>
        <w:rPr>
          <w:rFonts w:ascii="Arial" w:hAnsi="Arial" w:cs="Arial"/>
        </w:rPr>
        <w:t>The organisations’ decision to either be in a comfortable competitive position or advance into more uncharted areas, where the risks and costs are greater. (Wang, et al, 2017). In terms of innovation, technology plays a major part in an organisation’s business model, it is not however solely dependent on it (</w:t>
      </w:r>
      <w:r w:rsidRPr="00D95797">
        <w:rPr>
          <w:rFonts w:ascii="Arial" w:hAnsi="Arial" w:cs="Arial"/>
        </w:rPr>
        <w:t>Bashir, &amp; Verma, R</w:t>
      </w:r>
      <w:r>
        <w:rPr>
          <w:rFonts w:ascii="Arial" w:hAnsi="Arial" w:cs="Arial"/>
        </w:rPr>
        <w:t xml:space="preserve">, </w:t>
      </w:r>
      <w:r w:rsidRPr="00D95797">
        <w:rPr>
          <w:rFonts w:ascii="Arial" w:hAnsi="Arial" w:cs="Arial"/>
        </w:rPr>
        <w:t>2019</w:t>
      </w:r>
      <w:r>
        <w:rPr>
          <w:rFonts w:ascii="Arial" w:hAnsi="Arial" w:cs="Arial"/>
        </w:rPr>
        <w:t>).</w:t>
      </w:r>
    </w:p>
    <w:p w14:paraId="47ED84B9" w14:textId="77777777" w:rsidR="00C13282" w:rsidRPr="00746DB8" w:rsidRDefault="00C13282" w:rsidP="00C13282">
      <w:pPr>
        <w:spacing w:after="0" w:line="240" w:lineRule="auto"/>
        <w:rPr>
          <w:rFonts w:ascii="Arial" w:hAnsi="Arial" w:cs="Arial"/>
        </w:rPr>
      </w:pPr>
    </w:p>
    <w:p w14:paraId="3642406A" w14:textId="1C8E932A" w:rsidR="00C13282" w:rsidRDefault="00D64B4E" w:rsidP="00C13282">
      <w:pPr>
        <w:spacing w:after="0" w:line="240" w:lineRule="auto"/>
        <w:ind w:firstLine="720"/>
        <w:rPr>
          <w:rFonts w:ascii="Arial" w:hAnsi="Arial" w:cs="Arial"/>
        </w:rPr>
      </w:pPr>
      <w:r w:rsidRPr="00746DB8">
        <w:rPr>
          <w:rFonts w:ascii="Arial" w:hAnsi="Arial" w:cs="Arial"/>
        </w:rPr>
        <w:t xml:space="preserve">In most cases, </w:t>
      </w:r>
      <w:r w:rsidR="009E5DE9">
        <w:rPr>
          <w:rFonts w:ascii="Arial" w:hAnsi="Arial" w:cs="Arial"/>
        </w:rPr>
        <w:t>organisation</w:t>
      </w:r>
      <w:r w:rsidRPr="00746DB8">
        <w:rPr>
          <w:rFonts w:ascii="Arial" w:hAnsi="Arial" w:cs="Arial"/>
        </w:rPr>
        <w:t xml:space="preserve">s implement changes in the workplace based on the overall technological growth. This means that technological growth is primarily acting on every </w:t>
      </w:r>
      <w:r w:rsidR="009E5DE9">
        <w:rPr>
          <w:rFonts w:ascii="Arial" w:hAnsi="Arial" w:cs="Arial"/>
        </w:rPr>
        <w:t>organisation</w:t>
      </w:r>
      <w:r w:rsidRPr="00746DB8">
        <w:rPr>
          <w:rFonts w:ascii="Arial" w:hAnsi="Arial" w:cs="Arial"/>
        </w:rPr>
        <w:t xml:space="preserve"> since it dictates competitiveness and the ability of </w:t>
      </w:r>
      <w:r w:rsidR="009E5DE9">
        <w:rPr>
          <w:rFonts w:ascii="Arial" w:hAnsi="Arial" w:cs="Arial"/>
        </w:rPr>
        <w:t>organisation</w:t>
      </w:r>
      <w:r w:rsidRPr="00746DB8">
        <w:rPr>
          <w:rFonts w:ascii="Arial" w:hAnsi="Arial" w:cs="Arial"/>
        </w:rPr>
        <w:t xml:space="preserve">s to satisfy customers’ needs. </w:t>
      </w:r>
      <w:r w:rsidR="009E5DE9">
        <w:rPr>
          <w:rFonts w:ascii="Arial" w:hAnsi="Arial" w:cs="Arial"/>
        </w:rPr>
        <w:t>Organisation</w:t>
      </w:r>
      <w:r w:rsidRPr="00746DB8">
        <w:rPr>
          <w:rFonts w:ascii="Arial" w:hAnsi="Arial" w:cs="Arial"/>
        </w:rPr>
        <w:t>al culture is affected by the changes implemented in the workplace structure due to new technology (Lynch-O’Brien, 2020). Generally, technological forces have a constant impact on the workplace culture</w:t>
      </w:r>
      <w:r w:rsidR="00770924">
        <w:rPr>
          <w:rFonts w:ascii="Arial" w:hAnsi="Arial" w:cs="Arial"/>
        </w:rPr>
        <w:t xml:space="preserve"> and</w:t>
      </w:r>
      <w:r w:rsidRPr="00746DB8">
        <w:rPr>
          <w:rFonts w:ascii="Arial" w:hAnsi="Arial" w:cs="Arial"/>
        </w:rPr>
        <w:t xml:space="preserve"> capability due to the rapid changes in technological techniques from time to time. </w:t>
      </w:r>
    </w:p>
    <w:p w14:paraId="0BA2431D" w14:textId="77777777" w:rsidR="00746DB8" w:rsidRPr="00746DB8" w:rsidRDefault="00746DB8" w:rsidP="00435DF9">
      <w:pPr>
        <w:spacing w:after="0" w:line="240" w:lineRule="auto"/>
        <w:ind w:firstLine="720"/>
        <w:rPr>
          <w:rFonts w:ascii="Arial" w:hAnsi="Arial" w:cs="Arial"/>
        </w:rPr>
      </w:pPr>
    </w:p>
    <w:p w14:paraId="6AF55572" w14:textId="77777777" w:rsidR="00435DF9" w:rsidRPr="00746DB8" w:rsidRDefault="00D64B4E" w:rsidP="00435DF9">
      <w:pPr>
        <w:spacing w:after="0" w:line="240" w:lineRule="auto"/>
        <w:rPr>
          <w:rFonts w:ascii="Arial" w:hAnsi="Arial" w:cs="Arial"/>
          <w:b/>
        </w:rPr>
      </w:pPr>
      <w:r w:rsidRPr="00746DB8">
        <w:rPr>
          <w:rFonts w:ascii="Arial" w:hAnsi="Arial" w:cs="Arial"/>
          <w:b/>
        </w:rPr>
        <w:t>Environmental forces</w:t>
      </w:r>
    </w:p>
    <w:p w14:paraId="60DBF32B" w14:textId="77777777" w:rsidR="00746DB8" w:rsidRPr="00746DB8" w:rsidRDefault="00746DB8" w:rsidP="00435DF9">
      <w:pPr>
        <w:spacing w:after="0" w:line="240" w:lineRule="auto"/>
        <w:rPr>
          <w:rFonts w:ascii="Arial" w:hAnsi="Arial" w:cs="Arial"/>
          <w:b/>
        </w:rPr>
      </w:pPr>
    </w:p>
    <w:p w14:paraId="710CA317" w14:textId="77777777" w:rsidR="00435DF9" w:rsidRPr="00746DB8" w:rsidRDefault="00D64B4E" w:rsidP="00435DF9">
      <w:pPr>
        <w:spacing w:after="0" w:line="240" w:lineRule="auto"/>
        <w:ind w:firstLine="720"/>
        <w:rPr>
          <w:rFonts w:ascii="Arial" w:hAnsi="Arial" w:cs="Arial"/>
        </w:rPr>
      </w:pPr>
      <w:r w:rsidRPr="00746DB8">
        <w:rPr>
          <w:rFonts w:ascii="Arial" w:hAnsi="Arial" w:cs="Arial"/>
        </w:rPr>
        <w:t xml:space="preserve">Environmental factors like climate change, weather conditions, temperature, and natural disasters can influence how a company operates, its growth, and long-term sustainability. Good climate conditions provide a conducive working environment for the employees; thus, increasing motivation, morale, and productivity (Rudd, 2013). However, if a company operates in adverse climatic and weather conditions, the employee may be uncomfortable and thus contribute to low productivity and capability to perform assigned duties. Therefore, companies have to adjust their operations create various programs that boost employee morale and motivation during adverse environmental forces to ensure the reduced level of stress. </w:t>
      </w:r>
    </w:p>
    <w:p w14:paraId="0CD9ADD5" w14:textId="77777777" w:rsidR="00746DB8" w:rsidRPr="00746DB8" w:rsidRDefault="00746DB8" w:rsidP="00435DF9">
      <w:pPr>
        <w:spacing w:after="0" w:line="240" w:lineRule="auto"/>
        <w:ind w:firstLine="720"/>
        <w:rPr>
          <w:rFonts w:ascii="Arial" w:hAnsi="Arial" w:cs="Arial"/>
        </w:rPr>
      </w:pPr>
    </w:p>
    <w:p w14:paraId="15EE7D41" w14:textId="77777777" w:rsidR="00435DF9" w:rsidRPr="00746DB8" w:rsidRDefault="00D64B4E" w:rsidP="00435DF9">
      <w:pPr>
        <w:spacing w:after="0" w:line="240" w:lineRule="auto"/>
        <w:rPr>
          <w:rFonts w:ascii="Arial" w:hAnsi="Arial" w:cs="Arial"/>
          <w:b/>
        </w:rPr>
      </w:pPr>
      <w:r w:rsidRPr="00746DB8">
        <w:rPr>
          <w:rFonts w:ascii="Arial" w:hAnsi="Arial" w:cs="Arial"/>
          <w:b/>
        </w:rPr>
        <w:t>Legal forces</w:t>
      </w:r>
    </w:p>
    <w:p w14:paraId="7947D4EA" w14:textId="77777777" w:rsidR="00746DB8" w:rsidRPr="00746DB8" w:rsidRDefault="00746DB8" w:rsidP="00435DF9">
      <w:pPr>
        <w:spacing w:after="0" w:line="240" w:lineRule="auto"/>
        <w:rPr>
          <w:rFonts w:ascii="Arial" w:hAnsi="Arial" w:cs="Arial"/>
          <w:b/>
        </w:rPr>
      </w:pPr>
    </w:p>
    <w:p w14:paraId="53C01EF3" w14:textId="13B0839A" w:rsidR="00435DF9" w:rsidRDefault="00D64B4E" w:rsidP="00435DF9">
      <w:pPr>
        <w:spacing w:after="0" w:line="240" w:lineRule="auto"/>
        <w:ind w:firstLine="720"/>
        <w:rPr>
          <w:rFonts w:ascii="Arial" w:hAnsi="Arial" w:cs="Arial"/>
        </w:rPr>
      </w:pPr>
      <w:r w:rsidRPr="00746DB8">
        <w:rPr>
          <w:rFonts w:ascii="Arial" w:hAnsi="Arial" w:cs="Arial"/>
        </w:rPr>
        <w:t xml:space="preserve">These forces define operations that a business can carry out and those it cannot. For instance, industry regulation, labor laws, business licenses, and permits are essential for business operations. Certain regulations within the industry within which a company operates and laws may impact company culture. Employees and leaders would operate guided and based on certain regulations provided by the state government. In some cases, they may not exploit available resources due to restrictions, an aspect that affects company culture (Rudd, 2013). For instance, companies in a certain industry may be not be allowed to operate in some hours like night hours which limits them from attaining maximum benefit as per the company culture. The way an </w:t>
      </w:r>
      <w:r w:rsidR="009E5DE9">
        <w:rPr>
          <w:rFonts w:ascii="Arial" w:hAnsi="Arial" w:cs="Arial"/>
        </w:rPr>
        <w:t>organisation</w:t>
      </w:r>
      <w:r w:rsidRPr="00746DB8">
        <w:rPr>
          <w:rFonts w:ascii="Arial" w:hAnsi="Arial" w:cs="Arial"/>
        </w:rPr>
        <w:t xml:space="preserve"> would manage and handle its employees based on the laws </w:t>
      </w:r>
      <w:r w:rsidRPr="00746DB8">
        <w:rPr>
          <w:rFonts w:ascii="Arial" w:hAnsi="Arial" w:cs="Arial"/>
        </w:rPr>
        <w:lastRenderedPageBreak/>
        <w:t xml:space="preserve">and policies would affect the company culture and employee capability. If companies deviate from laws provided, employees may resist and feel demotivated, which lowers their capability; thus, poor performance. </w:t>
      </w:r>
    </w:p>
    <w:p w14:paraId="75B57951" w14:textId="77777777" w:rsidR="0099669A" w:rsidRPr="00746DB8" w:rsidRDefault="0099669A" w:rsidP="00435DF9">
      <w:pPr>
        <w:spacing w:after="0" w:line="240" w:lineRule="auto"/>
        <w:ind w:firstLine="720"/>
        <w:rPr>
          <w:rFonts w:ascii="Arial" w:hAnsi="Arial" w:cs="Arial"/>
        </w:rPr>
      </w:pPr>
    </w:p>
    <w:p w14:paraId="0C70398E" w14:textId="77777777" w:rsidR="00435DF9" w:rsidRPr="00746DB8" w:rsidRDefault="00D64B4E" w:rsidP="00435DF9">
      <w:pPr>
        <w:spacing w:after="0" w:line="240" w:lineRule="auto"/>
        <w:ind w:firstLine="720"/>
        <w:rPr>
          <w:rFonts w:ascii="Arial" w:hAnsi="Arial" w:cs="Arial"/>
        </w:rPr>
      </w:pPr>
      <w:r w:rsidRPr="00746DB8">
        <w:rPr>
          <w:rFonts w:ascii="Arial" w:hAnsi="Arial" w:cs="Arial"/>
        </w:rPr>
        <w:t xml:space="preserve">Legal forces like industries regulations and labor laws keep changing from time to time and from one region to another. This implies that </w:t>
      </w:r>
      <w:r w:rsidR="009E5DE9">
        <w:rPr>
          <w:rFonts w:ascii="Arial" w:hAnsi="Arial" w:cs="Arial"/>
        </w:rPr>
        <w:t>organisation</w:t>
      </w:r>
      <w:r w:rsidRPr="00746DB8">
        <w:rPr>
          <w:rFonts w:ascii="Arial" w:hAnsi="Arial" w:cs="Arial"/>
        </w:rPr>
        <w:t xml:space="preserve">s should be prepared for changes imposed on such legal forces. When it comes to legal factors, they are implemented for all the </w:t>
      </w:r>
      <w:r w:rsidR="009E5DE9">
        <w:rPr>
          <w:rFonts w:ascii="Arial" w:hAnsi="Arial" w:cs="Arial"/>
        </w:rPr>
        <w:t>organisation</w:t>
      </w:r>
      <w:r w:rsidRPr="00746DB8">
        <w:rPr>
          <w:rFonts w:ascii="Arial" w:hAnsi="Arial" w:cs="Arial"/>
        </w:rPr>
        <w:t xml:space="preserve">s in a given region, which means they have a minimal impact on competition. However, some upcoming and straggling </w:t>
      </w:r>
      <w:r w:rsidR="009E5DE9">
        <w:rPr>
          <w:rFonts w:ascii="Arial" w:hAnsi="Arial" w:cs="Arial"/>
        </w:rPr>
        <w:t>organisation</w:t>
      </w:r>
      <w:r w:rsidRPr="00746DB8">
        <w:rPr>
          <w:rFonts w:ascii="Arial" w:hAnsi="Arial" w:cs="Arial"/>
        </w:rPr>
        <w:t xml:space="preserve">s may be affected by strict regulations such that abiding by them may be difficult or cause complex changes in the workplace (Rudd, 2013). In such cases, the legal forces have a huge impact on the culture and capability of the workplace for struggling </w:t>
      </w:r>
      <w:r w:rsidR="009E5DE9">
        <w:rPr>
          <w:rFonts w:ascii="Arial" w:hAnsi="Arial" w:cs="Arial"/>
        </w:rPr>
        <w:t>organisation</w:t>
      </w:r>
      <w:r w:rsidRPr="00746DB8">
        <w:rPr>
          <w:rFonts w:ascii="Arial" w:hAnsi="Arial" w:cs="Arial"/>
        </w:rPr>
        <w:t xml:space="preserve">s. Therefore, the changes caused by legal forces such as labor laws and industries regulations tend to have varied impacts on workplace culture and capability for different </w:t>
      </w:r>
      <w:r w:rsidR="009E5DE9">
        <w:rPr>
          <w:rFonts w:ascii="Arial" w:hAnsi="Arial" w:cs="Arial"/>
        </w:rPr>
        <w:t>organisation</w:t>
      </w:r>
      <w:r w:rsidRPr="00746DB8">
        <w:rPr>
          <w:rFonts w:ascii="Arial" w:hAnsi="Arial" w:cs="Arial"/>
        </w:rPr>
        <w:t xml:space="preserve">s. </w:t>
      </w:r>
    </w:p>
    <w:p w14:paraId="485CB7EE" w14:textId="42AF9E7C" w:rsidR="00435DF9" w:rsidRDefault="00435DF9" w:rsidP="00F511E1">
      <w:pPr>
        <w:spacing w:after="0" w:line="240" w:lineRule="auto"/>
        <w:rPr>
          <w:rFonts w:ascii="Arial" w:hAnsi="Arial" w:cs="Arial"/>
          <w:b/>
        </w:rPr>
      </w:pPr>
    </w:p>
    <w:p w14:paraId="665FCA3E" w14:textId="07FBB3FB" w:rsidR="00AC3E25" w:rsidRPr="00216BE0" w:rsidRDefault="00216BE0" w:rsidP="00724FAB">
      <w:pPr>
        <w:spacing w:after="0" w:line="240" w:lineRule="auto"/>
        <w:ind w:firstLine="720"/>
        <w:rPr>
          <w:rFonts w:ascii="Arial" w:hAnsi="Arial" w:cs="Arial"/>
          <w:bCs/>
        </w:rPr>
      </w:pPr>
      <w:r>
        <w:rPr>
          <w:rFonts w:ascii="Arial" w:hAnsi="Arial" w:cs="Arial"/>
          <w:bCs/>
        </w:rPr>
        <w:t>Examples of th</w:t>
      </w:r>
      <w:r w:rsidR="00527985">
        <w:rPr>
          <w:rFonts w:ascii="Arial" w:hAnsi="Arial" w:cs="Arial"/>
          <w:bCs/>
        </w:rPr>
        <w:t>ese forces</w:t>
      </w:r>
      <w:r>
        <w:rPr>
          <w:rFonts w:ascii="Arial" w:hAnsi="Arial" w:cs="Arial"/>
          <w:bCs/>
        </w:rPr>
        <w:t xml:space="preserve"> </w:t>
      </w:r>
      <w:r w:rsidR="00527985">
        <w:rPr>
          <w:rFonts w:ascii="Arial" w:hAnsi="Arial" w:cs="Arial"/>
          <w:bCs/>
        </w:rPr>
        <w:t>are</w:t>
      </w:r>
      <w:r>
        <w:rPr>
          <w:rFonts w:ascii="Arial" w:hAnsi="Arial" w:cs="Arial"/>
          <w:bCs/>
        </w:rPr>
        <w:t xml:space="preserve"> seen in the Army</w:t>
      </w:r>
      <w:r w:rsidR="0077277D">
        <w:rPr>
          <w:rFonts w:ascii="Arial" w:hAnsi="Arial" w:cs="Arial"/>
          <w:bCs/>
        </w:rPr>
        <w:t xml:space="preserve">, Ministry of Defence (MOD) </w:t>
      </w:r>
      <w:r w:rsidR="00527985">
        <w:rPr>
          <w:rFonts w:ascii="Arial" w:hAnsi="Arial" w:cs="Arial"/>
          <w:bCs/>
        </w:rPr>
        <w:t>(</w:t>
      </w:r>
      <w:r w:rsidR="0077277D">
        <w:rPr>
          <w:rFonts w:ascii="Arial" w:hAnsi="Arial" w:cs="Arial"/>
          <w:bCs/>
        </w:rPr>
        <w:t>2019</w:t>
      </w:r>
      <w:r w:rsidR="00527985">
        <w:rPr>
          <w:rFonts w:ascii="Arial" w:hAnsi="Arial" w:cs="Arial"/>
          <w:bCs/>
        </w:rPr>
        <w:t>)</w:t>
      </w:r>
      <w:r w:rsidR="0077277D">
        <w:rPr>
          <w:rFonts w:ascii="Arial" w:hAnsi="Arial" w:cs="Arial"/>
          <w:bCs/>
        </w:rPr>
        <w:t xml:space="preserve"> released a letter under the Freedom of Information Act stated that there</w:t>
      </w:r>
      <w:r w:rsidR="007F1013">
        <w:rPr>
          <w:rFonts w:ascii="Arial" w:hAnsi="Arial" w:cs="Arial"/>
          <w:bCs/>
        </w:rPr>
        <w:t xml:space="preserve"> was an approximately 1370 personnel </w:t>
      </w:r>
      <w:r w:rsidR="00724FAB">
        <w:rPr>
          <w:rFonts w:ascii="Arial" w:hAnsi="Arial" w:cs="Arial"/>
          <w:bCs/>
        </w:rPr>
        <w:t>who</w:t>
      </w:r>
      <w:r w:rsidR="007F1013">
        <w:rPr>
          <w:rFonts w:ascii="Arial" w:hAnsi="Arial" w:cs="Arial"/>
          <w:bCs/>
        </w:rPr>
        <w:t xml:space="preserve"> </w:t>
      </w:r>
      <w:r w:rsidR="00724FAB">
        <w:rPr>
          <w:rFonts w:ascii="Arial" w:hAnsi="Arial" w:cs="Arial"/>
          <w:bCs/>
        </w:rPr>
        <w:t>were</w:t>
      </w:r>
      <w:r w:rsidR="007F1013">
        <w:rPr>
          <w:rFonts w:ascii="Arial" w:hAnsi="Arial" w:cs="Arial"/>
          <w:bCs/>
        </w:rPr>
        <w:t xml:space="preserve"> Fijian nationals serving in the Army and at the time </w:t>
      </w:r>
      <w:r w:rsidR="00527985">
        <w:rPr>
          <w:rFonts w:ascii="Arial" w:hAnsi="Arial" w:cs="Arial"/>
          <w:bCs/>
        </w:rPr>
        <w:t xml:space="preserve">and </w:t>
      </w:r>
      <w:r w:rsidR="007F1013">
        <w:rPr>
          <w:rFonts w:ascii="Arial" w:hAnsi="Arial" w:cs="Arial"/>
          <w:bCs/>
        </w:rPr>
        <w:t>approximately 1500 in total in the Armed Forces.</w:t>
      </w:r>
      <w:r w:rsidR="00B60E13">
        <w:rPr>
          <w:rFonts w:ascii="Arial" w:hAnsi="Arial" w:cs="Arial"/>
          <w:bCs/>
        </w:rPr>
        <w:t xml:space="preserve"> 1480 personnel from the Commonwealth countries </w:t>
      </w:r>
      <w:r w:rsidR="009F6C25">
        <w:rPr>
          <w:rFonts w:ascii="Arial" w:hAnsi="Arial" w:cs="Arial"/>
          <w:bCs/>
        </w:rPr>
        <w:t xml:space="preserve">enlisted in a </w:t>
      </w:r>
      <w:r w:rsidR="003A0936">
        <w:rPr>
          <w:rFonts w:ascii="Arial" w:hAnsi="Arial" w:cs="Arial"/>
          <w:bCs/>
        </w:rPr>
        <w:t>nine-month</w:t>
      </w:r>
      <w:r w:rsidR="009F6C25">
        <w:rPr>
          <w:rFonts w:ascii="Arial" w:hAnsi="Arial" w:cs="Arial"/>
          <w:bCs/>
        </w:rPr>
        <w:t xml:space="preserve"> period in the year 2020 alone (Layton, 2021)</w:t>
      </w:r>
      <w:r w:rsidR="003A0936">
        <w:rPr>
          <w:rFonts w:ascii="Arial" w:hAnsi="Arial" w:cs="Arial"/>
          <w:bCs/>
        </w:rPr>
        <w:t xml:space="preserve">. This displaying a migration from external countries with various cultures. Layton </w:t>
      </w:r>
      <w:r w:rsidR="00D844CF">
        <w:rPr>
          <w:rFonts w:ascii="Arial" w:hAnsi="Arial" w:cs="Arial"/>
          <w:bCs/>
        </w:rPr>
        <w:t xml:space="preserve">(2021) </w:t>
      </w:r>
      <w:r w:rsidR="003A0936">
        <w:rPr>
          <w:rFonts w:ascii="Arial" w:hAnsi="Arial" w:cs="Arial"/>
          <w:bCs/>
        </w:rPr>
        <w:t xml:space="preserve">went on to state that this was to back-fill </w:t>
      </w:r>
      <w:r w:rsidR="00315E1F">
        <w:rPr>
          <w:rFonts w:ascii="Arial" w:hAnsi="Arial" w:cs="Arial"/>
          <w:bCs/>
        </w:rPr>
        <w:t xml:space="preserve">the </w:t>
      </w:r>
      <w:r w:rsidR="003A0936">
        <w:rPr>
          <w:rFonts w:ascii="Arial" w:hAnsi="Arial" w:cs="Arial"/>
          <w:bCs/>
        </w:rPr>
        <w:t xml:space="preserve">number shortage </w:t>
      </w:r>
      <w:r w:rsidR="00D844CF">
        <w:rPr>
          <w:rFonts w:ascii="Arial" w:hAnsi="Arial" w:cs="Arial"/>
          <w:bCs/>
        </w:rPr>
        <w:t xml:space="preserve">already in the Army. </w:t>
      </w:r>
      <w:r w:rsidR="00120C95">
        <w:rPr>
          <w:rFonts w:ascii="Arial" w:hAnsi="Arial" w:cs="Arial"/>
          <w:bCs/>
        </w:rPr>
        <w:t xml:space="preserve">One contributing factor to this move found to be, the </w:t>
      </w:r>
      <w:r w:rsidR="00315E1F">
        <w:rPr>
          <w:rFonts w:ascii="Arial" w:hAnsi="Arial" w:cs="Arial"/>
          <w:bCs/>
        </w:rPr>
        <w:t>economic</w:t>
      </w:r>
      <w:r w:rsidR="00120C95">
        <w:rPr>
          <w:rFonts w:ascii="Arial" w:hAnsi="Arial" w:cs="Arial"/>
          <w:bCs/>
        </w:rPr>
        <w:t xml:space="preserve"> state of the various countries that recruits come from.</w:t>
      </w:r>
      <w:r w:rsidR="00724FAB">
        <w:rPr>
          <w:rFonts w:ascii="Arial" w:hAnsi="Arial" w:cs="Arial"/>
          <w:bCs/>
        </w:rPr>
        <w:t xml:space="preserve"> </w:t>
      </w:r>
      <w:r w:rsidR="00AF1D16">
        <w:rPr>
          <w:rFonts w:ascii="Arial" w:hAnsi="Arial" w:cs="Arial"/>
          <w:bCs/>
        </w:rPr>
        <w:t xml:space="preserve">In a move to adapt </w:t>
      </w:r>
      <w:r w:rsidR="00315E1F">
        <w:rPr>
          <w:rFonts w:ascii="Arial" w:hAnsi="Arial" w:cs="Arial"/>
          <w:bCs/>
        </w:rPr>
        <w:t>to</w:t>
      </w:r>
      <w:r w:rsidR="00AF1D16">
        <w:rPr>
          <w:rFonts w:ascii="Arial" w:hAnsi="Arial" w:cs="Arial"/>
          <w:bCs/>
        </w:rPr>
        <w:t xml:space="preserve"> change in warfare (</w:t>
      </w:r>
      <w:r w:rsidR="00B6434E">
        <w:rPr>
          <w:rFonts w:ascii="Arial" w:hAnsi="Arial" w:cs="Arial"/>
          <w:bCs/>
        </w:rPr>
        <w:t>Davies</w:t>
      </w:r>
      <w:r w:rsidR="00AF1D16">
        <w:rPr>
          <w:rFonts w:ascii="Arial" w:hAnsi="Arial" w:cs="Arial"/>
          <w:bCs/>
        </w:rPr>
        <w:t xml:space="preserve">, </w:t>
      </w:r>
      <w:r w:rsidR="00B6434E">
        <w:rPr>
          <w:rFonts w:ascii="Arial" w:hAnsi="Arial" w:cs="Arial"/>
          <w:bCs/>
        </w:rPr>
        <w:t xml:space="preserve">2021) </w:t>
      </w:r>
      <w:r w:rsidR="00AF1D16">
        <w:rPr>
          <w:rFonts w:ascii="Arial" w:hAnsi="Arial" w:cs="Arial"/>
          <w:bCs/>
        </w:rPr>
        <w:t xml:space="preserve">the Defence Secretary has introduced </w:t>
      </w:r>
      <w:r w:rsidR="00315E1F">
        <w:rPr>
          <w:rFonts w:ascii="Arial" w:hAnsi="Arial" w:cs="Arial"/>
          <w:bCs/>
        </w:rPr>
        <w:t xml:space="preserve">a </w:t>
      </w:r>
      <w:r w:rsidR="00AF1D16">
        <w:rPr>
          <w:rFonts w:ascii="Arial" w:hAnsi="Arial" w:cs="Arial"/>
          <w:bCs/>
        </w:rPr>
        <w:t xml:space="preserve">change to conform and update the technology </w:t>
      </w:r>
      <w:r w:rsidR="00AD6514">
        <w:rPr>
          <w:rFonts w:ascii="Arial" w:hAnsi="Arial" w:cs="Arial"/>
          <w:bCs/>
        </w:rPr>
        <w:t xml:space="preserve">currently out; </w:t>
      </w:r>
      <w:r w:rsidR="004966D9">
        <w:rPr>
          <w:rFonts w:ascii="Arial" w:hAnsi="Arial" w:cs="Arial"/>
          <w:bCs/>
        </w:rPr>
        <w:t>also,</w:t>
      </w:r>
      <w:r w:rsidR="00AD6514">
        <w:rPr>
          <w:rFonts w:ascii="Arial" w:hAnsi="Arial" w:cs="Arial"/>
          <w:bCs/>
        </w:rPr>
        <w:t xml:space="preserve"> management changes associated with the digital change introduced. These all </w:t>
      </w:r>
      <w:r w:rsidR="00315E1F">
        <w:rPr>
          <w:rFonts w:ascii="Arial" w:hAnsi="Arial" w:cs="Arial"/>
          <w:bCs/>
        </w:rPr>
        <w:t>affect</w:t>
      </w:r>
      <w:r w:rsidR="00AD6514">
        <w:rPr>
          <w:rFonts w:ascii="Arial" w:hAnsi="Arial" w:cs="Arial"/>
          <w:bCs/>
        </w:rPr>
        <w:t xml:space="preserve"> workplace culture and capability.</w:t>
      </w:r>
    </w:p>
    <w:p w14:paraId="2808F9E8" w14:textId="615748FE" w:rsidR="00435DF9" w:rsidRPr="00746DB8" w:rsidRDefault="00D64B4E" w:rsidP="00435DF9">
      <w:pPr>
        <w:rPr>
          <w:rFonts w:ascii="Arial" w:hAnsi="Arial" w:cs="Arial"/>
        </w:rPr>
      </w:pPr>
      <w:r w:rsidRPr="00746DB8">
        <w:rPr>
          <w:rFonts w:ascii="Arial" w:hAnsi="Arial" w:cs="Arial"/>
        </w:rPr>
        <w:br w:type="page"/>
      </w:r>
    </w:p>
    <w:p w14:paraId="4899CBD9" w14:textId="77777777" w:rsidR="0030173B" w:rsidRPr="00633470" w:rsidRDefault="0030173B" w:rsidP="00671F02">
      <w:pPr>
        <w:spacing w:after="0" w:line="240" w:lineRule="auto"/>
      </w:pPr>
      <w:bookmarkStart w:id="3" w:name="_Toc456901517"/>
    </w:p>
    <w:p w14:paraId="4F2E16A1" w14:textId="151301B6" w:rsidR="003F69D6" w:rsidRPr="005D5BA9" w:rsidRDefault="00D64B4E" w:rsidP="005D5BA9">
      <w:pPr>
        <w:pStyle w:val="Heading2"/>
      </w:pPr>
      <w:bookmarkStart w:id="4" w:name="_Toc99417292"/>
      <w:bookmarkEnd w:id="3"/>
      <w:r w:rsidRPr="007C735B">
        <w:rPr>
          <w:rFonts w:ascii="Arial" w:hAnsi="Arial" w:cs="Arial"/>
          <w:b/>
          <w:bCs/>
          <w:color w:val="000000" w:themeColor="text1"/>
          <w:sz w:val="22"/>
          <w:szCs w:val="22"/>
        </w:rPr>
        <w:t>Section 2</w:t>
      </w:r>
      <w:r w:rsidR="00F31B2F">
        <w:rPr>
          <w:rFonts w:ascii="Arial" w:hAnsi="Arial" w:cs="Arial"/>
          <w:b/>
          <w:bCs/>
          <w:color w:val="000000" w:themeColor="text1"/>
          <w:sz w:val="22"/>
          <w:szCs w:val="22"/>
        </w:rPr>
        <w:t>:</w:t>
      </w:r>
      <w:r w:rsidR="005D5BA9" w:rsidRPr="007C735B">
        <w:rPr>
          <w:color w:val="000000" w:themeColor="text1"/>
        </w:rPr>
        <w:t xml:space="preserve"> </w:t>
      </w:r>
      <w:r w:rsidR="005D5BA9" w:rsidRPr="007C735B">
        <w:rPr>
          <w:rFonts w:ascii="Arial" w:hAnsi="Arial" w:cs="Arial"/>
          <w:b/>
          <w:bCs/>
          <w:color w:val="000000" w:themeColor="text1"/>
          <w:sz w:val="22"/>
          <w:szCs w:val="22"/>
        </w:rPr>
        <w:t>Evaluate How Organisational Stakeholders Can Be Efficiently Led Through Complex Workplace Change.</w:t>
      </w:r>
      <w:bookmarkEnd w:id="4"/>
    </w:p>
    <w:p w14:paraId="3626ED50" w14:textId="77777777" w:rsidR="005D5BA9" w:rsidRPr="00746DB8" w:rsidRDefault="005D5BA9" w:rsidP="005D5BA9">
      <w:pPr>
        <w:spacing w:after="0" w:line="240" w:lineRule="auto"/>
        <w:jc w:val="center"/>
        <w:rPr>
          <w:rFonts w:ascii="Arial" w:hAnsi="Arial" w:cs="Arial"/>
          <w:b/>
        </w:rPr>
      </w:pPr>
    </w:p>
    <w:p w14:paraId="757D2FC3" w14:textId="11A91791" w:rsidR="002B5898" w:rsidRDefault="00932956" w:rsidP="00D748AA">
      <w:pPr>
        <w:spacing w:after="0" w:line="240" w:lineRule="auto"/>
        <w:ind w:firstLine="720"/>
        <w:rPr>
          <w:rFonts w:ascii="Arial" w:hAnsi="Arial" w:cs="Arial"/>
        </w:rPr>
      </w:pPr>
      <w:r>
        <w:rPr>
          <w:rFonts w:ascii="Arial" w:hAnsi="Arial" w:cs="Arial"/>
        </w:rPr>
        <w:t>Stakeholders</w:t>
      </w:r>
      <w:r w:rsidR="00C7029C">
        <w:rPr>
          <w:rFonts w:ascii="Arial" w:hAnsi="Arial" w:cs="Arial"/>
        </w:rPr>
        <w:t>, in general,</w:t>
      </w:r>
      <w:r w:rsidR="00A406F4">
        <w:rPr>
          <w:rFonts w:ascii="Arial" w:hAnsi="Arial" w:cs="Arial"/>
        </w:rPr>
        <w:t xml:space="preserve"> are two groups of people.</w:t>
      </w:r>
      <w:r>
        <w:rPr>
          <w:rFonts w:ascii="Arial" w:hAnsi="Arial" w:cs="Arial"/>
        </w:rPr>
        <w:t xml:space="preserve"> </w:t>
      </w:r>
      <w:r w:rsidR="00A406F4">
        <w:rPr>
          <w:rFonts w:ascii="Arial" w:hAnsi="Arial" w:cs="Arial"/>
        </w:rPr>
        <w:t>W</w:t>
      </w:r>
      <w:r>
        <w:rPr>
          <w:rFonts w:ascii="Arial" w:hAnsi="Arial" w:cs="Arial"/>
        </w:rPr>
        <w:t>ithin an organisation</w:t>
      </w:r>
      <w:r w:rsidR="00A406F4">
        <w:rPr>
          <w:rFonts w:ascii="Arial" w:hAnsi="Arial" w:cs="Arial"/>
        </w:rPr>
        <w:t>,</w:t>
      </w:r>
      <w:r>
        <w:rPr>
          <w:rFonts w:ascii="Arial" w:hAnsi="Arial" w:cs="Arial"/>
        </w:rPr>
        <w:t xml:space="preserve"> they are the workers, customers, </w:t>
      </w:r>
      <w:r w:rsidR="005E78C6">
        <w:rPr>
          <w:rFonts w:ascii="Arial" w:hAnsi="Arial" w:cs="Arial"/>
        </w:rPr>
        <w:t>shareholders,</w:t>
      </w:r>
      <w:r w:rsidR="00A406F4">
        <w:rPr>
          <w:rFonts w:ascii="Arial" w:hAnsi="Arial" w:cs="Arial"/>
        </w:rPr>
        <w:t xml:space="preserve"> and corporate boards. Externally they </w:t>
      </w:r>
      <w:r w:rsidR="00315E1F">
        <w:rPr>
          <w:rFonts w:ascii="Arial" w:hAnsi="Arial" w:cs="Arial"/>
        </w:rPr>
        <w:t xml:space="preserve">are </w:t>
      </w:r>
      <w:r w:rsidR="005E78C6">
        <w:rPr>
          <w:rFonts w:ascii="Arial" w:hAnsi="Arial" w:cs="Arial"/>
        </w:rPr>
        <w:t>regulators</w:t>
      </w:r>
      <w:r w:rsidR="00315E1F">
        <w:rPr>
          <w:rFonts w:ascii="Arial" w:hAnsi="Arial" w:cs="Arial"/>
        </w:rPr>
        <w:t xml:space="preserve">, </w:t>
      </w:r>
      <w:proofErr w:type="gramStart"/>
      <w:r w:rsidR="00C7029C">
        <w:rPr>
          <w:rFonts w:ascii="Arial" w:hAnsi="Arial" w:cs="Arial"/>
        </w:rPr>
        <w:t>community</w:t>
      </w:r>
      <w:proofErr w:type="gramEnd"/>
      <w:r w:rsidR="00C7029C">
        <w:rPr>
          <w:rFonts w:ascii="Arial" w:hAnsi="Arial" w:cs="Arial"/>
        </w:rPr>
        <w:t xml:space="preserve"> </w:t>
      </w:r>
      <w:r w:rsidR="00315E1F">
        <w:rPr>
          <w:rFonts w:ascii="Arial" w:hAnsi="Arial" w:cs="Arial"/>
        </w:rPr>
        <w:t>and non-government organisations</w:t>
      </w:r>
      <w:r w:rsidR="00C7029C">
        <w:rPr>
          <w:rFonts w:ascii="Arial" w:hAnsi="Arial" w:cs="Arial"/>
        </w:rPr>
        <w:t>.</w:t>
      </w:r>
      <w:r w:rsidR="00F50493">
        <w:rPr>
          <w:rFonts w:ascii="Arial" w:hAnsi="Arial" w:cs="Arial"/>
        </w:rPr>
        <w:t xml:space="preserve"> (</w:t>
      </w:r>
      <w:r w:rsidR="00F50493" w:rsidRPr="00F50493">
        <w:rPr>
          <w:rFonts w:ascii="Arial" w:hAnsi="Arial" w:cs="Arial"/>
        </w:rPr>
        <w:t>Kassinis</w:t>
      </w:r>
      <w:r w:rsidR="00F50493">
        <w:rPr>
          <w:rFonts w:ascii="Arial" w:hAnsi="Arial" w:cs="Arial"/>
        </w:rPr>
        <w:t xml:space="preserve">, </w:t>
      </w:r>
      <w:r w:rsidR="00F50493" w:rsidRPr="00F50493">
        <w:rPr>
          <w:rFonts w:ascii="Arial" w:hAnsi="Arial" w:cs="Arial"/>
        </w:rPr>
        <w:t>2011)</w:t>
      </w:r>
      <w:r w:rsidR="0019107B">
        <w:rPr>
          <w:rFonts w:ascii="Arial" w:hAnsi="Arial" w:cs="Arial"/>
        </w:rPr>
        <w:t>.</w:t>
      </w:r>
      <w:r w:rsidR="005A2C92">
        <w:rPr>
          <w:rFonts w:ascii="Arial" w:hAnsi="Arial" w:cs="Arial"/>
        </w:rPr>
        <w:t xml:space="preserve"> Or in other words,</w:t>
      </w:r>
      <w:r w:rsidR="0019107B">
        <w:rPr>
          <w:rFonts w:ascii="Arial" w:hAnsi="Arial" w:cs="Arial"/>
        </w:rPr>
        <w:t xml:space="preserve"> Individuals or groups who have the capability to </w:t>
      </w:r>
      <w:r w:rsidR="005A2C92">
        <w:rPr>
          <w:rFonts w:ascii="Arial" w:hAnsi="Arial" w:cs="Arial"/>
        </w:rPr>
        <w:t>effect change, on an organisation’s future</w:t>
      </w:r>
      <w:r w:rsidR="0019107B">
        <w:rPr>
          <w:rFonts w:ascii="Arial" w:hAnsi="Arial" w:cs="Arial"/>
        </w:rPr>
        <w:t xml:space="preserve"> (Eden &amp; Ackermann, 1998)</w:t>
      </w:r>
      <w:r w:rsidR="00656639">
        <w:rPr>
          <w:rFonts w:ascii="Arial" w:hAnsi="Arial" w:cs="Arial"/>
        </w:rPr>
        <w:t xml:space="preserve"> or objectives (Mitchell</w:t>
      </w:r>
      <w:r w:rsidR="004C7520">
        <w:rPr>
          <w:rFonts w:ascii="Arial" w:hAnsi="Arial" w:cs="Arial"/>
        </w:rPr>
        <w:t>, et al, 1997)</w:t>
      </w:r>
      <w:r w:rsidR="00F50493">
        <w:rPr>
          <w:rFonts w:ascii="Arial" w:hAnsi="Arial" w:cs="Arial"/>
        </w:rPr>
        <w:t xml:space="preserve">. Kassinis </w:t>
      </w:r>
      <w:r w:rsidR="0019107B">
        <w:rPr>
          <w:rFonts w:ascii="Arial" w:hAnsi="Arial" w:cs="Arial"/>
        </w:rPr>
        <w:t xml:space="preserve">(2011) also </w:t>
      </w:r>
      <w:r w:rsidR="00F50493">
        <w:rPr>
          <w:rFonts w:ascii="Arial" w:hAnsi="Arial" w:cs="Arial"/>
        </w:rPr>
        <w:t xml:space="preserve">states that effective organisational management is also addressing the interest and </w:t>
      </w:r>
      <w:r w:rsidR="00D748AA">
        <w:rPr>
          <w:rFonts w:ascii="Arial" w:hAnsi="Arial" w:cs="Arial"/>
        </w:rPr>
        <w:t xml:space="preserve">requests </w:t>
      </w:r>
      <w:r w:rsidR="00656639">
        <w:rPr>
          <w:rFonts w:ascii="Arial" w:hAnsi="Arial" w:cs="Arial"/>
        </w:rPr>
        <w:t>of</w:t>
      </w:r>
      <w:r w:rsidR="00D748AA">
        <w:rPr>
          <w:rFonts w:ascii="Arial" w:hAnsi="Arial" w:cs="Arial"/>
        </w:rPr>
        <w:t xml:space="preserve"> </w:t>
      </w:r>
      <w:r w:rsidR="00F50493">
        <w:rPr>
          <w:rFonts w:ascii="Arial" w:hAnsi="Arial" w:cs="Arial"/>
        </w:rPr>
        <w:t>stakehol</w:t>
      </w:r>
      <w:r w:rsidR="00D748AA">
        <w:rPr>
          <w:rFonts w:ascii="Arial" w:hAnsi="Arial" w:cs="Arial"/>
        </w:rPr>
        <w:t>ders.</w:t>
      </w:r>
      <w:r w:rsidR="00775CEF">
        <w:rPr>
          <w:rFonts w:ascii="Arial" w:hAnsi="Arial" w:cs="Arial"/>
        </w:rPr>
        <w:t xml:space="preserve"> </w:t>
      </w:r>
      <w:r w:rsidR="00775CEF" w:rsidRPr="00775CEF">
        <w:rPr>
          <w:rFonts w:ascii="Arial" w:hAnsi="Arial" w:cs="Arial"/>
        </w:rPr>
        <w:t>Walters, &amp; Helman, D (2020)</w:t>
      </w:r>
      <w:r w:rsidR="00775CEF">
        <w:rPr>
          <w:rFonts w:ascii="Arial" w:hAnsi="Arial" w:cs="Arial"/>
        </w:rPr>
        <w:t>, state that the success of a business is determined by what is created for shareholders.</w:t>
      </w:r>
    </w:p>
    <w:p w14:paraId="781D67A8" w14:textId="77777777" w:rsidR="002B5898" w:rsidRDefault="002B5898" w:rsidP="002B5898">
      <w:pPr>
        <w:spacing w:after="0" w:line="240" w:lineRule="auto"/>
        <w:ind w:firstLine="720"/>
        <w:rPr>
          <w:rFonts w:ascii="Arial" w:hAnsi="Arial" w:cs="Arial"/>
        </w:rPr>
      </w:pPr>
    </w:p>
    <w:p w14:paraId="0E6AF334" w14:textId="5E9E4080" w:rsidR="005D5BA9" w:rsidRPr="00746DB8" w:rsidRDefault="00D64B4E" w:rsidP="002B5898">
      <w:pPr>
        <w:spacing w:after="0" w:line="240" w:lineRule="auto"/>
        <w:ind w:firstLine="720"/>
        <w:rPr>
          <w:rFonts w:ascii="Arial" w:hAnsi="Arial" w:cs="Arial"/>
        </w:rPr>
      </w:pPr>
      <w:r w:rsidRPr="00746DB8">
        <w:rPr>
          <w:rFonts w:ascii="Arial" w:hAnsi="Arial" w:cs="Arial"/>
        </w:rPr>
        <w:t xml:space="preserve">Workplace change usually enhances various impacts on the stakeholders, especially because it involves new procedures and aspects that the stakeholders need to learn about. In this case, every change requires the involvement of the stakeholders to learn the specific way to handle the changes and adopt the new styles that had not been implemented before (Emery, 2019). Particularly, changes are associated with better and </w:t>
      </w:r>
      <w:r>
        <w:rPr>
          <w:rFonts w:ascii="Arial" w:hAnsi="Arial" w:cs="Arial"/>
        </w:rPr>
        <w:t xml:space="preserve">more </w:t>
      </w:r>
      <w:r w:rsidRPr="00746DB8">
        <w:rPr>
          <w:rFonts w:ascii="Arial" w:hAnsi="Arial" w:cs="Arial"/>
        </w:rPr>
        <w:t>complex procedures that the organi</w:t>
      </w:r>
      <w:r>
        <w:rPr>
          <w:rFonts w:ascii="Arial" w:hAnsi="Arial" w:cs="Arial"/>
        </w:rPr>
        <w:t>s</w:t>
      </w:r>
      <w:r w:rsidRPr="00746DB8">
        <w:rPr>
          <w:rFonts w:ascii="Arial" w:hAnsi="Arial" w:cs="Arial"/>
        </w:rPr>
        <w:t>ational stakeholders know little about. Therefore a need for an effective approach to lead stakeholders through the changes in an organi</w:t>
      </w:r>
      <w:r>
        <w:rPr>
          <w:rFonts w:ascii="Arial" w:hAnsi="Arial" w:cs="Arial"/>
        </w:rPr>
        <w:t>s</w:t>
      </w:r>
      <w:r w:rsidRPr="00746DB8">
        <w:rPr>
          <w:rFonts w:ascii="Arial" w:hAnsi="Arial" w:cs="Arial"/>
        </w:rPr>
        <w:t>ation (Rudd, 2013). First, the stakeholders need to be notified about the various changes in the organi</w:t>
      </w:r>
      <w:r w:rsidR="009E5DE9">
        <w:rPr>
          <w:rFonts w:ascii="Arial" w:hAnsi="Arial" w:cs="Arial"/>
        </w:rPr>
        <w:t>s</w:t>
      </w:r>
      <w:r w:rsidRPr="00746DB8">
        <w:rPr>
          <w:rFonts w:ascii="Arial" w:hAnsi="Arial" w:cs="Arial"/>
        </w:rPr>
        <w:t>ation and their possible implications in the workplace. Moreover, although different aspects trigger changes, they are implemented by the organi</w:t>
      </w:r>
      <w:r w:rsidR="009E5DE9">
        <w:rPr>
          <w:rFonts w:ascii="Arial" w:hAnsi="Arial" w:cs="Arial"/>
        </w:rPr>
        <w:t>s</w:t>
      </w:r>
      <w:r w:rsidRPr="00746DB8">
        <w:rPr>
          <w:rFonts w:ascii="Arial" w:hAnsi="Arial" w:cs="Arial"/>
        </w:rPr>
        <w:t>ation for various reasons. With this, the organi</w:t>
      </w:r>
      <w:r w:rsidR="009E5DE9">
        <w:rPr>
          <w:rFonts w:ascii="Arial" w:hAnsi="Arial" w:cs="Arial"/>
        </w:rPr>
        <w:t>s</w:t>
      </w:r>
      <w:r w:rsidRPr="00746DB8">
        <w:rPr>
          <w:rFonts w:ascii="Arial" w:hAnsi="Arial" w:cs="Arial"/>
        </w:rPr>
        <w:t>ation needs to lead its stakeholders to explain the reasons for the change in the organi</w:t>
      </w:r>
      <w:r w:rsidR="009E5DE9">
        <w:rPr>
          <w:rFonts w:ascii="Arial" w:hAnsi="Arial" w:cs="Arial"/>
        </w:rPr>
        <w:t>s</w:t>
      </w:r>
      <w:r w:rsidRPr="00746DB8">
        <w:rPr>
          <w:rFonts w:ascii="Arial" w:hAnsi="Arial" w:cs="Arial"/>
        </w:rPr>
        <w:t>ation (Emery, 2019). In other words, the organi</w:t>
      </w:r>
      <w:r w:rsidR="009E5DE9">
        <w:rPr>
          <w:rFonts w:ascii="Arial" w:hAnsi="Arial" w:cs="Arial"/>
        </w:rPr>
        <w:t>s</w:t>
      </w:r>
      <w:r w:rsidRPr="00746DB8">
        <w:rPr>
          <w:rFonts w:ascii="Arial" w:hAnsi="Arial" w:cs="Arial"/>
        </w:rPr>
        <w:t>ational stakeholders need to clearly understand the possible details of a change in the organi</w:t>
      </w:r>
      <w:r w:rsidR="009E5DE9">
        <w:rPr>
          <w:rFonts w:ascii="Arial" w:hAnsi="Arial" w:cs="Arial"/>
        </w:rPr>
        <w:t>s</w:t>
      </w:r>
      <w:r w:rsidRPr="00746DB8">
        <w:rPr>
          <w:rFonts w:ascii="Arial" w:hAnsi="Arial" w:cs="Arial"/>
        </w:rPr>
        <w:t xml:space="preserve">ation, including the reason, need risks, implications, and application of the changes in the workplace. </w:t>
      </w:r>
    </w:p>
    <w:p w14:paraId="3800BCE6" w14:textId="77777777" w:rsidR="005D5BA9" w:rsidRPr="00746DB8" w:rsidRDefault="005D5BA9" w:rsidP="005D5BA9">
      <w:pPr>
        <w:spacing w:after="0" w:line="240" w:lineRule="auto"/>
        <w:rPr>
          <w:rFonts w:ascii="Arial" w:hAnsi="Arial" w:cs="Arial"/>
        </w:rPr>
      </w:pPr>
    </w:p>
    <w:p w14:paraId="0F5BA770" w14:textId="77777777" w:rsidR="005D5BA9" w:rsidRPr="00746DB8" w:rsidRDefault="00D64B4E" w:rsidP="005D5BA9">
      <w:pPr>
        <w:spacing w:after="0" w:line="240" w:lineRule="auto"/>
        <w:rPr>
          <w:rFonts w:ascii="Arial" w:hAnsi="Arial" w:cs="Arial"/>
        </w:rPr>
      </w:pPr>
      <w:r w:rsidRPr="00746DB8">
        <w:rPr>
          <w:rFonts w:ascii="Arial" w:hAnsi="Arial" w:cs="Arial"/>
        </w:rPr>
        <w:tab/>
        <w:t xml:space="preserve">Given that the changes are complex, such changes are difficult to adopt and may have a huge impact on workplace logistics. Moreover, complex workplace changes need extra effort from the </w:t>
      </w:r>
      <w:r w:rsidR="009E5DE9">
        <w:rPr>
          <w:rFonts w:ascii="Arial" w:hAnsi="Arial" w:cs="Arial"/>
        </w:rPr>
        <w:t>organisation</w:t>
      </w:r>
      <w:r w:rsidRPr="00746DB8">
        <w:rPr>
          <w:rFonts w:ascii="Arial" w:hAnsi="Arial" w:cs="Arial"/>
        </w:rPr>
        <w:t xml:space="preserve">al stakeholders to make the company more competitive and successful in the market (Rudd, 2013). Some changes come with several strengths, weaknesses, threats, and opportunities in the workplace that must be known to the </w:t>
      </w:r>
      <w:r w:rsidR="009E5DE9">
        <w:rPr>
          <w:rFonts w:ascii="Arial" w:hAnsi="Arial" w:cs="Arial"/>
        </w:rPr>
        <w:t>organisation</w:t>
      </w:r>
      <w:r w:rsidRPr="00746DB8">
        <w:rPr>
          <w:rFonts w:ascii="Arial" w:hAnsi="Arial" w:cs="Arial"/>
        </w:rPr>
        <w:t xml:space="preserve">al stakeholders for effective operations. Every stakeholder needs to understand the possible strengths of implemented changes in an </w:t>
      </w:r>
      <w:r w:rsidR="009E5DE9">
        <w:rPr>
          <w:rFonts w:ascii="Arial" w:hAnsi="Arial" w:cs="Arial"/>
        </w:rPr>
        <w:t>organisation</w:t>
      </w:r>
      <w:r w:rsidRPr="00746DB8">
        <w:rPr>
          <w:rFonts w:ascii="Arial" w:hAnsi="Arial" w:cs="Arial"/>
        </w:rPr>
        <w:t>’s workplace</w:t>
      </w:r>
      <w:r w:rsidR="00962EA1">
        <w:rPr>
          <w:rFonts w:ascii="Arial" w:hAnsi="Arial" w:cs="Arial"/>
        </w:rPr>
        <w:t>,</w:t>
      </w:r>
      <w:r w:rsidRPr="00746DB8">
        <w:rPr>
          <w:rFonts w:ascii="Arial" w:hAnsi="Arial" w:cs="Arial"/>
        </w:rPr>
        <w:t xml:space="preserve"> to capitalize on them and be motivated towards success. Additionally, they need to learn about the weaknesses of the implemented changes and learn how to avoid them to ensure top competitiveness in the workplace. </w:t>
      </w:r>
    </w:p>
    <w:p w14:paraId="4A332C09" w14:textId="77777777" w:rsidR="005D5BA9" w:rsidRPr="00746DB8" w:rsidRDefault="005D5BA9" w:rsidP="005D5BA9">
      <w:pPr>
        <w:spacing w:after="0" w:line="240" w:lineRule="auto"/>
        <w:rPr>
          <w:rFonts w:ascii="Arial" w:hAnsi="Arial" w:cs="Arial"/>
        </w:rPr>
      </w:pPr>
    </w:p>
    <w:p w14:paraId="282D1F86" w14:textId="77777777" w:rsidR="005D5BA9" w:rsidRPr="00746DB8" w:rsidRDefault="00D64B4E" w:rsidP="005D5BA9">
      <w:pPr>
        <w:spacing w:after="0" w:line="240" w:lineRule="auto"/>
        <w:ind w:firstLine="720"/>
        <w:rPr>
          <w:rFonts w:ascii="Arial" w:hAnsi="Arial" w:cs="Arial"/>
        </w:rPr>
      </w:pPr>
      <w:r w:rsidRPr="00746DB8">
        <w:rPr>
          <w:rFonts w:ascii="Arial" w:hAnsi="Arial" w:cs="Arial"/>
        </w:rPr>
        <w:t>Every opportunity that complex changes</w:t>
      </w:r>
      <w:r w:rsidR="00962EA1">
        <w:rPr>
          <w:rFonts w:ascii="Arial" w:hAnsi="Arial" w:cs="Arial"/>
        </w:rPr>
        <w:t xml:space="preserve"> occur</w:t>
      </w:r>
      <w:r w:rsidRPr="00746DB8">
        <w:rPr>
          <w:rFonts w:ascii="Arial" w:hAnsi="Arial" w:cs="Arial"/>
        </w:rPr>
        <w:t xml:space="preserve"> in the workplace </w:t>
      </w:r>
      <w:r w:rsidR="00F7352C">
        <w:rPr>
          <w:rFonts w:ascii="Arial" w:hAnsi="Arial" w:cs="Arial"/>
        </w:rPr>
        <w:t>or</w:t>
      </w:r>
      <w:r w:rsidRPr="00746DB8">
        <w:rPr>
          <w:rFonts w:ascii="Arial" w:hAnsi="Arial" w:cs="Arial"/>
        </w:rPr>
        <w:t xml:space="preserve"> </w:t>
      </w:r>
      <w:r w:rsidR="009E5DE9">
        <w:rPr>
          <w:rFonts w:ascii="Arial" w:hAnsi="Arial" w:cs="Arial"/>
        </w:rPr>
        <w:t>organisation</w:t>
      </w:r>
      <w:r w:rsidRPr="00746DB8">
        <w:rPr>
          <w:rFonts w:ascii="Arial" w:hAnsi="Arial" w:cs="Arial"/>
        </w:rPr>
        <w:t xml:space="preserve"> should be exposed to the stakeholders</w:t>
      </w:r>
      <w:r w:rsidR="00962EA1">
        <w:rPr>
          <w:rFonts w:ascii="Arial" w:hAnsi="Arial" w:cs="Arial"/>
        </w:rPr>
        <w:t>,</w:t>
      </w:r>
      <w:r w:rsidRPr="00746DB8">
        <w:rPr>
          <w:rFonts w:ascii="Arial" w:hAnsi="Arial" w:cs="Arial"/>
        </w:rPr>
        <w:t xml:space="preserve"> to facilitate learning on how to capitalize on them. Moreover, the </w:t>
      </w:r>
      <w:r w:rsidR="009E5DE9">
        <w:rPr>
          <w:rFonts w:ascii="Arial" w:hAnsi="Arial" w:cs="Arial"/>
        </w:rPr>
        <w:t>organisation</w:t>
      </w:r>
      <w:r w:rsidRPr="00746DB8">
        <w:rPr>
          <w:rFonts w:ascii="Arial" w:hAnsi="Arial" w:cs="Arial"/>
        </w:rPr>
        <w:t xml:space="preserve">al stakeholders need to learn about the possible threats posed by complex workplace changes to avoid them and improve </w:t>
      </w:r>
      <w:r w:rsidR="009E5DE9">
        <w:rPr>
          <w:rFonts w:ascii="Arial" w:hAnsi="Arial" w:cs="Arial"/>
        </w:rPr>
        <w:t>organisation</w:t>
      </w:r>
      <w:r w:rsidRPr="00746DB8">
        <w:rPr>
          <w:rFonts w:ascii="Arial" w:hAnsi="Arial" w:cs="Arial"/>
        </w:rPr>
        <w:t xml:space="preserve">al competitiveness (Kotter, 2012). Generally, there are various ways in which </w:t>
      </w:r>
      <w:r w:rsidR="009E5DE9">
        <w:rPr>
          <w:rFonts w:ascii="Arial" w:hAnsi="Arial" w:cs="Arial"/>
        </w:rPr>
        <w:t>organisation</w:t>
      </w:r>
      <w:r w:rsidRPr="00746DB8">
        <w:rPr>
          <w:rFonts w:ascii="Arial" w:hAnsi="Arial" w:cs="Arial"/>
        </w:rPr>
        <w:t xml:space="preserve">al stakeholders can be led through the complex changes in the corporate workplace to adapt effectively and maintain the </w:t>
      </w:r>
      <w:r w:rsidR="009E5DE9">
        <w:rPr>
          <w:rFonts w:ascii="Arial" w:hAnsi="Arial" w:cs="Arial"/>
        </w:rPr>
        <w:t>organisation</w:t>
      </w:r>
      <w:r w:rsidRPr="00746DB8">
        <w:rPr>
          <w:rFonts w:ascii="Arial" w:hAnsi="Arial" w:cs="Arial"/>
        </w:rPr>
        <w:t xml:space="preserve">’s competitiveness in the market. </w:t>
      </w:r>
    </w:p>
    <w:p w14:paraId="661F31BE" w14:textId="77777777" w:rsidR="005D5BA9" w:rsidRPr="00746DB8" w:rsidRDefault="005D5BA9" w:rsidP="005D5BA9">
      <w:pPr>
        <w:spacing w:after="0" w:line="240" w:lineRule="auto"/>
        <w:ind w:firstLine="720"/>
        <w:rPr>
          <w:rFonts w:ascii="Arial" w:hAnsi="Arial" w:cs="Arial"/>
        </w:rPr>
      </w:pPr>
    </w:p>
    <w:p w14:paraId="55C42C99" w14:textId="77777777" w:rsidR="005D5BA9" w:rsidRPr="00746DB8" w:rsidRDefault="00D64B4E" w:rsidP="005D5BA9">
      <w:pPr>
        <w:spacing w:after="0" w:line="240" w:lineRule="auto"/>
        <w:rPr>
          <w:rFonts w:ascii="Arial" w:hAnsi="Arial" w:cs="Arial"/>
          <w:b/>
        </w:rPr>
      </w:pPr>
      <w:r w:rsidRPr="00746DB8">
        <w:rPr>
          <w:rFonts w:ascii="Arial" w:hAnsi="Arial" w:cs="Arial"/>
          <w:b/>
        </w:rPr>
        <w:t>Training</w:t>
      </w:r>
    </w:p>
    <w:p w14:paraId="61EFDCF8" w14:textId="77777777" w:rsidR="005D5BA9" w:rsidRPr="00746DB8" w:rsidRDefault="005D5BA9" w:rsidP="005D5BA9">
      <w:pPr>
        <w:spacing w:after="0" w:line="240" w:lineRule="auto"/>
        <w:rPr>
          <w:rFonts w:ascii="Arial" w:hAnsi="Arial" w:cs="Arial"/>
          <w:b/>
        </w:rPr>
      </w:pPr>
    </w:p>
    <w:p w14:paraId="49FD0BCE" w14:textId="77777777" w:rsidR="005D5BA9" w:rsidRPr="00746DB8" w:rsidRDefault="00D64B4E" w:rsidP="005D5BA9">
      <w:pPr>
        <w:spacing w:after="0" w:line="240" w:lineRule="auto"/>
        <w:ind w:firstLine="720"/>
        <w:rPr>
          <w:rFonts w:ascii="Arial" w:hAnsi="Arial" w:cs="Arial"/>
        </w:rPr>
      </w:pPr>
      <w:r w:rsidRPr="00746DB8">
        <w:rPr>
          <w:rFonts w:ascii="Arial" w:hAnsi="Arial" w:cs="Arial"/>
        </w:rPr>
        <w:t xml:space="preserve">Complex changes are complex to understand and adopt in </w:t>
      </w:r>
      <w:r w:rsidR="009E5DE9">
        <w:rPr>
          <w:rFonts w:ascii="Arial" w:hAnsi="Arial" w:cs="Arial"/>
        </w:rPr>
        <w:t>organisation</w:t>
      </w:r>
      <w:r w:rsidRPr="00746DB8">
        <w:rPr>
          <w:rFonts w:ascii="Arial" w:hAnsi="Arial" w:cs="Arial"/>
        </w:rPr>
        <w:t xml:space="preserve">s. However, learning is always one of the best ways to adopt changes and be more productive. In this case, </w:t>
      </w:r>
      <w:r w:rsidRPr="00746DB8">
        <w:rPr>
          <w:rFonts w:ascii="Arial" w:hAnsi="Arial" w:cs="Arial"/>
        </w:rPr>
        <w:lastRenderedPageBreak/>
        <w:t xml:space="preserve">training can incorporate the </w:t>
      </w:r>
      <w:r w:rsidR="009E5DE9">
        <w:rPr>
          <w:rFonts w:ascii="Arial" w:hAnsi="Arial" w:cs="Arial"/>
        </w:rPr>
        <w:t>organisation</w:t>
      </w:r>
      <w:r w:rsidRPr="00746DB8">
        <w:rPr>
          <w:rFonts w:ascii="Arial" w:hAnsi="Arial" w:cs="Arial"/>
        </w:rPr>
        <w:t xml:space="preserve">al stakeholders into the implemented complex workplace changes (Dewe &amp; Cooper, 2019). Training should be done by focusing on the most important workplace changes that have more impact on the </w:t>
      </w:r>
      <w:r w:rsidR="009E5DE9">
        <w:rPr>
          <w:rFonts w:ascii="Arial" w:hAnsi="Arial" w:cs="Arial"/>
        </w:rPr>
        <w:t>organisation</w:t>
      </w:r>
      <w:r w:rsidRPr="00746DB8">
        <w:rPr>
          <w:rFonts w:ascii="Arial" w:hAnsi="Arial" w:cs="Arial"/>
        </w:rPr>
        <w:t xml:space="preserve">’s performance and competitiveness. Moreover, different stakeholders have different impacts in the </w:t>
      </w:r>
      <w:r w:rsidR="009E5DE9">
        <w:rPr>
          <w:rFonts w:ascii="Arial" w:hAnsi="Arial" w:cs="Arial"/>
        </w:rPr>
        <w:t>organisation</w:t>
      </w:r>
      <w:r w:rsidRPr="00746DB8">
        <w:rPr>
          <w:rFonts w:ascii="Arial" w:hAnsi="Arial" w:cs="Arial"/>
        </w:rPr>
        <w:t xml:space="preserve">’s workplace but are all important for the </w:t>
      </w:r>
      <w:r w:rsidR="009E5DE9">
        <w:rPr>
          <w:rFonts w:ascii="Arial" w:hAnsi="Arial" w:cs="Arial"/>
        </w:rPr>
        <w:t>organisation</w:t>
      </w:r>
      <w:r w:rsidRPr="00746DB8">
        <w:rPr>
          <w:rFonts w:ascii="Arial" w:hAnsi="Arial" w:cs="Arial"/>
        </w:rPr>
        <w:t xml:space="preserve">’s success (Banks et al., 2021). As a result, all the stakeholders need to learn all the aspects associated with the complex workplace changes to apply the possible changes and adapt to the requirements of the changes. Other complex changes in the workplace require the involvement of all the stakeholders to facilitate effective implementation and successful transition of the </w:t>
      </w:r>
      <w:r w:rsidR="009E5DE9">
        <w:rPr>
          <w:rFonts w:ascii="Arial" w:hAnsi="Arial" w:cs="Arial"/>
        </w:rPr>
        <w:t>organisation</w:t>
      </w:r>
      <w:r w:rsidRPr="00746DB8">
        <w:rPr>
          <w:rFonts w:ascii="Arial" w:hAnsi="Arial" w:cs="Arial"/>
        </w:rPr>
        <w:t xml:space="preserve"> (Emery, 2019). Training helps the </w:t>
      </w:r>
      <w:r w:rsidR="009E5DE9">
        <w:rPr>
          <w:rFonts w:ascii="Arial" w:hAnsi="Arial" w:cs="Arial"/>
        </w:rPr>
        <w:t>organisation</w:t>
      </w:r>
      <w:r w:rsidRPr="00746DB8">
        <w:rPr>
          <w:rFonts w:ascii="Arial" w:hAnsi="Arial" w:cs="Arial"/>
        </w:rPr>
        <w:t xml:space="preserve">al stakeholders to learn how to handle complex changes in the workplace and make the </w:t>
      </w:r>
      <w:r w:rsidR="009E5DE9">
        <w:rPr>
          <w:rFonts w:ascii="Arial" w:hAnsi="Arial" w:cs="Arial"/>
        </w:rPr>
        <w:t>organisation</w:t>
      </w:r>
      <w:r w:rsidRPr="00746DB8">
        <w:rPr>
          <w:rFonts w:ascii="Arial" w:hAnsi="Arial" w:cs="Arial"/>
        </w:rPr>
        <w:t xml:space="preserve"> competitive despite the complexity of the changes. </w:t>
      </w:r>
      <w:r w:rsidR="00F7352C">
        <w:rPr>
          <w:rFonts w:ascii="Arial" w:hAnsi="Arial" w:cs="Arial"/>
        </w:rPr>
        <w:t>The</w:t>
      </w:r>
      <w:r w:rsidRPr="00746DB8">
        <w:rPr>
          <w:rFonts w:ascii="Arial" w:hAnsi="Arial" w:cs="Arial"/>
        </w:rPr>
        <w:t xml:space="preserve"> stakeholder needs to understand the implications of the workplace changes and their specific positions in the </w:t>
      </w:r>
      <w:r w:rsidR="009E5DE9">
        <w:rPr>
          <w:rFonts w:ascii="Arial" w:hAnsi="Arial" w:cs="Arial"/>
        </w:rPr>
        <w:t>organisation</w:t>
      </w:r>
      <w:r w:rsidRPr="00746DB8">
        <w:rPr>
          <w:rFonts w:ascii="Arial" w:hAnsi="Arial" w:cs="Arial"/>
        </w:rPr>
        <w:t xml:space="preserve">. </w:t>
      </w:r>
    </w:p>
    <w:p w14:paraId="0BBAC564" w14:textId="77777777" w:rsidR="005D5BA9" w:rsidRPr="00746DB8" w:rsidRDefault="005D5BA9" w:rsidP="005D5BA9">
      <w:pPr>
        <w:spacing w:after="0" w:line="240" w:lineRule="auto"/>
        <w:ind w:firstLine="720"/>
        <w:rPr>
          <w:rFonts w:ascii="Arial" w:hAnsi="Arial" w:cs="Arial"/>
        </w:rPr>
      </w:pPr>
    </w:p>
    <w:p w14:paraId="173341DB" w14:textId="77777777" w:rsidR="005D5BA9" w:rsidRPr="00746DB8" w:rsidRDefault="00D64B4E" w:rsidP="005D5BA9">
      <w:pPr>
        <w:spacing w:after="0" w:line="240" w:lineRule="auto"/>
        <w:ind w:firstLine="720"/>
        <w:rPr>
          <w:rFonts w:ascii="Arial" w:hAnsi="Arial" w:cs="Arial"/>
        </w:rPr>
      </w:pPr>
      <w:r w:rsidRPr="00746DB8">
        <w:rPr>
          <w:rFonts w:ascii="Arial" w:hAnsi="Arial" w:cs="Arial"/>
        </w:rPr>
        <w:t xml:space="preserve">Training also helps the </w:t>
      </w:r>
      <w:r w:rsidR="009E5DE9">
        <w:rPr>
          <w:rFonts w:ascii="Arial" w:hAnsi="Arial" w:cs="Arial"/>
        </w:rPr>
        <w:t>organisation</w:t>
      </w:r>
      <w:r w:rsidRPr="00746DB8">
        <w:rPr>
          <w:rFonts w:ascii="Arial" w:hAnsi="Arial" w:cs="Arial"/>
        </w:rPr>
        <w:t xml:space="preserve">al stakeholders to familiarize themselves with the new </w:t>
      </w:r>
      <w:r w:rsidR="009E5DE9">
        <w:rPr>
          <w:rFonts w:ascii="Arial" w:hAnsi="Arial" w:cs="Arial"/>
        </w:rPr>
        <w:t>organisation</w:t>
      </w:r>
      <w:r w:rsidRPr="00746DB8">
        <w:rPr>
          <w:rFonts w:ascii="Arial" w:hAnsi="Arial" w:cs="Arial"/>
        </w:rPr>
        <w:t xml:space="preserve">al setup given the complex changes in the workplace. In this case, training needs to be done in a structured way such that all stakeholders are guided on the right path to follow to understand all the complex changes. Generally, every stakeholder in the </w:t>
      </w:r>
      <w:r w:rsidR="009E5DE9">
        <w:rPr>
          <w:rFonts w:ascii="Arial" w:hAnsi="Arial" w:cs="Arial"/>
        </w:rPr>
        <w:t>organisation</w:t>
      </w:r>
      <w:r w:rsidRPr="00746DB8">
        <w:rPr>
          <w:rFonts w:ascii="Arial" w:hAnsi="Arial" w:cs="Arial"/>
        </w:rPr>
        <w:t xml:space="preserve"> needs to learn the new skills and techniques required to handle the complex changes in the workplace. The complex changes may imply complex changes in the roles and responsibilities of different stakeholders in the workplace (Banks et al., 2021). For instance, some </w:t>
      </w:r>
      <w:r w:rsidR="009E5DE9">
        <w:rPr>
          <w:rFonts w:ascii="Arial" w:hAnsi="Arial" w:cs="Arial"/>
        </w:rPr>
        <w:t>organisation</w:t>
      </w:r>
      <w:r w:rsidRPr="00746DB8">
        <w:rPr>
          <w:rFonts w:ascii="Arial" w:hAnsi="Arial" w:cs="Arial"/>
        </w:rPr>
        <w:t xml:space="preserve">al stakeholders may be assigned new roles in the workplace given the implementation of the complex changes. Others may be relieved of some duties, which means they will have less but complex duties. Despite the changes involved in the duties and responsibilities of stakeholders in the workplace, many shifts may occur that require them to be reoriented into their various positions (Emery, 2019). In this case, the stakeholders need to be trained to combine their newly acquired roles and responsibilities. Some of the acquired roles in the workplace may also be complex and require more commitment, which requires the stakeholders to be trained on specific workplace requirements created by the complex changes. </w:t>
      </w:r>
    </w:p>
    <w:p w14:paraId="24722EB3" w14:textId="77777777" w:rsidR="005D5BA9" w:rsidRPr="00746DB8" w:rsidRDefault="005D5BA9" w:rsidP="005D5BA9">
      <w:pPr>
        <w:spacing w:after="0" w:line="240" w:lineRule="auto"/>
        <w:ind w:firstLine="720"/>
        <w:rPr>
          <w:rFonts w:ascii="Arial" w:hAnsi="Arial" w:cs="Arial"/>
        </w:rPr>
      </w:pPr>
    </w:p>
    <w:p w14:paraId="4B764F16" w14:textId="77777777" w:rsidR="005D5BA9" w:rsidRPr="00746DB8" w:rsidRDefault="00D64B4E" w:rsidP="005D5BA9">
      <w:pPr>
        <w:spacing w:after="0" w:line="240" w:lineRule="auto"/>
        <w:rPr>
          <w:rFonts w:ascii="Arial" w:hAnsi="Arial" w:cs="Arial"/>
          <w:b/>
        </w:rPr>
      </w:pPr>
      <w:r w:rsidRPr="00746DB8">
        <w:rPr>
          <w:rFonts w:ascii="Arial" w:hAnsi="Arial" w:cs="Arial"/>
          <w:b/>
        </w:rPr>
        <w:t>Effective Change Management</w:t>
      </w:r>
    </w:p>
    <w:p w14:paraId="14C4D277" w14:textId="77777777" w:rsidR="005D5BA9" w:rsidRPr="00746DB8" w:rsidRDefault="005D5BA9" w:rsidP="005D5BA9">
      <w:pPr>
        <w:spacing w:after="0" w:line="240" w:lineRule="auto"/>
        <w:rPr>
          <w:rFonts w:ascii="Arial" w:hAnsi="Arial" w:cs="Arial"/>
          <w:b/>
        </w:rPr>
      </w:pPr>
    </w:p>
    <w:p w14:paraId="5DCAE00B" w14:textId="77777777" w:rsidR="005D5BA9" w:rsidRPr="00746DB8" w:rsidRDefault="00D64B4E" w:rsidP="005D5BA9">
      <w:pPr>
        <w:spacing w:after="0" w:line="240" w:lineRule="auto"/>
        <w:rPr>
          <w:rFonts w:ascii="Arial" w:hAnsi="Arial" w:cs="Arial"/>
        </w:rPr>
      </w:pPr>
      <w:r w:rsidRPr="00746DB8">
        <w:rPr>
          <w:rFonts w:ascii="Arial" w:hAnsi="Arial" w:cs="Arial"/>
          <w:b/>
        </w:rPr>
        <w:tab/>
      </w:r>
      <w:r w:rsidRPr="00746DB8">
        <w:rPr>
          <w:rFonts w:ascii="Arial" w:hAnsi="Arial" w:cs="Arial"/>
        </w:rPr>
        <w:t xml:space="preserve">Stakeholders need to adopt the complex workplace changes effectively such that they easily and immediately become competitive in the industry. This means that the management should be responsible for managing the changes and the stakeholder learning to ensure a perfect transition in the workplace (Dawson and Andriopoulos, 2021). Change management deals with the transformation and transition of an </w:t>
      </w:r>
      <w:r w:rsidR="009E5DE9">
        <w:rPr>
          <w:rFonts w:ascii="Arial" w:hAnsi="Arial" w:cs="Arial"/>
        </w:rPr>
        <w:t>organisation</w:t>
      </w:r>
      <w:r w:rsidRPr="00746DB8">
        <w:rPr>
          <w:rFonts w:ascii="Arial" w:hAnsi="Arial" w:cs="Arial"/>
        </w:rPr>
        <w:t xml:space="preserve">, including its technologies, processes, and goals from a change in the </w:t>
      </w:r>
      <w:r w:rsidR="009E5DE9">
        <w:rPr>
          <w:rFonts w:ascii="Arial" w:hAnsi="Arial" w:cs="Arial"/>
        </w:rPr>
        <w:t>organisation</w:t>
      </w:r>
      <w:r w:rsidRPr="00746DB8">
        <w:rPr>
          <w:rFonts w:ascii="Arial" w:hAnsi="Arial" w:cs="Arial"/>
        </w:rPr>
        <w:t xml:space="preserve">. </w:t>
      </w:r>
    </w:p>
    <w:p w14:paraId="4B01E468" w14:textId="77777777" w:rsidR="005D5BA9" w:rsidRPr="00746DB8" w:rsidRDefault="005D5BA9" w:rsidP="005D5BA9">
      <w:pPr>
        <w:spacing w:after="0" w:line="240" w:lineRule="auto"/>
        <w:rPr>
          <w:rFonts w:ascii="Arial" w:hAnsi="Arial" w:cs="Arial"/>
        </w:rPr>
      </w:pPr>
    </w:p>
    <w:p w14:paraId="22A43E87" w14:textId="77777777" w:rsidR="005D5BA9" w:rsidRPr="00746DB8" w:rsidRDefault="00D64B4E" w:rsidP="005D5BA9">
      <w:pPr>
        <w:spacing w:after="0" w:line="240" w:lineRule="auto"/>
        <w:ind w:firstLine="720"/>
        <w:rPr>
          <w:rFonts w:ascii="Arial" w:hAnsi="Arial" w:cs="Arial"/>
        </w:rPr>
      </w:pPr>
      <w:r w:rsidRPr="00746DB8">
        <w:rPr>
          <w:rFonts w:ascii="Arial" w:hAnsi="Arial" w:cs="Arial"/>
        </w:rPr>
        <w:t xml:space="preserve">In this case, change management helps the </w:t>
      </w:r>
      <w:r w:rsidR="009E5DE9">
        <w:rPr>
          <w:rFonts w:ascii="Arial" w:hAnsi="Arial" w:cs="Arial"/>
        </w:rPr>
        <w:t>organisation</w:t>
      </w:r>
      <w:r w:rsidRPr="00746DB8">
        <w:rPr>
          <w:rFonts w:ascii="Arial" w:hAnsi="Arial" w:cs="Arial"/>
        </w:rPr>
        <w:t xml:space="preserve"> implement various strategies to make the </w:t>
      </w:r>
      <w:r w:rsidR="009E5DE9">
        <w:rPr>
          <w:rFonts w:ascii="Arial" w:hAnsi="Arial" w:cs="Arial"/>
        </w:rPr>
        <w:t>organisation</w:t>
      </w:r>
      <w:r w:rsidRPr="00746DB8">
        <w:rPr>
          <w:rFonts w:ascii="Arial" w:hAnsi="Arial" w:cs="Arial"/>
        </w:rPr>
        <w:t xml:space="preserve"> competitive despite the complex changes. Particularly, it is the responsibility of the management to help the stakeholders to adopt the complex changes in the workplace and advance the workplace goals and objectives based on the implemented changes (Dawson and Andriopoulos, 2021). With this, effective management of workplace changes can help the </w:t>
      </w:r>
      <w:r w:rsidR="009E5DE9">
        <w:rPr>
          <w:rFonts w:ascii="Arial" w:hAnsi="Arial" w:cs="Arial"/>
        </w:rPr>
        <w:t>organisation</w:t>
      </w:r>
      <w:r w:rsidRPr="00746DB8">
        <w:rPr>
          <w:rFonts w:ascii="Arial" w:hAnsi="Arial" w:cs="Arial"/>
        </w:rPr>
        <w:t xml:space="preserve">al stakeholders effectively adapt to the changes in their roles and responsibilities in the workplace. Moreover, it can help the stakeholders understand the nature of change and its implication in the workplace and the </w:t>
      </w:r>
      <w:r w:rsidR="009E5DE9">
        <w:rPr>
          <w:rFonts w:ascii="Arial" w:hAnsi="Arial" w:cs="Arial"/>
        </w:rPr>
        <w:t>organisation</w:t>
      </w:r>
      <w:r w:rsidRPr="00746DB8">
        <w:rPr>
          <w:rFonts w:ascii="Arial" w:hAnsi="Arial" w:cs="Arial"/>
        </w:rPr>
        <w:t xml:space="preserve">. </w:t>
      </w:r>
    </w:p>
    <w:p w14:paraId="11FF853B" w14:textId="77777777" w:rsidR="005D5BA9" w:rsidRPr="00746DB8" w:rsidRDefault="005D5BA9" w:rsidP="005D5BA9">
      <w:pPr>
        <w:spacing w:after="0" w:line="240" w:lineRule="auto"/>
        <w:ind w:firstLine="720"/>
        <w:rPr>
          <w:rFonts w:ascii="Arial" w:hAnsi="Arial" w:cs="Arial"/>
        </w:rPr>
      </w:pPr>
    </w:p>
    <w:p w14:paraId="12A6E727" w14:textId="77777777" w:rsidR="005D5BA9" w:rsidRPr="00746DB8" w:rsidRDefault="00D64B4E" w:rsidP="005D5BA9">
      <w:pPr>
        <w:spacing w:after="0" w:line="240" w:lineRule="auto"/>
        <w:ind w:firstLine="720"/>
        <w:rPr>
          <w:rFonts w:ascii="Arial" w:hAnsi="Arial" w:cs="Arial"/>
        </w:rPr>
      </w:pPr>
      <w:r w:rsidRPr="00746DB8">
        <w:rPr>
          <w:rFonts w:ascii="Arial" w:hAnsi="Arial" w:cs="Arial"/>
        </w:rPr>
        <w:t xml:space="preserve">Through effective change management, the management should encourage the </w:t>
      </w:r>
      <w:r w:rsidR="009E5DE9">
        <w:rPr>
          <w:rFonts w:ascii="Arial" w:hAnsi="Arial" w:cs="Arial"/>
        </w:rPr>
        <w:t>organisation</w:t>
      </w:r>
      <w:r w:rsidRPr="00746DB8">
        <w:rPr>
          <w:rFonts w:ascii="Arial" w:hAnsi="Arial" w:cs="Arial"/>
        </w:rPr>
        <w:t xml:space="preserve">al stakeholders to learn about the complex workplace changes and prepare to support the new </w:t>
      </w:r>
      <w:r w:rsidR="009E5DE9">
        <w:rPr>
          <w:rFonts w:ascii="Arial" w:hAnsi="Arial" w:cs="Arial"/>
        </w:rPr>
        <w:t>organisation</w:t>
      </w:r>
      <w:r w:rsidRPr="00746DB8">
        <w:rPr>
          <w:rFonts w:ascii="Arial" w:hAnsi="Arial" w:cs="Arial"/>
        </w:rPr>
        <w:t xml:space="preserve">al goals and objectives. The complex changes may cause complex </w:t>
      </w:r>
      <w:r w:rsidRPr="00746DB8">
        <w:rPr>
          <w:rFonts w:ascii="Arial" w:hAnsi="Arial" w:cs="Arial"/>
        </w:rPr>
        <w:lastRenderedPageBreak/>
        <w:t xml:space="preserve">requirements in the workplace, which means that the stakeholders should be prepared to work in the complex environment to make the </w:t>
      </w:r>
      <w:r w:rsidR="009E5DE9">
        <w:rPr>
          <w:rFonts w:ascii="Arial" w:hAnsi="Arial" w:cs="Arial"/>
        </w:rPr>
        <w:t>organisation</w:t>
      </w:r>
      <w:r w:rsidRPr="00746DB8">
        <w:rPr>
          <w:rFonts w:ascii="Arial" w:hAnsi="Arial" w:cs="Arial"/>
        </w:rPr>
        <w:t xml:space="preserve"> competitive (Dawson and Andriopoulos, 2021). As a result, the management should be in the frontline to motivate and encourage the stakeholders to take their positions, learn, and implement changes in their working positions to improve the </w:t>
      </w:r>
      <w:r w:rsidR="009E5DE9">
        <w:rPr>
          <w:rFonts w:ascii="Arial" w:hAnsi="Arial" w:cs="Arial"/>
        </w:rPr>
        <w:t>organisation</w:t>
      </w:r>
      <w:r w:rsidRPr="00746DB8">
        <w:rPr>
          <w:rFonts w:ascii="Arial" w:hAnsi="Arial" w:cs="Arial"/>
        </w:rPr>
        <w:t xml:space="preserve">’s competitiveness. Effective change management implies that the management should successfully set firm and achievable goals and motivate all the other stakeholders to implement the changes in their respective roles to help the </w:t>
      </w:r>
      <w:r w:rsidR="009E5DE9">
        <w:rPr>
          <w:rFonts w:ascii="Arial" w:hAnsi="Arial" w:cs="Arial"/>
        </w:rPr>
        <w:t>organisation</w:t>
      </w:r>
      <w:r w:rsidRPr="00746DB8">
        <w:rPr>
          <w:rFonts w:ascii="Arial" w:hAnsi="Arial" w:cs="Arial"/>
        </w:rPr>
        <w:t xml:space="preserve"> achieve its goals. </w:t>
      </w:r>
    </w:p>
    <w:p w14:paraId="27FE77EB" w14:textId="77777777" w:rsidR="005D5BA9" w:rsidRPr="00746DB8" w:rsidRDefault="005D5BA9" w:rsidP="005D5BA9">
      <w:pPr>
        <w:spacing w:after="0" w:line="240" w:lineRule="auto"/>
        <w:ind w:firstLine="720"/>
        <w:rPr>
          <w:rFonts w:ascii="Arial" w:hAnsi="Arial" w:cs="Arial"/>
        </w:rPr>
      </w:pPr>
    </w:p>
    <w:p w14:paraId="684B476A" w14:textId="77777777" w:rsidR="005D5BA9" w:rsidRPr="00746DB8" w:rsidRDefault="00D64B4E" w:rsidP="005D5BA9">
      <w:pPr>
        <w:spacing w:after="0" w:line="240" w:lineRule="auto"/>
        <w:rPr>
          <w:rFonts w:ascii="Arial" w:hAnsi="Arial" w:cs="Arial"/>
          <w:b/>
        </w:rPr>
      </w:pPr>
      <w:r w:rsidRPr="00746DB8">
        <w:rPr>
          <w:rFonts w:ascii="Arial" w:hAnsi="Arial" w:cs="Arial"/>
          <w:b/>
        </w:rPr>
        <w:t>Evidence-Based Decision-Making</w:t>
      </w:r>
    </w:p>
    <w:p w14:paraId="2AFF8D91" w14:textId="77777777" w:rsidR="005D5BA9" w:rsidRPr="00746DB8" w:rsidRDefault="005D5BA9" w:rsidP="005D5BA9">
      <w:pPr>
        <w:spacing w:after="0" w:line="240" w:lineRule="auto"/>
        <w:rPr>
          <w:rFonts w:ascii="Arial" w:hAnsi="Arial" w:cs="Arial"/>
          <w:b/>
        </w:rPr>
      </w:pPr>
    </w:p>
    <w:p w14:paraId="28E6C846" w14:textId="77777777" w:rsidR="005D5BA9" w:rsidRPr="00746DB8" w:rsidRDefault="00D64B4E" w:rsidP="005D5BA9">
      <w:pPr>
        <w:spacing w:after="0" w:line="240" w:lineRule="auto"/>
        <w:rPr>
          <w:rFonts w:ascii="Arial" w:hAnsi="Arial" w:cs="Arial"/>
        </w:rPr>
      </w:pPr>
      <w:r w:rsidRPr="00746DB8">
        <w:rPr>
          <w:rFonts w:ascii="Arial" w:hAnsi="Arial" w:cs="Arial"/>
        </w:rPr>
        <w:tab/>
        <w:t xml:space="preserve">The </w:t>
      </w:r>
      <w:r w:rsidR="009E5DE9">
        <w:rPr>
          <w:rFonts w:ascii="Arial" w:hAnsi="Arial" w:cs="Arial"/>
        </w:rPr>
        <w:t>organisation</w:t>
      </w:r>
      <w:r w:rsidRPr="00746DB8">
        <w:rPr>
          <w:rFonts w:ascii="Arial" w:hAnsi="Arial" w:cs="Arial"/>
        </w:rPr>
        <w:t xml:space="preserve"> should embrace an effective decision-making process to avoid making the wrong decisions while implementing complex changes in the workplace. Particularly, the </w:t>
      </w:r>
      <w:r w:rsidR="009E5DE9">
        <w:rPr>
          <w:rFonts w:ascii="Arial" w:hAnsi="Arial" w:cs="Arial"/>
        </w:rPr>
        <w:t>organisation</w:t>
      </w:r>
      <w:r w:rsidRPr="00746DB8">
        <w:rPr>
          <w:rFonts w:ascii="Arial" w:hAnsi="Arial" w:cs="Arial"/>
        </w:rPr>
        <w:t xml:space="preserve">’s leadership needs to be keen in the decision-making process to ensure that all the stakeholders are on the right track towards implementing the complex changes in the workplace. Evidence-based decision-making implies that the </w:t>
      </w:r>
      <w:r w:rsidR="009E5DE9">
        <w:rPr>
          <w:rFonts w:ascii="Arial" w:hAnsi="Arial" w:cs="Arial"/>
        </w:rPr>
        <w:t>organisation</w:t>
      </w:r>
      <w:r w:rsidRPr="00746DB8">
        <w:rPr>
          <w:rFonts w:ascii="Arial" w:hAnsi="Arial" w:cs="Arial"/>
        </w:rPr>
        <w:t xml:space="preserve"> needs to refer to evidence whenever it makes decisions to implement the changes and work on its goals (Arcangel &amp; Johnson, 2011). Moreover, the process of engaging </w:t>
      </w:r>
      <w:r w:rsidR="009E5DE9">
        <w:rPr>
          <w:rFonts w:ascii="Arial" w:hAnsi="Arial" w:cs="Arial"/>
        </w:rPr>
        <w:t>organisation</w:t>
      </w:r>
      <w:r w:rsidRPr="00746DB8">
        <w:rPr>
          <w:rFonts w:ascii="Arial" w:hAnsi="Arial" w:cs="Arial"/>
        </w:rPr>
        <w:t xml:space="preserve">al stakeholders requires ethical and effective decision-making. This requires proper planning on the essential element to engage the stakeholders. The process should be based on the aspects that matter the most to the </w:t>
      </w:r>
      <w:r w:rsidR="009E5DE9">
        <w:rPr>
          <w:rFonts w:ascii="Arial" w:hAnsi="Arial" w:cs="Arial"/>
        </w:rPr>
        <w:t>organisation</w:t>
      </w:r>
      <w:r w:rsidRPr="00746DB8">
        <w:rPr>
          <w:rFonts w:ascii="Arial" w:hAnsi="Arial" w:cs="Arial"/>
        </w:rPr>
        <w:t xml:space="preserve">, the workplace, and the </w:t>
      </w:r>
      <w:r w:rsidR="009E5DE9">
        <w:rPr>
          <w:rFonts w:ascii="Arial" w:hAnsi="Arial" w:cs="Arial"/>
        </w:rPr>
        <w:t>organisation</w:t>
      </w:r>
      <w:r w:rsidRPr="00746DB8">
        <w:rPr>
          <w:rFonts w:ascii="Arial" w:hAnsi="Arial" w:cs="Arial"/>
        </w:rPr>
        <w:t xml:space="preserve">al stakeholders. This includes giving the stakeholders an understanding of the complex changes that have been implemented in the workplace. </w:t>
      </w:r>
    </w:p>
    <w:p w14:paraId="389DDBAE" w14:textId="77777777" w:rsidR="005D5BA9" w:rsidRPr="00746DB8" w:rsidRDefault="005D5BA9" w:rsidP="005D5BA9">
      <w:pPr>
        <w:spacing w:after="0" w:line="240" w:lineRule="auto"/>
        <w:rPr>
          <w:rFonts w:ascii="Arial" w:hAnsi="Arial" w:cs="Arial"/>
        </w:rPr>
      </w:pPr>
    </w:p>
    <w:p w14:paraId="1B01692C" w14:textId="4E4CE273" w:rsidR="005D5BA9" w:rsidRPr="00746DB8" w:rsidRDefault="00D64B4E" w:rsidP="005D5BA9">
      <w:pPr>
        <w:spacing w:after="0" w:line="240" w:lineRule="auto"/>
        <w:ind w:firstLine="720"/>
        <w:rPr>
          <w:rFonts w:ascii="Arial" w:hAnsi="Arial" w:cs="Arial"/>
        </w:rPr>
      </w:pPr>
      <w:r w:rsidRPr="00746DB8">
        <w:rPr>
          <w:rFonts w:ascii="Arial" w:hAnsi="Arial" w:cs="Arial"/>
        </w:rPr>
        <w:t xml:space="preserve">Despite the changes, every stakeholder needs to be updated </w:t>
      </w:r>
      <w:r w:rsidR="0019587F">
        <w:rPr>
          <w:rFonts w:ascii="Arial" w:hAnsi="Arial" w:cs="Arial"/>
        </w:rPr>
        <w:t>on</w:t>
      </w:r>
      <w:r w:rsidRPr="00746DB8">
        <w:rPr>
          <w:rFonts w:ascii="Arial" w:hAnsi="Arial" w:cs="Arial"/>
        </w:rPr>
        <w:t xml:space="preserve"> the changes and reasons behind the changes to enhance their involvement in the workplace (Emery, 2019). Full engagement of </w:t>
      </w:r>
      <w:r w:rsidR="009E5DE9">
        <w:rPr>
          <w:rFonts w:ascii="Arial" w:hAnsi="Arial" w:cs="Arial"/>
        </w:rPr>
        <w:t>organisation</w:t>
      </w:r>
      <w:r w:rsidRPr="00746DB8">
        <w:rPr>
          <w:rFonts w:ascii="Arial" w:hAnsi="Arial" w:cs="Arial"/>
        </w:rPr>
        <w:t xml:space="preserve">al stakeholders requires a comprehensive understanding of what they are dealing with in the workplace. In this case, the management needs to orient the </w:t>
      </w:r>
      <w:r w:rsidR="009E5DE9">
        <w:rPr>
          <w:rFonts w:ascii="Arial" w:hAnsi="Arial" w:cs="Arial"/>
        </w:rPr>
        <w:t>organisation</w:t>
      </w:r>
      <w:r w:rsidRPr="00746DB8">
        <w:rPr>
          <w:rFonts w:ascii="Arial" w:hAnsi="Arial" w:cs="Arial"/>
        </w:rPr>
        <w:t xml:space="preserve">al stakeholders into the changed workplace structure to understand what is needed to make the </w:t>
      </w:r>
      <w:r w:rsidR="009E5DE9">
        <w:rPr>
          <w:rFonts w:ascii="Arial" w:hAnsi="Arial" w:cs="Arial"/>
        </w:rPr>
        <w:t>organisation</w:t>
      </w:r>
      <w:r w:rsidRPr="00746DB8">
        <w:rPr>
          <w:rFonts w:ascii="Arial" w:hAnsi="Arial" w:cs="Arial"/>
        </w:rPr>
        <w:t xml:space="preserve"> competitive (</w:t>
      </w:r>
      <w:r w:rsidRPr="00746DB8">
        <w:rPr>
          <w:rFonts w:ascii="Arial" w:eastAsia="Times New Roman" w:hAnsi="Arial" w:cs="Arial"/>
          <w:lang w:eastAsia="en-GB"/>
        </w:rPr>
        <w:t>Cooks-Cambell, 2021</w:t>
      </w:r>
      <w:r w:rsidRPr="00746DB8">
        <w:rPr>
          <w:rFonts w:ascii="Arial" w:hAnsi="Arial" w:cs="Arial"/>
        </w:rPr>
        <w:t xml:space="preserve">). This can also help the </w:t>
      </w:r>
      <w:r w:rsidR="009E5DE9">
        <w:rPr>
          <w:rFonts w:ascii="Arial" w:hAnsi="Arial" w:cs="Arial"/>
        </w:rPr>
        <w:t>organisation</w:t>
      </w:r>
      <w:r w:rsidRPr="00746DB8">
        <w:rPr>
          <w:rFonts w:ascii="Arial" w:hAnsi="Arial" w:cs="Arial"/>
        </w:rPr>
        <w:t xml:space="preserve">al stakeholders to participate in the </w:t>
      </w:r>
      <w:r w:rsidR="009E5DE9">
        <w:rPr>
          <w:rFonts w:ascii="Arial" w:hAnsi="Arial" w:cs="Arial"/>
        </w:rPr>
        <w:t>organisation</w:t>
      </w:r>
      <w:r w:rsidRPr="00746DB8">
        <w:rPr>
          <w:rFonts w:ascii="Arial" w:hAnsi="Arial" w:cs="Arial"/>
        </w:rPr>
        <w:t xml:space="preserve">’s decision-making. In cases of democratic leadership style, the management should educate the stakeholders about the complex workplace changes to give them a basis of argument. </w:t>
      </w:r>
    </w:p>
    <w:p w14:paraId="202C70FD" w14:textId="77777777" w:rsidR="005D5BA9" w:rsidRPr="00746DB8" w:rsidRDefault="005D5BA9" w:rsidP="005D5BA9">
      <w:pPr>
        <w:spacing w:after="0" w:line="240" w:lineRule="auto"/>
        <w:ind w:firstLine="720"/>
        <w:rPr>
          <w:rFonts w:ascii="Arial" w:hAnsi="Arial" w:cs="Arial"/>
        </w:rPr>
      </w:pPr>
    </w:p>
    <w:p w14:paraId="63F74FA2" w14:textId="1F4BF77F" w:rsidR="005D5BA9" w:rsidRPr="00746DB8" w:rsidRDefault="00D64B4E" w:rsidP="005D5BA9">
      <w:pPr>
        <w:spacing w:after="0" w:line="240" w:lineRule="auto"/>
        <w:ind w:firstLine="720"/>
        <w:rPr>
          <w:rFonts w:ascii="Arial" w:hAnsi="Arial" w:cs="Arial"/>
        </w:rPr>
      </w:pPr>
      <w:r w:rsidRPr="00746DB8">
        <w:rPr>
          <w:rFonts w:ascii="Arial" w:hAnsi="Arial" w:cs="Arial"/>
        </w:rPr>
        <w:t xml:space="preserve">However, introducing the </w:t>
      </w:r>
      <w:r w:rsidR="009E5DE9">
        <w:rPr>
          <w:rFonts w:ascii="Arial" w:hAnsi="Arial" w:cs="Arial"/>
        </w:rPr>
        <w:t>organisation</w:t>
      </w:r>
      <w:r w:rsidRPr="00746DB8">
        <w:rPr>
          <w:rFonts w:ascii="Arial" w:hAnsi="Arial" w:cs="Arial"/>
        </w:rPr>
        <w:t xml:space="preserve">al stakeholders into the implemented workplace changes gives them no chance of joint decision-making. Difficulty also </w:t>
      </w:r>
      <w:r w:rsidR="00BB55B9">
        <w:rPr>
          <w:rFonts w:ascii="Arial" w:hAnsi="Arial" w:cs="Arial"/>
        </w:rPr>
        <w:t>arises</w:t>
      </w:r>
      <w:r w:rsidRPr="00746DB8">
        <w:rPr>
          <w:rFonts w:ascii="Arial" w:hAnsi="Arial" w:cs="Arial"/>
        </w:rPr>
        <w:t xml:space="preserve"> by stakeholders not being able to cope with the changes without </w:t>
      </w:r>
      <w:r w:rsidR="00BB55B9">
        <w:rPr>
          <w:rFonts w:ascii="Arial" w:hAnsi="Arial" w:cs="Arial"/>
        </w:rPr>
        <w:t>initially</w:t>
      </w:r>
      <w:r w:rsidRPr="00746DB8">
        <w:rPr>
          <w:rFonts w:ascii="Arial" w:hAnsi="Arial" w:cs="Arial"/>
        </w:rPr>
        <w:t xml:space="preserve"> learning about them (Atasoy &amp; Carroll, 2019). Generally, evidence-based decision-making helps the management make decisions with the stakeholders based on their understanding of the complex changes. As a result, implementing changes on stakeholders' roles and responsibilities without them understanding the basis of the workplace changes can lead to confusion and a high level of misunderstanding in the </w:t>
      </w:r>
      <w:r w:rsidR="009E5DE9">
        <w:rPr>
          <w:rFonts w:ascii="Arial" w:hAnsi="Arial" w:cs="Arial"/>
        </w:rPr>
        <w:t>organisation</w:t>
      </w:r>
      <w:r w:rsidRPr="00746DB8">
        <w:rPr>
          <w:rFonts w:ascii="Arial" w:hAnsi="Arial" w:cs="Arial"/>
        </w:rPr>
        <w:t xml:space="preserve"> (Emery, 2019). With this, the stakeholders can take a longer time to implement the complex changes in their various roles and responsibilities in the workplace.</w:t>
      </w:r>
    </w:p>
    <w:p w14:paraId="21B6DCC2" w14:textId="77777777" w:rsidR="00D2291D" w:rsidRPr="00633470" w:rsidRDefault="00D2291D" w:rsidP="00633470">
      <w:pPr>
        <w:spacing w:after="0" w:line="240" w:lineRule="auto"/>
        <w:rPr>
          <w:rFonts w:ascii="Arial" w:hAnsi="Arial" w:cs="Arial"/>
        </w:rPr>
      </w:pPr>
    </w:p>
    <w:p w14:paraId="3B27C70F" w14:textId="484405BA" w:rsidR="000B080C" w:rsidRDefault="00094A17" w:rsidP="00633470">
      <w:pPr>
        <w:spacing w:after="0" w:line="240" w:lineRule="auto"/>
        <w:rPr>
          <w:rFonts w:ascii="Arial" w:hAnsi="Arial" w:cs="Arial"/>
        </w:rPr>
      </w:pPr>
      <w:r w:rsidRPr="000B080C">
        <w:rPr>
          <w:rFonts w:ascii="Arial" w:hAnsi="Arial" w:cs="Arial"/>
          <w:b/>
          <w:bCs/>
        </w:rPr>
        <w:t>Stakeholder</w:t>
      </w:r>
      <w:r w:rsidR="000B080C" w:rsidRPr="000B080C">
        <w:rPr>
          <w:rFonts w:ascii="Arial" w:hAnsi="Arial" w:cs="Arial"/>
          <w:b/>
          <w:bCs/>
        </w:rPr>
        <w:t xml:space="preserve"> Engagement</w:t>
      </w:r>
      <w:r>
        <w:rPr>
          <w:rFonts w:ascii="Arial" w:hAnsi="Arial" w:cs="Arial"/>
        </w:rPr>
        <w:t xml:space="preserve"> </w:t>
      </w:r>
      <w:r>
        <w:rPr>
          <w:rFonts w:ascii="Arial" w:hAnsi="Arial" w:cs="Arial"/>
        </w:rPr>
        <w:tab/>
      </w:r>
    </w:p>
    <w:p w14:paraId="74E38E66" w14:textId="70B29075" w:rsidR="000B080C" w:rsidRDefault="000B080C" w:rsidP="00633470">
      <w:pPr>
        <w:spacing w:after="0" w:line="240" w:lineRule="auto"/>
        <w:rPr>
          <w:rFonts w:ascii="Arial" w:hAnsi="Arial" w:cs="Arial"/>
        </w:rPr>
      </w:pPr>
    </w:p>
    <w:p w14:paraId="3B693FB4" w14:textId="77777777" w:rsidR="003A4047" w:rsidRDefault="006543FC" w:rsidP="000B080C">
      <w:pPr>
        <w:spacing w:after="0" w:line="240" w:lineRule="auto"/>
        <w:ind w:firstLine="720"/>
        <w:rPr>
          <w:rFonts w:ascii="Arial" w:hAnsi="Arial" w:cs="Arial"/>
        </w:rPr>
      </w:pPr>
      <w:r>
        <w:rPr>
          <w:rFonts w:ascii="Arial" w:hAnsi="Arial" w:cs="Arial"/>
        </w:rPr>
        <w:t xml:space="preserve">As stated previously, stakeholder </w:t>
      </w:r>
      <w:r w:rsidR="00E757DD">
        <w:rPr>
          <w:rFonts w:ascii="Arial" w:hAnsi="Arial" w:cs="Arial"/>
        </w:rPr>
        <w:t xml:space="preserve">interactions are beneficial to the organisation’s success. </w:t>
      </w:r>
    </w:p>
    <w:p w14:paraId="3CE4FD05" w14:textId="77777777" w:rsidR="003A4047" w:rsidRDefault="003A4047" w:rsidP="000B080C">
      <w:pPr>
        <w:spacing w:after="0" w:line="240" w:lineRule="auto"/>
        <w:ind w:firstLine="720"/>
        <w:rPr>
          <w:rFonts w:ascii="Arial" w:hAnsi="Arial" w:cs="Arial"/>
        </w:rPr>
      </w:pPr>
    </w:p>
    <w:p w14:paraId="13215292" w14:textId="77777777" w:rsidR="003A4047" w:rsidRDefault="003A4047" w:rsidP="000B080C">
      <w:pPr>
        <w:spacing w:after="0" w:line="240" w:lineRule="auto"/>
        <w:ind w:firstLine="720"/>
        <w:rPr>
          <w:rFonts w:ascii="Arial" w:hAnsi="Arial" w:cs="Arial"/>
        </w:rPr>
      </w:pPr>
    </w:p>
    <w:p w14:paraId="68136053" w14:textId="77777777" w:rsidR="003A4047" w:rsidRDefault="003A4047" w:rsidP="000B080C">
      <w:pPr>
        <w:spacing w:after="0" w:line="240" w:lineRule="auto"/>
        <w:ind w:firstLine="720"/>
        <w:rPr>
          <w:rFonts w:ascii="Arial" w:hAnsi="Arial" w:cs="Arial"/>
        </w:rPr>
      </w:pPr>
    </w:p>
    <w:p w14:paraId="7F3FCF52" w14:textId="525A1DC5" w:rsidR="0030173B" w:rsidRPr="00633470" w:rsidRDefault="00E757DD" w:rsidP="000B080C">
      <w:pPr>
        <w:spacing w:after="0" w:line="240" w:lineRule="auto"/>
        <w:ind w:firstLine="720"/>
        <w:rPr>
          <w:rFonts w:ascii="Arial" w:hAnsi="Arial" w:cs="Arial"/>
        </w:rPr>
      </w:pPr>
      <w:r>
        <w:rPr>
          <w:rFonts w:ascii="Arial" w:hAnsi="Arial" w:cs="Arial"/>
        </w:rPr>
        <w:lastRenderedPageBreak/>
        <w:t xml:space="preserve">These interactions or engagements could best be described in three groups. </w:t>
      </w:r>
      <w:r w:rsidR="006543FC">
        <w:rPr>
          <w:rFonts w:ascii="Arial" w:hAnsi="Arial" w:cs="Arial"/>
        </w:rPr>
        <w:t xml:space="preserve"> </w:t>
      </w:r>
      <w:r>
        <w:rPr>
          <w:rFonts w:ascii="Arial" w:hAnsi="Arial" w:cs="Arial"/>
        </w:rPr>
        <w:t>(</w:t>
      </w:r>
      <w:r w:rsidR="00BB55B9">
        <w:rPr>
          <w:rFonts w:ascii="Arial" w:hAnsi="Arial" w:cs="Arial"/>
        </w:rPr>
        <w:t>Boaz, et al</w:t>
      </w:r>
      <w:r>
        <w:rPr>
          <w:rFonts w:ascii="Arial" w:hAnsi="Arial" w:cs="Arial"/>
        </w:rPr>
        <w:t>.,</w:t>
      </w:r>
      <w:r w:rsidR="00BB55B9">
        <w:rPr>
          <w:rFonts w:ascii="Arial" w:hAnsi="Arial" w:cs="Arial"/>
        </w:rPr>
        <w:t xml:space="preserve"> 2018</w:t>
      </w:r>
      <w:r w:rsidR="006543FC">
        <w:rPr>
          <w:rFonts w:ascii="Arial" w:hAnsi="Arial" w:cs="Arial"/>
        </w:rPr>
        <w:t>)</w:t>
      </w:r>
      <w:r>
        <w:rPr>
          <w:rFonts w:ascii="Arial" w:hAnsi="Arial" w:cs="Arial"/>
        </w:rPr>
        <w:t xml:space="preserve">. </w:t>
      </w:r>
      <w:r w:rsidR="00116EAF">
        <w:rPr>
          <w:rFonts w:ascii="Arial" w:hAnsi="Arial" w:cs="Arial"/>
        </w:rPr>
        <w:t xml:space="preserve">There are a total of 15 points. The first five </w:t>
      </w:r>
      <w:r w:rsidR="003A738A">
        <w:rPr>
          <w:rFonts w:ascii="Arial" w:hAnsi="Arial" w:cs="Arial"/>
        </w:rPr>
        <w:t>relates to the</w:t>
      </w:r>
      <w:r w:rsidR="00116EAF">
        <w:rPr>
          <w:rFonts w:ascii="Arial" w:hAnsi="Arial" w:cs="Arial"/>
        </w:rPr>
        <w:t xml:space="preserve"> </w:t>
      </w:r>
      <w:r w:rsidR="00F34BC7">
        <w:rPr>
          <w:rFonts w:ascii="Arial" w:hAnsi="Arial" w:cs="Arial"/>
        </w:rPr>
        <w:t>O</w:t>
      </w:r>
      <w:r w:rsidR="00116EAF">
        <w:rPr>
          <w:rFonts w:ascii="Arial" w:hAnsi="Arial" w:cs="Arial"/>
        </w:rPr>
        <w:t xml:space="preserve">rganisation, the second that of the </w:t>
      </w:r>
      <w:r w:rsidR="00F34BC7">
        <w:rPr>
          <w:rFonts w:ascii="Arial" w:hAnsi="Arial" w:cs="Arial"/>
        </w:rPr>
        <w:t>V</w:t>
      </w:r>
      <w:r w:rsidR="00116EAF">
        <w:rPr>
          <w:rFonts w:ascii="Arial" w:hAnsi="Arial" w:cs="Arial"/>
        </w:rPr>
        <w:t>alues and the last group of 5</w:t>
      </w:r>
      <w:r w:rsidR="003A738A">
        <w:rPr>
          <w:rFonts w:ascii="Arial" w:hAnsi="Arial" w:cs="Arial"/>
        </w:rPr>
        <w:t xml:space="preserve"> covers </w:t>
      </w:r>
      <w:r w:rsidR="00116EAF">
        <w:rPr>
          <w:rFonts w:ascii="Arial" w:hAnsi="Arial" w:cs="Arial"/>
        </w:rPr>
        <w:t xml:space="preserve">that of the </w:t>
      </w:r>
      <w:r w:rsidR="00F34BC7">
        <w:rPr>
          <w:rFonts w:ascii="Arial" w:hAnsi="Arial" w:cs="Arial"/>
        </w:rPr>
        <w:t>P</w:t>
      </w:r>
      <w:r w:rsidR="00116EAF">
        <w:rPr>
          <w:rFonts w:ascii="Arial" w:hAnsi="Arial" w:cs="Arial"/>
        </w:rPr>
        <w:t>ractical aspect.</w:t>
      </w:r>
      <w:r w:rsidR="00F34BC7">
        <w:rPr>
          <w:rFonts w:ascii="Arial" w:hAnsi="Arial" w:cs="Arial"/>
        </w:rPr>
        <w:t xml:space="preserve"> </w:t>
      </w:r>
      <w:r w:rsidR="00E81680">
        <w:rPr>
          <w:rFonts w:ascii="Arial" w:hAnsi="Arial" w:cs="Arial"/>
        </w:rPr>
        <w:t>Paying particular attention to organisation and the values, they are as follows.</w:t>
      </w:r>
    </w:p>
    <w:p w14:paraId="4E017C9E" w14:textId="44311D17" w:rsidR="0030173B" w:rsidRPr="00633470" w:rsidRDefault="00734437" w:rsidP="00633470">
      <w:pPr>
        <w:spacing w:after="0" w:line="240" w:lineRule="auto"/>
        <w:rPr>
          <w:rFonts w:ascii="Arial" w:hAnsi="Arial" w:cs="Arial"/>
        </w:rPr>
      </w:pPr>
      <w:r>
        <w:rPr>
          <w:rFonts w:ascii="Arial" w:hAnsi="Arial" w:cs="Arial"/>
        </w:rPr>
        <w:t>.</w:t>
      </w:r>
    </w:p>
    <w:p w14:paraId="3CCF7CB2" w14:textId="592298A1" w:rsidR="00116EAF" w:rsidRDefault="00E757DD" w:rsidP="00F34BC7">
      <w:pPr>
        <w:spacing w:after="0" w:line="240" w:lineRule="auto"/>
        <w:ind w:firstLine="720"/>
        <w:rPr>
          <w:rFonts w:ascii="Arial" w:hAnsi="Arial" w:cs="Arial"/>
        </w:rPr>
      </w:pPr>
      <w:r w:rsidRPr="00116EAF">
        <w:rPr>
          <w:rFonts w:ascii="Arial" w:hAnsi="Arial" w:cs="Arial"/>
        </w:rPr>
        <w:t>Organisational</w:t>
      </w:r>
      <w:r w:rsidR="00F34BC7">
        <w:rPr>
          <w:rFonts w:ascii="Arial" w:hAnsi="Arial" w:cs="Arial"/>
        </w:rPr>
        <w:t xml:space="preserve"> Principles starts with having</w:t>
      </w:r>
      <w:r w:rsidR="00734437">
        <w:rPr>
          <w:rFonts w:ascii="Arial" w:hAnsi="Arial" w:cs="Arial"/>
        </w:rPr>
        <w:t xml:space="preserve"> </w:t>
      </w:r>
      <w:r w:rsidR="00F34BC7">
        <w:rPr>
          <w:rFonts w:ascii="Arial" w:hAnsi="Arial" w:cs="Arial"/>
        </w:rPr>
        <w:t>clear objective</w:t>
      </w:r>
      <w:r w:rsidR="00734437">
        <w:rPr>
          <w:rFonts w:ascii="Arial" w:hAnsi="Arial" w:cs="Arial"/>
        </w:rPr>
        <w:t xml:space="preserve">s </w:t>
      </w:r>
      <w:r w:rsidR="00F34BC7">
        <w:rPr>
          <w:rFonts w:ascii="Arial" w:hAnsi="Arial" w:cs="Arial"/>
        </w:rPr>
        <w:t xml:space="preserve">for </w:t>
      </w:r>
      <w:r w:rsidR="00734437">
        <w:rPr>
          <w:rFonts w:ascii="Arial" w:hAnsi="Arial" w:cs="Arial"/>
        </w:rPr>
        <w:t>stakeholder</w:t>
      </w:r>
      <w:r w:rsidR="00F34BC7">
        <w:rPr>
          <w:rFonts w:ascii="Arial" w:hAnsi="Arial" w:cs="Arial"/>
        </w:rPr>
        <w:t xml:space="preserve"> engagement. This deals with knowledge and skill access</w:t>
      </w:r>
      <w:r w:rsidR="00D905B1">
        <w:rPr>
          <w:rFonts w:ascii="Arial" w:hAnsi="Arial" w:cs="Arial"/>
        </w:rPr>
        <w:t xml:space="preserve"> by stakeholders</w:t>
      </w:r>
      <w:r w:rsidR="00734437">
        <w:rPr>
          <w:rFonts w:ascii="Arial" w:hAnsi="Arial" w:cs="Arial"/>
        </w:rPr>
        <w:t xml:space="preserve">. (2) </w:t>
      </w:r>
      <w:r w:rsidR="00260F2B">
        <w:rPr>
          <w:rFonts w:ascii="Arial" w:hAnsi="Arial" w:cs="Arial"/>
        </w:rPr>
        <w:t>Look at various ways to have stakeholders be more invested</w:t>
      </w:r>
      <w:r w:rsidR="00FF615A">
        <w:rPr>
          <w:rFonts w:ascii="Arial" w:hAnsi="Arial" w:cs="Arial"/>
        </w:rPr>
        <w:t>,</w:t>
      </w:r>
      <w:r w:rsidR="00260F2B">
        <w:rPr>
          <w:rFonts w:ascii="Arial" w:hAnsi="Arial" w:cs="Arial"/>
        </w:rPr>
        <w:t xml:space="preserve"> into the business model. (3) </w:t>
      </w:r>
      <w:r w:rsidR="0055206C">
        <w:rPr>
          <w:rFonts w:ascii="Arial" w:hAnsi="Arial" w:cs="Arial"/>
        </w:rPr>
        <w:t xml:space="preserve">Stakeholder engagement </w:t>
      </w:r>
      <w:r w:rsidR="00FF615A">
        <w:rPr>
          <w:rFonts w:ascii="Arial" w:hAnsi="Arial" w:cs="Arial"/>
        </w:rPr>
        <w:t>resources</w:t>
      </w:r>
      <w:r w:rsidR="0055206C">
        <w:rPr>
          <w:rFonts w:ascii="Arial" w:hAnsi="Arial" w:cs="Arial"/>
        </w:rPr>
        <w:t xml:space="preserve"> such as time o</w:t>
      </w:r>
      <w:r w:rsidR="00FF615A">
        <w:rPr>
          <w:rFonts w:ascii="Arial" w:hAnsi="Arial" w:cs="Arial"/>
        </w:rPr>
        <w:t>r</w:t>
      </w:r>
      <w:r w:rsidR="0055206C">
        <w:rPr>
          <w:rFonts w:ascii="Arial" w:hAnsi="Arial" w:cs="Arial"/>
        </w:rPr>
        <w:t xml:space="preserve"> competencies</w:t>
      </w:r>
      <w:r w:rsidR="00FF615A">
        <w:rPr>
          <w:rFonts w:ascii="Arial" w:hAnsi="Arial" w:cs="Arial"/>
        </w:rPr>
        <w:t xml:space="preserve"> should be identified</w:t>
      </w:r>
      <w:r w:rsidR="0055206C">
        <w:rPr>
          <w:rFonts w:ascii="Arial" w:hAnsi="Arial" w:cs="Arial"/>
        </w:rPr>
        <w:t xml:space="preserve">. (4) Institute evaluation of </w:t>
      </w:r>
      <w:r w:rsidR="008F5E3F">
        <w:rPr>
          <w:rFonts w:ascii="Arial" w:hAnsi="Arial" w:cs="Arial"/>
        </w:rPr>
        <w:t>positive stakeholder engagement. (5) Differentiate and encourage stakeholder influences for their input though this is dependent on the objectives.</w:t>
      </w:r>
      <w:r w:rsidR="00C241E3">
        <w:rPr>
          <w:rFonts w:ascii="Arial" w:hAnsi="Arial" w:cs="Arial"/>
        </w:rPr>
        <w:t xml:space="preserve"> </w:t>
      </w:r>
      <w:r w:rsidR="00C241E3">
        <w:rPr>
          <w:rFonts w:ascii="Arial" w:hAnsi="Arial" w:cs="Arial"/>
        </w:rPr>
        <w:t>(Boaz, et al., 2018)</w:t>
      </w:r>
    </w:p>
    <w:p w14:paraId="2A99A087" w14:textId="77777777" w:rsidR="0039092C" w:rsidRDefault="0039092C" w:rsidP="00F34BC7">
      <w:pPr>
        <w:spacing w:after="0" w:line="240" w:lineRule="auto"/>
        <w:ind w:firstLine="720"/>
        <w:rPr>
          <w:rFonts w:ascii="Arial" w:hAnsi="Arial" w:cs="Arial"/>
        </w:rPr>
      </w:pPr>
    </w:p>
    <w:p w14:paraId="4FE76B7B" w14:textId="112F7814" w:rsidR="00116EAF" w:rsidRDefault="00E757DD" w:rsidP="00FF615A">
      <w:pPr>
        <w:spacing w:after="0" w:line="240" w:lineRule="auto"/>
        <w:ind w:firstLine="720"/>
        <w:rPr>
          <w:rFonts w:ascii="Arial" w:hAnsi="Arial" w:cs="Arial"/>
        </w:rPr>
      </w:pPr>
      <w:r w:rsidRPr="00116EAF">
        <w:rPr>
          <w:rFonts w:ascii="Arial" w:hAnsi="Arial" w:cs="Arial"/>
        </w:rPr>
        <w:t>Values</w:t>
      </w:r>
      <w:r w:rsidR="00FF615A">
        <w:rPr>
          <w:rFonts w:ascii="Arial" w:hAnsi="Arial" w:cs="Arial"/>
        </w:rPr>
        <w:t>. (6) Foster commitment, ensuring it is there from the beginning. (7)</w:t>
      </w:r>
      <w:r w:rsidR="0057536C">
        <w:rPr>
          <w:rFonts w:ascii="Arial" w:hAnsi="Arial" w:cs="Arial"/>
        </w:rPr>
        <w:t xml:space="preserve"> Understanding stakeholder roles and what they represent internally and externally to the organisations. (8) Value and support stakeholder engagement.</w:t>
      </w:r>
      <w:r w:rsidR="00B422D4">
        <w:rPr>
          <w:rFonts w:ascii="Arial" w:hAnsi="Arial" w:cs="Arial"/>
        </w:rPr>
        <w:t xml:space="preserve"> (9) Realise the consequences </w:t>
      </w:r>
      <w:r w:rsidR="000F7607">
        <w:rPr>
          <w:rFonts w:ascii="Arial" w:hAnsi="Arial" w:cs="Arial"/>
        </w:rPr>
        <w:t>of inclusion</w:t>
      </w:r>
      <w:r w:rsidR="00B422D4">
        <w:rPr>
          <w:rFonts w:ascii="Arial" w:hAnsi="Arial" w:cs="Arial"/>
        </w:rPr>
        <w:t xml:space="preserve"> on productivity</w:t>
      </w:r>
      <w:r w:rsidR="000F7607">
        <w:rPr>
          <w:rFonts w:ascii="Arial" w:hAnsi="Arial" w:cs="Arial"/>
        </w:rPr>
        <w:t>; for</w:t>
      </w:r>
      <w:r w:rsidR="00B422D4">
        <w:rPr>
          <w:rFonts w:ascii="Arial" w:hAnsi="Arial" w:cs="Arial"/>
        </w:rPr>
        <w:t xml:space="preserve"> example, feedback takes time and could slow productivity. (10) Value the interactions </w:t>
      </w:r>
      <w:r w:rsidR="000F635B">
        <w:rPr>
          <w:rFonts w:ascii="Arial" w:hAnsi="Arial" w:cs="Arial"/>
        </w:rPr>
        <w:t>with stakeholders to meet objectives.</w:t>
      </w:r>
      <w:r w:rsidR="00C241E3">
        <w:rPr>
          <w:rFonts w:ascii="Arial" w:hAnsi="Arial" w:cs="Arial"/>
        </w:rPr>
        <w:t xml:space="preserve"> </w:t>
      </w:r>
      <w:r w:rsidR="00C241E3">
        <w:rPr>
          <w:rFonts w:ascii="Arial" w:hAnsi="Arial" w:cs="Arial"/>
        </w:rPr>
        <w:t>(Boaz, et al., 2018)</w:t>
      </w:r>
    </w:p>
    <w:p w14:paraId="7275EF1C" w14:textId="60E144C1" w:rsidR="00116EAF" w:rsidRDefault="00116EAF" w:rsidP="00633470">
      <w:pPr>
        <w:spacing w:after="0" w:line="240" w:lineRule="auto"/>
        <w:rPr>
          <w:rFonts w:ascii="Arial" w:hAnsi="Arial" w:cs="Arial"/>
        </w:rPr>
      </w:pPr>
    </w:p>
    <w:p w14:paraId="4235896C" w14:textId="54485C5E" w:rsidR="00513050" w:rsidRDefault="00C241E3" w:rsidP="000F7607">
      <w:pPr>
        <w:spacing w:after="0" w:line="240" w:lineRule="auto"/>
        <w:rPr>
          <w:rFonts w:ascii="Arial" w:hAnsi="Arial" w:cs="Arial"/>
        </w:rPr>
      </w:pPr>
      <w:r>
        <w:rPr>
          <w:rFonts w:ascii="Arial" w:hAnsi="Arial" w:cs="Arial"/>
        </w:rPr>
        <w:tab/>
      </w:r>
      <w:r w:rsidR="00646630" w:rsidRPr="0073734A">
        <w:rPr>
          <w:rFonts w:ascii="Arial" w:hAnsi="Arial" w:cs="Arial"/>
        </w:rPr>
        <w:t xml:space="preserve">In terms of processes, for </w:t>
      </w:r>
      <w:r w:rsidR="006E20DD" w:rsidRPr="0073734A">
        <w:rPr>
          <w:rFonts w:ascii="Arial" w:hAnsi="Arial" w:cs="Arial"/>
        </w:rPr>
        <w:t>multi-stakeholders</w:t>
      </w:r>
      <w:r w:rsidR="00646630" w:rsidRPr="0073734A">
        <w:rPr>
          <w:rFonts w:ascii="Arial" w:hAnsi="Arial" w:cs="Arial"/>
        </w:rPr>
        <w:t xml:space="preserve">, </w:t>
      </w:r>
      <w:r w:rsidRPr="0073734A">
        <w:rPr>
          <w:rFonts w:ascii="Arial" w:hAnsi="Arial" w:cs="Arial"/>
        </w:rPr>
        <w:t>Dodds. (2019)</w:t>
      </w:r>
      <w:r w:rsidRPr="0073734A">
        <w:rPr>
          <w:rFonts w:ascii="Arial" w:hAnsi="Arial" w:cs="Arial"/>
        </w:rPr>
        <w:t xml:space="preserve"> </w:t>
      </w:r>
      <w:r w:rsidR="00646630" w:rsidRPr="0073734A">
        <w:rPr>
          <w:rFonts w:ascii="Arial" w:hAnsi="Arial" w:cs="Arial"/>
        </w:rPr>
        <w:t xml:space="preserve">observed </w:t>
      </w:r>
      <w:r w:rsidR="000F7607">
        <w:rPr>
          <w:rFonts w:ascii="Arial" w:hAnsi="Arial" w:cs="Arial"/>
        </w:rPr>
        <w:t>seven</w:t>
      </w:r>
      <w:r w:rsidR="00646630" w:rsidRPr="0073734A">
        <w:rPr>
          <w:rFonts w:ascii="Arial" w:hAnsi="Arial" w:cs="Arial"/>
        </w:rPr>
        <w:t xml:space="preserve"> principles </w:t>
      </w:r>
      <w:r w:rsidR="000E21D2" w:rsidRPr="0073734A">
        <w:rPr>
          <w:rFonts w:ascii="Arial" w:hAnsi="Arial" w:cs="Arial"/>
        </w:rPr>
        <w:t>(see appendix 2)</w:t>
      </w:r>
      <w:r w:rsidR="000F7607">
        <w:rPr>
          <w:rFonts w:ascii="Arial" w:hAnsi="Arial" w:cs="Arial"/>
        </w:rPr>
        <w:t>,</w:t>
      </w:r>
      <w:r w:rsidR="00484E98" w:rsidRPr="0073734A">
        <w:rPr>
          <w:rFonts w:ascii="Arial" w:hAnsi="Arial" w:cs="Arial"/>
        </w:rPr>
        <w:t xml:space="preserve"> </w:t>
      </w:r>
      <w:r w:rsidR="006E20DD" w:rsidRPr="0073734A">
        <w:rPr>
          <w:rFonts w:ascii="Arial" w:hAnsi="Arial" w:cs="Arial"/>
        </w:rPr>
        <w:t xml:space="preserve">starting with </w:t>
      </w:r>
      <w:r w:rsidR="0007396B" w:rsidRPr="0073734A">
        <w:rPr>
          <w:rFonts w:ascii="Arial" w:hAnsi="Arial" w:cs="Arial"/>
        </w:rPr>
        <w:t>embracing</w:t>
      </w:r>
      <w:r w:rsidR="006E20DD" w:rsidRPr="0073734A">
        <w:rPr>
          <w:rFonts w:ascii="Arial" w:hAnsi="Arial" w:cs="Arial"/>
        </w:rPr>
        <w:t xml:space="preserve"> change</w:t>
      </w:r>
      <w:r w:rsidR="0073734A">
        <w:rPr>
          <w:rFonts w:ascii="Arial" w:hAnsi="Arial" w:cs="Arial"/>
        </w:rPr>
        <w:t xml:space="preserve"> and</w:t>
      </w:r>
      <w:r w:rsidR="000F7607">
        <w:rPr>
          <w:rFonts w:ascii="Arial" w:hAnsi="Arial" w:cs="Arial"/>
        </w:rPr>
        <w:t>,</w:t>
      </w:r>
      <w:r w:rsidR="0073734A">
        <w:rPr>
          <w:rFonts w:ascii="Arial" w:hAnsi="Arial" w:cs="Arial"/>
        </w:rPr>
        <w:t xml:space="preserve"> through the principles adopting more of a collaborative leadership style. </w:t>
      </w:r>
      <w:r w:rsidR="0073734A" w:rsidRPr="0073734A">
        <w:rPr>
          <w:rFonts w:ascii="Arial" w:hAnsi="Arial" w:cs="Arial"/>
        </w:rPr>
        <w:t>Mohiuddin</w:t>
      </w:r>
      <w:r w:rsidR="0073734A">
        <w:rPr>
          <w:rFonts w:ascii="Arial" w:hAnsi="Arial" w:cs="Arial"/>
        </w:rPr>
        <w:t xml:space="preserve"> and</w:t>
      </w:r>
      <w:r w:rsidR="0073734A" w:rsidRPr="0073734A">
        <w:rPr>
          <w:rFonts w:ascii="Arial" w:hAnsi="Arial" w:cs="Arial"/>
        </w:rPr>
        <w:t xml:space="preserve"> Mohteshamuddin </w:t>
      </w:r>
      <w:r w:rsidR="0073734A">
        <w:rPr>
          <w:rFonts w:ascii="Arial" w:hAnsi="Arial" w:cs="Arial"/>
        </w:rPr>
        <w:t>(</w:t>
      </w:r>
      <w:r w:rsidR="0073734A" w:rsidRPr="0073734A">
        <w:rPr>
          <w:rFonts w:ascii="Arial" w:hAnsi="Arial" w:cs="Arial"/>
        </w:rPr>
        <w:t>2020</w:t>
      </w:r>
      <w:r w:rsidR="0073734A">
        <w:rPr>
          <w:rFonts w:ascii="Arial" w:hAnsi="Arial" w:cs="Arial"/>
        </w:rPr>
        <w:t xml:space="preserve">) found favour </w:t>
      </w:r>
      <w:r w:rsidR="00B82EE8">
        <w:rPr>
          <w:rFonts w:ascii="Arial" w:hAnsi="Arial" w:cs="Arial"/>
        </w:rPr>
        <w:t>utilising a combination of styles</w:t>
      </w:r>
      <w:r w:rsidR="000F7607">
        <w:rPr>
          <w:rFonts w:ascii="Arial" w:hAnsi="Arial" w:cs="Arial"/>
        </w:rPr>
        <w:t>,</w:t>
      </w:r>
      <w:r w:rsidR="00B82EE8">
        <w:rPr>
          <w:rFonts w:ascii="Arial" w:hAnsi="Arial" w:cs="Arial"/>
        </w:rPr>
        <w:t xml:space="preserve"> mainly </w:t>
      </w:r>
      <w:proofErr w:type="spellStart"/>
      <w:r w:rsidR="00B82EE8">
        <w:rPr>
          <w:rFonts w:ascii="Arial" w:hAnsi="Arial" w:cs="Arial"/>
        </w:rPr>
        <w:t>Kotters</w:t>
      </w:r>
      <w:proofErr w:type="spellEnd"/>
      <w:r w:rsidR="00B82EE8">
        <w:rPr>
          <w:rFonts w:ascii="Arial" w:hAnsi="Arial" w:cs="Arial"/>
        </w:rPr>
        <w:t xml:space="preserve"> eight stage process and Hersey and </w:t>
      </w:r>
      <w:r w:rsidR="00211F0C">
        <w:rPr>
          <w:rFonts w:ascii="Arial" w:hAnsi="Arial" w:cs="Arial"/>
        </w:rPr>
        <w:t>Blanchard’s</w:t>
      </w:r>
      <w:r w:rsidR="00B82EE8">
        <w:rPr>
          <w:rFonts w:ascii="Arial" w:hAnsi="Arial" w:cs="Arial"/>
        </w:rPr>
        <w:t xml:space="preserve"> model. Hersey and </w:t>
      </w:r>
      <w:r w:rsidR="00211F0C">
        <w:rPr>
          <w:rFonts w:ascii="Arial" w:hAnsi="Arial" w:cs="Arial"/>
        </w:rPr>
        <w:t>Blanchard’s</w:t>
      </w:r>
      <w:r w:rsidR="00B82EE8">
        <w:rPr>
          <w:rFonts w:ascii="Arial" w:hAnsi="Arial" w:cs="Arial"/>
        </w:rPr>
        <w:t xml:space="preserve"> model </w:t>
      </w:r>
      <w:r w:rsidR="00211F0C">
        <w:rPr>
          <w:rFonts w:ascii="Arial" w:hAnsi="Arial" w:cs="Arial"/>
        </w:rPr>
        <w:t xml:space="preserve">adopts a more situational </w:t>
      </w:r>
      <w:r w:rsidR="000F7607">
        <w:rPr>
          <w:rFonts w:ascii="Arial" w:hAnsi="Arial" w:cs="Arial"/>
        </w:rPr>
        <w:t>leadership style:</w:t>
      </w:r>
      <w:r w:rsidR="00211F0C">
        <w:rPr>
          <w:rFonts w:ascii="Arial" w:hAnsi="Arial" w:cs="Arial"/>
        </w:rPr>
        <w:t xml:space="preserve"> ‘telling, selling, participating and delegating’</w:t>
      </w:r>
      <w:r w:rsidR="00211F0C" w:rsidRPr="00211F0C">
        <w:rPr>
          <w:rFonts w:ascii="Arial" w:hAnsi="Arial" w:cs="Arial"/>
        </w:rPr>
        <w:t xml:space="preserve"> </w:t>
      </w:r>
      <w:r w:rsidR="00211F0C">
        <w:rPr>
          <w:rFonts w:ascii="Arial" w:hAnsi="Arial" w:cs="Arial"/>
        </w:rPr>
        <w:t>(</w:t>
      </w:r>
      <w:r w:rsidR="00211F0C" w:rsidRPr="0073734A">
        <w:rPr>
          <w:rFonts w:ascii="Arial" w:hAnsi="Arial" w:cs="Arial"/>
        </w:rPr>
        <w:t>Mohiuddin</w:t>
      </w:r>
      <w:r w:rsidR="00211F0C">
        <w:rPr>
          <w:rFonts w:ascii="Arial" w:hAnsi="Arial" w:cs="Arial"/>
        </w:rPr>
        <w:t xml:space="preserve"> and</w:t>
      </w:r>
      <w:r w:rsidR="00211F0C" w:rsidRPr="0073734A">
        <w:rPr>
          <w:rFonts w:ascii="Arial" w:hAnsi="Arial" w:cs="Arial"/>
        </w:rPr>
        <w:t xml:space="preserve"> Mohteshamuddin</w:t>
      </w:r>
      <w:r w:rsidR="00211F0C">
        <w:rPr>
          <w:rFonts w:ascii="Arial" w:hAnsi="Arial" w:cs="Arial"/>
        </w:rPr>
        <w:t xml:space="preserve">, </w:t>
      </w:r>
      <w:r w:rsidR="00211F0C" w:rsidRPr="0073734A">
        <w:rPr>
          <w:rFonts w:ascii="Arial" w:hAnsi="Arial" w:cs="Arial"/>
        </w:rPr>
        <w:t>2020</w:t>
      </w:r>
      <w:r w:rsidR="00211F0C">
        <w:rPr>
          <w:rFonts w:ascii="Arial" w:hAnsi="Arial" w:cs="Arial"/>
        </w:rPr>
        <w:t>)</w:t>
      </w:r>
      <w:r w:rsidR="00211F0C">
        <w:rPr>
          <w:rFonts w:ascii="Arial" w:hAnsi="Arial" w:cs="Arial"/>
        </w:rPr>
        <w:t>.</w:t>
      </w:r>
    </w:p>
    <w:p w14:paraId="770C6C05" w14:textId="77777777" w:rsidR="000F7607" w:rsidRPr="000F7607" w:rsidRDefault="000F7607" w:rsidP="000F7607">
      <w:pPr>
        <w:spacing w:after="0" w:line="240" w:lineRule="auto"/>
        <w:rPr>
          <w:rFonts w:ascii="Arial" w:hAnsi="Arial" w:cs="Arial"/>
        </w:rPr>
      </w:pPr>
    </w:p>
    <w:p w14:paraId="1AE5D558" w14:textId="77777777" w:rsidR="005225BF" w:rsidRPr="00F31B2F" w:rsidRDefault="00D64B4E" w:rsidP="002049FE">
      <w:pPr>
        <w:pStyle w:val="Heading2"/>
        <w:rPr>
          <w:rFonts w:ascii="Arial" w:hAnsi="Arial" w:cs="Arial"/>
          <w:b/>
          <w:bCs/>
          <w:color w:val="auto"/>
          <w:sz w:val="22"/>
          <w:szCs w:val="22"/>
        </w:rPr>
      </w:pPr>
      <w:bookmarkStart w:id="5" w:name="_Toc99417293"/>
      <w:r w:rsidRPr="00F31B2F">
        <w:rPr>
          <w:rFonts w:ascii="Arial" w:hAnsi="Arial" w:cs="Arial"/>
          <w:b/>
          <w:bCs/>
          <w:color w:val="auto"/>
          <w:sz w:val="22"/>
          <w:szCs w:val="22"/>
        </w:rPr>
        <w:t>Conclusion</w:t>
      </w:r>
      <w:bookmarkEnd w:id="5"/>
    </w:p>
    <w:p w14:paraId="7E365407" w14:textId="4754C916" w:rsidR="005225BF" w:rsidRDefault="005225BF" w:rsidP="00633470">
      <w:pPr>
        <w:spacing w:after="0" w:line="240" w:lineRule="auto"/>
        <w:rPr>
          <w:rFonts w:ascii="Arial" w:hAnsi="Arial" w:cs="Arial"/>
        </w:rPr>
      </w:pPr>
    </w:p>
    <w:p w14:paraId="1AB330FA" w14:textId="0A50AC65" w:rsidR="000F7607" w:rsidRPr="00633470" w:rsidRDefault="000F7607" w:rsidP="00633470">
      <w:pPr>
        <w:spacing w:after="0" w:line="240" w:lineRule="auto"/>
        <w:rPr>
          <w:rFonts w:ascii="Arial" w:hAnsi="Arial" w:cs="Arial"/>
        </w:rPr>
      </w:pPr>
      <w:r>
        <w:rPr>
          <w:rFonts w:ascii="Arial" w:hAnsi="Arial" w:cs="Arial"/>
        </w:rPr>
        <w:tab/>
        <w:t>Despite the only constant being change</w:t>
      </w:r>
      <w:r w:rsidR="00FB1B6D">
        <w:rPr>
          <w:rFonts w:ascii="Arial" w:hAnsi="Arial" w:cs="Arial"/>
        </w:rPr>
        <w:t xml:space="preserve">, it will always cause friction in the workplace until it </w:t>
      </w:r>
      <w:r w:rsidR="00B3340B">
        <w:rPr>
          <w:rFonts w:ascii="Arial" w:hAnsi="Arial" w:cs="Arial"/>
        </w:rPr>
        <w:t>settles</w:t>
      </w:r>
      <w:r w:rsidR="00FB1B6D">
        <w:rPr>
          <w:rFonts w:ascii="Arial" w:hAnsi="Arial" w:cs="Arial"/>
        </w:rPr>
        <w:t xml:space="preserve"> and becomes a norm. While Kotter’s eight-stage process </w:t>
      </w:r>
      <w:r w:rsidR="00B3340B">
        <w:rPr>
          <w:rFonts w:ascii="Arial" w:hAnsi="Arial" w:cs="Arial"/>
        </w:rPr>
        <w:t>toward</w:t>
      </w:r>
      <w:r w:rsidR="00FB1B6D">
        <w:rPr>
          <w:rFonts w:ascii="Arial" w:hAnsi="Arial" w:cs="Arial"/>
        </w:rPr>
        <w:t xml:space="preserve"> change looks like an ideal model to follow it does not embrace the behavioural side that change affects in individuals. This </w:t>
      </w:r>
      <w:r w:rsidR="00B3340B">
        <w:rPr>
          <w:rFonts w:ascii="Arial" w:hAnsi="Arial" w:cs="Arial"/>
        </w:rPr>
        <w:t xml:space="preserve">is </w:t>
      </w:r>
      <w:r w:rsidR="00FB1B6D">
        <w:rPr>
          <w:rFonts w:ascii="Arial" w:hAnsi="Arial" w:cs="Arial"/>
        </w:rPr>
        <w:t>realised either in the Kubler-Ross change process or the Herseys and Blanchard process.</w:t>
      </w:r>
      <w:r w:rsidR="00365561">
        <w:rPr>
          <w:rFonts w:ascii="Arial" w:hAnsi="Arial" w:cs="Arial"/>
        </w:rPr>
        <w:t xml:space="preserve"> Regardless, it could be seen that communication is key for the success of the organisation and the importance of stakeholders for objectives to be achieved. While constant evaluation is required to judge productivity to objectives in an organisation, the value of stakeholder input remains an important consideration for effectiveness thus the investment </w:t>
      </w:r>
      <w:r w:rsidR="00B3340B">
        <w:rPr>
          <w:rFonts w:ascii="Arial" w:hAnsi="Arial" w:cs="Arial"/>
        </w:rPr>
        <w:t>in stakeholder engagement. This must all be carried out with ‘ear to the ground’ on the micro and macro environmental effects on the organisation or be lost on the competitive standing against other organisations.</w:t>
      </w:r>
    </w:p>
    <w:p w14:paraId="633C7DCA" w14:textId="77777777" w:rsidR="0030173B" w:rsidRPr="00633470" w:rsidRDefault="00D64B4E" w:rsidP="00633470">
      <w:pPr>
        <w:spacing w:after="0" w:line="240" w:lineRule="auto"/>
        <w:rPr>
          <w:rFonts w:asciiTheme="majorHAnsi" w:eastAsiaTheme="majorEastAsia" w:hAnsiTheme="majorHAnsi" w:cstheme="majorBidi"/>
          <w:color w:val="2E74B5" w:themeColor="accent1" w:themeShade="BF"/>
        </w:rPr>
      </w:pPr>
      <w:bookmarkStart w:id="6" w:name="_Toc456901523"/>
      <w:r w:rsidRPr="00633470">
        <w:br w:type="page"/>
      </w:r>
    </w:p>
    <w:p w14:paraId="22B28BBF" w14:textId="77777777" w:rsidR="00885114" w:rsidRPr="00633470" w:rsidRDefault="00885114" w:rsidP="00633470">
      <w:pPr>
        <w:pStyle w:val="Heading2"/>
        <w:spacing w:before="0" w:line="240" w:lineRule="auto"/>
        <w:rPr>
          <w:sz w:val="22"/>
          <w:szCs w:val="22"/>
        </w:rPr>
      </w:pPr>
    </w:p>
    <w:p w14:paraId="36A7DE4D" w14:textId="77777777" w:rsidR="00885114" w:rsidRPr="00633470" w:rsidRDefault="00885114" w:rsidP="00633470">
      <w:pPr>
        <w:pStyle w:val="Heading2"/>
        <w:spacing w:before="0" w:line="240" w:lineRule="auto"/>
        <w:rPr>
          <w:sz w:val="22"/>
          <w:szCs w:val="22"/>
        </w:rPr>
      </w:pPr>
    </w:p>
    <w:p w14:paraId="6108077D" w14:textId="77777777" w:rsidR="003F69D6" w:rsidRPr="00F31B2F" w:rsidRDefault="00D64B4E" w:rsidP="002049FE">
      <w:pPr>
        <w:pStyle w:val="Heading2"/>
        <w:rPr>
          <w:rFonts w:ascii="Arial" w:hAnsi="Arial" w:cs="Arial"/>
          <w:b/>
          <w:bCs/>
          <w:color w:val="auto"/>
          <w:sz w:val="22"/>
          <w:szCs w:val="22"/>
        </w:rPr>
      </w:pPr>
      <w:bookmarkStart w:id="7" w:name="_Toc99417294"/>
      <w:bookmarkEnd w:id="6"/>
      <w:r w:rsidRPr="00F31B2F">
        <w:rPr>
          <w:rFonts w:ascii="Arial" w:hAnsi="Arial" w:cs="Arial"/>
          <w:b/>
          <w:bCs/>
          <w:color w:val="auto"/>
          <w:sz w:val="22"/>
          <w:szCs w:val="22"/>
        </w:rPr>
        <w:t>References</w:t>
      </w:r>
      <w:bookmarkEnd w:id="7"/>
    </w:p>
    <w:p w14:paraId="0C14263F" w14:textId="77777777" w:rsidR="00AF4978" w:rsidRDefault="00AF4978" w:rsidP="00037A8E">
      <w:pPr>
        <w:spacing w:after="0" w:line="240" w:lineRule="auto"/>
        <w:rPr>
          <w:rFonts w:ascii="Arial" w:eastAsia="Times New Roman" w:hAnsi="Arial" w:cs="Arial"/>
          <w:lang w:eastAsia="en-GB"/>
        </w:rPr>
      </w:pPr>
    </w:p>
    <w:p w14:paraId="7C0BFE93" w14:textId="77777777" w:rsidR="00AF4978" w:rsidRPr="007970ED" w:rsidRDefault="00AF4978" w:rsidP="00037A8E">
      <w:pPr>
        <w:spacing w:after="0" w:line="240" w:lineRule="auto"/>
        <w:rPr>
          <w:rFonts w:ascii="Arial" w:eastAsia="Times New Roman" w:hAnsi="Arial" w:cs="Arial"/>
          <w:sz w:val="20"/>
          <w:szCs w:val="20"/>
          <w:lang w:eastAsia="en-GB"/>
        </w:rPr>
      </w:pPr>
    </w:p>
    <w:p w14:paraId="73323660" w14:textId="77777777" w:rsidR="00037A8E" w:rsidRPr="007970ED" w:rsidRDefault="00D64B4E" w:rsidP="00037A8E">
      <w:pPr>
        <w:spacing w:after="0" w:line="240" w:lineRule="auto"/>
        <w:rPr>
          <w:rFonts w:ascii="Arial" w:hAnsi="Arial" w:cs="Arial"/>
          <w:sz w:val="20"/>
          <w:szCs w:val="20"/>
        </w:rPr>
      </w:pPr>
      <w:r w:rsidRPr="007970ED">
        <w:rPr>
          <w:rFonts w:ascii="Arial" w:hAnsi="Arial" w:cs="Arial"/>
          <w:sz w:val="20"/>
          <w:szCs w:val="20"/>
        </w:rPr>
        <w:t xml:space="preserve">Arcangel, D., &amp; Johnson, B. (2011). Everything you want to know about Organisational Change. IT Governance Publishing. </w:t>
      </w:r>
      <w:hyperlink r:id="rId10" w:history="1">
        <w:r w:rsidRPr="007970ED">
          <w:rPr>
            <w:rStyle w:val="Hyperlink"/>
            <w:rFonts w:ascii="Arial" w:hAnsi="Arial" w:cs="Arial"/>
            <w:sz w:val="20"/>
            <w:szCs w:val="20"/>
          </w:rPr>
          <w:t>http://www.jstor.org/stable/j.ctt5hh67m</w:t>
        </w:r>
      </w:hyperlink>
      <w:r w:rsidRPr="007970ED">
        <w:rPr>
          <w:rFonts w:ascii="Arial" w:hAnsi="Arial" w:cs="Arial"/>
          <w:sz w:val="20"/>
          <w:szCs w:val="20"/>
        </w:rPr>
        <w:t xml:space="preserve"> </w:t>
      </w:r>
    </w:p>
    <w:p w14:paraId="685CED25" w14:textId="77777777" w:rsidR="00EB1C8D" w:rsidRPr="007970ED" w:rsidRDefault="00D64B4E" w:rsidP="00EB1C8D">
      <w:pPr>
        <w:spacing w:after="0" w:line="240" w:lineRule="auto"/>
        <w:rPr>
          <w:rFonts w:ascii="Arial" w:hAnsi="Arial" w:cs="Arial"/>
          <w:sz w:val="20"/>
          <w:szCs w:val="20"/>
        </w:rPr>
      </w:pPr>
      <w:r w:rsidRPr="007970ED">
        <w:rPr>
          <w:rFonts w:ascii="Arial" w:hAnsi="Arial" w:cs="Arial"/>
          <w:sz w:val="20"/>
          <w:szCs w:val="20"/>
        </w:rPr>
        <w:t xml:space="preserve"> </w:t>
      </w:r>
    </w:p>
    <w:p w14:paraId="5002906A" w14:textId="77777777" w:rsidR="00386F5E" w:rsidRPr="007970ED" w:rsidRDefault="00D64B4E" w:rsidP="00EB1C8D">
      <w:pPr>
        <w:spacing w:after="0" w:line="240" w:lineRule="auto"/>
        <w:rPr>
          <w:rFonts w:ascii="Arial" w:hAnsi="Arial" w:cs="Arial"/>
          <w:sz w:val="20"/>
          <w:szCs w:val="20"/>
        </w:rPr>
      </w:pPr>
      <w:r w:rsidRPr="007970ED">
        <w:rPr>
          <w:rFonts w:ascii="Arial" w:hAnsi="Arial" w:cs="Arial"/>
          <w:sz w:val="20"/>
          <w:szCs w:val="20"/>
        </w:rPr>
        <w:t xml:space="preserve">Atasoy, &amp; Carroll, W. K. (2019). Global Shaping and Its Alternatives. University of Toronto Press. </w:t>
      </w:r>
      <w:hyperlink r:id="rId11" w:history="1">
        <w:r w:rsidRPr="007970ED">
          <w:rPr>
            <w:rStyle w:val="Hyperlink"/>
            <w:rFonts w:ascii="Arial" w:hAnsi="Arial" w:cs="Arial"/>
            <w:sz w:val="20"/>
            <w:szCs w:val="20"/>
          </w:rPr>
          <w:t>https://doi.org/10.3138/9781442602649</w:t>
        </w:r>
      </w:hyperlink>
      <w:r w:rsidRPr="007970ED">
        <w:rPr>
          <w:rStyle w:val="Hyperlink"/>
          <w:sz w:val="20"/>
          <w:szCs w:val="20"/>
        </w:rPr>
        <w:t xml:space="preserve"> </w:t>
      </w:r>
    </w:p>
    <w:p w14:paraId="0D6B0289" w14:textId="77777777" w:rsidR="00732E24" w:rsidRPr="007970ED" w:rsidRDefault="00732E24" w:rsidP="00732E24">
      <w:pPr>
        <w:spacing w:after="0" w:line="240" w:lineRule="auto"/>
        <w:rPr>
          <w:rFonts w:ascii="Arial" w:hAnsi="Arial" w:cs="Arial"/>
          <w:sz w:val="20"/>
          <w:szCs w:val="20"/>
        </w:rPr>
      </w:pPr>
    </w:p>
    <w:p w14:paraId="5D4CF4F2" w14:textId="77777777" w:rsidR="00EB1C8D" w:rsidRPr="007970ED" w:rsidRDefault="00D64B4E" w:rsidP="00732E24">
      <w:pPr>
        <w:spacing w:after="0" w:line="240" w:lineRule="auto"/>
        <w:rPr>
          <w:rFonts w:ascii="Arial" w:hAnsi="Arial" w:cs="Arial"/>
          <w:sz w:val="20"/>
          <w:szCs w:val="20"/>
        </w:rPr>
      </w:pPr>
      <w:r w:rsidRPr="007970ED">
        <w:rPr>
          <w:rFonts w:ascii="Arial" w:hAnsi="Arial" w:cs="Arial"/>
          <w:sz w:val="20"/>
          <w:szCs w:val="20"/>
        </w:rPr>
        <w:t xml:space="preserve">Banks, Whelpley, C. E., Crawford, E. R., O’Boyle, E. H., &amp; Kepes, S. (2021). Getting along to get ahead: The role of social context in tournament promotion and reward systems. PloS One, 16(9), e0257389–e0257389. </w:t>
      </w:r>
      <w:hyperlink r:id="rId12" w:history="1">
        <w:r w:rsidRPr="007970ED">
          <w:rPr>
            <w:rStyle w:val="Hyperlink"/>
            <w:rFonts w:ascii="Arial" w:hAnsi="Arial" w:cs="Arial"/>
            <w:sz w:val="20"/>
            <w:szCs w:val="20"/>
          </w:rPr>
          <w:t>https://doi.org/10.1371/journal.pone.0257389</w:t>
        </w:r>
      </w:hyperlink>
      <w:r w:rsidRPr="007970ED">
        <w:rPr>
          <w:rFonts w:ascii="Arial" w:hAnsi="Arial" w:cs="Arial"/>
          <w:sz w:val="20"/>
          <w:szCs w:val="20"/>
        </w:rPr>
        <w:t xml:space="preserve"> </w:t>
      </w:r>
    </w:p>
    <w:p w14:paraId="6C5DC413" w14:textId="77777777" w:rsidR="00732E24" w:rsidRPr="007970ED" w:rsidRDefault="00732E24" w:rsidP="00732E24">
      <w:pPr>
        <w:spacing w:after="0" w:line="240" w:lineRule="auto"/>
        <w:rPr>
          <w:rFonts w:ascii="Arial" w:hAnsi="Arial" w:cs="Arial"/>
          <w:sz w:val="20"/>
          <w:szCs w:val="20"/>
        </w:rPr>
      </w:pPr>
    </w:p>
    <w:p w14:paraId="6437F6C6" w14:textId="77777777" w:rsidR="00D95797" w:rsidRPr="007970ED" w:rsidRDefault="00D64B4E" w:rsidP="00D95797">
      <w:pPr>
        <w:spacing w:after="0" w:line="240" w:lineRule="auto"/>
        <w:rPr>
          <w:rFonts w:ascii="Arial" w:hAnsi="Arial" w:cs="Arial"/>
          <w:sz w:val="20"/>
          <w:szCs w:val="20"/>
        </w:rPr>
      </w:pPr>
      <w:r w:rsidRPr="007970ED">
        <w:rPr>
          <w:rFonts w:ascii="Arial" w:hAnsi="Arial" w:cs="Arial"/>
          <w:sz w:val="20"/>
          <w:szCs w:val="20"/>
        </w:rPr>
        <w:t xml:space="preserve">Bashir, </w:t>
      </w:r>
      <w:r w:rsidR="00987680" w:rsidRPr="007970ED">
        <w:rPr>
          <w:rFonts w:ascii="Arial" w:hAnsi="Arial" w:cs="Arial"/>
          <w:sz w:val="20"/>
          <w:szCs w:val="20"/>
        </w:rPr>
        <w:t>M and</w:t>
      </w:r>
      <w:r w:rsidRPr="007970ED">
        <w:rPr>
          <w:rFonts w:ascii="Arial" w:hAnsi="Arial" w:cs="Arial"/>
          <w:sz w:val="20"/>
          <w:szCs w:val="20"/>
        </w:rPr>
        <w:t xml:space="preserve"> Verma, R. (2019). Internal factors &amp; consequences of business model innovation. Management Decision, 57(1), 262–290. </w:t>
      </w:r>
      <w:hyperlink r:id="rId13" w:history="1">
        <w:r w:rsidRPr="007970ED">
          <w:rPr>
            <w:rStyle w:val="Hyperlink"/>
            <w:rFonts w:ascii="Arial" w:hAnsi="Arial" w:cs="Arial"/>
            <w:sz w:val="20"/>
            <w:szCs w:val="20"/>
          </w:rPr>
          <w:t>https://doi.org/10.1108/MD-11-2016-0784</w:t>
        </w:r>
      </w:hyperlink>
      <w:r w:rsidRPr="007970ED">
        <w:rPr>
          <w:rFonts w:ascii="Arial" w:hAnsi="Arial" w:cs="Arial"/>
          <w:sz w:val="20"/>
          <w:szCs w:val="20"/>
        </w:rPr>
        <w:t xml:space="preserve"> </w:t>
      </w:r>
    </w:p>
    <w:p w14:paraId="49296949" w14:textId="154C99D3" w:rsidR="00DC64EA" w:rsidRDefault="00DC64EA" w:rsidP="00386F5E">
      <w:pPr>
        <w:spacing w:after="0" w:line="240" w:lineRule="auto"/>
        <w:rPr>
          <w:rFonts w:ascii="Arial" w:hAnsi="Arial" w:cs="Arial"/>
          <w:sz w:val="20"/>
          <w:szCs w:val="20"/>
        </w:rPr>
      </w:pPr>
    </w:p>
    <w:p w14:paraId="36B5EFF8" w14:textId="4EA1140E" w:rsidR="006A5289" w:rsidRPr="006A5289" w:rsidRDefault="006A5289" w:rsidP="006A5289">
      <w:pPr>
        <w:spacing w:after="0" w:line="240" w:lineRule="auto"/>
        <w:rPr>
          <w:rStyle w:val="Hyperlink"/>
        </w:rPr>
      </w:pPr>
      <w:r w:rsidRPr="006A5289">
        <w:rPr>
          <w:rFonts w:ascii="Arial" w:hAnsi="Arial" w:cs="Arial"/>
          <w:sz w:val="20"/>
          <w:szCs w:val="20"/>
        </w:rPr>
        <w:t xml:space="preserve">Boaz, Hanney, S., Borst, R., O’Shea, A., &amp; Kok, M. (2018). How to engage stakeholders in research: Design principles to support improvement. Health Research Policy and Systems, 16(1), 1–9. </w:t>
      </w:r>
      <w:r w:rsidRPr="006A5289">
        <w:rPr>
          <w:rStyle w:val="Hyperlink"/>
        </w:rPr>
        <w:t>https://doi.org/10.1186/s12961-018-0337-6</w:t>
      </w:r>
    </w:p>
    <w:p w14:paraId="015E31E3" w14:textId="77777777" w:rsidR="006A5289" w:rsidRPr="007970ED" w:rsidRDefault="006A5289" w:rsidP="00386F5E">
      <w:pPr>
        <w:spacing w:after="0" w:line="240" w:lineRule="auto"/>
        <w:rPr>
          <w:rFonts w:ascii="Arial" w:hAnsi="Arial" w:cs="Arial"/>
          <w:sz w:val="20"/>
          <w:szCs w:val="20"/>
        </w:rPr>
      </w:pPr>
    </w:p>
    <w:p w14:paraId="57B46286" w14:textId="77777777" w:rsidR="00D97249" w:rsidRPr="007970ED" w:rsidRDefault="00D64B4E" w:rsidP="00386F5E">
      <w:pPr>
        <w:spacing w:after="0" w:line="240" w:lineRule="auto"/>
        <w:rPr>
          <w:rFonts w:ascii="Arial" w:hAnsi="Arial" w:cs="Arial"/>
          <w:sz w:val="20"/>
          <w:szCs w:val="20"/>
        </w:rPr>
      </w:pPr>
      <w:r w:rsidRPr="007970ED">
        <w:rPr>
          <w:rFonts w:ascii="Arial" w:hAnsi="Arial" w:cs="Arial"/>
          <w:sz w:val="20"/>
          <w:szCs w:val="20"/>
        </w:rPr>
        <w:t xml:space="preserve">Chron (2020) </w:t>
      </w:r>
      <w:r w:rsidR="00507F55" w:rsidRPr="007970ED">
        <w:rPr>
          <w:rFonts w:ascii="Arial" w:hAnsi="Arial" w:cs="Arial"/>
          <w:sz w:val="20"/>
          <w:szCs w:val="20"/>
        </w:rPr>
        <w:t xml:space="preserve">Chron Newsletters: </w:t>
      </w:r>
      <w:r w:rsidRPr="007970ED">
        <w:rPr>
          <w:rFonts w:ascii="Arial" w:hAnsi="Arial" w:cs="Arial"/>
          <w:sz w:val="20"/>
          <w:szCs w:val="20"/>
        </w:rPr>
        <w:t xml:space="preserve">Why Is Change Important in an Organisation. Available at: </w:t>
      </w:r>
      <w:hyperlink r:id="rId14" w:history="1">
        <w:r w:rsidRPr="007970ED">
          <w:rPr>
            <w:rStyle w:val="Hyperlink"/>
            <w:rFonts w:ascii="Arial" w:hAnsi="Arial" w:cs="Arial"/>
            <w:sz w:val="20"/>
            <w:szCs w:val="20"/>
          </w:rPr>
          <w:t>https://smallbusiness.chron.com/change-important-</w:t>
        </w:r>
        <w:r w:rsidR="009E5DE9">
          <w:rPr>
            <w:rStyle w:val="Hyperlink"/>
            <w:rFonts w:ascii="Arial" w:hAnsi="Arial" w:cs="Arial"/>
            <w:sz w:val="20"/>
            <w:szCs w:val="20"/>
          </w:rPr>
          <w:t>organisation</w:t>
        </w:r>
        <w:r w:rsidRPr="007970ED">
          <w:rPr>
            <w:rStyle w:val="Hyperlink"/>
            <w:rFonts w:ascii="Arial" w:hAnsi="Arial" w:cs="Arial"/>
            <w:sz w:val="20"/>
            <w:szCs w:val="20"/>
          </w:rPr>
          <w:t>-728.html</w:t>
        </w:r>
      </w:hyperlink>
      <w:r w:rsidRPr="007970ED">
        <w:rPr>
          <w:rFonts w:ascii="Arial" w:hAnsi="Arial" w:cs="Arial"/>
          <w:sz w:val="20"/>
          <w:szCs w:val="20"/>
        </w:rPr>
        <w:t>. (Accessed on: 26 Feb 2022).</w:t>
      </w:r>
    </w:p>
    <w:p w14:paraId="3E34A298" w14:textId="1C746789" w:rsidR="00AF4978" w:rsidRDefault="00AF4978" w:rsidP="00386F5E">
      <w:pPr>
        <w:spacing w:after="0" w:line="240" w:lineRule="auto"/>
        <w:rPr>
          <w:rFonts w:ascii="Arial" w:hAnsi="Arial" w:cs="Arial"/>
          <w:sz w:val="20"/>
          <w:szCs w:val="20"/>
        </w:rPr>
      </w:pPr>
    </w:p>
    <w:p w14:paraId="38B4C198" w14:textId="0F5FC559" w:rsidR="000A499E" w:rsidRDefault="000A499E" w:rsidP="00386F5E">
      <w:pPr>
        <w:spacing w:after="0" w:line="240" w:lineRule="auto"/>
        <w:rPr>
          <w:rFonts w:ascii="Arial" w:hAnsi="Arial" w:cs="Arial"/>
          <w:sz w:val="20"/>
          <w:szCs w:val="20"/>
        </w:rPr>
      </w:pPr>
      <w:r>
        <w:rPr>
          <w:rFonts w:ascii="Arial" w:hAnsi="Arial" w:cs="Arial"/>
          <w:sz w:val="20"/>
          <w:szCs w:val="20"/>
        </w:rPr>
        <w:t xml:space="preserve">Connelly, M., (2020) Change Coach: Kubler-Ross Five Stage Model. Available </w:t>
      </w:r>
      <w:r w:rsidR="00DD2D08">
        <w:rPr>
          <w:rFonts w:ascii="Arial" w:hAnsi="Arial" w:cs="Arial"/>
          <w:sz w:val="20"/>
          <w:szCs w:val="20"/>
        </w:rPr>
        <w:t xml:space="preserve">at: </w:t>
      </w:r>
      <w:hyperlink r:id="rId15" w:history="1">
        <w:r w:rsidR="00DD2D08" w:rsidRPr="00DA6007">
          <w:rPr>
            <w:rStyle w:val="Hyperlink"/>
            <w:rFonts w:ascii="Arial" w:hAnsi="Arial" w:cs="Arial"/>
            <w:sz w:val="20"/>
            <w:szCs w:val="20"/>
          </w:rPr>
          <w:t>https://www.change-management-coach.com/kubler-ross.html</w:t>
        </w:r>
      </w:hyperlink>
      <w:r w:rsidR="00DD2D08">
        <w:rPr>
          <w:rFonts w:ascii="Arial" w:hAnsi="Arial" w:cs="Arial"/>
          <w:sz w:val="20"/>
          <w:szCs w:val="20"/>
        </w:rPr>
        <w:t>.  (Accessed on: 26 Feb 2022)</w:t>
      </w:r>
    </w:p>
    <w:p w14:paraId="38CD916E" w14:textId="77777777" w:rsidR="000A499E" w:rsidRPr="007970ED" w:rsidRDefault="000A499E" w:rsidP="00386F5E">
      <w:pPr>
        <w:spacing w:after="0" w:line="240" w:lineRule="auto"/>
        <w:rPr>
          <w:rFonts w:ascii="Arial" w:hAnsi="Arial" w:cs="Arial"/>
          <w:sz w:val="20"/>
          <w:szCs w:val="20"/>
        </w:rPr>
      </w:pPr>
    </w:p>
    <w:p w14:paraId="27A7951A" w14:textId="44A581E1" w:rsidR="000A499E" w:rsidRPr="000A499E" w:rsidRDefault="00D64B4E" w:rsidP="00386F5E">
      <w:pPr>
        <w:spacing w:after="0" w:line="240" w:lineRule="auto"/>
        <w:rPr>
          <w:rFonts w:ascii="Arial" w:eastAsia="Times New Roman" w:hAnsi="Arial" w:cs="Arial"/>
          <w:sz w:val="20"/>
          <w:szCs w:val="20"/>
          <w:lang w:eastAsia="en-GB"/>
        </w:rPr>
      </w:pPr>
      <w:r w:rsidRPr="007970ED">
        <w:rPr>
          <w:rFonts w:ascii="Arial" w:eastAsia="Times New Roman" w:hAnsi="Arial" w:cs="Arial"/>
          <w:sz w:val="20"/>
          <w:szCs w:val="20"/>
          <w:lang w:eastAsia="en-GB"/>
        </w:rPr>
        <w:t xml:space="preserve">Cooks-Cambell, A. (2021). BetterUp: What diversity really means, and why it’s crucial in the workplace. (Online) Available on:  </w:t>
      </w:r>
      <w:hyperlink r:id="rId16" w:history="1">
        <w:r w:rsidRPr="007970ED">
          <w:rPr>
            <w:rStyle w:val="Hyperlink"/>
            <w:rFonts w:ascii="Arial" w:eastAsia="Times New Roman" w:hAnsi="Arial" w:cs="Arial"/>
            <w:sz w:val="20"/>
            <w:szCs w:val="20"/>
            <w:lang w:eastAsia="en-GB"/>
          </w:rPr>
          <w:t>https://www.betterup.com/blog/what-diversity-really-means-and-why-its-crucial-in-the-workplace</w:t>
        </w:r>
      </w:hyperlink>
      <w:r w:rsidRPr="007970ED">
        <w:rPr>
          <w:rFonts w:ascii="Arial" w:eastAsia="Times New Roman" w:hAnsi="Arial" w:cs="Arial"/>
          <w:sz w:val="20"/>
          <w:szCs w:val="20"/>
          <w:lang w:eastAsia="en-GB"/>
        </w:rPr>
        <w:t>. (Accessed on: 28 Feb 2022).</w:t>
      </w:r>
    </w:p>
    <w:p w14:paraId="733EA0A3" w14:textId="77777777" w:rsidR="000A499E" w:rsidRDefault="000A499E" w:rsidP="00386F5E">
      <w:pPr>
        <w:spacing w:after="0" w:line="240" w:lineRule="auto"/>
        <w:rPr>
          <w:rFonts w:ascii="Arial" w:hAnsi="Arial" w:cs="Arial"/>
          <w:sz w:val="20"/>
          <w:szCs w:val="20"/>
        </w:rPr>
      </w:pPr>
    </w:p>
    <w:p w14:paraId="4BDB51F6" w14:textId="78FC0AE9" w:rsidR="000A499E" w:rsidRDefault="000A499E" w:rsidP="000A499E">
      <w:pPr>
        <w:spacing w:after="0" w:line="240" w:lineRule="auto"/>
        <w:rPr>
          <w:rFonts w:ascii="Arial" w:hAnsi="Arial" w:cs="Arial"/>
          <w:sz w:val="20"/>
          <w:szCs w:val="20"/>
        </w:rPr>
      </w:pPr>
      <w:r w:rsidRPr="000A499E">
        <w:rPr>
          <w:rFonts w:ascii="Arial" w:hAnsi="Arial" w:cs="Arial"/>
          <w:sz w:val="20"/>
          <w:szCs w:val="20"/>
        </w:rPr>
        <w:t>COVID-19: A future fit for purpose. (2020). Accountancy SA, 34–35.</w:t>
      </w:r>
    </w:p>
    <w:p w14:paraId="44766C23" w14:textId="77777777" w:rsidR="000A499E" w:rsidRDefault="000A499E" w:rsidP="00386F5E">
      <w:pPr>
        <w:spacing w:after="0" w:line="240" w:lineRule="auto"/>
        <w:rPr>
          <w:rFonts w:ascii="Arial" w:hAnsi="Arial" w:cs="Arial"/>
          <w:sz w:val="20"/>
          <w:szCs w:val="20"/>
        </w:rPr>
      </w:pPr>
    </w:p>
    <w:p w14:paraId="438C27C2" w14:textId="6029DA20" w:rsidR="006D24DC" w:rsidRDefault="006D24DC" w:rsidP="00386F5E">
      <w:pPr>
        <w:spacing w:after="0" w:line="240" w:lineRule="auto"/>
        <w:rPr>
          <w:rFonts w:ascii="Arial" w:hAnsi="Arial" w:cs="Arial"/>
          <w:sz w:val="20"/>
          <w:szCs w:val="20"/>
        </w:rPr>
      </w:pPr>
      <w:r>
        <w:rPr>
          <w:rFonts w:ascii="Arial" w:hAnsi="Arial" w:cs="Arial"/>
          <w:sz w:val="20"/>
          <w:szCs w:val="20"/>
        </w:rPr>
        <w:t>Davies, C., (2021, 25 Nov) British army to get extra £8bn of kit as part of radical shake-up. The Guardian, 25 Nov</w:t>
      </w:r>
      <w:r w:rsidR="002E48D4">
        <w:rPr>
          <w:rFonts w:ascii="Arial" w:hAnsi="Arial" w:cs="Arial"/>
          <w:sz w:val="20"/>
          <w:szCs w:val="20"/>
        </w:rPr>
        <w:t xml:space="preserve">. Available at: </w:t>
      </w:r>
      <w:hyperlink r:id="rId17" w:history="1">
        <w:r w:rsidR="002E48D4" w:rsidRPr="00DA6007">
          <w:rPr>
            <w:rStyle w:val="Hyperlink"/>
            <w:rFonts w:ascii="Arial" w:hAnsi="Arial" w:cs="Arial"/>
            <w:sz w:val="20"/>
            <w:szCs w:val="20"/>
          </w:rPr>
          <w:t>https://www.theguardian.com/uk-news/2021/nov/25/british-army-to-get-extra-8bn-of-kit-as-part-of-radical-shake-up</w:t>
        </w:r>
      </w:hyperlink>
      <w:r w:rsidR="002E48D4">
        <w:rPr>
          <w:rFonts w:ascii="Arial" w:hAnsi="Arial" w:cs="Arial"/>
          <w:sz w:val="20"/>
          <w:szCs w:val="20"/>
        </w:rPr>
        <w:t xml:space="preserve"> . (Accessed on 26 Feb 2022)</w:t>
      </w:r>
    </w:p>
    <w:p w14:paraId="4AA7AD53" w14:textId="77777777" w:rsidR="006D24DC" w:rsidRPr="007970ED" w:rsidRDefault="006D24DC" w:rsidP="00386F5E">
      <w:pPr>
        <w:spacing w:after="0" w:line="240" w:lineRule="auto"/>
        <w:rPr>
          <w:rFonts w:ascii="Arial" w:hAnsi="Arial" w:cs="Arial"/>
          <w:sz w:val="20"/>
          <w:szCs w:val="20"/>
        </w:rPr>
      </w:pPr>
    </w:p>
    <w:p w14:paraId="5537D4C2" w14:textId="77777777" w:rsidR="00ED61A7" w:rsidRPr="007970ED" w:rsidRDefault="00D64B4E" w:rsidP="00D53DD8">
      <w:pPr>
        <w:spacing w:after="0" w:line="240" w:lineRule="auto"/>
        <w:rPr>
          <w:rFonts w:ascii="Arial" w:hAnsi="Arial" w:cs="Arial"/>
          <w:sz w:val="20"/>
          <w:szCs w:val="20"/>
        </w:rPr>
      </w:pPr>
      <w:r w:rsidRPr="007970ED">
        <w:rPr>
          <w:rFonts w:ascii="Arial" w:hAnsi="Arial" w:cs="Arial"/>
          <w:sz w:val="20"/>
          <w:szCs w:val="20"/>
        </w:rPr>
        <w:t>Dawson, P. and Andriopoulos, C. (20</w:t>
      </w:r>
      <w:r w:rsidR="00916AC6" w:rsidRPr="007970ED">
        <w:rPr>
          <w:rFonts w:ascii="Arial" w:hAnsi="Arial" w:cs="Arial"/>
          <w:sz w:val="20"/>
          <w:szCs w:val="20"/>
        </w:rPr>
        <w:t>21</w:t>
      </w:r>
      <w:r w:rsidRPr="007970ED">
        <w:rPr>
          <w:rFonts w:ascii="Arial" w:hAnsi="Arial" w:cs="Arial"/>
          <w:sz w:val="20"/>
          <w:szCs w:val="20"/>
        </w:rPr>
        <w:t xml:space="preserve">). </w:t>
      </w:r>
      <w:r w:rsidRPr="007970ED">
        <w:rPr>
          <w:rFonts w:ascii="Arial" w:hAnsi="Arial" w:cs="Arial"/>
          <w:i/>
          <w:iCs/>
          <w:sz w:val="20"/>
          <w:szCs w:val="20"/>
        </w:rPr>
        <w:t>Managing change, creativity and innovation</w:t>
      </w:r>
      <w:r w:rsidRPr="007970ED">
        <w:rPr>
          <w:rFonts w:ascii="Arial" w:hAnsi="Arial" w:cs="Arial"/>
          <w:sz w:val="20"/>
          <w:szCs w:val="20"/>
        </w:rPr>
        <w:t>. 4</w:t>
      </w:r>
      <w:r w:rsidRPr="007970ED">
        <w:rPr>
          <w:rFonts w:ascii="Arial" w:hAnsi="Arial" w:cs="Arial"/>
          <w:sz w:val="20"/>
          <w:szCs w:val="20"/>
          <w:vertAlign w:val="superscript"/>
        </w:rPr>
        <w:t>th</w:t>
      </w:r>
      <w:r w:rsidRPr="007970ED">
        <w:rPr>
          <w:rFonts w:ascii="Arial" w:hAnsi="Arial" w:cs="Arial"/>
          <w:sz w:val="20"/>
          <w:szCs w:val="20"/>
        </w:rPr>
        <w:t xml:space="preserve"> edn.</w:t>
      </w:r>
      <w:r w:rsidR="0086559B" w:rsidRPr="007970ED">
        <w:rPr>
          <w:rFonts w:ascii="Arial" w:hAnsi="Arial" w:cs="Arial"/>
          <w:sz w:val="20"/>
          <w:szCs w:val="20"/>
        </w:rPr>
        <w:t xml:space="preserve"> SAGE.</w:t>
      </w:r>
      <w:r w:rsidRPr="007970ED">
        <w:rPr>
          <w:rFonts w:ascii="Arial" w:hAnsi="Arial" w:cs="Arial"/>
          <w:sz w:val="20"/>
          <w:szCs w:val="20"/>
        </w:rPr>
        <w:t xml:space="preserve"> (</w:t>
      </w:r>
      <w:r w:rsidR="0086559B" w:rsidRPr="007970ED">
        <w:rPr>
          <w:rFonts w:ascii="Arial" w:hAnsi="Arial" w:cs="Arial"/>
          <w:sz w:val="20"/>
          <w:szCs w:val="20"/>
        </w:rPr>
        <w:t>Kindle</w:t>
      </w:r>
      <w:r w:rsidRPr="007970ED">
        <w:rPr>
          <w:rFonts w:ascii="Arial" w:hAnsi="Arial" w:cs="Arial"/>
          <w:sz w:val="20"/>
          <w:szCs w:val="20"/>
        </w:rPr>
        <w:t>)</w:t>
      </w:r>
      <w:r w:rsidR="0086559B" w:rsidRPr="007970ED">
        <w:rPr>
          <w:rFonts w:ascii="Arial" w:hAnsi="Arial" w:cs="Arial"/>
          <w:sz w:val="20"/>
          <w:szCs w:val="20"/>
        </w:rPr>
        <w:t xml:space="preserve">. </w:t>
      </w:r>
      <w:r w:rsidR="001A4807" w:rsidRPr="007970ED">
        <w:rPr>
          <w:rFonts w:ascii="Arial" w:hAnsi="Arial" w:cs="Arial"/>
          <w:sz w:val="20"/>
          <w:szCs w:val="20"/>
        </w:rPr>
        <w:t xml:space="preserve">Accessed on </w:t>
      </w:r>
      <w:r w:rsidR="00916AC6" w:rsidRPr="007970ED">
        <w:rPr>
          <w:rFonts w:ascii="Arial" w:hAnsi="Arial" w:cs="Arial"/>
          <w:sz w:val="20"/>
          <w:szCs w:val="20"/>
        </w:rPr>
        <w:t xml:space="preserve">26 Feb 2022. </w:t>
      </w:r>
      <w:r w:rsidR="0086559B" w:rsidRPr="007970ED">
        <w:rPr>
          <w:rFonts w:ascii="Arial" w:hAnsi="Arial" w:cs="Arial"/>
          <w:sz w:val="20"/>
          <w:szCs w:val="20"/>
        </w:rPr>
        <w:t>Retrieved from Amazon.co.uk.</w:t>
      </w:r>
    </w:p>
    <w:p w14:paraId="59EA0AB0" w14:textId="77777777" w:rsidR="009E5CB1" w:rsidRPr="007970ED" w:rsidRDefault="009E5CB1" w:rsidP="009E5CB1">
      <w:pPr>
        <w:spacing w:after="0" w:line="240" w:lineRule="auto"/>
        <w:rPr>
          <w:rFonts w:ascii="Arial" w:hAnsi="Arial" w:cs="Arial"/>
          <w:sz w:val="20"/>
          <w:szCs w:val="20"/>
        </w:rPr>
      </w:pPr>
    </w:p>
    <w:p w14:paraId="02A8F794" w14:textId="77777777" w:rsidR="005A5979" w:rsidRPr="007970ED" w:rsidRDefault="00D64B4E" w:rsidP="009E5CB1">
      <w:pPr>
        <w:spacing w:after="0" w:line="240" w:lineRule="auto"/>
        <w:rPr>
          <w:rFonts w:ascii="Arial" w:hAnsi="Arial" w:cs="Arial"/>
          <w:sz w:val="20"/>
          <w:szCs w:val="20"/>
        </w:rPr>
      </w:pPr>
      <w:r w:rsidRPr="007970ED">
        <w:rPr>
          <w:rFonts w:ascii="Arial" w:hAnsi="Arial" w:cs="Arial"/>
          <w:sz w:val="20"/>
          <w:szCs w:val="20"/>
        </w:rPr>
        <w:t>Dewe, P. and Cooper, C., 2017. </w:t>
      </w:r>
      <w:r w:rsidRPr="007970ED">
        <w:rPr>
          <w:rFonts w:ascii="Arial" w:hAnsi="Arial" w:cs="Arial"/>
          <w:i/>
          <w:iCs/>
          <w:sz w:val="20"/>
          <w:szCs w:val="20"/>
        </w:rPr>
        <w:t>Work Stress and Coping: Forces of Change and Challenges</w:t>
      </w:r>
      <w:r w:rsidRPr="007970ED">
        <w:rPr>
          <w:rFonts w:ascii="Arial" w:hAnsi="Arial" w:cs="Arial"/>
          <w:sz w:val="20"/>
          <w:szCs w:val="20"/>
        </w:rPr>
        <w:t xml:space="preserve">. 55 City Road, London: SAGE Publications Ltd. Available at: </w:t>
      </w:r>
      <w:hyperlink r:id="rId18" w:history="1">
        <w:r w:rsidRPr="007970ED">
          <w:rPr>
            <w:rStyle w:val="Hyperlink"/>
            <w:rFonts w:ascii="Arial" w:hAnsi="Arial" w:cs="Arial"/>
            <w:sz w:val="20"/>
            <w:szCs w:val="20"/>
          </w:rPr>
          <w:t>https://dx.doi.org/10.4135/9781526421678</w:t>
        </w:r>
      </w:hyperlink>
      <w:r w:rsidR="008D47B5" w:rsidRPr="007970ED">
        <w:rPr>
          <w:rFonts w:ascii="Arial" w:hAnsi="Arial" w:cs="Arial"/>
          <w:sz w:val="20"/>
          <w:szCs w:val="20"/>
        </w:rPr>
        <w:t>.(</w:t>
      </w:r>
      <w:r w:rsidRPr="007970ED">
        <w:rPr>
          <w:rFonts w:ascii="Arial" w:hAnsi="Arial" w:cs="Arial"/>
          <w:sz w:val="20"/>
          <w:szCs w:val="20"/>
        </w:rPr>
        <w:t>Accessed 26 Feb 2022</w:t>
      </w:r>
      <w:r w:rsidR="008D47B5" w:rsidRPr="007970ED">
        <w:rPr>
          <w:rFonts w:ascii="Arial" w:hAnsi="Arial" w:cs="Arial"/>
          <w:sz w:val="20"/>
          <w:szCs w:val="20"/>
        </w:rPr>
        <w:t>)</w:t>
      </w:r>
      <w:r w:rsidRPr="007970ED">
        <w:rPr>
          <w:rFonts w:ascii="Arial" w:hAnsi="Arial" w:cs="Arial"/>
          <w:sz w:val="20"/>
          <w:szCs w:val="20"/>
        </w:rPr>
        <w:t>.</w:t>
      </w:r>
    </w:p>
    <w:p w14:paraId="272EA2FD" w14:textId="49B181AE" w:rsidR="001D7376" w:rsidRDefault="001D7376" w:rsidP="009E5CB1">
      <w:pPr>
        <w:spacing w:after="0" w:line="240" w:lineRule="auto"/>
        <w:rPr>
          <w:rFonts w:ascii="Arial" w:hAnsi="Arial" w:cs="Arial"/>
          <w:sz w:val="20"/>
          <w:szCs w:val="20"/>
        </w:rPr>
      </w:pPr>
    </w:p>
    <w:p w14:paraId="39C8CABA" w14:textId="51E742A1" w:rsidR="00A536C4" w:rsidRDefault="00A536C4" w:rsidP="00A536C4">
      <w:pPr>
        <w:spacing w:after="0" w:line="240" w:lineRule="auto"/>
        <w:rPr>
          <w:rFonts w:ascii="Arial" w:hAnsi="Arial" w:cs="Arial"/>
          <w:sz w:val="20"/>
          <w:szCs w:val="20"/>
        </w:rPr>
      </w:pPr>
      <w:r w:rsidRPr="00A536C4">
        <w:rPr>
          <w:rFonts w:ascii="Arial" w:hAnsi="Arial" w:cs="Arial"/>
          <w:sz w:val="20"/>
          <w:szCs w:val="20"/>
        </w:rPr>
        <w:t xml:space="preserve">Dodds. (2019). Stakeholder </w:t>
      </w:r>
      <w:proofErr w:type="gramStart"/>
      <w:r w:rsidRPr="00A536C4">
        <w:rPr>
          <w:rFonts w:ascii="Arial" w:hAnsi="Arial" w:cs="Arial"/>
          <w:sz w:val="20"/>
          <w:szCs w:val="20"/>
        </w:rPr>
        <w:t>democracy :</w:t>
      </w:r>
      <w:proofErr w:type="gramEnd"/>
      <w:r w:rsidRPr="00A536C4">
        <w:rPr>
          <w:rFonts w:ascii="Arial" w:hAnsi="Arial" w:cs="Arial"/>
          <w:sz w:val="20"/>
          <w:szCs w:val="20"/>
        </w:rPr>
        <w:t xml:space="preserve"> represented democracy in a time of fear (Dodds, Ed.). Routledge.</w:t>
      </w:r>
    </w:p>
    <w:p w14:paraId="52D38319" w14:textId="77777777" w:rsidR="00A536C4" w:rsidRDefault="00A536C4" w:rsidP="009E5CB1">
      <w:pPr>
        <w:spacing w:after="0" w:line="240" w:lineRule="auto"/>
        <w:rPr>
          <w:rFonts w:ascii="Arial" w:hAnsi="Arial" w:cs="Arial"/>
          <w:sz w:val="20"/>
          <w:szCs w:val="20"/>
        </w:rPr>
      </w:pPr>
    </w:p>
    <w:p w14:paraId="26D968EC" w14:textId="37204FEA" w:rsidR="0019107B" w:rsidRDefault="0019107B" w:rsidP="0019107B">
      <w:pPr>
        <w:spacing w:after="0" w:line="240" w:lineRule="auto"/>
        <w:rPr>
          <w:rFonts w:ascii="Arial" w:hAnsi="Arial" w:cs="Arial"/>
          <w:sz w:val="20"/>
          <w:szCs w:val="20"/>
        </w:rPr>
      </w:pPr>
      <w:r w:rsidRPr="0019107B">
        <w:rPr>
          <w:rFonts w:ascii="Arial" w:hAnsi="Arial" w:cs="Arial"/>
          <w:sz w:val="20"/>
          <w:szCs w:val="20"/>
        </w:rPr>
        <w:t>Eden, &amp; Ackermann, F. (1998). Making strategy the journey of strategic management. SAGE.</w:t>
      </w:r>
    </w:p>
    <w:p w14:paraId="3A9F91DE" w14:textId="77777777" w:rsidR="0019107B" w:rsidRPr="007970ED" w:rsidRDefault="0019107B" w:rsidP="009E5CB1">
      <w:pPr>
        <w:spacing w:after="0" w:line="240" w:lineRule="auto"/>
        <w:rPr>
          <w:rFonts w:ascii="Arial" w:hAnsi="Arial" w:cs="Arial"/>
          <w:sz w:val="20"/>
          <w:szCs w:val="20"/>
        </w:rPr>
      </w:pPr>
    </w:p>
    <w:p w14:paraId="432F7C8F" w14:textId="77777777" w:rsidR="00D53DD8" w:rsidRPr="007970ED" w:rsidRDefault="00D64B4E" w:rsidP="00D53DD8">
      <w:pPr>
        <w:spacing w:after="0" w:line="240" w:lineRule="auto"/>
        <w:rPr>
          <w:rFonts w:ascii="Arial" w:hAnsi="Arial" w:cs="Arial"/>
          <w:sz w:val="20"/>
          <w:szCs w:val="20"/>
        </w:rPr>
      </w:pPr>
      <w:r w:rsidRPr="007970ED">
        <w:rPr>
          <w:rFonts w:ascii="Arial" w:hAnsi="Arial" w:cs="Arial"/>
          <w:sz w:val="20"/>
          <w:szCs w:val="20"/>
        </w:rPr>
        <w:t>Emery. (2019). Leading for organisational change: building purpose, motivation and belonging (1st edition). Wiley.</w:t>
      </w:r>
    </w:p>
    <w:p w14:paraId="0FCA50B8" w14:textId="77777777" w:rsidR="00612B36" w:rsidRPr="007970ED" w:rsidRDefault="00612B36" w:rsidP="00612B36">
      <w:pPr>
        <w:spacing w:after="0" w:line="240" w:lineRule="auto"/>
        <w:rPr>
          <w:rFonts w:ascii="Arial" w:hAnsi="Arial" w:cs="Arial"/>
          <w:sz w:val="20"/>
          <w:szCs w:val="20"/>
        </w:rPr>
      </w:pPr>
    </w:p>
    <w:p w14:paraId="5F87635B" w14:textId="77777777" w:rsidR="009F5702" w:rsidRPr="007970ED" w:rsidRDefault="00D64B4E" w:rsidP="009F5702">
      <w:pPr>
        <w:spacing w:after="0" w:line="240" w:lineRule="auto"/>
        <w:rPr>
          <w:rFonts w:ascii="Arial" w:hAnsi="Arial" w:cs="Arial"/>
          <w:sz w:val="20"/>
          <w:szCs w:val="20"/>
        </w:rPr>
      </w:pPr>
      <w:r w:rsidRPr="007970ED">
        <w:rPr>
          <w:rFonts w:ascii="Arial" w:hAnsi="Arial" w:cs="Arial"/>
          <w:sz w:val="20"/>
          <w:szCs w:val="20"/>
        </w:rPr>
        <w:lastRenderedPageBreak/>
        <w:t xml:space="preserve">Feldman, Pentland, B. T., D’Adderio, L., &amp; Lazaric, N. (2016). Beyond Routines as Things: Introduction to the Special Issue on Routine Dynamics. </w:t>
      </w:r>
      <w:r w:rsidR="009E5DE9">
        <w:rPr>
          <w:rFonts w:ascii="Arial" w:hAnsi="Arial" w:cs="Arial"/>
          <w:sz w:val="20"/>
          <w:szCs w:val="20"/>
        </w:rPr>
        <w:t>Organisation</w:t>
      </w:r>
      <w:r w:rsidRPr="007970ED">
        <w:rPr>
          <w:rFonts w:ascii="Arial" w:hAnsi="Arial" w:cs="Arial"/>
          <w:sz w:val="20"/>
          <w:szCs w:val="20"/>
        </w:rPr>
        <w:t xml:space="preserve"> Science (Providence, R.I.), 27(3), 505–513. </w:t>
      </w:r>
      <w:r w:rsidRPr="007970ED">
        <w:rPr>
          <w:rStyle w:val="Hyperlink"/>
          <w:sz w:val="20"/>
          <w:szCs w:val="20"/>
        </w:rPr>
        <w:t>https://doi.org/10.1287/orsc.2016.1070.</w:t>
      </w:r>
    </w:p>
    <w:p w14:paraId="67FB82F5" w14:textId="77777777" w:rsidR="009F5702" w:rsidRPr="007970ED" w:rsidRDefault="009F5702" w:rsidP="00612B36">
      <w:pPr>
        <w:spacing w:after="0" w:line="240" w:lineRule="auto"/>
        <w:rPr>
          <w:rFonts w:ascii="Arial" w:hAnsi="Arial" w:cs="Arial"/>
          <w:sz w:val="20"/>
          <w:szCs w:val="20"/>
        </w:rPr>
      </w:pPr>
    </w:p>
    <w:p w14:paraId="36DBD63C" w14:textId="77777777" w:rsidR="00612B36" w:rsidRPr="007970ED" w:rsidRDefault="00D64B4E" w:rsidP="00612B36">
      <w:pPr>
        <w:spacing w:after="0" w:line="240" w:lineRule="auto"/>
        <w:rPr>
          <w:rFonts w:ascii="Arial" w:hAnsi="Arial" w:cs="Arial"/>
          <w:sz w:val="20"/>
          <w:szCs w:val="20"/>
        </w:rPr>
      </w:pPr>
      <w:r w:rsidRPr="007970ED">
        <w:rPr>
          <w:rFonts w:ascii="Arial" w:hAnsi="Arial" w:cs="Arial"/>
          <w:sz w:val="20"/>
          <w:szCs w:val="20"/>
        </w:rPr>
        <w:t xml:space="preserve">Hughes. (2015). Impact of diversity on </w:t>
      </w:r>
      <w:r w:rsidR="009E5DE9">
        <w:rPr>
          <w:rFonts w:ascii="Arial" w:hAnsi="Arial" w:cs="Arial"/>
          <w:sz w:val="20"/>
          <w:szCs w:val="20"/>
        </w:rPr>
        <w:t>organisation</w:t>
      </w:r>
      <w:r w:rsidRPr="007970ED">
        <w:rPr>
          <w:rFonts w:ascii="Arial" w:hAnsi="Arial" w:cs="Arial"/>
          <w:sz w:val="20"/>
          <w:szCs w:val="20"/>
        </w:rPr>
        <w:t xml:space="preserve"> and career development. Business Science Reference</w:t>
      </w:r>
    </w:p>
    <w:p w14:paraId="2AB67E7C" w14:textId="77777777" w:rsidR="004D6924" w:rsidRPr="007970ED" w:rsidRDefault="00D64B4E" w:rsidP="00612B36">
      <w:pPr>
        <w:spacing w:after="0" w:line="240" w:lineRule="auto"/>
        <w:rPr>
          <w:rFonts w:ascii="Arial" w:hAnsi="Arial" w:cs="Arial"/>
          <w:sz w:val="20"/>
          <w:szCs w:val="20"/>
        </w:rPr>
      </w:pPr>
      <w:r w:rsidRPr="007970ED">
        <w:rPr>
          <w:rFonts w:ascii="Arial" w:hAnsi="Arial" w:cs="Arial"/>
          <w:sz w:val="20"/>
          <w:szCs w:val="20"/>
        </w:rPr>
        <w:t xml:space="preserve">Joy, M (2015) Forces for change – Organisational Change and Development. </w:t>
      </w:r>
      <w:r w:rsidR="001A6B01" w:rsidRPr="007970ED">
        <w:rPr>
          <w:rFonts w:ascii="Arial" w:hAnsi="Arial" w:cs="Arial"/>
          <w:sz w:val="20"/>
          <w:szCs w:val="20"/>
        </w:rPr>
        <w:t>SlideShare</w:t>
      </w:r>
      <w:r w:rsidRPr="007970ED">
        <w:rPr>
          <w:rFonts w:ascii="Arial" w:hAnsi="Arial" w:cs="Arial"/>
          <w:sz w:val="20"/>
          <w:szCs w:val="20"/>
        </w:rPr>
        <w:t xml:space="preserve">. (Available at: </w:t>
      </w:r>
      <w:hyperlink r:id="rId19" w:history="1">
        <w:r w:rsidRPr="007970ED">
          <w:rPr>
            <w:rStyle w:val="Hyperlink"/>
            <w:rFonts w:ascii="Arial" w:hAnsi="Arial" w:cs="Arial"/>
            <w:sz w:val="20"/>
            <w:szCs w:val="20"/>
          </w:rPr>
          <w:t>https://www.slideshare.net/manumelwin/forces-for-change</w:t>
        </w:r>
      </w:hyperlink>
      <w:r w:rsidRPr="007970ED">
        <w:rPr>
          <w:rFonts w:ascii="Arial" w:hAnsi="Arial" w:cs="Arial"/>
          <w:sz w:val="20"/>
          <w:szCs w:val="20"/>
        </w:rPr>
        <w:t>. (Accessed on: 26 Feb 2022)</w:t>
      </w:r>
    </w:p>
    <w:p w14:paraId="361F27D9" w14:textId="0A8BB740" w:rsidR="004D6924" w:rsidRDefault="004D6924" w:rsidP="00612B36">
      <w:pPr>
        <w:spacing w:after="0" w:line="240" w:lineRule="auto"/>
        <w:rPr>
          <w:rFonts w:ascii="Arial" w:hAnsi="Arial" w:cs="Arial"/>
          <w:sz w:val="20"/>
          <w:szCs w:val="20"/>
        </w:rPr>
      </w:pPr>
    </w:p>
    <w:p w14:paraId="2D01C700" w14:textId="4C6ABB3A" w:rsidR="002B5898" w:rsidRPr="002B5898" w:rsidRDefault="002B5898" w:rsidP="002B5898">
      <w:pPr>
        <w:spacing w:after="0" w:line="240" w:lineRule="auto"/>
        <w:rPr>
          <w:rStyle w:val="Hyperlink"/>
        </w:rPr>
      </w:pPr>
      <w:r w:rsidRPr="002B5898">
        <w:rPr>
          <w:rFonts w:ascii="Arial" w:hAnsi="Arial" w:cs="Arial"/>
          <w:sz w:val="20"/>
          <w:szCs w:val="20"/>
        </w:rPr>
        <w:t xml:space="preserve">Kassinis. (2011). The Value of Managing Stakeholders. In The Oxford Handbook of Business and the Natural Environment. Oxford University Press. </w:t>
      </w:r>
      <w:r w:rsidRPr="002B5898">
        <w:rPr>
          <w:rStyle w:val="Hyperlink"/>
        </w:rPr>
        <w:t>https://doi.org/10.1093/oxfordhb/9780199584451.003.0005</w:t>
      </w:r>
    </w:p>
    <w:p w14:paraId="75A6260D" w14:textId="77777777" w:rsidR="002B5898" w:rsidRPr="007970ED" w:rsidRDefault="002B5898" w:rsidP="00612B36">
      <w:pPr>
        <w:spacing w:after="0" w:line="240" w:lineRule="auto"/>
        <w:rPr>
          <w:rFonts w:ascii="Arial" w:hAnsi="Arial" w:cs="Arial"/>
          <w:sz w:val="20"/>
          <w:szCs w:val="20"/>
        </w:rPr>
      </w:pPr>
    </w:p>
    <w:p w14:paraId="644890A3" w14:textId="77777777" w:rsidR="0030173B" w:rsidRPr="007970ED" w:rsidRDefault="00D64B4E" w:rsidP="00633470">
      <w:pPr>
        <w:spacing w:after="0" w:line="240" w:lineRule="auto"/>
        <w:rPr>
          <w:rFonts w:ascii="Arial" w:hAnsi="Arial" w:cs="Arial"/>
          <w:sz w:val="20"/>
          <w:szCs w:val="20"/>
        </w:rPr>
      </w:pPr>
      <w:r w:rsidRPr="007970ED">
        <w:rPr>
          <w:rFonts w:ascii="Arial" w:hAnsi="Arial" w:cs="Arial"/>
          <w:sz w:val="20"/>
          <w:szCs w:val="20"/>
        </w:rPr>
        <w:t>Kotter. (2012). Leading change. Harvard Business Review Press.</w:t>
      </w:r>
    </w:p>
    <w:p w14:paraId="4EE1B121" w14:textId="02FE58C2" w:rsidR="005C340E" w:rsidRDefault="005C340E" w:rsidP="00633470">
      <w:pPr>
        <w:spacing w:after="0" w:line="240" w:lineRule="auto"/>
        <w:rPr>
          <w:rFonts w:ascii="Arial" w:hAnsi="Arial" w:cs="Arial"/>
          <w:sz w:val="20"/>
          <w:szCs w:val="20"/>
        </w:rPr>
      </w:pPr>
    </w:p>
    <w:p w14:paraId="729FBF73" w14:textId="3AFD695F" w:rsidR="007F1013" w:rsidRDefault="007F1013" w:rsidP="00633470">
      <w:pPr>
        <w:spacing w:after="0" w:line="240" w:lineRule="auto"/>
        <w:rPr>
          <w:rFonts w:ascii="Arial" w:hAnsi="Arial" w:cs="Arial"/>
          <w:sz w:val="20"/>
          <w:szCs w:val="20"/>
        </w:rPr>
      </w:pPr>
      <w:r>
        <w:rPr>
          <w:rFonts w:ascii="Arial" w:hAnsi="Arial" w:cs="Arial"/>
          <w:sz w:val="20"/>
          <w:szCs w:val="20"/>
        </w:rPr>
        <w:t>Layton, J., (2021) Fijians answers call to ‘plug gaps’ in British Army with hundreds of recruits</w:t>
      </w:r>
      <w:r w:rsidR="00B60E13">
        <w:rPr>
          <w:rFonts w:ascii="Arial" w:hAnsi="Arial" w:cs="Arial"/>
          <w:sz w:val="20"/>
          <w:szCs w:val="20"/>
        </w:rPr>
        <w:t>. Metro. (19 Feb)</w:t>
      </w:r>
    </w:p>
    <w:p w14:paraId="5F0A3257" w14:textId="3D3FDFF5" w:rsidR="007F1013" w:rsidRDefault="007F1013" w:rsidP="00633470">
      <w:pPr>
        <w:spacing w:after="0" w:line="240" w:lineRule="auto"/>
        <w:rPr>
          <w:rFonts w:ascii="Arial" w:hAnsi="Arial" w:cs="Arial"/>
          <w:sz w:val="20"/>
          <w:szCs w:val="20"/>
        </w:rPr>
      </w:pPr>
    </w:p>
    <w:p w14:paraId="567F938B" w14:textId="6577DDDD" w:rsidR="001C02A3" w:rsidRDefault="001C02A3" w:rsidP="00633470">
      <w:pPr>
        <w:spacing w:after="0" w:line="240" w:lineRule="auto"/>
        <w:rPr>
          <w:rFonts w:ascii="Arial" w:hAnsi="Arial" w:cs="Arial"/>
          <w:sz w:val="20"/>
          <w:szCs w:val="20"/>
        </w:rPr>
      </w:pPr>
      <w:r w:rsidRPr="001C02A3">
        <w:rPr>
          <w:rFonts w:ascii="Arial" w:hAnsi="Arial" w:cs="Arial"/>
          <w:sz w:val="20"/>
          <w:szCs w:val="20"/>
        </w:rPr>
        <w:t>Luck</w:t>
      </w:r>
      <w:r>
        <w:rPr>
          <w:rFonts w:ascii="Arial" w:hAnsi="Arial" w:cs="Arial"/>
          <w:sz w:val="20"/>
          <w:szCs w:val="20"/>
        </w:rPr>
        <w:t>, D.,</w:t>
      </w:r>
      <w:r w:rsidRPr="001C02A3">
        <w:rPr>
          <w:rFonts w:ascii="Arial" w:hAnsi="Arial" w:cs="Arial"/>
          <w:sz w:val="20"/>
          <w:szCs w:val="20"/>
        </w:rPr>
        <w:t xml:space="preserve"> (2010). Assessing the marketing environment (2nd ed.). Elsevier.</w:t>
      </w:r>
    </w:p>
    <w:p w14:paraId="4DAE92BB" w14:textId="77777777" w:rsidR="001C02A3" w:rsidRPr="007970ED" w:rsidRDefault="001C02A3" w:rsidP="00633470">
      <w:pPr>
        <w:spacing w:after="0" w:line="240" w:lineRule="auto"/>
        <w:rPr>
          <w:rFonts w:ascii="Arial" w:hAnsi="Arial" w:cs="Arial"/>
          <w:sz w:val="20"/>
          <w:szCs w:val="20"/>
        </w:rPr>
      </w:pPr>
    </w:p>
    <w:p w14:paraId="435518C1" w14:textId="77777777" w:rsidR="003E1576" w:rsidRPr="007970ED" w:rsidRDefault="00D64B4E" w:rsidP="003E1576">
      <w:pPr>
        <w:spacing w:after="0" w:line="240" w:lineRule="auto"/>
        <w:rPr>
          <w:rFonts w:ascii="Arial" w:hAnsi="Arial" w:cs="Arial"/>
          <w:sz w:val="20"/>
          <w:szCs w:val="20"/>
        </w:rPr>
      </w:pPr>
      <w:r w:rsidRPr="007970ED">
        <w:rPr>
          <w:rFonts w:ascii="Arial" w:hAnsi="Arial" w:cs="Arial"/>
          <w:sz w:val="20"/>
          <w:szCs w:val="20"/>
        </w:rPr>
        <w:t xml:space="preserve">Lynch-O’Brien. (2020). Change Is the Only Constant. Journal of Mixed Methods Research, 14(2), 268–269. </w:t>
      </w:r>
      <w:hyperlink r:id="rId20" w:history="1">
        <w:r w:rsidRPr="007970ED">
          <w:rPr>
            <w:rStyle w:val="Hyperlink"/>
            <w:rFonts w:ascii="Arial" w:hAnsi="Arial" w:cs="Arial"/>
            <w:sz w:val="20"/>
            <w:szCs w:val="20"/>
          </w:rPr>
          <w:t>https://doi.org/10.1177/1558689819892737</w:t>
        </w:r>
      </w:hyperlink>
      <w:r w:rsidRPr="007970ED">
        <w:rPr>
          <w:rFonts w:ascii="Arial" w:hAnsi="Arial" w:cs="Arial"/>
          <w:sz w:val="20"/>
          <w:szCs w:val="20"/>
        </w:rPr>
        <w:t xml:space="preserve"> </w:t>
      </w:r>
    </w:p>
    <w:p w14:paraId="32A36ED1" w14:textId="77777777" w:rsidR="001A4807" w:rsidRPr="007970ED" w:rsidRDefault="001A4807" w:rsidP="005C340E">
      <w:pPr>
        <w:spacing w:after="0" w:line="240" w:lineRule="auto"/>
        <w:rPr>
          <w:rFonts w:ascii="Arial" w:hAnsi="Arial" w:cs="Arial"/>
          <w:sz w:val="20"/>
          <w:szCs w:val="20"/>
        </w:rPr>
      </w:pPr>
    </w:p>
    <w:p w14:paraId="1D276EB8" w14:textId="74C61614" w:rsidR="000A499E" w:rsidRDefault="00D64B4E" w:rsidP="005C340E">
      <w:pPr>
        <w:spacing w:after="0" w:line="240" w:lineRule="auto"/>
        <w:rPr>
          <w:rFonts w:ascii="Arial" w:hAnsi="Arial" w:cs="Arial"/>
          <w:sz w:val="20"/>
          <w:szCs w:val="20"/>
        </w:rPr>
      </w:pPr>
      <w:r w:rsidRPr="007970ED">
        <w:rPr>
          <w:rFonts w:ascii="Arial" w:hAnsi="Arial" w:cs="Arial"/>
          <w:sz w:val="20"/>
          <w:szCs w:val="20"/>
        </w:rPr>
        <w:t>Maio, &amp; Haddock, G. (2009). The psychology of attitudes and attitude change. SAGE.</w:t>
      </w:r>
    </w:p>
    <w:p w14:paraId="091B3B7E" w14:textId="77777777" w:rsidR="000A499E" w:rsidRDefault="000A499E" w:rsidP="005C340E">
      <w:pPr>
        <w:spacing w:after="0" w:line="240" w:lineRule="auto"/>
        <w:rPr>
          <w:rFonts w:ascii="Arial" w:hAnsi="Arial" w:cs="Arial"/>
          <w:sz w:val="20"/>
          <w:szCs w:val="20"/>
        </w:rPr>
      </w:pPr>
    </w:p>
    <w:p w14:paraId="069E9764" w14:textId="7718626F" w:rsidR="00932BF5" w:rsidRDefault="00932BF5" w:rsidP="005C340E">
      <w:pPr>
        <w:spacing w:after="0" w:line="240" w:lineRule="auto"/>
        <w:rPr>
          <w:rFonts w:ascii="Arial" w:hAnsi="Arial" w:cs="Arial"/>
          <w:sz w:val="20"/>
          <w:szCs w:val="20"/>
        </w:rPr>
      </w:pPr>
      <w:r>
        <w:rPr>
          <w:rFonts w:ascii="Arial" w:hAnsi="Arial" w:cs="Arial"/>
          <w:sz w:val="20"/>
          <w:szCs w:val="20"/>
        </w:rPr>
        <w:t xml:space="preserve">McGleenon, B., (2021) Madness! British Army’s downsizing savaged as Russia and China pose ‘major threat’ to UK. Express News 8 Dec. Available at: </w:t>
      </w:r>
      <w:hyperlink r:id="rId21" w:history="1">
        <w:r w:rsidRPr="00DA6007">
          <w:rPr>
            <w:rStyle w:val="Hyperlink"/>
            <w:rFonts w:ascii="Arial" w:hAnsi="Arial" w:cs="Arial"/>
            <w:sz w:val="20"/>
            <w:szCs w:val="20"/>
          </w:rPr>
          <w:t>https://www.express.co.uk/news/uk/1532932/British-Army-news-downsizing-military-Russia-China-threat-UK</w:t>
        </w:r>
      </w:hyperlink>
      <w:r>
        <w:rPr>
          <w:rFonts w:ascii="Arial" w:hAnsi="Arial" w:cs="Arial"/>
          <w:sz w:val="20"/>
          <w:szCs w:val="20"/>
        </w:rPr>
        <w:t>.  (Accessed on: 26 Feb 2022).</w:t>
      </w:r>
    </w:p>
    <w:p w14:paraId="7E76720F" w14:textId="4AC583C9" w:rsidR="00932BF5" w:rsidRDefault="00932BF5" w:rsidP="005C340E">
      <w:pPr>
        <w:spacing w:after="0" w:line="240" w:lineRule="auto"/>
        <w:rPr>
          <w:rFonts w:ascii="Arial" w:hAnsi="Arial" w:cs="Arial"/>
          <w:sz w:val="20"/>
          <w:szCs w:val="20"/>
        </w:rPr>
      </w:pPr>
    </w:p>
    <w:p w14:paraId="165D9D80" w14:textId="11486106" w:rsidR="003A62CE" w:rsidRDefault="003A62CE" w:rsidP="005C340E">
      <w:pPr>
        <w:spacing w:after="0" w:line="240" w:lineRule="auto"/>
        <w:rPr>
          <w:rFonts w:ascii="Arial" w:hAnsi="Arial" w:cs="Arial"/>
          <w:sz w:val="20"/>
          <w:szCs w:val="20"/>
        </w:rPr>
      </w:pPr>
      <w:r>
        <w:rPr>
          <w:rFonts w:ascii="Arial" w:hAnsi="Arial" w:cs="Arial"/>
          <w:sz w:val="20"/>
          <w:szCs w:val="20"/>
        </w:rPr>
        <w:t xml:space="preserve">Ministry of Defence (2019) </w:t>
      </w:r>
      <w:r w:rsidR="0077277D">
        <w:rPr>
          <w:rFonts w:ascii="Arial" w:hAnsi="Arial" w:cs="Arial"/>
          <w:sz w:val="20"/>
          <w:szCs w:val="20"/>
        </w:rPr>
        <w:t xml:space="preserve">Defence Statistics: how many Fijians nationals are serving in the British Armed Forces. Available at </w:t>
      </w:r>
      <w:r w:rsidR="0077277D" w:rsidRPr="0077277D">
        <w:rPr>
          <w:rStyle w:val="Hyperlink"/>
        </w:rPr>
        <w:t>https://assets.publishing.service.gov.uk/government/uploads/system/uploads/attachment_data/file/864094/FOI201909980-_Number_of_serving_Fijians_Redacted</w:t>
      </w:r>
      <w:r w:rsidR="0077277D" w:rsidRPr="0077277D">
        <w:rPr>
          <w:rFonts w:ascii="Arial" w:hAnsi="Arial" w:cs="Arial"/>
          <w:sz w:val="20"/>
          <w:szCs w:val="20"/>
        </w:rPr>
        <w:t>.pdf</w:t>
      </w:r>
      <w:r w:rsidR="0077277D">
        <w:rPr>
          <w:rFonts w:ascii="Arial" w:hAnsi="Arial" w:cs="Arial"/>
          <w:sz w:val="20"/>
          <w:szCs w:val="20"/>
        </w:rPr>
        <w:t>. (Accessed on 26 Feb 2022).</w:t>
      </w:r>
    </w:p>
    <w:p w14:paraId="7FB334B5" w14:textId="705B9AFD" w:rsidR="003A62CE" w:rsidRDefault="003A62CE" w:rsidP="005C340E">
      <w:pPr>
        <w:spacing w:after="0" w:line="240" w:lineRule="auto"/>
        <w:rPr>
          <w:rFonts w:ascii="Arial" w:hAnsi="Arial" w:cs="Arial"/>
          <w:sz w:val="20"/>
          <w:szCs w:val="20"/>
        </w:rPr>
      </w:pPr>
    </w:p>
    <w:p w14:paraId="0555D3E0" w14:textId="5AD4D16E" w:rsidR="00656639" w:rsidRDefault="00656639" w:rsidP="00656639">
      <w:pPr>
        <w:spacing w:after="0" w:line="240" w:lineRule="auto"/>
        <w:rPr>
          <w:rFonts w:ascii="Arial" w:hAnsi="Arial" w:cs="Arial"/>
          <w:sz w:val="20"/>
          <w:szCs w:val="20"/>
        </w:rPr>
      </w:pPr>
      <w:r w:rsidRPr="00656639">
        <w:rPr>
          <w:rFonts w:ascii="Arial" w:hAnsi="Arial" w:cs="Arial"/>
          <w:sz w:val="20"/>
          <w:szCs w:val="20"/>
        </w:rPr>
        <w:t xml:space="preserve">Mitchell, Agle, B. R., &amp; Wood, D. J. (1997). Toward a Theory of Stakeholder Identification and Salience: Defining the Principle of Who and What Really Counts. The Academy of Management Review, 22(4), 853–886. </w:t>
      </w:r>
      <w:r w:rsidRPr="00656639">
        <w:rPr>
          <w:rStyle w:val="Hyperlink"/>
        </w:rPr>
        <w:t>https://doi.org/10.2307/259247</w:t>
      </w:r>
    </w:p>
    <w:p w14:paraId="5224288A" w14:textId="2DAB2BAC" w:rsidR="00656639" w:rsidRDefault="00656639" w:rsidP="005C340E">
      <w:pPr>
        <w:spacing w:after="0" w:line="240" w:lineRule="auto"/>
        <w:rPr>
          <w:rFonts w:ascii="Arial" w:hAnsi="Arial" w:cs="Arial"/>
          <w:sz w:val="20"/>
          <w:szCs w:val="20"/>
        </w:rPr>
      </w:pPr>
    </w:p>
    <w:p w14:paraId="1AB743AC" w14:textId="7510A889" w:rsidR="006169B9" w:rsidRDefault="006169B9" w:rsidP="005C340E">
      <w:pPr>
        <w:spacing w:after="0" w:line="240" w:lineRule="auto"/>
        <w:rPr>
          <w:rFonts w:ascii="Arial" w:hAnsi="Arial" w:cs="Arial"/>
          <w:sz w:val="20"/>
          <w:szCs w:val="20"/>
        </w:rPr>
      </w:pPr>
      <w:r w:rsidRPr="006169B9">
        <w:rPr>
          <w:rFonts w:ascii="Arial" w:hAnsi="Arial" w:cs="Arial"/>
          <w:sz w:val="20"/>
          <w:szCs w:val="20"/>
        </w:rPr>
        <w:t>M</w:t>
      </w:r>
      <w:r w:rsidR="00484E98">
        <w:rPr>
          <w:rFonts w:ascii="Arial" w:hAnsi="Arial" w:cs="Arial"/>
          <w:sz w:val="20"/>
          <w:szCs w:val="20"/>
        </w:rPr>
        <w:t>ohiuddin</w:t>
      </w:r>
      <w:r w:rsidRPr="006169B9">
        <w:rPr>
          <w:rFonts w:ascii="Arial" w:hAnsi="Arial" w:cs="Arial"/>
          <w:sz w:val="20"/>
          <w:szCs w:val="20"/>
        </w:rPr>
        <w:t>, S. and M</w:t>
      </w:r>
      <w:r w:rsidR="00484E98">
        <w:rPr>
          <w:rFonts w:ascii="Arial" w:hAnsi="Arial" w:cs="Arial"/>
          <w:sz w:val="20"/>
          <w:szCs w:val="20"/>
        </w:rPr>
        <w:t>ohteshamuddin</w:t>
      </w:r>
      <w:r w:rsidRPr="006169B9">
        <w:rPr>
          <w:rFonts w:ascii="Arial" w:hAnsi="Arial" w:cs="Arial"/>
          <w:sz w:val="20"/>
          <w:szCs w:val="20"/>
        </w:rPr>
        <w:t>, K., 2020. Combination model for sustainable change by utilizing the Kotter's change model and the Hersey &amp; Blanchard's leadership model for improving medication errors reporting. Journal of Medical &amp; Allied Sciences, 10(1), pp. 25-32.</w:t>
      </w:r>
    </w:p>
    <w:p w14:paraId="735689B3" w14:textId="77777777" w:rsidR="006169B9" w:rsidRPr="007970ED" w:rsidRDefault="006169B9" w:rsidP="005C340E">
      <w:pPr>
        <w:spacing w:after="0" w:line="240" w:lineRule="auto"/>
        <w:rPr>
          <w:rFonts w:ascii="Arial" w:hAnsi="Arial" w:cs="Arial"/>
          <w:sz w:val="20"/>
          <w:szCs w:val="20"/>
        </w:rPr>
      </w:pPr>
    </w:p>
    <w:p w14:paraId="33AA0868" w14:textId="77777777" w:rsidR="009631C0" w:rsidRPr="007970ED" w:rsidRDefault="00D64B4E" w:rsidP="009631C0">
      <w:pPr>
        <w:spacing w:after="0" w:line="240" w:lineRule="auto"/>
        <w:rPr>
          <w:rFonts w:ascii="Arial" w:hAnsi="Arial" w:cs="Arial"/>
          <w:sz w:val="20"/>
          <w:szCs w:val="20"/>
        </w:rPr>
      </w:pPr>
      <w:r w:rsidRPr="007970ED">
        <w:rPr>
          <w:rFonts w:ascii="Arial" w:hAnsi="Arial" w:cs="Arial"/>
          <w:sz w:val="20"/>
          <w:szCs w:val="20"/>
        </w:rPr>
        <w:t xml:space="preserve">Patterson, Beach, D. M., Reyes, J. M., &amp; Sloan, S. M. (2021). Stakeholder Perceptions and Experiences of a College Live Mascot Program: a Study of Higher Education Ad Hoc Change. Innovative Higher Education, 46(4), 377–392. </w:t>
      </w:r>
      <w:r w:rsidRPr="007970ED">
        <w:rPr>
          <w:rStyle w:val="Hyperlink"/>
          <w:sz w:val="20"/>
          <w:szCs w:val="20"/>
        </w:rPr>
        <w:t>https://doi.org/10.1007/s10755-021-09547-9</w:t>
      </w:r>
    </w:p>
    <w:p w14:paraId="1D115E5E" w14:textId="77777777" w:rsidR="00D41AB3" w:rsidRPr="007970ED" w:rsidRDefault="00D41AB3" w:rsidP="001E742B">
      <w:pPr>
        <w:spacing w:after="0" w:line="240" w:lineRule="auto"/>
        <w:rPr>
          <w:rFonts w:ascii="Arial" w:hAnsi="Arial" w:cs="Arial"/>
          <w:sz w:val="20"/>
          <w:szCs w:val="20"/>
        </w:rPr>
      </w:pPr>
    </w:p>
    <w:p w14:paraId="3E5DF4CB" w14:textId="77777777" w:rsidR="00D41AB3" w:rsidRPr="007970ED" w:rsidRDefault="00D64B4E" w:rsidP="001E742B">
      <w:pPr>
        <w:spacing w:after="0" w:line="240" w:lineRule="auto"/>
        <w:rPr>
          <w:rFonts w:ascii="Arial" w:hAnsi="Arial" w:cs="Arial"/>
          <w:sz w:val="20"/>
          <w:szCs w:val="20"/>
        </w:rPr>
      </w:pPr>
      <w:r w:rsidRPr="007970ED">
        <w:rPr>
          <w:rFonts w:ascii="Arial" w:hAnsi="Arial" w:cs="Arial"/>
          <w:sz w:val="20"/>
          <w:szCs w:val="20"/>
        </w:rPr>
        <w:t xml:space="preserve">Reding, M. (2021) CPD Online College: What is Pestle Analysis. Available at: </w:t>
      </w:r>
      <w:hyperlink r:id="rId22" w:anchor=":~:text=the%20employment%20landscape.-,Who%20created%20a%20PESTLE%20analysis%3F,PESTLE%20tool%20was%20first%20identified" w:history="1">
        <w:r w:rsidRPr="007970ED">
          <w:rPr>
            <w:rStyle w:val="Hyperlink"/>
            <w:rFonts w:ascii="Arial" w:hAnsi="Arial" w:cs="Arial"/>
            <w:sz w:val="20"/>
            <w:szCs w:val="20"/>
          </w:rPr>
          <w:t>https://cpdonline.co.uk/knowledge-base/business/pestle-analysis/#:~:text=the%20employment%20landscape.-,Who%20created%20a%20PESTLE%20analysis%3F,PESTLE%20tool%20was%20first%20identified</w:t>
        </w:r>
      </w:hyperlink>
      <w:r w:rsidRPr="007970ED">
        <w:rPr>
          <w:rFonts w:ascii="Arial" w:hAnsi="Arial" w:cs="Arial"/>
          <w:sz w:val="20"/>
          <w:szCs w:val="20"/>
        </w:rPr>
        <w:t>. (Accessed on: 26 Feb 2022).</w:t>
      </w:r>
    </w:p>
    <w:p w14:paraId="3584F5E0" w14:textId="77777777" w:rsidR="00D41AB3" w:rsidRPr="007970ED" w:rsidRDefault="00D41AB3" w:rsidP="001E742B">
      <w:pPr>
        <w:spacing w:after="0" w:line="240" w:lineRule="auto"/>
        <w:rPr>
          <w:rFonts w:ascii="Arial" w:hAnsi="Arial" w:cs="Arial"/>
          <w:sz w:val="20"/>
          <w:szCs w:val="20"/>
        </w:rPr>
      </w:pPr>
    </w:p>
    <w:p w14:paraId="48D95BF4" w14:textId="77777777" w:rsidR="001E742B" w:rsidRPr="007970ED" w:rsidRDefault="00D64B4E" w:rsidP="001E742B">
      <w:pPr>
        <w:spacing w:after="0" w:line="240" w:lineRule="auto"/>
        <w:rPr>
          <w:rFonts w:ascii="Arial" w:hAnsi="Arial" w:cs="Arial"/>
          <w:sz w:val="20"/>
          <w:szCs w:val="20"/>
        </w:rPr>
      </w:pPr>
      <w:r w:rsidRPr="007970ED">
        <w:rPr>
          <w:rFonts w:ascii="Arial" w:hAnsi="Arial" w:cs="Arial"/>
          <w:sz w:val="20"/>
          <w:szCs w:val="20"/>
        </w:rPr>
        <w:t xml:space="preserve">Rudd, A. (2013). Change is the only constant. Professional Adviser, 14, 14–. Available on: </w:t>
      </w:r>
      <w:hyperlink r:id="rId23" w:history="1">
        <w:r w:rsidRPr="007970ED">
          <w:rPr>
            <w:rStyle w:val="Hyperlink"/>
            <w:rFonts w:ascii="Arial" w:hAnsi="Arial" w:cs="Arial"/>
            <w:sz w:val="20"/>
            <w:szCs w:val="20"/>
          </w:rPr>
          <w:t>https://www-proquest-com.ezproxy.uwtsd.ac.uk/docview/1461379252?pq-origsite=primo&amp;accountid=130472</w:t>
        </w:r>
      </w:hyperlink>
      <w:r w:rsidRPr="007970ED">
        <w:rPr>
          <w:rFonts w:ascii="Arial" w:hAnsi="Arial" w:cs="Arial"/>
          <w:sz w:val="20"/>
          <w:szCs w:val="20"/>
        </w:rPr>
        <w:t>. (Accessed on: 26 Feb 2022).</w:t>
      </w:r>
    </w:p>
    <w:p w14:paraId="55A987B7" w14:textId="77777777" w:rsidR="001E742B" w:rsidRPr="007970ED" w:rsidRDefault="001E742B" w:rsidP="005C340E">
      <w:pPr>
        <w:spacing w:after="0" w:line="240" w:lineRule="auto"/>
        <w:rPr>
          <w:rFonts w:ascii="Arial" w:hAnsi="Arial" w:cs="Arial"/>
          <w:sz w:val="20"/>
          <w:szCs w:val="20"/>
        </w:rPr>
      </w:pPr>
    </w:p>
    <w:p w14:paraId="63C85CC8" w14:textId="77777777" w:rsidR="00D57590" w:rsidRPr="007970ED" w:rsidRDefault="00D64B4E" w:rsidP="00D57590">
      <w:pPr>
        <w:spacing w:after="0" w:line="240" w:lineRule="auto"/>
        <w:rPr>
          <w:rFonts w:ascii="Arial" w:hAnsi="Arial" w:cs="Arial"/>
          <w:sz w:val="20"/>
          <w:szCs w:val="20"/>
        </w:rPr>
      </w:pPr>
      <w:r w:rsidRPr="007970ED">
        <w:rPr>
          <w:rFonts w:ascii="Arial" w:hAnsi="Arial" w:cs="Arial"/>
          <w:sz w:val="20"/>
          <w:szCs w:val="20"/>
        </w:rPr>
        <w:t xml:space="preserve">Schein, &amp; Schein, P. (2017). </w:t>
      </w:r>
      <w:r w:rsidR="009E5DE9">
        <w:rPr>
          <w:rFonts w:ascii="Arial" w:hAnsi="Arial" w:cs="Arial"/>
          <w:sz w:val="20"/>
          <w:szCs w:val="20"/>
        </w:rPr>
        <w:t>Organisation</w:t>
      </w:r>
      <w:r w:rsidRPr="007970ED">
        <w:rPr>
          <w:rFonts w:ascii="Arial" w:hAnsi="Arial" w:cs="Arial"/>
          <w:sz w:val="20"/>
          <w:szCs w:val="20"/>
        </w:rPr>
        <w:t>al culture and leadership (Fifth edition.). Wiley.</w:t>
      </w:r>
    </w:p>
    <w:p w14:paraId="189C54AD" w14:textId="77777777" w:rsidR="00D57590" w:rsidRPr="007970ED" w:rsidRDefault="00D57590" w:rsidP="00D57590">
      <w:pPr>
        <w:spacing w:after="0" w:line="240" w:lineRule="auto"/>
        <w:rPr>
          <w:rFonts w:ascii="Arial" w:hAnsi="Arial" w:cs="Arial"/>
          <w:sz w:val="20"/>
          <w:szCs w:val="20"/>
        </w:rPr>
      </w:pPr>
    </w:p>
    <w:p w14:paraId="40693987" w14:textId="77777777" w:rsidR="007566D1" w:rsidRPr="007970ED" w:rsidRDefault="00D64B4E" w:rsidP="00633470">
      <w:pPr>
        <w:spacing w:after="0" w:line="240" w:lineRule="auto"/>
        <w:rPr>
          <w:rFonts w:ascii="Arial" w:hAnsi="Arial" w:cs="Arial"/>
          <w:sz w:val="20"/>
          <w:szCs w:val="20"/>
        </w:rPr>
      </w:pPr>
      <w:r w:rsidRPr="007970ED">
        <w:rPr>
          <w:rFonts w:ascii="Arial" w:hAnsi="Arial" w:cs="Arial"/>
          <w:sz w:val="20"/>
          <w:szCs w:val="20"/>
        </w:rPr>
        <w:t xml:space="preserve">Senior, B, Swailes, S, &amp; Carnall, C (2020). </w:t>
      </w:r>
      <w:r w:rsidR="009E5DE9">
        <w:rPr>
          <w:rFonts w:ascii="Arial" w:hAnsi="Arial" w:cs="Arial"/>
          <w:sz w:val="20"/>
          <w:szCs w:val="20"/>
        </w:rPr>
        <w:t>Organisation</w:t>
      </w:r>
      <w:r w:rsidRPr="007970ED">
        <w:rPr>
          <w:rFonts w:ascii="Arial" w:hAnsi="Arial" w:cs="Arial"/>
          <w:sz w:val="20"/>
          <w:szCs w:val="20"/>
        </w:rPr>
        <w:t>al Change PDF EBook, Pearson Education, Limited, Harlow. Available from: ProQuest Ebook Central. [26 February 2022].</w:t>
      </w:r>
    </w:p>
    <w:p w14:paraId="1FD0D13A" w14:textId="77777777" w:rsidR="007566D1" w:rsidRPr="007970ED" w:rsidRDefault="007566D1" w:rsidP="00633470">
      <w:pPr>
        <w:spacing w:after="0" w:line="240" w:lineRule="auto"/>
        <w:rPr>
          <w:rFonts w:ascii="Arial" w:hAnsi="Arial" w:cs="Arial"/>
          <w:sz w:val="20"/>
          <w:szCs w:val="20"/>
        </w:rPr>
      </w:pPr>
    </w:p>
    <w:p w14:paraId="28F7681A" w14:textId="77777777" w:rsidR="00D653F9" w:rsidRPr="007970ED" w:rsidRDefault="00D64B4E" w:rsidP="007566D1">
      <w:pPr>
        <w:spacing w:after="0" w:line="240" w:lineRule="auto"/>
        <w:rPr>
          <w:rFonts w:ascii="Arial" w:hAnsi="Arial" w:cs="Arial"/>
          <w:sz w:val="20"/>
          <w:szCs w:val="20"/>
        </w:rPr>
      </w:pPr>
      <w:r w:rsidRPr="007970ED">
        <w:rPr>
          <w:rFonts w:ascii="Arial" w:hAnsi="Arial" w:cs="Arial"/>
          <w:sz w:val="20"/>
          <w:szCs w:val="20"/>
        </w:rPr>
        <w:t xml:space="preserve">Sharif, &amp; Scandura, T. A. (2014). Do Perceptions of Ethical Conduct Matter During </w:t>
      </w:r>
      <w:r w:rsidR="009E5DE9">
        <w:rPr>
          <w:rFonts w:ascii="Arial" w:hAnsi="Arial" w:cs="Arial"/>
          <w:sz w:val="20"/>
          <w:szCs w:val="20"/>
        </w:rPr>
        <w:t>Organisation</w:t>
      </w:r>
      <w:r w:rsidRPr="007970ED">
        <w:rPr>
          <w:rFonts w:ascii="Arial" w:hAnsi="Arial" w:cs="Arial"/>
          <w:sz w:val="20"/>
          <w:szCs w:val="20"/>
        </w:rPr>
        <w:t xml:space="preserve">al Change? Ethical Leadership and Employee Involvement. Journal of Business Ethics, 124(2), 185–196. </w:t>
      </w:r>
      <w:hyperlink r:id="rId24" w:history="1">
        <w:r w:rsidRPr="007970ED">
          <w:rPr>
            <w:rStyle w:val="Hyperlink"/>
            <w:rFonts w:ascii="Arial" w:hAnsi="Arial" w:cs="Arial"/>
            <w:sz w:val="20"/>
            <w:szCs w:val="20"/>
          </w:rPr>
          <w:t>https://doi.org/10.1007/s10551-013-1869-x</w:t>
        </w:r>
      </w:hyperlink>
      <w:r w:rsidRPr="007970ED">
        <w:rPr>
          <w:rFonts w:ascii="Arial" w:hAnsi="Arial" w:cs="Arial"/>
          <w:sz w:val="20"/>
          <w:szCs w:val="20"/>
        </w:rPr>
        <w:t xml:space="preserve"> </w:t>
      </w:r>
    </w:p>
    <w:p w14:paraId="3661729B" w14:textId="77777777" w:rsidR="00D653F9" w:rsidRPr="007970ED" w:rsidRDefault="00D653F9" w:rsidP="007566D1">
      <w:pPr>
        <w:spacing w:after="0" w:line="240" w:lineRule="auto"/>
        <w:rPr>
          <w:rFonts w:ascii="Arial" w:hAnsi="Arial" w:cs="Arial"/>
          <w:sz w:val="20"/>
          <w:szCs w:val="20"/>
        </w:rPr>
      </w:pPr>
    </w:p>
    <w:p w14:paraId="537670E2" w14:textId="77777777" w:rsidR="000C1177" w:rsidRPr="007970ED" w:rsidRDefault="00D64B4E" w:rsidP="007566D1">
      <w:pPr>
        <w:spacing w:after="0" w:line="240" w:lineRule="auto"/>
        <w:rPr>
          <w:rFonts w:ascii="Arial" w:hAnsi="Arial" w:cs="Arial"/>
          <w:sz w:val="20"/>
          <w:szCs w:val="20"/>
        </w:rPr>
      </w:pPr>
      <w:r w:rsidRPr="007970ED">
        <w:rPr>
          <w:rFonts w:ascii="Arial" w:hAnsi="Arial" w:cs="Arial"/>
          <w:sz w:val="20"/>
          <w:szCs w:val="20"/>
        </w:rPr>
        <w:t xml:space="preserve">Surbi, S. (2020). Key Differences: Difference Between Micro and Macro Environment. (Available at: </w:t>
      </w:r>
      <w:hyperlink r:id="rId25" w:anchor=":~:text=Micro%20environment%20is%20defined%20as,working%20of%20all%20business%20enterprises.&amp;text=COSMIC%2C%20i.e.%20Competitors%2C%20Organization%20itself,%2C%20Market%2C%20Intermediaries%20and%20Customers" w:history="1">
        <w:r w:rsidRPr="007970ED">
          <w:rPr>
            <w:rStyle w:val="Hyperlink"/>
            <w:rFonts w:ascii="Arial" w:hAnsi="Arial" w:cs="Arial"/>
            <w:sz w:val="20"/>
            <w:szCs w:val="20"/>
          </w:rPr>
          <w:t>https://keydifferences.com/difference-between-micro-internal-and-macro-external-environment.html#:~:text=Micro%20environment%20is%20defined%20as,working%20of%20all%20business%20enterprises.&amp;text=COSMIC%2C%20i.e.%20Competitors%2C%20</w:t>
        </w:r>
        <w:r w:rsidR="009E5DE9">
          <w:rPr>
            <w:rStyle w:val="Hyperlink"/>
            <w:rFonts w:ascii="Arial" w:hAnsi="Arial" w:cs="Arial"/>
            <w:sz w:val="20"/>
            <w:szCs w:val="20"/>
          </w:rPr>
          <w:t>Organisation</w:t>
        </w:r>
        <w:r w:rsidRPr="007970ED">
          <w:rPr>
            <w:rStyle w:val="Hyperlink"/>
            <w:rFonts w:ascii="Arial" w:hAnsi="Arial" w:cs="Arial"/>
            <w:sz w:val="20"/>
            <w:szCs w:val="20"/>
          </w:rPr>
          <w:t>%20itself,%2C%20Market%2C%20Intermediaries%20and%20Customers</w:t>
        </w:r>
      </w:hyperlink>
      <w:r w:rsidRPr="007970ED">
        <w:rPr>
          <w:rFonts w:ascii="Arial" w:hAnsi="Arial" w:cs="Arial"/>
          <w:sz w:val="20"/>
          <w:szCs w:val="20"/>
        </w:rPr>
        <w:t>. (Accessed on: 26 Feb 2022)</w:t>
      </w:r>
    </w:p>
    <w:p w14:paraId="01D5805F" w14:textId="77777777" w:rsidR="000C1177" w:rsidRPr="007970ED" w:rsidRDefault="000C1177" w:rsidP="007566D1">
      <w:pPr>
        <w:spacing w:after="0" w:line="240" w:lineRule="auto"/>
        <w:rPr>
          <w:rFonts w:ascii="Arial" w:hAnsi="Arial" w:cs="Arial"/>
          <w:sz w:val="20"/>
          <w:szCs w:val="20"/>
        </w:rPr>
      </w:pPr>
    </w:p>
    <w:p w14:paraId="07A4660E" w14:textId="732A9D1C" w:rsidR="00932BF5" w:rsidRDefault="00D64B4E" w:rsidP="00633470">
      <w:pPr>
        <w:spacing w:after="0" w:line="240" w:lineRule="auto"/>
        <w:rPr>
          <w:rStyle w:val="Hyperlink"/>
          <w:sz w:val="20"/>
          <w:szCs w:val="20"/>
        </w:rPr>
      </w:pPr>
      <w:r w:rsidRPr="007970ED">
        <w:rPr>
          <w:rFonts w:ascii="Arial" w:hAnsi="Arial" w:cs="Arial"/>
          <w:sz w:val="20"/>
          <w:szCs w:val="20"/>
        </w:rPr>
        <w:t xml:space="preserve">Wang, Qian, L., &amp; Lehrer, M. (2017). From technology race to technology marathon: A behavioral explanation of technology advancement. European Management Journal, 35(2), 187–197. </w:t>
      </w:r>
      <w:hyperlink r:id="rId26" w:history="1">
        <w:r w:rsidR="00932BF5" w:rsidRPr="00DA6007">
          <w:rPr>
            <w:rStyle w:val="Hyperlink"/>
            <w:sz w:val="20"/>
            <w:szCs w:val="20"/>
          </w:rPr>
          <w:t>https://doi.org/10.1016/j.emj.2017.01.006</w:t>
        </w:r>
      </w:hyperlink>
    </w:p>
    <w:p w14:paraId="0EA81454" w14:textId="77777777" w:rsidR="00932BF5" w:rsidRDefault="00932BF5" w:rsidP="00633470">
      <w:pPr>
        <w:spacing w:after="0" w:line="240" w:lineRule="auto"/>
        <w:rPr>
          <w:rStyle w:val="Hyperlink"/>
          <w:sz w:val="20"/>
          <w:szCs w:val="20"/>
        </w:rPr>
      </w:pPr>
    </w:p>
    <w:p w14:paraId="6120A55E" w14:textId="77777777" w:rsidR="00932BF5" w:rsidRDefault="00932BF5" w:rsidP="00932BF5">
      <w:pPr>
        <w:spacing w:after="0" w:line="240" w:lineRule="auto"/>
        <w:rPr>
          <w:rFonts w:ascii="Arial" w:hAnsi="Arial" w:cs="Arial"/>
          <w:sz w:val="20"/>
          <w:szCs w:val="20"/>
        </w:rPr>
      </w:pPr>
      <w:r>
        <w:rPr>
          <w:rFonts w:ascii="Arial" w:hAnsi="Arial" w:cs="Arial"/>
          <w:sz w:val="20"/>
          <w:szCs w:val="20"/>
        </w:rPr>
        <w:t xml:space="preserve">Wallace, B., (2021) Gov.Uk: Defence Secretary announces Future Soldier for the British Army. Available at: </w:t>
      </w:r>
      <w:hyperlink r:id="rId27" w:history="1">
        <w:r w:rsidRPr="00DA6007">
          <w:rPr>
            <w:rStyle w:val="Hyperlink"/>
            <w:rFonts w:ascii="Arial" w:hAnsi="Arial" w:cs="Arial"/>
            <w:sz w:val="20"/>
            <w:szCs w:val="20"/>
          </w:rPr>
          <w:t>https://www.gov.uk/government/speeches/defence-secretary-announces-future-soldier-for-the-british-army</w:t>
        </w:r>
      </w:hyperlink>
      <w:r>
        <w:rPr>
          <w:rFonts w:ascii="Arial" w:hAnsi="Arial" w:cs="Arial"/>
          <w:sz w:val="20"/>
          <w:szCs w:val="20"/>
        </w:rPr>
        <w:t>. (Accessed on: 26 Feb 2022).</w:t>
      </w:r>
    </w:p>
    <w:p w14:paraId="4511BCB3" w14:textId="77777777" w:rsidR="00775CEF" w:rsidRDefault="00775CEF" w:rsidP="00633470">
      <w:pPr>
        <w:spacing w:after="0" w:line="240" w:lineRule="auto"/>
        <w:rPr>
          <w:rFonts w:ascii="Arial" w:hAnsi="Arial" w:cs="Arial"/>
        </w:rPr>
      </w:pPr>
    </w:p>
    <w:p w14:paraId="52231DC0" w14:textId="1F52ABEF" w:rsidR="008C4A1A" w:rsidRPr="00633470" w:rsidRDefault="00775CEF" w:rsidP="00775CEF">
      <w:pPr>
        <w:spacing w:after="0" w:line="240" w:lineRule="auto"/>
        <w:rPr>
          <w:rFonts w:ascii="Arial" w:hAnsi="Arial" w:cs="Arial"/>
        </w:rPr>
      </w:pPr>
      <w:r w:rsidRPr="00775CEF">
        <w:rPr>
          <w:rFonts w:ascii="Arial" w:hAnsi="Arial" w:cs="Arial"/>
          <w:sz w:val="20"/>
          <w:szCs w:val="20"/>
        </w:rPr>
        <w:t xml:space="preserve">Walters, &amp; Helman, D. (2020). Strategic Capability Response Analysis </w:t>
      </w:r>
      <w:proofErr w:type="gramStart"/>
      <w:r w:rsidRPr="00775CEF">
        <w:rPr>
          <w:rFonts w:ascii="Arial" w:hAnsi="Arial" w:cs="Arial"/>
          <w:sz w:val="20"/>
          <w:szCs w:val="20"/>
        </w:rPr>
        <w:t>The</w:t>
      </w:r>
      <w:proofErr w:type="gramEnd"/>
      <w:r w:rsidRPr="00775CEF">
        <w:rPr>
          <w:rFonts w:ascii="Arial" w:hAnsi="Arial" w:cs="Arial"/>
          <w:sz w:val="20"/>
          <w:szCs w:val="20"/>
        </w:rPr>
        <w:t xml:space="preserve"> Convergence of </w:t>
      </w:r>
      <w:proofErr w:type="spellStart"/>
      <w:r w:rsidRPr="00775CEF">
        <w:rPr>
          <w:rFonts w:ascii="Arial" w:hAnsi="Arial" w:cs="Arial"/>
          <w:sz w:val="20"/>
          <w:szCs w:val="20"/>
        </w:rPr>
        <w:t>Industrié</w:t>
      </w:r>
      <w:proofErr w:type="spellEnd"/>
      <w:r w:rsidRPr="00775CEF">
        <w:rPr>
          <w:rFonts w:ascii="Arial" w:hAnsi="Arial" w:cs="Arial"/>
          <w:sz w:val="20"/>
          <w:szCs w:val="20"/>
        </w:rPr>
        <w:t xml:space="preserve"> 4.0, Value Chain Network Management 2.0 and Stakeholder Value-Led Management (1st ed. 2020.). Springer International Publishing. </w:t>
      </w:r>
      <w:r w:rsidRPr="00775CEF">
        <w:rPr>
          <w:rStyle w:val="Hyperlink"/>
        </w:rPr>
        <w:t>https://doi.org/10.1007/978-3-030-22944-3</w:t>
      </w:r>
      <w:r w:rsidR="00D64B4E" w:rsidRPr="00633470">
        <w:rPr>
          <w:rFonts w:ascii="Arial" w:hAnsi="Arial" w:cs="Arial"/>
        </w:rPr>
        <w:br w:type="page"/>
      </w:r>
    </w:p>
    <w:p w14:paraId="435DC46A" w14:textId="0E0C0580" w:rsidR="003F69D6" w:rsidRDefault="00D64B4E" w:rsidP="002049FE">
      <w:pPr>
        <w:pStyle w:val="Heading2"/>
      </w:pPr>
      <w:r>
        <w:lastRenderedPageBreak/>
        <w:t xml:space="preserve"> </w:t>
      </w:r>
      <w:bookmarkStart w:id="8" w:name="_Toc99417295"/>
      <w:r w:rsidR="002049FE" w:rsidRPr="00F31B2F">
        <w:rPr>
          <w:rFonts w:ascii="Arial" w:hAnsi="Arial" w:cs="Arial"/>
          <w:b/>
          <w:bCs/>
          <w:color w:val="auto"/>
          <w:sz w:val="22"/>
          <w:szCs w:val="22"/>
        </w:rPr>
        <w:t>Appendix 1</w:t>
      </w:r>
      <w:r w:rsidR="00E770DA" w:rsidRPr="00F31B2F">
        <w:rPr>
          <w:rFonts w:ascii="Arial" w:hAnsi="Arial" w:cs="Arial"/>
          <w:b/>
          <w:bCs/>
          <w:color w:val="auto"/>
          <w:sz w:val="22"/>
          <w:szCs w:val="22"/>
        </w:rPr>
        <w:t>:</w:t>
      </w:r>
      <w:r w:rsidR="008C4A1A" w:rsidRPr="00F31B2F">
        <w:rPr>
          <w:rFonts w:ascii="Arial" w:hAnsi="Arial" w:cs="Arial"/>
          <w:b/>
          <w:bCs/>
          <w:sz w:val="22"/>
          <w:szCs w:val="22"/>
        </w:rPr>
        <w:t xml:space="preserve"> </w:t>
      </w:r>
      <w:r w:rsidR="008C4A1A" w:rsidRPr="00F31B2F">
        <w:rPr>
          <w:rFonts w:ascii="Arial" w:hAnsi="Arial" w:cs="Arial"/>
          <w:b/>
          <w:bCs/>
          <w:color w:val="000000" w:themeColor="text1"/>
          <w:sz w:val="22"/>
          <w:szCs w:val="22"/>
        </w:rPr>
        <w:t>Kotter’s 8-Step Process of Change</w:t>
      </w:r>
      <w:r w:rsidR="008C4A1A" w:rsidRPr="008C4A1A">
        <w:rPr>
          <w:b/>
          <w:bCs/>
          <w:color w:val="000000" w:themeColor="text1"/>
        </w:rPr>
        <w:t>.</w:t>
      </w:r>
      <w:bookmarkEnd w:id="8"/>
    </w:p>
    <w:p w14:paraId="24A586A1" w14:textId="0224B469" w:rsidR="008C4A1A" w:rsidRDefault="008C4A1A" w:rsidP="008C4A1A">
      <w:pPr>
        <w:rPr>
          <w:rFonts w:ascii="Arial" w:hAnsi="Arial" w:cs="Arial"/>
        </w:rPr>
      </w:pPr>
    </w:p>
    <w:p w14:paraId="123162A3" w14:textId="5529CAED" w:rsidR="00284381" w:rsidRDefault="00284381" w:rsidP="008C4A1A">
      <w:pPr>
        <w:rPr>
          <w:rFonts w:ascii="Arial" w:hAnsi="Arial" w:cs="Arial"/>
        </w:rPr>
      </w:pPr>
      <w:r>
        <w:rPr>
          <w:noProof/>
        </w:rPr>
        <w:drawing>
          <wp:anchor distT="0" distB="0" distL="114300" distR="114300" simplePos="0" relativeHeight="251657216" behindDoc="0" locked="0" layoutInCell="1" allowOverlap="1" wp14:anchorId="3D2B097A" wp14:editId="442DA4DC">
            <wp:simplePos x="0" y="0"/>
            <wp:positionH relativeFrom="column">
              <wp:posOffset>1282065</wp:posOffset>
            </wp:positionH>
            <wp:positionV relativeFrom="page">
              <wp:posOffset>1518285</wp:posOffset>
            </wp:positionV>
            <wp:extent cx="3481200" cy="5400000"/>
            <wp:effectExtent l="0" t="0" r="5080" b="0"/>
            <wp:wrapSquare wrapText="bothSides"/>
            <wp:docPr id="2" name="Picture 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Word&#10;&#10;Description automatically generated"/>
                    <pic:cNvPicPr/>
                  </pic:nvPicPr>
                  <pic:blipFill rotWithShape="1">
                    <a:blip r:embed="rId28">
                      <a:extLst>
                        <a:ext uri="{28A0092B-C50C-407E-A947-70E740481C1C}">
                          <a14:useLocalDpi xmlns:a14="http://schemas.microsoft.com/office/drawing/2010/main" val="0"/>
                        </a:ext>
                      </a:extLst>
                    </a:blip>
                    <a:srcRect l="69030" t="12568" r="16518" b="33314"/>
                    <a:stretch/>
                  </pic:blipFill>
                  <pic:spPr bwMode="auto">
                    <a:xfrm>
                      <a:off x="0" y="0"/>
                      <a:ext cx="3481200" cy="5400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rPr>
        <w:br w:type="textWrapping" w:clear="all"/>
      </w:r>
    </w:p>
    <w:p w14:paraId="47BB6D6E" w14:textId="356653AE" w:rsidR="008C4A1A" w:rsidRDefault="00B73C97" w:rsidP="008C4A1A">
      <w:pPr>
        <w:rPr>
          <w:rFonts w:ascii="Arial" w:hAnsi="Arial" w:cs="Arial"/>
        </w:rPr>
      </w:pPr>
      <w:r>
        <w:rPr>
          <w:rFonts w:ascii="Arial" w:hAnsi="Arial" w:cs="Arial"/>
        </w:rPr>
        <w:t xml:space="preserve">Source: Directly from Kotter (2012) Figure 2.2 </w:t>
      </w:r>
    </w:p>
    <w:p w14:paraId="547D5B5C" w14:textId="77777777" w:rsidR="008C4A1A" w:rsidRPr="008C4A1A" w:rsidRDefault="008C4A1A" w:rsidP="008C4A1A">
      <w:pPr>
        <w:rPr>
          <w:rFonts w:ascii="Arial" w:hAnsi="Arial" w:cs="Arial"/>
        </w:rPr>
      </w:pPr>
    </w:p>
    <w:p w14:paraId="7F44DC0A" w14:textId="75CDE15F" w:rsidR="002049FE" w:rsidRDefault="002049FE" w:rsidP="00633470">
      <w:pPr>
        <w:spacing w:after="0" w:line="240" w:lineRule="auto"/>
        <w:rPr>
          <w:rFonts w:ascii="Arial" w:hAnsi="Arial" w:cs="Arial"/>
        </w:rPr>
      </w:pPr>
    </w:p>
    <w:p w14:paraId="764BE4E2" w14:textId="77777777" w:rsidR="008C4A1A" w:rsidRPr="00633470" w:rsidRDefault="008C4A1A" w:rsidP="00633470">
      <w:pPr>
        <w:spacing w:after="0" w:line="240" w:lineRule="auto"/>
        <w:rPr>
          <w:rFonts w:ascii="Arial" w:hAnsi="Arial" w:cs="Arial"/>
        </w:rPr>
      </w:pPr>
    </w:p>
    <w:p w14:paraId="0FBA5B0E" w14:textId="77777777" w:rsidR="0030173B" w:rsidRPr="00633470" w:rsidRDefault="00D64B4E" w:rsidP="00633470">
      <w:pPr>
        <w:spacing w:after="0" w:line="240" w:lineRule="auto"/>
        <w:rPr>
          <w:rFonts w:ascii="Arial" w:hAnsi="Arial" w:cs="Arial"/>
        </w:rPr>
      </w:pPr>
      <w:r w:rsidRPr="00633470">
        <w:rPr>
          <w:rFonts w:ascii="Arial" w:hAnsi="Arial" w:cs="Arial"/>
        </w:rPr>
        <w:br w:type="page"/>
      </w:r>
    </w:p>
    <w:p w14:paraId="7B43DF74" w14:textId="77777777" w:rsidR="0030173B" w:rsidRPr="00633470" w:rsidRDefault="0030173B" w:rsidP="00633470">
      <w:pPr>
        <w:spacing w:after="0" w:line="240" w:lineRule="auto"/>
        <w:rPr>
          <w:rFonts w:ascii="Arial" w:hAnsi="Arial" w:cs="Arial"/>
        </w:rPr>
      </w:pPr>
    </w:p>
    <w:p w14:paraId="75E06E42" w14:textId="3A2F664F" w:rsidR="002049FE" w:rsidRPr="00F31B2F" w:rsidRDefault="00D64B4E" w:rsidP="002049FE">
      <w:pPr>
        <w:pStyle w:val="Heading2"/>
        <w:rPr>
          <w:rFonts w:ascii="Arial" w:hAnsi="Arial" w:cs="Arial"/>
          <w:b/>
          <w:bCs/>
          <w:color w:val="auto"/>
          <w:sz w:val="22"/>
          <w:szCs w:val="22"/>
        </w:rPr>
      </w:pPr>
      <w:bookmarkStart w:id="9" w:name="_Toc99417296"/>
      <w:r w:rsidRPr="00F31B2F">
        <w:rPr>
          <w:rFonts w:ascii="Arial" w:hAnsi="Arial" w:cs="Arial"/>
          <w:b/>
          <w:bCs/>
          <w:color w:val="auto"/>
          <w:sz w:val="22"/>
          <w:szCs w:val="22"/>
        </w:rPr>
        <w:t>Appendix 2</w:t>
      </w:r>
      <w:r w:rsidR="00B63A6E" w:rsidRPr="00F31B2F">
        <w:rPr>
          <w:rFonts w:ascii="Arial" w:hAnsi="Arial" w:cs="Arial"/>
          <w:b/>
          <w:bCs/>
          <w:color w:val="auto"/>
          <w:sz w:val="22"/>
          <w:szCs w:val="22"/>
        </w:rPr>
        <w:t>: 7 Principles of Stakeholder Processes</w:t>
      </w:r>
      <w:bookmarkEnd w:id="9"/>
    </w:p>
    <w:p w14:paraId="610DD840" w14:textId="5F22033F" w:rsidR="006A0EFA" w:rsidRDefault="006A0EFA" w:rsidP="006A0EFA">
      <w:pPr>
        <w:rPr>
          <w:rFonts w:ascii="Times New Roman" w:eastAsia="Times New Roman" w:hAnsi="Times New Roman" w:cs="Times New Roman"/>
          <w:color w:val="000000"/>
          <w:sz w:val="21"/>
          <w:szCs w:val="21"/>
          <w:lang w:eastAsia="en-GB"/>
        </w:rPr>
      </w:pPr>
    </w:p>
    <w:tbl>
      <w:tblPr>
        <w:tblStyle w:val="TableGrid"/>
        <w:tblW w:w="0" w:type="auto"/>
        <w:jc w:val="center"/>
        <w:tblLook w:val="04A0" w:firstRow="1" w:lastRow="0" w:firstColumn="1" w:lastColumn="0" w:noHBand="0" w:noVBand="1"/>
      </w:tblPr>
      <w:tblGrid>
        <w:gridCol w:w="4788"/>
        <w:gridCol w:w="4788"/>
      </w:tblGrid>
      <w:tr w:rsidR="006A0EFA" w:rsidRPr="00B63A6E" w14:paraId="42DA53B7" w14:textId="77777777" w:rsidTr="006A0EFA">
        <w:trPr>
          <w:jc w:val="center"/>
        </w:trPr>
        <w:tc>
          <w:tcPr>
            <w:tcW w:w="4788" w:type="dxa"/>
            <w:shd w:val="clear" w:color="auto" w:fill="BFBFBF" w:themeFill="background1" w:themeFillShade="BF"/>
            <w:vAlign w:val="center"/>
          </w:tcPr>
          <w:p w14:paraId="27FB8DA1" w14:textId="1C9D9D1B" w:rsidR="006A0EFA" w:rsidRPr="00B63A6E" w:rsidRDefault="006A0EFA" w:rsidP="006A0EFA">
            <w:pPr>
              <w:jc w:val="center"/>
              <w:rPr>
                <w:rFonts w:ascii="Arial" w:hAnsi="Arial" w:cs="Arial"/>
                <w:sz w:val="20"/>
                <w:szCs w:val="20"/>
              </w:rPr>
            </w:pPr>
            <w:r w:rsidRPr="00B63A6E">
              <w:rPr>
                <w:rFonts w:ascii="Arial" w:hAnsi="Arial" w:cs="Arial"/>
                <w:sz w:val="20"/>
                <w:szCs w:val="20"/>
              </w:rPr>
              <w:t>Principle</w:t>
            </w:r>
          </w:p>
        </w:tc>
        <w:tc>
          <w:tcPr>
            <w:tcW w:w="4788" w:type="dxa"/>
            <w:shd w:val="clear" w:color="auto" w:fill="BFBFBF" w:themeFill="background1" w:themeFillShade="BF"/>
            <w:vAlign w:val="center"/>
          </w:tcPr>
          <w:p w14:paraId="787530B4" w14:textId="16E46E34" w:rsidR="006A0EFA" w:rsidRPr="00B63A6E" w:rsidRDefault="006A0EFA" w:rsidP="006A0EFA">
            <w:pPr>
              <w:jc w:val="center"/>
              <w:rPr>
                <w:rFonts w:ascii="Arial" w:hAnsi="Arial" w:cs="Arial"/>
                <w:sz w:val="20"/>
                <w:szCs w:val="20"/>
              </w:rPr>
            </w:pPr>
            <w:r w:rsidRPr="00B63A6E">
              <w:rPr>
                <w:rFonts w:ascii="Arial" w:hAnsi="Arial" w:cs="Arial"/>
                <w:sz w:val="20"/>
                <w:szCs w:val="20"/>
              </w:rPr>
              <w:t>Related perspectives, models, theoretical ideas</w:t>
            </w:r>
          </w:p>
        </w:tc>
      </w:tr>
      <w:tr w:rsidR="006A0EFA" w:rsidRPr="00B63A6E" w14:paraId="1A72FA41" w14:textId="77777777" w:rsidTr="006A0EFA">
        <w:trPr>
          <w:jc w:val="center"/>
        </w:trPr>
        <w:tc>
          <w:tcPr>
            <w:tcW w:w="4788" w:type="dxa"/>
          </w:tcPr>
          <w:p w14:paraId="4CCA63BA" w14:textId="32052D62" w:rsidR="006A0EFA" w:rsidRPr="00B63A6E" w:rsidRDefault="006A0EFA" w:rsidP="006A0EFA">
            <w:pPr>
              <w:pStyle w:val="ListParagraph"/>
              <w:numPr>
                <w:ilvl w:val="0"/>
                <w:numId w:val="14"/>
              </w:numPr>
              <w:rPr>
                <w:rFonts w:ascii="Arial" w:hAnsi="Arial" w:cs="Arial"/>
                <w:sz w:val="20"/>
                <w:szCs w:val="20"/>
              </w:rPr>
            </w:pPr>
            <w:r w:rsidRPr="00B63A6E">
              <w:rPr>
                <w:rFonts w:ascii="Arial" w:hAnsi="Arial" w:cs="Arial"/>
                <w:sz w:val="20"/>
                <w:szCs w:val="20"/>
              </w:rPr>
              <w:t>Embrace systemic Change</w:t>
            </w:r>
          </w:p>
        </w:tc>
        <w:tc>
          <w:tcPr>
            <w:tcW w:w="4788" w:type="dxa"/>
          </w:tcPr>
          <w:p w14:paraId="7945C233" w14:textId="77777777" w:rsidR="00D13DBC" w:rsidRPr="00B63A6E" w:rsidRDefault="00D13DBC" w:rsidP="006A0EFA">
            <w:pPr>
              <w:rPr>
                <w:rFonts w:ascii="Arial" w:hAnsi="Arial" w:cs="Arial"/>
                <w:sz w:val="21"/>
                <w:szCs w:val="21"/>
                <w:shd w:val="clear" w:color="auto" w:fill="FFFFFF"/>
              </w:rPr>
            </w:pPr>
            <w:r w:rsidRPr="00B63A6E">
              <w:rPr>
                <w:rFonts w:ascii="Arial" w:hAnsi="Arial" w:cs="Arial"/>
                <w:sz w:val="21"/>
                <w:szCs w:val="21"/>
                <w:shd w:val="clear" w:color="auto" w:fill="FFFFFF"/>
              </w:rPr>
              <w:t>1.  Assessing the complexity of a situation</w:t>
            </w:r>
          </w:p>
          <w:p w14:paraId="76C94BA5" w14:textId="77777777" w:rsidR="00D13DBC" w:rsidRPr="00B63A6E" w:rsidRDefault="00D13DBC" w:rsidP="006A0EFA">
            <w:pPr>
              <w:rPr>
                <w:rFonts w:ascii="Arial" w:hAnsi="Arial" w:cs="Arial"/>
                <w:sz w:val="21"/>
                <w:szCs w:val="21"/>
                <w:shd w:val="clear" w:color="auto" w:fill="FFFFFF"/>
              </w:rPr>
            </w:pPr>
            <w:r w:rsidRPr="00B63A6E">
              <w:rPr>
                <w:rFonts w:ascii="Arial" w:hAnsi="Arial" w:cs="Arial"/>
                <w:sz w:val="21"/>
                <w:szCs w:val="21"/>
                <w:shd w:val="clear" w:color="auto" w:fill="FFFFFF"/>
              </w:rPr>
              <w:t>2.  Soft systems methodology</w:t>
            </w:r>
          </w:p>
          <w:p w14:paraId="657D8164" w14:textId="77777777" w:rsidR="00D13DBC" w:rsidRPr="00B63A6E" w:rsidRDefault="00D13DBC" w:rsidP="006A0EFA">
            <w:pPr>
              <w:rPr>
                <w:rFonts w:ascii="Arial" w:hAnsi="Arial" w:cs="Arial"/>
                <w:sz w:val="21"/>
                <w:szCs w:val="21"/>
                <w:shd w:val="clear" w:color="auto" w:fill="FFFFFF"/>
              </w:rPr>
            </w:pPr>
            <w:r w:rsidRPr="00B63A6E">
              <w:rPr>
                <w:rFonts w:ascii="Arial" w:hAnsi="Arial" w:cs="Arial"/>
                <w:sz w:val="21"/>
                <w:szCs w:val="21"/>
                <w:shd w:val="clear" w:color="auto" w:fill="FFFFFF"/>
              </w:rPr>
              <w:t>3.  Adaptive management</w:t>
            </w:r>
          </w:p>
          <w:p w14:paraId="0B60C505" w14:textId="2367F061" w:rsidR="006A0EFA" w:rsidRPr="00B63A6E" w:rsidRDefault="00D13DBC" w:rsidP="006A0EFA">
            <w:pPr>
              <w:rPr>
                <w:rFonts w:ascii="Arial" w:hAnsi="Arial" w:cs="Arial"/>
                <w:sz w:val="20"/>
                <w:szCs w:val="20"/>
              </w:rPr>
            </w:pPr>
            <w:r w:rsidRPr="00B63A6E">
              <w:rPr>
                <w:rFonts w:ascii="Arial" w:hAnsi="Arial" w:cs="Arial"/>
                <w:sz w:val="21"/>
                <w:szCs w:val="21"/>
                <w:shd w:val="clear" w:color="auto" w:fill="FFFFFF"/>
              </w:rPr>
              <w:t>4.  Four quadrants of change</w:t>
            </w:r>
          </w:p>
        </w:tc>
      </w:tr>
      <w:tr w:rsidR="006A0EFA" w:rsidRPr="00B63A6E" w14:paraId="09A5EDE6" w14:textId="77777777" w:rsidTr="006A0EFA">
        <w:trPr>
          <w:jc w:val="center"/>
        </w:trPr>
        <w:tc>
          <w:tcPr>
            <w:tcW w:w="4788" w:type="dxa"/>
          </w:tcPr>
          <w:p w14:paraId="47F7543F" w14:textId="293B076F" w:rsidR="006A0EFA" w:rsidRPr="00B63A6E" w:rsidRDefault="00D13DBC" w:rsidP="00D13DBC">
            <w:pPr>
              <w:pStyle w:val="ListParagraph"/>
              <w:numPr>
                <w:ilvl w:val="0"/>
                <w:numId w:val="14"/>
              </w:numPr>
              <w:rPr>
                <w:rFonts w:ascii="Arial" w:hAnsi="Arial" w:cs="Arial"/>
                <w:sz w:val="20"/>
                <w:szCs w:val="20"/>
              </w:rPr>
            </w:pPr>
            <w:r w:rsidRPr="00B63A6E">
              <w:rPr>
                <w:rFonts w:ascii="Arial" w:hAnsi="Arial" w:cs="Arial"/>
                <w:sz w:val="20"/>
                <w:szCs w:val="20"/>
              </w:rPr>
              <w:t>Transform Institutions</w:t>
            </w:r>
          </w:p>
        </w:tc>
        <w:tc>
          <w:tcPr>
            <w:tcW w:w="4788" w:type="dxa"/>
          </w:tcPr>
          <w:p w14:paraId="69243DDE" w14:textId="77777777" w:rsidR="00D13DBC" w:rsidRPr="00B63A6E" w:rsidRDefault="00D13DBC" w:rsidP="006A0EFA">
            <w:pPr>
              <w:rPr>
                <w:rFonts w:ascii="Arial" w:hAnsi="Arial" w:cs="Arial"/>
                <w:sz w:val="21"/>
                <w:szCs w:val="21"/>
                <w:shd w:val="clear" w:color="auto" w:fill="FFFFFF"/>
              </w:rPr>
            </w:pPr>
            <w:r w:rsidRPr="00B63A6E">
              <w:rPr>
                <w:rFonts w:ascii="Arial" w:hAnsi="Arial" w:cs="Arial"/>
                <w:sz w:val="21"/>
                <w:szCs w:val="21"/>
                <w:shd w:val="clear" w:color="auto" w:fill="FFFFFF"/>
              </w:rPr>
              <w:t>1.  Supporting and obstructing institutions</w:t>
            </w:r>
          </w:p>
          <w:p w14:paraId="2780592D" w14:textId="77777777" w:rsidR="00D13DBC" w:rsidRPr="00B63A6E" w:rsidRDefault="00D13DBC" w:rsidP="006A0EFA">
            <w:pPr>
              <w:rPr>
                <w:rFonts w:ascii="Arial" w:hAnsi="Arial" w:cs="Arial"/>
                <w:sz w:val="21"/>
                <w:szCs w:val="21"/>
                <w:shd w:val="clear" w:color="auto" w:fill="FFFFFF"/>
              </w:rPr>
            </w:pPr>
            <w:r w:rsidRPr="00B63A6E">
              <w:rPr>
                <w:rFonts w:ascii="Arial" w:hAnsi="Arial" w:cs="Arial"/>
                <w:sz w:val="21"/>
                <w:szCs w:val="21"/>
                <w:shd w:val="clear" w:color="auto" w:fill="FFFFFF"/>
              </w:rPr>
              <w:t>2.  Systems thinking</w:t>
            </w:r>
          </w:p>
          <w:p w14:paraId="024C2982" w14:textId="77777777" w:rsidR="00D13DBC" w:rsidRPr="00B63A6E" w:rsidRDefault="00D13DBC" w:rsidP="006A0EFA">
            <w:pPr>
              <w:rPr>
                <w:rFonts w:ascii="Arial" w:hAnsi="Arial" w:cs="Arial"/>
                <w:sz w:val="21"/>
                <w:szCs w:val="21"/>
                <w:shd w:val="clear" w:color="auto" w:fill="FFFFFF"/>
              </w:rPr>
            </w:pPr>
            <w:r w:rsidRPr="00B63A6E">
              <w:rPr>
                <w:rFonts w:ascii="Arial" w:hAnsi="Arial" w:cs="Arial"/>
                <w:sz w:val="21"/>
                <w:szCs w:val="21"/>
                <w:shd w:val="clear" w:color="auto" w:fill="FFFFFF"/>
              </w:rPr>
              <w:t>3.  Framework for institutional analysis</w:t>
            </w:r>
          </w:p>
          <w:p w14:paraId="7667DD69" w14:textId="01E9D2E4" w:rsidR="006A0EFA" w:rsidRPr="00B63A6E" w:rsidRDefault="00D13DBC" w:rsidP="006A0EFA">
            <w:pPr>
              <w:rPr>
                <w:rFonts w:ascii="Arial" w:hAnsi="Arial" w:cs="Arial"/>
                <w:sz w:val="20"/>
                <w:szCs w:val="20"/>
              </w:rPr>
            </w:pPr>
            <w:r w:rsidRPr="00B63A6E">
              <w:rPr>
                <w:rFonts w:ascii="Arial" w:hAnsi="Arial" w:cs="Arial"/>
                <w:sz w:val="21"/>
                <w:szCs w:val="21"/>
                <w:shd w:val="clear" w:color="auto" w:fill="FFFFFF"/>
              </w:rPr>
              <w:t>4.  Linking institutional change</w:t>
            </w:r>
          </w:p>
        </w:tc>
      </w:tr>
      <w:tr w:rsidR="006A0EFA" w:rsidRPr="00B63A6E" w14:paraId="2332A2A8" w14:textId="77777777" w:rsidTr="006A0EFA">
        <w:trPr>
          <w:jc w:val="center"/>
        </w:trPr>
        <w:tc>
          <w:tcPr>
            <w:tcW w:w="4788" w:type="dxa"/>
          </w:tcPr>
          <w:p w14:paraId="3DA441A2" w14:textId="1D958594" w:rsidR="006A0EFA" w:rsidRPr="00B63A6E" w:rsidRDefault="00D13DBC" w:rsidP="00D13DBC">
            <w:pPr>
              <w:pStyle w:val="ListParagraph"/>
              <w:numPr>
                <w:ilvl w:val="0"/>
                <w:numId w:val="14"/>
              </w:numPr>
              <w:rPr>
                <w:rFonts w:ascii="Arial" w:hAnsi="Arial" w:cs="Arial"/>
                <w:sz w:val="20"/>
                <w:szCs w:val="20"/>
              </w:rPr>
            </w:pPr>
            <w:r w:rsidRPr="00B63A6E">
              <w:rPr>
                <w:rFonts w:ascii="Arial" w:hAnsi="Arial" w:cs="Arial"/>
                <w:sz w:val="20"/>
                <w:szCs w:val="20"/>
              </w:rPr>
              <w:t>Work with Power</w:t>
            </w:r>
          </w:p>
        </w:tc>
        <w:tc>
          <w:tcPr>
            <w:tcW w:w="4788" w:type="dxa"/>
          </w:tcPr>
          <w:p w14:paraId="66DA9AEC" w14:textId="77777777" w:rsidR="00D13DBC" w:rsidRPr="00B63A6E" w:rsidRDefault="00D13DBC" w:rsidP="006A0EFA">
            <w:pPr>
              <w:rPr>
                <w:rFonts w:ascii="Arial" w:hAnsi="Arial" w:cs="Arial"/>
                <w:sz w:val="21"/>
                <w:szCs w:val="21"/>
                <w:shd w:val="clear" w:color="auto" w:fill="FFFFFF"/>
              </w:rPr>
            </w:pPr>
            <w:r w:rsidRPr="00B63A6E">
              <w:rPr>
                <w:rFonts w:ascii="Arial" w:hAnsi="Arial" w:cs="Arial"/>
                <w:sz w:val="21"/>
                <w:szCs w:val="21"/>
                <w:shd w:val="clear" w:color="auto" w:fill="FFFFFF"/>
              </w:rPr>
              <w:t>1.  Types of power</w:t>
            </w:r>
          </w:p>
          <w:p w14:paraId="32D1B3C9" w14:textId="77777777" w:rsidR="00D13DBC" w:rsidRPr="00B63A6E" w:rsidRDefault="00D13DBC" w:rsidP="006A0EFA">
            <w:pPr>
              <w:rPr>
                <w:rFonts w:ascii="Arial" w:hAnsi="Arial" w:cs="Arial"/>
                <w:sz w:val="21"/>
                <w:szCs w:val="21"/>
                <w:shd w:val="clear" w:color="auto" w:fill="FFFFFF"/>
              </w:rPr>
            </w:pPr>
            <w:r w:rsidRPr="00B63A6E">
              <w:rPr>
                <w:rFonts w:ascii="Arial" w:hAnsi="Arial" w:cs="Arial"/>
                <w:sz w:val="21"/>
                <w:szCs w:val="21"/>
                <w:shd w:val="clear" w:color="auto" w:fill="FFFFFF"/>
              </w:rPr>
              <w:t>2.  Rank</w:t>
            </w:r>
          </w:p>
          <w:p w14:paraId="1E9D35A6" w14:textId="77777777" w:rsidR="00D13DBC" w:rsidRPr="00B63A6E" w:rsidRDefault="00D13DBC" w:rsidP="006A0EFA">
            <w:pPr>
              <w:rPr>
                <w:rFonts w:ascii="Arial" w:hAnsi="Arial" w:cs="Arial"/>
                <w:sz w:val="21"/>
                <w:szCs w:val="21"/>
                <w:shd w:val="clear" w:color="auto" w:fill="FFFFFF"/>
              </w:rPr>
            </w:pPr>
            <w:r w:rsidRPr="00B63A6E">
              <w:rPr>
                <w:rFonts w:ascii="Arial" w:hAnsi="Arial" w:cs="Arial"/>
                <w:sz w:val="21"/>
                <w:szCs w:val="21"/>
                <w:shd w:val="clear" w:color="auto" w:fill="FFFFFF"/>
              </w:rPr>
              <w:t>3.  Expressions of power</w:t>
            </w:r>
          </w:p>
          <w:p w14:paraId="331E2CB4" w14:textId="77777777" w:rsidR="00D13DBC" w:rsidRPr="00B63A6E" w:rsidRDefault="00D13DBC" w:rsidP="006A0EFA">
            <w:pPr>
              <w:rPr>
                <w:rFonts w:ascii="Arial" w:hAnsi="Arial" w:cs="Arial"/>
                <w:sz w:val="21"/>
                <w:szCs w:val="21"/>
                <w:shd w:val="clear" w:color="auto" w:fill="FFFFFF"/>
              </w:rPr>
            </w:pPr>
            <w:r w:rsidRPr="00B63A6E">
              <w:rPr>
                <w:rFonts w:ascii="Arial" w:hAnsi="Arial" w:cs="Arial"/>
                <w:sz w:val="21"/>
                <w:szCs w:val="21"/>
                <w:shd w:val="clear" w:color="auto" w:fill="FFFFFF"/>
              </w:rPr>
              <w:t>4.  Faces of power</w:t>
            </w:r>
          </w:p>
          <w:p w14:paraId="6176BCB7" w14:textId="101FE844" w:rsidR="006A0EFA" w:rsidRPr="00B63A6E" w:rsidRDefault="00D13DBC" w:rsidP="006A0EFA">
            <w:pPr>
              <w:rPr>
                <w:rFonts w:ascii="Arial" w:hAnsi="Arial" w:cs="Arial"/>
                <w:sz w:val="20"/>
                <w:szCs w:val="20"/>
              </w:rPr>
            </w:pPr>
            <w:r w:rsidRPr="00B63A6E">
              <w:rPr>
                <w:rFonts w:ascii="Arial" w:hAnsi="Arial" w:cs="Arial"/>
                <w:sz w:val="21"/>
                <w:szCs w:val="21"/>
                <w:shd w:val="clear" w:color="auto" w:fill="FFFFFF"/>
              </w:rPr>
              <w:t>5.  Empowerment</w:t>
            </w:r>
          </w:p>
        </w:tc>
      </w:tr>
      <w:tr w:rsidR="006A0EFA" w:rsidRPr="00B63A6E" w14:paraId="490C7368" w14:textId="77777777" w:rsidTr="006A0EFA">
        <w:trPr>
          <w:jc w:val="center"/>
        </w:trPr>
        <w:tc>
          <w:tcPr>
            <w:tcW w:w="4788" w:type="dxa"/>
          </w:tcPr>
          <w:p w14:paraId="6896C944" w14:textId="049182CE" w:rsidR="006A0EFA" w:rsidRPr="00B63A6E" w:rsidRDefault="00D13DBC" w:rsidP="00D13DBC">
            <w:pPr>
              <w:pStyle w:val="ListParagraph"/>
              <w:numPr>
                <w:ilvl w:val="0"/>
                <w:numId w:val="14"/>
              </w:numPr>
              <w:rPr>
                <w:rFonts w:ascii="Arial" w:hAnsi="Arial" w:cs="Arial"/>
                <w:sz w:val="20"/>
                <w:szCs w:val="20"/>
              </w:rPr>
            </w:pPr>
            <w:r w:rsidRPr="00B63A6E">
              <w:rPr>
                <w:rFonts w:ascii="Arial" w:hAnsi="Arial" w:cs="Arial"/>
                <w:sz w:val="20"/>
                <w:szCs w:val="20"/>
              </w:rPr>
              <w:t>Deal with Conflict</w:t>
            </w:r>
          </w:p>
        </w:tc>
        <w:tc>
          <w:tcPr>
            <w:tcW w:w="4788" w:type="dxa"/>
          </w:tcPr>
          <w:p w14:paraId="76EFCE6E" w14:textId="77777777" w:rsidR="00D13DBC" w:rsidRPr="00B63A6E" w:rsidRDefault="00D13DBC" w:rsidP="006A0EFA">
            <w:pPr>
              <w:rPr>
                <w:rFonts w:ascii="Arial" w:hAnsi="Arial" w:cs="Arial"/>
                <w:sz w:val="21"/>
                <w:szCs w:val="21"/>
                <w:shd w:val="clear" w:color="auto" w:fill="FFFFFF"/>
              </w:rPr>
            </w:pPr>
            <w:r w:rsidRPr="00B63A6E">
              <w:rPr>
                <w:rFonts w:ascii="Arial" w:hAnsi="Arial" w:cs="Arial"/>
                <w:sz w:val="21"/>
                <w:szCs w:val="21"/>
                <w:shd w:val="clear" w:color="auto" w:fill="FFFFFF"/>
              </w:rPr>
              <w:t>1.  Causes of conflict</w:t>
            </w:r>
          </w:p>
          <w:p w14:paraId="7200847D" w14:textId="77777777" w:rsidR="00D13DBC" w:rsidRPr="00B63A6E" w:rsidRDefault="00D13DBC" w:rsidP="006A0EFA">
            <w:pPr>
              <w:rPr>
                <w:rFonts w:ascii="Arial" w:hAnsi="Arial" w:cs="Arial"/>
                <w:sz w:val="21"/>
                <w:szCs w:val="21"/>
                <w:shd w:val="clear" w:color="auto" w:fill="FFFFFF"/>
              </w:rPr>
            </w:pPr>
            <w:r w:rsidRPr="00B63A6E">
              <w:rPr>
                <w:rFonts w:ascii="Arial" w:hAnsi="Arial" w:cs="Arial"/>
                <w:sz w:val="21"/>
                <w:szCs w:val="21"/>
                <w:shd w:val="clear" w:color="auto" w:fill="FFFFFF"/>
              </w:rPr>
              <w:t>2.  Continuum of conflict</w:t>
            </w:r>
          </w:p>
          <w:p w14:paraId="7BB4256B" w14:textId="68CF4114" w:rsidR="006A0EFA" w:rsidRPr="00B63A6E" w:rsidRDefault="00D13DBC" w:rsidP="006A0EFA">
            <w:pPr>
              <w:rPr>
                <w:rFonts w:ascii="Arial" w:hAnsi="Arial" w:cs="Arial"/>
                <w:sz w:val="20"/>
                <w:szCs w:val="20"/>
              </w:rPr>
            </w:pPr>
            <w:r w:rsidRPr="00B63A6E">
              <w:rPr>
                <w:rFonts w:ascii="Arial" w:hAnsi="Arial" w:cs="Arial"/>
                <w:sz w:val="21"/>
                <w:szCs w:val="21"/>
                <w:shd w:val="clear" w:color="auto" w:fill="FFFFFF"/>
              </w:rPr>
              <w:t>3.  Interest based negotiation</w:t>
            </w:r>
          </w:p>
        </w:tc>
      </w:tr>
      <w:tr w:rsidR="006A0EFA" w:rsidRPr="00B63A6E" w14:paraId="3B7867DB" w14:textId="77777777" w:rsidTr="006A0EFA">
        <w:trPr>
          <w:jc w:val="center"/>
        </w:trPr>
        <w:tc>
          <w:tcPr>
            <w:tcW w:w="4788" w:type="dxa"/>
          </w:tcPr>
          <w:p w14:paraId="7DB4283B" w14:textId="386688C6" w:rsidR="006A0EFA" w:rsidRPr="00B63A6E" w:rsidRDefault="00D13DBC" w:rsidP="00D13DBC">
            <w:pPr>
              <w:pStyle w:val="ListParagraph"/>
              <w:numPr>
                <w:ilvl w:val="0"/>
                <w:numId w:val="14"/>
              </w:numPr>
              <w:rPr>
                <w:rFonts w:ascii="Arial" w:hAnsi="Arial" w:cs="Arial"/>
                <w:sz w:val="20"/>
                <w:szCs w:val="20"/>
              </w:rPr>
            </w:pPr>
            <w:r w:rsidRPr="00B63A6E">
              <w:rPr>
                <w:rFonts w:ascii="Arial" w:hAnsi="Arial" w:cs="Arial"/>
                <w:sz w:val="20"/>
                <w:szCs w:val="20"/>
              </w:rPr>
              <w:t>Communicate effectively</w:t>
            </w:r>
          </w:p>
        </w:tc>
        <w:tc>
          <w:tcPr>
            <w:tcW w:w="4788" w:type="dxa"/>
          </w:tcPr>
          <w:p w14:paraId="385DEB3C" w14:textId="77777777" w:rsidR="00D13DBC" w:rsidRPr="00B63A6E" w:rsidRDefault="00D13DBC" w:rsidP="006A0EFA">
            <w:pPr>
              <w:rPr>
                <w:rFonts w:ascii="Arial" w:hAnsi="Arial" w:cs="Arial"/>
                <w:sz w:val="21"/>
                <w:szCs w:val="21"/>
                <w:shd w:val="clear" w:color="auto" w:fill="FFFFFF"/>
              </w:rPr>
            </w:pPr>
            <w:r w:rsidRPr="00B63A6E">
              <w:rPr>
                <w:rFonts w:ascii="Arial" w:hAnsi="Arial" w:cs="Arial"/>
                <w:sz w:val="21"/>
                <w:szCs w:val="21"/>
                <w:shd w:val="clear" w:color="auto" w:fill="FFFFFF"/>
              </w:rPr>
              <w:t>1.  Dialogue</w:t>
            </w:r>
          </w:p>
          <w:p w14:paraId="1C3B0866" w14:textId="77777777" w:rsidR="00D13DBC" w:rsidRPr="00B63A6E" w:rsidRDefault="00D13DBC" w:rsidP="006A0EFA">
            <w:pPr>
              <w:rPr>
                <w:rFonts w:ascii="Arial" w:hAnsi="Arial" w:cs="Arial"/>
                <w:sz w:val="21"/>
                <w:szCs w:val="21"/>
                <w:shd w:val="clear" w:color="auto" w:fill="FFFFFF"/>
              </w:rPr>
            </w:pPr>
            <w:r w:rsidRPr="00B63A6E">
              <w:rPr>
                <w:rFonts w:ascii="Arial" w:hAnsi="Arial" w:cs="Arial"/>
                <w:sz w:val="21"/>
                <w:szCs w:val="21"/>
                <w:shd w:val="clear" w:color="auto" w:fill="FFFFFF"/>
              </w:rPr>
              <w:t>2.  Non-violent communication</w:t>
            </w:r>
          </w:p>
          <w:p w14:paraId="561CC2BD" w14:textId="77777777" w:rsidR="00D13DBC" w:rsidRPr="00B63A6E" w:rsidRDefault="00D13DBC" w:rsidP="006A0EFA">
            <w:pPr>
              <w:rPr>
                <w:rFonts w:ascii="Arial" w:hAnsi="Arial" w:cs="Arial"/>
                <w:sz w:val="21"/>
                <w:szCs w:val="21"/>
                <w:shd w:val="clear" w:color="auto" w:fill="FFFFFF"/>
              </w:rPr>
            </w:pPr>
            <w:r w:rsidRPr="00B63A6E">
              <w:rPr>
                <w:rFonts w:ascii="Arial" w:hAnsi="Arial" w:cs="Arial"/>
                <w:sz w:val="21"/>
                <w:szCs w:val="21"/>
                <w:shd w:val="clear" w:color="auto" w:fill="FFFFFF"/>
              </w:rPr>
              <w:t>3.  Powerful questions and active listening</w:t>
            </w:r>
          </w:p>
          <w:p w14:paraId="03785C45" w14:textId="1FBDF996" w:rsidR="006A0EFA" w:rsidRPr="00B63A6E" w:rsidRDefault="00D13DBC" w:rsidP="006A0EFA">
            <w:pPr>
              <w:rPr>
                <w:rFonts w:ascii="Arial" w:hAnsi="Arial" w:cs="Arial"/>
                <w:sz w:val="20"/>
                <w:szCs w:val="20"/>
              </w:rPr>
            </w:pPr>
            <w:r w:rsidRPr="00B63A6E">
              <w:rPr>
                <w:rFonts w:ascii="Arial" w:hAnsi="Arial" w:cs="Arial"/>
                <w:sz w:val="21"/>
                <w:szCs w:val="21"/>
                <w:shd w:val="clear" w:color="auto" w:fill="FFFFFF"/>
              </w:rPr>
              <w:t>4.  Cultural issues and communication</w:t>
            </w:r>
          </w:p>
        </w:tc>
      </w:tr>
      <w:tr w:rsidR="006A0EFA" w:rsidRPr="00B63A6E" w14:paraId="4E47BC92" w14:textId="77777777" w:rsidTr="006A0EFA">
        <w:trPr>
          <w:jc w:val="center"/>
        </w:trPr>
        <w:tc>
          <w:tcPr>
            <w:tcW w:w="4788" w:type="dxa"/>
          </w:tcPr>
          <w:p w14:paraId="15351D85" w14:textId="23DC6EED" w:rsidR="006A0EFA" w:rsidRPr="00B63A6E" w:rsidRDefault="00D13DBC" w:rsidP="00D13DBC">
            <w:pPr>
              <w:pStyle w:val="ListParagraph"/>
              <w:numPr>
                <w:ilvl w:val="0"/>
                <w:numId w:val="14"/>
              </w:numPr>
              <w:rPr>
                <w:rFonts w:ascii="Arial" w:hAnsi="Arial" w:cs="Arial"/>
                <w:sz w:val="20"/>
                <w:szCs w:val="20"/>
              </w:rPr>
            </w:pPr>
            <w:r w:rsidRPr="00B63A6E">
              <w:rPr>
                <w:rFonts w:ascii="Arial" w:hAnsi="Arial" w:cs="Arial"/>
                <w:sz w:val="20"/>
                <w:szCs w:val="20"/>
              </w:rPr>
              <w:t>Promote collaborative leadership</w:t>
            </w:r>
          </w:p>
        </w:tc>
        <w:tc>
          <w:tcPr>
            <w:tcW w:w="4788" w:type="dxa"/>
          </w:tcPr>
          <w:p w14:paraId="118FD159" w14:textId="77777777" w:rsidR="00D13DBC" w:rsidRPr="00B63A6E" w:rsidRDefault="00D13DBC" w:rsidP="006A0EFA">
            <w:pPr>
              <w:rPr>
                <w:rFonts w:ascii="Arial" w:hAnsi="Arial" w:cs="Arial"/>
                <w:sz w:val="21"/>
                <w:szCs w:val="21"/>
                <w:shd w:val="clear" w:color="auto" w:fill="FFFFFF"/>
              </w:rPr>
            </w:pPr>
            <w:r w:rsidRPr="00B63A6E">
              <w:rPr>
                <w:rFonts w:ascii="Arial" w:hAnsi="Arial" w:cs="Arial"/>
                <w:sz w:val="21"/>
                <w:szCs w:val="21"/>
                <w:shd w:val="clear" w:color="auto" w:fill="FFFFFF"/>
              </w:rPr>
              <w:t>1.  Six aspects of leadership</w:t>
            </w:r>
          </w:p>
          <w:p w14:paraId="36EFF7B8" w14:textId="77777777" w:rsidR="00D13DBC" w:rsidRPr="00B63A6E" w:rsidRDefault="00D13DBC" w:rsidP="006A0EFA">
            <w:pPr>
              <w:rPr>
                <w:rFonts w:ascii="Arial" w:hAnsi="Arial" w:cs="Arial"/>
                <w:sz w:val="21"/>
                <w:szCs w:val="21"/>
                <w:shd w:val="clear" w:color="auto" w:fill="FFFFFF"/>
              </w:rPr>
            </w:pPr>
            <w:r w:rsidRPr="00B63A6E">
              <w:rPr>
                <w:rFonts w:ascii="Arial" w:hAnsi="Arial" w:cs="Arial"/>
                <w:sz w:val="21"/>
                <w:szCs w:val="21"/>
                <w:shd w:val="clear" w:color="auto" w:fill="FFFFFF"/>
              </w:rPr>
              <w:t>2.  Belbin Team Roles</w:t>
            </w:r>
          </w:p>
          <w:p w14:paraId="31BA2C71" w14:textId="555EF529" w:rsidR="006A0EFA" w:rsidRPr="00B63A6E" w:rsidRDefault="00D13DBC" w:rsidP="006A0EFA">
            <w:pPr>
              <w:rPr>
                <w:rFonts w:ascii="Arial" w:hAnsi="Arial" w:cs="Arial"/>
                <w:sz w:val="20"/>
                <w:szCs w:val="20"/>
              </w:rPr>
            </w:pPr>
            <w:r w:rsidRPr="00B63A6E">
              <w:rPr>
                <w:rFonts w:ascii="Arial" w:hAnsi="Arial" w:cs="Arial"/>
                <w:sz w:val="21"/>
                <w:szCs w:val="21"/>
                <w:shd w:val="clear" w:color="auto" w:fill="FFFFFF"/>
              </w:rPr>
              <w:t>3.  Balancing results and relationships</w:t>
            </w:r>
          </w:p>
        </w:tc>
      </w:tr>
      <w:tr w:rsidR="006A0EFA" w:rsidRPr="00B63A6E" w14:paraId="793B6D8B" w14:textId="77777777" w:rsidTr="006A0EFA">
        <w:trPr>
          <w:jc w:val="center"/>
        </w:trPr>
        <w:tc>
          <w:tcPr>
            <w:tcW w:w="4788" w:type="dxa"/>
          </w:tcPr>
          <w:p w14:paraId="311A1EDB" w14:textId="27CCA8C2" w:rsidR="006A0EFA" w:rsidRPr="00B63A6E" w:rsidRDefault="00D13DBC" w:rsidP="00D13DBC">
            <w:pPr>
              <w:pStyle w:val="ListParagraph"/>
              <w:numPr>
                <w:ilvl w:val="0"/>
                <w:numId w:val="14"/>
              </w:numPr>
              <w:rPr>
                <w:rFonts w:ascii="Arial" w:hAnsi="Arial" w:cs="Arial"/>
                <w:sz w:val="20"/>
                <w:szCs w:val="20"/>
              </w:rPr>
            </w:pPr>
            <w:r w:rsidRPr="00B63A6E">
              <w:rPr>
                <w:rFonts w:ascii="Arial" w:hAnsi="Arial" w:cs="Arial"/>
                <w:sz w:val="20"/>
                <w:szCs w:val="20"/>
              </w:rPr>
              <w:t>Foster participatory learning</w:t>
            </w:r>
          </w:p>
        </w:tc>
        <w:tc>
          <w:tcPr>
            <w:tcW w:w="4788" w:type="dxa"/>
          </w:tcPr>
          <w:p w14:paraId="64C53EEC" w14:textId="77777777" w:rsidR="00B63A6E" w:rsidRPr="00B63A6E" w:rsidRDefault="00B63A6E" w:rsidP="006A0EFA">
            <w:pPr>
              <w:rPr>
                <w:rFonts w:ascii="Arial" w:hAnsi="Arial" w:cs="Arial"/>
                <w:sz w:val="21"/>
                <w:szCs w:val="21"/>
                <w:shd w:val="clear" w:color="auto" w:fill="FFFFFF"/>
              </w:rPr>
            </w:pPr>
            <w:r w:rsidRPr="00B63A6E">
              <w:rPr>
                <w:rFonts w:ascii="Arial" w:hAnsi="Arial" w:cs="Arial"/>
                <w:sz w:val="21"/>
                <w:szCs w:val="21"/>
                <w:shd w:val="clear" w:color="auto" w:fill="FFFFFF"/>
              </w:rPr>
              <w:t>1.  Experiential learning cycle</w:t>
            </w:r>
          </w:p>
          <w:p w14:paraId="2493F525" w14:textId="77777777" w:rsidR="00B63A6E" w:rsidRPr="00B63A6E" w:rsidRDefault="00B63A6E" w:rsidP="006A0EFA">
            <w:pPr>
              <w:rPr>
                <w:rFonts w:ascii="Arial" w:hAnsi="Arial" w:cs="Arial"/>
                <w:sz w:val="21"/>
                <w:szCs w:val="21"/>
                <w:shd w:val="clear" w:color="auto" w:fill="FFFFFF"/>
              </w:rPr>
            </w:pPr>
            <w:r w:rsidRPr="00B63A6E">
              <w:rPr>
                <w:rFonts w:ascii="Arial" w:hAnsi="Arial" w:cs="Arial"/>
                <w:sz w:val="21"/>
                <w:szCs w:val="21"/>
                <w:shd w:val="clear" w:color="auto" w:fill="FFFFFF"/>
              </w:rPr>
              <w:t>2.  Learning styles</w:t>
            </w:r>
          </w:p>
          <w:p w14:paraId="521E8E06" w14:textId="7E0BC510" w:rsidR="006A0EFA" w:rsidRPr="00B63A6E" w:rsidRDefault="00B63A6E" w:rsidP="006A0EFA">
            <w:pPr>
              <w:rPr>
                <w:rFonts w:ascii="Arial" w:hAnsi="Arial" w:cs="Arial"/>
                <w:sz w:val="20"/>
                <w:szCs w:val="20"/>
              </w:rPr>
            </w:pPr>
            <w:r w:rsidRPr="00B63A6E">
              <w:rPr>
                <w:rFonts w:ascii="Arial" w:hAnsi="Arial" w:cs="Arial"/>
                <w:sz w:val="21"/>
                <w:szCs w:val="21"/>
                <w:shd w:val="clear" w:color="auto" w:fill="FFFFFF"/>
              </w:rPr>
              <w:t>3.  Single, double, triple loop learning</w:t>
            </w:r>
          </w:p>
        </w:tc>
      </w:tr>
    </w:tbl>
    <w:p w14:paraId="36E38099" w14:textId="5B304982" w:rsidR="006A0EFA" w:rsidRPr="00B63A6E" w:rsidRDefault="006A0EFA" w:rsidP="006A0EFA">
      <w:pPr>
        <w:rPr>
          <w:rFonts w:ascii="Arial" w:hAnsi="Arial" w:cs="Arial"/>
        </w:rPr>
      </w:pPr>
    </w:p>
    <w:p w14:paraId="6680DB7D" w14:textId="78712D63" w:rsidR="00B63A6E" w:rsidRPr="00B63A6E" w:rsidRDefault="00B63A6E" w:rsidP="006A0EFA">
      <w:pPr>
        <w:rPr>
          <w:rFonts w:ascii="Arial" w:hAnsi="Arial" w:cs="Arial"/>
        </w:rPr>
      </w:pPr>
    </w:p>
    <w:p w14:paraId="28E72D25" w14:textId="00225290" w:rsidR="00B63A6E" w:rsidRPr="00B63A6E" w:rsidRDefault="00B63A6E" w:rsidP="006A0EFA">
      <w:pPr>
        <w:rPr>
          <w:rFonts w:ascii="Arial" w:hAnsi="Arial" w:cs="Arial"/>
        </w:rPr>
      </w:pPr>
      <w:r>
        <w:rPr>
          <w:rFonts w:ascii="Arial" w:hAnsi="Arial" w:cs="Arial"/>
        </w:rPr>
        <w:t xml:space="preserve">Source: </w:t>
      </w:r>
      <w:r w:rsidRPr="00B63A6E">
        <w:rPr>
          <w:rFonts w:ascii="Arial" w:hAnsi="Arial" w:cs="Arial"/>
        </w:rPr>
        <w:t>Data</w:t>
      </w:r>
      <w:r>
        <w:rPr>
          <w:rFonts w:ascii="Arial" w:hAnsi="Arial" w:cs="Arial"/>
        </w:rPr>
        <w:t xml:space="preserve"> from Dodds (2019) </w:t>
      </w:r>
    </w:p>
    <w:sectPr w:rsidR="00B63A6E" w:rsidRPr="00B63A6E"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E2E2BC9A">
      <w:start w:val="2"/>
      <w:numFmt w:val="decimal"/>
      <w:lvlText w:val="%1."/>
      <w:lvlJc w:val="left"/>
      <w:pPr>
        <w:ind w:left="720" w:hanging="360"/>
      </w:pPr>
      <w:rPr>
        <w:rFonts w:hint="default"/>
      </w:rPr>
    </w:lvl>
    <w:lvl w:ilvl="1" w:tplc="01428916" w:tentative="1">
      <w:start w:val="1"/>
      <w:numFmt w:val="lowerLetter"/>
      <w:lvlText w:val="%2."/>
      <w:lvlJc w:val="left"/>
      <w:pPr>
        <w:ind w:left="1440" w:hanging="360"/>
      </w:pPr>
    </w:lvl>
    <w:lvl w:ilvl="2" w:tplc="76F63D8E" w:tentative="1">
      <w:start w:val="1"/>
      <w:numFmt w:val="lowerRoman"/>
      <w:lvlText w:val="%3."/>
      <w:lvlJc w:val="right"/>
      <w:pPr>
        <w:ind w:left="2160" w:hanging="180"/>
      </w:pPr>
    </w:lvl>
    <w:lvl w:ilvl="3" w:tplc="E1F6350C" w:tentative="1">
      <w:start w:val="1"/>
      <w:numFmt w:val="decimal"/>
      <w:lvlText w:val="%4."/>
      <w:lvlJc w:val="left"/>
      <w:pPr>
        <w:ind w:left="2880" w:hanging="360"/>
      </w:pPr>
    </w:lvl>
    <w:lvl w:ilvl="4" w:tplc="5E38FD9E" w:tentative="1">
      <w:start w:val="1"/>
      <w:numFmt w:val="lowerLetter"/>
      <w:lvlText w:val="%5."/>
      <w:lvlJc w:val="left"/>
      <w:pPr>
        <w:ind w:left="3600" w:hanging="360"/>
      </w:pPr>
    </w:lvl>
    <w:lvl w:ilvl="5" w:tplc="3BF230EE" w:tentative="1">
      <w:start w:val="1"/>
      <w:numFmt w:val="lowerRoman"/>
      <w:lvlText w:val="%6."/>
      <w:lvlJc w:val="right"/>
      <w:pPr>
        <w:ind w:left="4320" w:hanging="180"/>
      </w:pPr>
    </w:lvl>
    <w:lvl w:ilvl="6" w:tplc="AA7CCAC0" w:tentative="1">
      <w:start w:val="1"/>
      <w:numFmt w:val="decimal"/>
      <w:lvlText w:val="%7."/>
      <w:lvlJc w:val="left"/>
      <w:pPr>
        <w:ind w:left="5040" w:hanging="360"/>
      </w:pPr>
    </w:lvl>
    <w:lvl w:ilvl="7" w:tplc="DC1EF17E" w:tentative="1">
      <w:start w:val="1"/>
      <w:numFmt w:val="lowerLetter"/>
      <w:lvlText w:val="%8."/>
      <w:lvlJc w:val="left"/>
      <w:pPr>
        <w:ind w:left="5760" w:hanging="360"/>
      </w:pPr>
    </w:lvl>
    <w:lvl w:ilvl="8" w:tplc="22C070D6"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EE5CEC50">
      <w:start w:val="1"/>
      <w:numFmt w:val="bullet"/>
      <w:lvlText w:val=""/>
      <w:lvlJc w:val="left"/>
      <w:pPr>
        <w:ind w:left="720" w:hanging="360"/>
      </w:pPr>
      <w:rPr>
        <w:rFonts w:ascii="Symbol" w:hAnsi="Symbol" w:hint="default"/>
      </w:rPr>
    </w:lvl>
    <w:lvl w:ilvl="1" w:tplc="38BC033A" w:tentative="1">
      <w:start w:val="1"/>
      <w:numFmt w:val="bullet"/>
      <w:lvlText w:val="o"/>
      <w:lvlJc w:val="left"/>
      <w:pPr>
        <w:ind w:left="1440" w:hanging="360"/>
      </w:pPr>
      <w:rPr>
        <w:rFonts w:ascii="Courier New" w:hAnsi="Courier New" w:cs="Courier New" w:hint="default"/>
      </w:rPr>
    </w:lvl>
    <w:lvl w:ilvl="2" w:tplc="269802F4" w:tentative="1">
      <w:start w:val="1"/>
      <w:numFmt w:val="bullet"/>
      <w:lvlText w:val=""/>
      <w:lvlJc w:val="left"/>
      <w:pPr>
        <w:ind w:left="2160" w:hanging="360"/>
      </w:pPr>
      <w:rPr>
        <w:rFonts w:ascii="Wingdings" w:hAnsi="Wingdings" w:hint="default"/>
      </w:rPr>
    </w:lvl>
    <w:lvl w:ilvl="3" w:tplc="A23A3B4A" w:tentative="1">
      <w:start w:val="1"/>
      <w:numFmt w:val="bullet"/>
      <w:lvlText w:val=""/>
      <w:lvlJc w:val="left"/>
      <w:pPr>
        <w:ind w:left="2880" w:hanging="360"/>
      </w:pPr>
      <w:rPr>
        <w:rFonts w:ascii="Symbol" w:hAnsi="Symbol" w:hint="default"/>
      </w:rPr>
    </w:lvl>
    <w:lvl w:ilvl="4" w:tplc="F0B4E5DA" w:tentative="1">
      <w:start w:val="1"/>
      <w:numFmt w:val="bullet"/>
      <w:lvlText w:val="o"/>
      <w:lvlJc w:val="left"/>
      <w:pPr>
        <w:ind w:left="3600" w:hanging="360"/>
      </w:pPr>
      <w:rPr>
        <w:rFonts w:ascii="Courier New" w:hAnsi="Courier New" w:cs="Courier New" w:hint="default"/>
      </w:rPr>
    </w:lvl>
    <w:lvl w:ilvl="5" w:tplc="8B0A764E" w:tentative="1">
      <w:start w:val="1"/>
      <w:numFmt w:val="bullet"/>
      <w:lvlText w:val=""/>
      <w:lvlJc w:val="left"/>
      <w:pPr>
        <w:ind w:left="4320" w:hanging="360"/>
      </w:pPr>
      <w:rPr>
        <w:rFonts w:ascii="Wingdings" w:hAnsi="Wingdings" w:hint="default"/>
      </w:rPr>
    </w:lvl>
    <w:lvl w:ilvl="6" w:tplc="2E56185E" w:tentative="1">
      <w:start w:val="1"/>
      <w:numFmt w:val="bullet"/>
      <w:lvlText w:val=""/>
      <w:lvlJc w:val="left"/>
      <w:pPr>
        <w:ind w:left="5040" w:hanging="360"/>
      </w:pPr>
      <w:rPr>
        <w:rFonts w:ascii="Symbol" w:hAnsi="Symbol" w:hint="default"/>
      </w:rPr>
    </w:lvl>
    <w:lvl w:ilvl="7" w:tplc="3C24C554" w:tentative="1">
      <w:start w:val="1"/>
      <w:numFmt w:val="bullet"/>
      <w:lvlText w:val="o"/>
      <w:lvlJc w:val="left"/>
      <w:pPr>
        <w:ind w:left="5760" w:hanging="360"/>
      </w:pPr>
      <w:rPr>
        <w:rFonts w:ascii="Courier New" w:hAnsi="Courier New" w:cs="Courier New" w:hint="default"/>
      </w:rPr>
    </w:lvl>
    <w:lvl w:ilvl="8" w:tplc="B1F47356"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858A7EEA">
      <w:start w:val="1"/>
      <w:numFmt w:val="decimal"/>
      <w:lvlText w:val="%1."/>
      <w:lvlJc w:val="left"/>
      <w:pPr>
        <w:ind w:left="720" w:hanging="360"/>
      </w:pPr>
      <w:rPr>
        <w:rFonts w:hint="default"/>
      </w:rPr>
    </w:lvl>
    <w:lvl w:ilvl="1" w:tplc="6A4C4458" w:tentative="1">
      <w:start w:val="1"/>
      <w:numFmt w:val="lowerLetter"/>
      <w:lvlText w:val="%2."/>
      <w:lvlJc w:val="left"/>
      <w:pPr>
        <w:ind w:left="1440" w:hanging="360"/>
      </w:pPr>
    </w:lvl>
    <w:lvl w:ilvl="2" w:tplc="68D4EE6A" w:tentative="1">
      <w:start w:val="1"/>
      <w:numFmt w:val="lowerRoman"/>
      <w:lvlText w:val="%3."/>
      <w:lvlJc w:val="right"/>
      <w:pPr>
        <w:ind w:left="2160" w:hanging="180"/>
      </w:pPr>
    </w:lvl>
    <w:lvl w:ilvl="3" w:tplc="0BA89882" w:tentative="1">
      <w:start w:val="1"/>
      <w:numFmt w:val="decimal"/>
      <w:lvlText w:val="%4."/>
      <w:lvlJc w:val="left"/>
      <w:pPr>
        <w:ind w:left="2880" w:hanging="360"/>
      </w:pPr>
    </w:lvl>
    <w:lvl w:ilvl="4" w:tplc="180A9E6A" w:tentative="1">
      <w:start w:val="1"/>
      <w:numFmt w:val="lowerLetter"/>
      <w:lvlText w:val="%5."/>
      <w:lvlJc w:val="left"/>
      <w:pPr>
        <w:ind w:left="3600" w:hanging="360"/>
      </w:pPr>
    </w:lvl>
    <w:lvl w:ilvl="5" w:tplc="EB4A0B34" w:tentative="1">
      <w:start w:val="1"/>
      <w:numFmt w:val="lowerRoman"/>
      <w:lvlText w:val="%6."/>
      <w:lvlJc w:val="right"/>
      <w:pPr>
        <w:ind w:left="4320" w:hanging="180"/>
      </w:pPr>
    </w:lvl>
    <w:lvl w:ilvl="6" w:tplc="28442A5A" w:tentative="1">
      <w:start w:val="1"/>
      <w:numFmt w:val="decimal"/>
      <w:lvlText w:val="%7."/>
      <w:lvlJc w:val="left"/>
      <w:pPr>
        <w:ind w:left="5040" w:hanging="360"/>
      </w:pPr>
    </w:lvl>
    <w:lvl w:ilvl="7" w:tplc="2FAC2C84" w:tentative="1">
      <w:start w:val="1"/>
      <w:numFmt w:val="lowerLetter"/>
      <w:lvlText w:val="%8."/>
      <w:lvlJc w:val="left"/>
      <w:pPr>
        <w:ind w:left="5760" w:hanging="360"/>
      </w:pPr>
    </w:lvl>
    <w:lvl w:ilvl="8" w:tplc="28F47AA2" w:tentative="1">
      <w:start w:val="1"/>
      <w:numFmt w:val="lowerRoman"/>
      <w:lvlText w:val="%9."/>
      <w:lvlJc w:val="right"/>
      <w:pPr>
        <w:ind w:left="6480" w:hanging="180"/>
      </w:pPr>
    </w:lvl>
  </w:abstractNum>
  <w:abstractNum w:abstractNumId="6" w15:restartNumberingAfterBreak="0">
    <w:nsid w:val="344A25E2"/>
    <w:multiLevelType w:val="hybridMultilevel"/>
    <w:tmpl w:val="2A02DD74"/>
    <w:lvl w:ilvl="0" w:tplc="C2E689F0">
      <w:start w:val="1"/>
      <w:numFmt w:val="bullet"/>
      <w:lvlText w:val="•"/>
      <w:lvlJc w:val="left"/>
      <w:pPr>
        <w:tabs>
          <w:tab w:val="num" w:pos="720"/>
        </w:tabs>
        <w:ind w:left="720" w:hanging="360"/>
      </w:pPr>
      <w:rPr>
        <w:rFonts w:ascii="Arial" w:hAnsi="Arial" w:hint="default"/>
      </w:rPr>
    </w:lvl>
    <w:lvl w:ilvl="1" w:tplc="25CECD80" w:tentative="1">
      <w:start w:val="1"/>
      <w:numFmt w:val="bullet"/>
      <w:lvlText w:val="•"/>
      <w:lvlJc w:val="left"/>
      <w:pPr>
        <w:tabs>
          <w:tab w:val="num" w:pos="1440"/>
        </w:tabs>
        <w:ind w:left="1440" w:hanging="360"/>
      </w:pPr>
      <w:rPr>
        <w:rFonts w:ascii="Arial" w:hAnsi="Arial" w:hint="default"/>
      </w:rPr>
    </w:lvl>
    <w:lvl w:ilvl="2" w:tplc="23CA3F48" w:tentative="1">
      <w:start w:val="1"/>
      <w:numFmt w:val="bullet"/>
      <w:lvlText w:val="•"/>
      <w:lvlJc w:val="left"/>
      <w:pPr>
        <w:tabs>
          <w:tab w:val="num" w:pos="2160"/>
        </w:tabs>
        <w:ind w:left="2160" w:hanging="360"/>
      </w:pPr>
      <w:rPr>
        <w:rFonts w:ascii="Arial" w:hAnsi="Arial" w:hint="default"/>
      </w:rPr>
    </w:lvl>
    <w:lvl w:ilvl="3" w:tplc="2514EF62" w:tentative="1">
      <w:start w:val="1"/>
      <w:numFmt w:val="bullet"/>
      <w:lvlText w:val="•"/>
      <w:lvlJc w:val="left"/>
      <w:pPr>
        <w:tabs>
          <w:tab w:val="num" w:pos="2880"/>
        </w:tabs>
        <w:ind w:left="2880" w:hanging="360"/>
      </w:pPr>
      <w:rPr>
        <w:rFonts w:ascii="Arial" w:hAnsi="Arial" w:hint="default"/>
      </w:rPr>
    </w:lvl>
    <w:lvl w:ilvl="4" w:tplc="0BECACCE" w:tentative="1">
      <w:start w:val="1"/>
      <w:numFmt w:val="bullet"/>
      <w:lvlText w:val="•"/>
      <w:lvlJc w:val="left"/>
      <w:pPr>
        <w:tabs>
          <w:tab w:val="num" w:pos="3600"/>
        </w:tabs>
        <w:ind w:left="3600" w:hanging="360"/>
      </w:pPr>
      <w:rPr>
        <w:rFonts w:ascii="Arial" w:hAnsi="Arial" w:hint="default"/>
      </w:rPr>
    </w:lvl>
    <w:lvl w:ilvl="5" w:tplc="E5707CC6" w:tentative="1">
      <w:start w:val="1"/>
      <w:numFmt w:val="bullet"/>
      <w:lvlText w:val="•"/>
      <w:lvlJc w:val="left"/>
      <w:pPr>
        <w:tabs>
          <w:tab w:val="num" w:pos="4320"/>
        </w:tabs>
        <w:ind w:left="4320" w:hanging="360"/>
      </w:pPr>
      <w:rPr>
        <w:rFonts w:ascii="Arial" w:hAnsi="Arial" w:hint="default"/>
      </w:rPr>
    </w:lvl>
    <w:lvl w:ilvl="6" w:tplc="1F2E9B28" w:tentative="1">
      <w:start w:val="1"/>
      <w:numFmt w:val="bullet"/>
      <w:lvlText w:val="•"/>
      <w:lvlJc w:val="left"/>
      <w:pPr>
        <w:tabs>
          <w:tab w:val="num" w:pos="5040"/>
        </w:tabs>
        <w:ind w:left="5040" w:hanging="360"/>
      </w:pPr>
      <w:rPr>
        <w:rFonts w:ascii="Arial" w:hAnsi="Arial" w:hint="default"/>
      </w:rPr>
    </w:lvl>
    <w:lvl w:ilvl="7" w:tplc="BCE2BB16" w:tentative="1">
      <w:start w:val="1"/>
      <w:numFmt w:val="bullet"/>
      <w:lvlText w:val="•"/>
      <w:lvlJc w:val="left"/>
      <w:pPr>
        <w:tabs>
          <w:tab w:val="num" w:pos="5760"/>
        </w:tabs>
        <w:ind w:left="5760" w:hanging="360"/>
      </w:pPr>
      <w:rPr>
        <w:rFonts w:ascii="Arial" w:hAnsi="Arial" w:hint="default"/>
      </w:rPr>
    </w:lvl>
    <w:lvl w:ilvl="8" w:tplc="BBDC941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4867F2C"/>
    <w:multiLevelType w:val="hybridMultilevel"/>
    <w:tmpl w:val="CE66A6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1"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11"/>
  </w:num>
  <w:num w:numId="3">
    <w:abstractNumId w:val="3"/>
  </w:num>
  <w:num w:numId="4">
    <w:abstractNumId w:val="9"/>
  </w:num>
  <w:num w:numId="5">
    <w:abstractNumId w:val="1"/>
  </w:num>
  <w:num w:numId="6">
    <w:abstractNumId w:val="4"/>
  </w:num>
  <w:num w:numId="7">
    <w:abstractNumId w:val="0"/>
  </w:num>
  <w:num w:numId="8">
    <w:abstractNumId w:val="13"/>
  </w:num>
  <w:num w:numId="9">
    <w:abstractNumId w:val="8"/>
  </w:num>
  <w:num w:numId="10">
    <w:abstractNumId w:val="12"/>
  </w:num>
  <w:num w:numId="11">
    <w:abstractNumId w:val="10"/>
  </w:num>
  <w:num w:numId="12">
    <w:abstractNumId w:val="2"/>
  </w:num>
  <w:num w:numId="13">
    <w:abstractNumId w:val="6"/>
  </w:num>
  <w:num w:numId="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TAwNDc3M7YwNLA0NTFR0lEKTi0uzszPAykwrAUAucBabywAAAA="/>
  </w:docVars>
  <w:rsids>
    <w:rsidRoot w:val="00A930CB"/>
    <w:rsid w:val="00001FA8"/>
    <w:rsid w:val="000117AC"/>
    <w:rsid w:val="00016992"/>
    <w:rsid w:val="000178FF"/>
    <w:rsid w:val="00022F49"/>
    <w:rsid w:val="00031F56"/>
    <w:rsid w:val="00037A8E"/>
    <w:rsid w:val="00045C47"/>
    <w:rsid w:val="000554AA"/>
    <w:rsid w:val="000578CE"/>
    <w:rsid w:val="0006008A"/>
    <w:rsid w:val="000703DC"/>
    <w:rsid w:val="0007396B"/>
    <w:rsid w:val="00094A17"/>
    <w:rsid w:val="00096F32"/>
    <w:rsid w:val="000A0875"/>
    <w:rsid w:val="000A499E"/>
    <w:rsid w:val="000A61C9"/>
    <w:rsid w:val="000B080C"/>
    <w:rsid w:val="000C1177"/>
    <w:rsid w:val="000C5E1B"/>
    <w:rsid w:val="000D0EE4"/>
    <w:rsid w:val="000D2086"/>
    <w:rsid w:val="000E21D2"/>
    <w:rsid w:val="000F20E3"/>
    <w:rsid w:val="000F2A26"/>
    <w:rsid w:val="000F635B"/>
    <w:rsid w:val="000F7607"/>
    <w:rsid w:val="00102609"/>
    <w:rsid w:val="001130F2"/>
    <w:rsid w:val="00116201"/>
    <w:rsid w:val="00116EAF"/>
    <w:rsid w:val="00120C95"/>
    <w:rsid w:val="0015027C"/>
    <w:rsid w:val="00150880"/>
    <w:rsid w:val="0015542C"/>
    <w:rsid w:val="00156C31"/>
    <w:rsid w:val="00160755"/>
    <w:rsid w:val="001828EE"/>
    <w:rsid w:val="001836B1"/>
    <w:rsid w:val="00183F40"/>
    <w:rsid w:val="0019107B"/>
    <w:rsid w:val="0019587F"/>
    <w:rsid w:val="001971B6"/>
    <w:rsid w:val="001A4807"/>
    <w:rsid w:val="001A6B01"/>
    <w:rsid w:val="001C02A3"/>
    <w:rsid w:val="001C3510"/>
    <w:rsid w:val="001C5A6F"/>
    <w:rsid w:val="001C7FAC"/>
    <w:rsid w:val="001D7376"/>
    <w:rsid w:val="001E742B"/>
    <w:rsid w:val="001F5437"/>
    <w:rsid w:val="0020091A"/>
    <w:rsid w:val="002049FE"/>
    <w:rsid w:val="00211F0C"/>
    <w:rsid w:val="0021380A"/>
    <w:rsid w:val="00216BE0"/>
    <w:rsid w:val="00217CCA"/>
    <w:rsid w:val="0022763B"/>
    <w:rsid w:val="002404C1"/>
    <w:rsid w:val="00246722"/>
    <w:rsid w:val="00247B45"/>
    <w:rsid w:val="00252E68"/>
    <w:rsid w:val="00255FC4"/>
    <w:rsid w:val="00260F2B"/>
    <w:rsid w:val="00276A31"/>
    <w:rsid w:val="00284381"/>
    <w:rsid w:val="00284720"/>
    <w:rsid w:val="00285ACB"/>
    <w:rsid w:val="00285D09"/>
    <w:rsid w:val="00291186"/>
    <w:rsid w:val="00296FAF"/>
    <w:rsid w:val="002A6FFD"/>
    <w:rsid w:val="002B5898"/>
    <w:rsid w:val="002C4CAC"/>
    <w:rsid w:val="002D24E3"/>
    <w:rsid w:val="002D5DF6"/>
    <w:rsid w:val="002E24AE"/>
    <w:rsid w:val="002E48D4"/>
    <w:rsid w:val="002F19E1"/>
    <w:rsid w:val="002F5B81"/>
    <w:rsid w:val="002F698C"/>
    <w:rsid w:val="003000FA"/>
    <w:rsid w:val="00300201"/>
    <w:rsid w:val="0030173B"/>
    <w:rsid w:val="0030202B"/>
    <w:rsid w:val="0031297A"/>
    <w:rsid w:val="00315E1F"/>
    <w:rsid w:val="00322C2E"/>
    <w:rsid w:val="00331B7F"/>
    <w:rsid w:val="00335948"/>
    <w:rsid w:val="00364B92"/>
    <w:rsid w:val="00365561"/>
    <w:rsid w:val="00383D65"/>
    <w:rsid w:val="003848F3"/>
    <w:rsid w:val="003860FB"/>
    <w:rsid w:val="00386F5E"/>
    <w:rsid w:val="0039092C"/>
    <w:rsid w:val="00391011"/>
    <w:rsid w:val="00397825"/>
    <w:rsid w:val="003A0936"/>
    <w:rsid w:val="003A4047"/>
    <w:rsid w:val="003A62CE"/>
    <w:rsid w:val="003A63AF"/>
    <w:rsid w:val="003A738A"/>
    <w:rsid w:val="003B602D"/>
    <w:rsid w:val="003C3B33"/>
    <w:rsid w:val="003C4A80"/>
    <w:rsid w:val="003D34E8"/>
    <w:rsid w:val="003E1576"/>
    <w:rsid w:val="003F64EA"/>
    <w:rsid w:val="003F69D6"/>
    <w:rsid w:val="003F6A65"/>
    <w:rsid w:val="0041198C"/>
    <w:rsid w:val="0043298B"/>
    <w:rsid w:val="00435DF9"/>
    <w:rsid w:val="00437BF8"/>
    <w:rsid w:val="00441DE5"/>
    <w:rsid w:val="00445150"/>
    <w:rsid w:val="0046229B"/>
    <w:rsid w:val="004655AC"/>
    <w:rsid w:val="00481CB5"/>
    <w:rsid w:val="00482024"/>
    <w:rsid w:val="00484E98"/>
    <w:rsid w:val="004966D9"/>
    <w:rsid w:val="004A269D"/>
    <w:rsid w:val="004C7520"/>
    <w:rsid w:val="004D6314"/>
    <w:rsid w:val="004D6924"/>
    <w:rsid w:val="004D6FA2"/>
    <w:rsid w:val="004F03CD"/>
    <w:rsid w:val="004F191E"/>
    <w:rsid w:val="00507F55"/>
    <w:rsid w:val="0051013F"/>
    <w:rsid w:val="00513050"/>
    <w:rsid w:val="00516D0A"/>
    <w:rsid w:val="005225BF"/>
    <w:rsid w:val="00525CFA"/>
    <w:rsid w:val="005271ED"/>
    <w:rsid w:val="00527985"/>
    <w:rsid w:val="0055206C"/>
    <w:rsid w:val="00573611"/>
    <w:rsid w:val="0057536C"/>
    <w:rsid w:val="00577714"/>
    <w:rsid w:val="00586056"/>
    <w:rsid w:val="0059562E"/>
    <w:rsid w:val="005A2C92"/>
    <w:rsid w:val="005A3E8D"/>
    <w:rsid w:val="005A4787"/>
    <w:rsid w:val="005A5979"/>
    <w:rsid w:val="005B5E5E"/>
    <w:rsid w:val="005C029C"/>
    <w:rsid w:val="005C340E"/>
    <w:rsid w:val="005D5748"/>
    <w:rsid w:val="005D5BA9"/>
    <w:rsid w:val="005E3B91"/>
    <w:rsid w:val="005E78C6"/>
    <w:rsid w:val="0061064A"/>
    <w:rsid w:val="00612B36"/>
    <w:rsid w:val="006169B9"/>
    <w:rsid w:val="0062657F"/>
    <w:rsid w:val="00633470"/>
    <w:rsid w:val="00634AE8"/>
    <w:rsid w:val="00646630"/>
    <w:rsid w:val="006543FC"/>
    <w:rsid w:val="00656639"/>
    <w:rsid w:val="006644D1"/>
    <w:rsid w:val="00665DCB"/>
    <w:rsid w:val="00670D2E"/>
    <w:rsid w:val="00671CBC"/>
    <w:rsid w:val="00671F02"/>
    <w:rsid w:val="00695A59"/>
    <w:rsid w:val="006A0EFA"/>
    <w:rsid w:val="006A5289"/>
    <w:rsid w:val="006B2157"/>
    <w:rsid w:val="006B43A0"/>
    <w:rsid w:val="006B79A1"/>
    <w:rsid w:val="006C0721"/>
    <w:rsid w:val="006D24DC"/>
    <w:rsid w:val="006E20DD"/>
    <w:rsid w:val="006E629B"/>
    <w:rsid w:val="006F57E8"/>
    <w:rsid w:val="00706F1A"/>
    <w:rsid w:val="00710E7D"/>
    <w:rsid w:val="00715A8B"/>
    <w:rsid w:val="0072171F"/>
    <w:rsid w:val="00724FAB"/>
    <w:rsid w:val="00732E24"/>
    <w:rsid w:val="00734437"/>
    <w:rsid w:val="0073734A"/>
    <w:rsid w:val="00746DB8"/>
    <w:rsid w:val="0075131B"/>
    <w:rsid w:val="007566D1"/>
    <w:rsid w:val="00762130"/>
    <w:rsid w:val="00770924"/>
    <w:rsid w:val="0077277D"/>
    <w:rsid w:val="00775CEF"/>
    <w:rsid w:val="007970ED"/>
    <w:rsid w:val="007A0F0B"/>
    <w:rsid w:val="007A38E7"/>
    <w:rsid w:val="007A7DB8"/>
    <w:rsid w:val="007B7500"/>
    <w:rsid w:val="007C5046"/>
    <w:rsid w:val="007C735B"/>
    <w:rsid w:val="007E05BD"/>
    <w:rsid w:val="007E734B"/>
    <w:rsid w:val="007F1013"/>
    <w:rsid w:val="007F6D91"/>
    <w:rsid w:val="00810E40"/>
    <w:rsid w:val="008138EC"/>
    <w:rsid w:val="008309D8"/>
    <w:rsid w:val="008346D5"/>
    <w:rsid w:val="00853CEE"/>
    <w:rsid w:val="0086559B"/>
    <w:rsid w:val="008712AD"/>
    <w:rsid w:val="00885114"/>
    <w:rsid w:val="0088544F"/>
    <w:rsid w:val="008A1155"/>
    <w:rsid w:val="008B498D"/>
    <w:rsid w:val="008C2930"/>
    <w:rsid w:val="008C4A1A"/>
    <w:rsid w:val="008D47B5"/>
    <w:rsid w:val="008E29F3"/>
    <w:rsid w:val="008F0EF0"/>
    <w:rsid w:val="008F249B"/>
    <w:rsid w:val="008F2B5B"/>
    <w:rsid w:val="008F5E3F"/>
    <w:rsid w:val="009146AD"/>
    <w:rsid w:val="00916AC6"/>
    <w:rsid w:val="00932956"/>
    <w:rsid w:val="00932BF5"/>
    <w:rsid w:val="00944CDD"/>
    <w:rsid w:val="009556EE"/>
    <w:rsid w:val="00962EA1"/>
    <w:rsid w:val="009631C0"/>
    <w:rsid w:val="00964538"/>
    <w:rsid w:val="009773DF"/>
    <w:rsid w:val="00987680"/>
    <w:rsid w:val="0099669A"/>
    <w:rsid w:val="009A49B1"/>
    <w:rsid w:val="009A739E"/>
    <w:rsid w:val="009B7E80"/>
    <w:rsid w:val="009D0524"/>
    <w:rsid w:val="009E5CB1"/>
    <w:rsid w:val="009E5DE9"/>
    <w:rsid w:val="009F5702"/>
    <w:rsid w:val="009F6C25"/>
    <w:rsid w:val="00A0129B"/>
    <w:rsid w:val="00A31C90"/>
    <w:rsid w:val="00A3471E"/>
    <w:rsid w:val="00A406F4"/>
    <w:rsid w:val="00A4397C"/>
    <w:rsid w:val="00A43CC0"/>
    <w:rsid w:val="00A45277"/>
    <w:rsid w:val="00A46360"/>
    <w:rsid w:val="00A51F56"/>
    <w:rsid w:val="00A536C4"/>
    <w:rsid w:val="00A646D6"/>
    <w:rsid w:val="00A84924"/>
    <w:rsid w:val="00A90A1F"/>
    <w:rsid w:val="00A91384"/>
    <w:rsid w:val="00A930CB"/>
    <w:rsid w:val="00A976D8"/>
    <w:rsid w:val="00AB4149"/>
    <w:rsid w:val="00AC3E25"/>
    <w:rsid w:val="00AC6471"/>
    <w:rsid w:val="00AD6514"/>
    <w:rsid w:val="00AE79EE"/>
    <w:rsid w:val="00AF1D16"/>
    <w:rsid w:val="00AF4978"/>
    <w:rsid w:val="00B02818"/>
    <w:rsid w:val="00B0579B"/>
    <w:rsid w:val="00B21C45"/>
    <w:rsid w:val="00B220CB"/>
    <w:rsid w:val="00B23393"/>
    <w:rsid w:val="00B25680"/>
    <w:rsid w:val="00B25C0E"/>
    <w:rsid w:val="00B26C7E"/>
    <w:rsid w:val="00B3340B"/>
    <w:rsid w:val="00B350E8"/>
    <w:rsid w:val="00B422D4"/>
    <w:rsid w:val="00B60E13"/>
    <w:rsid w:val="00B63A6E"/>
    <w:rsid w:val="00B6434E"/>
    <w:rsid w:val="00B6475F"/>
    <w:rsid w:val="00B73C97"/>
    <w:rsid w:val="00B74439"/>
    <w:rsid w:val="00B82EE8"/>
    <w:rsid w:val="00B83762"/>
    <w:rsid w:val="00BB07BE"/>
    <w:rsid w:val="00BB313A"/>
    <w:rsid w:val="00BB55B9"/>
    <w:rsid w:val="00BD3AA5"/>
    <w:rsid w:val="00BE359D"/>
    <w:rsid w:val="00BF2C08"/>
    <w:rsid w:val="00C03E2A"/>
    <w:rsid w:val="00C13282"/>
    <w:rsid w:val="00C13F18"/>
    <w:rsid w:val="00C241E3"/>
    <w:rsid w:val="00C43D72"/>
    <w:rsid w:val="00C53B1A"/>
    <w:rsid w:val="00C7029C"/>
    <w:rsid w:val="00C74EB7"/>
    <w:rsid w:val="00C77D6C"/>
    <w:rsid w:val="00C80AF8"/>
    <w:rsid w:val="00CC6920"/>
    <w:rsid w:val="00CD52BD"/>
    <w:rsid w:val="00CF644C"/>
    <w:rsid w:val="00D015B1"/>
    <w:rsid w:val="00D01FF9"/>
    <w:rsid w:val="00D13DBC"/>
    <w:rsid w:val="00D15FF5"/>
    <w:rsid w:val="00D16903"/>
    <w:rsid w:val="00D2291D"/>
    <w:rsid w:val="00D25208"/>
    <w:rsid w:val="00D370E0"/>
    <w:rsid w:val="00D41AB3"/>
    <w:rsid w:val="00D450BB"/>
    <w:rsid w:val="00D4786E"/>
    <w:rsid w:val="00D53DD8"/>
    <w:rsid w:val="00D54DD8"/>
    <w:rsid w:val="00D57590"/>
    <w:rsid w:val="00D62B28"/>
    <w:rsid w:val="00D632DE"/>
    <w:rsid w:val="00D64B4E"/>
    <w:rsid w:val="00D653F9"/>
    <w:rsid w:val="00D67E1F"/>
    <w:rsid w:val="00D748AA"/>
    <w:rsid w:val="00D75F16"/>
    <w:rsid w:val="00D82196"/>
    <w:rsid w:val="00D83B61"/>
    <w:rsid w:val="00D844CF"/>
    <w:rsid w:val="00D84F4C"/>
    <w:rsid w:val="00D905B1"/>
    <w:rsid w:val="00D95797"/>
    <w:rsid w:val="00D97249"/>
    <w:rsid w:val="00DA2B70"/>
    <w:rsid w:val="00DA3853"/>
    <w:rsid w:val="00DC64EA"/>
    <w:rsid w:val="00DD2D08"/>
    <w:rsid w:val="00DD3304"/>
    <w:rsid w:val="00DD4786"/>
    <w:rsid w:val="00DD6C4C"/>
    <w:rsid w:val="00DE5E03"/>
    <w:rsid w:val="00DE5F41"/>
    <w:rsid w:val="00DF21D0"/>
    <w:rsid w:val="00E24560"/>
    <w:rsid w:val="00E5685F"/>
    <w:rsid w:val="00E6026B"/>
    <w:rsid w:val="00E622BE"/>
    <w:rsid w:val="00E642D3"/>
    <w:rsid w:val="00E750E6"/>
    <w:rsid w:val="00E757DD"/>
    <w:rsid w:val="00E770DA"/>
    <w:rsid w:val="00E806AE"/>
    <w:rsid w:val="00E81680"/>
    <w:rsid w:val="00E82EAC"/>
    <w:rsid w:val="00E9056D"/>
    <w:rsid w:val="00E9394F"/>
    <w:rsid w:val="00E96399"/>
    <w:rsid w:val="00EB0324"/>
    <w:rsid w:val="00EB1C8D"/>
    <w:rsid w:val="00EB1FDF"/>
    <w:rsid w:val="00EC64A7"/>
    <w:rsid w:val="00EC674C"/>
    <w:rsid w:val="00ED61A7"/>
    <w:rsid w:val="00ED6976"/>
    <w:rsid w:val="00EF3ED4"/>
    <w:rsid w:val="00EF59B2"/>
    <w:rsid w:val="00F241AB"/>
    <w:rsid w:val="00F31B2F"/>
    <w:rsid w:val="00F334D8"/>
    <w:rsid w:val="00F34BC7"/>
    <w:rsid w:val="00F42316"/>
    <w:rsid w:val="00F50493"/>
    <w:rsid w:val="00F511E1"/>
    <w:rsid w:val="00F53EF8"/>
    <w:rsid w:val="00F7352C"/>
    <w:rsid w:val="00F75D71"/>
    <w:rsid w:val="00F81932"/>
    <w:rsid w:val="00F85865"/>
    <w:rsid w:val="00FA3DD1"/>
    <w:rsid w:val="00FA3F78"/>
    <w:rsid w:val="00FB1B6D"/>
    <w:rsid w:val="00FB42C7"/>
    <w:rsid w:val="00FC4F27"/>
    <w:rsid w:val="00FD1E66"/>
    <w:rsid w:val="00FE6F0A"/>
    <w:rsid w:val="00FF61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F09AC0"/>
  <w15:docId w15:val="{DBD1F3C4-8CC9-4197-A769-450A15AC99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customStyle="1" w:styleId="UnresolvedMention1">
    <w:name w:val="Unresolved Mention1"/>
    <w:basedOn w:val="DefaultParagraphFont"/>
    <w:uiPriority w:val="99"/>
    <w:semiHidden/>
    <w:unhideWhenUsed/>
    <w:rsid w:val="003E1576"/>
    <w:rPr>
      <w:color w:val="605E5C"/>
      <w:shd w:val="clear" w:color="auto" w:fill="E1DFDD"/>
    </w:rPr>
  </w:style>
  <w:style w:type="character" w:styleId="Emphasis">
    <w:name w:val="Emphasis"/>
    <w:basedOn w:val="DefaultParagraphFont"/>
    <w:uiPriority w:val="20"/>
    <w:qFormat/>
    <w:rsid w:val="005A5979"/>
    <w:rPr>
      <w:i/>
      <w:iCs/>
    </w:rPr>
  </w:style>
  <w:style w:type="character" w:styleId="FollowedHyperlink">
    <w:name w:val="FollowedHyperlink"/>
    <w:basedOn w:val="DefaultParagraphFont"/>
    <w:uiPriority w:val="99"/>
    <w:semiHidden/>
    <w:unhideWhenUsed/>
    <w:rsid w:val="00DE5E03"/>
    <w:rPr>
      <w:color w:val="954F72" w:themeColor="followedHyperlink"/>
      <w:u w:val="single"/>
    </w:rPr>
  </w:style>
  <w:style w:type="character" w:styleId="UnresolvedMention">
    <w:name w:val="Unresolved Mention"/>
    <w:basedOn w:val="DefaultParagraphFont"/>
    <w:uiPriority w:val="99"/>
    <w:rsid w:val="00DC64E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3061347">
      <w:bodyDiv w:val="1"/>
      <w:marLeft w:val="0"/>
      <w:marRight w:val="0"/>
      <w:marTop w:val="0"/>
      <w:marBottom w:val="0"/>
      <w:divBdr>
        <w:top w:val="none" w:sz="0" w:space="0" w:color="auto"/>
        <w:left w:val="none" w:sz="0" w:space="0" w:color="auto"/>
        <w:bottom w:val="none" w:sz="0" w:space="0" w:color="auto"/>
        <w:right w:val="none" w:sz="0" w:space="0" w:color="auto"/>
      </w:divBdr>
    </w:div>
    <w:div w:id="986587841">
      <w:bodyDiv w:val="1"/>
      <w:marLeft w:val="0"/>
      <w:marRight w:val="0"/>
      <w:marTop w:val="0"/>
      <w:marBottom w:val="0"/>
      <w:divBdr>
        <w:top w:val="none" w:sz="0" w:space="0" w:color="auto"/>
        <w:left w:val="none" w:sz="0" w:space="0" w:color="auto"/>
        <w:bottom w:val="none" w:sz="0" w:space="0" w:color="auto"/>
        <w:right w:val="none" w:sz="0" w:space="0" w:color="auto"/>
      </w:divBdr>
    </w:div>
    <w:div w:id="1615870450">
      <w:bodyDiv w:val="1"/>
      <w:marLeft w:val="0"/>
      <w:marRight w:val="0"/>
      <w:marTop w:val="0"/>
      <w:marBottom w:val="0"/>
      <w:divBdr>
        <w:top w:val="none" w:sz="0" w:space="0" w:color="auto"/>
        <w:left w:val="none" w:sz="0" w:space="0" w:color="auto"/>
        <w:bottom w:val="none" w:sz="0" w:space="0" w:color="auto"/>
        <w:right w:val="none" w:sz="0" w:space="0" w:color="auto"/>
      </w:divBdr>
      <w:divsChild>
        <w:div w:id="2009138483">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108/MD-11-2016-0784" TargetMode="External"/><Relationship Id="rId18" Type="http://schemas.openxmlformats.org/officeDocument/2006/relationships/hyperlink" Target="https://dx.doi.org/10.4135/9781526421678" TargetMode="External"/><Relationship Id="rId26" Type="http://schemas.openxmlformats.org/officeDocument/2006/relationships/hyperlink" Target="https://doi.org/10.1016/j.emj.2017.01.006" TargetMode="External"/><Relationship Id="rId3" Type="http://schemas.openxmlformats.org/officeDocument/2006/relationships/customXml" Target="../customXml/item3.xml"/><Relationship Id="rId21" Type="http://schemas.openxmlformats.org/officeDocument/2006/relationships/hyperlink" Target="https://www.express.co.uk/news/uk/1532932/British-Army-news-downsizing-military-Russia-China-threat-UK" TargetMode="External"/><Relationship Id="rId7" Type="http://schemas.openxmlformats.org/officeDocument/2006/relationships/settings" Target="settings.xml"/><Relationship Id="rId12" Type="http://schemas.openxmlformats.org/officeDocument/2006/relationships/hyperlink" Target="https://doi.org/10.1371/journal.pone.0257389" TargetMode="External"/><Relationship Id="rId17" Type="http://schemas.openxmlformats.org/officeDocument/2006/relationships/hyperlink" Target="https://www.theguardian.com/uk-news/2021/nov/25/british-army-to-get-extra-8bn-of-kit-as-part-of-radical-shake-up" TargetMode="External"/><Relationship Id="rId25" Type="http://schemas.openxmlformats.org/officeDocument/2006/relationships/hyperlink" Target="https://keydifferences.com/difference-between-micro-internal-and-macro-external-environment.html" TargetMode="External"/><Relationship Id="rId2" Type="http://schemas.openxmlformats.org/officeDocument/2006/relationships/customXml" Target="../customXml/item2.xml"/><Relationship Id="rId16" Type="http://schemas.openxmlformats.org/officeDocument/2006/relationships/hyperlink" Target="https://www.betterup.com/blog/what-diversity-really-means-and-why-its-crucial-in-the-workplace" TargetMode="External"/><Relationship Id="rId20" Type="http://schemas.openxmlformats.org/officeDocument/2006/relationships/hyperlink" Target="https://doi.org/10.1177/1558689819892737"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3138/9781442602649" TargetMode="External"/><Relationship Id="rId24" Type="http://schemas.openxmlformats.org/officeDocument/2006/relationships/hyperlink" Target="https://doi.org/10.1007/s10551-013-1869-x" TargetMode="External"/><Relationship Id="rId5" Type="http://schemas.openxmlformats.org/officeDocument/2006/relationships/numbering" Target="numbering.xml"/><Relationship Id="rId15" Type="http://schemas.openxmlformats.org/officeDocument/2006/relationships/hyperlink" Target="https://www.change-management-coach.com/kubler-ross.html" TargetMode="External"/><Relationship Id="rId23" Type="http://schemas.openxmlformats.org/officeDocument/2006/relationships/hyperlink" Target="https://www-proquest-com.ezproxy.uwtsd.ac.uk/docview/1461379252?pq-origsite=primo&amp;accountid=130472" TargetMode="External"/><Relationship Id="rId28" Type="http://schemas.openxmlformats.org/officeDocument/2006/relationships/image" Target="media/image2.png"/><Relationship Id="rId10" Type="http://schemas.openxmlformats.org/officeDocument/2006/relationships/hyperlink" Target="http://www.jstor.org/stable/j.ctt5hh67m" TargetMode="External"/><Relationship Id="rId19" Type="http://schemas.openxmlformats.org/officeDocument/2006/relationships/hyperlink" Target="https://www.slideshare.net/manumelwin/forces-for-change"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smallbusiness.chron.com/change-important-organization-728.html" TargetMode="External"/><Relationship Id="rId22" Type="http://schemas.openxmlformats.org/officeDocument/2006/relationships/hyperlink" Target="https://cpdonline.co.uk/knowledge-base/business/pestle-analysis/" TargetMode="External"/><Relationship Id="rId27" Type="http://schemas.openxmlformats.org/officeDocument/2006/relationships/hyperlink" Target="https://www.gov.uk/government/speeches/defence-secretary-announces-future-soldier-for-the-british-army"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9198</TotalTime>
  <Pages>20</Pages>
  <Words>8675</Words>
  <Characters>49448</Characters>
  <Application>Microsoft Office Word</Application>
  <DocSecurity>0</DocSecurity>
  <Lines>412</Lines>
  <Paragraphs>116</Paragraphs>
  <ScaleCrop>false</ScaleCrop>
  <HeadingPairs>
    <vt:vector size="2" baseType="variant">
      <vt:variant>
        <vt:lpstr>Title</vt:lpstr>
      </vt:variant>
      <vt:variant>
        <vt:i4>1</vt:i4>
      </vt:variant>
    </vt:vector>
  </HeadingPairs>
  <TitlesOfParts>
    <vt:vector size="1" baseType="lpstr">
      <vt:lpstr>SfWP Assignment template</vt:lpstr>
    </vt:vector>
  </TitlesOfParts>
  <Company/>
  <LinksUpToDate>false</LinksUpToDate>
  <CharactersWithSpaces>58007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dc:title>
  <dc:subject>SFWP Generic Assignment template</dc:subject>
  <dc:creator>Julia Ault</dc:creator>
  <cp:keywords/>
  <dc:description/>
  <cp:lastModifiedBy>Kenneth Mi-Ria (2026317)</cp:lastModifiedBy>
  <cp:revision>12</cp:revision>
  <dcterms:created xsi:type="dcterms:W3CDTF">2022-03-22T07:46:00Z</dcterms:created>
  <dcterms:modified xsi:type="dcterms:W3CDTF">2022-03-29T02:34:00Z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