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4388C" w14:textId="77777777" w:rsidR="00C234D1" w:rsidRDefault="00C234D1" w:rsidP="008143E4">
      <w:pPr>
        <w:spacing w:line="360" w:lineRule="auto"/>
        <w:rPr>
          <w:b/>
          <w:bCs/>
          <w:sz w:val="28"/>
          <w:szCs w:val="28"/>
          <w:u w:val="single"/>
          <w:lang w:val="cy-GB"/>
        </w:rPr>
      </w:pPr>
    </w:p>
    <w:tbl>
      <w:tblPr>
        <w:tblStyle w:val="TableGrid"/>
        <w:tblW w:w="10343" w:type="dxa"/>
        <w:tblLook w:val="04A0" w:firstRow="1" w:lastRow="0" w:firstColumn="1" w:lastColumn="0" w:noHBand="0" w:noVBand="1"/>
      </w:tblPr>
      <w:tblGrid>
        <w:gridCol w:w="1271"/>
        <w:gridCol w:w="9072"/>
      </w:tblGrid>
      <w:tr w:rsidR="00C234D1" w14:paraId="133C98F7" w14:textId="77777777" w:rsidTr="002244F2">
        <w:tc>
          <w:tcPr>
            <w:tcW w:w="1271" w:type="dxa"/>
          </w:tcPr>
          <w:p w14:paraId="54D3F30F" w14:textId="1851293F" w:rsidR="00C234D1" w:rsidRPr="002244F2" w:rsidRDefault="00C234D1" w:rsidP="008143E4">
            <w:pPr>
              <w:spacing w:line="360" w:lineRule="auto"/>
              <w:rPr>
                <w:lang w:val="cy-GB"/>
              </w:rPr>
            </w:pPr>
            <w:r w:rsidRPr="002244F2">
              <w:rPr>
                <w:lang w:val="cy-GB"/>
              </w:rPr>
              <w:t xml:space="preserve">Targed 1 </w:t>
            </w:r>
          </w:p>
        </w:tc>
        <w:tc>
          <w:tcPr>
            <w:tcW w:w="9072" w:type="dxa"/>
          </w:tcPr>
          <w:p w14:paraId="62207BDC" w14:textId="6691D791" w:rsidR="00C234D1" w:rsidRPr="002244F2" w:rsidRDefault="00DB2F6B" w:rsidP="008143E4">
            <w:pPr>
              <w:spacing w:line="360" w:lineRule="auto"/>
              <w:rPr>
                <w:lang w:val="cy-GB"/>
              </w:rPr>
            </w:pPr>
            <w:r w:rsidRPr="002244F2">
              <w:rPr>
                <w:lang w:val="cy-GB"/>
              </w:rPr>
              <w:t>Parhau i weithio ar dy dechneg gyfeirnodi trwy ddilyn canllaw cyfeirio Harvard y llyfrgell</w:t>
            </w:r>
          </w:p>
        </w:tc>
      </w:tr>
      <w:tr w:rsidR="00C234D1" w14:paraId="68F648E6" w14:textId="77777777" w:rsidTr="002244F2">
        <w:tc>
          <w:tcPr>
            <w:tcW w:w="1271" w:type="dxa"/>
          </w:tcPr>
          <w:p w14:paraId="16C500BE" w14:textId="51DCBDDA" w:rsidR="00C234D1" w:rsidRPr="002244F2" w:rsidRDefault="00C234D1" w:rsidP="008143E4">
            <w:pPr>
              <w:spacing w:line="360" w:lineRule="auto"/>
              <w:rPr>
                <w:lang w:val="cy-GB"/>
              </w:rPr>
            </w:pPr>
            <w:r w:rsidRPr="002244F2">
              <w:rPr>
                <w:lang w:val="cy-GB"/>
              </w:rPr>
              <w:t xml:space="preserve">Targed 2 </w:t>
            </w:r>
          </w:p>
        </w:tc>
        <w:tc>
          <w:tcPr>
            <w:tcW w:w="9072" w:type="dxa"/>
          </w:tcPr>
          <w:p w14:paraId="1EBA37AA" w14:textId="2F42870C" w:rsidR="00C234D1" w:rsidRPr="002244F2" w:rsidRDefault="002244F2" w:rsidP="008143E4">
            <w:pPr>
              <w:spacing w:line="360" w:lineRule="auto"/>
              <w:rPr>
                <w:lang w:val="cy-GB"/>
              </w:rPr>
            </w:pPr>
            <w:r w:rsidRPr="002244F2">
              <w:rPr>
                <w:lang w:val="cy-GB"/>
              </w:rPr>
              <w:t>wneud defnydd o 'Cysill' er mwyn gwirio iaith</w:t>
            </w:r>
          </w:p>
        </w:tc>
      </w:tr>
      <w:tr w:rsidR="00C234D1" w14:paraId="49D77D2E" w14:textId="77777777" w:rsidTr="002244F2">
        <w:tc>
          <w:tcPr>
            <w:tcW w:w="1271" w:type="dxa"/>
          </w:tcPr>
          <w:p w14:paraId="4B579F15" w14:textId="7E404233" w:rsidR="00C234D1" w:rsidRPr="002244F2" w:rsidRDefault="00C234D1" w:rsidP="008143E4">
            <w:pPr>
              <w:spacing w:line="360" w:lineRule="auto"/>
              <w:rPr>
                <w:lang w:val="cy-GB"/>
              </w:rPr>
            </w:pPr>
            <w:r w:rsidRPr="002244F2">
              <w:rPr>
                <w:lang w:val="cy-GB"/>
              </w:rPr>
              <w:t xml:space="preserve">Targed 3 </w:t>
            </w:r>
          </w:p>
        </w:tc>
        <w:tc>
          <w:tcPr>
            <w:tcW w:w="9072" w:type="dxa"/>
          </w:tcPr>
          <w:p w14:paraId="7B7EC84F" w14:textId="17FC0B77" w:rsidR="00C234D1" w:rsidRPr="002244F2" w:rsidRDefault="002244F2" w:rsidP="008143E4">
            <w:pPr>
              <w:spacing w:line="360" w:lineRule="auto"/>
              <w:rPr>
                <w:lang w:val="cy-GB"/>
              </w:rPr>
            </w:pPr>
            <w:r w:rsidRPr="002244F2">
              <w:rPr>
                <w:lang w:val="cy-GB"/>
              </w:rPr>
              <w:t>Mae angen i ti wneud cysylltiadau cadarnach rhwng damcaniaeth ac arfer.</w:t>
            </w:r>
          </w:p>
        </w:tc>
      </w:tr>
    </w:tbl>
    <w:p w14:paraId="14DDC001" w14:textId="77777777" w:rsidR="00C234D1" w:rsidRDefault="00C234D1" w:rsidP="008143E4">
      <w:pPr>
        <w:spacing w:line="360" w:lineRule="auto"/>
        <w:rPr>
          <w:b/>
          <w:bCs/>
          <w:sz w:val="28"/>
          <w:szCs w:val="28"/>
          <w:u w:val="single"/>
          <w:lang w:val="cy-GB"/>
        </w:rPr>
      </w:pPr>
    </w:p>
    <w:p w14:paraId="768B3840" w14:textId="3CDA117D" w:rsidR="004459F2" w:rsidRPr="00EC3DB4" w:rsidRDefault="00886056" w:rsidP="008143E4">
      <w:pPr>
        <w:spacing w:line="360" w:lineRule="auto"/>
        <w:rPr>
          <w:b/>
          <w:bCs/>
          <w:sz w:val="28"/>
          <w:szCs w:val="28"/>
          <w:u w:val="single"/>
          <w:lang w:val="cy-GB"/>
        </w:rPr>
      </w:pPr>
      <w:r w:rsidRPr="00EC3DB4">
        <w:rPr>
          <w:b/>
          <w:bCs/>
          <w:sz w:val="28"/>
          <w:szCs w:val="28"/>
          <w:u w:val="single"/>
          <w:lang w:val="cy-GB"/>
        </w:rPr>
        <w:t>Ystyriwch y 3 egwyddor addysgegol a amlinellir uchod. Trafodwch yr egwyddorion hyn mewn perthynas ag arferion mewn addysg, gan ddangos dealltwriaeth gadarn, nodi cryfderau a meysydd i’w datblygu ar gyfer pob egwyddor.</w:t>
      </w:r>
    </w:p>
    <w:p w14:paraId="30D036B8" w14:textId="77777777" w:rsidR="00886056" w:rsidRDefault="00886056" w:rsidP="008143E4">
      <w:pPr>
        <w:spacing w:line="360" w:lineRule="auto"/>
        <w:rPr>
          <w:b/>
          <w:bCs/>
          <w:u w:val="single"/>
          <w:lang w:val="cy-GB"/>
        </w:rPr>
      </w:pPr>
    </w:p>
    <w:p w14:paraId="1EC0EC0F" w14:textId="462C24B3" w:rsidR="009C2469" w:rsidRDefault="00886056" w:rsidP="008143E4">
      <w:pPr>
        <w:spacing w:line="360" w:lineRule="auto"/>
        <w:rPr>
          <w:color w:val="000000" w:themeColor="text1"/>
          <w:lang w:val="cy-GB"/>
        </w:rPr>
      </w:pPr>
      <w:r>
        <w:t>“</w:t>
      </w:r>
      <w:r w:rsidRPr="00886056">
        <w:t>The Foundation Phase is a developmental curriculum for three- to seven-year-olds in Wales. It encourages children to be creative, imaginative and to have fun while making learning more effective</w:t>
      </w:r>
      <w:r w:rsidRPr="00F75EF9">
        <w:rPr>
          <w:color w:val="000000" w:themeColor="text1"/>
        </w:rPr>
        <w:t xml:space="preserve">.” </w:t>
      </w:r>
      <w:r w:rsidR="0078388C" w:rsidRPr="00F75EF9">
        <w:rPr>
          <w:color w:val="000000" w:themeColor="text1"/>
        </w:rPr>
        <w:t xml:space="preserve">(Information for parents and carers How is my child doing in the Foundation </w:t>
      </w:r>
      <w:proofErr w:type="gramStart"/>
      <w:r w:rsidR="0078388C" w:rsidRPr="00452C3C">
        <w:rPr>
          <w:color w:val="000000" w:themeColor="text1"/>
          <w:lang w:val="cy-GB"/>
        </w:rPr>
        <w:t>Phase?,</w:t>
      </w:r>
      <w:proofErr w:type="gramEnd"/>
      <w:r w:rsidR="0078388C" w:rsidRPr="00F75EF9">
        <w:rPr>
          <w:color w:val="000000" w:themeColor="text1"/>
        </w:rPr>
        <w:t xml:space="preserve"> n.d.).</w:t>
      </w:r>
      <w:r w:rsidR="0078388C" w:rsidRPr="0078388C">
        <w:rPr>
          <w:color w:val="FF0000"/>
        </w:rPr>
        <w:t xml:space="preserve"> </w:t>
      </w:r>
      <w:r w:rsidR="00C906E6" w:rsidRPr="00C906E6">
        <w:rPr>
          <w:color w:val="000000" w:themeColor="text1"/>
          <w:lang w:val="cy-GB"/>
        </w:rPr>
        <w:t>Mae’r cyfnod Sylfaen yn rhoi cyfleoedd i blant i archwilio yn ystod cyfnod sydd yn berthnasol i’w cyfnod datblygiadol.</w:t>
      </w:r>
      <w:r w:rsidR="00A223EA">
        <w:rPr>
          <w:color w:val="000000" w:themeColor="text1"/>
          <w:lang w:val="cy-GB"/>
        </w:rPr>
        <w:t xml:space="preserve"> Mae’n bwysig </w:t>
      </w:r>
      <w:r w:rsidR="00BE02AB">
        <w:rPr>
          <w:color w:val="000000" w:themeColor="text1"/>
          <w:lang w:val="cy-GB"/>
        </w:rPr>
        <w:t xml:space="preserve">ein bod yn </w:t>
      </w:r>
      <w:r w:rsidR="001969FC">
        <w:rPr>
          <w:color w:val="000000" w:themeColor="text1"/>
          <w:lang w:val="cy-GB"/>
        </w:rPr>
        <w:t>cymryd mantais o</w:t>
      </w:r>
      <w:r w:rsidR="002064FD">
        <w:rPr>
          <w:color w:val="000000" w:themeColor="text1"/>
          <w:lang w:val="cy-GB"/>
        </w:rPr>
        <w:t>’r</w:t>
      </w:r>
      <w:r w:rsidR="001969FC">
        <w:rPr>
          <w:color w:val="000000" w:themeColor="text1"/>
          <w:lang w:val="cy-GB"/>
        </w:rPr>
        <w:t xml:space="preserve"> plant </w:t>
      </w:r>
      <w:r w:rsidR="00BA3768">
        <w:rPr>
          <w:color w:val="000000" w:themeColor="text1"/>
          <w:lang w:val="cy-GB"/>
        </w:rPr>
        <w:t xml:space="preserve">ifanc yn y cyfnod sylfaen fel ein bod yn bwydo gwybodaeth iddyn nhw </w:t>
      </w:r>
      <w:r w:rsidR="00226612">
        <w:rPr>
          <w:color w:val="000000" w:themeColor="text1"/>
          <w:lang w:val="cy-GB"/>
        </w:rPr>
        <w:t xml:space="preserve">er mwyn iddyn nhw cael y gwybodaeth sylfaenol i </w:t>
      </w:r>
      <w:r w:rsidR="00BB637F">
        <w:rPr>
          <w:color w:val="000000" w:themeColor="text1"/>
          <w:lang w:val="cy-GB"/>
        </w:rPr>
        <w:t>d</w:t>
      </w:r>
      <w:r w:rsidR="00226612">
        <w:rPr>
          <w:color w:val="000000" w:themeColor="text1"/>
          <w:lang w:val="cy-GB"/>
        </w:rPr>
        <w:t>datblygu arno trwy gweddill ei addysg.</w:t>
      </w:r>
    </w:p>
    <w:p w14:paraId="50CE5D3C" w14:textId="77777777" w:rsidR="00F21A55" w:rsidRDefault="00F21A55" w:rsidP="008143E4">
      <w:pPr>
        <w:spacing w:line="360" w:lineRule="auto"/>
        <w:rPr>
          <w:color w:val="000000" w:themeColor="text1"/>
          <w:lang w:val="cy-GB"/>
        </w:rPr>
      </w:pPr>
    </w:p>
    <w:p w14:paraId="1655A48F" w14:textId="5905C991" w:rsidR="008D6FA1" w:rsidRDefault="008B7F46" w:rsidP="008143E4">
      <w:pPr>
        <w:spacing w:line="360" w:lineRule="auto"/>
        <w:rPr>
          <w:color w:val="000000" w:themeColor="text1"/>
          <w:lang w:val="cy-GB"/>
        </w:rPr>
      </w:pPr>
      <w:r w:rsidRPr="008B7F46">
        <w:rPr>
          <w:color w:val="000000" w:themeColor="text1"/>
          <w:lang w:val="cy-GB"/>
        </w:rPr>
        <w:t>Datblygodd Donaldson y cirriciwlwm newydd yn ystod 2015 gyda’r pwrpas o hyrwyddo datblygiad ysbrydol, moesol, diwylliannol, meddyliol a chorfforol disgyblion yn yr ysgol a chymdeithas, a pharatoi disgyblion yn yr ysgol ar gyfer cyfleoedd, cyfrifoldebau a phrofiadau yn ddiweddarach mewn bywyd. (Donaldson, 2015</w:t>
      </w:r>
      <w:r w:rsidR="00310AF3">
        <w:rPr>
          <w:color w:val="000000" w:themeColor="text1"/>
          <w:lang w:val="cy-GB"/>
        </w:rPr>
        <w:t xml:space="preserve">). </w:t>
      </w:r>
      <w:r w:rsidR="00310AF3" w:rsidRPr="00310AF3">
        <w:rPr>
          <w:color w:val="000000" w:themeColor="text1"/>
          <w:lang w:val="cy-GB"/>
        </w:rPr>
        <w:t>I gyd-fynd gyda’r cirriciwlwm, datblygodd egwyddorion dysgu. Mae’r egwyddorion yn ymwneud a mwy na ddim ond addysgu a sut fath o ddulliau rhydyn yn defnyddio o fewn yr ystafell dosbarth. Mae’r egwyddorion yn lle yn cynrychioli pwrpasau’r cwricwlwm ac anghenion y plant o fewn y cyfnod sylfaen. Maen nhw’n rhoi gwybodaethau barn fanwl am beth sydd angen dysgu i’r plant cyfnod sylfaen a sut i ddysgu’n effeithiol. Cynlluniodd y cwricwlwm newydd a chynnwys y pedwar diben. Dywed dylai’r pedwar diben fod yn flaenoriaeth tŷ fewn yr ysgol (hwb.gov.wales, n.d.).</w:t>
      </w:r>
      <w:r w:rsidR="00310AF3">
        <w:rPr>
          <w:color w:val="000000" w:themeColor="text1"/>
          <w:lang w:val="cy-GB"/>
        </w:rPr>
        <w:t xml:space="preserve"> </w:t>
      </w:r>
      <w:r w:rsidR="008D6FA1" w:rsidRPr="008D6FA1">
        <w:rPr>
          <w:color w:val="000000" w:themeColor="text1"/>
          <w:lang w:val="cy-GB"/>
        </w:rPr>
        <w:t xml:space="preserve">Mae’r ysgolion yn defnyddio’r pedwar diben er mwyn i’r disgyblion cael addysgeg gron. Wrth i’r ysgol cefnogir dysgwyr gan ddefnyddio’r pedwar diben, dylai’r ysgol fod yn blaenioraethu llais y dysgwyr o fewn y pedwar diben. Nod cwricwlwm newydd i </w:t>
      </w:r>
      <w:r w:rsidR="008D6FA1" w:rsidRPr="008D6FA1">
        <w:rPr>
          <w:color w:val="000000" w:themeColor="text1"/>
          <w:lang w:val="cy-GB"/>
        </w:rPr>
        <w:lastRenderedPageBreak/>
        <w:t>Gymru yw helpu pob ysgol datblygu cwricwlwm ei hun er mwyn i ddisgyblion gallu datblygu tuag at y pedwar diben yn ffordd ei hun. Mae’n bwysig ein bod yn blaenoriaethu plant yn cael cyfle teg o fewn ein hysgolion oherwydd dynna’r unig le mae pawb yn gallu fod yn gyfartal</w:t>
      </w:r>
      <w:r w:rsidR="0068453B">
        <w:rPr>
          <w:color w:val="000000" w:themeColor="text1"/>
          <w:lang w:val="cy-GB"/>
        </w:rPr>
        <w:t xml:space="preserve">. </w:t>
      </w:r>
    </w:p>
    <w:p w14:paraId="56B86AC3" w14:textId="35DA64B1" w:rsidR="00A54A8D" w:rsidRDefault="00A54A8D" w:rsidP="008143E4">
      <w:pPr>
        <w:spacing w:line="360" w:lineRule="auto"/>
        <w:rPr>
          <w:color w:val="000000" w:themeColor="text1"/>
          <w:lang w:val="cy-GB"/>
        </w:rPr>
      </w:pPr>
      <w:r>
        <w:rPr>
          <w:color w:val="000000" w:themeColor="text1"/>
          <w:lang w:val="cy-GB"/>
        </w:rPr>
        <w:t xml:space="preserve">. </w:t>
      </w:r>
    </w:p>
    <w:p w14:paraId="0BF79F93" w14:textId="77777777" w:rsidR="00A54A8D" w:rsidRDefault="00A54A8D" w:rsidP="008143E4">
      <w:pPr>
        <w:spacing w:line="360" w:lineRule="auto"/>
        <w:rPr>
          <w:color w:val="000000" w:themeColor="text1"/>
          <w:lang w:val="cy-GB"/>
        </w:rPr>
      </w:pPr>
    </w:p>
    <w:p w14:paraId="2B70D580" w14:textId="01966501" w:rsidR="008D6EE7" w:rsidRDefault="00C85D4C" w:rsidP="008143E4">
      <w:pPr>
        <w:spacing w:line="360" w:lineRule="auto"/>
        <w:rPr>
          <w:color w:val="000000" w:themeColor="text1"/>
          <w:lang w:val="cy-GB"/>
        </w:rPr>
      </w:pPr>
      <w:r w:rsidRPr="00C85D4C">
        <w:rPr>
          <w:color w:val="000000" w:themeColor="text1"/>
          <w:lang w:val="cy-GB"/>
        </w:rPr>
        <w:t>Dilyna cwricwlwm newydd Donaldson ar ôl canlyniadau siomedig i Gymru yn yr adroddiad PISA yn 2009. Arweinydd yr adroddiad yma at gonsensws eang ar yr angen o newid (Andreas Schleicehr, 2017). Ers y cwricwlwm newydd mae canlyniadau PISA wedi cynyddu. Gyda chanlyniadau wedi cynyddu ers 2015 yn darllen mathemateg a gwyddoniaeth. Er hyn yn 2018, Cymru oedd dal y wanaf o fewn y DU (research.senedd.wales, n.d.).</w:t>
      </w:r>
    </w:p>
    <w:p w14:paraId="3F786C51" w14:textId="77777777" w:rsidR="00C85D4C" w:rsidRDefault="00C85D4C" w:rsidP="008143E4">
      <w:pPr>
        <w:spacing w:line="360" w:lineRule="auto"/>
        <w:rPr>
          <w:color w:val="000000" w:themeColor="text1"/>
          <w:lang w:val="cy-GB"/>
        </w:rPr>
      </w:pPr>
    </w:p>
    <w:p w14:paraId="00EA59AE" w14:textId="381F7FD1" w:rsidR="0090726D" w:rsidRDefault="00C85D4C" w:rsidP="008143E4">
      <w:pPr>
        <w:spacing w:line="360" w:lineRule="auto"/>
        <w:rPr>
          <w:color w:val="000000" w:themeColor="text1"/>
          <w:lang w:val="cy-GB"/>
        </w:rPr>
      </w:pPr>
      <w:r w:rsidRPr="00C85D4C">
        <w:rPr>
          <w:color w:val="000000" w:themeColor="text1"/>
          <w:lang w:val="cy-GB"/>
        </w:rPr>
        <w:t xml:space="preserve">O fewn yr 12 egwyddor byddaf yn focussi ar dri o’r prif egwyddorion. Yr egwyddor gyntaf byddaf yn ffocussi arno yw, ‘mae addysgu a dysgu da yn galw am ddefnyddio cymysgedd o ddulliau sy’n cynnwys addysgu uniongyrchol’. Mae’r egwyddor yma yn trafod y pwysigrwydd o addysgu gan ddefnyddio dulliau hollol ‘traddodiadol’, ond dysgu gan ddefnyddio dysgu trwy ddarganfod neu adeileddiaeth. Ar yr holl awgryma’r egwyddor yma bod angen rhoi profiadau eang addysgu a dysgu i blant cael y sgiliau tŷ fewn y cwricwlwm (Athro and Donaldson, n.d.). Rhan o’r egwyddor yw bod rhaid i’r athrawes dosbarth rhoi meini prif lwyddiant sydd yn benodol i’r dosbarth ac y blaenoriaethu bod y plant yn deall y dasg trwy ailadrodd a rhoi adborth.  </w:t>
      </w:r>
    </w:p>
    <w:p w14:paraId="6E926C53" w14:textId="77777777" w:rsidR="00C85D4C" w:rsidRDefault="00C85D4C" w:rsidP="008143E4">
      <w:pPr>
        <w:spacing w:line="360" w:lineRule="auto"/>
        <w:rPr>
          <w:color w:val="000000" w:themeColor="text1"/>
          <w:lang w:val="cy-GB"/>
        </w:rPr>
      </w:pPr>
    </w:p>
    <w:p w14:paraId="3BD110FB" w14:textId="54BDB7E4" w:rsidR="00456C45" w:rsidRPr="007E5235" w:rsidRDefault="00C85D4C" w:rsidP="008143E4">
      <w:pPr>
        <w:spacing w:line="360" w:lineRule="auto"/>
        <w:rPr>
          <w:color w:val="000000" w:themeColor="text1"/>
          <w:lang w:val="cy-GB"/>
        </w:rPr>
      </w:pPr>
      <w:r w:rsidRPr="007E5235">
        <w:rPr>
          <w:color w:val="000000" w:themeColor="text1"/>
          <w:lang w:val="cy-GB"/>
        </w:rPr>
        <w:t>Mae addysgu uniongyrchol yn awgrymu bod athrawon yn cefnogi dysgu plant trwy ‘sgaffald’.  Cafodd y damcaniaeth yma o sgaffald ei chreu gan y damcaniaethwr enwog, Jerome Bruner. Mae’r damcaniaeth yn awgrymu y dylai plant allu gwneud gwaith heb fawr o gymorth gan eu haddysgwyr wrth i amser fynd ymlaen a dylai athrawon dysgu sut i gefnogi’r plant fel unigolion trwy gydol y dysgu. Mae’r damcaniaeth yn awgrymu, yn ystod camau cychwynnol y dysgu mae gan y dysgwyr mwy cefnogaeth o’n er bod y dysgu yn datblygu, mae’r cymorth yn lleihau. (Firestone, 2016) Roedd damcaniaeth Bruner o sgaffald wedi datblygi o ddamcaniaeth Vygotsky a dadleuodd ein bod yn dysgu’n well yn amgylchedd cymdeithasol (Wheeler, 2014).</w:t>
      </w:r>
    </w:p>
    <w:p w14:paraId="6764C973" w14:textId="77777777" w:rsidR="00C85D4C" w:rsidRDefault="00C85D4C" w:rsidP="008143E4">
      <w:pPr>
        <w:spacing w:line="360" w:lineRule="auto"/>
        <w:rPr>
          <w:color w:val="000000" w:themeColor="text1"/>
        </w:rPr>
      </w:pPr>
    </w:p>
    <w:p w14:paraId="4DF96311" w14:textId="5320DABD" w:rsidR="00235CF8" w:rsidRPr="00E371D8" w:rsidRDefault="00A5590D" w:rsidP="008143E4">
      <w:pPr>
        <w:spacing w:line="360" w:lineRule="auto"/>
        <w:rPr>
          <w:color w:val="000000" w:themeColor="text1"/>
          <w:lang w:val="cy-GB"/>
        </w:rPr>
      </w:pPr>
      <w:r>
        <w:rPr>
          <w:color w:val="000000" w:themeColor="text1"/>
          <w:lang w:val="cy-GB"/>
        </w:rPr>
        <w:lastRenderedPageBreak/>
        <w:t>D</w:t>
      </w:r>
      <w:r w:rsidR="007E5235" w:rsidRPr="00E371D8">
        <w:rPr>
          <w:color w:val="000000" w:themeColor="text1"/>
          <w:lang w:val="cy-GB"/>
        </w:rPr>
        <w:t>ysgu uniongyrchol yw’r dysgu cyfarwydd clasurol. Yn y math o ddysgu yma, mae’r athro neu athrawes yn arwain y dysgu ac mae’r deunydd yn cael ei cyfeiro at y disgyblion. y ddarlith ystafell dosbarth ddosbarth yw’r dull sy’n cysylltu mwyaf gyda chyfarwyddyd uniongyrchol. Yn y dull yma, pan nad yw’r athro yn dysgu mae yna dasgau yn cael ei osod o fewn y pwnc i ddewis ac yn cael ei safoni gan yr athro. Gellir defnyddio dysgu uniongyrchol i baratoi disgyblion am weithgaredd sydd ddim yn defnyddio’r dull uniongyrchol (www.labce.com, n.d.).</w:t>
      </w:r>
    </w:p>
    <w:p w14:paraId="74933510" w14:textId="77777777" w:rsidR="007E5235" w:rsidRDefault="007E5235" w:rsidP="008143E4">
      <w:pPr>
        <w:spacing w:line="360" w:lineRule="auto"/>
        <w:rPr>
          <w:color w:val="000000" w:themeColor="text1"/>
        </w:rPr>
      </w:pPr>
    </w:p>
    <w:p w14:paraId="5D982C5E" w14:textId="66D349B7" w:rsidR="0068034A" w:rsidRPr="003403AB" w:rsidRDefault="00E371D8" w:rsidP="00F70BD6">
      <w:pPr>
        <w:spacing w:line="360" w:lineRule="auto"/>
        <w:rPr>
          <w:color w:val="000000" w:themeColor="text1"/>
          <w:lang w:val="cy-GB"/>
        </w:rPr>
      </w:pPr>
      <w:r w:rsidRPr="003403AB">
        <w:rPr>
          <w:color w:val="000000" w:themeColor="text1"/>
          <w:lang w:val="cy-GB"/>
        </w:rPr>
        <w:t>Y math arall o ddysgu yw cyfarwyddyd anuniongyrchol. O fewn y cyfnod sylfaen rydyn yn defnyddio cymysgedd o ddulliau uniongyrchol a dulliau anuniongyrchol (cwrtrawlin, n.d.). Defnyddir cyfarwyddyd anuniongyrchol ar gyfer lefel uwch o gyfranogiad y disgyblion gan ddefnyddio gweithgareddau megis arsylwi ac ymchwilio. Rôl yr athro yn y dull yma yw creu amgylchedd dysgu addas. Mae’r dulliau cyfarwyddo yn cynnwys gwerthuso astudiaethau achos, datrys problemau, trafodaeth fyfyriol ac ymholi. Mae gan y dull yma llawer o gryfderau fel hyblygrwydd i’r plant archwilio gweithgareddau dysgu gwahanol ac yn datblygu ar sgiliau rhyngbersonol (www.labce.com, n.d.).</w:t>
      </w:r>
    </w:p>
    <w:p w14:paraId="04371AC7" w14:textId="77777777" w:rsidR="00E371D8" w:rsidRDefault="00E371D8" w:rsidP="00F70BD6">
      <w:pPr>
        <w:spacing w:line="360" w:lineRule="auto"/>
        <w:rPr>
          <w:color w:val="000000" w:themeColor="text1"/>
        </w:rPr>
      </w:pPr>
    </w:p>
    <w:p w14:paraId="097F1C0F" w14:textId="36978926" w:rsidR="003512E4" w:rsidRDefault="003403AB" w:rsidP="00AA098F">
      <w:pPr>
        <w:spacing w:line="360" w:lineRule="auto"/>
        <w:rPr>
          <w:color w:val="000000" w:themeColor="text1"/>
          <w:lang w:val="cy-GB"/>
        </w:rPr>
      </w:pPr>
      <w:r w:rsidRPr="003403AB">
        <w:rPr>
          <w:color w:val="000000" w:themeColor="text1"/>
          <w:lang w:val="cy-GB"/>
        </w:rPr>
        <w:t>Yn y cyfnod Sylfaen, rydyn hefyd yn defnyddio dysgu rhyngweithiol. Mae’r fath o ddysgu yma yn cael ei defnyddio llawer yn y cyfnod sylfaen oherwydd mae’n annog gweithgareddau chwarae rôl a datblygu ei sgiliau technolegol. Mae’r athro yn newid rôl yn y dull yma gan ei fod ddim yn gyflwynydd rhagor ond yn fwy o hwylusydd. Mae cyfryngau cymdeithasol yn cael ei osod o fewn dasgau arall hefyd. Mae’r dull yma yn addas ar gyfer gweithgareddau datrys problemau, grwpiau tiwtorial, grwpiau labordy a dysgu cydweithredol (www.labce.com, n.d.).</w:t>
      </w:r>
    </w:p>
    <w:p w14:paraId="6CCF78AA" w14:textId="77777777" w:rsidR="003403AB" w:rsidRPr="00EE67B7" w:rsidRDefault="003403AB" w:rsidP="00AA098F">
      <w:pPr>
        <w:spacing w:line="360" w:lineRule="auto"/>
        <w:rPr>
          <w:color w:val="000000" w:themeColor="text1"/>
          <w:lang w:val="cy-GB"/>
        </w:rPr>
      </w:pPr>
    </w:p>
    <w:p w14:paraId="620FAE75" w14:textId="21680F57" w:rsidR="0077265D" w:rsidRDefault="00817E35" w:rsidP="00F70BD6">
      <w:pPr>
        <w:spacing w:line="360" w:lineRule="auto"/>
        <w:rPr>
          <w:color w:val="000000" w:themeColor="text1"/>
          <w:lang w:val="cy-GB"/>
        </w:rPr>
      </w:pPr>
      <w:r w:rsidRPr="00817E35">
        <w:rPr>
          <w:color w:val="000000" w:themeColor="text1"/>
          <w:lang w:val="cy-GB"/>
        </w:rPr>
        <w:t xml:space="preserve">Syniad byddaf yn defnyddio i gyd-fynd a’r egwyddor yma yw trip sydd yn cyd-fynd gyda thema’r dosbarth. Gallwn wneud y thema planhigion, o fewn maes dysgu gwyddoniaeth a thechnoleg. Am y thema yma bydd y plant yn buddio o fynd ar drip i’r gerddi botaneg. Mae’r gerddi botaneg yn yr ardal leol a gall y trip fod yn rhan o ddysgu trawscwriciwlaidd oherwydd gall y gwaith a’r gweithgareddau sydd yn dysgu am ddaearyddiaeth o fewn maes dysgu dyniaethau. Ar y trip byddaf yn defnyddio dulliau dysgu rhyngweithiol fel grwpiau dysgu cymdeithasol, chwarae rôl, trafodaeth ac ymarfer cyfoedion. Mae plant yn manteisio o </w:t>
      </w:r>
      <w:r w:rsidRPr="00817E35">
        <w:rPr>
          <w:color w:val="000000" w:themeColor="text1"/>
          <w:lang w:val="cy-GB"/>
        </w:rPr>
        <w:lastRenderedPageBreak/>
        <w:t xml:space="preserve">fynd ar dripiau ysgol oherwydd mae’n hybu hunan hyder, cynyddu cymhelliant, annog ymddygiad da, ehangu eu gorwelion a dod a phynciau yn fyw. </w:t>
      </w:r>
      <w:r w:rsidR="00847365" w:rsidRPr="00847365">
        <w:rPr>
          <w:color w:val="000000" w:themeColor="text1"/>
        </w:rPr>
        <w:t>(www.studyexperiences.co.uk, n.d</w:t>
      </w:r>
      <w:r w:rsidR="00847365" w:rsidRPr="00F42FE1">
        <w:rPr>
          <w:color w:val="000000" w:themeColor="text1"/>
          <w:lang w:val="cy-GB"/>
        </w:rPr>
        <w:t>.)</w:t>
      </w:r>
      <w:r w:rsidR="00432636" w:rsidRPr="00F42FE1">
        <w:rPr>
          <w:color w:val="000000" w:themeColor="text1"/>
          <w:lang w:val="cy-GB"/>
        </w:rPr>
        <w:t xml:space="preserve"> </w:t>
      </w:r>
      <w:r w:rsidRPr="00817E35">
        <w:rPr>
          <w:color w:val="000000" w:themeColor="text1"/>
          <w:lang w:val="cy-GB"/>
        </w:rPr>
        <w:t>Mae yna adroddiad Ofsted (Ofsted, 2011) sydd yn trafod manteision teithiau ysgol ar gyfer gwersi hanes o’r safbwynt hanesyddol newydd a dod a phwnc yn fyw. Mae’r adroddiad yn trafod sut nad yw’r plant yn cael dealltwriaeth lwyr o’r pwnc o’r dosbarth felly mae mynd a’r plant ar drip yn rhoi dyfnder i’r ddealltwriaeth. Mae ef hefyd yn rhoi cyfle i blant siarad ag arbenigwyr yn y pwnc.</w:t>
      </w:r>
    </w:p>
    <w:p w14:paraId="6E0219A4" w14:textId="77777777" w:rsidR="00D040EB" w:rsidRDefault="00D040EB" w:rsidP="00F70BD6">
      <w:pPr>
        <w:spacing w:line="360" w:lineRule="auto"/>
        <w:rPr>
          <w:color w:val="000000" w:themeColor="text1"/>
          <w:lang w:val="cy-GB"/>
        </w:rPr>
      </w:pPr>
    </w:p>
    <w:p w14:paraId="5B4B751D" w14:textId="66C1A7E3" w:rsidR="00236355" w:rsidRDefault="00817E35" w:rsidP="00F70BD6">
      <w:pPr>
        <w:spacing w:line="360" w:lineRule="auto"/>
        <w:rPr>
          <w:color w:val="000000" w:themeColor="text1"/>
          <w:lang w:val="cy-GB"/>
        </w:rPr>
      </w:pPr>
      <w:r w:rsidRPr="00817E35">
        <w:rPr>
          <w:color w:val="000000" w:themeColor="text1"/>
          <w:lang w:val="cy-GB"/>
        </w:rPr>
        <w:t>Yr ail egwyddor byddaf yn trafod yw ‘mae addysgu a dysgu da yn golygu gosod tasgau a dewis adnoddau sy’n adeiladu ar wybodaeth a phrofiad blaenorol ac yn ennyn diddordeb’. Mae’r egwyddor yma yn trafod sut mae’r adnoddau mae athrawon yn dewis defnyddio yn gallu newid diddordeb mae plant yn cael yn dasg, felly mae’n trafod pwysigrwydd o sicrhau adnoddau sydd yn annog diddordeb. O fewn maes dysgu a phrofiad mathemateg a rhifedd mae yna lawer o adnoddau gallwn ddefnyddio fel numicon a faniau rhif. Mae’r egwyddor hefyd yn pwysleisio'r pwysigrwydd o sicrhau bod anghenion pawb yn cael ei adnabod.</w:t>
      </w:r>
    </w:p>
    <w:p w14:paraId="4FCBF7F9" w14:textId="77777777" w:rsidR="00817E35" w:rsidRDefault="00817E35" w:rsidP="00F70BD6">
      <w:pPr>
        <w:spacing w:line="360" w:lineRule="auto"/>
        <w:rPr>
          <w:color w:val="000000" w:themeColor="text1"/>
          <w:lang w:val="cy-GB"/>
        </w:rPr>
      </w:pPr>
    </w:p>
    <w:p w14:paraId="6FEB5FC6" w14:textId="1E08FD91" w:rsidR="00B77465" w:rsidRDefault="002C043B" w:rsidP="00F70BD6">
      <w:pPr>
        <w:spacing w:line="360" w:lineRule="auto"/>
        <w:rPr>
          <w:color w:val="000000" w:themeColor="text1"/>
          <w:lang w:val="cy-GB"/>
        </w:rPr>
      </w:pPr>
      <w:r w:rsidRPr="002C043B">
        <w:rPr>
          <w:color w:val="000000" w:themeColor="text1"/>
          <w:lang w:val="cy-GB"/>
        </w:rPr>
        <w:t>Mae’n bwysig bod plant gydag anghenion dysgu ychwanegol yn cael y gefnogaeth sydd angen arnyn. Yn 2007, cyhoeddwyd datganiad ar gyfer pobl gydag anabledd dysgu. Disgrifia’r polisi hyn yr egwyddorion allweddol ac ymatebion chanlyniadau llywodraeth Cymru. (Learning Disability Improving Lives Programme Learning Disability -Improving Lives Programme Background, 2018). Mae’r pwysigrwydd yn y cyfnod sylfaen o gefnogi plant gydag anghenion dysgu yn cael ei adnabod oherwydd mae ymyrraeth gynnar ac atal yn hanfodol ar gyfer ansawdd bywyd hirdymor, lleihau profiadau niweidiol yn ystod plentyndod, gwella gallu rhieni ag anabledd dysgu fel ei fod yn gallu dysgu cofnodi ei blant a hefyd sicrhau ein bod yn cefnogi rhieni neu ofalwyr y plant.</w:t>
      </w:r>
    </w:p>
    <w:p w14:paraId="0E61FC87" w14:textId="77777777" w:rsidR="002C043B" w:rsidRDefault="002C043B" w:rsidP="00F70BD6">
      <w:pPr>
        <w:spacing w:line="360" w:lineRule="auto"/>
        <w:rPr>
          <w:color w:val="000000" w:themeColor="text1"/>
          <w:lang w:val="cy-GB"/>
        </w:rPr>
      </w:pPr>
    </w:p>
    <w:p w14:paraId="0EC2B9AB" w14:textId="626C7600" w:rsidR="00E24AEE" w:rsidRPr="006A09AA" w:rsidRDefault="00476211" w:rsidP="00F70BD6">
      <w:pPr>
        <w:spacing w:line="360" w:lineRule="auto"/>
        <w:rPr>
          <w:color w:val="000000" w:themeColor="text1"/>
          <w:lang w:val="cy-GB"/>
        </w:rPr>
      </w:pPr>
      <w:r w:rsidRPr="006A09AA">
        <w:rPr>
          <w:color w:val="000000" w:themeColor="text1"/>
          <w:lang w:val="cy-GB"/>
        </w:rPr>
        <w:t xml:space="preserve">O fewn addysg rhedyn yn defnyddio’r camau cynnydd i sicrhau cynnydd o fewn ein dysgu, gall hyn hefyd nodi unrhywun sydd yn edrych fel ei bod yn cwympo tŷ ôl i’r dosbarth. Mae yna gamau cynnydd gwahanol o fewn pob maes dysgu yn y cwricwlwm. Mae dysgu blaenorol yn bwysig yn y cyfnod sylfaen oherwydd mae dysgu blaenorol yw un o’r ffactorau mwyaf pwysig oherwydd mae’n dylanwadu ar sut mae plant yn dysgu yn y dyfodol. Pan mae plant yn dysgu, rydynt yn ceisio adlewyrchu ar beth ydyn yn gwybod yn barod i wneud </w:t>
      </w:r>
      <w:r w:rsidRPr="006A09AA">
        <w:rPr>
          <w:color w:val="000000" w:themeColor="text1"/>
          <w:lang w:val="cy-GB"/>
        </w:rPr>
        <w:lastRenderedPageBreak/>
        <w:t>synwhyr o’r wybodaeth newydd. Y wannaf y wybodaeth flaenorol, y mwyaf tebygol yw disgyblion o ddatblygu camsyniadau. Gallwn geisio osgoi hyn trwy ragweld camsyniadau cyffredin a chyfeirio’r disgyblion yn y cyfeiriad cywir. Gallwn weithio gydag ein cydweithwyr i ddod i adnabod beth yw’r camsyniadau cyffredin. (Madgwick, 2021).</w:t>
      </w:r>
    </w:p>
    <w:p w14:paraId="2EA8A1F1" w14:textId="5594EF47" w:rsidR="003B74A4" w:rsidRDefault="006A09AA" w:rsidP="00F91AE3">
      <w:pPr>
        <w:spacing w:line="360" w:lineRule="auto"/>
        <w:rPr>
          <w:color w:val="000000" w:themeColor="text1"/>
          <w:lang w:val="cy-GB"/>
        </w:rPr>
      </w:pPr>
      <w:r w:rsidRPr="006A09AA">
        <w:rPr>
          <w:color w:val="000000" w:themeColor="text1"/>
          <w:lang w:val="cy-GB"/>
        </w:rPr>
        <w:t>Un o’r prif ffyrdd mae’r plant yn dysgu yn y blynyddoedd cynnar yw dysgu trwy chwarae. “Play is one of the most important ways in which young children gain essential knowledge and skills” (UNICEF, 2018). Am y rheswm yma, mae cyfleoedd chwarae ac amgylcheddau sy’n hybu chwarae, archwilio a dysgu ymarferol wrth wraidd rhaglenni cyn gynradd effeithiol.  Mae plant yn dysgu trwy chware cyn dod i’r ysgol, maen nhw’n gwneud adref ac yn y gymuned leol cyn ei bod yn cyrraedd ysgol gynradd. Gallwn ddefnyddio dysgu trwy lawer yn pob maes dysgu, sydd yn effeithiol yn y cyfnod sylfaen oherwydd mae’n rhoi cyfle i blant datblygu diddordeb ym mhob maes.</w:t>
      </w:r>
    </w:p>
    <w:p w14:paraId="7E9616A2" w14:textId="77777777" w:rsidR="006A09AA" w:rsidRDefault="006A09AA" w:rsidP="00F91AE3">
      <w:pPr>
        <w:spacing w:line="360" w:lineRule="auto"/>
        <w:rPr>
          <w:color w:val="000000" w:themeColor="text1"/>
          <w:lang w:val="cy-GB"/>
        </w:rPr>
      </w:pPr>
    </w:p>
    <w:p w14:paraId="4D1F4ADD" w14:textId="3135CE85" w:rsidR="007143A9" w:rsidRDefault="002B2FFC" w:rsidP="00F91AE3">
      <w:pPr>
        <w:spacing w:line="360" w:lineRule="auto"/>
        <w:rPr>
          <w:color w:val="000000" w:themeColor="text1"/>
          <w:lang w:val="cy-GB"/>
        </w:rPr>
      </w:pPr>
      <w:r w:rsidRPr="002B2FFC">
        <w:rPr>
          <w:color w:val="000000" w:themeColor="text1"/>
          <w:lang w:val="cy-GB"/>
        </w:rPr>
        <w:t>Mae yna lawer o adnoddau mae plant yn dangos diddordeb ynddo trwy gydol y cyfnod sylfaen ym mhob maes dysgu, esiampl o hyn yw numicons, adnodd lliwgar gyda llawr o weithgareddau a chyfle i ddysgu.  Yn ystod dysgu trwy chwarae mae’n rhoi cyfle i blant defnyddio ei dychymyg gan ddefnyddio’r adnoddau a gyflenwir gan yr athro. Yn ystod yr egwythor yma mae’n bwysig ystyried y sefyllfa wahanol ym mhob ysgol wahanol. Gall yna fod pryndeb o adnoddau ar gael i athrawon ei ddefnyddio oherwydd sefyllfa’r ysgol, er hyn mae rhaid i athrawon sicrhau bod ei disgyblion ddim yn cael ei anfanteisiol. Mae dychymyg yn rhywbeth gwerthfawr i athrawon a gallen nhw ceisio lleihau’r anfantais trwy ddefnyddio’r adnoddau sydd ganddyn nhw yn barod. Mae adnoddau dysgu yn bethau y gall athrawon eu cyrchu i’w helpu gwneud agwedd o’i swydd ac yn gallu cael ei defnyddio fel proses o ddatblygiad proffesiynol. Mae adnoddau hefyd yn helpu athrawon symleiddio ei swydd a helpu’r broses paratoi (TeachingEnglish, n.d.).</w:t>
      </w:r>
    </w:p>
    <w:p w14:paraId="7ACDCE43" w14:textId="77777777" w:rsidR="002B2FFC" w:rsidRDefault="002B2FFC" w:rsidP="00F91AE3">
      <w:pPr>
        <w:spacing w:line="360" w:lineRule="auto"/>
        <w:rPr>
          <w:color w:val="000000" w:themeColor="text1"/>
          <w:lang w:val="cy-GB"/>
        </w:rPr>
      </w:pPr>
    </w:p>
    <w:p w14:paraId="3C236902" w14:textId="1CEE8410" w:rsidR="008F2128" w:rsidRDefault="00B57F5F" w:rsidP="00F91AE3">
      <w:pPr>
        <w:spacing w:line="360" w:lineRule="auto"/>
        <w:rPr>
          <w:color w:val="000000" w:themeColor="text1"/>
          <w:lang w:val="cy-GB"/>
        </w:rPr>
      </w:pPr>
      <w:r w:rsidRPr="00B57F5F">
        <w:rPr>
          <w:color w:val="000000" w:themeColor="text1"/>
          <w:lang w:val="cy-GB"/>
        </w:rPr>
        <w:t xml:space="preserve">Syniad byddaf yn defnyddio i gyflenwir egwyddor yma yw tasg yn faes dysgu a phrofiad mathemateg. Mae gwersi cyfri yn y blynyddoedd meithrin a derbyn yn cynnwys lawer o adnoddau i ddechrau cyfri i fod yn gyfarwydd â rhifau. Gwers a bydd yn adlewyrchu pwysigrwydd adnoddau sydd yn sbarduno diddordeb bydd gwers cyfri fel dosbarth, ond i wneud yn siŵr bod plant yn ymarfer a chadw’r wybodaeth bydd yn llawer o heriau cyfri o gwympas y dosbarth. Bydd yr heriau yma yn cynnwys llawer o adnoddau mathemategol fel </w:t>
      </w:r>
      <w:r w:rsidRPr="00B57F5F">
        <w:rPr>
          <w:color w:val="000000" w:themeColor="text1"/>
          <w:lang w:val="cy-GB"/>
        </w:rPr>
        <w:lastRenderedPageBreak/>
        <w:t xml:space="preserve">numicon, faniau rhif, dis a gridau rhif. Byddwn yn gallu defnyddio llawer of ‘tuff trays’ a deunydd fel toes a reis gyda’r adnoddau mathemategol ar gyfer dibenion synhwyriad. Bydd tasgau yna i gydfynd a phob her ond hefyd bydd yna gyfle iddynt ddefnyddio ei dychymyg a chreu gemau eu hun eto i geisio cofio’r wybodaeth, </w:t>
      </w:r>
      <w:r w:rsidR="00C2244D">
        <w:rPr>
          <w:color w:val="000000" w:themeColor="text1"/>
          <w:lang w:val="cy-GB"/>
        </w:rPr>
        <w:t>b</w:t>
      </w:r>
      <w:r w:rsidRPr="00B57F5F">
        <w:rPr>
          <w:color w:val="000000" w:themeColor="text1"/>
          <w:lang w:val="cy-GB"/>
        </w:rPr>
        <w:t>ydd y tasgau yn cynnwys llawer o ailadrodd i gefnogi hyn.</w:t>
      </w:r>
    </w:p>
    <w:p w14:paraId="043D62B8" w14:textId="77777777" w:rsidR="00B57F5F" w:rsidRDefault="00B57F5F" w:rsidP="00F91AE3">
      <w:pPr>
        <w:spacing w:line="360" w:lineRule="auto"/>
        <w:rPr>
          <w:color w:val="000000" w:themeColor="text1"/>
          <w:lang w:val="cy-GB"/>
        </w:rPr>
      </w:pPr>
    </w:p>
    <w:p w14:paraId="46E46DA5" w14:textId="0330B286" w:rsidR="00FB026F" w:rsidRPr="008F7418" w:rsidRDefault="00C10034" w:rsidP="00AD389E">
      <w:pPr>
        <w:pStyle w:val="NormalWeb"/>
        <w:shd w:val="clear" w:color="auto" w:fill="FFFFFF"/>
        <w:spacing w:line="360" w:lineRule="auto"/>
        <w:rPr>
          <w:rFonts w:asciiTheme="minorHAnsi" w:eastAsia="Times New Roman" w:hAnsiTheme="minorHAnsi" w:cstheme="minorHAnsi"/>
          <w:color w:val="000000" w:themeColor="text1"/>
          <w:kern w:val="0"/>
          <w:lang w:val="cy-GB" w:eastAsia="en-GB"/>
          <w14:ligatures w14:val="none"/>
        </w:rPr>
      </w:pPr>
      <w:r w:rsidRPr="008F7418">
        <w:rPr>
          <w:rFonts w:asciiTheme="minorHAnsi" w:eastAsia="Times New Roman" w:hAnsiTheme="minorHAnsi" w:cstheme="minorHAnsi"/>
          <w:color w:val="000000" w:themeColor="text1"/>
          <w:kern w:val="0"/>
          <w:lang w:val="cy-GB" w:eastAsia="en-GB"/>
          <w14:ligatures w14:val="none"/>
        </w:rPr>
        <w:t>Yr egwyddor olaf trafodwn yw ‘Mae addysgu a dysgu da yn ymestyn oddi mewn ac ar draws Meysydd Dysgu a Phrofiad’.  Un o brif nodweddion ein cwricwlwm yw ein bod yn gallu trosglwyddo gwybodaeth trwy gydol pob pwnc i wneud y dysgu’n fwy effeithiol (Donaldson, 2015).  Ni ddylai gwersi cael ei strwythuro yn benodol i pwnciau annibynnol fel ein bod yn datblygu sgiliau trawscwiriwliadd a ddylid ymchwilio i ddulliau addysgeg sy’n rhoi’r gallu i greu cysylltiadau drwy gwestiynau, cysyniadau neu sgiliau cyffredin oddi mewn ac ar draws meysydd dysgu a phrofiad. Mae meysydd dysgu yn defnyddio i athrawon oherwydd gallwn ddefnyddio'r camau cynnydd i recordio ei chynnydd ym mhob pwnc a datrys dod o hyd i wendidau plant fel unigolion (hwb.gov.wales, n.d.).</w:t>
      </w:r>
    </w:p>
    <w:p w14:paraId="7869E133" w14:textId="77777777" w:rsidR="00C10034" w:rsidRDefault="00C10034" w:rsidP="00AD389E">
      <w:pPr>
        <w:pStyle w:val="NormalWeb"/>
        <w:shd w:val="clear" w:color="auto" w:fill="FFFFFF"/>
        <w:spacing w:line="360" w:lineRule="auto"/>
        <w:rPr>
          <w:rFonts w:asciiTheme="minorHAnsi" w:eastAsia="Times New Roman" w:hAnsiTheme="minorHAnsi" w:cstheme="minorHAnsi"/>
          <w:color w:val="000000" w:themeColor="text1"/>
          <w:kern w:val="0"/>
          <w:lang w:eastAsia="en-GB"/>
          <w14:ligatures w14:val="none"/>
        </w:rPr>
      </w:pPr>
    </w:p>
    <w:p w14:paraId="2FFEF050" w14:textId="27FE3D71" w:rsidR="0094377F" w:rsidRPr="007A5103" w:rsidRDefault="00524DFF" w:rsidP="00AD389E">
      <w:pPr>
        <w:pStyle w:val="NormalWeb"/>
        <w:shd w:val="clear" w:color="auto" w:fill="FFFFFF"/>
        <w:spacing w:line="360" w:lineRule="auto"/>
        <w:rPr>
          <w:rFonts w:asciiTheme="minorHAnsi" w:eastAsia="Times New Roman" w:hAnsiTheme="minorHAnsi" w:cstheme="minorHAnsi"/>
          <w:color w:val="000000" w:themeColor="text1"/>
          <w:kern w:val="0"/>
          <w:lang w:val="cy-GB" w:eastAsia="en-GB"/>
          <w14:ligatures w14:val="none"/>
        </w:rPr>
      </w:pPr>
      <w:r w:rsidRPr="00524DFF">
        <w:rPr>
          <w:rFonts w:asciiTheme="minorHAnsi" w:eastAsia="Times New Roman" w:hAnsiTheme="minorHAnsi" w:cstheme="minorHAnsi"/>
          <w:color w:val="000000" w:themeColor="text1"/>
          <w:kern w:val="0"/>
          <w:lang w:val="cy-GB" w:eastAsia="en-GB"/>
          <w14:ligatures w14:val="none"/>
        </w:rPr>
        <w:t xml:space="preserve">Mae dysgu trawscwriciwlaidd yn bwysig oherwydd mae’n fuddiol i ehangder a chydbwysedd y cwricwlwm, cysylltiadau rhwng pynciau, cydlyniad, cadw golwg amcanion pwnc a sicrhau dilyniant yn y dosbarth (www.history.org.uk, n.d.). Gall sesiynau trawsgwricwlaidd para am fwy nag un wers felly mae’r plant yn dysgu dros amser a gall hwn arwain at brosiect terfynol. Mae hyn hefyd yn meithrin meddwl beirniadol a chydweithio gan ddisgyblion. Mae’r dull yma hefyd yn disgwyl i ddisgyblion gymhwyso ei dysgu. Mae dysgu trawsgwricwlaidd yn paratoi’r ffordd i ddisgyblion ddysgu a chydweithio (Lynch, 2019). </w:t>
      </w:r>
      <w:r w:rsidR="008D41C1" w:rsidRPr="008D41C1">
        <w:rPr>
          <w:rFonts w:asciiTheme="minorHAnsi" w:eastAsia="Times New Roman" w:hAnsiTheme="minorHAnsi" w:cstheme="minorHAnsi"/>
          <w:color w:val="000000" w:themeColor="text1"/>
          <w:kern w:val="0"/>
          <w:lang w:val="cy-GB" w:eastAsia="en-GB"/>
          <w14:ligatures w14:val="none"/>
        </w:rPr>
        <w:t xml:space="preserve">Mae astudiaeth wedi cael ei gwneud yn Lloegr gydag wyth o athrawon. A dysgodd grŵp o 48 myfyrwyr mewn ffordd drawscwriciwlaidd. Datgelodd y canfyddiadau, unwaith y dysgodd y disbylion sut i weithio gyda’i gilydd a chwblhau tasgau, roedd y dysgwyr lleiaf abl yn y dosbarth wedi ael fwy o hyder, roedd rhai o’r dysgwyr hefyd wedi dechrau deall sut roedd sgiliau gwahanol yn gallu cael ei defnyddio yn pwnicau gwahanol (Lynch, 2019). Mae dysgu trwascwriciwlaidd yn gallu fod yn gyfle i ddysgu plant yn y pwnciau dydyn nhw ddim yn hoffi neu ei pwnciau wanaf. Gallwn gymysgu ei maes dysgu gwanaf gyda’i maes dysgu cryfach maent yn mwynhau fel ei bod yn mwynhau'r dysgu yn y pwnciau wanaf. Os ydyn yn ennill </w:t>
      </w:r>
      <w:r w:rsidR="008D41C1" w:rsidRPr="008D41C1">
        <w:rPr>
          <w:rFonts w:asciiTheme="minorHAnsi" w:eastAsia="Times New Roman" w:hAnsiTheme="minorHAnsi" w:cstheme="minorHAnsi"/>
          <w:color w:val="000000" w:themeColor="text1"/>
          <w:kern w:val="0"/>
          <w:lang w:val="cy-GB" w:eastAsia="en-GB"/>
          <w14:ligatures w14:val="none"/>
        </w:rPr>
        <w:lastRenderedPageBreak/>
        <w:t>diddordeb bydd ei sgiliau yn cryfhau ac efallai bydd hyn yn arwain atyn nhw’n mwynhau’r pwnc.</w:t>
      </w:r>
    </w:p>
    <w:p w14:paraId="1FCFF8E6" w14:textId="77777777" w:rsidR="00115D9A" w:rsidRDefault="00115D9A" w:rsidP="00AD389E">
      <w:pPr>
        <w:pStyle w:val="NormalWeb"/>
        <w:shd w:val="clear" w:color="auto" w:fill="FFFFFF"/>
        <w:spacing w:line="360" w:lineRule="auto"/>
        <w:rPr>
          <w:rFonts w:asciiTheme="minorHAnsi" w:eastAsia="Times New Roman" w:hAnsiTheme="minorHAnsi" w:cstheme="minorHAnsi"/>
          <w:color w:val="000000" w:themeColor="text1"/>
          <w:kern w:val="0"/>
          <w:lang w:eastAsia="en-GB"/>
          <w14:ligatures w14:val="none"/>
        </w:rPr>
      </w:pPr>
    </w:p>
    <w:p w14:paraId="55C3915D" w14:textId="68F62A01" w:rsidR="007F3469" w:rsidRPr="00EC72DF" w:rsidRDefault="0017150F" w:rsidP="00AD389E">
      <w:pPr>
        <w:pStyle w:val="NormalWeb"/>
        <w:shd w:val="clear" w:color="auto" w:fill="FFFFFF"/>
        <w:spacing w:line="360" w:lineRule="auto"/>
        <w:rPr>
          <w:rFonts w:asciiTheme="minorHAnsi" w:eastAsia="Times New Roman" w:hAnsiTheme="minorHAnsi" w:cstheme="minorHAnsi"/>
          <w:color w:val="000000" w:themeColor="text1"/>
          <w:kern w:val="0"/>
          <w:lang w:val="cy-GB" w:eastAsia="en-GB"/>
          <w14:ligatures w14:val="none"/>
        </w:rPr>
      </w:pPr>
      <w:r w:rsidRPr="00EC72DF">
        <w:rPr>
          <w:rFonts w:asciiTheme="minorHAnsi" w:eastAsia="Times New Roman" w:hAnsiTheme="minorHAnsi" w:cstheme="minorHAnsi"/>
          <w:color w:val="000000" w:themeColor="text1"/>
          <w:kern w:val="0"/>
          <w:lang w:val="cy-GB" w:eastAsia="en-GB"/>
          <w14:ligatures w14:val="none"/>
        </w:rPr>
        <w:t>Mae ysgolion coedwig yn cynnwys llawer o gyfleodd i wneud tasgau trawscwririwclaidd. Mae maes dysgu iechyd a lles yn ymwneud gyda’r ysgol coedwig oherwydd ai plant yn cael llawer o awyr iach ac mae’r plant yn fuddion corfforol. Mae ysgolion coedwig yn cysylltu gyda’r cwricwlwm gwyddoniaeth, e.g tyfu cylchoedd bwyd a choflau a'r amgylchedd. Mae’n cyd-fynd gyda chelfyddydau mynegiannol e.g defnyddio deunyddiau allanol. (www.silverendschool.co.uk, n.d.). Mae ysgolion sydd y cael ysgolion coedwig o fantais yn yr adran yma o’r egwyddor ond gall ysgolion heb ysgol goedwig hefyd yn gallu defnyddio’r goedwig leol a gwneud fwy o wersi tŷ all i geisio rhoi cyfleoedd teg i’r plant.</w:t>
      </w:r>
    </w:p>
    <w:p w14:paraId="6535916B" w14:textId="77777777" w:rsidR="0017150F" w:rsidRDefault="0017150F" w:rsidP="00AD389E">
      <w:pPr>
        <w:pStyle w:val="NormalWeb"/>
        <w:shd w:val="clear" w:color="auto" w:fill="FFFFFF"/>
        <w:spacing w:line="360" w:lineRule="auto"/>
        <w:rPr>
          <w:rFonts w:asciiTheme="minorHAnsi" w:eastAsia="Times New Roman" w:hAnsiTheme="minorHAnsi" w:cstheme="minorHAnsi"/>
          <w:color w:val="000000" w:themeColor="text1"/>
          <w:kern w:val="0"/>
          <w:lang w:eastAsia="en-GB"/>
          <w14:ligatures w14:val="none"/>
        </w:rPr>
      </w:pPr>
    </w:p>
    <w:p w14:paraId="7E1CC241" w14:textId="6E44EC29" w:rsidR="00DC1A90" w:rsidRDefault="00245DEB" w:rsidP="00AD389E">
      <w:pPr>
        <w:pStyle w:val="NormalWeb"/>
        <w:shd w:val="clear" w:color="auto" w:fill="FFFFFF"/>
        <w:spacing w:line="360" w:lineRule="auto"/>
        <w:rPr>
          <w:rFonts w:asciiTheme="minorHAnsi" w:eastAsia="Times New Roman" w:hAnsiTheme="minorHAnsi" w:cstheme="minorHAnsi"/>
          <w:color w:val="000000" w:themeColor="text1"/>
          <w:kern w:val="0"/>
          <w:lang w:val="cy-GB" w:eastAsia="en-GB"/>
          <w14:ligatures w14:val="none"/>
        </w:rPr>
      </w:pPr>
      <w:r w:rsidRPr="00245DEB">
        <w:rPr>
          <w:rFonts w:asciiTheme="minorHAnsi" w:eastAsia="Times New Roman" w:hAnsiTheme="minorHAnsi" w:cstheme="minorHAnsi"/>
          <w:color w:val="000000" w:themeColor="text1"/>
          <w:kern w:val="0"/>
          <w:lang w:val="cy-GB" w:eastAsia="en-GB"/>
          <w14:ligatures w14:val="none"/>
        </w:rPr>
        <w:t>Syniad gwers byddaf yn defnyddio i gydfynd a’r egwythor yma yw gwers o fewn y goedwig i ddysgu o fewn maes dysgu iechyd a lles fel y mhob y plant y cael cyfle i dreulio amser tŷ allan ei fuddio ei lles ac yna gwneud gwers o fewn maes ddysgu celfyddydau mynegiannol. Bydd y wers yn cynnwys y plant yn casglu gwahanol fathau o dail, bydden nhw wedyn yn ddefnyddiwr dail fel adnodd i beintio. Bydd maes dysgu gwyddoniaeth a thechnoleg hefyd yn ddarn o’r dasg oherwydd bydd ganddyn nhw gyfle i ymchwilio i mewn i bob dail ac edrych am ffeithiau fel pa goeden mae’r ddeilen wedi dod o, bydden nhw’n gwneud hyn trwy ymchwilio ar y cyfrifiaduron.</w:t>
      </w:r>
    </w:p>
    <w:p w14:paraId="0228C3D7" w14:textId="77777777" w:rsidR="00245DEB" w:rsidRDefault="00245DEB" w:rsidP="00AD389E">
      <w:pPr>
        <w:pStyle w:val="NormalWeb"/>
        <w:shd w:val="clear" w:color="auto" w:fill="FFFFFF"/>
        <w:spacing w:line="360" w:lineRule="auto"/>
        <w:rPr>
          <w:rFonts w:asciiTheme="minorHAnsi" w:eastAsia="Times New Roman" w:hAnsiTheme="minorHAnsi" w:cstheme="minorHAnsi"/>
          <w:color w:val="000000" w:themeColor="text1"/>
          <w:kern w:val="0"/>
          <w:lang w:val="cy-GB" w:eastAsia="en-GB"/>
          <w14:ligatures w14:val="none"/>
        </w:rPr>
      </w:pPr>
    </w:p>
    <w:p w14:paraId="63DE5718" w14:textId="5EC23450" w:rsidR="0053639B" w:rsidRDefault="008955E5" w:rsidP="00AD389E">
      <w:pPr>
        <w:pStyle w:val="NormalWeb"/>
        <w:shd w:val="clear" w:color="auto" w:fill="FFFFFF"/>
        <w:spacing w:line="360" w:lineRule="auto"/>
        <w:rPr>
          <w:rFonts w:asciiTheme="minorHAnsi" w:eastAsia="Times New Roman" w:hAnsiTheme="minorHAnsi" w:cstheme="minorHAnsi"/>
          <w:color w:val="000000" w:themeColor="text1"/>
          <w:kern w:val="0"/>
          <w:lang w:val="cy-GB" w:eastAsia="en-GB"/>
          <w14:ligatures w14:val="none"/>
        </w:rPr>
      </w:pPr>
      <w:r w:rsidRPr="008955E5">
        <w:rPr>
          <w:rFonts w:asciiTheme="minorHAnsi" w:eastAsia="Times New Roman" w:hAnsiTheme="minorHAnsi" w:cstheme="minorHAnsi"/>
          <w:color w:val="000000" w:themeColor="text1"/>
          <w:kern w:val="0"/>
          <w:lang w:val="cy-GB" w:eastAsia="en-GB"/>
          <w14:ligatures w14:val="none"/>
        </w:rPr>
        <w:t>I gloi, mae egwyddorion yn ddarn pwysig o addysgu a dysgu oherwydd mae’n sicrhau bod y plant yn cael y mwyaf posib allan o addysg, a hefyd yn rhoi cyfle i athrawon fod yr athrawon gorau gallant fod. Mae yna undegdau egwyddor o fewn dysgu ac mae’n bwysig bod athrawon yn ei ddilyn. Bydd yna rwystrau yn ardaloedd gwahanol, fel bydd pryndeb o adnoddau yn rhai ysgolion felly bydd yn anoddach i’r athrawon cael adnoddau i gael diddordeb y plant ond mae’n bwysig bod gan athrawon sgiliau byrfyfyr i wneud yn siŵr bod plant yn cael cyfle mor deg â phosib. Yn fy mhrofiad fy hun, er ein bod yn ceisio sicrhau tegwch, mae’r anawsterau yna yn barod o safbwynt cydraddoldeb. Rydyn yn gwneud ein gorau i gloir amherwch ond mae’n fuddiol i blant sydd yn anfanteisiol trwy broblemau gartel neu blant sydd gan anghenion dysgu ychwanegol yn cael mwy o amser unigol i weithio ar sgiliau sylfaenol i gadarnhau sylfaen cryf i ddysgu trwy’r ysgol.</w:t>
      </w:r>
    </w:p>
    <w:p w14:paraId="4E53033B" w14:textId="77777777" w:rsidR="008955E5" w:rsidRDefault="008955E5" w:rsidP="00AD389E">
      <w:pPr>
        <w:pStyle w:val="NormalWeb"/>
        <w:shd w:val="clear" w:color="auto" w:fill="FFFFFF"/>
        <w:spacing w:line="360" w:lineRule="auto"/>
        <w:rPr>
          <w:rFonts w:asciiTheme="minorHAnsi" w:eastAsia="Times New Roman" w:hAnsiTheme="minorHAnsi" w:cstheme="minorHAnsi"/>
          <w:color w:val="000000" w:themeColor="text1"/>
          <w:kern w:val="0"/>
          <w:lang w:val="cy-GB" w:eastAsia="en-GB"/>
          <w14:ligatures w14:val="none"/>
        </w:rPr>
      </w:pPr>
    </w:p>
    <w:p w14:paraId="05573F43" w14:textId="02ADDBF2" w:rsidR="00BE5CA5" w:rsidRPr="00B865E7" w:rsidRDefault="00531804" w:rsidP="00AD389E">
      <w:pPr>
        <w:pStyle w:val="NormalWeb"/>
        <w:shd w:val="clear" w:color="auto" w:fill="FFFFFF"/>
        <w:spacing w:line="360" w:lineRule="auto"/>
        <w:rPr>
          <w:rFonts w:asciiTheme="minorHAnsi" w:eastAsia="Times New Roman" w:hAnsiTheme="minorHAnsi" w:cstheme="minorHAnsi"/>
          <w:color w:val="000000" w:themeColor="text1"/>
          <w:kern w:val="0"/>
          <w:lang w:val="cy-GB" w:eastAsia="en-GB"/>
          <w14:ligatures w14:val="none"/>
        </w:rPr>
      </w:pPr>
      <w:r w:rsidRPr="00531804">
        <w:rPr>
          <w:rFonts w:asciiTheme="minorHAnsi" w:eastAsia="Times New Roman" w:hAnsiTheme="minorHAnsi" w:cstheme="minorHAnsi"/>
          <w:color w:val="000000" w:themeColor="text1"/>
          <w:kern w:val="0"/>
          <w:lang w:val="cy-GB" w:eastAsia="en-GB"/>
          <w14:ligatures w14:val="none"/>
        </w:rPr>
        <w:t>Trwy ganolbwyntio ar yr egwyddorion dysgu byddwn yn bwrw safonnau SAC  (hwb.gov.wales, n.d.) trwy gydol ein dysgu. Un o’r safonau byddwn yn bwrw yw Themâu trawsgwricwlaidd. Roedd y trydedd egwyddor a thrafodwn yn cyd-fynd a’r safon yma, mae’n bwysig ein bod yn. Ael dealltwriaeth lwyr o’r egwyddor sydd yn cyd-fynd gyda’r safonau i sicrhau ein bod yn cyflawni holl ofynion yr ewythr. Mae’n bwysig ein bod yn defnyddio gweithgareddau trawscwriciwlaedd yn gyson ac yn amrywio. Byddwn hefyd yn defnyddio safon ‘ymwela ar ddibyniaeth ai pynciol mewn meysydd dysgu’. Byddaf yn gwneud hyn trwy gwahaniaethu’r meysydd dysgu ond hefyd ei cyfuno i gael dysgu trawcwriwiwlaidd.</w:t>
      </w:r>
    </w:p>
    <w:p w14:paraId="38055B58" w14:textId="77777777" w:rsidR="00083CAF" w:rsidRDefault="00083CAF" w:rsidP="00DC1A90">
      <w:pPr>
        <w:pStyle w:val="NormalWeb"/>
        <w:shd w:val="clear" w:color="auto" w:fill="FFFFFF"/>
        <w:rPr>
          <w:rFonts w:asciiTheme="minorHAnsi" w:hAnsiTheme="minorHAnsi" w:cstheme="minorHAnsi"/>
          <w:color w:val="000000" w:themeColor="text1"/>
          <w:lang w:val="cy-GB"/>
        </w:rPr>
      </w:pPr>
    </w:p>
    <w:p w14:paraId="08F85591" w14:textId="77777777" w:rsidR="002247EC" w:rsidRDefault="002247EC" w:rsidP="002247EC">
      <w:pPr>
        <w:pStyle w:val="NormalWeb"/>
        <w:shd w:val="clear" w:color="auto" w:fill="FFFFFF"/>
        <w:rPr>
          <w:rFonts w:asciiTheme="minorHAnsi" w:hAnsiTheme="minorHAnsi" w:cstheme="minorHAnsi"/>
          <w:color w:val="000000" w:themeColor="text1"/>
          <w:lang w:val="cy-GB"/>
        </w:rPr>
      </w:pPr>
    </w:p>
    <w:p w14:paraId="2D8CDBBF" w14:textId="77777777" w:rsidR="00AA4E87" w:rsidRDefault="00AA4E87" w:rsidP="002247EC">
      <w:pPr>
        <w:pStyle w:val="NormalWeb"/>
        <w:shd w:val="clear" w:color="auto" w:fill="FFFFFF"/>
        <w:rPr>
          <w:rFonts w:asciiTheme="minorHAnsi" w:hAnsiTheme="minorHAnsi" w:cstheme="minorHAnsi"/>
          <w:color w:val="000000" w:themeColor="text1"/>
          <w:lang w:val="cy-GB"/>
        </w:rPr>
      </w:pPr>
    </w:p>
    <w:p w14:paraId="64C02FC7" w14:textId="77777777" w:rsidR="001F1CC9" w:rsidRDefault="001F1CC9" w:rsidP="002247EC">
      <w:pPr>
        <w:pStyle w:val="NormalWeb"/>
        <w:shd w:val="clear" w:color="auto" w:fill="FFFFFF"/>
        <w:rPr>
          <w:rFonts w:asciiTheme="minorHAnsi" w:hAnsiTheme="minorHAnsi" w:cstheme="minorHAnsi"/>
          <w:color w:val="000000" w:themeColor="text1"/>
          <w:lang w:val="cy-GB"/>
        </w:rPr>
      </w:pPr>
    </w:p>
    <w:p w14:paraId="2B4A52F3" w14:textId="77777777" w:rsidR="008E7C8C" w:rsidRDefault="008E7C8C" w:rsidP="002247EC">
      <w:pPr>
        <w:pStyle w:val="NormalWeb"/>
        <w:shd w:val="clear" w:color="auto" w:fill="FFFFFF"/>
        <w:rPr>
          <w:rFonts w:asciiTheme="minorHAnsi" w:hAnsiTheme="minorHAnsi" w:cstheme="minorHAnsi"/>
          <w:color w:val="000000" w:themeColor="text1"/>
          <w:lang w:val="cy-GB"/>
        </w:rPr>
      </w:pPr>
    </w:p>
    <w:p w14:paraId="534FE4F6" w14:textId="77777777" w:rsidR="008E7C8C" w:rsidRDefault="008E7C8C" w:rsidP="002247EC">
      <w:pPr>
        <w:pStyle w:val="NormalWeb"/>
        <w:shd w:val="clear" w:color="auto" w:fill="FFFFFF"/>
        <w:rPr>
          <w:rFonts w:asciiTheme="minorHAnsi" w:hAnsiTheme="minorHAnsi" w:cstheme="minorHAnsi"/>
          <w:color w:val="000000" w:themeColor="text1"/>
          <w:lang w:val="cy-GB"/>
        </w:rPr>
      </w:pPr>
    </w:p>
    <w:p w14:paraId="5FB25289" w14:textId="77777777" w:rsidR="008E7C8C" w:rsidRDefault="008E7C8C" w:rsidP="002247EC">
      <w:pPr>
        <w:pStyle w:val="NormalWeb"/>
        <w:shd w:val="clear" w:color="auto" w:fill="FFFFFF"/>
        <w:rPr>
          <w:rFonts w:asciiTheme="minorHAnsi" w:hAnsiTheme="minorHAnsi" w:cstheme="minorHAnsi"/>
          <w:color w:val="000000" w:themeColor="text1"/>
          <w:lang w:val="cy-GB"/>
        </w:rPr>
      </w:pPr>
    </w:p>
    <w:p w14:paraId="6364A3C3" w14:textId="77777777" w:rsidR="008E7C8C" w:rsidRDefault="008E7C8C" w:rsidP="002247EC">
      <w:pPr>
        <w:pStyle w:val="NormalWeb"/>
        <w:shd w:val="clear" w:color="auto" w:fill="FFFFFF"/>
        <w:rPr>
          <w:rFonts w:asciiTheme="minorHAnsi" w:hAnsiTheme="minorHAnsi" w:cstheme="minorHAnsi"/>
          <w:color w:val="000000" w:themeColor="text1"/>
          <w:lang w:val="cy-GB"/>
        </w:rPr>
      </w:pPr>
    </w:p>
    <w:p w14:paraId="2F89DAF0" w14:textId="77777777" w:rsidR="008E7C8C" w:rsidRDefault="008E7C8C" w:rsidP="002247EC">
      <w:pPr>
        <w:pStyle w:val="NormalWeb"/>
        <w:shd w:val="clear" w:color="auto" w:fill="FFFFFF"/>
        <w:rPr>
          <w:rFonts w:asciiTheme="minorHAnsi" w:hAnsiTheme="minorHAnsi" w:cstheme="minorHAnsi"/>
          <w:color w:val="000000" w:themeColor="text1"/>
          <w:lang w:val="cy-GB"/>
        </w:rPr>
      </w:pPr>
    </w:p>
    <w:p w14:paraId="79F55599" w14:textId="77777777" w:rsidR="008E7C8C" w:rsidRDefault="008E7C8C" w:rsidP="002247EC">
      <w:pPr>
        <w:pStyle w:val="NormalWeb"/>
        <w:shd w:val="clear" w:color="auto" w:fill="FFFFFF"/>
        <w:rPr>
          <w:rFonts w:asciiTheme="minorHAnsi" w:hAnsiTheme="minorHAnsi" w:cstheme="minorHAnsi"/>
          <w:color w:val="000000" w:themeColor="text1"/>
          <w:lang w:val="cy-GB"/>
        </w:rPr>
      </w:pPr>
    </w:p>
    <w:p w14:paraId="1A8FD248" w14:textId="77777777" w:rsidR="008E7C8C" w:rsidRDefault="008E7C8C" w:rsidP="002247EC">
      <w:pPr>
        <w:pStyle w:val="NormalWeb"/>
        <w:shd w:val="clear" w:color="auto" w:fill="FFFFFF"/>
        <w:rPr>
          <w:rFonts w:asciiTheme="minorHAnsi" w:hAnsiTheme="minorHAnsi" w:cstheme="minorHAnsi"/>
          <w:color w:val="000000" w:themeColor="text1"/>
          <w:lang w:val="cy-GB"/>
        </w:rPr>
      </w:pPr>
    </w:p>
    <w:p w14:paraId="27C0F18D" w14:textId="77777777" w:rsidR="008E7C8C" w:rsidRDefault="008E7C8C" w:rsidP="002247EC">
      <w:pPr>
        <w:pStyle w:val="NormalWeb"/>
        <w:shd w:val="clear" w:color="auto" w:fill="FFFFFF"/>
        <w:rPr>
          <w:rFonts w:asciiTheme="minorHAnsi" w:hAnsiTheme="minorHAnsi" w:cstheme="minorHAnsi"/>
          <w:color w:val="000000" w:themeColor="text1"/>
          <w:lang w:val="cy-GB"/>
        </w:rPr>
      </w:pPr>
    </w:p>
    <w:p w14:paraId="73A73DF2" w14:textId="77777777" w:rsidR="008E7C8C" w:rsidRDefault="008E7C8C" w:rsidP="002247EC">
      <w:pPr>
        <w:pStyle w:val="NormalWeb"/>
        <w:shd w:val="clear" w:color="auto" w:fill="FFFFFF"/>
        <w:rPr>
          <w:rFonts w:asciiTheme="minorHAnsi" w:hAnsiTheme="minorHAnsi" w:cstheme="minorHAnsi"/>
          <w:color w:val="000000" w:themeColor="text1"/>
          <w:lang w:val="cy-GB"/>
        </w:rPr>
      </w:pPr>
    </w:p>
    <w:p w14:paraId="14AC1221" w14:textId="77777777" w:rsidR="008E7C8C" w:rsidRDefault="008E7C8C" w:rsidP="002247EC">
      <w:pPr>
        <w:pStyle w:val="NormalWeb"/>
        <w:shd w:val="clear" w:color="auto" w:fill="FFFFFF"/>
        <w:rPr>
          <w:rFonts w:asciiTheme="minorHAnsi" w:hAnsiTheme="minorHAnsi" w:cstheme="minorHAnsi"/>
          <w:color w:val="000000" w:themeColor="text1"/>
          <w:lang w:val="cy-GB"/>
        </w:rPr>
      </w:pPr>
    </w:p>
    <w:p w14:paraId="435823A9" w14:textId="77777777" w:rsidR="008E7C8C" w:rsidRDefault="008E7C8C" w:rsidP="002247EC">
      <w:pPr>
        <w:pStyle w:val="NormalWeb"/>
        <w:shd w:val="clear" w:color="auto" w:fill="FFFFFF"/>
        <w:rPr>
          <w:rFonts w:asciiTheme="minorHAnsi" w:hAnsiTheme="minorHAnsi" w:cstheme="minorHAnsi"/>
          <w:color w:val="000000" w:themeColor="text1"/>
          <w:lang w:val="cy-GB"/>
        </w:rPr>
      </w:pPr>
    </w:p>
    <w:p w14:paraId="2EDE03CD" w14:textId="77777777" w:rsidR="008E7C8C" w:rsidRDefault="008E7C8C" w:rsidP="002247EC">
      <w:pPr>
        <w:pStyle w:val="NormalWeb"/>
        <w:shd w:val="clear" w:color="auto" w:fill="FFFFFF"/>
        <w:rPr>
          <w:rFonts w:asciiTheme="minorHAnsi" w:hAnsiTheme="minorHAnsi" w:cstheme="minorHAnsi"/>
          <w:color w:val="000000" w:themeColor="text1"/>
          <w:lang w:val="cy-GB"/>
        </w:rPr>
      </w:pPr>
    </w:p>
    <w:p w14:paraId="623A3E14" w14:textId="77777777" w:rsidR="008E7C8C" w:rsidRDefault="008E7C8C" w:rsidP="002247EC">
      <w:pPr>
        <w:pStyle w:val="NormalWeb"/>
        <w:shd w:val="clear" w:color="auto" w:fill="FFFFFF"/>
        <w:rPr>
          <w:rFonts w:asciiTheme="minorHAnsi" w:hAnsiTheme="minorHAnsi" w:cstheme="minorHAnsi"/>
          <w:color w:val="000000" w:themeColor="text1"/>
          <w:lang w:val="cy-GB"/>
        </w:rPr>
      </w:pPr>
    </w:p>
    <w:p w14:paraId="2EE1F9F1" w14:textId="77777777" w:rsidR="008E7C8C" w:rsidRDefault="008E7C8C" w:rsidP="002247EC">
      <w:pPr>
        <w:pStyle w:val="NormalWeb"/>
        <w:shd w:val="clear" w:color="auto" w:fill="FFFFFF"/>
        <w:rPr>
          <w:rFonts w:asciiTheme="minorHAnsi" w:hAnsiTheme="minorHAnsi" w:cstheme="minorHAnsi"/>
          <w:color w:val="000000" w:themeColor="text1"/>
          <w:lang w:val="cy-GB"/>
        </w:rPr>
      </w:pPr>
    </w:p>
    <w:p w14:paraId="2BAE8B8E" w14:textId="77777777" w:rsidR="008E7C8C" w:rsidRDefault="008E7C8C" w:rsidP="002247EC">
      <w:pPr>
        <w:pStyle w:val="NormalWeb"/>
        <w:shd w:val="clear" w:color="auto" w:fill="FFFFFF"/>
        <w:rPr>
          <w:rFonts w:asciiTheme="minorHAnsi" w:hAnsiTheme="minorHAnsi" w:cstheme="minorHAnsi"/>
          <w:color w:val="000000" w:themeColor="text1"/>
          <w:lang w:val="cy-GB"/>
        </w:rPr>
      </w:pPr>
    </w:p>
    <w:p w14:paraId="60EBB71E" w14:textId="77777777" w:rsidR="008E7C8C" w:rsidRDefault="008E7C8C" w:rsidP="002247EC">
      <w:pPr>
        <w:pStyle w:val="NormalWeb"/>
        <w:shd w:val="clear" w:color="auto" w:fill="FFFFFF"/>
        <w:rPr>
          <w:rFonts w:asciiTheme="minorHAnsi" w:hAnsiTheme="minorHAnsi" w:cstheme="minorHAnsi"/>
          <w:color w:val="000000" w:themeColor="text1"/>
          <w:lang w:val="cy-GB"/>
        </w:rPr>
      </w:pPr>
    </w:p>
    <w:p w14:paraId="2FEC9AB5" w14:textId="77777777" w:rsidR="008E7C8C" w:rsidRDefault="008E7C8C" w:rsidP="002247EC">
      <w:pPr>
        <w:pStyle w:val="NormalWeb"/>
        <w:shd w:val="clear" w:color="auto" w:fill="FFFFFF"/>
        <w:rPr>
          <w:rFonts w:asciiTheme="minorHAnsi" w:hAnsiTheme="minorHAnsi" w:cstheme="minorHAnsi"/>
          <w:color w:val="000000" w:themeColor="text1"/>
          <w:lang w:val="cy-GB"/>
        </w:rPr>
      </w:pPr>
    </w:p>
    <w:p w14:paraId="19C5D289" w14:textId="77777777" w:rsidR="008E7C8C" w:rsidRDefault="008E7C8C" w:rsidP="002247EC">
      <w:pPr>
        <w:pStyle w:val="NormalWeb"/>
        <w:shd w:val="clear" w:color="auto" w:fill="FFFFFF"/>
        <w:rPr>
          <w:rFonts w:asciiTheme="minorHAnsi" w:hAnsiTheme="minorHAnsi" w:cstheme="minorHAnsi"/>
          <w:color w:val="000000" w:themeColor="text1"/>
          <w:lang w:val="cy-GB"/>
        </w:rPr>
      </w:pPr>
    </w:p>
    <w:p w14:paraId="5BF30BCC" w14:textId="77777777" w:rsidR="008E7C8C" w:rsidRDefault="008E7C8C" w:rsidP="002247EC">
      <w:pPr>
        <w:pStyle w:val="NormalWeb"/>
        <w:shd w:val="clear" w:color="auto" w:fill="FFFFFF"/>
        <w:rPr>
          <w:rFonts w:asciiTheme="minorHAnsi" w:hAnsiTheme="minorHAnsi" w:cstheme="minorHAnsi"/>
          <w:color w:val="000000" w:themeColor="text1"/>
          <w:lang w:val="cy-GB"/>
        </w:rPr>
      </w:pPr>
    </w:p>
    <w:p w14:paraId="44EAD9FF" w14:textId="77777777" w:rsidR="008E7C8C" w:rsidRDefault="008E7C8C" w:rsidP="002247EC">
      <w:pPr>
        <w:pStyle w:val="NormalWeb"/>
        <w:shd w:val="clear" w:color="auto" w:fill="FFFFFF"/>
        <w:rPr>
          <w:rFonts w:asciiTheme="minorHAnsi" w:hAnsiTheme="minorHAnsi" w:cstheme="minorHAnsi"/>
          <w:color w:val="000000" w:themeColor="text1"/>
          <w:lang w:val="cy-GB"/>
        </w:rPr>
      </w:pPr>
    </w:p>
    <w:p w14:paraId="775D42B6" w14:textId="77777777" w:rsidR="008E7C8C" w:rsidRDefault="008E7C8C" w:rsidP="002247EC">
      <w:pPr>
        <w:pStyle w:val="NormalWeb"/>
        <w:shd w:val="clear" w:color="auto" w:fill="FFFFFF"/>
        <w:rPr>
          <w:rFonts w:asciiTheme="minorHAnsi" w:hAnsiTheme="minorHAnsi" w:cstheme="minorHAnsi"/>
          <w:color w:val="000000" w:themeColor="text1"/>
          <w:lang w:val="cy-GB"/>
        </w:rPr>
      </w:pPr>
    </w:p>
    <w:p w14:paraId="43B81F93" w14:textId="77777777" w:rsidR="008E7C8C" w:rsidRDefault="008E7C8C" w:rsidP="002247EC">
      <w:pPr>
        <w:pStyle w:val="NormalWeb"/>
        <w:shd w:val="clear" w:color="auto" w:fill="FFFFFF"/>
        <w:rPr>
          <w:rFonts w:asciiTheme="minorHAnsi" w:hAnsiTheme="minorHAnsi" w:cstheme="minorHAnsi"/>
          <w:color w:val="000000" w:themeColor="text1"/>
          <w:lang w:val="cy-GB"/>
        </w:rPr>
      </w:pPr>
    </w:p>
    <w:p w14:paraId="5F19D603" w14:textId="77777777" w:rsidR="008E7C8C" w:rsidRDefault="008E7C8C" w:rsidP="002247EC">
      <w:pPr>
        <w:pStyle w:val="NormalWeb"/>
        <w:shd w:val="clear" w:color="auto" w:fill="FFFFFF"/>
        <w:rPr>
          <w:rFonts w:asciiTheme="minorHAnsi" w:hAnsiTheme="minorHAnsi" w:cstheme="minorHAnsi"/>
          <w:color w:val="000000" w:themeColor="text1"/>
          <w:lang w:val="cy-GB"/>
        </w:rPr>
      </w:pPr>
    </w:p>
    <w:p w14:paraId="554E47B0" w14:textId="77777777" w:rsidR="008E7C8C" w:rsidRDefault="008E7C8C" w:rsidP="002247EC">
      <w:pPr>
        <w:pStyle w:val="NormalWeb"/>
        <w:shd w:val="clear" w:color="auto" w:fill="FFFFFF"/>
        <w:rPr>
          <w:rFonts w:asciiTheme="minorHAnsi" w:hAnsiTheme="minorHAnsi" w:cstheme="minorHAnsi"/>
          <w:color w:val="000000" w:themeColor="text1"/>
          <w:lang w:val="cy-GB"/>
        </w:rPr>
      </w:pPr>
    </w:p>
    <w:p w14:paraId="0768277D" w14:textId="77777777" w:rsidR="008E7C8C" w:rsidRDefault="008E7C8C" w:rsidP="002247EC">
      <w:pPr>
        <w:pStyle w:val="NormalWeb"/>
        <w:shd w:val="clear" w:color="auto" w:fill="FFFFFF"/>
        <w:rPr>
          <w:rFonts w:asciiTheme="minorHAnsi" w:hAnsiTheme="minorHAnsi" w:cstheme="minorHAnsi"/>
          <w:color w:val="000000" w:themeColor="text1"/>
          <w:lang w:val="cy-GB"/>
        </w:rPr>
      </w:pPr>
    </w:p>
    <w:p w14:paraId="6DCD3327" w14:textId="77777777" w:rsidR="008E7C8C" w:rsidRDefault="008E7C8C" w:rsidP="002247EC">
      <w:pPr>
        <w:pStyle w:val="NormalWeb"/>
        <w:shd w:val="clear" w:color="auto" w:fill="FFFFFF"/>
        <w:rPr>
          <w:rFonts w:asciiTheme="minorHAnsi" w:hAnsiTheme="minorHAnsi" w:cstheme="minorHAnsi"/>
          <w:color w:val="000000" w:themeColor="text1"/>
          <w:lang w:val="cy-GB"/>
        </w:rPr>
      </w:pPr>
    </w:p>
    <w:p w14:paraId="7CC22889" w14:textId="77777777" w:rsidR="008E7C8C" w:rsidRDefault="008E7C8C" w:rsidP="002247EC">
      <w:pPr>
        <w:pStyle w:val="NormalWeb"/>
        <w:shd w:val="clear" w:color="auto" w:fill="FFFFFF"/>
        <w:rPr>
          <w:rFonts w:asciiTheme="minorHAnsi" w:hAnsiTheme="minorHAnsi" w:cstheme="minorHAnsi"/>
          <w:color w:val="000000" w:themeColor="text1"/>
          <w:lang w:val="cy-GB"/>
        </w:rPr>
      </w:pPr>
    </w:p>
    <w:p w14:paraId="4023C2CD" w14:textId="77777777" w:rsidR="00531804" w:rsidRDefault="00531804" w:rsidP="002247EC">
      <w:pPr>
        <w:pStyle w:val="NormalWeb"/>
        <w:shd w:val="clear" w:color="auto" w:fill="FFFFFF"/>
        <w:rPr>
          <w:rFonts w:asciiTheme="minorHAnsi" w:hAnsiTheme="minorHAnsi" w:cstheme="minorHAnsi"/>
          <w:color w:val="000000" w:themeColor="text1"/>
          <w:lang w:val="cy-GB"/>
        </w:rPr>
      </w:pPr>
    </w:p>
    <w:p w14:paraId="72F52390" w14:textId="77777777" w:rsidR="002244F2" w:rsidRDefault="002244F2" w:rsidP="002247EC">
      <w:pPr>
        <w:pStyle w:val="NormalWeb"/>
        <w:shd w:val="clear" w:color="auto" w:fill="FFFFFF"/>
        <w:rPr>
          <w:rFonts w:asciiTheme="minorHAnsi" w:hAnsiTheme="minorHAnsi" w:cstheme="minorHAnsi"/>
          <w:color w:val="000000" w:themeColor="text1"/>
          <w:lang w:val="cy-GB"/>
        </w:rPr>
      </w:pPr>
    </w:p>
    <w:p w14:paraId="58F14CE9" w14:textId="77777777" w:rsidR="000B76A3" w:rsidRDefault="000B76A3" w:rsidP="00083CAF">
      <w:pPr>
        <w:pStyle w:val="NormalWeb"/>
        <w:shd w:val="clear" w:color="auto" w:fill="FFFFFF"/>
        <w:rPr>
          <w:rFonts w:asciiTheme="minorHAnsi" w:hAnsiTheme="minorHAnsi" w:cstheme="minorHAnsi"/>
          <w:color w:val="000000" w:themeColor="text1"/>
          <w:lang w:val="cy-GB"/>
        </w:rPr>
      </w:pPr>
    </w:p>
    <w:p w14:paraId="24AAC3DB" w14:textId="38964AD3" w:rsidR="007C0D99" w:rsidRPr="007C0D99" w:rsidRDefault="00886056" w:rsidP="007C0D99">
      <w:pPr>
        <w:pStyle w:val="NormalWeb"/>
        <w:shd w:val="clear" w:color="auto" w:fill="FFFFFF"/>
        <w:rPr>
          <w:rFonts w:asciiTheme="minorHAnsi" w:hAnsiTheme="minorHAnsi" w:cstheme="minorHAnsi"/>
          <w:color w:val="000000" w:themeColor="text1"/>
          <w:lang w:val="cy-GB"/>
        </w:rPr>
      </w:pPr>
      <w:r w:rsidRPr="001C1CCD">
        <w:rPr>
          <w:rFonts w:asciiTheme="minorHAnsi" w:hAnsiTheme="minorHAnsi" w:cstheme="minorHAnsi"/>
          <w:b/>
          <w:bCs/>
          <w:u w:val="single"/>
          <w:lang w:val="cy-GB"/>
        </w:rPr>
        <w:lastRenderedPageBreak/>
        <w:t>Rhestr Cyfeirno</w:t>
      </w:r>
      <w:r w:rsidR="007C0D99">
        <w:rPr>
          <w:rFonts w:asciiTheme="minorHAnsi" w:hAnsiTheme="minorHAnsi" w:cstheme="minorHAnsi"/>
          <w:b/>
          <w:bCs/>
          <w:u w:val="single"/>
          <w:lang w:val="cy-GB"/>
        </w:rPr>
        <w:t>di</w:t>
      </w:r>
    </w:p>
    <w:p w14:paraId="462879DB" w14:textId="77777777" w:rsidR="007C0D99" w:rsidRDefault="007C0D99" w:rsidP="006C0185"/>
    <w:p w14:paraId="19D7A379" w14:textId="77777777" w:rsidR="007C0D99" w:rsidRDefault="007C0D99" w:rsidP="006C0185">
      <w:proofErr w:type="spellStart"/>
      <w:r w:rsidRPr="007F426E">
        <w:t>Athro</w:t>
      </w:r>
      <w:proofErr w:type="spellEnd"/>
      <w:r w:rsidRPr="007F426E">
        <w:t>, Y. and Donaldson, G. (</w:t>
      </w:r>
      <w:r>
        <w:t>2015</w:t>
      </w:r>
      <w:r w:rsidRPr="007F426E">
        <w:t>). </w:t>
      </w:r>
      <w:proofErr w:type="spellStart"/>
      <w:r w:rsidRPr="007F426E">
        <w:rPr>
          <w:i/>
          <w:iCs/>
        </w:rPr>
        <w:t>Dyfodol</w:t>
      </w:r>
      <w:proofErr w:type="spellEnd"/>
      <w:r w:rsidRPr="007F426E">
        <w:rPr>
          <w:i/>
          <w:iCs/>
        </w:rPr>
        <w:t xml:space="preserve"> </w:t>
      </w:r>
      <w:proofErr w:type="spellStart"/>
      <w:r w:rsidRPr="007F426E">
        <w:rPr>
          <w:i/>
          <w:iCs/>
        </w:rPr>
        <w:t>Llwyddiannus</w:t>
      </w:r>
      <w:proofErr w:type="spellEnd"/>
      <w:r w:rsidRPr="007F426E">
        <w:rPr>
          <w:i/>
          <w:iCs/>
        </w:rPr>
        <w:t xml:space="preserve"> </w:t>
      </w:r>
      <w:proofErr w:type="spellStart"/>
      <w:r w:rsidRPr="007F426E">
        <w:rPr>
          <w:i/>
          <w:iCs/>
        </w:rPr>
        <w:t>Adolygiad</w:t>
      </w:r>
      <w:proofErr w:type="spellEnd"/>
      <w:r w:rsidRPr="007F426E">
        <w:rPr>
          <w:i/>
          <w:iCs/>
        </w:rPr>
        <w:t xml:space="preserve"> </w:t>
      </w:r>
      <w:proofErr w:type="spellStart"/>
      <w:r w:rsidRPr="007F426E">
        <w:rPr>
          <w:i/>
          <w:iCs/>
        </w:rPr>
        <w:t>Annibynnol</w:t>
      </w:r>
      <w:proofErr w:type="spellEnd"/>
      <w:r w:rsidRPr="007F426E">
        <w:rPr>
          <w:i/>
          <w:iCs/>
        </w:rPr>
        <w:t xml:space="preserve"> </w:t>
      </w:r>
      <w:proofErr w:type="spellStart"/>
      <w:r w:rsidRPr="007F426E">
        <w:rPr>
          <w:i/>
          <w:iCs/>
        </w:rPr>
        <w:t>o’r</w:t>
      </w:r>
      <w:proofErr w:type="spellEnd"/>
      <w:r w:rsidRPr="007F426E">
        <w:rPr>
          <w:i/>
          <w:iCs/>
        </w:rPr>
        <w:t xml:space="preserve"> </w:t>
      </w:r>
      <w:proofErr w:type="spellStart"/>
      <w:r w:rsidRPr="007F426E">
        <w:rPr>
          <w:i/>
          <w:iCs/>
        </w:rPr>
        <w:t>Cwricwlwm</w:t>
      </w:r>
      <w:proofErr w:type="spellEnd"/>
      <w:r w:rsidRPr="007F426E">
        <w:rPr>
          <w:i/>
          <w:iCs/>
        </w:rPr>
        <w:t xml:space="preserve"> </w:t>
      </w:r>
      <w:proofErr w:type="spellStart"/>
      <w:r w:rsidRPr="007F426E">
        <w:rPr>
          <w:i/>
          <w:iCs/>
        </w:rPr>
        <w:t>a’r</w:t>
      </w:r>
      <w:proofErr w:type="spellEnd"/>
      <w:r w:rsidRPr="007F426E">
        <w:rPr>
          <w:i/>
          <w:iCs/>
        </w:rPr>
        <w:t xml:space="preserve"> </w:t>
      </w:r>
      <w:proofErr w:type="spellStart"/>
      <w:r w:rsidRPr="007F426E">
        <w:rPr>
          <w:i/>
          <w:iCs/>
        </w:rPr>
        <w:t>Trefniadau</w:t>
      </w:r>
      <w:proofErr w:type="spellEnd"/>
      <w:r w:rsidRPr="007F426E">
        <w:rPr>
          <w:i/>
          <w:iCs/>
        </w:rPr>
        <w:t xml:space="preserve"> </w:t>
      </w:r>
      <w:proofErr w:type="spellStart"/>
      <w:r w:rsidRPr="007F426E">
        <w:rPr>
          <w:i/>
          <w:iCs/>
        </w:rPr>
        <w:t>Asesu</w:t>
      </w:r>
      <w:proofErr w:type="spellEnd"/>
      <w:r w:rsidRPr="007F426E">
        <w:rPr>
          <w:i/>
          <w:iCs/>
        </w:rPr>
        <w:t xml:space="preserve"> </w:t>
      </w:r>
      <w:proofErr w:type="spellStart"/>
      <w:r w:rsidRPr="007F426E">
        <w:rPr>
          <w:i/>
          <w:iCs/>
        </w:rPr>
        <w:t>yng</w:t>
      </w:r>
      <w:proofErr w:type="spellEnd"/>
      <w:r w:rsidRPr="007F426E">
        <w:rPr>
          <w:i/>
          <w:iCs/>
        </w:rPr>
        <w:t xml:space="preserve"> </w:t>
      </w:r>
      <w:proofErr w:type="spellStart"/>
      <w:r w:rsidRPr="007F426E">
        <w:rPr>
          <w:i/>
          <w:iCs/>
        </w:rPr>
        <w:t>Nghymru</w:t>
      </w:r>
      <w:proofErr w:type="spellEnd"/>
      <w:r w:rsidRPr="007F426E">
        <w:rPr>
          <w:i/>
          <w:iCs/>
        </w:rPr>
        <w:t xml:space="preserve"> </w:t>
      </w:r>
      <w:proofErr w:type="spellStart"/>
      <w:r w:rsidRPr="007F426E">
        <w:rPr>
          <w:i/>
          <w:iCs/>
        </w:rPr>
        <w:t>Chwefror</w:t>
      </w:r>
      <w:proofErr w:type="spellEnd"/>
      <w:r w:rsidRPr="007F426E">
        <w:rPr>
          <w:i/>
          <w:iCs/>
        </w:rPr>
        <w:t xml:space="preserve"> 2015</w:t>
      </w:r>
      <w:r w:rsidRPr="007F426E">
        <w:t xml:space="preserve">. [online] Available at: </w:t>
      </w:r>
      <w:hyperlink r:id="rId5" w:history="1">
        <w:r w:rsidRPr="000D0329">
          <w:rPr>
            <w:rStyle w:val="Hyperlink"/>
          </w:rPr>
          <w:t>https://www.llyw.cymru/sites/default/files/publications/2018-03/dyfodol-llwyddiannus.pdf</w:t>
        </w:r>
      </w:hyperlink>
      <w:r w:rsidRPr="007F426E">
        <w:t>.</w:t>
      </w:r>
    </w:p>
    <w:p w14:paraId="2D463F1C" w14:textId="77777777" w:rsidR="007C0D99" w:rsidRDefault="007C0D99" w:rsidP="006C0185"/>
    <w:p w14:paraId="00A7156E" w14:textId="77777777" w:rsidR="007C0D99" w:rsidRDefault="007C0D99" w:rsidP="006C0185">
      <w:proofErr w:type="spellStart"/>
      <w:r w:rsidRPr="00E86950">
        <w:t>cwrtrawlin</w:t>
      </w:r>
      <w:proofErr w:type="spellEnd"/>
      <w:r w:rsidRPr="00E86950">
        <w:t>. (n.d.). </w:t>
      </w:r>
      <w:r w:rsidRPr="00E86950">
        <w:rPr>
          <w:i/>
          <w:iCs/>
        </w:rPr>
        <w:t>Learning &amp; Teaching</w:t>
      </w:r>
      <w:r w:rsidRPr="00E86950">
        <w:t xml:space="preserve">. [online] Available at: </w:t>
      </w:r>
      <w:hyperlink r:id="rId6" w:history="1">
        <w:r w:rsidRPr="000D0329">
          <w:rPr>
            <w:rStyle w:val="Hyperlink"/>
          </w:rPr>
          <w:t>https://www.cwrtrawlinprimary.co.uk/learning</w:t>
        </w:r>
      </w:hyperlink>
      <w:r>
        <w:t xml:space="preserve">. </w:t>
      </w:r>
    </w:p>
    <w:p w14:paraId="601EA9DE" w14:textId="77777777" w:rsidR="007C0D99" w:rsidRDefault="007C0D99" w:rsidP="006C0185"/>
    <w:p w14:paraId="24EDC07B" w14:textId="77777777" w:rsidR="007C0D99" w:rsidRDefault="007C0D99" w:rsidP="006C0185">
      <w:r w:rsidRPr="0045597C">
        <w:t>Firestone, M. (2016). </w:t>
      </w:r>
      <w:r w:rsidRPr="0045597C">
        <w:rPr>
          <w:i/>
          <w:iCs/>
        </w:rPr>
        <w:t>Jerome Bruner: Scaffolding and Constructivism Theories - Video &amp; Lesson Transcript | Study.com</w:t>
      </w:r>
      <w:r w:rsidRPr="0045597C">
        <w:t xml:space="preserve">. [online] Study.com. Available at: </w:t>
      </w:r>
      <w:hyperlink r:id="rId7" w:history="1">
        <w:r w:rsidRPr="000D0329">
          <w:rPr>
            <w:rStyle w:val="Hyperlink"/>
          </w:rPr>
          <w:t>https://study.com/academy/lesson/jerome-bruner-scaffolding-and-constructivism-theories.html</w:t>
        </w:r>
      </w:hyperlink>
      <w:r w:rsidRPr="0045597C">
        <w:t>.</w:t>
      </w:r>
    </w:p>
    <w:p w14:paraId="055A2204" w14:textId="77777777" w:rsidR="007C0D99" w:rsidRDefault="007C0D99" w:rsidP="006C0185"/>
    <w:p w14:paraId="4FFDE5E8" w14:textId="77777777" w:rsidR="007C0D99" w:rsidRDefault="007C0D99" w:rsidP="006C0185">
      <w:proofErr w:type="spellStart"/>
      <w:proofErr w:type="gramStart"/>
      <w:r w:rsidRPr="00083CAF">
        <w:t>hwb.gov.wales</w:t>
      </w:r>
      <w:proofErr w:type="spellEnd"/>
      <w:proofErr w:type="gramEnd"/>
      <w:r w:rsidRPr="00083CAF">
        <w:t>. (n.d.). </w:t>
      </w:r>
      <w:proofErr w:type="spellStart"/>
      <w:r w:rsidRPr="00083CAF">
        <w:rPr>
          <w:i/>
          <w:iCs/>
        </w:rPr>
        <w:t>Cwricwlwm</w:t>
      </w:r>
      <w:proofErr w:type="spellEnd"/>
      <w:r w:rsidRPr="00083CAF">
        <w:rPr>
          <w:i/>
          <w:iCs/>
        </w:rPr>
        <w:t xml:space="preserve"> </w:t>
      </w:r>
      <w:proofErr w:type="spellStart"/>
      <w:r w:rsidRPr="00083CAF">
        <w:rPr>
          <w:i/>
          <w:iCs/>
        </w:rPr>
        <w:t>i</w:t>
      </w:r>
      <w:proofErr w:type="spellEnd"/>
      <w:r w:rsidRPr="00083CAF">
        <w:rPr>
          <w:i/>
          <w:iCs/>
        </w:rPr>
        <w:t xml:space="preserve"> </w:t>
      </w:r>
      <w:proofErr w:type="spellStart"/>
      <w:r w:rsidRPr="00083CAF">
        <w:rPr>
          <w:i/>
          <w:iCs/>
        </w:rPr>
        <w:t>Gymru</w:t>
      </w:r>
      <w:proofErr w:type="spellEnd"/>
      <w:r w:rsidRPr="00083CAF">
        <w:rPr>
          <w:i/>
          <w:iCs/>
        </w:rPr>
        <w:t xml:space="preserve"> - Hwb</w:t>
      </w:r>
      <w:r w:rsidRPr="00083CAF">
        <w:t xml:space="preserve">. [online] Available at: </w:t>
      </w:r>
      <w:hyperlink r:id="rId8" w:history="1">
        <w:r w:rsidRPr="000D0329">
          <w:rPr>
            <w:rStyle w:val="Hyperlink"/>
          </w:rPr>
          <w:t>https://hwb.gov.wales/cwricwlwm-i-gymru</w:t>
        </w:r>
      </w:hyperlink>
      <w:r w:rsidRPr="00083CAF">
        <w:t>.</w:t>
      </w:r>
    </w:p>
    <w:p w14:paraId="06B8784A" w14:textId="77777777" w:rsidR="007C0D99" w:rsidRDefault="007C0D99" w:rsidP="006C0185"/>
    <w:p w14:paraId="5A69D59A" w14:textId="77777777" w:rsidR="007C0D99" w:rsidRDefault="007C0D99" w:rsidP="006C0185">
      <w:proofErr w:type="spellStart"/>
      <w:proofErr w:type="gramStart"/>
      <w:r w:rsidRPr="00AB138C">
        <w:t>hwb.gov.wales</w:t>
      </w:r>
      <w:proofErr w:type="spellEnd"/>
      <w:proofErr w:type="gramEnd"/>
      <w:r w:rsidRPr="00AB138C">
        <w:t>. (n.d.). </w:t>
      </w:r>
      <w:proofErr w:type="spellStart"/>
      <w:r w:rsidRPr="00AB138C">
        <w:rPr>
          <w:i/>
          <w:iCs/>
        </w:rPr>
        <w:t>Datblygu</w:t>
      </w:r>
      <w:proofErr w:type="spellEnd"/>
      <w:r w:rsidRPr="00AB138C">
        <w:rPr>
          <w:i/>
          <w:iCs/>
        </w:rPr>
        <w:t xml:space="preserve"> </w:t>
      </w:r>
      <w:proofErr w:type="spellStart"/>
      <w:r w:rsidRPr="00AB138C">
        <w:rPr>
          <w:i/>
          <w:iCs/>
        </w:rPr>
        <w:t>gweledigaeth</w:t>
      </w:r>
      <w:proofErr w:type="spellEnd"/>
      <w:r w:rsidRPr="00AB138C">
        <w:rPr>
          <w:i/>
          <w:iCs/>
        </w:rPr>
        <w:t xml:space="preserve"> </w:t>
      </w:r>
      <w:proofErr w:type="spellStart"/>
      <w:r w:rsidRPr="00AB138C">
        <w:rPr>
          <w:i/>
          <w:iCs/>
        </w:rPr>
        <w:t>ar</w:t>
      </w:r>
      <w:proofErr w:type="spellEnd"/>
      <w:r w:rsidRPr="00AB138C">
        <w:rPr>
          <w:i/>
          <w:iCs/>
        </w:rPr>
        <w:t xml:space="preserve"> </w:t>
      </w:r>
      <w:proofErr w:type="spellStart"/>
      <w:r w:rsidRPr="00AB138C">
        <w:rPr>
          <w:i/>
          <w:iCs/>
        </w:rPr>
        <w:t>gyfer</w:t>
      </w:r>
      <w:proofErr w:type="spellEnd"/>
      <w:r w:rsidRPr="00AB138C">
        <w:rPr>
          <w:i/>
          <w:iCs/>
        </w:rPr>
        <w:t xml:space="preserve"> </w:t>
      </w:r>
      <w:proofErr w:type="spellStart"/>
      <w:r w:rsidRPr="00AB138C">
        <w:rPr>
          <w:i/>
          <w:iCs/>
        </w:rPr>
        <w:t>cynllunio</w:t>
      </w:r>
      <w:proofErr w:type="spellEnd"/>
      <w:r w:rsidRPr="00AB138C">
        <w:rPr>
          <w:i/>
          <w:iCs/>
        </w:rPr>
        <w:t xml:space="preserve"> </w:t>
      </w:r>
      <w:proofErr w:type="spellStart"/>
      <w:r w:rsidRPr="00AB138C">
        <w:rPr>
          <w:i/>
          <w:iCs/>
        </w:rPr>
        <w:t>cwricwlwm</w:t>
      </w:r>
      <w:proofErr w:type="spellEnd"/>
      <w:r w:rsidRPr="00AB138C">
        <w:rPr>
          <w:i/>
          <w:iCs/>
        </w:rPr>
        <w:t xml:space="preserve"> - Hwb</w:t>
      </w:r>
      <w:r w:rsidRPr="00AB138C">
        <w:t xml:space="preserve">. [online] Available at: </w:t>
      </w:r>
      <w:hyperlink r:id="rId9" w:history="1">
        <w:r w:rsidRPr="007774A1">
          <w:rPr>
            <w:rStyle w:val="Hyperlink"/>
          </w:rPr>
          <w:t>https://hwb.gov.wales/cwricwlwm-i-gymru/cynllunio-eich-cwricwlwm/datblygu-gweledigaeth-ar-gyfer-cynllunio-cwricwlwm/</w:t>
        </w:r>
      </w:hyperlink>
      <w:r w:rsidRPr="00AB138C">
        <w:t>.</w:t>
      </w:r>
    </w:p>
    <w:p w14:paraId="7B1AAA3A" w14:textId="77777777" w:rsidR="007C0D99" w:rsidRDefault="007C0D99" w:rsidP="006C0185"/>
    <w:p w14:paraId="29344EB6" w14:textId="77777777" w:rsidR="007C0D99" w:rsidRDefault="007C0D99" w:rsidP="006C0185">
      <w:proofErr w:type="spellStart"/>
      <w:proofErr w:type="gramStart"/>
      <w:r w:rsidRPr="00AA42EE">
        <w:t>hwb.gov.wales</w:t>
      </w:r>
      <w:proofErr w:type="spellEnd"/>
      <w:proofErr w:type="gramEnd"/>
      <w:r w:rsidRPr="00AA42EE">
        <w:t>. (n.d.). </w:t>
      </w:r>
      <w:proofErr w:type="spellStart"/>
      <w:r w:rsidRPr="00AA42EE">
        <w:rPr>
          <w:i/>
          <w:iCs/>
        </w:rPr>
        <w:t>Safonau</w:t>
      </w:r>
      <w:proofErr w:type="spellEnd"/>
      <w:r w:rsidRPr="00AA42EE">
        <w:rPr>
          <w:i/>
          <w:iCs/>
        </w:rPr>
        <w:t xml:space="preserve"> </w:t>
      </w:r>
      <w:proofErr w:type="spellStart"/>
      <w:r w:rsidRPr="00AA42EE">
        <w:rPr>
          <w:i/>
          <w:iCs/>
        </w:rPr>
        <w:t>proffesiynol</w:t>
      </w:r>
      <w:proofErr w:type="spellEnd"/>
      <w:r w:rsidRPr="00AA42EE">
        <w:rPr>
          <w:i/>
          <w:iCs/>
        </w:rPr>
        <w:t xml:space="preserve"> - Hwb</w:t>
      </w:r>
      <w:r w:rsidRPr="00AA42EE">
        <w:t xml:space="preserve">. [online] Available at: </w:t>
      </w:r>
      <w:hyperlink r:id="rId10" w:history="1">
        <w:r w:rsidRPr="000D0329">
          <w:rPr>
            <w:rStyle w:val="Hyperlink"/>
          </w:rPr>
          <w:t>https://hwb.gov.wales/datblygiad-proffesiynol/safonau-proffesiynol</w:t>
        </w:r>
      </w:hyperlink>
      <w:r w:rsidRPr="00AA42EE">
        <w:t>.</w:t>
      </w:r>
    </w:p>
    <w:p w14:paraId="5782183F" w14:textId="77777777" w:rsidR="007C0D99" w:rsidRDefault="007C0D99" w:rsidP="006C0185"/>
    <w:p w14:paraId="56BC66D2" w14:textId="77777777" w:rsidR="007C0D99" w:rsidRDefault="007C0D99">
      <w:r w:rsidRPr="009C66ED">
        <w:t xml:space="preserve">Information for parents and carers How is my child doing in the Foundation Phase? (n.d.). Available at: </w:t>
      </w:r>
      <w:hyperlink r:id="rId11" w:history="1">
        <w:r w:rsidRPr="00DB15BF">
          <w:rPr>
            <w:rStyle w:val="Hyperlink"/>
          </w:rPr>
          <w:t>https://www.gov.wales/sites/default/files/publications/2018-06/how-is-my-child-doing-in-the-foundation-phase-a-guide-for-parents-and-carers.pdf</w:t>
        </w:r>
      </w:hyperlink>
      <w:r w:rsidRPr="009C66ED">
        <w:t>.</w:t>
      </w:r>
    </w:p>
    <w:p w14:paraId="6976929D" w14:textId="77777777" w:rsidR="007C0D99" w:rsidRDefault="007C0D99"/>
    <w:p w14:paraId="14C163CD" w14:textId="77777777" w:rsidR="007C0D99" w:rsidRDefault="007C0D99" w:rsidP="006C0185">
      <w:r w:rsidRPr="007709E3">
        <w:t xml:space="preserve">Learning Disability Improving Lives Programme Learning Disability -Improving Lives Programme Background. (2018). Available at: </w:t>
      </w:r>
      <w:hyperlink r:id="rId12" w:history="1">
        <w:r w:rsidRPr="000D0329">
          <w:rPr>
            <w:rStyle w:val="Hyperlink"/>
          </w:rPr>
          <w:t>https://www.gov.wales/sites/default/files/publications/2019-03/learning-disability-improving-lives-programme-june-2018.pdf</w:t>
        </w:r>
      </w:hyperlink>
      <w:r w:rsidRPr="007709E3">
        <w:t>.</w:t>
      </w:r>
    </w:p>
    <w:p w14:paraId="242BBDAD" w14:textId="77777777" w:rsidR="007C0D99" w:rsidRDefault="007C0D99" w:rsidP="006C0185"/>
    <w:p w14:paraId="5A1E7D52" w14:textId="77777777" w:rsidR="007C0D99" w:rsidRDefault="007C0D99" w:rsidP="006C0185">
      <w:r w:rsidRPr="000F34BC">
        <w:t>Lynch, M. (2019). </w:t>
      </w:r>
      <w:r w:rsidRPr="000F34BC">
        <w:rPr>
          <w:i/>
          <w:iCs/>
        </w:rPr>
        <w:t>Pros and Cons of Cross-Curricular Teaching</w:t>
      </w:r>
      <w:r w:rsidRPr="000F34BC">
        <w:t xml:space="preserve">. [online] The </w:t>
      </w:r>
      <w:proofErr w:type="spellStart"/>
      <w:r w:rsidRPr="000F34BC">
        <w:t>Edvocate</w:t>
      </w:r>
      <w:proofErr w:type="spellEnd"/>
      <w:r w:rsidRPr="000F34BC">
        <w:t xml:space="preserve">. Available at: </w:t>
      </w:r>
      <w:hyperlink r:id="rId13" w:history="1">
        <w:r w:rsidRPr="000D0329">
          <w:rPr>
            <w:rStyle w:val="Hyperlink"/>
          </w:rPr>
          <w:t>https://www.theedadvocate.org/pros-and-cons-of-cross-curricular-teaching/</w:t>
        </w:r>
      </w:hyperlink>
      <w:r w:rsidRPr="000F34BC">
        <w:t>.</w:t>
      </w:r>
    </w:p>
    <w:p w14:paraId="6CBB2D88" w14:textId="77777777" w:rsidR="007C0D99" w:rsidRDefault="007C0D99" w:rsidP="006C0185"/>
    <w:p w14:paraId="5EBAA86D" w14:textId="77777777" w:rsidR="007C0D99" w:rsidRDefault="007C0D99" w:rsidP="006C0185">
      <w:proofErr w:type="spellStart"/>
      <w:r w:rsidRPr="008258A5">
        <w:t>Madgwick</w:t>
      </w:r>
      <w:proofErr w:type="spellEnd"/>
      <w:r w:rsidRPr="008258A5">
        <w:t>, H. (2021). </w:t>
      </w:r>
      <w:r w:rsidRPr="008258A5">
        <w:rPr>
          <w:i/>
          <w:iCs/>
        </w:rPr>
        <w:t>EEF Blog: ECF– Exploring the Evidence: Prior knowledge and Pupil…</w:t>
      </w:r>
      <w:r w:rsidRPr="008258A5">
        <w:t xml:space="preserve">. [online] EEF. Available at: </w:t>
      </w:r>
      <w:hyperlink r:id="rId14" w:history="1">
        <w:r w:rsidRPr="000D0329">
          <w:rPr>
            <w:rStyle w:val="Hyperlink"/>
          </w:rPr>
          <w:t>https://educationendowmentfoundation.org.uk/news/eef-blog-ecf-exploring-the-evidence-prior-knowledge-and-pupil-misconceptions</w:t>
        </w:r>
      </w:hyperlink>
      <w:r w:rsidRPr="008258A5">
        <w:t>.</w:t>
      </w:r>
    </w:p>
    <w:p w14:paraId="09674C0D" w14:textId="77777777" w:rsidR="007C0D99" w:rsidRDefault="007C0D99" w:rsidP="006C0185"/>
    <w:p w14:paraId="39DC3E2E" w14:textId="77777777" w:rsidR="007C0D99" w:rsidRDefault="007C0D99" w:rsidP="006C0185">
      <w:r w:rsidRPr="00A92C5C">
        <w:t>Ofsted (2011). </w:t>
      </w:r>
      <w:r w:rsidRPr="00A92C5C">
        <w:rPr>
          <w:i/>
          <w:iCs/>
        </w:rPr>
        <w:t>History teaching in schools: strengths and weaknesses</w:t>
      </w:r>
      <w:r w:rsidRPr="00A92C5C">
        <w:t xml:space="preserve">. [online] GOV.UK. Available at: </w:t>
      </w:r>
      <w:hyperlink r:id="rId15" w:history="1">
        <w:r w:rsidRPr="000D0329">
          <w:rPr>
            <w:rStyle w:val="Hyperlink"/>
          </w:rPr>
          <w:t>https://www.gov.uk/government/publications/history-for-all-strengthes-and-weaknesses-of-school-history-teaching</w:t>
        </w:r>
      </w:hyperlink>
      <w:r w:rsidRPr="00A92C5C">
        <w:t>.</w:t>
      </w:r>
    </w:p>
    <w:p w14:paraId="75109265" w14:textId="77777777" w:rsidR="007C0D99" w:rsidRDefault="007C0D99" w:rsidP="006C0185"/>
    <w:p w14:paraId="514A49B8" w14:textId="77777777" w:rsidR="007C0D99" w:rsidRDefault="007C0D99" w:rsidP="006C0185">
      <w:proofErr w:type="spellStart"/>
      <w:proofErr w:type="gramStart"/>
      <w:r w:rsidRPr="00B30FC1">
        <w:t>research.senedd</w:t>
      </w:r>
      <w:proofErr w:type="gramEnd"/>
      <w:r w:rsidRPr="00B30FC1">
        <w:t>.wales</w:t>
      </w:r>
      <w:proofErr w:type="spellEnd"/>
      <w:r w:rsidRPr="00B30FC1">
        <w:t>. (n.d.). </w:t>
      </w:r>
      <w:r w:rsidRPr="00B30FC1">
        <w:rPr>
          <w:i/>
          <w:iCs/>
        </w:rPr>
        <w:t>How did Wales perform in PISA 2018?</w:t>
      </w:r>
      <w:r w:rsidRPr="00B30FC1">
        <w:t xml:space="preserve">[online] Available at: </w:t>
      </w:r>
      <w:hyperlink r:id="rId16" w:history="1">
        <w:r w:rsidRPr="000D0329">
          <w:rPr>
            <w:rStyle w:val="Hyperlink"/>
          </w:rPr>
          <w:t>https://research.senedd.wales/research-articles/how-did-wales-perform-in-pisa-2018/</w:t>
        </w:r>
      </w:hyperlink>
      <w:r w:rsidRPr="00B30FC1">
        <w:t>.</w:t>
      </w:r>
    </w:p>
    <w:p w14:paraId="29FAFDF9" w14:textId="77777777" w:rsidR="007C0D99" w:rsidRDefault="007C0D99" w:rsidP="006C0185">
      <w:proofErr w:type="spellStart"/>
      <w:r w:rsidRPr="00591F9D">
        <w:lastRenderedPageBreak/>
        <w:t>TeachingEnglish</w:t>
      </w:r>
      <w:proofErr w:type="spellEnd"/>
      <w:r w:rsidRPr="00591F9D">
        <w:t>. (n.d.). </w:t>
      </w:r>
      <w:r w:rsidRPr="00591F9D">
        <w:rPr>
          <w:i/>
          <w:iCs/>
        </w:rPr>
        <w:t>What are learning resources for teachers? How are they helpful?</w:t>
      </w:r>
      <w:r w:rsidRPr="00591F9D">
        <w:t xml:space="preserve"> [online] Available at: </w:t>
      </w:r>
      <w:hyperlink r:id="rId17" w:history="1">
        <w:r w:rsidRPr="000D0329">
          <w:rPr>
            <w:rStyle w:val="Hyperlink"/>
          </w:rPr>
          <w:t>https://www.teachingenglish.org.uk/professional-development/teacher-educators/knowing-subject/articles/what-are-learning-resources</w:t>
        </w:r>
      </w:hyperlink>
      <w:r w:rsidRPr="00591F9D">
        <w:t>.</w:t>
      </w:r>
    </w:p>
    <w:p w14:paraId="342F0B26" w14:textId="77777777" w:rsidR="007C0D99" w:rsidRDefault="007C0D99" w:rsidP="006C0185"/>
    <w:p w14:paraId="1CEE030A" w14:textId="48E62C39" w:rsidR="007C0D99" w:rsidRDefault="007C0D99" w:rsidP="006C0185">
      <w:r w:rsidRPr="008A66D6">
        <w:t xml:space="preserve">The Welsh Education Reform Journey A RAPID POLICY ASSESSMENT. (n.d.). Available at: </w:t>
      </w:r>
      <w:hyperlink r:id="rId18" w:history="1">
        <w:r w:rsidRPr="000D0329">
          <w:rPr>
            <w:rStyle w:val="Hyperlink"/>
          </w:rPr>
          <w:t>https://www.oecd.org/education/The-Welsh-Education-Reform-Journey.pdf</w:t>
        </w:r>
      </w:hyperlink>
      <w:r w:rsidRPr="008A66D6">
        <w:t xml:space="preserve"> </w:t>
      </w:r>
    </w:p>
    <w:p w14:paraId="1BAF40D0" w14:textId="77777777" w:rsidR="007C0D99" w:rsidRDefault="007C0D99" w:rsidP="006C0185"/>
    <w:p w14:paraId="71F75858" w14:textId="77777777" w:rsidR="007C0D99" w:rsidRDefault="007C0D99" w:rsidP="006C0185">
      <w:r w:rsidRPr="00905DE3">
        <w:t>UNICEF (2018). </w:t>
      </w:r>
      <w:r w:rsidRPr="00905DE3">
        <w:rPr>
          <w:i/>
          <w:iCs/>
        </w:rPr>
        <w:t>Learning through play: Strengthening learning through play in early childhood education programmes</w:t>
      </w:r>
      <w:r w:rsidRPr="00905DE3">
        <w:t xml:space="preserve">. [online] Available at: </w:t>
      </w:r>
      <w:hyperlink r:id="rId19" w:history="1">
        <w:r w:rsidRPr="000D0329">
          <w:rPr>
            <w:rStyle w:val="Hyperlink"/>
          </w:rPr>
          <w:t>https://www.unicef.org/sites/default/files/2018-12/UNICEF-Lego-Foundation-Learning-through-Play.pdf</w:t>
        </w:r>
      </w:hyperlink>
      <w:r w:rsidRPr="00905DE3">
        <w:t>.</w:t>
      </w:r>
    </w:p>
    <w:p w14:paraId="1BC22A62" w14:textId="77777777" w:rsidR="007C0D99" w:rsidRDefault="007C0D99" w:rsidP="006C0185"/>
    <w:p w14:paraId="39050D46" w14:textId="77777777" w:rsidR="007C0D99" w:rsidRDefault="007C0D99" w:rsidP="006C0185">
      <w:r w:rsidRPr="002B5322">
        <w:t>Wheeler, S. (2014). </w:t>
      </w:r>
      <w:r w:rsidRPr="002B5322">
        <w:rPr>
          <w:i/>
          <w:iCs/>
        </w:rPr>
        <w:t xml:space="preserve">Learning Theories: Jerome Bruner </w:t>
      </w:r>
      <w:proofErr w:type="gramStart"/>
      <w:r w:rsidRPr="002B5322">
        <w:rPr>
          <w:i/>
          <w:iCs/>
        </w:rPr>
        <w:t>On</w:t>
      </w:r>
      <w:proofErr w:type="gramEnd"/>
      <w:r w:rsidRPr="002B5322">
        <w:rPr>
          <w:i/>
          <w:iCs/>
        </w:rPr>
        <w:t xml:space="preserve"> The Scaffolding Of Learning</w:t>
      </w:r>
      <w:r w:rsidRPr="002B5322">
        <w:t xml:space="preserve">. [online] </w:t>
      </w:r>
      <w:proofErr w:type="spellStart"/>
      <w:r w:rsidRPr="002B5322">
        <w:t>TeachThought</w:t>
      </w:r>
      <w:proofErr w:type="spellEnd"/>
      <w:r w:rsidRPr="002B5322">
        <w:t xml:space="preserve">. Available at: </w:t>
      </w:r>
      <w:hyperlink r:id="rId20" w:history="1">
        <w:r w:rsidRPr="000D0329">
          <w:rPr>
            <w:rStyle w:val="Hyperlink"/>
          </w:rPr>
          <w:t>https://www.teachthought.com/learning/jerome-bruner/</w:t>
        </w:r>
      </w:hyperlink>
      <w:r w:rsidRPr="002B5322">
        <w:t>.</w:t>
      </w:r>
    </w:p>
    <w:p w14:paraId="7F85BDCC" w14:textId="77777777" w:rsidR="007C0D99" w:rsidRDefault="007C0D99" w:rsidP="006C0185"/>
    <w:p w14:paraId="11DB0016" w14:textId="77777777" w:rsidR="007C0D99" w:rsidRDefault="007C0D99" w:rsidP="006C0185">
      <w:r w:rsidRPr="00594BDA">
        <w:t>www.history.org.uk. (n.d.). </w:t>
      </w:r>
      <w:r w:rsidRPr="00594BDA">
        <w:rPr>
          <w:i/>
          <w:iCs/>
        </w:rPr>
        <w:t>Cross-curricular learning / Leading Primary History / Historical Association</w:t>
      </w:r>
      <w:r w:rsidRPr="00594BDA">
        <w:t xml:space="preserve">. [online] Available at: </w:t>
      </w:r>
      <w:hyperlink r:id="rId21" w:history="1">
        <w:r w:rsidRPr="000D0329">
          <w:rPr>
            <w:rStyle w:val="Hyperlink"/>
          </w:rPr>
          <w:t>https://www.history.org.uk/primary/module/3638/leading-primary-history/3653/cross-curricular-learning</w:t>
        </w:r>
      </w:hyperlink>
      <w:r w:rsidRPr="00594BDA">
        <w:t>.</w:t>
      </w:r>
    </w:p>
    <w:p w14:paraId="4E8E327B" w14:textId="77777777" w:rsidR="007C0D99" w:rsidRDefault="007C0D99" w:rsidP="006C0185"/>
    <w:p w14:paraId="199F14AD" w14:textId="77777777" w:rsidR="007C0D99" w:rsidRDefault="007C0D99" w:rsidP="006C0185">
      <w:r w:rsidRPr="0083203E">
        <w:t>www.labce.com. (n.d.). </w:t>
      </w:r>
      <w:r w:rsidRPr="0083203E">
        <w:rPr>
          <w:i/>
          <w:iCs/>
        </w:rPr>
        <w:t>Direct, Indirect, and Integrated Instruction - LabCE.com, Laboratory Continuing Education</w:t>
      </w:r>
      <w:r w:rsidRPr="0083203E">
        <w:t xml:space="preserve">. [online] Available at: </w:t>
      </w:r>
      <w:hyperlink r:id="rId22" w:history="1">
        <w:r w:rsidRPr="000D0329">
          <w:rPr>
            <w:rStyle w:val="Hyperlink"/>
          </w:rPr>
          <w:t>https://www.labce.com/spg3455778_direct_indirect_and_integrated_instruction.aspx</w:t>
        </w:r>
      </w:hyperlink>
      <w:r w:rsidRPr="0083203E">
        <w:t>.</w:t>
      </w:r>
    </w:p>
    <w:p w14:paraId="1360D1F7" w14:textId="77777777" w:rsidR="007C0D99" w:rsidRDefault="007C0D99" w:rsidP="006C0185"/>
    <w:p w14:paraId="06E8EBAC" w14:textId="77777777" w:rsidR="007C0D99" w:rsidRDefault="007C0D99" w:rsidP="006C0185">
      <w:r w:rsidRPr="00C366F6">
        <w:t>www.silverendschool.co.uk. (n.d.). </w:t>
      </w:r>
      <w:r w:rsidRPr="00C366F6">
        <w:rPr>
          <w:i/>
          <w:iCs/>
        </w:rPr>
        <w:t>Outdoor Learning and Forest Schools - Silver End Academy</w:t>
      </w:r>
      <w:r w:rsidRPr="00C366F6">
        <w:t>. [online] Available at: https://www.silverendschool.co.uk/outdoor-learning-and-forest-schools/ [Accessed 16 Apr. 2023].</w:t>
      </w:r>
    </w:p>
    <w:p w14:paraId="7C26C7DD" w14:textId="77777777" w:rsidR="007C0D99" w:rsidRDefault="007C0D99" w:rsidP="006C0185"/>
    <w:p w14:paraId="30A5C927" w14:textId="77777777" w:rsidR="007C0D99" w:rsidRDefault="007C0D99" w:rsidP="006C0185">
      <w:r w:rsidRPr="00847365">
        <w:t>www.studyexperiences.co.uk. (n.d.). </w:t>
      </w:r>
      <w:r w:rsidRPr="00847365">
        <w:rPr>
          <w:i/>
          <w:iCs/>
        </w:rPr>
        <w:t>5 ways that school trips can benefit students</w:t>
      </w:r>
      <w:r w:rsidRPr="00847365">
        <w:t xml:space="preserve">. [online] Available at: </w:t>
      </w:r>
      <w:hyperlink r:id="rId23" w:history="1">
        <w:r w:rsidRPr="000D0329">
          <w:rPr>
            <w:rStyle w:val="Hyperlink"/>
          </w:rPr>
          <w:t>https://www.studyexperiences.co.uk/blog/5-ways-that-school-trips-can-benefit-students</w:t>
        </w:r>
      </w:hyperlink>
      <w:r w:rsidRPr="00847365">
        <w:t>.</w:t>
      </w:r>
    </w:p>
    <w:p w14:paraId="3C49CD48" w14:textId="77777777" w:rsidR="00AA42EE" w:rsidRDefault="00AA42EE" w:rsidP="006C0185"/>
    <w:p w14:paraId="142C1919" w14:textId="77777777" w:rsidR="00AA42EE" w:rsidRDefault="00AA42EE" w:rsidP="006C0185"/>
    <w:p w14:paraId="0BE6DED1" w14:textId="77777777" w:rsidR="00591F9D" w:rsidRDefault="00591F9D" w:rsidP="006C0185"/>
    <w:p w14:paraId="19145924" w14:textId="77777777" w:rsidR="00591F9D" w:rsidRDefault="00591F9D" w:rsidP="006C0185"/>
    <w:p w14:paraId="43506262" w14:textId="77777777" w:rsidR="00B30FC1" w:rsidRDefault="00B30FC1" w:rsidP="006C0185"/>
    <w:p w14:paraId="6655A995" w14:textId="77777777" w:rsidR="00B30FC1" w:rsidRDefault="00B30FC1" w:rsidP="006C0185"/>
    <w:p w14:paraId="009ECD96" w14:textId="77777777" w:rsidR="00C366F6" w:rsidRDefault="00C366F6" w:rsidP="006C0185"/>
    <w:p w14:paraId="5E555D26" w14:textId="77777777" w:rsidR="000F34BC" w:rsidRDefault="000F34BC" w:rsidP="006C0185"/>
    <w:p w14:paraId="59D06968" w14:textId="77777777" w:rsidR="000F34BC" w:rsidRDefault="000F34BC" w:rsidP="006C0185"/>
    <w:p w14:paraId="056C7C4A" w14:textId="77777777" w:rsidR="00594BDA" w:rsidRDefault="00594BDA" w:rsidP="006C0185"/>
    <w:p w14:paraId="4FE749FF" w14:textId="77777777" w:rsidR="00594BDA" w:rsidRDefault="00594BDA" w:rsidP="006C0185"/>
    <w:p w14:paraId="287E852D" w14:textId="77777777" w:rsidR="001C1CCD" w:rsidRDefault="001C1CCD" w:rsidP="006C0185"/>
    <w:p w14:paraId="0EA51255" w14:textId="77777777" w:rsidR="00837E34" w:rsidRDefault="00837E34" w:rsidP="006C0185"/>
    <w:p w14:paraId="7E9AFD7A" w14:textId="77777777" w:rsidR="008258A5" w:rsidRDefault="008258A5" w:rsidP="006C0185"/>
    <w:p w14:paraId="0624C13D" w14:textId="77777777" w:rsidR="008258A5" w:rsidRDefault="008258A5" w:rsidP="006C0185"/>
    <w:p w14:paraId="33B56F73" w14:textId="77777777" w:rsidR="007709E3" w:rsidRDefault="007709E3" w:rsidP="006C0185"/>
    <w:p w14:paraId="61D2F06D" w14:textId="77777777" w:rsidR="007709E3" w:rsidRDefault="007709E3" w:rsidP="006C0185"/>
    <w:p w14:paraId="07894146" w14:textId="77777777" w:rsidR="00104A00" w:rsidRDefault="00104A00" w:rsidP="006C0185"/>
    <w:p w14:paraId="559A1B20" w14:textId="77777777" w:rsidR="00847365" w:rsidRDefault="00847365" w:rsidP="006C0185"/>
    <w:p w14:paraId="31395558" w14:textId="77777777" w:rsidR="00847365" w:rsidRDefault="00847365" w:rsidP="006C0185"/>
    <w:p w14:paraId="0941FC2A" w14:textId="77777777" w:rsidR="00E86950" w:rsidRDefault="00E86950" w:rsidP="006C0185"/>
    <w:p w14:paraId="65ABB8D4" w14:textId="77777777" w:rsidR="0083203E" w:rsidRDefault="0083203E" w:rsidP="006C0185"/>
    <w:p w14:paraId="6CC045FE" w14:textId="77777777" w:rsidR="0083203E" w:rsidRDefault="0083203E" w:rsidP="006C0185"/>
    <w:p w14:paraId="526E87A0" w14:textId="77777777" w:rsidR="00967AD0" w:rsidRDefault="00967AD0" w:rsidP="006C0185"/>
    <w:p w14:paraId="089A90F4" w14:textId="77777777" w:rsidR="0045597C" w:rsidRDefault="0045597C" w:rsidP="006C0185"/>
    <w:p w14:paraId="0CE15430" w14:textId="77777777" w:rsidR="0045597C" w:rsidRDefault="0045597C" w:rsidP="006C0185"/>
    <w:p w14:paraId="2828A204" w14:textId="77777777" w:rsidR="007F426E" w:rsidRDefault="007F426E" w:rsidP="006C0185"/>
    <w:p w14:paraId="5F9B57D2" w14:textId="77777777" w:rsidR="007F426E" w:rsidRDefault="007F426E" w:rsidP="006C0185"/>
    <w:p w14:paraId="0F614B4C" w14:textId="77777777" w:rsidR="00E36EA6" w:rsidRDefault="00E36EA6" w:rsidP="006C0185"/>
    <w:p w14:paraId="02EDFCCB" w14:textId="77777777" w:rsidR="00E36EA6" w:rsidRDefault="00E36EA6" w:rsidP="006C0185"/>
    <w:p w14:paraId="1E470502" w14:textId="77777777" w:rsidR="008A66D6" w:rsidRDefault="008A66D6" w:rsidP="006C0185"/>
    <w:p w14:paraId="66F81D9F" w14:textId="77777777" w:rsidR="006D5C0F" w:rsidRDefault="006D5C0F" w:rsidP="006C0185"/>
    <w:p w14:paraId="66A7D58A" w14:textId="77777777" w:rsidR="006C0185" w:rsidRPr="006C0185" w:rsidRDefault="006C0185" w:rsidP="006C0185"/>
    <w:p w14:paraId="216C7FD6" w14:textId="77777777" w:rsidR="006C0185" w:rsidRDefault="006C0185"/>
    <w:p w14:paraId="2273E7A9" w14:textId="77777777" w:rsidR="00480AA5" w:rsidRDefault="00480AA5"/>
    <w:p w14:paraId="6B98E58E" w14:textId="77777777" w:rsidR="009C66ED" w:rsidRDefault="009C66ED"/>
    <w:p w14:paraId="22D2BE48" w14:textId="77777777" w:rsidR="009C66ED" w:rsidRPr="009C66ED" w:rsidRDefault="009C66ED">
      <w:pPr>
        <w:rPr>
          <w:lang w:val="cy-GB"/>
        </w:rPr>
      </w:pPr>
    </w:p>
    <w:sectPr w:rsidR="009C66ED" w:rsidRPr="009C66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10002FF" w:usb1="4000FCFF" w:usb2="00000009"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E197E"/>
    <w:multiLevelType w:val="hybridMultilevel"/>
    <w:tmpl w:val="7D301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48998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056"/>
    <w:rsid w:val="000006D8"/>
    <w:rsid w:val="00001ED2"/>
    <w:rsid w:val="000065A9"/>
    <w:rsid w:val="00026723"/>
    <w:rsid w:val="000319E2"/>
    <w:rsid w:val="000322B5"/>
    <w:rsid w:val="00040011"/>
    <w:rsid w:val="000423F6"/>
    <w:rsid w:val="00044FD9"/>
    <w:rsid w:val="00046D26"/>
    <w:rsid w:val="00051973"/>
    <w:rsid w:val="000527E0"/>
    <w:rsid w:val="00055E64"/>
    <w:rsid w:val="0006178C"/>
    <w:rsid w:val="00071DF3"/>
    <w:rsid w:val="00082B14"/>
    <w:rsid w:val="00083CAF"/>
    <w:rsid w:val="00083F1E"/>
    <w:rsid w:val="00084B36"/>
    <w:rsid w:val="00085D56"/>
    <w:rsid w:val="000919C9"/>
    <w:rsid w:val="000934E0"/>
    <w:rsid w:val="000B3BCD"/>
    <w:rsid w:val="000B76A3"/>
    <w:rsid w:val="000D176E"/>
    <w:rsid w:val="000D2907"/>
    <w:rsid w:val="000D491D"/>
    <w:rsid w:val="000E03D4"/>
    <w:rsid w:val="000E1178"/>
    <w:rsid w:val="000E1D27"/>
    <w:rsid w:val="000E4378"/>
    <w:rsid w:val="000F1DE5"/>
    <w:rsid w:val="000F34BC"/>
    <w:rsid w:val="000F4477"/>
    <w:rsid w:val="00104A00"/>
    <w:rsid w:val="00115D9A"/>
    <w:rsid w:val="00126406"/>
    <w:rsid w:val="00126AEF"/>
    <w:rsid w:val="00127F07"/>
    <w:rsid w:val="00140FE2"/>
    <w:rsid w:val="001475C7"/>
    <w:rsid w:val="00156C3F"/>
    <w:rsid w:val="0016488E"/>
    <w:rsid w:val="00167216"/>
    <w:rsid w:val="0017150F"/>
    <w:rsid w:val="00172FE5"/>
    <w:rsid w:val="00173508"/>
    <w:rsid w:val="0018285B"/>
    <w:rsid w:val="0018292F"/>
    <w:rsid w:val="00184C50"/>
    <w:rsid w:val="001915DD"/>
    <w:rsid w:val="00193ACC"/>
    <w:rsid w:val="001969FC"/>
    <w:rsid w:val="00196CD6"/>
    <w:rsid w:val="00196DB2"/>
    <w:rsid w:val="001A4DB2"/>
    <w:rsid w:val="001B3320"/>
    <w:rsid w:val="001C1CCD"/>
    <w:rsid w:val="001D1633"/>
    <w:rsid w:val="001E1085"/>
    <w:rsid w:val="001E29C1"/>
    <w:rsid w:val="001F0F17"/>
    <w:rsid w:val="001F1CC9"/>
    <w:rsid w:val="001F4C3B"/>
    <w:rsid w:val="00200DBC"/>
    <w:rsid w:val="00201D4E"/>
    <w:rsid w:val="002051FF"/>
    <w:rsid w:val="002064FD"/>
    <w:rsid w:val="00206C46"/>
    <w:rsid w:val="002103DC"/>
    <w:rsid w:val="00211428"/>
    <w:rsid w:val="00212F50"/>
    <w:rsid w:val="002164AC"/>
    <w:rsid w:val="00220C57"/>
    <w:rsid w:val="002244F2"/>
    <w:rsid w:val="002247EC"/>
    <w:rsid w:val="00225EBD"/>
    <w:rsid w:val="00226612"/>
    <w:rsid w:val="00235CF8"/>
    <w:rsid w:val="00236355"/>
    <w:rsid w:val="00244149"/>
    <w:rsid w:val="00245DEB"/>
    <w:rsid w:val="00245EEF"/>
    <w:rsid w:val="002511E3"/>
    <w:rsid w:val="00257991"/>
    <w:rsid w:val="0026490A"/>
    <w:rsid w:val="00276A23"/>
    <w:rsid w:val="00283034"/>
    <w:rsid w:val="00292F6A"/>
    <w:rsid w:val="002A3E72"/>
    <w:rsid w:val="002A6C1E"/>
    <w:rsid w:val="002B2FFC"/>
    <w:rsid w:val="002B5322"/>
    <w:rsid w:val="002B6580"/>
    <w:rsid w:val="002B7216"/>
    <w:rsid w:val="002C043B"/>
    <w:rsid w:val="002C0677"/>
    <w:rsid w:val="002C6E14"/>
    <w:rsid w:val="002D021C"/>
    <w:rsid w:val="002D1DA5"/>
    <w:rsid w:val="002D32D4"/>
    <w:rsid w:val="002E42CA"/>
    <w:rsid w:val="002F2C7A"/>
    <w:rsid w:val="002F6077"/>
    <w:rsid w:val="00302DE0"/>
    <w:rsid w:val="00303317"/>
    <w:rsid w:val="00310AF3"/>
    <w:rsid w:val="00315C4E"/>
    <w:rsid w:val="003204AC"/>
    <w:rsid w:val="00321C39"/>
    <w:rsid w:val="0032514A"/>
    <w:rsid w:val="003272FD"/>
    <w:rsid w:val="00331532"/>
    <w:rsid w:val="00332555"/>
    <w:rsid w:val="00335F35"/>
    <w:rsid w:val="00336D58"/>
    <w:rsid w:val="003403AB"/>
    <w:rsid w:val="003512E4"/>
    <w:rsid w:val="00361CBC"/>
    <w:rsid w:val="00361E40"/>
    <w:rsid w:val="003625EE"/>
    <w:rsid w:val="00390EE6"/>
    <w:rsid w:val="0039526E"/>
    <w:rsid w:val="003A1F6D"/>
    <w:rsid w:val="003A43D1"/>
    <w:rsid w:val="003A4570"/>
    <w:rsid w:val="003A7C48"/>
    <w:rsid w:val="003B3CA3"/>
    <w:rsid w:val="003B74A4"/>
    <w:rsid w:val="003C1836"/>
    <w:rsid w:val="003C2109"/>
    <w:rsid w:val="003C2976"/>
    <w:rsid w:val="003C29CC"/>
    <w:rsid w:val="003D61A5"/>
    <w:rsid w:val="003E2D95"/>
    <w:rsid w:val="003E65CE"/>
    <w:rsid w:val="003F5732"/>
    <w:rsid w:val="00400F31"/>
    <w:rsid w:val="00402999"/>
    <w:rsid w:val="004044D3"/>
    <w:rsid w:val="004129D7"/>
    <w:rsid w:val="00413F14"/>
    <w:rsid w:val="00423C9C"/>
    <w:rsid w:val="00432636"/>
    <w:rsid w:val="004365BD"/>
    <w:rsid w:val="004365BF"/>
    <w:rsid w:val="004379DD"/>
    <w:rsid w:val="0044236E"/>
    <w:rsid w:val="004459F2"/>
    <w:rsid w:val="004476A5"/>
    <w:rsid w:val="00452C3C"/>
    <w:rsid w:val="0045597C"/>
    <w:rsid w:val="00456C45"/>
    <w:rsid w:val="004578ED"/>
    <w:rsid w:val="00457FC0"/>
    <w:rsid w:val="00460AC8"/>
    <w:rsid w:val="0047476B"/>
    <w:rsid w:val="00476211"/>
    <w:rsid w:val="00480AA5"/>
    <w:rsid w:val="0048405B"/>
    <w:rsid w:val="0049494E"/>
    <w:rsid w:val="0049511C"/>
    <w:rsid w:val="00495C9F"/>
    <w:rsid w:val="004969B8"/>
    <w:rsid w:val="00497FD6"/>
    <w:rsid w:val="004A5088"/>
    <w:rsid w:val="004A6D66"/>
    <w:rsid w:val="004B29B5"/>
    <w:rsid w:val="004D215F"/>
    <w:rsid w:val="004D67DB"/>
    <w:rsid w:val="004F01D8"/>
    <w:rsid w:val="004F61DB"/>
    <w:rsid w:val="005045DB"/>
    <w:rsid w:val="00515365"/>
    <w:rsid w:val="005177CD"/>
    <w:rsid w:val="005218E0"/>
    <w:rsid w:val="005226D8"/>
    <w:rsid w:val="00522A88"/>
    <w:rsid w:val="00524005"/>
    <w:rsid w:val="00524DFF"/>
    <w:rsid w:val="00531804"/>
    <w:rsid w:val="005347DF"/>
    <w:rsid w:val="0053639B"/>
    <w:rsid w:val="005418B2"/>
    <w:rsid w:val="00547BF5"/>
    <w:rsid w:val="00566C21"/>
    <w:rsid w:val="00570EFB"/>
    <w:rsid w:val="00573B09"/>
    <w:rsid w:val="00573D7E"/>
    <w:rsid w:val="00580230"/>
    <w:rsid w:val="00591F9D"/>
    <w:rsid w:val="00594BDA"/>
    <w:rsid w:val="005A4E12"/>
    <w:rsid w:val="005A5F20"/>
    <w:rsid w:val="005B59A2"/>
    <w:rsid w:val="005C5FD2"/>
    <w:rsid w:val="005C7E32"/>
    <w:rsid w:val="005D4EA9"/>
    <w:rsid w:val="005D79E3"/>
    <w:rsid w:val="005E527C"/>
    <w:rsid w:val="005E7557"/>
    <w:rsid w:val="005F16B6"/>
    <w:rsid w:val="005F1BC4"/>
    <w:rsid w:val="005F6C3E"/>
    <w:rsid w:val="00613FA6"/>
    <w:rsid w:val="00624149"/>
    <w:rsid w:val="0063030C"/>
    <w:rsid w:val="00633B5B"/>
    <w:rsid w:val="0063406A"/>
    <w:rsid w:val="00636558"/>
    <w:rsid w:val="0064451E"/>
    <w:rsid w:val="00652342"/>
    <w:rsid w:val="00660067"/>
    <w:rsid w:val="0066496E"/>
    <w:rsid w:val="00667AB7"/>
    <w:rsid w:val="0068034A"/>
    <w:rsid w:val="00680F05"/>
    <w:rsid w:val="0068453B"/>
    <w:rsid w:val="00684F74"/>
    <w:rsid w:val="00690F63"/>
    <w:rsid w:val="00691CD9"/>
    <w:rsid w:val="00696020"/>
    <w:rsid w:val="00697CA8"/>
    <w:rsid w:val="006A09AA"/>
    <w:rsid w:val="006A1394"/>
    <w:rsid w:val="006A1890"/>
    <w:rsid w:val="006A574F"/>
    <w:rsid w:val="006B1C85"/>
    <w:rsid w:val="006B1FF6"/>
    <w:rsid w:val="006B32C9"/>
    <w:rsid w:val="006B414C"/>
    <w:rsid w:val="006B4913"/>
    <w:rsid w:val="006C0185"/>
    <w:rsid w:val="006D033A"/>
    <w:rsid w:val="006D15BE"/>
    <w:rsid w:val="006D303B"/>
    <w:rsid w:val="006D5C0F"/>
    <w:rsid w:val="006D5F53"/>
    <w:rsid w:val="006D6AB9"/>
    <w:rsid w:val="006F5F81"/>
    <w:rsid w:val="00700E32"/>
    <w:rsid w:val="0070341D"/>
    <w:rsid w:val="00704322"/>
    <w:rsid w:val="007143A9"/>
    <w:rsid w:val="00716208"/>
    <w:rsid w:val="00716D4C"/>
    <w:rsid w:val="0072223D"/>
    <w:rsid w:val="00724459"/>
    <w:rsid w:val="00726B8B"/>
    <w:rsid w:val="00727FEC"/>
    <w:rsid w:val="00731542"/>
    <w:rsid w:val="00732E80"/>
    <w:rsid w:val="00735E0C"/>
    <w:rsid w:val="00743E88"/>
    <w:rsid w:val="00744BF7"/>
    <w:rsid w:val="00750C17"/>
    <w:rsid w:val="0075414B"/>
    <w:rsid w:val="00764B18"/>
    <w:rsid w:val="007709E3"/>
    <w:rsid w:val="0077265D"/>
    <w:rsid w:val="007754DE"/>
    <w:rsid w:val="0078388C"/>
    <w:rsid w:val="00785304"/>
    <w:rsid w:val="00787232"/>
    <w:rsid w:val="00795015"/>
    <w:rsid w:val="007A5103"/>
    <w:rsid w:val="007A6BA3"/>
    <w:rsid w:val="007B3B26"/>
    <w:rsid w:val="007B481E"/>
    <w:rsid w:val="007C0D99"/>
    <w:rsid w:val="007D4D1B"/>
    <w:rsid w:val="007D7A7D"/>
    <w:rsid w:val="007E4DDF"/>
    <w:rsid w:val="007E5235"/>
    <w:rsid w:val="007F3469"/>
    <w:rsid w:val="007F426E"/>
    <w:rsid w:val="0081213B"/>
    <w:rsid w:val="00813D12"/>
    <w:rsid w:val="008143E4"/>
    <w:rsid w:val="00817E35"/>
    <w:rsid w:val="008226D0"/>
    <w:rsid w:val="008258A5"/>
    <w:rsid w:val="0083203E"/>
    <w:rsid w:val="0083276B"/>
    <w:rsid w:val="008333C4"/>
    <w:rsid w:val="00837E34"/>
    <w:rsid w:val="00840B22"/>
    <w:rsid w:val="00843B7C"/>
    <w:rsid w:val="00847365"/>
    <w:rsid w:val="00850496"/>
    <w:rsid w:val="008513FA"/>
    <w:rsid w:val="00854B72"/>
    <w:rsid w:val="00856041"/>
    <w:rsid w:val="00856818"/>
    <w:rsid w:val="00863DDB"/>
    <w:rsid w:val="00872E2C"/>
    <w:rsid w:val="00875670"/>
    <w:rsid w:val="008764CD"/>
    <w:rsid w:val="008834A9"/>
    <w:rsid w:val="0088406C"/>
    <w:rsid w:val="00885F9E"/>
    <w:rsid w:val="00886056"/>
    <w:rsid w:val="00891DA6"/>
    <w:rsid w:val="00892EB0"/>
    <w:rsid w:val="008955E5"/>
    <w:rsid w:val="008A66D6"/>
    <w:rsid w:val="008A78AB"/>
    <w:rsid w:val="008B7F46"/>
    <w:rsid w:val="008C2145"/>
    <w:rsid w:val="008C69A8"/>
    <w:rsid w:val="008D41C1"/>
    <w:rsid w:val="008D6EE7"/>
    <w:rsid w:val="008D6FA1"/>
    <w:rsid w:val="008E7368"/>
    <w:rsid w:val="008E7C8C"/>
    <w:rsid w:val="008F2128"/>
    <w:rsid w:val="008F23BC"/>
    <w:rsid w:val="008F7418"/>
    <w:rsid w:val="0090169B"/>
    <w:rsid w:val="00905DE3"/>
    <w:rsid w:val="0090726D"/>
    <w:rsid w:val="009147C5"/>
    <w:rsid w:val="0091483A"/>
    <w:rsid w:val="00922E80"/>
    <w:rsid w:val="00927BA7"/>
    <w:rsid w:val="00930FAA"/>
    <w:rsid w:val="00934C88"/>
    <w:rsid w:val="0094377F"/>
    <w:rsid w:val="00945EF8"/>
    <w:rsid w:val="00957D70"/>
    <w:rsid w:val="00961F7E"/>
    <w:rsid w:val="009648A1"/>
    <w:rsid w:val="00967AD0"/>
    <w:rsid w:val="009718F4"/>
    <w:rsid w:val="009741BD"/>
    <w:rsid w:val="009764D1"/>
    <w:rsid w:val="00991379"/>
    <w:rsid w:val="009916F5"/>
    <w:rsid w:val="009A03C7"/>
    <w:rsid w:val="009A122F"/>
    <w:rsid w:val="009A3E46"/>
    <w:rsid w:val="009B0026"/>
    <w:rsid w:val="009B041A"/>
    <w:rsid w:val="009B1F7E"/>
    <w:rsid w:val="009C2469"/>
    <w:rsid w:val="009C66ED"/>
    <w:rsid w:val="009C7F10"/>
    <w:rsid w:val="009D0217"/>
    <w:rsid w:val="009D0CF9"/>
    <w:rsid w:val="009D5282"/>
    <w:rsid w:val="009F63D6"/>
    <w:rsid w:val="00A00329"/>
    <w:rsid w:val="00A026CE"/>
    <w:rsid w:val="00A06552"/>
    <w:rsid w:val="00A07192"/>
    <w:rsid w:val="00A169A8"/>
    <w:rsid w:val="00A16E51"/>
    <w:rsid w:val="00A17D5A"/>
    <w:rsid w:val="00A21C03"/>
    <w:rsid w:val="00A223EA"/>
    <w:rsid w:val="00A225E5"/>
    <w:rsid w:val="00A2526C"/>
    <w:rsid w:val="00A4065B"/>
    <w:rsid w:val="00A44D4C"/>
    <w:rsid w:val="00A50189"/>
    <w:rsid w:val="00A51FFF"/>
    <w:rsid w:val="00A54A8D"/>
    <w:rsid w:val="00A5590D"/>
    <w:rsid w:val="00A74445"/>
    <w:rsid w:val="00A765A5"/>
    <w:rsid w:val="00A804DC"/>
    <w:rsid w:val="00A848C3"/>
    <w:rsid w:val="00A92C5C"/>
    <w:rsid w:val="00A94F9A"/>
    <w:rsid w:val="00A95B75"/>
    <w:rsid w:val="00AA098F"/>
    <w:rsid w:val="00AA1EAF"/>
    <w:rsid w:val="00AA2226"/>
    <w:rsid w:val="00AA28DE"/>
    <w:rsid w:val="00AA42EE"/>
    <w:rsid w:val="00AA4352"/>
    <w:rsid w:val="00AA4E87"/>
    <w:rsid w:val="00AA64DA"/>
    <w:rsid w:val="00AB0D90"/>
    <w:rsid w:val="00AB138C"/>
    <w:rsid w:val="00AB571F"/>
    <w:rsid w:val="00AB776D"/>
    <w:rsid w:val="00AC779A"/>
    <w:rsid w:val="00AD1E6F"/>
    <w:rsid w:val="00AD389E"/>
    <w:rsid w:val="00AE2C58"/>
    <w:rsid w:val="00AF1395"/>
    <w:rsid w:val="00AF574E"/>
    <w:rsid w:val="00B004B1"/>
    <w:rsid w:val="00B02282"/>
    <w:rsid w:val="00B0532E"/>
    <w:rsid w:val="00B2046C"/>
    <w:rsid w:val="00B20CC0"/>
    <w:rsid w:val="00B240B2"/>
    <w:rsid w:val="00B24605"/>
    <w:rsid w:val="00B24851"/>
    <w:rsid w:val="00B30FC1"/>
    <w:rsid w:val="00B36213"/>
    <w:rsid w:val="00B57F5F"/>
    <w:rsid w:val="00B6006C"/>
    <w:rsid w:val="00B60441"/>
    <w:rsid w:val="00B62C16"/>
    <w:rsid w:val="00B62E9E"/>
    <w:rsid w:val="00B74550"/>
    <w:rsid w:val="00B77465"/>
    <w:rsid w:val="00B77A30"/>
    <w:rsid w:val="00B865E7"/>
    <w:rsid w:val="00B97F8A"/>
    <w:rsid w:val="00BA1928"/>
    <w:rsid w:val="00BA3768"/>
    <w:rsid w:val="00BA4F2B"/>
    <w:rsid w:val="00BB5051"/>
    <w:rsid w:val="00BB637F"/>
    <w:rsid w:val="00BB698D"/>
    <w:rsid w:val="00BD4D2F"/>
    <w:rsid w:val="00BD63BF"/>
    <w:rsid w:val="00BE02AB"/>
    <w:rsid w:val="00BE31B8"/>
    <w:rsid w:val="00BE5CA5"/>
    <w:rsid w:val="00BF307C"/>
    <w:rsid w:val="00BF6D3D"/>
    <w:rsid w:val="00C01467"/>
    <w:rsid w:val="00C05B4E"/>
    <w:rsid w:val="00C10034"/>
    <w:rsid w:val="00C117E3"/>
    <w:rsid w:val="00C1499D"/>
    <w:rsid w:val="00C21C62"/>
    <w:rsid w:val="00C2244D"/>
    <w:rsid w:val="00C234D1"/>
    <w:rsid w:val="00C24713"/>
    <w:rsid w:val="00C25B46"/>
    <w:rsid w:val="00C33130"/>
    <w:rsid w:val="00C34B44"/>
    <w:rsid w:val="00C353A3"/>
    <w:rsid w:val="00C366F6"/>
    <w:rsid w:val="00C53E03"/>
    <w:rsid w:val="00C711DA"/>
    <w:rsid w:val="00C821EE"/>
    <w:rsid w:val="00C85D4C"/>
    <w:rsid w:val="00C86B95"/>
    <w:rsid w:val="00C906E6"/>
    <w:rsid w:val="00C9077F"/>
    <w:rsid w:val="00C94A68"/>
    <w:rsid w:val="00CB215A"/>
    <w:rsid w:val="00CB3669"/>
    <w:rsid w:val="00CB7FDB"/>
    <w:rsid w:val="00CC3928"/>
    <w:rsid w:val="00CD0F52"/>
    <w:rsid w:val="00CD1ADC"/>
    <w:rsid w:val="00CD6828"/>
    <w:rsid w:val="00CE314F"/>
    <w:rsid w:val="00CF1C8C"/>
    <w:rsid w:val="00CF3AC6"/>
    <w:rsid w:val="00CF5761"/>
    <w:rsid w:val="00CF6F19"/>
    <w:rsid w:val="00D038FD"/>
    <w:rsid w:val="00D040EB"/>
    <w:rsid w:val="00D05F3E"/>
    <w:rsid w:val="00D10A47"/>
    <w:rsid w:val="00D1110C"/>
    <w:rsid w:val="00D122E5"/>
    <w:rsid w:val="00D14F50"/>
    <w:rsid w:val="00D22EB7"/>
    <w:rsid w:val="00D26CD9"/>
    <w:rsid w:val="00D34B71"/>
    <w:rsid w:val="00D360A7"/>
    <w:rsid w:val="00D44A73"/>
    <w:rsid w:val="00D50A23"/>
    <w:rsid w:val="00D57CBF"/>
    <w:rsid w:val="00D62D16"/>
    <w:rsid w:val="00D63551"/>
    <w:rsid w:val="00D70471"/>
    <w:rsid w:val="00D70FC0"/>
    <w:rsid w:val="00D71AEB"/>
    <w:rsid w:val="00D7246D"/>
    <w:rsid w:val="00D75766"/>
    <w:rsid w:val="00D84C7C"/>
    <w:rsid w:val="00DA188F"/>
    <w:rsid w:val="00DA2E79"/>
    <w:rsid w:val="00DA4701"/>
    <w:rsid w:val="00DB2F6B"/>
    <w:rsid w:val="00DB7C37"/>
    <w:rsid w:val="00DC1A90"/>
    <w:rsid w:val="00DD483B"/>
    <w:rsid w:val="00DD4E42"/>
    <w:rsid w:val="00DD6F75"/>
    <w:rsid w:val="00DD78F3"/>
    <w:rsid w:val="00DE20D5"/>
    <w:rsid w:val="00DE2CBE"/>
    <w:rsid w:val="00DE31B0"/>
    <w:rsid w:val="00DE49A9"/>
    <w:rsid w:val="00DF5E13"/>
    <w:rsid w:val="00E01711"/>
    <w:rsid w:val="00E03C38"/>
    <w:rsid w:val="00E040DD"/>
    <w:rsid w:val="00E046B9"/>
    <w:rsid w:val="00E051B3"/>
    <w:rsid w:val="00E22C36"/>
    <w:rsid w:val="00E24534"/>
    <w:rsid w:val="00E24AEE"/>
    <w:rsid w:val="00E325B5"/>
    <w:rsid w:val="00E36EA6"/>
    <w:rsid w:val="00E371D8"/>
    <w:rsid w:val="00E46024"/>
    <w:rsid w:val="00E460D6"/>
    <w:rsid w:val="00E47DEA"/>
    <w:rsid w:val="00E5179B"/>
    <w:rsid w:val="00E5259B"/>
    <w:rsid w:val="00E5339A"/>
    <w:rsid w:val="00E627EA"/>
    <w:rsid w:val="00E63263"/>
    <w:rsid w:val="00E642EB"/>
    <w:rsid w:val="00E64594"/>
    <w:rsid w:val="00E71B28"/>
    <w:rsid w:val="00E7458B"/>
    <w:rsid w:val="00E86950"/>
    <w:rsid w:val="00E86D81"/>
    <w:rsid w:val="00EA38DC"/>
    <w:rsid w:val="00EC04E8"/>
    <w:rsid w:val="00EC3DB4"/>
    <w:rsid w:val="00EC40B1"/>
    <w:rsid w:val="00EC4FA4"/>
    <w:rsid w:val="00EC58A3"/>
    <w:rsid w:val="00EC72DF"/>
    <w:rsid w:val="00ED76D2"/>
    <w:rsid w:val="00EE5540"/>
    <w:rsid w:val="00EE67B7"/>
    <w:rsid w:val="00EE7417"/>
    <w:rsid w:val="00EE79B8"/>
    <w:rsid w:val="00F10D3B"/>
    <w:rsid w:val="00F12027"/>
    <w:rsid w:val="00F13A44"/>
    <w:rsid w:val="00F1482D"/>
    <w:rsid w:val="00F21A55"/>
    <w:rsid w:val="00F24009"/>
    <w:rsid w:val="00F34FD5"/>
    <w:rsid w:val="00F41909"/>
    <w:rsid w:val="00F42FE1"/>
    <w:rsid w:val="00F4748B"/>
    <w:rsid w:val="00F5411C"/>
    <w:rsid w:val="00F54400"/>
    <w:rsid w:val="00F54DD7"/>
    <w:rsid w:val="00F57140"/>
    <w:rsid w:val="00F63784"/>
    <w:rsid w:val="00F70BD6"/>
    <w:rsid w:val="00F72325"/>
    <w:rsid w:val="00F742BC"/>
    <w:rsid w:val="00F75EF9"/>
    <w:rsid w:val="00F91AE3"/>
    <w:rsid w:val="00F92BC1"/>
    <w:rsid w:val="00F94EF1"/>
    <w:rsid w:val="00F97470"/>
    <w:rsid w:val="00FB026F"/>
    <w:rsid w:val="00FC2E3D"/>
    <w:rsid w:val="00FC5DD9"/>
    <w:rsid w:val="00FD0D7F"/>
    <w:rsid w:val="00FD1554"/>
    <w:rsid w:val="00FD4F6E"/>
    <w:rsid w:val="00FD7649"/>
    <w:rsid w:val="00FE326B"/>
    <w:rsid w:val="00FE678B"/>
    <w:rsid w:val="00FF68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391456"/>
  <w15:chartTrackingRefBased/>
  <w15:docId w15:val="{27514412-F6BF-A042-8484-51D767688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C66ED"/>
    <w:rPr>
      <w:color w:val="0563C1" w:themeColor="hyperlink"/>
      <w:u w:val="single"/>
    </w:rPr>
  </w:style>
  <w:style w:type="character" w:styleId="UnresolvedMention">
    <w:name w:val="Unresolved Mention"/>
    <w:basedOn w:val="DefaultParagraphFont"/>
    <w:uiPriority w:val="99"/>
    <w:semiHidden/>
    <w:unhideWhenUsed/>
    <w:rsid w:val="009C66ED"/>
    <w:rPr>
      <w:color w:val="605E5C"/>
      <w:shd w:val="clear" w:color="auto" w:fill="E1DFDD"/>
    </w:rPr>
  </w:style>
  <w:style w:type="paragraph" w:styleId="HTMLPreformatted">
    <w:name w:val="HTML Preformatted"/>
    <w:basedOn w:val="Normal"/>
    <w:link w:val="HTMLPreformattedChar"/>
    <w:uiPriority w:val="99"/>
    <w:semiHidden/>
    <w:unhideWhenUsed/>
    <w:rsid w:val="005E7557"/>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5E7557"/>
    <w:rPr>
      <w:rFonts w:ascii="Consolas" w:hAnsi="Consolas" w:cs="Consolas"/>
      <w:sz w:val="20"/>
      <w:szCs w:val="20"/>
    </w:rPr>
  </w:style>
  <w:style w:type="character" w:styleId="FollowedHyperlink">
    <w:name w:val="FollowedHyperlink"/>
    <w:basedOn w:val="DefaultParagraphFont"/>
    <w:uiPriority w:val="99"/>
    <w:semiHidden/>
    <w:unhideWhenUsed/>
    <w:rsid w:val="006B4913"/>
    <w:rPr>
      <w:color w:val="954F72" w:themeColor="followedHyperlink"/>
      <w:u w:val="single"/>
    </w:rPr>
  </w:style>
  <w:style w:type="paragraph" w:styleId="NormalWeb">
    <w:name w:val="Normal (Web)"/>
    <w:basedOn w:val="Normal"/>
    <w:uiPriority w:val="99"/>
    <w:unhideWhenUsed/>
    <w:rsid w:val="00F91AE3"/>
    <w:rPr>
      <w:rFonts w:ascii="Times New Roman" w:hAnsi="Times New Roman" w:cs="Times New Roman"/>
    </w:rPr>
  </w:style>
  <w:style w:type="table" w:styleId="TableGrid">
    <w:name w:val="Table Grid"/>
    <w:basedOn w:val="TableNormal"/>
    <w:uiPriority w:val="39"/>
    <w:rsid w:val="00C234D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04121">
      <w:bodyDiv w:val="1"/>
      <w:marLeft w:val="0"/>
      <w:marRight w:val="0"/>
      <w:marTop w:val="0"/>
      <w:marBottom w:val="0"/>
      <w:divBdr>
        <w:top w:val="none" w:sz="0" w:space="0" w:color="auto"/>
        <w:left w:val="none" w:sz="0" w:space="0" w:color="auto"/>
        <w:bottom w:val="none" w:sz="0" w:space="0" w:color="auto"/>
        <w:right w:val="none" w:sz="0" w:space="0" w:color="auto"/>
      </w:divBdr>
    </w:div>
    <w:div w:id="726494009">
      <w:bodyDiv w:val="1"/>
      <w:marLeft w:val="0"/>
      <w:marRight w:val="0"/>
      <w:marTop w:val="0"/>
      <w:marBottom w:val="0"/>
      <w:divBdr>
        <w:top w:val="none" w:sz="0" w:space="0" w:color="auto"/>
        <w:left w:val="none" w:sz="0" w:space="0" w:color="auto"/>
        <w:bottom w:val="none" w:sz="0" w:space="0" w:color="auto"/>
        <w:right w:val="none" w:sz="0" w:space="0" w:color="auto"/>
      </w:divBdr>
      <w:divsChild>
        <w:div w:id="341125364">
          <w:marLeft w:val="0"/>
          <w:marRight w:val="0"/>
          <w:marTop w:val="0"/>
          <w:marBottom w:val="0"/>
          <w:divBdr>
            <w:top w:val="none" w:sz="0" w:space="0" w:color="auto"/>
            <w:left w:val="none" w:sz="0" w:space="0" w:color="auto"/>
            <w:bottom w:val="none" w:sz="0" w:space="0" w:color="auto"/>
            <w:right w:val="none" w:sz="0" w:space="0" w:color="auto"/>
          </w:divBdr>
          <w:divsChild>
            <w:div w:id="221673447">
              <w:marLeft w:val="0"/>
              <w:marRight w:val="0"/>
              <w:marTop w:val="0"/>
              <w:marBottom w:val="0"/>
              <w:divBdr>
                <w:top w:val="none" w:sz="0" w:space="0" w:color="auto"/>
                <w:left w:val="none" w:sz="0" w:space="0" w:color="auto"/>
                <w:bottom w:val="none" w:sz="0" w:space="0" w:color="auto"/>
                <w:right w:val="none" w:sz="0" w:space="0" w:color="auto"/>
              </w:divBdr>
              <w:divsChild>
                <w:div w:id="1879472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312233">
      <w:bodyDiv w:val="1"/>
      <w:marLeft w:val="0"/>
      <w:marRight w:val="0"/>
      <w:marTop w:val="0"/>
      <w:marBottom w:val="0"/>
      <w:divBdr>
        <w:top w:val="none" w:sz="0" w:space="0" w:color="auto"/>
        <w:left w:val="none" w:sz="0" w:space="0" w:color="auto"/>
        <w:bottom w:val="none" w:sz="0" w:space="0" w:color="auto"/>
        <w:right w:val="none" w:sz="0" w:space="0" w:color="auto"/>
      </w:divBdr>
      <w:divsChild>
        <w:div w:id="1637176584">
          <w:marLeft w:val="0"/>
          <w:marRight w:val="0"/>
          <w:marTop w:val="0"/>
          <w:marBottom w:val="0"/>
          <w:divBdr>
            <w:top w:val="none" w:sz="0" w:space="0" w:color="auto"/>
            <w:left w:val="none" w:sz="0" w:space="0" w:color="auto"/>
            <w:bottom w:val="none" w:sz="0" w:space="0" w:color="auto"/>
            <w:right w:val="none" w:sz="0" w:space="0" w:color="auto"/>
          </w:divBdr>
          <w:divsChild>
            <w:div w:id="596523498">
              <w:marLeft w:val="0"/>
              <w:marRight w:val="0"/>
              <w:marTop w:val="0"/>
              <w:marBottom w:val="0"/>
              <w:divBdr>
                <w:top w:val="none" w:sz="0" w:space="0" w:color="auto"/>
                <w:left w:val="none" w:sz="0" w:space="0" w:color="auto"/>
                <w:bottom w:val="none" w:sz="0" w:space="0" w:color="auto"/>
                <w:right w:val="none" w:sz="0" w:space="0" w:color="auto"/>
              </w:divBdr>
              <w:divsChild>
                <w:div w:id="1119030327">
                  <w:marLeft w:val="0"/>
                  <w:marRight w:val="0"/>
                  <w:marTop w:val="0"/>
                  <w:marBottom w:val="0"/>
                  <w:divBdr>
                    <w:top w:val="none" w:sz="0" w:space="0" w:color="auto"/>
                    <w:left w:val="none" w:sz="0" w:space="0" w:color="auto"/>
                    <w:bottom w:val="none" w:sz="0" w:space="0" w:color="auto"/>
                    <w:right w:val="none" w:sz="0" w:space="0" w:color="auto"/>
                  </w:divBdr>
                  <w:divsChild>
                    <w:div w:id="778066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4547394">
      <w:bodyDiv w:val="1"/>
      <w:marLeft w:val="0"/>
      <w:marRight w:val="0"/>
      <w:marTop w:val="0"/>
      <w:marBottom w:val="0"/>
      <w:divBdr>
        <w:top w:val="none" w:sz="0" w:space="0" w:color="auto"/>
        <w:left w:val="none" w:sz="0" w:space="0" w:color="auto"/>
        <w:bottom w:val="none" w:sz="0" w:space="0" w:color="auto"/>
        <w:right w:val="none" w:sz="0" w:space="0" w:color="auto"/>
      </w:divBdr>
      <w:divsChild>
        <w:div w:id="1628318654">
          <w:marLeft w:val="0"/>
          <w:marRight w:val="0"/>
          <w:marTop w:val="0"/>
          <w:marBottom w:val="0"/>
          <w:divBdr>
            <w:top w:val="none" w:sz="0" w:space="0" w:color="auto"/>
            <w:left w:val="none" w:sz="0" w:space="0" w:color="auto"/>
            <w:bottom w:val="none" w:sz="0" w:space="0" w:color="auto"/>
            <w:right w:val="none" w:sz="0" w:space="0" w:color="auto"/>
          </w:divBdr>
          <w:divsChild>
            <w:div w:id="679702168">
              <w:marLeft w:val="0"/>
              <w:marRight w:val="0"/>
              <w:marTop w:val="0"/>
              <w:marBottom w:val="0"/>
              <w:divBdr>
                <w:top w:val="none" w:sz="0" w:space="0" w:color="auto"/>
                <w:left w:val="none" w:sz="0" w:space="0" w:color="auto"/>
                <w:bottom w:val="none" w:sz="0" w:space="0" w:color="auto"/>
                <w:right w:val="none" w:sz="0" w:space="0" w:color="auto"/>
              </w:divBdr>
              <w:divsChild>
                <w:div w:id="1504780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0481141">
      <w:bodyDiv w:val="1"/>
      <w:marLeft w:val="0"/>
      <w:marRight w:val="0"/>
      <w:marTop w:val="0"/>
      <w:marBottom w:val="0"/>
      <w:divBdr>
        <w:top w:val="none" w:sz="0" w:space="0" w:color="auto"/>
        <w:left w:val="none" w:sz="0" w:space="0" w:color="auto"/>
        <w:bottom w:val="none" w:sz="0" w:space="0" w:color="auto"/>
        <w:right w:val="none" w:sz="0" w:space="0" w:color="auto"/>
      </w:divBdr>
      <w:divsChild>
        <w:div w:id="281617125">
          <w:marLeft w:val="0"/>
          <w:marRight w:val="0"/>
          <w:marTop w:val="0"/>
          <w:marBottom w:val="0"/>
          <w:divBdr>
            <w:top w:val="none" w:sz="0" w:space="0" w:color="auto"/>
            <w:left w:val="none" w:sz="0" w:space="0" w:color="auto"/>
            <w:bottom w:val="none" w:sz="0" w:space="0" w:color="auto"/>
            <w:right w:val="none" w:sz="0" w:space="0" w:color="auto"/>
          </w:divBdr>
          <w:divsChild>
            <w:div w:id="1268462065">
              <w:marLeft w:val="0"/>
              <w:marRight w:val="0"/>
              <w:marTop w:val="0"/>
              <w:marBottom w:val="0"/>
              <w:divBdr>
                <w:top w:val="none" w:sz="0" w:space="0" w:color="auto"/>
                <w:left w:val="none" w:sz="0" w:space="0" w:color="auto"/>
                <w:bottom w:val="none" w:sz="0" w:space="0" w:color="auto"/>
                <w:right w:val="none" w:sz="0" w:space="0" w:color="auto"/>
              </w:divBdr>
              <w:divsChild>
                <w:div w:id="764614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4039806">
      <w:bodyDiv w:val="1"/>
      <w:marLeft w:val="0"/>
      <w:marRight w:val="0"/>
      <w:marTop w:val="0"/>
      <w:marBottom w:val="0"/>
      <w:divBdr>
        <w:top w:val="none" w:sz="0" w:space="0" w:color="auto"/>
        <w:left w:val="none" w:sz="0" w:space="0" w:color="auto"/>
        <w:bottom w:val="none" w:sz="0" w:space="0" w:color="auto"/>
        <w:right w:val="none" w:sz="0" w:space="0" w:color="auto"/>
      </w:divBdr>
    </w:div>
    <w:div w:id="1603221471">
      <w:bodyDiv w:val="1"/>
      <w:marLeft w:val="0"/>
      <w:marRight w:val="0"/>
      <w:marTop w:val="0"/>
      <w:marBottom w:val="0"/>
      <w:divBdr>
        <w:top w:val="none" w:sz="0" w:space="0" w:color="auto"/>
        <w:left w:val="none" w:sz="0" w:space="0" w:color="auto"/>
        <w:bottom w:val="none" w:sz="0" w:space="0" w:color="auto"/>
        <w:right w:val="none" w:sz="0" w:space="0" w:color="auto"/>
      </w:divBdr>
      <w:divsChild>
        <w:div w:id="1709182466">
          <w:marLeft w:val="0"/>
          <w:marRight w:val="0"/>
          <w:marTop w:val="0"/>
          <w:marBottom w:val="0"/>
          <w:divBdr>
            <w:top w:val="none" w:sz="0" w:space="0" w:color="auto"/>
            <w:left w:val="none" w:sz="0" w:space="0" w:color="auto"/>
            <w:bottom w:val="none" w:sz="0" w:space="0" w:color="auto"/>
            <w:right w:val="none" w:sz="0" w:space="0" w:color="auto"/>
          </w:divBdr>
          <w:divsChild>
            <w:div w:id="1391154395">
              <w:marLeft w:val="0"/>
              <w:marRight w:val="0"/>
              <w:marTop w:val="0"/>
              <w:marBottom w:val="0"/>
              <w:divBdr>
                <w:top w:val="none" w:sz="0" w:space="0" w:color="auto"/>
                <w:left w:val="none" w:sz="0" w:space="0" w:color="auto"/>
                <w:bottom w:val="none" w:sz="0" w:space="0" w:color="auto"/>
                <w:right w:val="none" w:sz="0" w:space="0" w:color="auto"/>
              </w:divBdr>
              <w:divsChild>
                <w:div w:id="1589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0508816">
      <w:bodyDiv w:val="1"/>
      <w:marLeft w:val="0"/>
      <w:marRight w:val="0"/>
      <w:marTop w:val="0"/>
      <w:marBottom w:val="0"/>
      <w:divBdr>
        <w:top w:val="none" w:sz="0" w:space="0" w:color="auto"/>
        <w:left w:val="none" w:sz="0" w:space="0" w:color="auto"/>
        <w:bottom w:val="none" w:sz="0" w:space="0" w:color="auto"/>
        <w:right w:val="none" w:sz="0" w:space="0" w:color="auto"/>
      </w:divBdr>
    </w:div>
    <w:div w:id="1742630592">
      <w:bodyDiv w:val="1"/>
      <w:marLeft w:val="0"/>
      <w:marRight w:val="0"/>
      <w:marTop w:val="0"/>
      <w:marBottom w:val="0"/>
      <w:divBdr>
        <w:top w:val="none" w:sz="0" w:space="0" w:color="auto"/>
        <w:left w:val="none" w:sz="0" w:space="0" w:color="auto"/>
        <w:bottom w:val="none" w:sz="0" w:space="0" w:color="auto"/>
        <w:right w:val="none" w:sz="0" w:space="0" w:color="auto"/>
      </w:divBdr>
      <w:divsChild>
        <w:div w:id="1006132647">
          <w:marLeft w:val="0"/>
          <w:marRight w:val="0"/>
          <w:marTop w:val="0"/>
          <w:marBottom w:val="0"/>
          <w:divBdr>
            <w:top w:val="none" w:sz="0" w:space="0" w:color="auto"/>
            <w:left w:val="none" w:sz="0" w:space="0" w:color="auto"/>
            <w:bottom w:val="none" w:sz="0" w:space="0" w:color="auto"/>
            <w:right w:val="none" w:sz="0" w:space="0" w:color="auto"/>
          </w:divBdr>
          <w:divsChild>
            <w:div w:id="1895313129">
              <w:marLeft w:val="0"/>
              <w:marRight w:val="0"/>
              <w:marTop w:val="0"/>
              <w:marBottom w:val="0"/>
              <w:divBdr>
                <w:top w:val="none" w:sz="0" w:space="0" w:color="auto"/>
                <w:left w:val="none" w:sz="0" w:space="0" w:color="auto"/>
                <w:bottom w:val="none" w:sz="0" w:space="0" w:color="auto"/>
                <w:right w:val="none" w:sz="0" w:space="0" w:color="auto"/>
              </w:divBdr>
              <w:divsChild>
                <w:div w:id="635380281">
                  <w:marLeft w:val="0"/>
                  <w:marRight w:val="0"/>
                  <w:marTop w:val="0"/>
                  <w:marBottom w:val="0"/>
                  <w:divBdr>
                    <w:top w:val="none" w:sz="0" w:space="0" w:color="auto"/>
                    <w:left w:val="none" w:sz="0" w:space="0" w:color="auto"/>
                    <w:bottom w:val="none" w:sz="0" w:space="0" w:color="auto"/>
                    <w:right w:val="none" w:sz="0" w:space="0" w:color="auto"/>
                  </w:divBdr>
                  <w:divsChild>
                    <w:div w:id="1056196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0758804">
      <w:bodyDiv w:val="1"/>
      <w:marLeft w:val="0"/>
      <w:marRight w:val="0"/>
      <w:marTop w:val="0"/>
      <w:marBottom w:val="0"/>
      <w:divBdr>
        <w:top w:val="none" w:sz="0" w:space="0" w:color="auto"/>
        <w:left w:val="none" w:sz="0" w:space="0" w:color="auto"/>
        <w:bottom w:val="none" w:sz="0" w:space="0" w:color="auto"/>
        <w:right w:val="none" w:sz="0" w:space="0" w:color="auto"/>
      </w:divBdr>
    </w:div>
    <w:div w:id="1928152034">
      <w:bodyDiv w:val="1"/>
      <w:marLeft w:val="0"/>
      <w:marRight w:val="0"/>
      <w:marTop w:val="0"/>
      <w:marBottom w:val="0"/>
      <w:divBdr>
        <w:top w:val="none" w:sz="0" w:space="0" w:color="auto"/>
        <w:left w:val="none" w:sz="0" w:space="0" w:color="auto"/>
        <w:bottom w:val="none" w:sz="0" w:space="0" w:color="auto"/>
        <w:right w:val="none" w:sz="0" w:space="0" w:color="auto"/>
      </w:divBdr>
      <w:divsChild>
        <w:div w:id="193423757">
          <w:marLeft w:val="0"/>
          <w:marRight w:val="0"/>
          <w:marTop w:val="0"/>
          <w:marBottom w:val="0"/>
          <w:divBdr>
            <w:top w:val="none" w:sz="0" w:space="0" w:color="auto"/>
            <w:left w:val="none" w:sz="0" w:space="0" w:color="auto"/>
            <w:bottom w:val="none" w:sz="0" w:space="0" w:color="auto"/>
            <w:right w:val="none" w:sz="0" w:space="0" w:color="auto"/>
          </w:divBdr>
          <w:divsChild>
            <w:div w:id="289748572">
              <w:marLeft w:val="0"/>
              <w:marRight w:val="0"/>
              <w:marTop w:val="0"/>
              <w:marBottom w:val="0"/>
              <w:divBdr>
                <w:top w:val="none" w:sz="0" w:space="0" w:color="auto"/>
                <w:left w:val="none" w:sz="0" w:space="0" w:color="auto"/>
                <w:bottom w:val="none" w:sz="0" w:space="0" w:color="auto"/>
                <w:right w:val="none" w:sz="0" w:space="0" w:color="auto"/>
              </w:divBdr>
              <w:divsChild>
                <w:div w:id="1296256466">
                  <w:marLeft w:val="0"/>
                  <w:marRight w:val="0"/>
                  <w:marTop w:val="0"/>
                  <w:marBottom w:val="0"/>
                  <w:divBdr>
                    <w:top w:val="none" w:sz="0" w:space="0" w:color="auto"/>
                    <w:left w:val="none" w:sz="0" w:space="0" w:color="auto"/>
                    <w:bottom w:val="none" w:sz="0" w:space="0" w:color="auto"/>
                    <w:right w:val="none" w:sz="0" w:space="0" w:color="auto"/>
                  </w:divBdr>
                  <w:divsChild>
                    <w:div w:id="1101413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wricwlwm-i-gymru" TargetMode="External"/><Relationship Id="rId13" Type="http://schemas.openxmlformats.org/officeDocument/2006/relationships/hyperlink" Target="https://www.theedadvocate.org/pros-and-cons-of-cross-curricular-teaching/" TargetMode="External"/><Relationship Id="rId18" Type="http://schemas.openxmlformats.org/officeDocument/2006/relationships/hyperlink" Target="https://www.oecd.org/education/The-Welsh-Education-Reform-Journey.pdf" TargetMode="External"/><Relationship Id="rId3" Type="http://schemas.openxmlformats.org/officeDocument/2006/relationships/settings" Target="settings.xml"/><Relationship Id="rId21" Type="http://schemas.openxmlformats.org/officeDocument/2006/relationships/hyperlink" Target="https://www.history.org.uk/primary/module/3638/leading-primary-history/3653/cross-curricular-learning" TargetMode="External"/><Relationship Id="rId7" Type="http://schemas.openxmlformats.org/officeDocument/2006/relationships/hyperlink" Target="https://study.com/academy/lesson/jerome-bruner-scaffolding-and-constructivism-theories.html" TargetMode="External"/><Relationship Id="rId12" Type="http://schemas.openxmlformats.org/officeDocument/2006/relationships/hyperlink" Target="https://www.gov.wales/sites/default/files/publications/2019-03/learning-disability-improving-lives-programme-june-2018.pdf" TargetMode="External"/><Relationship Id="rId17" Type="http://schemas.openxmlformats.org/officeDocument/2006/relationships/hyperlink" Target="https://www.teachingenglish.org.uk/professional-development/teacher-educators/knowing-subject/articles/what-are-learning-resource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research.senedd.wales/research-articles/how-did-wales-perform-in-pisa-2018/" TargetMode="External"/><Relationship Id="rId20" Type="http://schemas.openxmlformats.org/officeDocument/2006/relationships/hyperlink" Target="https://www.teachthought.com/learning/jerome-bruner/" TargetMode="External"/><Relationship Id="rId1" Type="http://schemas.openxmlformats.org/officeDocument/2006/relationships/numbering" Target="numbering.xml"/><Relationship Id="rId6" Type="http://schemas.openxmlformats.org/officeDocument/2006/relationships/hyperlink" Target="https://www.cwrtrawlinprimary.co.uk/learning" TargetMode="External"/><Relationship Id="rId11" Type="http://schemas.openxmlformats.org/officeDocument/2006/relationships/hyperlink" Target="https://www.gov.wales/sites/default/files/publications/2018-06/how-is-my-child-doing-in-the-foundation-phase-a-guide-for-parents-and-carers.pdf" TargetMode="External"/><Relationship Id="rId24" Type="http://schemas.openxmlformats.org/officeDocument/2006/relationships/fontTable" Target="fontTable.xml"/><Relationship Id="rId5" Type="http://schemas.openxmlformats.org/officeDocument/2006/relationships/hyperlink" Target="https://www.llyw.cymru/sites/default/files/publications/2018-03/dyfodol-llwyddiannus.pdf" TargetMode="External"/><Relationship Id="rId15" Type="http://schemas.openxmlformats.org/officeDocument/2006/relationships/hyperlink" Target="https://www.gov.uk/government/publications/history-for-all-strengthes-and-weaknesses-of-school-history-teaching" TargetMode="External"/><Relationship Id="rId23" Type="http://schemas.openxmlformats.org/officeDocument/2006/relationships/hyperlink" Target="https://www.studyexperiences.co.uk/blog/5-ways-that-school-trips-can-benefit-students" TargetMode="External"/><Relationship Id="rId10" Type="http://schemas.openxmlformats.org/officeDocument/2006/relationships/hyperlink" Target="https://hwb.gov.wales/datblygiad-proffesiynol/safonau-proffesiynol" TargetMode="External"/><Relationship Id="rId19" Type="http://schemas.openxmlformats.org/officeDocument/2006/relationships/hyperlink" Target="https://www.unicef.org/sites/default/files/2018-12/UNICEF-Lego-Foundation-Learning-through-Play.pdf" TargetMode="External"/><Relationship Id="rId4" Type="http://schemas.openxmlformats.org/officeDocument/2006/relationships/webSettings" Target="webSettings.xml"/><Relationship Id="rId9" Type="http://schemas.openxmlformats.org/officeDocument/2006/relationships/hyperlink" Target="https://hwb.gov.wales/cwricwlwm-i-gymru/cynllunio-eich-cwricwlwm/datblygu-gweledigaeth-ar-gyfer-cynllunio-cwricwlwm/" TargetMode="External"/><Relationship Id="rId14" Type="http://schemas.openxmlformats.org/officeDocument/2006/relationships/hyperlink" Target="https://educationendowmentfoundation.org.uk/news/eef-blog-ecf-exploring-the-evidence-prior-knowledge-and-pupil-misconceptions" TargetMode="External"/><Relationship Id="rId22" Type="http://schemas.openxmlformats.org/officeDocument/2006/relationships/hyperlink" Target="https://www.labce.com/spg3455778_direct_indirect_and_integrated_instruction.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818</TotalTime>
  <Pages>11</Pages>
  <Words>3463</Words>
  <Characters>19741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Price (2200392)</dc:creator>
  <cp:keywords/>
  <dc:description/>
  <cp:lastModifiedBy>Emily Price (2200392)</cp:lastModifiedBy>
  <cp:revision>562</cp:revision>
  <dcterms:created xsi:type="dcterms:W3CDTF">2023-04-09T14:51:00Z</dcterms:created>
  <dcterms:modified xsi:type="dcterms:W3CDTF">2023-04-17T14:57:00Z</dcterms:modified>
</cp:coreProperties>
</file>