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8566B" w:rsidP="0018498E" w:rsidRDefault="0008566B" w14:paraId="1631B8F3" w14:textId="77777777">
      <w:pPr>
        <w:jc w:val="both"/>
        <w:rPr>
          <w:rFonts w:ascii="Arial" w:hAnsi="Arial" w:cs="Arial"/>
        </w:rPr>
      </w:pPr>
    </w:p>
    <w:p w:rsidR="0008566B" w:rsidP="0018498E" w:rsidRDefault="0008566B" w14:paraId="30D1B78B" w14:textId="77777777">
      <w:pPr>
        <w:jc w:val="both"/>
        <w:rPr>
          <w:rFonts w:ascii="Arial" w:hAnsi="Arial" w:cs="Arial"/>
        </w:rPr>
      </w:pPr>
    </w:p>
    <w:p w:rsidR="0008566B" w:rsidP="0018498E" w:rsidRDefault="0008566B" w14:paraId="27C55BBA" w14:textId="77777777">
      <w:pPr>
        <w:jc w:val="both"/>
        <w:rPr>
          <w:rFonts w:ascii="Arial" w:hAnsi="Arial" w:cs="Arial"/>
        </w:rPr>
      </w:pPr>
    </w:p>
    <w:p w:rsidR="0008566B" w:rsidP="0018498E" w:rsidRDefault="0008566B" w14:paraId="5495D771" w14:textId="77777777">
      <w:pPr>
        <w:jc w:val="both"/>
        <w:rPr>
          <w:rFonts w:ascii="Arial" w:hAnsi="Arial" w:cs="Arial"/>
        </w:rPr>
      </w:pPr>
    </w:p>
    <w:p w:rsidR="0008566B" w:rsidP="0018498E" w:rsidRDefault="0008566B" w14:paraId="5298B8EE" w14:textId="77777777">
      <w:pPr>
        <w:jc w:val="both"/>
        <w:rPr>
          <w:rFonts w:ascii="Arial" w:hAnsi="Arial" w:cs="Arial"/>
        </w:rPr>
      </w:pPr>
    </w:p>
    <w:p w:rsidR="0008566B" w:rsidP="0018498E" w:rsidRDefault="0008566B" w14:paraId="13F0A68A" w14:textId="77777777">
      <w:pPr>
        <w:jc w:val="both"/>
        <w:rPr>
          <w:rFonts w:ascii="Arial" w:hAnsi="Arial" w:cs="Arial"/>
        </w:rPr>
      </w:pPr>
    </w:p>
    <w:p w:rsidR="0008566B" w:rsidP="0018498E" w:rsidRDefault="0008566B" w14:paraId="19F96504" w14:textId="77777777">
      <w:pPr>
        <w:jc w:val="both"/>
        <w:rPr>
          <w:rFonts w:ascii="Arial" w:hAnsi="Arial" w:cs="Arial"/>
        </w:rPr>
      </w:pPr>
    </w:p>
    <w:p w:rsidR="0008566B" w:rsidP="0018498E" w:rsidRDefault="0008566B" w14:paraId="4871DC57" w14:textId="77777777">
      <w:pPr>
        <w:jc w:val="both"/>
        <w:rPr>
          <w:rFonts w:ascii="Arial" w:hAnsi="Arial" w:cs="Arial"/>
        </w:rPr>
      </w:pPr>
    </w:p>
    <w:p w:rsidR="0008566B" w:rsidP="0018498E" w:rsidRDefault="0008566B" w14:paraId="5E376F09" w14:textId="77777777">
      <w:pPr>
        <w:jc w:val="both"/>
        <w:rPr>
          <w:rFonts w:ascii="Arial" w:hAnsi="Arial" w:cs="Arial"/>
        </w:rPr>
      </w:pPr>
    </w:p>
    <w:p w:rsidR="0008566B" w:rsidP="0008566B" w:rsidRDefault="0008566B" w14:paraId="448397FB" w14:textId="31587FB0">
      <w:pPr>
        <w:jc w:val="center"/>
        <w:rPr>
          <w:rFonts w:ascii="Arial" w:hAnsi="Arial" w:cs="Arial"/>
        </w:rPr>
      </w:pPr>
      <w:r>
        <w:rPr>
          <w:rFonts w:ascii="Arial" w:hAnsi="Arial" w:cs="Arial"/>
        </w:rPr>
        <w:t>Cristina Larisa Chicos</w:t>
      </w:r>
    </w:p>
    <w:p w:rsidR="0008566B" w:rsidP="0008566B" w:rsidRDefault="0008566B" w14:paraId="2B2747B9" w14:textId="644AC863">
      <w:pPr>
        <w:jc w:val="center"/>
        <w:rPr>
          <w:rFonts w:ascii="Arial" w:hAnsi="Arial" w:cs="Arial"/>
        </w:rPr>
      </w:pPr>
      <w:r>
        <w:rPr>
          <w:rFonts w:ascii="Arial" w:hAnsi="Arial" w:cs="Arial"/>
        </w:rPr>
        <w:t>2007657</w:t>
      </w:r>
    </w:p>
    <w:p w:rsidR="0029724A" w:rsidP="0008566B" w:rsidRDefault="0029724A" w14:paraId="7EBB7C49" w14:textId="3285D8BA">
      <w:pPr>
        <w:jc w:val="center"/>
        <w:rPr>
          <w:rFonts w:ascii="Arial" w:hAnsi="Arial" w:cs="Arial"/>
        </w:rPr>
      </w:pPr>
      <w:r>
        <w:rPr>
          <w:rFonts w:ascii="Arial" w:hAnsi="Arial" w:cs="Arial"/>
        </w:rPr>
        <w:t>Task 1</w:t>
      </w:r>
    </w:p>
    <w:p w:rsidR="0029724A" w:rsidP="0008566B" w:rsidRDefault="0029724A" w14:paraId="53D821D3" w14:textId="02D8C880">
      <w:pPr>
        <w:jc w:val="center"/>
        <w:rPr>
          <w:rFonts w:ascii="Arial" w:hAnsi="Arial" w:cs="Arial"/>
        </w:rPr>
      </w:pPr>
      <w:r>
        <w:rPr>
          <w:rFonts w:ascii="Arial" w:hAnsi="Arial" w:cs="Arial"/>
        </w:rPr>
        <w:t>BMSW 4001</w:t>
      </w:r>
    </w:p>
    <w:p w:rsidR="0029724A" w:rsidP="0008566B" w:rsidRDefault="0029724A" w14:paraId="01F0E22B" w14:textId="11E576AE">
      <w:pPr>
        <w:jc w:val="center"/>
        <w:rPr>
          <w:rFonts w:ascii="Arial" w:hAnsi="Arial" w:cs="Arial"/>
        </w:rPr>
      </w:pPr>
      <w:r w:rsidRPr="6903F014" w:rsidR="230D63A7">
        <w:rPr>
          <w:rFonts w:ascii="Arial" w:hAnsi="Arial" w:cs="Arial"/>
        </w:rPr>
        <w:t>Yohan Mendis</w:t>
      </w:r>
    </w:p>
    <w:p w:rsidR="0008566B" w:rsidP="0018498E" w:rsidRDefault="0008566B" w14:paraId="11FF62B4" w14:textId="77777777">
      <w:pPr>
        <w:jc w:val="both"/>
        <w:rPr>
          <w:rFonts w:ascii="Arial" w:hAnsi="Arial" w:cs="Arial"/>
        </w:rPr>
      </w:pPr>
    </w:p>
    <w:p w:rsidR="0008566B" w:rsidP="0018498E" w:rsidRDefault="0008566B" w14:paraId="288FF237" w14:textId="77777777">
      <w:pPr>
        <w:jc w:val="both"/>
        <w:rPr>
          <w:rFonts w:ascii="Arial" w:hAnsi="Arial" w:cs="Arial"/>
        </w:rPr>
      </w:pPr>
    </w:p>
    <w:p w:rsidR="0008566B" w:rsidP="0018498E" w:rsidRDefault="0008566B" w14:paraId="3FA3EA53" w14:textId="77777777">
      <w:pPr>
        <w:jc w:val="both"/>
        <w:rPr>
          <w:rFonts w:ascii="Arial" w:hAnsi="Arial" w:cs="Arial"/>
        </w:rPr>
      </w:pPr>
    </w:p>
    <w:p w:rsidR="0008566B" w:rsidP="0018498E" w:rsidRDefault="0008566B" w14:paraId="446B2F6E" w14:textId="77777777">
      <w:pPr>
        <w:jc w:val="both"/>
        <w:rPr>
          <w:rFonts w:ascii="Arial" w:hAnsi="Arial" w:cs="Arial"/>
        </w:rPr>
      </w:pPr>
    </w:p>
    <w:p w:rsidR="0008566B" w:rsidP="0018498E" w:rsidRDefault="0008566B" w14:paraId="3A6910DA" w14:textId="77777777">
      <w:pPr>
        <w:jc w:val="both"/>
        <w:rPr>
          <w:rFonts w:ascii="Arial" w:hAnsi="Arial" w:cs="Arial"/>
        </w:rPr>
      </w:pPr>
    </w:p>
    <w:p w:rsidR="0008566B" w:rsidP="0018498E" w:rsidRDefault="0008566B" w14:paraId="192491A2" w14:textId="77777777">
      <w:pPr>
        <w:jc w:val="both"/>
        <w:rPr>
          <w:rFonts w:ascii="Arial" w:hAnsi="Arial" w:cs="Arial"/>
        </w:rPr>
      </w:pPr>
    </w:p>
    <w:p w:rsidR="0008566B" w:rsidP="0018498E" w:rsidRDefault="0008566B" w14:paraId="6488E398" w14:textId="77777777">
      <w:pPr>
        <w:jc w:val="both"/>
        <w:rPr>
          <w:rFonts w:ascii="Arial" w:hAnsi="Arial" w:cs="Arial"/>
        </w:rPr>
      </w:pPr>
    </w:p>
    <w:p w:rsidR="0008566B" w:rsidP="0018498E" w:rsidRDefault="0008566B" w14:paraId="1F986ADC" w14:textId="77777777">
      <w:pPr>
        <w:jc w:val="both"/>
        <w:rPr>
          <w:rFonts w:ascii="Arial" w:hAnsi="Arial" w:cs="Arial"/>
        </w:rPr>
      </w:pPr>
    </w:p>
    <w:p w:rsidR="0008566B" w:rsidP="0018498E" w:rsidRDefault="0008566B" w14:paraId="31E7BB57" w14:textId="77777777">
      <w:pPr>
        <w:jc w:val="both"/>
        <w:rPr>
          <w:rFonts w:ascii="Arial" w:hAnsi="Arial" w:cs="Arial"/>
        </w:rPr>
      </w:pPr>
    </w:p>
    <w:p w:rsidR="0008566B" w:rsidP="0018498E" w:rsidRDefault="0008566B" w14:paraId="15186700" w14:textId="77777777">
      <w:pPr>
        <w:jc w:val="both"/>
        <w:rPr>
          <w:rFonts w:ascii="Arial" w:hAnsi="Arial" w:cs="Arial"/>
        </w:rPr>
      </w:pPr>
    </w:p>
    <w:p w:rsidR="0008566B" w:rsidP="0018498E" w:rsidRDefault="0008566B" w14:paraId="4202D7A5" w14:textId="77777777">
      <w:pPr>
        <w:jc w:val="both"/>
        <w:rPr>
          <w:rFonts w:ascii="Arial" w:hAnsi="Arial" w:cs="Arial"/>
        </w:rPr>
      </w:pPr>
    </w:p>
    <w:p w:rsidR="0008566B" w:rsidP="0018498E" w:rsidRDefault="0008566B" w14:paraId="5E90E33F" w14:textId="77777777">
      <w:pPr>
        <w:jc w:val="both"/>
        <w:rPr>
          <w:rFonts w:ascii="Arial" w:hAnsi="Arial" w:cs="Arial"/>
        </w:rPr>
      </w:pPr>
    </w:p>
    <w:p w:rsidR="0008566B" w:rsidP="0018498E" w:rsidRDefault="0008566B" w14:paraId="558B65C3" w14:textId="77777777">
      <w:pPr>
        <w:jc w:val="both"/>
        <w:rPr>
          <w:rFonts w:ascii="Arial" w:hAnsi="Arial" w:cs="Arial"/>
        </w:rPr>
      </w:pPr>
    </w:p>
    <w:p w:rsidR="0008566B" w:rsidP="0018498E" w:rsidRDefault="0008566B" w14:paraId="282CEFBA" w14:textId="77777777">
      <w:pPr>
        <w:jc w:val="both"/>
        <w:rPr>
          <w:rFonts w:ascii="Arial" w:hAnsi="Arial" w:cs="Arial"/>
        </w:rPr>
      </w:pPr>
    </w:p>
    <w:p w:rsidR="0008566B" w:rsidP="0018498E" w:rsidRDefault="0008566B" w14:paraId="11BC427B" w14:textId="29B567D4">
      <w:pPr>
        <w:jc w:val="both"/>
        <w:rPr>
          <w:rFonts w:ascii="Arial" w:hAnsi="Arial" w:cs="Arial"/>
        </w:rPr>
      </w:pPr>
    </w:p>
    <w:p w:rsidR="0029724A" w:rsidP="0018498E" w:rsidRDefault="0029724A" w14:paraId="2F5CFC12" w14:textId="14F0DCF2">
      <w:pPr>
        <w:jc w:val="both"/>
        <w:rPr>
          <w:rFonts w:ascii="Arial" w:hAnsi="Arial" w:cs="Arial"/>
        </w:rPr>
      </w:pPr>
    </w:p>
    <w:p w:rsidR="0008566B" w:rsidP="0018498E" w:rsidRDefault="0008566B" w14:paraId="2D118EFC" w14:textId="77777777">
      <w:pPr>
        <w:jc w:val="both"/>
        <w:rPr>
          <w:rFonts w:ascii="Arial" w:hAnsi="Arial" w:cs="Arial"/>
        </w:rPr>
      </w:pPr>
    </w:p>
    <w:p w:rsidR="0008566B" w:rsidP="0018498E" w:rsidRDefault="0008566B" w14:paraId="5D71E86D" w14:textId="0565CA61">
      <w:pPr>
        <w:jc w:val="both"/>
        <w:rPr>
          <w:rFonts w:ascii="Arial" w:hAnsi="Arial" w:cs="Arial"/>
        </w:rPr>
      </w:pPr>
      <w:r>
        <w:rPr>
          <w:rFonts w:ascii="Arial" w:hAnsi="Arial" w:cs="Arial"/>
        </w:rPr>
        <w:lastRenderedPageBreak/>
        <w:t>Table of contents</w:t>
      </w:r>
    </w:p>
    <w:p w:rsidR="0008566B" w:rsidP="0018498E" w:rsidRDefault="0008566B" w14:paraId="7891124C" w14:textId="2DDF1742">
      <w:pPr>
        <w:jc w:val="both"/>
        <w:rPr>
          <w:rFonts w:ascii="Arial" w:hAnsi="Arial" w:cs="Arial"/>
        </w:rPr>
      </w:pPr>
      <w:r>
        <w:rPr>
          <w:rFonts w:ascii="Arial" w:hAnsi="Arial" w:cs="Arial"/>
        </w:rPr>
        <w:t>Introduction……………………………………………………………………………………………2</w:t>
      </w:r>
    </w:p>
    <w:p w:rsidR="0008566B" w:rsidP="0018498E" w:rsidRDefault="0008566B" w14:paraId="4E07E3BE" w14:textId="6355B693">
      <w:pPr>
        <w:jc w:val="both"/>
        <w:rPr>
          <w:rFonts w:ascii="Arial" w:hAnsi="Arial" w:cs="Arial"/>
        </w:rPr>
      </w:pPr>
      <w:r>
        <w:rPr>
          <w:rFonts w:ascii="Arial" w:hAnsi="Arial" w:cs="Arial"/>
        </w:rPr>
        <w:t>1. Blended learning……….…………………………………………………………………………..2</w:t>
      </w:r>
    </w:p>
    <w:p w:rsidR="0008566B" w:rsidP="0018498E" w:rsidRDefault="0008566B" w14:paraId="4EE52CE0" w14:textId="3FB3E105">
      <w:pPr>
        <w:jc w:val="both"/>
        <w:rPr>
          <w:rFonts w:ascii="Arial" w:hAnsi="Arial" w:cs="Arial"/>
        </w:rPr>
      </w:pPr>
      <w:r>
        <w:rPr>
          <w:rFonts w:ascii="Arial" w:hAnsi="Arial" w:cs="Arial"/>
        </w:rPr>
        <w:t>2. Traditional classroom learning……………………………………………………………………3</w:t>
      </w:r>
    </w:p>
    <w:p w:rsidR="0008566B" w:rsidP="0018498E" w:rsidRDefault="0008566B" w14:paraId="0C231C25" w14:textId="2082357B">
      <w:pPr>
        <w:jc w:val="both"/>
        <w:rPr>
          <w:rFonts w:ascii="Arial" w:hAnsi="Arial" w:cs="Arial"/>
        </w:rPr>
      </w:pPr>
      <w:r>
        <w:rPr>
          <w:rFonts w:ascii="Arial" w:hAnsi="Arial" w:cs="Arial"/>
        </w:rPr>
        <w:t>3. Evaluation of Both Teaching Methods………………….………………………………………..3</w:t>
      </w:r>
    </w:p>
    <w:p w:rsidR="0008566B" w:rsidP="0018498E" w:rsidRDefault="0008566B" w14:paraId="46BA0464" w14:textId="301799CE">
      <w:pPr>
        <w:jc w:val="both"/>
        <w:rPr>
          <w:rFonts w:ascii="Arial" w:hAnsi="Arial" w:cs="Arial"/>
        </w:rPr>
      </w:pPr>
      <w:r>
        <w:rPr>
          <w:rFonts w:ascii="Arial" w:hAnsi="Arial" w:cs="Arial"/>
        </w:rPr>
        <w:t xml:space="preserve">4. </w:t>
      </w:r>
      <w:proofErr w:type="spellStart"/>
      <w:r>
        <w:rPr>
          <w:rFonts w:ascii="Arial" w:hAnsi="Arial" w:cs="Arial"/>
        </w:rPr>
        <w:t>Recommansations</w:t>
      </w:r>
      <w:proofErr w:type="spellEnd"/>
      <w:r>
        <w:rPr>
          <w:rFonts w:ascii="Arial" w:hAnsi="Arial" w:cs="Arial"/>
        </w:rPr>
        <w:t>…………………………………………………………………………………4</w:t>
      </w:r>
    </w:p>
    <w:p w:rsidR="0008566B" w:rsidP="0018498E" w:rsidRDefault="0008566B" w14:paraId="525EF511" w14:textId="15BB7DF7">
      <w:pPr>
        <w:jc w:val="both"/>
        <w:rPr>
          <w:rFonts w:ascii="Arial" w:hAnsi="Arial" w:cs="Arial"/>
        </w:rPr>
      </w:pPr>
      <w:r>
        <w:rPr>
          <w:rFonts w:ascii="Arial" w:hAnsi="Arial" w:cs="Arial"/>
        </w:rPr>
        <w:t>Conclusion…………………………………………………………………………………………….5</w:t>
      </w:r>
    </w:p>
    <w:p w:rsidR="0008566B" w:rsidP="0018498E" w:rsidRDefault="0008566B" w14:paraId="0EAE0330" w14:textId="44BCF638">
      <w:pPr>
        <w:jc w:val="both"/>
        <w:rPr>
          <w:rFonts w:ascii="Arial" w:hAnsi="Arial" w:cs="Arial"/>
        </w:rPr>
      </w:pPr>
    </w:p>
    <w:p w:rsidR="0008566B" w:rsidP="0018498E" w:rsidRDefault="0008566B" w14:paraId="203E9B83" w14:textId="72910694">
      <w:pPr>
        <w:jc w:val="both"/>
        <w:rPr>
          <w:rFonts w:ascii="Arial" w:hAnsi="Arial" w:cs="Arial"/>
        </w:rPr>
      </w:pPr>
      <w:r>
        <w:rPr>
          <w:rFonts w:ascii="Arial" w:hAnsi="Arial" w:cs="Arial"/>
        </w:rPr>
        <w:t>References…………………………………………………………………………………………….6</w:t>
      </w:r>
    </w:p>
    <w:p w:rsidR="0008566B" w:rsidP="0018498E" w:rsidRDefault="0008566B" w14:paraId="587A1495" w14:textId="77777777">
      <w:pPr>
        <w:jc w:val="both"/>
        <w:rPr>
          <w:rFonts w:ascii="Arial" w:hAnsi="Arial" w:cs="Arial"/>
        </w:rPr>
      </w:pPr>
    </w:p>
    <w:p w:rsidR="0008566B" w:rsidP="0018498E" w:rsidRDefault="0008566B" w14:paraId="363EF201" w14:textId="77777777">
      <w:pPr>
        <w:jc w:val="both"/>
        <w:rPr>
          <w:rFonts w:ascii="Arial" w:hAnsi="Arial" w:cs="Arial"/>
        </w:rPr>
      </w:pPr>
    </w:p>
    <w:p w:rsidR="0008566B" w:rsidP="0018498E" w:rsidRDefault="0008566B" w14:paraId="7B5C5921" w14:textId="77777777">
      <w:pPr>
        <w:jc w:val="both"/>
        <w:rPr>
          <w:rFonts w:ascii="Arial" w:hAnsi="Arial" w:cs="Arial"/>
        </w:rPr>
      </w:pPr>
    </w:p>
    <w:p w:rsidR="0008566B" w:rsidP="0018498E" w:rsidRDefault="0008566B" w14:paraId="07B99736" w14:textId="77777777">
      <w:pPr>
        <w:jc w:val="both"/>
        <w:rPr>
          <w:rFonts w:ascii="Arial" w:hAnsi="Arial" w:cs="Arial"/>
        </w:rPr>
      </w:pPr>
    </w:p>
    <w:p w:rsidR="0008566B" w:rsidP="0018498E" w:rsidRDefault="0008566B" w14:paraId="45B65B1B" w14:textId="77777777">
      <w:pPr>
        <w:jc w:val="both"/>
        <w:rPr>
          <w:rFonts w:ascii="Arial" w:hAnsi="Arial" w:cs="Arial"/>
        </w:rPr>
      </w:pPr>
    </w:p>
    <w:p w:rsidR="0008566B" w:rsidP="0018498E" w:rsidRDefault="0008566B" w14:paraId="360D85AF" w14:textId="77777777">
      <w:pPr>
        <w:jc w:val="both"/>
        <w:rPr>
          <w:rFonts w:ascii="Arial" w:hAnsi="Arial" w:cs="Arial"/>
        </w:rPr>
      </w:pPr>
    </w:p>
    <w:p w:rsidR="0008566B" w:rsidP="0018498E" w:rsidRDefault="0008566B" w14:paraId="68CA2C64" w14:textId="77777777">
      <w:pPr>
        <w:jc w:val="both"/>
        <w:rPr>
          <w:rFonts w:ascii="Arial" w:hAnsi="Arial" w:cs="Arial"/>
        </w:rPr>
      </w:pPr>
    </w:p>
    <w:p w:rsidR="0008566B" w:rsidP="0018498E" w:rsidRDefault="0008566B" w14:paraId="738E48E5" w14:textId="77777777">
      <w:pPr>
        <w:jc w:val="both"/>
        <w:rPr>
          <w:rFonts w:ascii="Arial" w:hAnsi="Arial" w:cs="Arial"/>
        </w:rPr>
      </w:pPr>
    </w:p>
    <w:p w:rsidR="0008566B" w:rsidP="0018498E" w:rsidRDefault="0008566B" w14:paraId="7B5F9568" w14:textId="77777777">
      <w:pPr>
        <w:jc w:val="both"/>
        <w:rPr>
          <w:rFonts w:ascii="Arial" w:hAnsi="Arial" w:cs="Arial"/>
        </w:rPr>
      </w:pPr>
    </w:p>
    <w:p w:rsidR="0008566B" w:rsidP="0018498E" w:rsidRDefault="0008566B" w14:paraId="4AFC67AC" w14:textId="77777777">
      <w:pPr>
        <w:jc w:val="both"/>
        <w:rPr>
          <w:rFonts w:ascii="Arial" w:hAnsi="Arial" w:cs="Arial"/>
        </w:rPr>
      </w:pPr>
    </w:p>
    <w:p w:rsidR="0008566B" w:rsidP="0018498E" w:rsidRDefault="0008566B" w14:paraId="46585278" w14:textId="77777777">
      <w:pPr>
        <w:jc w:val="both"/>
        <w:rPr>
          <w:rFonts w:ascii="Arial" w:hAnsi="Arial" w:cs="Arial"/>
        </w:rPr>
      </w:pPr>
    </w:p>
    <w:p w:rsidR="0008566B" w:rsidP="0018498E" w:rsidRDefault="0008566B" w14:paraId="273012BB" w14:textId="77777777">
      <w:pPr>
        <w:jc w:val="both"/>
        <w:rPr>
          <w:rFonts w:ascii="Arial" w:hAnsi="Arial" w:cs="Arial"/>
        </w:rPr>
      </w:pPr>
    </w:p>
    <w:p w:rsidR="0008566B" w:rsidP="0018498E" w:rsidRDefault="0008566B" w14:paraId="36F26776" w14:textId="77777777">
      <w:pPr>
        <w:jc w:val="both"/>
        <w:rPr>
          <w:rFonts w:ascii="Arial" w:hAnsi="Arial" w:cs="Arial"/>
        </w:rPr>
      </w:pPr>
    </w:p>
    <w:p w:rsidR="0008566B" w:rsidP="0018498E" w:rsidRDefault="0008566B" w14:paraId="6E88928C" w14:textId="77777777">
      <w:pPr>
        <w:jc w:val="both"/>
        <w:rPr>
          <w:rFonts w:ascii="Arial" w:hAnsi="Arial" w:cs="Arial"/>
        </w:rPr>
      </w:pPr>
    </w:p>
    <w:p w:rsidR="0008566B" w:rsidP="0018498E" w:rsidRDefault="0008566B" w14:paraId="0AE21D41" w14:textId="77777777">
      <w:pPr>
        <w:jc w:val="both"/>
        <w:rPr>
          <w:rFonts w:ascii="Arial" w:hAnsi="Arial" w:cs="Arial"/>
        </w:rPr>
      </w:pPr>
    </w:p>
    <w:p w:rsidR="0008566B" w:rsidP="0018498E" w:rsidRDefault="0008566B" w14:paraId="66FD1E5C" w14:textId="77777777">
      <w:pPr>
        <w:jc w:val="both"/>
        <w:rPr>
          <w:rFonts w:ascii="Arial" w:hAnsi="Arial" w:cs="Arial"/>
        </w:rPr>
      </w:pPr>
    </w:p>
    <w:p w:rsidR="0008566B" w:rsidP="0018498E" w:rsidRDefault="0008566B" w14:paraId="07BE6B29" w14:textId="77777777">
      <w:pPr>
        <w:jc w:val="both"/>
        <w:rPr>
          <w:rFonts w:ascii="Arial" w:hAnsi="Arial" w:cs="Arial"/>
        </w:rPr>
      </w:pPr>
    </w:p>
    <w:p w:rsidR="0008566B" w:rsidP="0018498E" w:rsidRDefault="0008566B" w14:paraId="3A90342D" w14:textId="77777777">
      <w:pPr>
        <w:jc w:val="both"/>
        <w:rPr>
          <w:rFonts w:ascii="Arial" w:hAnsi="Arial" w:cs="Arial"/>
        </w:rPr>
      </w:pPr>
    </w:p>
    <w:p w:rsidR="0008566B" w:rsidP="0018498E" w:rsidRDefault="0008566B" w14:paraId="180E6739" w14:textId="77777777">
      <w:pPr>
        <w:jc w:val="both"/>
        <w:rPr>
          <w:rFonts w:ascii="Arial" w:hAnsi="Arial" w:cs="Arial"/>
        </w:rPr>
      </w:pPr>
    </w:p>
    <w:p w:rsidR="0008566B" w:rsidP="0018498E" w:rsidRDefault="0008566B" w14:paraId="79DA44E7" w14:textId="77777777">
      <w:pPr>
        <w:jc w:val="both"/>
        <w:rPr>
          <w:rFonts w:ascii="Arial" w:hAnsi="Arial" w:cs="Arial"/>
        </w:rPr>
      </w:pPr>
    </w:p>
    <w:p w:rsidR="0008566B" w:rsidP="0018498E" w:rsidRDefault="0008566B" w14:paraId="1998FEAF" w14:textId="77777777">
      <w:pPr>
        <w:jc w:val="both"/>
        <w:rPr>
          <w:rFonts w:ascii="Arial" w:hAnsi="Arial" w:cs="Arial"/>
        </w:rPr>
      </w:pPr>
    </w:p>
    <w:p w:rsidR="0008566B" w:rsidP="0018498E" w:rsidRDefault="0008566B" w14:paraId="664D4D57" w14:textId="77777777">
      <w:pPr>
        <w:jc w:val="both"/>
        <w:rPr>
          <w:rFonts w:ascii="Arial" w:hAnsi="Arial" w:cs="Arial"/>
        </w:rPr>
      </w:pPr>
    </w:p>
    <w:p w:rsidR="0008566B" w:rsidP="0018498E" w:rsidRDefault="0008566B" w14:paraId="4523A2A2" w14:textId="77777777">
      <w:pPr>
        <w:jc w:val="both"/>
        <w:rPr>
          <w:rFonts w:ascii="Arial" w:hAnsi="Arial" w:cs="Arial"/>
        </w:rPr>
      </w:pPr>
    </w:p>
    <w:p w:rsidR="005F6B03" w:rsidP="0018498E" w:rsidRDefault="005F6B03" w14:paraId="60CBB648" w14:textId="69DC57DD">
      <w:pPr>
        <w:jc w:val="both"/>
        <w:rPr>
          <w:rFonts w:ascii="Arial" w:hAnsi="Arial" w:cs="Arial"/>
        </w:rPr>
      </w:pPr>
      <w:r>
        <w:rPr>
          <w:rFonts w:ascii="Arial" w:hAnsi="Arial" w:cs="Arial"/>
        </w:rPr>
        <w:lastRenderedPageBreak/>
        <w:t>Introduction</w:t>
      </w:r>
    </w:p>
    <w:p w:rsidR="005F6B03" w:rsidP="0018498E" w:rsidRDefault="0054726A" w14:paraId="3989C61E" w14:textId="3303A1A3">
      <w:pPr>
        <w:jc w:val="both"/>
        <w:rPr>
          <w:rFonts w:ascii="Arial" w:hAnsi="Arial" w:cs="Arial"/>
        </w:rPr>
      </w:pPr>
      <w:r>
        <w:rPr>
          <w:rFonts w:ascii="Arial" w:hAnsi="Arial" w:cs="Arial"/>
        </w:rPr>
        <w:t xml:space="preserve">In this essay it will be reported two </w:t>
      </w:r>
      <w:r w:rsidR="00907EEF">
        <w:rPr>
          <w:rFonts w:ascii="Arial" w:hAnsi="Arial" w:cs="Arial"/>
        </w:rPr>
        <w:t>of</w:t>
      </w:r>
      <w:r>
        <w:rPr>
          <w:rFonts w:ascii="Arial" w:hAnsi="Arial" w:cs="Arial"/>
        </w:rPr>
        <w:t xml:space="preserve"> the most fundamental ways of teaching and learning in Higher Education.</w:t>
      </w:r>
      <w:r w:rsidR="00F03B16">
        <w:rPr>
          <w:rFonts w:ascii="Arial" w:hAnsi="Arial" w:cs="Arial"/>
        </w:rPr>
        <w:t xml:space="preserve"> </w:t>
      </w:r>
      <w:r w:rsidR="000A4211">
        <w:rPr>
          <w:rFonts w:ascii="Arial" w:hAnsi="Arial" w:cs="Arial"/>
        </w:rPr>
        <w:t xml:space="preserve">It </w:t>
      </w:r>
      <w:r w:rsidR="0025008E">
        <w:rPr>
          <w:rFonts w:ascii="Arial" w:hAnsi="Arial" w:cs="Arial"/>
        </w:rPr>
        <w:t>will</w:t>
      </w:r>
      <w:r w:rsidR="000A4211">
        <w:rPr>
          <w:rFonts w:ascii="Arial" w:hAnsi="Arial" w:cs="Arial"/>
        </w:rPr>
        <w:t xml:space="preserve"> be presented in great details the advantages and disadvantages that students, </w:t>
      </w:r>
      <w:r w:rsidR="0025008E">
        <w:rPr>
          <w:rFonts w:ascii="Arial" w:hAnsi="Arial" w:cs="Arial"/>
        </w:rPr>
        <w:t>lecturers,</w:t>
      </w:r>
      <w:r w:rsidR="000A4211">
        <w:rPr>
          <w:rFonts w:ascii="Arial" w:hAnsi="Arial" w:cs="Arial"/>
        </w:rPr>
        <w:t xml:space="preserve"> and the universities face when they are applying one of the two systems, as well as </w:t>
      </w:r>
      <w:r w:rsidR="0025008E">
        <w:rPr>
          <w:rFonts w:ascii="Arial" w:hAnsi="Arial" w:cs="Arial"/>
        </w:rPr>
        <w:t>short</w:t>
      </w:r>
      <w:r w:rsidR="000A4211">
        <w:rPr>
          <w:rFonts w:ascii="Arial" w:hAnsi="Arial" w:cs="Arial"/>
        </w:rPr>
        <w:t xml:space="preserve"> evaluation on the impact of on blended learning and teaching in class, now and in the past. More</w:t>
      </w:r>
      <w:r w:rsidR="0025008E">
        <w:rPr>
          <w:rFonts w:ascii="Arial" w:hAnsi="Arial" w:cs="Arial"/>
        </w:rPr>
        <w:t>over</w:t>
      </w:r>
      <w:r w:rsidR="000A4211">
        <w:rPr>
          <w:rFonts w:ascii="Arial" w:hAnsi="Arial" w:cs="Arial"/>
        </w:rPr>
        <w:t xml:space="preserve">, there are also some </w:t>
      </w:r>
      <w:r w:rsidR="0025008E">
        <w:rPr>
          <w:rFonts w:ascii="Arial" w:hAnsi="Arial" w:cs="Arial"/>
        </w:rPr>
        <w:t>recommendations</w:t>
      </w:r>
      <w:r w:rsidR="000A4211">
        <w:rPr>
          <w:rFonts w:ascii="Arial" w:hAnsi="Arial" w:cs="Arial"/>
        </w:rPr>
        <w:t xml:space="preserve"> made from the perspective of a </w:t>
      </w:r>
      <w:r w:rsidR="0025008E">
        <w:rPr>
          <w:rFonts w:ascii="Arial" w:hAnsi="Arial" w:cs="Arial"/>
        </w:rPr>
        <w:t>student</w:t>
      </w:r>
      <w:r w:rsidR="000A4211">
        <w:rPr>
          <w:rFonts w:ascii="Arial" w:hAnsi="Arial" w:cs="Arial"/>
        </w:rPr>
        <w:t xml:space="preserve"> studying in higher education during a pandemic, but who has also had other academic experiences before that</w:t>
      </w:r>
      <w:r w:rsidR="0025008E">
        <w:rPr>
          <w:rFonts w:ascii="Arial" w:hAnsi="Arial" w:cs="Arial"/>
        </w:rPr>
        <w:t>, which will highlight the similarities, but most importantly, the differences between the two styles of learning.</w:t>
      </w:r>
    </w:p>
    <w:p w:rsidR="005F6B03" w:rsidP="0018498E" w:rsidRDefault="005F6B03" w14:paraId="276D213A" w14:textId="77777777">
      <w:pPr>
        <w:jc w:val="both"/>
        <w:rPr>
          <w:rFonts w:ascii="Arial" w:hAnsi="Arial" w:cs="Arial"/>
        </w:rPr>
      </w:pPr>
    </w:p>
    <w:p w:rsidR="0018498E" w:rsidP="0018498E" w:rsidRDefault="0018498E" w14:paraId="3450E156" w14:textId="021CD6E8">
      <w:pPr>
        <w:jc w:val="both"/>
        <w:rPr>
          <w:rFonts w:ascii="Arial" w:hAnsi="Arial" w:cs="Arial"/>
        </w:rPr>
      </w:pPr>
      <w:r>
        <w:rPr>
          <w:rFonts w:ascii="Arial" w:hAnsi="Arial" w:cs="Arial"/>
        </w:rPr>
        <w:t>1. Blended learning</w:t>
      </w:r>
    </w:p>
    <w:p w:rsidR="00275BDE" w:rsidP="0018498E" w:rsidRDefault="00057B59" w14:paraId="1363CAA1" w14:textId="1805E754">
      <w:pPr>
        <w:jc w:val="both"/>
        <w:rPr>
          <w:rFonts w:ascii="Arial" w:hAnsi="Arial" w:cs="Arial"/>
        </w:rPr>
      </w:pPr>
      <w:r>
        <w:rPr>
          <w:rFonts w:ascii="Arial" w:hAnsi="Arial" w:cs="Arial"/>
        </w:rPr>
        <w:t xml:space="preserve">Blended learning represents </w:t>
      </w:r>
      <w:r w:rsidR="008F082C">
        <w:rPr>
          <w:rFonts w:ascii="Arial" w:hAnsi="Arial" w:cs="Arial"/>
        </w:rPr>
        <w:t>a recent development in which both online and face to face teaching are combined (</w:t>
      </w:r>
      <w:proofErr w:type="spellStart"/>
      <w:r w:rsidR="008F082C">
        <w:rPr>
          <w:rFonts w:ascii="Arial" w:hAnsi="Arial" w:cs="Arial"/>
        </w:rPr>
        <w:t>Voos</w:t>
      </w:r>
      <w:proofErr w:type="spellEnd"/>
      <w:r w:rsidR="008F082C">
        <w:rPr>
          <w:rFonts w:ascii="Arial" w:hAnsi="Arial" w:cs="Arial"/>
        </w:rPr>
        <w:t>, 2003). In h</w:t>
      </w:r>
      <w:r w:rsidR="000F5E62">
        <w:rPr>
          <w:rFonts w:ascii="Arial" w:hAnsi="Arial" w:cs="Arial"/>
        </w:rPr>
        <w:t xml:space="preserve">igher education, this method has been adopted by most universities in the world, as a result of technology getting more advanced and having the possibility to have the curriculum both on paper but also make use of an online version of it. Thinking of the last period of time that we have experienced, the last </w:t>
      </w:r>
      <w:r w:rsidR="00275BDE">
        <w:rPr>
          <w:rFonts w:ascii="Arial" w:hAnsi="Arial" w:cs="Arial"/>
        </w:rPr>
        <w:t xml:space="preserve">2 years have proven us how important having such a method be available to students in higher education, since the pandemic seems to come in waves </w:t>
      </w:r>
      <w:r w:rsidR="006B050D">
        <w:rPr>
          <w:rFonts w:ascii="Arial" w:hAnsi="Arial" w:cs="Arial"/>
        </w:rPr>
        <w:t>continuously</w:t>
      </w:r>
      <w:r w:rsidR="00275BDE">
        <w:rPr>
          <w:rFonts w:ascii="Arial" w:hAnsi="Arial" w:cs="Arial"/>
        </w:rPr>
        <w:t xml:space="preserve">. That is why, universities have put in action the plan for blended learning for this academic year. </w:t>
      </w:r>
    </w:p>
    <w:p w:rsidR="00275BDE" w:rsidP="0018498E" w:rsidRDefault="00275BDE" w14:paraId="03E895DE" w14:textId="7F15DFEF">
      <w:pPr>
        <w:jc w:val="both"/>
        <w:rPr>
          <w:rFonts w:ascii="Arial" w:hAnsi="Arial" w:cs="Arial"/>
        </w:rPr>
      </w:pPr>
      <w:r>
        <w:rPr>
          <w:rFonts w:ascii="Arial" w:hAnsi="Arial" w:cs="Arial"/>
        </w:rPr>
        <w:t>When looking at</w:t>
      </w:r>
      <w:r w:rsidR="006B050D">
        <w:rPr>
          <w:rFonts w:ascii="Arial" w:hAnsi="Arial" w:cs="Arial"/>
        </w:rPr>
        <w:t xml:space="preserve"> the </w:t>
      </w:r>
      <w:r w:rsidR="00D910FF">
        <w:rPr>
          <w:rFonts w:ascii="Arial" w:hAnsi="Arial" w:cs="Arial"/>
        </w:rPr>
        <w:t>pros of this type of learning, the</w:t>
      </w:r>
      <w:r w:rsidR="004B1626">
        <w:rPr>
          <w:rFonts w:ascii="Arial" w:hAnsi="Arial" w:cs="Arial"/>
        </w:rPr>
        <w:t xml:space="preserve">re are multiple advantages that make this type of learning so attractive for both teachers and students. First of </w:t>
      </w:r>
      <w:r w:rsidR="00E66F70">
        <w:rPr>
          <w:rFonts w:ascii="Arial" w:hAnsi="Arial" w:cs="Arial"/>
        </w:rPr>
        <w:t>all,</w:t>
      </w:r>
      <w:r w:rsidR="004B1626">
        <w:rPr>
          <w:rFonts w:ascii="Arial" w:hAnsi="Arial" w:cs="Arial"/>
        </w:rPr>
        <w:t xml:space="preserve"> it </w:t>
      </w:r>
      <w:r w:rsidR="002B78EB">
        <w:rPr>
          <w:rFonts w:ascii="Arial" w:hAnsi="Arial" w:cs="Arial"/>
        </w:rPr>
        <w:t>has a positive effect on the student</w:t>
      </w:r>
      <w:r w:rsidR="009E461F">
        <w:rPr>
          <w:rFonts w:ascii="Arial" w:hAnsi="Arial" w:cs="Arial"/>
        </w:rPr>
        <w:t>s’ performance (</w:t>
      </w:r>
      <w:r w:rsidRPr="009E461F" w:rsidR="009E461F">
        <w:rPr>
          <w:rFonts w:ascii="Arial" w:hAnsi="Arial" w:cs="Arial"/>
        </w:rPr>
        <w:t>Boyle et al., 2003, Lim and Morris, 2009, O’Toole and Absalom, 2003</w:t>
      </w:r>
      <w:r w:rsidR="009E461F">
        <w:rPr>
          <w:rFonts w:ascii="Arial" w:hAnsi="Arial" w:cs="Arial"/>
        </w:rPr>
        <w:t xml:space="preserve">). Moreover, </w:t>
      </w:r>
      <w:r w:rsidR="00ED41CE">
        <w:rPr>
          <w:rFonts w:ascii="Arial" w:hAnsi="Arial" w:cs="Arial"/>
        </w:rPr>
        <w:t xml:space="preserve">it enables the possibility of a flexible schedule as well as a learning environment </w:t>
      </w:r>
      <w:r w:rsidR="003A2D11">
        <w:rPr>
          <w:rFonts w:ascii="Arial" w:hAnsi="Arial" w:cs="Arial"/>
        </w:rPr>
        <w:t>i</w:t>
      </w:r>
      <w:r w:rsidR="00ED41CE">
        <w:rPr>
          <w:rFonts w:ascii="Arial" w:hAnsi="Arial" w:cs="Arial"/>
        </w:rPr>
        <w:t xml:space="preserve">n which the student </w:t>
      </w:r>
      <w:r w:rsidR="000C4741">
        <w:rPr>
          <w:rFonts w:ascii="Arial" w:hAnsi="Arial" w:cs="Arial"/>
        </w:rPr>
        <w:t>has autonomy over the power of study, of research, and of reflection (</w:t>
      </w:r>
      <w:r w:rsidR="003A2D11">
        <w:rPr>
          <w:rFonts w:ascii="Arial" w:hAnsi="Arial" w:cs="Arial"/>
        </w:rPr>
        <w:t xml:space="preserve">Tam, 2000). These main advantages highlight the possibility that is offered to the student in this type of environment. The student is free to choose if he wants to attend </w:t>
      </w:r>
      <w:proofErr w:type="spellStart"/>
      <w:r w:rsidR="003A2D11">
        <w:rPr>
          <w:rFonts w:ascii="Arial" w:hAnsi="Arial" w:cs="Arial"/>
        </w:rPr>
        <w:t>oniline</w:t>
      </w:r>
      <w:proofErr w:type="spellEnd"/>
      <w:r w:rsidR="003A2D11">
        <w:rPr>
          <w:rFonts w:ascii="Arial" w:hAnsi="Arial" w:cs="Arial"/>
        </w:rPr>
        <w:t xml:space="preserve"> or in person classes, for example, and is not worried at all that the information that he is looking for can only be available on campus, as he also has access to it from the comfort of their own home. More importantly, the </w:t>
      </w:r>
      <w:r w:rsidR="0000361A">
        <w:rPr>
          <w:rFonts w:ascii="Arial" w:hAnsi="Arial" w:cs="Arial"/>
        </w:rPr>
        <w:t xml:space="preserve">aim of this type of studying is to lower the dropout rate and higher the marks on the exams. By giving the freedom of learning whenever and wherever they want, the universities are </w:t>
      </w:r>
      <w:r w:rsidR="00FD308C">
        <w:rPr>
          <w:rFonts w:ascii="Arial" w:hAnsi="Arial" w:cs="Arial"/>
        </w:rPr>
        <w:t xml:space="preserve">looking to lower the dropout cases (Lopez-Perez, Perez-Lopes &amp; </w:t>
      </w:r>
      <w:r w:rsidR="008C0E5E">
        <w:rPr>
          <w:rFonts w:ascii="Arial" w:hAnsi="Arial" w:cs="Arial"/>
        </w:rPr>
        <w:t xml:space="preserve">Rodriguez- Ariza, 2011). </w:t>
      </w:r>
    </w:p>
    <w:p w:rsidR="008C0E5E" w:rsidP="0018498E" w:rsidRDefault="00472B14" w14:paraId="058150DB" w14:textId="160C182D">
      <w:pPr>
        <w:jc w:val="both"/>
        <w:rPr>
          <w:rFonts w:ascii="Arial" w:hAnsi="Arial" w:cs="Arial"/>
        </w:rPr>
      </w:pPr>
      <w:r>
        <w:rPr>
          <w:rFonts w:ascii="Arial" w:hAnsi="Arial" w:cs="Arial"/>
        </w:rPr>
        <w:t>Some of the consequences of</w:t>
      </w:r>
      <w:r w:rsidR="00050FC7">
        <w:rPr>
          <w:rFonts w:ascii="Arial" w:hAnsi="Arial" w:cs="Arial"/>
        </w:rPr>
        <w:t xml:space="preserve"> blended learning refer to the academic performance of students. As </w:t>
      </w:r>
      <w:proofErr w:type="spellStart"/>
      <w:r w:rsidR="00D23E8D">
        <w:rPr>
          <w:rFonts w:ascii="Arial" w:hAnsi="Arial" w:cs="Arial"/>
        </w:rPr>
        <w:t>Laurillard</w:t>
      </w:r>
      <w:proofErr w:type="spellEnd"/>
      <w:r w:rsidR="00D23E8D">
        <w:rPr>
          <w:rFonts w:ascii="Arial" w:hAnsi="Arial" w:cs="Arial"/>
        </w:rPr>
        <w:t xml:space="preserve"> </w:t>
      </w:r>
      <w:r w:rsidR="00C03F1A">
        <w:rPr>
          <w:rFonts w:ascii="Arial" w:hAnsi="Arial" w:cs="Arial"/>
        </w:rPr>
        <w:t xml:space="preserve">(1993) states, one of the main disadvantages of blended learning is </w:t>
      </w:r>
      <w:r w:rsidR="00CD045E">
        <w:rPr>
          <w:rFonts w:ascii="Arial" w:hAnsi="Arial" w:cs="Arial"/>
        </w:rPr>
        <w:t xml:space="preserve">the lack of interaction between the teacher and the students. Another disadvantage may be the </w:t>
      </w:r>
      <w:r w:rsidR="005C4793">
        <w:rPr>
          <w:rFonts w:ascii="Arial" w:hAnsi="Arial" w:cs="Arial"/>
        </w:rPr>
        <w:t xml:space="preserve">reduced motivation to read and learn the online materials </w:t>
      </w:r>
      <w:r w:rsidR="00263B29">
        <w:rPr>
          <w:rFonts w:ascii="Arial" w:hAnsi="Arial" w:cs="Arial"/>
        </w:rPr>
        <w:t xml:space="preserve">(Lim &amp; Kim, 2003) which leads to procrastination. So therefore, the cons refer to the liberty if the student which gives him the opportunity to even fail some of the modules if not motivated enough. Other consequences focus on the technological challenges of </w:t>
      </w:r>
      <w:r w:rsidR="00AC35B0">
        <w:rPr>
          <w:rFonts w:ascii="Arial" w:hAnsi="Arial" w:cs="Arial"/>
        </w:rPr>
        <w:t xml:space="preserve">some of the </w:t>
      </w:r>
      <w:proofErr w:type="spellStart"/>
      <w:r w:rsidR="00AC35B0">
        <w:rPr>
          <w:rFonts w:ascii="Arial" w:hAnsi="Arial" w:cs="Arial"/>
        </w:rPr>
        <w:t>instutitons</w:t>
      </w:r>
      <w:proofErr w:type="spellEnd"/>
      <w:r w:rsidR="00AC35B0">
        <w:rPr>
          <w:rFonts w:ascii="Arial" w:hAnsi="Arial" w:cs="Arial"/>
        </w:rPr>
        <w:t xml:space="preserve"> who may be unable to perform this type of combined learning as they are not financially </w:t>
      </w:r>
      <w:r w:rsidR="0013506D">
        <w:rPr>
          <w:rFonts w:ascii="Arial" w:hAnsi="Arial" w:cs="Arial"/>
        </w:rPr>
        <w:t xml:space="preserve">prepared for the technological innovations or that the teachers are unable to understand </w:t>
      </w:r>
      <w:r w:rsidR="0048702F">
        <w:rPr>
          <w:rFonts w:ascii="Arial" w:hAnsi="Arial" w:cs="Arial"/>
        </w:rPr>
        <w:t>frameworks of such styles of learning (Garrison &amp; Kanuka, 2004).</w:t>
      </w:r>
    </w:p>
    <w:p w:rsidR="0008566B" w:rsidP="0018498E" w:rsidRDefault="0008566B" w14:paraId="690832AA" w14:textId="7A8C860F">
      <w:pPr>
        <w:jc w:val="both"/>
        <w:rPr>
          <w:rFonts w:ascii="Arial" w:hAnsi="Arial" w:cs="Arial"/>
        </w:rPr>
      </w:pPr>
    </w:p>
    <w:p w:rsidR="0008566B" w:rsidP="0018498E" w:rsidRDefault="0008566B" w14:paraId="7BFFF9A3" w14:textId="77777777">
      <w:pPr>
        <w:jc w:val="both"/>
        <w:rPr>
          <w:rFonts w:ascii="Arial" w:hAnsi="Arial" w:cs="Arial"/>
        </w:rPr>
      </w:pPr>
    </w:p>
    <w:p w:rsidR="0048702F" w:rsidP="0018498E" w:rsidRDefault="0048702F" w14:paraId="70608018" w14:textId="411F0630">
      <w:pPr>
        <w:jc w:val="both"/>
        <w:rPr>
          <w:rFonts w:ascii="Arial" w:hAnsi="Arial" w:cs="Arial"/>
        </w:rPr>
      </w:pPr>
    </w:p>
    <w:p w:rsidR="0048702F" w:rsidP="0018498E" w:rsidRDefault="0048702F" w14:paraId="5E3D47D0" w14:textId="0FFFBEFA">
      <w:pPr>
        <w:jc w:val="both"/>
        <w:rPr>
          <w:rFonts w:ascii="Arial" w:hAnsi="Arial" w:cs="Arial"/>
        </w:rPr>
      </w:pPr>
      <w:r>
        <w:rPr>
          <w:rFonts w:ascii="Arial" w:hAnsi="Arial" w:cs="Arial"/>
        </w:rPr>
        <w:lastRenderedPageBreak/>
        <w:t xml:space="preserve">2. </w:t>
      </w:r>
      <w:r w:rsidR="003F64A3">
        <w:rPr>
          <w:rFonts w:ascii="Arial" w:hAnsi="Arial" w:cs="Arial"/>
        </w:rPr>
        <w:t xml:space="preserve">Traditional </w:t>
      </w:r>
      <w:r w:rsidR="001E6B8B">
        <w:rPr>
          <w:rFonts w:ascii="Arial" w:hAnsi="Arial" w:cs="Arial"/>
        </w:rPr>
        <w:t>Classroom</w:t>
      </w:r>
      <w:r w:rsidR="003F64A3">
        <w:rPr>
          <w:rFonts w:ascii="Arial" w:hAnsi="Arial" w:cs="Arial"/>
        </w:rPr>
        <w:t xml:space="preserve"> Learning</w:t>
      </w:r>
    </w:p>
    <w:p w:rsidR="001E6B8B" w:rsidP="0018498E" w:rsidRDefault="009434FF" w14:paraId="215C38B7" w14:textId="19D01CBF">
      <w:pPr>
        <w:jc w:val="both"/>
        <w:rPr>
          <w:rFonts w:ascii="Arial" w:hAnsi="Arial" w:cs="Arial"/>
        </w:rPr>
      </w:pPr>
      <w:r>
        <w:rPr>
          <w:rFonts w:ascii="Arial" w:hAnsi="Arial" w:cs="Arial"/>
        </w:rPr>
        <w:t xml:space="preserve">Traditional learning represents the fundamental learning experience in the life of a student. Starting from </w:t>
      </w:r>
      <w:r w:rsidR="0025008E">
        <w:rPr>
          <w:rFonts w:ascii="Arial" w:hAnsi="Arial" w:cs="Arial"/>
        </w:rPr>
        <w:t>kindergarten</w:t>
      </w:r>
      <w:r>
        <w:rPr>
          <w:rFonts w:ascii="Arial" w:hAnsi="Arial" w:cs="Arial"/>
        </w:rPr>
        <w:t xml:space="preserve">, children and future student are getting used to a method of studying which solely relies on </w:t>
      </w:r>
      <w:r w:rsidR="00B9749A">
        <w:rPr>
          <w:rFonts w:ascii="Arial" w:hAnsi="Arial" w:cs="Arial"/>
        </w:rPr>
        <w:t>face-to-face</w:t>
      </w:r>
      <w:r>
        <w:rPr>
          <w:rFonts w:ascii="Arial" w:hAnsi="Arial" w:cs="Arial"/>
        </w:rPr>
        <w:t xml:space="preserve"> contact. Therefore, traditional classroom learning means that both </w:t>
      </w:r>
      <w:r w:rsidR="00B9749A">
        <w:rPr>
          <w:rFonts w:ascii="Arial" w:hAnsi="Arial" w:cs="Arial"/>
        </w:rPr>
        <w:t>the students</w:t>
      </w:r>
      <w:r>
        <w:rPr>
          <w:rFonts w:ascii="Arial" w:hAnsi="Arial" w:cs="Arial"/>
        </w:rPr>
        <w:t xml:space="preserve"> and the teachers are in the same space, in the same classroom, and information is delivered in person. </w:t>
      </w:r>
    </w:p>
    <w:p w:rsidR="00B70C9E" w:rsidP="0018498E" w:rsidRDefault="00B70C9E" w14:paraId="760EEA39" w14:textId="55B84160">
      <w:pPr>
        <w:jc w:val="both"/>
        <w:rPr>
          <w:rFonts w:ascii="Arial" w:hAnsi="Arial" w:cs="Arial"/>
        </w:rPr>
      </w:pPr>
      <w:r>
        <w:rPr>
          <w:rFonts w:ascii="Arial" w:hAnsi="Arial" w:cs="Arial"/>
        </w:rPr>
        <w:t xml:space="preserve">The </w:t>
      </w:r>
      <w:r w:rsidR="00B9749A">
        <w:rPr>
          <w:rFonts w:ascii="Arial" w:hAnsi="Arial" w:cs="Arial"/>
        </w:rPr>
        <w:t xml:space="preserve">advantages </w:t>
      </w:r>
      <w:r>
        <w:rPr>
          <w:rFonts w:ascii="Arial" w:hAnsi="Arial" w:cs="Arial"/>
        </w:rPr>
        <w:t xml:space="preserve">of traditional learning </w:t>
      </w:r>
      <w:proofErr w:type="gramStart"/>
      <w:r>
        <w:rPr>
          <w:rFonts w:ascii="Arial" w:hAnsi="Arial" w:cs="Arial"/>
        </w:rPr>
        <w:t>is</w:t>
      </w:r>
      <w:proofErr w:type="gramEnd"/>
      <w:r>
        <w:rPr>
          <w:rFonts w:ascii="Arial" w:hAnsi="Arial" w:cs="Arial"/>
        </w:rPr>
        <w:t xml:space="preserve"> </w:t>
      </w:r>
      <w:r w:rsidR="00B9749A">
        <w:rPr>
          <w:rFonts w:ascii="Arial" w:hAnsi="Arial" w:cs="Arial"/>
        </w:rPr>
        <w:t xml:space="preserve">first and foremost, </w:t>
      </w:r>
      <w:r>
        <w:rPr>
          <w:rFonts w:ascii="Arial" w:hAnsi="Arial" w:cs="Arial"/>
        </w:rPr>
        <w:t>that students have the possibility to get the information first hand</w:t>
      </w:r>
      <w:r w:rsidR="00404DA4">
        <w:rPr>
          <w:rFonts w:ascii="Arial" w:hAnsi="Arial" w:cs="Arial"/>
        </w:rPr>
        <w:t xml:space="preserve">. This learning method is based on interaction, which ultimately represents an advantage for the development of the social life of the students. In higher education, </w:t>
      </w:r>
      <w:r w:rsidR="00EC41E8">
        <w:rPr>
          <w:rFonts w:ascii="Arial" w:hAnsi="Arial" w:cs="Arial"/>
        </w:rPr>
        <w:t xml:space="preserve">the enquiries that students have for the teachers are really important, and this style of learning offers them the opportunity to actually raise the questions on the spot and receive clarifications </w:t>
      </w:r>
      <w:r w:rsidR="000C29D7">
        <w:rPr>
          <w:rFonts w:ascii="Arial" w:hAnsi="Arial" w:cs="Arial"/>
        </w:rPr>
        <w:t xml:space="preserve">immediately. Another significant </w:t>
      </w:r>
      <w:r w:rsidR="000C5FC9">
        <w:rPr>
          <w:rFonts w:ascii="Arial" w:hAnsi="Arial" w:cs="Arial"/>
        </w:rPr>
        <w:t>advantage</w:t>
      </w:r>
      <w:r w:rsidR="000C29D7">
        <w:rPr>
          <w:rFonts w:ascii="Arial" w:hAnsi="Arial" w:cs="Arial"/>
        </w:rPr>
        <w:t xml:space="preserve"> is that the students are able to work in groups and interact with their peers.</w:t>
      </w:r>
      <w:r w:rsidRPr="00D32E08" w:rsidR="00D32E08">
        <w:t xml:space="preserve"> </w:t>
      </w:r>
      <w:proofErr w:type="spellStart"/>
      <w:r w:rsidRPr="00D32E08" w:rsidR="00D32E08">
        <w:rPr>
          <w:rFonts w:ascii="Arial" w:hAnsi="Arial" w:cs="Arial"/>
        </w:rPr>
        <w:t>Razeeth</w:t>
      </w:r>
      <w:proofErr w:type="spellEnd"/>
      <w:r w:rsidR="00D32E08">
        <w:rPr>
          <w:rFonts w:ascii="Arial" w:hAnsi="Arial" w:cs="Arial"/>
        </w:rPr>
        <w:t xml:space="preserve"> et al. (2019) </w:t>
      </w:r>
      <w:r w:rsidR="00496234">
        <w:rPr>
          <w:rFonts w:ascii="Arial" w:hAnsi="Arial" w:cs="Arial"/>
        </w:rPr>
        <w:t xml:space="preserve">state that this type of learning also offers the students the chance to create a form of </w:t>
      </w:r>
      <w:r w:rsidR="00F7571C">
        <w:rPr>
          <w:rFonts w:ascii="Arial" w:hAnsi="Arial" w:cs="Arial"/>
        </w:rPr>
        <w:t>discipline</w:t>
      </w:r>
      <w:r w:rsidR="00496234">
        <w:rPr>
          <w:rFonts w:ascii="Arial" w:hAnsi="Arial" w:cs="Arial"/>
        </w:rPr>
        <w:t xml:space="preserve"> in their life as they will be able to make use of the fixed schedule </w:t>
      </w:r>
      <w:r w:rsidR="009C7157">
        <w:rPr>
          <w:rFonts w:ascii="Arial" w:hAnsi="Arial" w:cs="Arial"/>
        </w:rPr>
        <w:t xml:space="preserve">in order to do so. </w:t>
      </w:r>
      <w:r w:rsidR="00B36BAE">
        <w:rPr>
          <w:rFonts w:ascii="Arial" w:hAnsi="Arial" w:cs="Arial"/>
        </w:rPr>
        <w:t>But one of the most considerable advantage of traditional learning is that t</w:t>
      </w:r>
      <w:r w:rsidR="006C0341">
        <w:rPr>
          <w:rFonts w:ascii="Arial" w:hAnsi="Arial" w:cs="Arial"/>
        </w:rPr>
        <w:t>he students are able to take notes and get access to information that may not be available, or it does not come with appropriate examples and explications</w:t>
      </w:r>
      <w:r w:rsidR="00661EA6">
        <w:rPr>
          <w:rFonts w:ascii="Arial" w:hAnsi="Arial" w:cs="Arial"/>
        </w:rPr>
        <w:t>. Whereas if they are in the classroom, they are able to get all the information needed and extra from the lecturer through Q&amp;As, open discussions and debates.</w:t>
      </w:r>
    </w:p>
    <w:p w:rsidR="00661EA6" w:rsidP="0018498E" w:rsidRDefault="00551F09" w14:paraId="41780CB4" w14:textId="1A9B7FA5">
      <w:pPr>
        <w:jc w:val="both"/>
        <w:rPr>
          <w:rFonts w:ascii="Arial" w:hAnsi="Arial" w:cs="Arial"/>
        </w:rPr>
      </w:pPr>
      <w:r>
        <w:rPr>
          <w:rFonts w:ascii="Arial" w:hAnsi="Arial" w:cs="Arial"/>
        </w:rPr>
        <w:t xml:space="preserve">With these in mind, the </w:t>
      </w:r>
      <w:r w:rsidR="00EE00EE">
        <w:rPr>
          <w:rFonts w:ascii="Arial" w:hAnsi="Arial" w:cs="Arial"/>
        </w:rPr>
        <w:t>disadvantages</w:t>
      </w:r>
      <w:r>
        <w:rPr>
          <w:rFonts w:ascii="Arial" w:hAnsi="Arial" w:cs="Arial"/>
        </w:rPr>
        <w:t xml:space="preserve"> of teaching in person are referring to the </w:t>
      </w:r>
      <w:r w:rsidR="00EE00EE">
        <w:rPr>
          <w:rFonts w:ascii="Arial" w:hAnsi="Arial" w:cs="Arial"/>
        </w:rPr>
        <w:t>university’s</w:t>
      </w:r>
      <w:r>
        <w:rPr>
          <w:rFonts w:ascii="Arial" w:hAnsi="Arial" w:cs="Arial"/>
        </w:rPr>
        <w:t xml:space="preserve"> implication, rather the academic experience of the students. For institutions in higher education, having all students on campus means that the costs are rising </w:t>
      </w:r>
      <w:r w:rsidR="00EE00EE">
        <w:rPr>
          <w:rFonts w:ascii="Arial" w:hAnsi="Arial" w:cs="Arial"/>
        </w:rPr>
        <w:t>continuously</w:t>
      </w:r>
      <w:r>
        <w:rPr>
          <w:rFonts w:ascii="Arial" w:hAnsi="Arial" w:cs="Arial"/>
        </w:rPr>
        <w:t xml:space="preserve">, as well as </w:t>
      </w:r>
      <w:r w:rsidR="000526A7">
        <w:rPr>
          <w:rFonts w:ascii="Arial" w:hAnsi="Arial" w:cs="Arial"/>
        </w:rPr>
        <w:t xml:space="preserve">it is also time consuming. The universities need to offer high quality conditions, from utilities to campus security, as well as a high standard experience for the students and teachers. Another disadvantage of this type of learning, that now focuses on the students, is that there is a sense of confidentiality and security missing. When having to ask questions and make some clarifications of the information </w:t>
      </w:r>
      <w:r w:rsidR="00E06F05">
        <w:rPr>
          <w:rFonts w:ascii="Arial" w:hAnsi="Arial" w:cs="Arial"/>
        </w:rPr>
        <w:t xml:space="preserve">thought, the students have to ask in person for more explications, in front of people, whereas online, they can ask anonymously on the chat or email the professor in private. </w:t>
      </w:r>
      <w:r w:rsidR="00EE00EE">
        <w:rPr>
          <w:rFonts w:ascii="Arial" w:hAnsi="Arial" w:cs="Arial"/>
        </w:rPr>
        <w:t>Therefore, it can be said that some of the disadvantages of traditional classroom learning have become some of the strongest advantages of blended learning.</w:t>
      </w:r>
    </w:p>
    <w:p w:rsidR="0084554A" w:rsidP="0018498E" w:rsidRDefault="0084554A" w14:paraId="5A7C9E34" w14:textId="79CE12BE">
      <w:pPr>
        <w:jc w:val="both"/>
        <w:rPr>
          <w:rFonts w:ascii="Arial" w:hAnsi="Arial" w:cs="Arial"/>
        </w:rPr>
      </w:pPr>
    </w:p>
    <w:p w:rsidR="00DD730A" w:rsidP="0018498E" w:rsidRDefault="00DD730A" w14:paraId="2A8DA064" w14:textId="70FE6300">
      <w:pPr>
        <w:jc w:val="both"/>
        <w:rPr>
          <w:rFonts w:ascii="Arial" w:hAnsi="Arial" w:cs="Arial"/>
        </w:rPr>
      </w:pPr>
      <w:r>
        <w:rPr>
          <w:rFonts w:ascii="Arial" w:hAnsi="Arial" w:cs="Arial"/>
        </w:rPr>
        <w:t xml:space="preserve">3. </w:t>
      </w:r>
      <w:r w:rsidR="009A0277">
        <w:rPr>
          <w:rFonts w:ascii="Arial" w:hAnsi="Arial" w:cs="Arial"/>
        </w:rPr>
        <w:t xml:space="preserve">Evaluation </w:t>
      </w:r>
      <w:r w:rsidR="0008566B">
        <w:rPr>
          <w:rFonts w:ascii="Arial" w:hAnsi="Arial" w:cs="Arial"/>
        </w:rPr>
        <w:t>of Both Teaching Methods</w:t>
      </w:r>
    </w:p>
    <w:p w:rsidR="006B0CE3" w:rsidP="0018498E" w:rsidRDefault="006B0CE3" w14:paraId="396A004B" w14:textId="384AF829">
      <w:pPr>
        <w:jc w:val="both"/>
        <w:rPr>
          <w:rFonts w:ascii="Arial" w:hAnsi="Arial" w:cs="Arial"/>
        </w:rPr>
      </w:pPr>
      <w:r>
        <w:rPr>
          <w:rFonts w:ascii="Arial" w:hAnsi="Arial" w:cs="Arial"/>
        </w:rPr>
        <w:t xml:space="preserve">Traditional learning, classroom style, has been here since the beginning of times. This is how education has started. The fundamental idea of school represents a classroom with students and a teacher. </w:t>
      </w:r>
      <w:r w:rsidR="00B05093">
        <w:rPr>
          <w:rFonts w:ascii="Arial" w:hAnsi="Arial" w:cs="Arial"/>
        </w:rPr>
        <w:t xml:space="preserve">But what has been developed more recently, and has as a fundament classroom teaching as well, is blended learning, learning both online and in person. </w:t>
      </w:r>
      <w:r w:rsidR="008E032A">
        <w:rPr>
          <w:rFonts w:ascii="Arial" w:hAnsi="Arial" w:cs="Arial"/>
        </w:rPr>
        <w:t>If we were to evaluate b</w:t>
      </w:r>
      <w:r w:rsidR="0060398D">
        <w:rPr>
          <w:rFonts w:ascii="Arial" w:hAnsi="Arial" w:cs="Arial"/>
        </w:rPr>
        <w:t xml:space="preserve">oth learning styles, in the past and present, we learn that the </w:t>
      </w:r>
      <w:r w:rsidR="0063744D">
        <w:rPr>
          <w:rFonts w:ascii="Arial" w:hAnsi="Arial" w:cs="Arial"/>
        </w:rPr>
        <w:t xml:space="preserve">first attempts at blended learning were </w:t>
      </w:r>
      <w:r w:rsidR="00567966">
        <w:rPr>
          <w:rFonts w:ascii="Arial" w:hAnsi="Arial" w:cs="Arial"/>
        </w:rPr>
        <w:t xml:space="preserve">at the beginning of the 2000s (Cooney et al, 2000). </w:t>
      </w:r>
      <w:r w:rsidR="001F4EF4">
        <w:rPr>
          <w:rFonts w:ascii="Arial" w:hAnsi="Arial" w:cs="Arial"/>
        </w:rPr>
        <w:t xml:space="preserve">E-learning was just getting introduced and universities have started to adopt the idea of </w:t>
      </w:r>
      <w:r w:rsidR="005153F2">
        <w:rPr>
          <w:rFonts w:ascii="Arial" w:hAnsi="Arial" w:cs="Arial"/>
        </w:rPr>
        <w:t>blended</w:t>
      </w:r>
      <w:r w:rsidR="001F4EF4">
        <w:rPr>
          <w:rFonts w:ascii="Arial" w:hAnsi="Arial" w:cs="Arial"/>
        </w:rPr>
        <w:t xml:space="preserve"> learning, as an initial step to introduce both lecturers and students to online learning. </w:t>
      </w:r>
      <w:r w:rsidR="00FE6625">
        <w:rPr>
          <w:rFonts w:ascii="Arial" w:hAnsi="Arial" w:cs="Arial"/>
        </w:rPr>
        <w:t xml:space="preserve">Because </w:t>
      </w:r>
      <w:r w:rsidR="005153F2">
        <w:rPr>
          <w:rFonts w:ascii="Arial" w:hAnsi="Arial" w:cs="Arial"/>
        </w:rPr>
        <w:t>of multiple empirical and meta-analysis studies that occurred between the 1998-200</w:t>
      </w:r>
      <w:r w:rsidR="00CF774D">
        <w:rPr>
          <w:rFonts w:ascii="Arial" w:hAnsi="Arial" w:cs="Arial"/>
        </w:rPr>
        <w:t>8</w:t>
      </w:r>
      <w:r w:rsidR="005153F2">
        <w:rPr>
          <w:rFonts w:ascii="Arial" w:hAnsi="Arial" w:cs="Arial"/>
        </w:rPr>
        <w:t>, Means et al. (</w:t>
      </w:r>
      <w:r w:rsidR="00CF774D">
        <w:rPr>
          <w:rFonts w:ascii="Arial" w:hAnsi="Arial" w:cs="Arial"/>
        </w:rPr>
        <w:t xml:space="preserve">2008) state that as a result of these studies, it has resulted that blended learning is much better than traditional classroom learning. </w:t>
      </w:r>
    </w:p>
    <w:p w:rsidR="007E2AF5" w:rsidP="0018498E" w:rsidRDefault="00475046" w14:paraId="2F1F1B15" w14:textId="38D5623C">
      <w:pPr>
        <w:jc w:val="both"/>
        <w:rPr>
          <w:rFonts w:ascii="Arial" w:hAnsi="Arial" w:cs="Arial"/>
        </w:rPr>
      </w:pPr>
      <w:r>
        <w:rPr>
          <w:rFonts w:ascii="Arial" w:hAnsi="Arial" w:cs="Arial"/>
        </w:rPr>
        <w:t xml:space="preserve">Firstly, </w:t>
      </w:r>
      <w:r w:rsidR="00497CC8">
        <w:rPr>
          <w:rFonts w:ascii="Arial" w:hAnsi="Arial" w:cs="Arial"/>
        </w:rPr>
        <w:t>in</w:t>
      </w:r>
      <w:r w:rsidR="007E2AF5">
        <w:rPr>
          <w:rFonts w:ascii="Arial" w:hAnsi="Arial" w:cs="Arial"/>
        </w:rPr>
        <w:t xml:space="preserve"> the past, teaching in classroom was the fundamental method of learning. </w:t>
      </w:r>
      <w:r w:rsidR="004D58C4">
        <w:rPr>
          <w:rFonts w:ascii="Arial" w:hAnsi="Arial" w:cs="Arial"/>
        </w:rPr>
        <w:t xml:space="preserve">It was the only way of learning. But now that technology has become more and more advanced, and because people have started to make use of it to create other academical </w:t>
      </w:r>
      <w:r w:rsidR="00635A2A">
        <w:rPr>
          <w:rFonts w:ascii="Arial" w:hAnsi="Arial" w:cs="Arial"/>
        </w:rPr>
        <w:t xml:space="preserve">styles of learning, the traditional way has started to become less and less likeable. </w:t>
      </w:r>
      <w:r w:rsidR="001C65FE">
        <w:rPr>
          <w:rFonts w:ascii="Arial" w:hAnsi="Arial" w:cs="Arial"/>
        </w:rPr>
        <w:t xml:space="preserve">As an example, teaching in </w:t>
      </w:r>
      <w:r w:rsidR="001C65FE">
        <w:rPr>
          <w:rFonts w:ascii="Arial" w:hAnsi="Arial" w:cs="Arial"/>
        </w:rPr>
        <w:lastRenderedPageBreak/>
        <w:t xml:space="preserve">classroom nowadays is less wanted than before because of the pandemic. Learning in a classroom </w:t>
      </w:r>
      <w:r w:rsidR="00F87AEF">
        <w:rPr>
          <w:rFonts w:ascii="Arial" w:hAnsi="Arial" w:cs="Arial"/>
        </w:rPr>
        <w:t xml:space="preserve">has so many complications now, that most students in higher education prefer to do blended studies, or even just full online. I, as a student, prefer the blended studies as it </w:t>
      </w:r>
      <w:r w:rsidR="000D3360">
        <w:rPr>
          <w:rFonts w:ascii="Arial" w:hAnsi="Arial" w:cs="Arial"/>
        </w:rPr>
        <w:t>decreases</w:t>
      </w:r>
      <w:r w:rsidR="00F87AEF">
        <w:rPr>
          <w:rFonts w:ascii="Arial" w:hAnsi="Arial" w:cs="Arial"/>
        </w:rPr>
        <w:t xml:space="preserve"> the chances of me getting in </w:t>
      </w:r>
      <w:r w:rsidR="000D3360">
        <w:rPr>
          <w:rFonts w:ascii="Arial" w:hAnsi="Arial" w:cs="Arial"/>
        </w:rPr>
        <w:t>contact</w:t>
      </w:r>
      <w:r w:rsidR="00F87AEF">
        <w:rPr>
          <w:rFonts w:ascii="Arial" w:hAnsi="Arial" w:cs="Arial"/>
        </w:rPr>
        <w:t xml:space="preserve"> with the virus, but also have the change to talk to my peers and lecturer face to face and ask unanswered questions and more information.</w:t>
      </w:r>
    </w:p>
    <w:p w:rsidR="00F87AEF" w:rsidP="0018498E" w:rsidRDefault="00475046" w14:paraId="750200C2" w14:textId="10FC19F3">
      <w:pPr>
        <w:jc w:val="both"/>
        <w:rPr>
          <w:rFonts w:ascii="Arial" w:hAnsi="Arial" w:cs="Arial"/>
        </w:rPr>
      </w:pPr>
      <w:r>
        <w:rPr>
          <w:rFonts w:ascii="Arial" w:hAnsi="Arial" w:cs="Arial"/>
        </w:rPr>
        <w:t>Secondly, in the pas</w:t>
      </w:r>
      <w:r w:rsidR="003E1C5B">
        <w:rPr>
          <w:rFonts w:ascii="Arial" w:hAnsi="Arial" w:cs="Arial"/>
        </w:rPr>
        <w:t xml:space="preserve">t, blended learning has </w:t>
      </w:r>
      <w:r w:rsidR="00497CC8">
        <w:rPr>
          <w:rFonts w:ascii="Arial" w:hAnsi="Arial" w:cs="Arial"/>
        </w:rPr>
        <w:t>been</w:t>
      </w:r>
      <w:r w:rsidR="003E1C5B">
        <w:rPr>
          <w:rFonts w:ascii="Arial" w:hAnsi="Arial" w:cs="Arial"/>
        </w:rPr>
        <w:t xml:space="preserve"> from the start a promising, much better alternative of learning than the </w:t>
      </w:r>
      <w:r w:rsidR="000D3360">
        <w:rPr>
          <w:rFonts w:ascii="Arial" w:hAnsi="Arial" w:cs="Arial"/>
        </w:rPr>
        <w:t>in-person</w:t>
      </w:r>
      <w:r w:rsidR="00497CC8">
        <w:rPr>
          <w:rFonts w:ascii="Arial" w:hAnsi="Arial" w:cs="Arial"/>
        </w:rPr>
        <w:t xml:space="preserve"> learning, as it offered a variety of options for both teachers and students. That is why, </w:t>
      </w:r>
      <w:proofErr w:type="spellStart"/>
      <w:r w:rsidR="00057A3F">
        <w:rPr>
          <w:rFonts w:ascii="Arial" w:hAnsi="Arial" w:cs="Arial"/>
        </w:rPr>
        <w:t>Ozkan</w:t>
      </w:r>
      <w:proofErr w:type="spellEnd"/>
      <w:r w:rsidR="00057A3F">
        <w:rPr>
          <w:rFonts w:ascii="Arial" w:hAnsi="Arial" w:cs="Arial"/>
        </w:rPr>
        <w:t xml:space="preserve"> &amp; </w:t>
      </w:r>
      <w:proofErr w:type="spellStart"/>
      <w:r w:rsidR="00057A3F">
        <w:rPr>
          <w:rFonts w:ascii="Arial" w:hAnsi="Arial" w:cs="Arial"/>
        </w:rPr>
        <w:t>Koseler</w:t>
      </w:r>
      <w:proofErr w:type="spellEnd"/>
      <w:r w:rsidR="00057A3F">
        <w:rPr>
          <w:rFonts w:ascii="Arial" w:hAnsi="Arial" w:cs="Arial"/>
        </w:rPr>
        <w:t xml:space="preserve"> (2009) state that</w:t>
      </w:r>
      <w:r w:rsidR="00464BA2">
        <w:rPr>
          <w:rFonts w:ascii="Arial" w:hAnsi="Arial" w:cs="Arial"/>
        </w:rPr>
        <w:t xml:space="preserve"> there are three big advantages that</w:t>
      </w:r>
      <w:r w:rsidR="00384A43">
        <w:rPr>
          <w:rFonts w:ascii="Arial" w:hAnsi="Arial" w:cs="Arial"/>
        </w:rPr>
        <w:t xml:space="preserve"> this style of learning focuses on: utility, motivation</w:t>
      </w:r>
      <w:r w:rsidR="00331DBF">
        <w:rPr>
          <w:rFonts w:ascii="Arial" w:hAnsi="Arial" w:cs="Arial"/>
        </w:rPr>
        <w:t xml:space="preserve">, </w:t>
      </w:r>
      <w:r w:rsidR="00384A43">
        <w:rPr>
          <w:rFonts w:ascii="Arial" w:hAnsi="Arial" w:cs="Arial"/>
        </w:rPr>
        <w:t>and satisfaction. A relevant example that can reflect</w:t>
      </w:r>
      <w:r w:rsidR="00331DBF">
        <w:rPr>
          <w:rFonts w:ascii="Arial" w:hAnsi="Arial" w:cs="Arial"/>
        </w:rPr>
        <w:t xml:space="preserve"> </w:t>
      </w:r>
      <w:r w:rsidR="00AC25B9">
        <w:rPr>
          <w:rFonts w:ascii="Arial" w:hAnsi="Arial" w:cs="Arial"/>
        </w:rPr>
        <w:t xml:space="preserve">the benefits of this type of learning </w:t>
      </w:r>
      <w:r w:rsidR="00331DBF">
        <w:rPr>
          <w:rFonts w:ascii="Arial" w:hAnsi="Arial" w:cs="Arial"/>
        </w:rPr>
        <w:t>is the flexibility that it offers to students nowadays. Instead of putting at risk teachers and students and reintroduce them to the classroom learning</w:t>
      </w:r>
      <w:r w:rsidR="00B951BD">
        <w:rPr>
          <w:rFonts w:ascii="Arial" w:hAnsi="Arial" w:cs="Arial"/>
        </w:rPr>
        <w:t xml:space="preserve"> when are still waves of covid as well as unvaccinated people, both </w:t>
      </w:r>
      <w:r w:rsidR="007949BB">
        <w:rPr>
          <w:rFonts w:ascii="Arial" w:hAnsi="Arial" w:cs="Arial"/>
        </w:rPr>
        <w:t>groups</w:t>
      </w:r>
      <w:r w:rsidR="00B951BD">
        <w:rPr>
          <w:rFonts w:ascii="Arial" w:hAnsi="Arial" w:cs="Arial"/>
        </w:rPr>
        <w:t xml:space="preserve"> of students and teachers can enjoy </w:t>
      </w:r>
      <w:r w:rsidR="006E0E34">
        <w:rPr>
          <w:rFonts w:ascii="Arial" w:hAnsi="Arial" w:cs="Arial"/>
        </w:rPr>
        <w:t xml:space="preserve">attending lectures both online and </w:t>
      </w:r>
      <w:r w:rsidR="009A0277">
        <w:rPr>
          <w:rFonts w:ascii="Arial" w:hAnsi="Arial" w:cs="Arial"/>
        </w:rPr>
        <w:t>in person and get access to information that can be available both electronically and in person. That is why, as a result of the evaluation of both teaching and learning methods, in the past and present, it can be admitted that blended learning can be superior in terms of opportunities and flexibility.</w:t>
      </w:r>
    </w:p>
    <w:p w:rsidR="009A0277" w:rsidP="0018498E" w:rsidRDefault="009A0277" w14:paraId="43D8D307" w14:textId="702484C3">
      <w:pPr>
        <w:jc w:val="both"/>
        <w:rPr>
          <w:rFonts w:ascii="Arial" w:hAnsi="Arial" w:cs="Arial"/>
        </w:rPr>
      </w:pPr>
    </w:p>
    <w:p w:rsidR="009A0277" w:rsidP="0018498E" w:rsidRDefault="009A0277" w14:paraId="44062925" w14:textId="72482064">
      <w:pPr>
        <w:jc w:val="both"/>
        <w:rPr>
          <w:rFonts w:ascii="Arial" w:hAnsi="Arial" w:cs="Arial"/>
        </w:rPr>
      </w:pPr>
      <w:r>
        <w:rPr>
          <w:rFonts w:ascii="Arial" w:hAnsi="Arial" w:cs="Arial"/>
        </w:rPr>
        <w:t xml:space="preserve">4. Recommendations </w:t>
      </w:r>
    </w:p>
    <w:p w:rsidR="009A0277" w:rsidP="0018498E" w:rsidRDefault="005115C7" w14:paraId="540F8EBE" w14:textId="18453D16">
      <w:pPr>
        <w:jc w:val="both"/>
        <w:rPr>
          <w:rFonts w:ascii="Arial" w:hAnsi="Arial" w:cs="Arial"/>
        </w:rPr>
      </w:pPr>
      <w:r>
        <w:rPr>
          <w:rFonts w:ascii="Arial" w:hAnsi="Arial" w:cs="Arial"/>
        </w:rPr>
        <w:t xml:space="preserve">Based on the information that </w:t>
      </w:r>
      <w:r w:rsidR="00B75DD2">
        <w:rPr>
          <w:rFonts w:ascii="Arial" w:hAnsi="Arial" w:cs="Arial"/>
        </w:rPr>
        <w:t xml:space="preserve">has been gathered while </w:t>
      </w:r>
      <w:r w:rsidR="003E0784">
        <w:rPr>
          <w:rFonts w:ascii="Arial" w:hAnsi="Arial" w:cs="Arial"/>
        </w:rPr>
        <w:t xml:space="preserve">analysing both teaching styles, the recommendations </w:t>
      </w:r>
      <w:r w:rsidR="00645E55">
        <w:rPr>
          <w:rFonts w:ascii="Arial" w:hAnsi="Arial" w:cs="Arial"/>
        </w:rPr>
        <w:t>are as it follows.</w:t>
      </w:r>
    </w:p>
    <w:p w:rsidR="00645E55" w:rsidP="0018498E" w:rsidRDefault="00645E55" w14:paraId="215429D4" w14:textId="2F219816">
      <w:pPr>
        <w:jc w:val="both"/>
        <w:rPr>
          <w:rFonts w:ascii="Arial" w:hAnsi="Arial" w:cs="Arial"/>
        </w:rPr>
      </w:pPr>
      <w:r>
        <w:rPr>
          <w:rFonts w:ascii="Arial" w:hAnsi="Arial" w:cs="Arial"/>
        </w:rPr>
        <w:t xml:space="preserve">For teaching in classroom learning style, </w:t>
      </w:r>
      <w:r w:rsidR="00B11FCA">
        <w:rPr>
          <w:rFonts w:ascii="Arial" w:hAnsi="Arial" w:cs="Arial"/>
        </w:rPr>
        <w:t>what I would recommend</w:t>
      </w:r>
      <w:r w:rsidR="002D2515">
        <w:rPr>
          <w:rFonts w:ascii="Arial" w:hAnsi="Arial" w:cs="Arial"/>
        </w:rPr>
        <w:t xml:space="preserve"> is making the lecture much more entertaining. When thinking back </w:t>
      </w:r>
      <w:r w:rsidR="004F70E0">
        <w:rPr>
          <w:rFonts w:ascii="Arial" w:hAnsi="Arial" w:cs="Arial"/>
        </w:rPr>
        <w:t>of the</w:t>
      </w:r>
      <w:r w:rsidR="00942F03">
        <w:rPr>
          <w:rFonts w:ascii="Arial" w:hAnsi="Arial" w:cs="Arial"/>
        </w:rPr>
        <w:t xml:space="preserve"> way lectures in person are, especially in higher education, I think of the amount of information that is received by the students in such</w:t>
      </w:r>
      <w:r w:rsidR="00562B60">
        <w:rPr>
          <w:rFonts w:ascii="Arial" w:hAnsi="Arial" w:cs="Arial"/>
        </w:rPr>
        <w:t xml:space="preserve"> a short amount of time, that is hard to digest and contains a lot of details that need to be memorized. Plus, the students need to be vigilant, as the lecturers do not have the </w:t>
      </w:r>
      <w:r w:rsidR="00857081">
        <w:rPr>
          <w:rFonts w:ascii="Arial" w:hAnsi="Arial" w:cs="Arial"/>
        </w:rPr>
        <w:t>patience</w:t>
      </w:r>
      <w:r w:rsidR="00562B60">
        <w:rPr>
          <w:rFonts w:ascii="Arial" w:hAnsi="Arial" w:cs="Arial"/>
        </w:rPr>
        <w:t xml:space="preserve"> to repeat every time </w:t>
      </w:r>
      <w:r w:rsidR="00857081">
        <w:rPr>
          <w:rFonts w:ascii="Arial" w:hAnsi="Arial" w:cs="Arial"/>
        </w:rPr>
        <w:t xml:space="preserve">a student cannot keep up with their delivery. That is why, I would recommend that the lectures in person should be more entertaining, also have </w:t>
      </w:r>
      <w:r w:rsidR="00FC4162">
        <w:rPr>
          <w:rFonts w:ascii="Arial" w:hAnsi="Arial" w:cs="Arial"/>
        </w:rPr>
        <w:t>PowerPoints</w:t>
      </w:r>
      <w:r w:rsidR="00857081">
        <w:rPr>
          <w:rFonts w:ascii="Arial" w:hAnsi="Arial" w:cs="Arial"/>
        </w:rPr>
        <w:t xml:space="preserve"> that can showcase the main in</w:t>
      </w:r>
      <w:r w:rsidR="00033797">
        <w:rPr>
          <w:rFonts w:ascii="Arial" w:hAnsi="Arial" w:cs="Arial"/>
        </w:rPr>
        <w:t>formation</w:t>
      </w:r>
      <w:r w:rsidR="00DE2A96">
        <w:rPr>
          <w:rFonts w:ascii="Arial" w:hAnsi="Arial" w:cs="Arial"/>
        </w:rPr>
        <w:t xml:space="preserve"> that is transmitted in order for </w:t>
      </w:r>
      <w:r w:rsidR="00FC4162">
        <w:rPr>
          <w:rFonts w:ascii="Arial" w:hAnsi="Arial" w:cs="Arial"/>
        </w:rPr>
        <w:t xml:space="preserve">all students to get a grasp at what is taught. </w:t>
      </w:r>
    </w:p>
    <w:p w:rsidR="001F0E81" w:rsidP="0018498E" w:rsidRDefault="001F0E81" w14:paraId="36D44FAC" w14:textId="62E1BEDB">
      <w:pPr>
        <w:jc w:val="both"/>
        <w:rPr>
          <w:rFonts w:ascii="Arial" w:hAnsi="Arial" w:cs="Arial"/>
        </w:rPr>
      </w:pPr>
      <w:r>
        <w:rPr>
          <w:rFonts w:ascii="Arial" w:hAnsi="Arial" w:cs="Arial"/>
        </w:rPr>
        <w:t xml:space="preserve">Some </w:t>
      </w:r>
      <w:r w:rsidR="00282EB3">
        <w:rPr>
          <w:rFonts w:ascii="Arial" w:hAnsi="Arial" w:cs="Arial"/>
        </w:rPr>
        <w:t>recommendations</w:t>
      </w:r>
      <w:r>
        <w:rPr>
          <w:rFonts w:ascii="Arial" w:hAnsi="Arial" w:cs="Arial"/>
        </w:rPr>
        <w:t xml:space="preserve"> for the </w:t>
      </w:r>
      <w:r w:rsidR="00365D42">
        <w:rPr>
          <w:rFonts w:ascii="Arial" w:hAnsi="Arial" w:cs="Arial"/>
        </w:rPr>
        <w:t xml:space="preserve">blended learning </w:t>
      </w:r>
      <w:r w:rsidR="00504DCF">
        <w:rPr>
          <w:rFonts w:ascii="Arial" w:hAnsi="Arial" w:cs="Arial"/>
        </w:rPr>
        <w:t>are</w:t>
      </w:r>
      <w:r w:rsidR="00365D42">
        <w:rPr>
          <w:rFonts w:ascii="Arial" w:hAnsi="Arial" w:cs="Arial"/>
        </w:rPr>
        <w:t xml:space="preserve"> to have the students choose their time slots and respect them, and in this </w:t>
      </w:r>
      <w:r w:rsidR="00504DCF">
        <w:rPr>
          <w:rFonts w:ascii="Arial" w:hAnsi="Arial" w:cs="Arial"/>
        </w:rPr>
        <w:t>way,</w:t>
      </w:r>
      <w:r w:rsidR="00365D42">
        <w:rPr>
          <w:rFonts w:ascii="Arial" w:hAnsi="Arial" w:cs="Arial"/>
        </w:rPr>
        <w:t xml:space="preserve"> they will have the liberty to choose when they </w:t>
      </w:r>
      <w:r w:rsidR="00DA0FD5">
        <w:rPr>
          <w:rFonts w:ascii="Arial" w:hAnsi="Arial" w:cs="Arial"/>
        </w:rPr>
        <w:t>want</w:t>
      </w:r>
      <w:r w:rsidR="00365D42">
        <w:rPr>
          <w:rFonts w:ascii="Arial" w:hAnsi="Arial" w:cs="Arial"/>
        </w:rPr>
        <w:t xml:space="preserve"> to be on campus and when they want to study online, but also have a fixed schedule that would offer some kind of regularity and </w:t>
      </w:r>
      <w:r w:rsidR="00282EB3">
        <w:rPr>
          <w:rFonts w:ascii="Arial" w:hAnsi="Arial" w:cs="Arial"/>
        </w:rPr>
        <w:t>discipline</w:t>
      </w:r>
      <w:r w:rsidR="00365D42">
        <w:rPr>
          <w:rFonts w:ascii="Arial" w:hAnsi="Arial" w:cs="Arial"/>
        </w:rPr>
        <w:t xml:space="preserve"> </w:t>
      </w:r>
      <w:r w:rsidR="00282EB3">
        <w:rPr>
          <w:rFonts w:ascii="Arial" w:hAnsi="Arial" w:cs="Arial"/>
        </w:rPr>
        <w:t>in the</w:t>
      </w:r>
      <w:r w:rsidR="00365D42">
        <w:rPr>
          <w:rFonts w:ascii="Arial" w:hAnsi="Arial" w:cs="Arial"/>
        </w:rPr>
        <w:t xml:space="preserve"> life of the student.</w:t>
      </w:r>
      <w:r w:rsidR="00282EB3">
        <w:rPr>
          <w:rFonts w:ascii="Arial" w:hAnsi="Arial" w:cs="Arial"/>
        </w:rPr>
        <w:t xml:space="preserve"> </w:t>
      </w:r>
      <w:r w:rsidR="00C27A20">
        <w:rPr>
          <w:rFonts w:ascii="Arial" w:hAnsi="Arial" w:cs="Arial"/>
        </w:rPr>
        <w:t xml:space="preserve">Thinking of </w:t>
      </w:r>
      <w:r w:rsidR="00DA0FD5">
        <w:rPr>
          <w:rFonts w:ascii="Arial" w:hAnsi="Arial" w:cs="Arial"/>
        </w:rPr>
        <w:t>this and</w:t>
      </w:r>
      <w:r w:rsidR="00C27A20">
        <w:rPr>
          <w:rFonts w:ascii="Arial" w:hAnsi="Arial" w:cs="Arial"/>
        </w:rPr>
        <w:t xml:space="preserve"> taking into consideration the advantages and disadvantages presented earlier, this recommendation will represent a </w:t>
      </w:r>
      <w:r w:rsidR="00DA0FD5">
        <w:rPr>
          <w:rFonts w:ascii="Arial" w:hAnsi="Arial" w:cs="Arial"/>
        </w:rPr>
        <w:t>change for the better.</w:t>
      </w:r>
    </w:p>
    <w:p w:rsidR="000D3351" w:rsidP="0018498E" w:rsidRDefault="00282EB3" w14:paraId="123943C1" w14:textId="51275EB2">
      <w:pPr>
        <w:jc w:val="both"/>
        <w:rPr>
          <w:rFonts w:ascii="Arial" w:hAnsi="Arial" w:cs="Arial"/>
        </w:rPr>
      </w:pPr>
      <w:r>
        <w:rPr>
          <w:rFonts w:ascii="Arial" w:hAnsi="Arial" w:cs="Arial"/>
        </w:rPr>
        <w:t xml:space="preserve">With this in mind, the </w:t>
      </w:r>
      <w:r w:rsidR="00504DCF">
        <w:rPr>
          <w:rFonts w:ascii="Arial" w:hAnsi="Arial" w:cs="Arial"/>
        </w:rPr>
        <w:t>recommendations</w:t>
      </w:r>
      <w:r>
        <w:rPr>
          <w:rFonts w:ascii="Arial" w:hAnsi="Arial" w:cs="Arial"/>
        </w:rPr>
        <w:t xml:space="preserve"> that I </w:t>
      </w:r>
      <w:r w:rsidR="00504DCF">
        <w:rPr>
          <w:rFonts w:ascii="Arial" w:hAnsi="Arial" w:cs="Arial"/>
        </w:rPr>
        <w:t>would</w:t>
      </w:r>
      <w:r>
        <w:rPr>
          <w:rFonts w:ascii="Arial" w:hAnsi="Arial" w:cs="Arial"/>
        </w:rPr>
        <w:t xml:space="preserve"> like to make on a general note is for the universities to make sure that </w:t>
      </w:r>
      <w:r w:rsidR="00C017D9">
        <w:rPr>
          <w:rFonts w:ascii="Arial" w:hAnsi="Arial" w:cs="Arial"/>
        </w:rPr>
        <w:t xml:space="preserve">they </w:t>
      </w:r>
      <w:r>
        <w:rPr>
          <w:rFonts w:ascii="Arial" w:hAnsi="Arial" w:cs="Arial"/>
        </w:rPr>
        <w:t xml:space="preserve">dispose the blended learning </w:t>
      </w:r>
      <w:r w:rsidR="00C017D9">
        <w:rPr>
          <w:rFonts w:ascii="Arial" w:hAnsi="Arial" w:cs="Arial"/>
        </w:rPr>
        <w:t xml:space="preserve">to their students at least until the whole pandemic is </w:t>
      </w:r>
      <w:r w:rsidR="000D3351">
        <w:rPr>
          <w:rFonts w:ascii="Arial" w:hAnsi="Arial" w:cs="Arial"/>
        </w:rPr>
        <w:t>over, and</w:t>
      </w:r>
      <w:r w:rsidR="00C017D9">
        <w:rPr>
          <w:rFonts w:ascii="Arial" w:hAnsi="Arial" w:cs="Arial"/>
        </w:rPr>
        <w:t xml:space="preserve"> even after. I consider this a beneficial way of studying in higher education, as this level of studies </w:t>
      </w:r>
      <w:r w:rsidR="00EF6597">
        <w:rPr>
          <w:rFonts w:ascii="Arial" w:hAnsi="Arial" w:cs="Arial"/>
        </w:rPr>
        <w:t xml:space="preserve">is already founded on </w:t>
      </w:r>
      <w:r w:rsidR="000D3351">
        <w:rPr>
          <w:rFonts w:ascii="Arial" w:hAnsi="Arial" w:cs="Arial"/>
        </w:rPr>
        <w:t>independent</w:t>
      </w:r>
      <w:r w:rsidR="00EF6597">
        <w:rPr>
          <w:rFonts w:ascii="Arial" w:hAnsi="Arial" w:cs="Arial"/>
        </w:rPr>
        <w:t xml:space="preserve"> learning. This will offer </w:t>
      </w:r>
      <w:r w:rsidR="00790ED3">
        <w:rPr>
          <w:rFonts w:ascii="Arial" w:hAnsi="Arial" w:cs="Arial"/>
        </w:rPr>
        <w:t xml:space="preserve">a chance for students to have a flexibility in the schedule to focus on their independent studies, but also attend in person lectures to ask questions and </w:t>
      </w:r>
      <w:r w:rsidR="008E716E">
        <w:rPr>
          <w:rFonts w:ascii="Arial" w:hAnsi="Arial" w:cs="Arial"/>
        </w:rPr>
        <w:t>clarify all situations that have been</w:t>
      </w:r>
      <w:r w:rsidR="00541859">
        <w:rPr>
          <w:rFonts w:ascii="Arial" w:hAnsi="Arial" w:cs="Arial"/>
        </w:rPr>
        <w:t xml:space="preserve"> creating difficulties in the students’ studies. A final </w:t>
      </w:r>
      <w:r w:rsidR="000D3351">
        <w:rPr>
          <w:rFonts w:ascii="Arial" w:hAnsi="Arial" w:cs="Arial"/>
        </w:rPr>
        <w:t>recommendation</w:t>
      </w:r>
      <w:r w:rsidR="00541859">
        <w:rPr>
          <w:rFonts w:ascii="Arial" w:hAnsi="Arial" w:cs="Arial"/>
        </w:rPr>
        <w:t xml:space="preserve"> would be to make sure that </w:t>
      </w:r>
      <w:r w:rsidR="00227E87">
        <w:rPr>
          <w:rFonts w:ascii="Arial" w:hAnsi="Arial" w:cs="Arial"/>
        </w:rPr>
        <w:t xml:space="preserve">the universities make sure that they are treating their lecturers accordingly, especially those who are unable to adapt quick to the </w:t>
      </w:r>
      <w:r w:rsidR="000D3351">
        <w:rPr>
          <w:rFonts w:ascii="Arial" w:hAnsi="Arial" w:cs="Arial"/>
        </w:rPr>
        <w:t>technology and</w:t>
      </w:r>
      <w:r w:rsidR="001416FC">
        <w:rPr>
          <w:rFonts w:ascii="Arial" w:hAnsi="Arial" w:cs="Arial"/>
        </w:rPr>
        <w:t xml:space="preserve"> offer them the support that they need. This way, not only the students but also the teachers will have the opportunity </w:t>
      </w:r>
      <w:r w:rsidR="000D3351">
        <w:rPr>
          <w:rFonts w:ascii="Arial" w:hAnsi="Arial" w:cs="Arial"/>
        </w:rPr>
        <w:t>to make use of the experience of being able to teach and learn both online and in person.</w:t>
      </w:r>
    </w:p>
    <w:p w:rsidR="000D3351" w:rsidP="0018498E" w:rsidRDefault="005F6B03" w14:paraId="42D36AC8" w14:textId="6E54449A">
      <w:pPr>
        <w:jc w:val="both"/>
        <w:rPr>
          <w:rFonts w:ascii="Arial" w:hAnsi="Arial" w:cs="Arial"/>
        </w:rPr>
      </w:pPr>
      <w:r>
        <w:rPr>
          <w:rFonts w:ascii="Arial" w:hAnsi="Arial" w:cs="Arial"/>
        </w:rPr>
        <w:lastRenderedPageBreak/>
        <w:t>Conclusion</w:t>
      </w:r>
    </w:p>
    <w:p w:rsidR="000D3351" w:rsidP="00DA2A05" w:rsidRDefault="000D3351" w14:paraId="4E5DB567" w14:textId="720D5C8A">
      <w:pPr>
        <w:jc w:val="both"/>
        <w:rPr>
          <w:rFonts w:ascii="Arial" w:hAnsi="Arial" w:cs="Arial"/>
        </w:rPr>
      </w:pPr>
      <w:r>
        <w:rPr>
          <w:rFonts w:ascii="Arial" w:hAnsi="Arial" w:cs="Arial"/>
        </w:rPr>
        <w:t>In conclusion, this report offers an insight o</w:t>
      </w:r>
      <w:r w:rsidR="000E679A">
        <w:rPr>
          <w:rFonts w:ascii="Arial" w:hAnsi="Arial" w:cs="Arial"/>
        </w:rPr>
        <w:t xml:space="preserve">n blended learning to </w:t>
      </w:r>
      <w:r w:rsidRPr="00DA2A05" w:rsidR="00DA2A05">
        <w:rPr>
          <w:rFonts w:ascii="Arial" w:hAnsi="Arial" w:cs="Arial"/>
        </w:rPr>
        <w:t xml:space="preserve">The Dean of the Institute of </w:t>
      </w:r>
      <w:r w:rsidRPr="00DA2A05" w:rsidR="00E66F70">
        <w:rPr>
          <w:rFonts w:ascii="Arial" w:hAnsi="Arial" w:cs="Arial"/>
        </w:rPr>
        <w:t>Inner-City</w:t>
      </w:r>
      <w:r w:rsidRPr="00DA2A05" w:rsidR="00DA2A05">
        <w:rPr>
          <w:rFonts w:ascii="Arial" w:hAnsi="Arial" w:cs="Arial"/>
        </w:rPr>
        <w:t xml:space="preserve"> Learning of UWTSD</w:t>
      </w:r>
      <w:r w:rsidR="0095644C">
        <w:rPr>
          <w:rFonts w:ascii="Arial" w:hAnsi="Arial" w:cs="Arial"/>
        </w:rPr>
        <w:t xml:space="preserve"> as well as recommendations based on some of the findings resulted from the analysis of both systems of learning: teaching in class or blended learning. Therefore, this essay perfectly describes the consequences and the </w:t>
      </w:r>
      <w:r w:rsidR="00CF3A75">
        <w:rPr>
          <w:rFonts w:ascii="Arial" w:hAnsi="Arial" w:cs="Arial"/>
        </w:rPr>
        <w:t>pros of both systems</w:t>
      </w:r>
      <w:r w:rsidR="005F6B03">
        <w:rPr>
          <w:rFonts w:ascii="Arial" w:hAnsi="Arial" w:cs="Arial"/>
        </w:rPr>
        <w:t xml:space="preserve"> and their impact on the students and the teachers</w:t>
      </w:r>
      <w:r w:rsidR="00CF3A75">
        <w:rPr>
          <w:rFonts w:ascii="Arial" w:hAnsi="Arial" w:cs="Arial"/>
        </w:rPr>
        <w:t>, as well as a</w:t>
      </w:r>
      <w:r w:rsidR="00D83162">
        <w:rPr>
          <w:rFonts w:ascii="Arial" w:hAnsi="Arial" w:cs="Arial"/>
        </w:rPr>
        <w:t>n evaluation of what these two teaching and learning system</w:t>
      </w:r>
      <w:r w:rsidR="005F6B03">
        <w:rPr>
          <w:rFonts w:ascii="Arial" w:hAnsi="Arial" w:cs="Arial"/>
        </w:rPr>
        <w:t>s are and what are some of the implications that affect the students, the lecturers, and the institutions</w:t>
      </w:r>
      <w:r w:rsidR="00DA0FD5">
        <w:rPr>
          <w:rFonts w:ascii="Arial" w:hAnsi="Arial" w:cs="Arial"/>
        </w:rPr>
        <w:t>.</w:t>
      </w:r>
    </w:p>
    <w:p w:rsidR="00E26338" w:rsidP="00DA2A05" w:rsidRDefault="00E26338" w14:paraId="05A3FF11" w14:textId="7F7CD60F">
      <w:pPr>
        <w:jc w:val="both"/>
        <w:rPr>
          <w:rFonts w:ascii="Arial" w:hAnsi="Arial" w:cs="Arial"/>
        </w:rPr>
      </w:pPr>
    </w:p>
    <w:p w:rsidR="00E26338" w:rsidP="00DA2A05" w:rsidRDefault="00E26338" w14:paraId="732D0810" w14:textId="219B4F84">
      <w:pPr>
        <w:jc w:val="both"/>
        <w:rPr>
          <w:rFonts w:ascii="Arial" w:hAnsi="Arial" w:cs="Arial"/>
        </w:rPr>
      </w:pPr>
    </w:p>
    <w:p w:rsidR="00E26338" w:rsidP="00DA2A05" w:rsidRDefault="00E26338" w14:paraId="5E463E9D" w14:textId="47DCE7B3">
      <w:pPr>
        <w:jc w:val="both"/>
        <w:rPr>
          <w:rFonts w:ascii="Arial" w:hAnsi="Arial" w:cs="Arial"/>
        </w:rPr>
      </w:pPr>
    </w:p>
    <w:p w:rsidR="00E26338" w:rsidP="00DA2A05" w:rsidRDefault="00E26338" w14:paraId="00B18FA1" w14:textId="36DFBF8C">
      <w:pPr>
        <w:jc w:val="both"/>
        <w:rPr>
          <w:rFonts w:ascii="Arial" w:hAnsi="Arial" w:cs="Arial"/>
        </w:rPr>
      </w:pPr>
    </w:p>
    <w:p w:rsidR="00E26338" w:rsidP="00DA2A05" w:rsidRDefault="00E26338" w14:paraId="40C43035" w14:textId="417A3819">
      <w:pPr>
        <w:jc w:val="both"/>
        <w:rPr>
          <w:rFonts w:ascii="Arial" w:hAnsi="Arial" w:cs="Arial"/>
        </w:rPr>
      </w:pPr>
    </w:p>
    <w:p w:rsidR="00E26338" w:rsidP="00DA2A05" w:rsidRDefault="00E26338" w14:paraId="08C6DE91" w14:textId="50551F17">
      <w:pPr>
        <w:jc w:val="both"/>
        <w:rPr>
          <w:rFonts w:ascii="Arial" w:hAnsi="Arial" w:cs="Arial"/>
        </w:rPr>
      </w:pPr>
    </w:p>
    <w:p w:rsidR="00E26338" w:rsidP="00DA2A05" w:rsidRDefault="00E26338" w14:paraId="6C969AF5" w14:textId="68C38E88">
      <w:pPr>
        <w:jc w:val="both"/>
        <w:rPr>
          <w:rFonts w:ascii="Arial" w:hAnsi="Arial" w:cs="Arial"/>
        </w:rPr>
      </w:pPr>
    </w:p>
    <w:p w:rsidR="00E26338" w:rsidP="00DA2A05" w:rsidRDefault="00E26338" w14:paraId="313FD60B" w14:textId="79032747">
      <w:pPr>
        <w:jc w:val="both"/>
        <w:rPr>
          <w:rFonts w:ascii="Arial" w:hAnsi="Arial" w:cs="Arial"/>
        </w:rPr>
      </w:pPr>
    </w:p>
    <w:p w:rsidR="00E26338" w:rsidP="00DA2A05" w:rsidRDefault="00E26338" w14:paraId="0906D358" w14:textId="65E696E1">
      <w:pPr>
        <w:jc w:val="both"/>
        <w:rPr>
          <w:rFonts w:ascii="Arial" w:hAnsi="Arial" w:cs="Arial"/>
        </w:rPr>
      </w:pPr>
    </w:p>
    <w:p w:rsidR="00E26338" w:rsidP="00DA2A05" w:rsidRDefault="00E26338" w14:paraId="5A37339E" w14:textId="12C4143C">
      <w:pPr>
        <w:jc w:val="both"/>
        <w:rPr>
          <w:rFonts w:ascii="Arial" w:hAnsi="Arial" w:cs="Arial"/>
        </w:rPr>
      </w:pPr>
    </w:p>
    <w:p w:rsidR="00E26338" w:rsidP="00DA2A05" w:rsidRDefault="00E26338" w14:paraId="0749017D" w14:textId="16CADB06">
      <w:pPr>
        <w:jc w:val="both"/>
        <w:rPr>
          <w:rFonts w:ascii="Arial" w:hAnsi="Arial" w:cs="Arial"/>
        </w:rPr>
      </w:pPr>
    </w:p>
    <w:p w:rsidR="00E26338" w:rsidP="00DA2A05" w:rsidRDefault="00E26338" w14:paraId="7F413B02" w14:textId="0481C706">
      <w:pPr>
        <w:jc w:val="both"/>
        <w:rPr>
          <w:rFonts w:ascii="Arial" w:hAnsi="Arial" w:cs="Arial"/>
        </w:rPr>
      </w:pPr>
    </w:p>
    <w:p w:rsidR="00E26338" w:rsidP="00DA2A05" w:rsidRDefault="00E26338" w14:paraId="01BCD812" w14:textId="44B9E86E">
      <w:pPr>
        <w:jc w:val="both"/>
        <w:rPr>
          <w:rFonts w:ascii="Arial" w:hAnsi="Arial" w:cs="Arial"/>
        </w:rPr>
      </w:pPr>
    </w:p>
    <w:p w:rsidR="00E26338" w:rsidP="00DA2A05" w:rsidRDefault="00E26338" w14:paraId="2B169F27" w14:textId="1DE467D2">
      <w:pPr>
        <w:jc w:val="both"/>
        <w:rPr>
          <w:rFonts w:ascii="Arial" w:hAnsi="Arial" w:cs="Arial"/>
        </w:rPr>
      </w:pPr>
    </w:p>
    <w:p w:rsidR="00E26338" w:rsidP="00DA2A05" w:rsidRDefault="00E26338" w14:paraId="5E6FB629" w14:textId="7EAC18AF">
      <w:pPr>
        <w:jc w:val="both"/>
        <w:rPr>
          <w:rFonts w:ascii="Arial" w:hAnsi="Arial" w:cs="Arial"/>
        </w:rPr>
      </w:pPr>
    </w:p>
    <w:p w:rsidR="00E26338" w:rsidP="00DA2A05" w:rsidRDefault="00E26338" w14:paraId="2B3BF0F4" w14:textId="35979263">
      <w:pPr>
        <w:jc w:val="both"/>
        <w:rPr>
          <w:rFonts w:ascii="Arial" w:hAnsi="Arial" w:cs="Arial"/>
        </w:rPr>
      </w:pPr>
    </w:p>
    <w:p w:rsidR="00E26338" w:rsidP="00DA2A05" w:rsidRDefault="00E26338" w14:paraId="12D7C053" w14:textId="79F9FA41">
      <w:pPr>
        <w:jc w:val="both"/>
        <w:rPr>
          <w:rFonts w:ascii="Arial" w:hAnsi="Arial" w:cs="Arial"/>
        </w:rPr>
      </w:pPr>
    </w:p>
    <w:p w:rsidR="00E26338" w:rsidP="00DA2A05" w:rsidRDefault="00E26338" w14:paraId="0602821C" w14:textId="29460E44">
      <w:pPr>
        <w:jc w:val="both"/>
        <w:rPr>
          <w:rFonts w:ascii="Arial" w:hAnsi="Arial" w:cs="Arial"/>
        </w:rPr>
      </w:pPr>
    </w:p>
    <w:p w:rsidR="00E26338" w:rsidP="00DA2A05" w:rsidRDefault="00E26338" w14:paraId="7F9E12FA" w14:textId="6E4AFD93">
      <w:pPr>
        <w:jc w:val="both"/>
        <w:rPr>
          <w:rFonts w:ascii="Arial" w:hAnsi="Arial" w:cs="Arial"/>
        </w:rPr>
      </w:pPr>
    </w:p>
    <w:p w:rsidR="00E26338" w:rsidP="00DA2A05" w:rsidRDefault="00E26338" w14:paraId="4DEEDAE0" w14:textId="5F4FA18F">
      <w:pPr>
        <w:jc w:val="both"/>
        <w:rPr>
          <w:rFonts w:ascii="Arial" w:hAnsi="Arial" w:cs="Arial"/>
        </w:rPr>
      </w:pPr>
    </w:p>
    <w:p w:rsidR="00E26338" w:rsidP="00DA2A05" w:rsidRDefault="00E26338" w14:paraId="0CF5D128" w14:textId="4D6595B7">
      <w:pPr>
        <w:jc w:val="both"/>
        <w:rPr>
          <w:rFonts w:ascii="Arial" w:hAnsi="Arial" w:cs="Arial"/>
        </w:rPr>
      </w:pPr>
    </w:p>
    <w:p w:rsidR="00E26338" w:rsidP="00DA2A05" w:rsidRDefault="00E26338" w14:paraId="4D2D716F" w14:textId="63659500">
      <w:pPr>
        <w:jc w:val="both"/>
        <w:rPr>
          <w:rFonts w:ascii="Arial" w:hAnsi="Arial" w:cs="Arial"/>
        </w:rPr>
      </w:pPr>
    </w:p>
    <w:p w:rsidR="00E26338" w:rsidP="00DA2A05" w:rsidRDefault="00E26338" w14:paraId="4B120D7F" w14:textId="0E9C9B94">
      <w:pPr>
        <w:jc w:val="both"/>
        <w:rPr>
          <w:rFonts w:ascii="Arial" w:hAnsi="Arial" w:cs="Arial"/>
        </w:rPr>
      </w:pPr>
    </w:p>
    <w:p w:rsidR="00E26338" w:rsidP="00DA2A05" w:rsidRDefault="00E26338" w14:paraId="29093976" w14:textId="61EE1C49">
      <w:pPr>
        <w:jc w:val="both"/>
        <w:rPr>
          <w:rFonts w:ascii="Arial" w:hAnsi="Arial" w:cs="Arial"/>
        </w:rPr>
      </w:pPr>
    </w:p>
    <w:p w:rsidR="00E26338" w:rsidP="00DA2A05" w:rsidRDefault="00E26338" w14:paraId="76B14662" w14:textId="641317EC">
      <w:pPr>
        <w:jc w:val="both"/>
        <w:rPr>
          <w:rFonts w:ascii="Arial" w:hAnsi="Arial" w:cs="Arial"/>
        </w:rPr>
      </w:pPr>
    </w:p>
    <w:p w:rsidR="00E26338" w:rsidP="00DA2A05" w:rsidRDefault="00E26338" w14:paraId="4B89A8FA" w14:textId="7B245C67">
      <w:pPr>
        <w:jc w:val="both"/>
        <w:rPr>
          <w:rFonts w:ascii="Arial" w:hAnsi="Arial" w:cs="Arial"/>
        </w:rPr>
      </w:pPr>
    </w:p>
    <w:p w:rsidR="00E26338" w:rsidP="00DA2A05" w:rsidRDefault="00E26338" w14:paraId="3CF9D69A" w14:textId="56835B31">
      <w:pPr>
        <w:jc w:val="both"/>
        <w:rPr>
          <w:rFonts w:ascii="Arial" w:hAnsi="Arial" w:cs="Arial"/>
        </w:rPr>
      </w:pPr>
      <w:r>
        <w:rPr>
          <w:rFonts w:ascii="Arial" w:hAnsi="Arial" w:cs="Arial"/>
        </w:rPr>
        <w:lastRenderedPageBreak/>
        <w:t>References</w:t>
      </w:r>
    </w:p>
    <w:p w:rsidRPr="0008566B" w:rsidR="001C66D3" w:rsidP="0008566B" w:rsidRDefault="001C66D3" w14:paraId="30453E1C" w14:textId="77777777">
      <w:pPr>
        <w:pStyle w:val="ListParagraph"/>
        <w:numPr>
          <w:ilvl w:val="0"/>
          <w:numId w:val="1"/>
        </w:numPr>
        <w:jc w:val="both"/>
        <w:rPr>
          <w:rFonts w:ascii="Arial" w:hAnsi="Arial" w:cs="Arial"/>
          <w:color w:val="222222"/>
          <w:shd w:val="clear" w:color="auto" w:fill="FFFFFF"/>
        </w:rPr>
      </w:pPr>
      <w:r w:rsidRPr="0008566B">
        <w:rPr>
          <w:rFonts w:ascii="Arial" w:hAnsi="Arial" w:cs="Arial"/>
          <w:color w:val="222222"/>
          <w:shd w:val="clear" w:color="auto" w:fill="FFFFFF"/>
        </w:rPr>
        <w:t>Boyle, T., (2003), ‘Using blended learning to improve student success rates in learning to program’, </w:t>
      </w:r>
      <w:r w:rsidRPr="0008566B">
        <w:rPr>
          <w:rFonts w:ascii="Arial" w:hAnsi="Arial" w:cs="Arial"/>
          <w:i/>
          <w:iCs/>
          <w:color w:val="222222"/>
          <w:shd w:val="clear" w:color="auto" w:fill="FFFFFF"/>
        </w:rPr>
        <w:t>Journal of educational Media</w:t>
      </w:r>
      <w:r w:rsidRPr="0008566B">
        <w:rPr>
          <w:rFonts w:ascii="Arial" w:hAnsi="Arial" w:cs="Arial"/>
          <w:color w:val="222222"/>
          <w:shd w:val="clear" w:color="auto" w:fill="FFFFFF"/>
        </w:rPr>
        <w:t>, </w:t>
      </w:r>
      <w:r w:rsidRPr="0008566B">
        <w:rPr>
          <w:rFonts w:ascii="Arial" w:hAnsi="Arial" w:cs="Arial"/>
          <w:i/>
          <w:iCs/>
          <w:color w:val="222222"/>
          <w:shd w:val="clear" w:color="auto" w:fill="FFFFFF"/>
        </w:rPr>
        <w:t>28</w:t>
      </w:r>
      <w:r w:rsidRPr="0008566B">
        <w:rPr>
          <w:rFonts w:ascii="Arial" w:hAnsi="Arial" w:cs="Arial"/>
          <w:color w:val="222222"/>
          <w:shd w:val="clear" w:color="auto" w:fill="FFFFFF"/>
        </w:rPr>
        <w:t>(2-3), pp. 165-178.</w:t>
      </w:r>
    </w:p>
    <w:p w:rsidRPr="0008566B" w:rsidR="00E40416" w:rsidP="0008566B" w:rsidRDefault="00E40416" w14:paraId="0C1E0BB1" w14:textId="77777777">
      <w:pPr>
        <w:pStyle w:val="ListParagraph"/>
        <w:numPr>
          <w:ilvl w:val="0"/>
          <w:numId w:val="1"/>
        </w:numPr>
        <w:jc w:val="both"/>
        <w:rPr>
          <w:rFonts w:ascii="Arial" w:hAnsi="Arial" w:cs="Arial"/>
          <w:color w:val="222222"/>
          <w:shd w:val="clear" w:color="auto" w:fill="FFFFFF"/>
        </w:rPr>
      </w:pPr>
      <w:r w:rsidRPr="0008566B">
        <w:rPr>
          <w:rFonts w:ascii="Arial" w:hAnsi="Arial" w:cs="Arial"/>
          <w:color w:val="222222"/>
          <w:shd w:val="clear" w:color="auto" w:fill="FFFFFF"/>
        </w:rPr>
        <w:t xml:space="preserve">Cooney, M.H., et al. (2000), ‘Blurring the lines of play and work to create blended classroom learning experiences’, </w:t>
      </w:r>
      <w:r w:rsidRPr="0008566B">
        <w:rPr>
          <w:rFonts w:ascii="Arial" w:hAnsi="Arial" w:cs="Arial"/>
          <w:i/>
          <w:iCs/>
          <w:color w:val="222222"/>
          <w:shd w:val="clear" w:color="auto" w:fill="FFFFFF"/>
        </w:rPr>
        <w:t>Early Childhood Education Journal</w:t>
      </w:r>
      <w:r w:rsidRPr="0008566B">
        <w:rPr>
          <w:rFonts w:ascii="Arial" w:hAnsi="Arial" w:cs="Arial"/>
          <w:color w:val="222222"/>
          <w:shd w:val="clear" w:color="auto" w:fill="FFFFFF"/>
        </w:rPr>
        <w:t>, 27(3), pp. 165-171.</w:t>
      </w:r>
    </w:p>
    <w:p w:rsidRPr="0008566B" w:rsidR="0008566B" w:rsidP="0008566B" w:rsidRDefault="0008566B" w14:paraId="04CE6E77" w14:textId="77777777">
      <w:pPr>
        <w:pStyle w:val="ListParagraph"/>
        <w:numPr>
          <w:ilvl w:val="0"/>
          <w:numId w:val="1"/>
        </w:numPr>
        <w:jc w:val="both"/>
        <w:rPr>
          <w:rFonts w:ascii="Arial" w:hAnsi="Arial" w:cs="Arial"/>
          <w:color w:val="222222"/>
          <w:shd w:val="clear" w:color="auto" w:fill="FFFFFF"/>
        </w:rPr>
      </w:pPr>
      <w:r w:rsidRPr="0008566B">
        <w:rPr>
          <w:rFonts w:ascii="Arial" w:hAnsi="Arial" w:cs="Arial"/>
          <w:color w:val="222222"/>
          <w:shd w:val="clear" w:color="auto" w:fill="FFFFFF"/>
        </w:rPr>
        <w:t xml:space="preserve">Garrison, D. R., &amp; Kanuka, H. (2004), ‘Blended learning: Uncovering its transformative potential in higher education’, </w:t>
      </w:r>
      <w:r w:rsidRPr="0008566B">
        <w:rPr>
          <w:rFonts w:ascii="Arial" w:hAnsi="Arial" w:cs="Arial"/>
          <w:i/>
          <w:iCs/>
          <w:color w:val="222222"/>
          <w:shd w:val="clear" w:color="auto" w:fill="FFFFFF"/>
        </w:rPr>
        <w:t>The internet and higher education</w:t>
      </w:r>
      <w:r w:rsidRPr="0008566B">
        <w:rPr>
          <w:rFonts w:ascii="Arial" w:hAnsi="Arial" w:cs="Arial"/>
          <w:color w:val="222222"/>
          <w:shd w:val="clear" w:color="auto" w:fill="FFFFFF"/>
        </w:rPr>
        <w:t>, </w:t>
      </w:r>
      <w:r w:rsidRPr="0008566B">
        <w:rPr>
          <w:rFonts w:ascii="Arial" w:hAnsi="Arial" w:cs="Arial"/>
          <w:i/>
          <w:iCs/>
          <w:color w:val="222222"/>
          <w:shd w:val="clear" w:color="auto" w:fill="FFFFFF"/>
        </w:rPr>
        <w:t>7</w:t>
      </w:r>
      <w:r w:rsidRPr="0008566B">
        <w:rPr>
          <w:rFonts w:ascii="Arial" w:hAnsi="Arial" w:cs="Arial"/>
          <w:color w:val="222222"/>
          <w:shd w:val="clear" w:color="auto" w:fill="FFFFFF"/>
        </w:rPr>
        <w:t>(2), pp. 95-105.</w:t>
      </w:r>
    </w:p>
    <w:p w:rsidRPr="0008566B" w:rsidR="0008566B" w:rsidP="0008566B" w:rsidRDefault="0008566B" w14:paraId="66FE8930" w14:textId="77777777">
      <w:pPr>
        <w:pStyle w:val="ListParagraph"/>
        <w:numPr>
          <w:ilvl w:val="0"/>
          <w:numId w:val="1"/>
        </w:numPr>
        <w:jc w:val="both"/>
        <w:rPr>
          <w:rFonts w:ascii="Arial" w:hAnsi="Arial" w:cs="Arial"/>
          <w:color w:val="222222"/>
          <w:shd w:val="clear" w:color="auto" w:fill="FFFFFF"/>
        </w:rPr>
      </w:pPr>
      <w:proofErr w:type="spellStart"/>
      <w:r w:rsidRPr="0008566B">
        <w:rPr>
          <w:rFonts w:ascii="Arial" w:hAnsi="Arial" w:cs="Arial"/>
          <w:color w:val="222222"/>
          <w:shd w:val="clear" w:color="auto" w:fill="FFFFFF"/>
        </w:rPr>
        <w:t>Laurillard</w:t>
      </w:r>
      <w:proofErr w:type="spellEnd"/>
      <w:r w:rsidRPr="0008566B">
        <w:rPr>
          <w:rFonts w:ascii="Arial" w:hAnsi="Arial" w:cs="Arial"/>
          <w:color w:val="222222"/>
          <w:shd w:val="clear" w:color="auto" w:fill="FFFFFF"/>
        </w:rPr>
        <w:t>, D. (1993</w:t>
      </w:r>
      <w:r w:rsidRPr="0008566B">
        <w:rPr>
          <w:rFonts w:ascii="Arial" w:hAnsi="Arial" w:cs="Arial"/>
          <w:i/>
          <w:iCs/>
          <w:color w:val="222222"/>
          <w:shd w:val="clear" w:color="auto" w:fill="FFFFFF"/>
        </w:rPr>
        <w:t xml:space="preserve">). Rethinking University Teaching: Rethinking University Teaching: </w:t>
      </w:r>
      <w:proofErr w:type="gramStart"/>
      <w:r w:rsidRPr="0008566B">
        <w:rPr>
          <w:rFonts w:ascii="Arial" w:hAnsi="Arial" w:cs="Arial"/>
          <w:i/>
          <w:iCs/>
          <w:color w:val="222222"/>
          <w:shd w:val="clear" w:color="auto" w:fill="FFFFFF"/>
        </w:rPr>
        <w:t>a</w:t>
      </w:r>
      <w:proofErr w:type="gramEnd"/>
      <w:r w:rsidRPr="0008566B">
        <w:rPr>
          <w:rFonts w:ascii="Arial" w:hAnsi="Arial" w:cs="Arial"/>
          <w:i/>
          <w:iCs/>
          <w:color w:val="222222"/>
          <w:shd w:val="clear" w:color="auto" w:fill="FFFFFF"/>
        </w:rPr>
        <w:t xml:space="preserve"> Framework for the Effective Use of Educational Technology</w:t>
      </w:r>
      <w:r w:rsidRPr="0008566B">
        <w:rPr>
          <w:rFonts w:ascii="Arial" w:hAnsi="Arial" w:cs="Arial"/>
          <w:color w:val="222222"/>
          <w:shd w:val="clear" w:color="auto" w:fill="FFFFFF"/>
        </w:rPr>
        <w:t>. 1</w:t>
      </w:r>
      <w:r w:rsidRPr="0008566B">
        <w:rPr>
          <w:rFonts w:ascii="Arial" w:hAnsi="Arial" w:cs="Arial"/>
          <w:color w:val="222222"/>
          <w:shd w:val="clear" w:color="auto" w:fill="FFFFFF"/>
          <w:vertAlign w:val="superscript"/>
        </w:rPr>
        <w:t>st</w:t>
      </w:r>
      <w:r w:rsidRPr="0008566B">
        <w:rPr>
          <w:rFonts w:ascii="Arial" w:hAnsi="Arial" w:cs="Arial"/>
          <w:color w:val="222222"/>
          <w:shd w:val="clear" w:color="auto" w:fill="FFFFFF"/>
        </w:rPr>
        <w:t xml:space="preserve"> </w:t>
      </w:r>
      <w:proofErr w:type="spellStart"/>
      <w:r w:rsidRPr="0008566B">
        <w:rPr>
          <w:rFonts w:ascii="Arial" w:hAnsi="Arial" w:cs="Arial"/>
          <w:color w:val="222222"/>
          <w:shd w:val="clear" w:color="auto" w:fill="FFFFFF"/>
        </w:rPr>
        <w:t>edn</w:t>
      </w:r>
      <w:proofErr w:type="spellEnd"/>
      <w:r w:rsidRPr="0008566B">
        <w:rPr>
          <w:rFonts w:ascii="Arial" w:hAnsi="Arial" w:cs="Arial"/>
          <w:color w:val="222222"/>
          <w:shd w:val="clear" w:color="auto" w:fill="FFFFFF"/>
        </w:rPr>
        <w:t>, Routledge: New York.</w:t>
      </w:r>
    </w:p>
    <w:p w:rsidRPr="0008566B" w:rsidR="0008566B" w:rsidP="0008566B" w:rsidRDefault="0008566B" w14:paraId="51AD948C" w14:textId="77777777">
      <w:pPr>
        <w:pStyle w:val="ListParagraph"/>
        <w:numPr>
          <w:ilvl w:val="0"/>
          <w:numId w:val="1"/>
        </w:numPr>
        <w:jc w:val="both"/>
        <w:rPr>
          <w:rFonts w:ascii="Arial" w:hAnsi="Arial" w:cs="Arial"/>
          <w:color w:val="222222"/>
          <w:shd w:val="clear" w:color="auto" w:fill="FFFFFF"/>
        </w:rPr>
      </w:pPr>
      <w:r w:rsidRPr="0008566B">
        <w:rPr>
          <w:rFonts w:ascii="Arial" w:hAnsi="Arial" w:cs="Arial"/>
          <w:color w:val="222222"/>
          <w:shd w:val="clear" w:color="auto" w:fill="FFFFFF"/>
        </w:rPr>
        <w:t xml:space="preserve">Lim, D. H., &amp; Kim, H. (2003), ‘Motivation and learner characteristics affecting online learning and learning application’, </w:t>
      </w:r>
      <w:r w:rsidRPr="0008566B">
        <w:rPr>
          <w:rFonts w:ascii="Arial" w:hAnsi="Arial" w:cs="Arial"/>
          <w:i/>
          <w:iCs/>
          <w:color w:val="222222"/>
          <w:shd w:val="clear" w:color="auto" w:fill="FFFFFF"/>
        </w:rPr>
        <w:t>Journal of Educational Technology Systems</w:t>
      </w:r>
      <w:r w:rsidRPr="0008566B">
        <w:rPr>
          <w:rFonts w:ascii="Arial" w:hAnsi="Arial" w:cs="Arial"/>
          <w:color w:val="222222"/>
          <w:shd w:val="clear" w:color="auto" w:fill="FFFFFF"/>
        </w:rPr>
        <w:t>, </w:t>
      </w:r>
      <w:r w:rsidRPr="0008566B">
        <w:rPr>
          <w:rFonts w:ascii="Arial" w:hAnsi="Arial" w:cs="Arial"/>
          <w:i/>
          <w:iCs/>
          <w:color w:val="222222"/>
          <w:shd w:val="clear" w:color="auto" w:fill="FFFFFF"/>
        </w:rPr>
        <w:t>31</w:t>
      </w:r>
      <w:r w:rsidRPr="0008566B">
        <w:rPr>
          <w:rFonts w:ascii="Arial" w:hAnsi="Arial" w:cs="Arial"/>
          <w:color w:val="222222"/>
          <w:shd w:val="clear" w:color="auto" w:fill="FFFFFF"/>
        </w:rPr>
        <w:t>(4), pp. 423-439.</w:t>
      </w:r>
    </w:p>
    <w:p w:rsidRPr="0008566B" w:rsidR="0008566B" w:rsidP="0008566B" w:rsidRDefault="0008566B" w14:paraId="65DDCD74" w14:textId="77777777">
      <w:pPr>
        <w:pStyle w:val="ListParagraph"/>
        <w:numPr>
          <w:ilvl w:val="0"/>
          <w:numId w:val="1"/>
        </w:numPr>
        <w:jc w:val="both"/>
        <w:rPr>
          <w:rFonts w:ascii="Arial" w:hAnsi="Arial" w:cs="Arial"/>
          <w:color w:val="222222"/>
          <w:shd w:val="clear" w:color="auto" w:fill="FFFFFF"/>
        </w:rPr>
      </w:pPr>
      <w:r w:rsidRPr="0008566B">
        <w:rPr>
          <w:rFonts w:ascii="Arial" w:hAnsi="Arial" w:cs="Arial"/>
          <w:color w:val="222222"/>
          <w:shd w:val="clear" w:color="auto" w:fill="FFFFFF"/>
        </w:rPr>
        <w:t>Lim, D. H., &amp; Morris, M. L. (2009), ‘Learner and instructional factors influencing learning outcomes within a blended learning environment’, </w:t>
      </w:r>
      <w:r w:rsidRPr="0008566B">
        <w:rPr>
          <w:rFonts w:ascii="Arial" w:hAnsi="Arial" w:cs="Arial"/>
          <w:i/>
          <w:iCs/>
          <w:color w:val="222222"/>
          <w:shd w:val="clear" w:color="auto" w:fill="FFFFFF"/>
        </w:rPr>
        <w:t>Journal of Educational Technology &amp; Society,</w:t>
      </w:r>
      <w:r w:rsidRPr="0008566B">
        <w:rPr>
          <w:rFonts w:ascii="Arial" w:hAnsi="Arial" w:cs="Arial"/>
          <w:color w:val="222222"/>
          <w:shd w:val="clear" w:color="auto" w:fill="FFFFFF"/>
        </w:rPr>
        <w:t> </w:t>
      </w:r>
      <w:r w:rsidRPr="0008566B">
        <w:rPr>
          <w:rFonts w:ascii="Arial" w:hAnsi="Arial" w:cs="Arial"/>
          <w:i/>
          <w:iCs/>
          <w:color w:val="222222"/>
          <w:shd w:val="clear" w:color="auto" w:fill="FFFFFF"/>
        </w:rPr>
        <w:t>12</w:t>
      </w:r>
      <w:r w:rsidRPr="0008566B">
        <w:rPr>
          <w:rFonts w:ascii="Arial" w:hAnsi="Arial" w:cs="Arial"/>
          <w:color w:val="222222"/>
          <w:shd w:val="clear" w:color="auto" w:fill="FFFFFF"/>
        </w:rPr>
        <w:t>(4), pp. 282-293.</w:t>
      </w:r>
    </w:p>
    <w:p w:rsidRPr="0008566B" w:rsidR="001C66D3" w:rsidP="0008566B" w:rsidRDefault="0008566B" w14:paraId="084E42BE" w14:textId="14538CF1">
      <w:pPr>
        <w:pStyle w:val="ListParagraph"/>
        <w:numPr>
          <w:ilvl w:val="0"/>
          <w:numId w:val="1"/>
        </w:numPr>
        <w:jc w:val="both"/>
        <w:rPr>
          <w:rFonts w:ascii="Arial" w:hAnsi="Arial" w:cs="Arial"/>
          <w:color w:val="222222"/>
          <w:shd w:val="clear" w:color="auto" w:fill="FFFFFF"/>
        </w:rPr>
      </w:pPr>
      <w:r w:rsidRPr="0008566B">
        <w:rPr>
          <w:rFonts w:ascii="Arial" w:hAnsi="Arial" w:cs="Arial"/>
          <w:color w:val="222222"/>
          <w:shd w:val="clear" w:color="auto" w:fill="FFFFFF"/>
        </w:rPr>
        <w:t xml:space="preserve">López-Pérez, M.V., Carmen Pérez-López, M. &amp; Rodríguez-Ariza, L. (2011), ‘Blended learning in higher education: Students’ perceptions and their relation to outcomes’, </w:t>
      </w:r>
      <w:r w:rsidRPr="0008566B">
        <w:rPr>
          <w:rFonts w:ascii="Arial" w:hAnsi="Arial" w:cs="Arial"/>
          <w:i/>
          <w:iCs/>
          <w:color w:val="222222"/>
          <w:shd w:val="clear" w:color="auto" w:fill="FFFFFF"/>
        </w:rPr>
        <w:t>Computers &amp; Education</w:t>
      </w:r>
      <w:r w:rsidRPr="0008566B">
        <w:rPr>
          <w:rFonts w:ascii="Arial" w:hAnsi="Arial" w:cs="Arial"/>
          <w:color w:val="222222"/>
          <w:shd w:val="clear" w:color="auto" w:fill="FFFFFF"/>
        </w:rPr>
        <w:t>, 56(3), pp. 818-826,</w:t>
      </w:r>
    </w:p>
    <w:p w:rsidRPr="0008566B" w:rsidR="0008566B" w:rsidP="0008566B" w:rsidRDefault="0008566B" w14:paraId="2F12BC97" w14:textId="77777777">
      <w:pPr>
        <w:pStyle w:val="ListParagraph"/>
        <w:numPr>
          <w:ilvl w:val="0"/>
          <w:numId w:val="1"/>
        </w:numPr>
        <w:jc w:val="both"/>
        <w:rPr>
          <w:rFonts w:ascii="Arial" w:hAnsi="Arial" w:cs="Arial"/>
          <w:color w:val="222222"/>
          <w:shd w:val="clear" w:color="auto" w:fill="FFFFFF"/>
        </w:rPr>
      </w:pPr>
      <w:r w:rsidRPr="0008566B">
        <w:rPr>
          <w:rFonts w:ascii="Arial" w:hAnsi="Arial" w:cs="Arial"/>
          <w:color w:val="222222"/>
          <w:shd w:val="clear" w:color="auto" w:fill="FFFFFF"/>
        </w:rPr>
        <w:t xml:space="preserve">Means, B., et al. (2009) </w:t>
      </w:r>
      <w:r w:rsidRPr="0008566B">
        <w:rPr>
          <w:rFonts w:ascii="Arial" w:hAnsi="Arial" w:cs="Arial"/>
          <w:i/>
          <w:iCs/>
          <w:color w:val="222222"/>
          <w:shd w:val="clear" w:color="auto" w:fill="FFFFFF"/>
        </w:rPr>
        <w:t>Evaluation of evidence-based practices in online learning: A meta-analysis and review of online learning studies.</w:t>
      </w:r>
      <w:r w:rsidRPr="0008566B">
        <w:rPr>
          <w:rFonts w:ascii="Arial" w:hAnsi="Arial" w:cs="Arial"/>
          <w:color w:val="222222"/>
          <w:shd w:val="clear" w:color="auto" w:fill="FFFFFF"/>
        </w:rPr>
        <w:t xml:space="preserve"> 1</w:t>
      </w:r>
      <w:r w:rsidRPr="0008566B">
        <w:rPr>
          <w:rFonts w:ascii="Arial" w:hAnsi="Arial" w:cs="Arial"/>
          <w:color w:val="222222"/>
          <w:shd w:val="clear" w:color="auto" w:fill="FFFFFF"/>
          <w:vertAlign w:val="superscript"/>
        </w:rPr>
        <w:t>st</w:t>
      </w:r>
      <w:r w:rsidRPr="0008566B">
        <w:rPr>
          <w:rFonts w:ascii="Arial" w:hAnsi="Arial" w:cs="Arial"/>
          <w:color w:val="222222"/>
          <w:shd w:val="clear" w:color="auto" w:fill="FFFFFF"/>
        </w:rPr>
        <w:t xml:space="preserve"> </w:t>
      </w:r>
      <w:proofErr w:type="spellStart"/>
      <w:r w:rsidRPr="0008566B">
        <w:rPr>
          <w:rFonts w:ascii="Arial" w:hAnsi="Arial" w:cs="Arial"/>
          <w:color w:val="222222"/>
          <w:shd w:val="clear" w:color="auto" w:fill="FFFFFF"/>
        </w:rPr>
        <w:t>edn</w:t>
      </w:r>
      <w:proofErr w:type="spellEnd"/>
      <w:r w:rsidRPr="0008566B">
        <w:rPr>
          <w:rFonts w:ascii="Arial" w:hAnsi="Arial" w:cs="Arial"/>
          <w:color w:val="222222"/>
          <w:shd w:val="clear" w:color="auto" w:fill="FFFFFF"/>
        </w:rPr>
        <w:t>., Washington, DC: U.S. Department of Education.</w:t>
      </w:r>
    </w:p>
    <w:p w:rsidRPr="0008566B" w:rsidR="0008566B" w:rsidP="0008566B" w:rsidRDefault="0008566B" w14:paraId="31CB497A" w14:textId="77777777">
      <w:pPr>
        <w:pStyle w:val="ListParagraph"/>
        <w:numPr>
          <w:ilvl w:val="0"/>
          <w:numId w:val="1"/>
        </w:numPr>
        <w:jc w:val="both"/>
        <w:rPr>
          <w:rFonts w:ascii="Arial" w:hAnsi="Arial" w:cs="Arial"/>
          <w:color w:val="222222"/>
          <w:shd w:val="clear" w:color="auto" w:fill="FFFFFF"/>
        </w:rPr>
      </w:pPr>
      <w:r w:rsidRPr="0008566B">
        <w:rPr>
          <w:rFonts w:ascii="Arial" w:hAnsi="Arial" w:cs="Arial"/>
          <w:color w:val="222222"/>
          <w:shd w:val="clear" w:color="auto" w:fill="FFFFFF"/>
        </w:rPr>
        <w:t>O'Toole, J. M., &amp; Absalom, D. J. (2003), ‘The impact of blended learning on student outcomes: Is there room on the horse for two?’, </w:t>
      </w:r>
      <w:r w:rsidRPr="0008566B">
        <w:rPr>
          <w:rFonts w:ascii="Arial" w:hAnsi="Arial" w:cs="Arial"/>
          <w:i/>
          <w:iCs/>
          <w:color w:val="222222"/>
          <w:shd w:val="clear" w:color="auto" w:fill="FFFFFF"/>
        </w:rPr>
        <w:t>Journal of Educational Media</w:t>
      </w:r>
      <w:r w:rsidRPr="0008566B">
        <w:rPr>
          <w:rFonts w:ascii="Arial" w:hAnsi="Arial" w:cs="Arial"/>
          <w:color w:val="222222"/>
          <w:shd w:val="clear" w:color="auto" w:fill="FFFFFF"/>
        </w:rPr>
        <w:t>, </w:t>
      </w:r>
      <w:r w:rsidRPr="0008566B">
        <w:rPr>
          <w:rFonts w:ascii="Arial" w:hAnsi="Arial" w:cs="Arial"/>
          <w:i/>
          <w:iCs/>
          <w:color w:val="222222"/>
          <w:shd w:val="clear" w:color="auto" w:fill="FFFFFF"/>
        </w:rPr>
        <w:t>28</w:t>
      </w:r>
      <w:r w:rsidRPr="0008566B">
        <w:rPr>
          <w:rFonts w:ascii="Arial" w:hAnsi="Arial" w:cs="Arial"/>
          <w:color w:val="222222"/>
          <w:shd w:val="clear" w:color="auto" w:fill="FFFFFF"/>
        </w:rPr>
        <w:t>(2-3), pp. 179-190.</w:t>
      </w:r>
    </w:p>
    <w:p w:rsidRPr="0008566B" w:rsidR="0008566B" w:rsidP="0008566B" w:rsidRDefault="0008566B" w14:paraId="205F84EA" w14:textId="77777777">
      <w:pPr>
        <w:pStyle w:val="ListParagraph"/>
        <w:numPr>
          <w:ilvl w:val="0"/>
          <w:numId w:val="1"/>
        </w:numPr>
        <w:jc w:val="both"/>
        <w:rPr>
          <w:rFonts w:ascii="Arial" w:hAnsi="Arial" w:cs="Arial"/>
          <w:color w:val="222222"/>
          <w:shd w:val="clear" w:color="auto" w:fill="FFFFFF"/>
        </w:rPr>
      </w:pPr>
      <w:proofErr w:type="spellStart"/>
      <w:r w:rsidRPr="0008566B">
        <w:rPr>
          <w:rFonts w:ascii="Arial" w:hAnsi="Arial" w:cs="Arial"/>
          <w:color w:val="222222"/>
          <w:shd w:val="clear" w:color="auto" w:fill="FFFFFF"/>
        </w:rPr>
        <w:t>Ozkan</w:t>
      </w:r>
      <w:proofErr w:type="spellEnd"/>
      <w:r w:rsidRPr="0008566B">
        <w:rPr>
          <w:rFonts w:ascii="Arial" w:hAnsi="Arial" w:cs="Arial"/>
          <w:color w:val="222222"/>
          <w:shd w:val="clear" w:color="auto" w:fill="FFFFFF"/>
        </w:rPr>
        <w:t xml:space="preserve">, S., &amp; </w:t>
      </w:r>
      <w:proofErr w:type="spellStart"/>
      <w:r w:rsidRPr="0008566B">
        <w:rPr>
          <w:rFonts w:ascii="Arial" w:hAnsi="Arial" w:cs="Arial"/>
          <w:color w:val="222222"/>
          <w:shd w:val="clear" w:color="auto" w:fill="FFFFFF"/>
        </w:rPr>
        <w:t>Koseler</w:t>
      </w:r>
      <w:proofErr w:type="spellEnd"/>
      <w:r w:rsidRPr="0008566B">
        <w:rPr>
          <w:rFonts w:ascii="Arial" w:hAnsi="Arial" w:cs="Arial"/>
          <w:color w:val="222222"/>
          <w:shd w:val="clear" w:color="auto" w:fill="FFFFFF"/>
        </w:rPr>
        <w:t>, R. (2009), ‘</w:t>
      </w:r>
      <w:proofErr w:type="gramStart"/>
      <w:r w:rsidRPr="0008566B">
        <w:rPr>
          <w:rFonts w:ascii="Arial" w:hAnsi="Arial" w:cs="Arial"/>
          <w:color w:val="222222"/>
          <w:shd w:val="clear" w:color="auto" w:fill="FFFFFF"/>
        </w:rPr>
        <w:t>Multi-dimensional</w:t>
      </w:r>
      <w:proofErr w:type="gramEnd"/>
      <w:r w:rsidRPr="0008566B">
        <w:rPr>
          <w:rFonts w:ascii="Arial" w:hAnsi="Arial" w:cs="Arial"/>
          <w:color w:val="222222"/>
          <w:shd w:val="clear" w:color="auto" w:fill="FFFFFF"/>
        </w:rPr>
        <w:t xml:space="preserve"> students’ evaluation of e-learning systems in the higher education context: An empirical investigation’, </w:t>
      </w:r>
      <w:r w:rsidRPr="0008566B">
        <w:rPr>
          <w:rFonts w:ascii="Arial" w:hAnsi="Arial" w:cs="Arial"/>
          <w:i/>
          <w:iCs/>
          <w:color w:val="222222"/>
          <w:shd w:val="clear" w:color="auto" w:fill="FFFFFF"/>
        </w:rPr>
        <w:t>Computers &amp; Education</w:t>
      </w:r>
      <w:r w:rsidRPr="0008566B">
        <w:rPr>
          <w:rFonts w:ascii="Arial" w:hAnsi="Arial" w:cs="Arial"/>
          <w:color w:val="222222"/>
          <w:shd w:val="clear" w:color="auto" w:fill="FFFFFF"/>
        </w:rPr>
        <w:t>, 53(4), 1285-1296.</w:t>
      </w:r>
    </w:p>
    <w:p w:rsidRPr="0008566B" w:rsidR="0008566B" w:rsidP="0008566B" w:rsidRDefault="0008566B" w14:paraId="09BA58EC" w14:textId="77777777">
      <w:pPr>
        <w:pStyle w:val="ListParagraph"/>
        <w:numPr>
          <w:ilvl w:val="0"/>
          <w:numId w:val="1"/>
        </w:numPr>
        <w:jc w:val="both"/>
        <w:rPr>
          <w:rFonts w:ascii="Arial" w:hAnsi="Arial" w:cs="Arial"/>
          <w:color w:val="222222"/>
          <w:shd w:val="clear" w:color="auto" w:fill="FFFFFF"/>
        </w:rPr>
      </w:pPr>
      <w:proofErr w:type="spellStart"/>
      <w:r w:rsidRPr="0008566B">
        <w:rPr>
          <w:rFonts w:ascii="Arial" w:hAnsi="Arial" w:cs="Arial"/>
          <w:color w:val="222222"/>
          <w:shd w:val="clear" w:color="auto" w:fill="FFFFFF"/>
        </w:rPr>
        <w:t>Razeeth</w:t>
      </w:r>
      <w:proofErr w:type="spellEnd"/>
      <w:r w:rsidRPr="0008566B">
        <w:rPr>
          <w:rFonts w:ascii="Arial" w:hAnsi="Arial" w:cs="Arial"/>
          <w:color w:val="222222"/>
          <w:shd w:val="clear" w:color="auto" w:fill="FFFFFF"/>
        </w:rPr>
        <w:t xml:space="preserve">, M. S. S., et al. (2019), ‘E-learning at home vs traditional learning among higher education students: a survey-based analysis’, </w:t>
      </w:r>
      <w:r w:rsidRPr="0008566B">
        <w:rPr>
          <w:rFonts w:ascii="Arial" w:hAnsi="Arial" w:cs="Arial"/>
          <w:i/>
          <w:iCs/>
          <w:color w:val="222222"/>
          <w:shd w:val="clear" w:color="auto" w:fill="FFFFFF"/>
        </w:rPr>
        <w:t>9th International Symposium 2019 on “Promoting Multidisciplinary Academic Research and Innovation,</w:t>
      </w:r>
      <w:r w:rsidRPr="0008566B">
        <w:rPr>
          <w:rFonts w:ascii="Arial" w:hAnsi="Arial" w:cs="Arial"/>
          <w:color w:val="222222"/>
          <w:shd w:val="clear" w:color="auto" w:fill="FFFFFF"/>
        </w:rPr>
        <w:t xml:space="preserve"> pp. 213-221.</w:t>
      </w:r>
    </w:p>
    <w:p w:rsidRPr="0008566B" w:rsidR="001C66D3" w:rsidP="0008566B" w:rsidRDefault="0008566B" w14:paraId="64509EEB" w14:textId="712F9C13">
      <w:pPr>
        <w:pStyle w:val="ListParagraph"/>
        <w:numPr>
          <w:ilvl w:val="0"/>
          <w:numId w:val="1"/>
        </w:numPr>
        <w:jc w:val="both"/>
        <w:rPr>
          <w:rFonts w:ascii="Arial" w:hAnsi="Arial" w:cs="Arial"/>
          <w:color w:val="222222"/>
          <w:shd w:val="clear" w:color="auto" w:fill="FFFFFF"/>
        </w:rPr>
      </w:pPr>
      <w:r w:rsidRPr="0008566B">
        <w:rPr>
          <w:rFonts w:ascii="Arial" w:hAnsi="Arial" w:cs="Arial"/>
          <w:color w:val="222222"/>
          <w:shd w:val="clear" w:color="auto" w:fill="FFFFFF"/>
        </w:rPr>
        <w:t xml:space="preserve">Tam, M. (2000), ‘Constructivism, instructional design, and technology: Implications for transforming distance learning’, </w:t>
      </w:r>
      <w:r w:rsidRPr="0008566B">
        <w:rPr>
          <w:rFonts w:ascii="Arial" w:hAnsi="Arial" w:cs="Arial"/>
          <w:i/>
          <w:iCs/>
          <w:color w:val="222222"/>
          <w:shd w:val="clear" w:color="auto" w:fill="FFFFFF"/>
        </w:rPr>
        <w:t>Journal of Educational Technology &amp; Society</w:t>
      </w:r>
      <w:r w:rsidRPr="0008566B">
        <w:rPr>
          <w:rFonts w:ascii="Arial" w:hAnsi="Arial" w:cs="Arial"/>
          <w:color w:val="222222"/>
          <w:shd w:val="clear" w:color="auto" w:fill="FFFFFF"/>
        </w:rPr>
        <w:t>, </w:t>
      </w:r>
      <w:r w:rsidRPr="0008566B">
        <w:rPr>
          <w:rFonts w:ascii="Arial" w:hAnsi="Arial" w:cs="Arial"/>
          <w:i/>
          <w:iCs/>
          <w:color w:val="222222"/>
          <w:shd w:val="clear" w:color="auto" w:fill="FFFFFF"/>
        </w:rPr>
        <w:t>3</w:t>
      </w:r>
      <w:r w:rsidRPr="0008566B">
        <w:rPr>
          <w:rFonts w:ascii="Arial" w:hAnsi="Arial" w:cs="Arial"/>
          <w:color w:val="222222"/>
          <w:shd w:val="clear" w:color="auto" w:fill="FFFFFF"/>
        </w:rPr>
        <w:t>(2), pp. 50-60.</w:t>
      </w:r>
    </w:p>
    <w:p w:rsidRPr="0008566B" w:rsidR="00E26338" w:rsidP="0008566B" w:rsidRDefault="0071759C" w14:paraId="19490473" w14:textId="491D2A61">
      <w:pPr>
        <w:pStyle w:val="ListParagraph"/>
        <w:numPr>
          <w:ilvl w:val="0"/>
          <w:numId w:val="1"/>
        </w:numPr>
        <w:jc w:val="both"/>
        <w:rPr>
          <w:rFonts w:ascii="Arial" w:hAnsi="Arial" w:cs="Arial"/>
          <w:color w:val="222222"/>
          <w:shd w:val="clear" w:color="auto" w:fill="FFFFFF"/>
        </w:rPr>
      </w:pPr>
      <w:proofErr w:type="spellStart"/>
      <w:r w:rsidRPr="0008566B">
        <w:rPr>
          <w:rFonts w:ascii="Arial" w:hAnsi="Arial" w:cs="Arial"/>
          <w:color w:val="222222"/>
          <w:shd w:val="clear" w:color="auto" w:fill="FFFFFF"/>
        </w:rPr>
        <w:t>Voos</w:t>
      </w:r>
      <w:proofErr w:type="spellEnd"/>
      <w:r w:rsidRPr="0008566B">
        <w:rPr>
          <w:rFonts w:ascii="Arial" w:hAnsi="Arial" w:cs="Arial"/>
          <w:color w:val="222222"/>
          <w:shd w:val="clear" w:color="auto" w:fill="FFFFFF"/>
        </w:rPr>
        <w:t>, R. (2003), ‘Blended learning: What is it and where might it take us’, </w:t>
      </w:r>
      <w:r w:rsidRPr="0008566B">
        <w:rPr>
          <w:rFonts w:ascii="Arial" w:hAnsi="Arial" w:cs="Arial"/>
          <w:i/>
          <w:iCs/>
          <w:color w:val="222222"/>
          <w:shd w:val="clear" w:color="auto" w:fill="FFFFFF"/>
        </w:rPr>
        <w:t>Sloan-C View</w:t>
      </w:r>
      <w:r w:rsidRPr="0008566B">
        <w:rPr>
          <w:rFonts w:ascii="Arial" w:hAnsi="Arial" w:cs="Arial"/>
          <w:color w:val="222222"/>
          <w:shd w:val="clear" w:color="auto" w:fill="FFFFFF"/>
        </w:rPr>
        <w:t>, </w:t>
      </w:r>
      <w:r w:rsidRPr="0008566B">
        <w:rPr>
          <w:rFonts w:ascii="Arial" w:hAnsi="Arial" w:cs="Arial"/>
          <w:i/>
          <w:iCs/>
          <w:color w:val="222222"/>
          <w:shd w:val="clear" w:color="auto" w:fill="FFFFFF"/>
        </w:rPr>
        <w:t>2</w:t>
      </w:r>
      <w:r w:rsidRPr="0008566B">
        <w:rPr>
          <w:rFonts w:ascii="Arial" w:hAnsi="Arial" w:cs="Arial"/>
          <w:color w:val="222222"/>
          <w:shd w:val="clear" w:color="auto" w:fill="FFFFFF"/>
        </w:rPr>
        <w:t>(1), pp. 2-5.</w:t>
      </w:r>
    </w:p>
    <w:p w:rsidRPr="001C66D3" w:rsidR="00017708" w:rsidP="00DA2A05" w:rsidRDefault="00017708" w14:paraId="2C8633E7" w14:textId="77777777">
      <w:pPr>
        <w:jc w:val="both"/>
        <w:rPr>
          <w:rFonts w:ascii="Arial" w:hAnsi="Arial" w:cs="Arial"/>
        </w:rPr>
      </w:pPr>
    </w:p>
    <w:sectPr w:rsidRPr="001C66D3" w:rsidR="0001770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254446"/>
    <w:multiLevelType w:val="hybridMultilevel"/>
    <w:tmpl w:val="C660E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79E"/>
    <w:rsid w:val="0000361A"/>
    <w:rsid w:val="00017708"/>
    <w:rsid w:val="00033797"/>
    <w:rsid w:val="00050FC7"/>
    <w:rsid w:val="000526A7"/>
    <w:rsid w:val="00057A3F"/>
    <w:rsid w:val="00057B59"/>
    <w:rsid w:val="0008566B"/>
    <w:rsid w:val="000A4211"/>
    <w:rsid w:val="000A61B2"/>
    <w:rsid w:val="000C29D7"/>
    <w:rsid w:val="000C4741"/>
    <w:rsid w:val="000C5FC9"/>
    <w:rsid w:val="000D3351"/>
    <w:rsid w:val="000D3360"/>
    <w:rsid w:val="000E679A"/>
    <w:rsid w:val="000F5E62"/>
    <w:rsid w:val="0013506D"/>
    <w:rsid w:val="001416FC"/>
    <w:rsid w:val="0018498E"/>
    <w:rsid w:val="001C65FE"/>
    <w:rsid w:val="001C66D3"/>
    <w:rsid w:val="001E6B8B"/>
    <w:rsid w:val="001F0E81"/>
    <w:rsid w:val="001F4EF4"/>
    <w:rsid w:val="00227E87"/>
    <w:rsid w:val="0025008E"/>
    <w:rsid w:val="00263B29"/>
    <w:rsid w:val="00275BDE"/>
    <w:rsid w:val="00282EB3"/>
    <w:rsid w:val="0029724A"/>
    <w:rsid w:val="002B78EB"/>
    <w:rsid w:val="002D2515"/>
    <w:rsid w:val="00331DBF"/>
    <w:rsid w:val="00365D42"/>
    <w:rsid w:val="003757DC"/>
    <w:rsid w:val="00384A43"/>
    <w:rsid w:val="003A2D11"/>
    <w:rsid w:val="003D7834"/>
    <w:rsid w:val="003E0784"/>
    <w:rsid w:val="003E1C5B"/>
    <w:rsid w:val="003F64A3"/>
    <w:rsid w:val="00404DA4"/>
    <w:rsid w:val="00464BA2"/>
    <w:rsid w:val="00472B14"/>
    <w:rsid w:val="00475046"/>
    <w:rsid w:val="0048702F"/>
    <w:rsid w:val="00496234"/>
    <w:rsid w:val="00497CC8"/>
    <w:rsid w:val="004A379E"/>
    <w:rsid w:val="004B1626"/>
    <w:rsid w:val="004D58C4"/>
    <w:rsid w:val="004E616E"/>
    <w:rsid w:val="004F70E0"/>
    <w:rsid w:val="00504DCF"/>
    <w:rsid w:val="005115C7"/>
    <w:rsid w:val="005153F2"/>
    <w:rsid w:val="00541859"/>
    <w:rsid w:val="0054726A"/>
    <w:rsid w:val="00551F09"/>
    <w:rsid w:val="00562B60"/>
    <w:rsid w:val="00567966"/>
    <w:rsid w:val="005A1260"/>
    <w:rsid w:val="005B24F7"/>
    <w:rsid w:val="005C4793"/>
    <w:rsid w:val="005F6B03"/>
    <w:rsid w:val="00601485"/>
    <w:rsid w:val="0060398D"/>
    <w:rsid w:val="00635A2A"/>
    <w:rsid w:val="0063744D"/>
    <w:rsid w:val="00645E55"/>
    <w:rsid w:val="00661EA6"/>
    <w:rsid w:val="006B050D"/>
    <w:rsid w:val="006B0CE3"/>
    <w:rsid w:val="006C0341"/>
    <w:rsid w:val="006E0E34"/>
    <w:rsid w:val="0071759C"/>
    <w:rsid w:val="00790ED3"/>
    <w:rsid w:val="007949BB"/>
    <w:rsid w:val="007E2AF5"/>
    <w:rsid w:val="007F35DD"/>
    <w:rsid w:val="0081428A"/>
    <w:rsid w:val="0084554A"/>
    <w:rsid w:val="00857081"/>
    <w:rsid w:val="008C0E5E"/>
    <w:rsid w:val="008E032A"/>
    <w:rsid w:val="008E716E"/>
    <w:rsid w:val="008F082C"/>
    <w:rsid w:val="00907EEF"/>
    <w:rsid w:val="00940089"/>
    <w:rsid w:val="00942F03"/>
    <w:rsid w:val="009434FF"/>
    <w:rsid w:val="0095644C"/>
    <w:rsid w:val="009A0277"/>
    <w:rsid w:val="009C7157"/>
    <w:rsid w:val="009D3DAC"/>
    <w:rsid w:val="009E461F"/>
    <w:rsid w:val="00A1197D"/>
    <w:rsid w:val="00A81DA7"/>
    <w:rsid w:val="00A94024"/>
    <w:rsid w:val="00AC25B9"/>
    <w:rsid w:val="00AC35B0"/>
    <w:rsid w:val="00B05093"/>
    <w:rsid w:val="00B11FCA"/>
    <w:rsid w:val="00B21585"/>
    <w:rsid w:val="00B36BAE"/>
    <w:rsid w:val="00B70C9E"/>
    <w:rsid w:val="00B75DD2"/>
    <w:rsid w:val="00B951BD"/>
    <w:rsid w:val="00B9749A"/>
    <w:rsid w:val="00C017D9"/>
    <w:rsid w:val="00C03F1A"/>
    <w:rsid w:val="00C27A20"/>
    <w:rsid w:val="00C64CF3"/>
    <w:rsid w:val="00C7738F"/>
    <w:rsid w:val="00CA7B1B"/>
    <w:rsid w:val="00CD045E"/>
    <w:rsid w:val="00CF3A75"/>
    <w:rsid w:val="00CF774D"/>
    <w:rsid w:val="00D05A2E"/>
    <w:rsid w:val="00D23E8D"/>
    <w:rsid w:val="00D32E08"/>
    <w:rsid w:val="00D75747"/>
    <w:rsid w:val="00D83162"/>
    <w:rsid w:val="00D910FF"/>
    <w:rsid w:val="00DA0FD5"/>
    <w:rsid w:val="00DA2A05"/>
    <w:rsid w:val="00DD730A"/>
    <w:rsid w:val="00DE2A96"/>
    <w:rsid w:val="00E0282C"/>
    <w:rsid w:val="00E06F05"/>
    <w:rsid w:val="00E26338"/>
    <w:rsid w:val="00E40416"/>
    <w:rsid w:val="00E66F70"/>
    <w:rsid w:val="00E90A87"/>
    <w:rsid w:val="00EC41E8"/>
    <w:rsid w:val="00ED41CE"/>
    <w:rsid w:val="00EE00EE"/>
    <w:rsid w:val="00EF6597"/>
    <w:rsid w:val="00F02720"/>
    <w:rsid w:val="00F03B16"/>
    <w:rsid w:val="00F7571C"/>
    <w:rsid w:val="00F87AEF"/>
    <w:rsid w:val="00FC4162"/>
    <w:rsid w:val="00FD308C"/>
    <w:rsid w:val="00FE6625"/>
    <w:rsid w:val="230D63A7"/>
    <w:rsid w:val="6903F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207BD"/>
  <w15:chartTrackingRefBased/>
  <w15:docId w15:val="{91C79550-B4A1-4DBD-82EF-DA515C321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856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4" ma:contentTypeDescription="Create a new document." ma:contentTypeScope="" ma:versionID="f60a8cc85dae76ed69500b1f270832a3">
  <xsd:schema xmlns:xsd="http://www.w3.org/2001/XMLSchema" xmlns:xs="http://www.w3.org/2001/XMLSchema" xmlns:p="http://schemas.microsoft.com/office/2006/metadata/properties" xmlns:ns3="5e4866c9-5473-4b36-a248-8ce6a7a4bde8" targetNamespace="http://schemas.microsoft.com/office/2006/metadata/properties" ma:root="true" ma:fieldsID="ef12e6e0f09c357e1b34d0be662a4123" ns3:_="">
    <xsd:import namespace="5e4866c9-5473-4b36-a248-8ce6a7a4bd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245815-EDB8-4E96-BDE2-3C2DE68D3A6D}">
  <ds:schemaRefs>
    <ds:schemaRef ds:uri="http://schemas.openxmlformats.org/officeDocument/2006/bibliography"/>
  </ds:schemaRefs>
</ds:datastoreItem>
</file>

<file path=customXml/itemProps2.xml><?xml version="1.0" encoding="utf-8"?>
<ds:datastoreItem xmlns:ds="http://schemas.openxmlformats.org/officeDocument/2006/customXml" ds:itemID="{0F68B05E-459C-47D2-B62D-0F5440C5C4D5}">
  <ds:schemaRefs>
    <ds:schemaRef ds:uri="http://purl.org/dc/dcmitype/"/>
    <ds:schemaRef ds:uri="http://purl.org/dc/elements/1.1/"/>
    <ds:schemaRef ds:uri="5e4866c9-5473-4b36-a248-8ce6a7a4bde8"/>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BEB417F8-E3EA-44AD-9C80-76001D274F18}">
  <ds:schemaRefs>
    <ds:schemaRef ds:uri="http://schemas.microsoft.com/sharepoint/v3/contenttype/forms"/>
  </ds:schemaRefs>
</ds:datastoreItem>
</file>

<file path=customXml/itemProps4.xml><?xml version="1.0" encoding="utf-8"?>
<ds:datastoreItem xmlns:ds="http://schemas.openxmlformats.org/officeDocument/2006/customXml" ds:itemID="{69A64E44-8C7D-4B09-9ABC-A81ED9452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maria</dc:creator>
  <keywords/>
  <dc:description/>
  <lastModifiedBy>Cristina Larisa Chicos (2007657)</lastModifiedBy>
  <revision>4</revision>
  <dcterms:created xsi:type="dcterms:W3CDTF">2021-12-06T23:56:00.0000000Z</dcterms:created>
  <dcterms:modified xsi:type="dcterms:W3CDTF">2021-12-09T18:05:36.6848790Z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