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asvg="http://schemas.microsoft.com/office/drawing/2016/SVG/main" mc:Ignorable="w14 w15 w16se w16cid w16 w16cex w16sdtdh w16sdtfl w16du wp14">
  <w:body>
    <w:p w:rsidR="006E6AC9" w:rsidP="0040007A" w:rsidRDefault="0040007A" w14:paraId="56E725F1" w14:textId="5D792E87">
      <w:pPr>
        <w:spacing w:before="212"/>
        <w:jc w:val="center"/>
        <w:rPr>
          <w:rFonts w:ascii="Arial" w:hAnsi="Arial" w:cs="Arial"/>
          <w:b/>
          <w:bCs/>
          <w:sz w:val="48"/>
          <w:szCs w:val="48"/>
        </w:rPr>
      </w:pPr>
      <w:r>
        <w:rPr>
          <w:noProof/>
        </w:rPr>
        <w:drawing>
          <wp:inline distT="0" distB="0" distL="0" distR="0" wp14:anchorId="54DAA9C9" wp14:editId="0DCAB719">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rsidRPr="0040098D" w:rsidR="006E6AC9" w:rsidP="006E6AC9" w:rsidRDefault="006E6AC9" w14:paraId="348C7D1F" w14:textId="7E2E7262">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rsidRPr="0040098D" w:rsidR="006E6AC9" w:rsidP="006E6AC9" w:rsidRDefault="006E6AC9" w14:paraId="0CA8D752" w14:textId="77777777">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rsidRPr="0040098D" w:rsidR="006E6AC9" w:rsidP="006E6AC9" w:rsidRDefault="006D194F" w14:paraId="44591C16" w14:textId="3E5AE5EA">
      <w:pPr>
        <w:spacing w:before="212"/>
        <w:rPr>
          <w:rFonts w:asciiTheme="minorBidi" w:hAnsiTheme="minorBidi"/>
          <w:sz w:val="48"/>
          <w:szCs w:val="48"/>
        </w:rPr>
      </w:pPr>
      <w:r w:rsidRPr="0040098D">
        <w:rPr>
          <w:rFonts w:asciiTheme="minorBidi" w:hAnsiTheme="minorBidi"/>
          <w:b/>
          <w:bCs/>
          <w:sz w:val="48"/>
          <w:szCs w:val="48"/>
        </w:rPr>
        <w:t xml:space="preserve">Assessment 1: </w:t>
      </w:r>
      <w:r w:rsidRPr="0040098D">
        <w:rPr>
          <w:rFonts w:asciiTheme="minorBidi" w:hAnsiTheme="minorBidi"/>
          <w:sz w:val="48"/>
          <w:szCs w:val="48"/>
        </w:rPr>
        <w:t>E-Portfolio</w:t>
      </w:r>
    </w:p>
    <w:p w:rsidRPr="0040098D" w:rsidR="006E6AC9" w:rsidP="2EDC69CA" w:rsidRDefault="006E6AC9" w14:paraId="299753C8" w14:textId="472A34B3">
      <w:pPr>
        <w:spacing w:before="3"/>
        <w:rPr>
          <w:rFonts w:asciiTheme="minorBidi" w:hAnsiTheme="minorBidi"/>
          <w:b/>
          <w:bCs/>
          <w:sz w:val="48"/>
          <w:szCs w:val="48"/>
        </w:rPr>
      </w:pPr>
      <w:r w:rsidRPr="2EDC69CA">
        <w:rPr>
          <w:rFonts w:asciiTheme="minorBidi" w:hAnsiTheme="minorBidi"/>
          <w:b/>
          <w:bCs/>
          <w:sz w:val="48"/>
          <w:szCs w:val="48"/>
        </w:rPr>
        <w:t>Student Name:</w:t>
      </w:r>
      <w:r w:rsidRPr="2EDC69CA" w:rsidR="1EDA5CD6">
        <w:rPr>
          <w:rFonts w:asciiTheme="minorBidi" w:hAnsiTheme="minorBidi"/>
          <w:b/>
          <w:bCs/>
          <w:sz w:val="48"/>
          <w:szCs w:val="48"/>
        </w:rPr>
        <w:t xml:space="preserve"> Samantha Kilvington</w:t>
      </w:r>
    </w:p>
    <w:p w:rsidRPr="0040098D" w:rsidR="006E6AC9" w:rsidP="2EDC69CA" w:rsidRDefault="006E6AC9" w14:paraId="2D75E6B1" w14:textId="3D314C71">
      <w:pPr>
        <w:spacing w:before="3"/>
        <w:rPr>
          <w:rFonts w:asciiTheme="minorBidi" w:hAnsiTheme="minorBidi"/>
          <w:b/>
          <w:bCs/>
          <w:sz w:val="48"/>
          <w:szCs w:val="48"/>
        </w:rPr>
      </w:pPr>
      <w:r w:rsidRPr="2EDC69CA">
        <w:rPr>
          <w:rFonts w:asciiTheme="minorBidi" w:hAnsiTheme="minorBidi"/>
          <w:b/>
          <w:bCs/>
          <w:sz w:val="48"/>
          <w:szCs w:val="48"/>
        </w:rPr>
        <w:t>Student Number:</w:t>
      </w:r>
      <w:r w:rsidRPr="2EDC69CA" w:rsidR="00D2F0ED">
        <w:rPr>
          <w:rFonts w:asciiTheme="minorBidi" w:hAnsiTheme="minorBidi"/>
          <w:b/>
          <w:bCs/>
          <w:sz w:val="48"/>
          <w:szCs w:val="48"/>
        </w:rPr>
        <w:t xml:space="preserve"> 25085</w:t>
      </w:r>
      <w:r w:rsidRPr="2EDC69CA" w:rsidR="4D5A5492">
        <w:rPr>
          <w:rFonts w:asciiTheme="minorBidi" w:hAnsiTheme="minorBidi"/>
          <w:b/>
          <w:bCs/>
          <w:sz w:val="48"/>
          <w:szCs w:val="48"/>
        </w:rPr>
        <w:t>81</w:t>
      </w:r>
    </w:p>
    <w:p w:rsidRPr="0040098D" w:rsidR="006E6AC9" w:rsidP="006E6AC9" w:rsidRDefault="006E6AC9" w14:paraId="1F1FCF46" w14:textId="77777777">
      <w:pPr>
        <w:rPr>
          <w:rFonts w:asciiTheme="minorBidi" w:hAnsiTheme="minorBidi"/>
          <w:b/>
          <w:sz w:val="48"/>
          <w:szCs w:val="48"/>
        </w:rPr>
      </w:pPr>
      <w:r w:rsidRPr="0040098D">
        <w:rPr>
          <w:rFonts w:asciiTheme="minorBidi" w:hAnsiTheme="minorBidi"/>
          <w:b/>
          <w:sz w:val="48"/>
          <w:szCs w:val="48"/>
        </w:rPr>
        <w:t xml:space="preserve">Lecturer: </w:t>
      </w:r>
      <w:r w:rsidRPr="0040098D">
        <w:rPr>
          <w:rFonts w:asciiTheme="minorBidi" w:hAnsiTheme="minorBidi"/>
          <w:bCs/>
          <w:sz w:val="48"/>
          <w:szCs w:val="48"/>
        </w:rPr>
        <w:t>Scott James</w:t>
      </w:r>
      <w:r w:rsidRPr="0040098D">
        <w:rPr>
          <w:rFonts w:asciiTheme="minorBidi" w:hAnsiTheme="minorBidi"/>
          <w:b/>
          <w:sz w:val="48"/>
          <w:szCs w:val="48"/>
        </w:rPr>
        <w:br/>
      </w:r>
      <w:r w:rsidRPr="0040098D">
        <w:rPr>
          <w:rFonts w:asciiTheme="minorBidi" w:hAnsiTheme="minorBidi"/>
          <w:b/>
          <w:sz w:val="48"/>
          <w:szCs w:val="48"/>
        </w:rPr>
        <w:t xml:space="preserve">Deadline: </w:t>
      </w:r>
      <w:r w:rsidRPr="0040098D">
        <w:rPr>
          <w:rFonts w:asciiTheme="minorBidi" w:hAnsiTheme="minorBidi"/>
          <w:bCs/>
          <w:sz w:val="48"/>
          <w:szCs w:val="48"/>
        </w:rPr>
        <w:t>Friday 21</w:t>
      </w:r>
      <w:r w:rsidRPr="0040098D">
        <w:rPr>
          <w:rFonts w:asciiTheme="minorBidi" w:hAnsiTheme="minorBidi"/>
          <w:bCs/>
          <w:sz w:val="48"/>
          <w:szCs w:val="48"/>
          <w:vertAlign w:val="superscript"/>
        </w:rPr>
        <w:t>st</w:t>
      </w:r>
      <w:r w:rsidRPr="0040098D">
        <w:rPr>
          <w:rFonts w:asciiTheme="minorBidi" w:hAnsiTheme="minorBidi"/>
          <w:bCs/>
          <w:sz w:val="48"/>
          <w:szCs w:val="48"/>
        </w:rPr>
        <w:t xml:space="preserve"> November 23:59PM</w:t>
      </w:r>
    </w:p>
    <w:p w:rsidRPr="0040098D" w:rsidR="00176D92" w:rsidP="00176D92" w:rsidRDefault="00176D92" w14:paraId="1C8763B2" w14:textId="77777777">
      <w:pPr>
        <w:rPr>
          <w:rFonts w:asciiTheme="minorBidi" w:hAnsiTheme="minorBidi"/>
          <w:b/>
          <w:bCs/>
          <w:sz w:val="28"/>
          <w:szCs w:val="28"/>
          <w:u w:val="single"/>
        </w:rPr>
      </w:pPr>
    </w:p>
    <w:p w:rsidRPr="0040098D" w:rsidR="0040007A" w:rsidP="00176D92" w:rsidRDefault="0040007A" w14:paraId="0CB06CFE" w14:textId="77777777">
      <w:pPr>
        <w:rPr>
          <w:rFonts w:asciiTheme="minorBidi" w:hAnsiTheme="minorBidi"/>
          <w:b/>
          <w:bCs/>
          <w:sz w:val="28"/>
          <w:szCs w:val="28"/>
          <w:u w:val="single"/>
        </w:rPr>
      </w:pPr>
    </w:p>
    <w:p w:rsidRPr="0040098D" w:rsidR="0040007A" w:rsidP="59EF4C53" w:rsidRDefault="0040007A" w14:paraId="0A49463B" w14:textId="0C5002FC">
      <w:pPr>
        <w:rPr>
          <w:rFonts w:asciiTheme="minorBidi" w:hAnsiTheme="minorBidi"/>
          <w:b/>
          <w:bCs/>
          <w:sz w:val="28"/>
          <w:szCs w:val="28"/>
          <w:u w:val="single"/>
        </w:rPr>
      </w:pPr>
    </w:p>
    <w:p w:rsidRPr="0040098D" w:rsidR="00BA5E25" w:rsidP="00BA5E25" w:rsidRDefault="00BA5E25" w14:paraId="70C570CA" w14:textId="77777777">
      <w:pPr>
        <w:jc w:val="both"/>
        <w:rPr>
          <w:rFonts w:asciiTheme="minorBidi" w:hAnsiTheme="minorBidi"/>
          <w:b/>
          <w:bCs/>
          <w:color w:val="FF0000"/>
        </w:rPr>
      </w:pPr>
    </w:p>
    <w:p w:rsidR="00951CF2" w:rsidP="00BA5E25" w:rsidRDefault="00951CF2" w14:paraId="429F6D62" w14:textId="77777777">
      <w:pPr>
        <w:jc w:val="both"/>
        <w:rPr>
          <w:rFonts w:asciiTheme="minorBidi" w:hAnsiTheme="minorBidi"/>
          <w:b/>
          <w:bCs/>
          <w:color w:val="FF0000"/>
        </w:rPr>
      </w:pPr>
    </w:p>
    <w:p w:rsidR="0040098D" w:rsidP="00BA5E25" w:rsidRDefault="0040098D" w14:paraId="25CD103D" w14:textId="77777777">
      <w:pPr>
        <w:jc w:val="both"/>
        <w:rPr>
          <w:rFonts w:asciiTheme="minorBidi" w:hAnsiTheme="minorBidi"/>
          <w:b/>
          <w:bCs/>
          <w:color w:val="FF0000"/>
        </w:rPr>
      </w:pPr>
    </w:p>
    <w:p w:rsidR="00EA267D" w:rsidP="00BA5E25" w:rsidRDefault="00EA267D" w14:paraId="364DDE7A" w14:textId="77777777">
      <w:pPr>
        <w:jc w:val="both"/>
        <w:rPr>
          <w:rFonts w:asciiTheme="minorBidi" w:hAnsiTheme="minorBidi"/>
          <w:b/>
          <w:bCs/>
          <w:color w:val="FF0000"/>
        </w:rPr>
      </w:pPr>
    </w:p>
    <w:sdt>
      <w:sdtPr>
        <w:id w:val="-722220624"/>
        <w:docPartObj>
          <w:docPartGallery w:val="Table of Contents"/>
          <w:docPartUnique/>
        </w:docPartObj>
        <w:rPr>
          <w:rFonts w:ascii="Aptos" w:hAnsi="Aptos" w:eastAsia="等线" w:cs="Arial" w:asciiTheme="minorAscii" w:hAnsiTheme="minorAscii" w:eastAsiaTheme="minorEastAsia" w:cstheme="minorBidi"/>
          <w:color w:val="auto"/>
          <w:kern w:val="2"/>
          <w:sz w:val="24"/>
          <w:szCs w:val="24"/>
          <w:lang w:val="en-GB" w:eastAsia="zh-CN"/>
          <w14:ligatures w14:val="standardContextual"/>
        </w:rPr>
      </w:sdtPr>
      <w:sdtEndPr>
        <w:rPr>
          <w:rFonts w:ascii="Aptos" w:hAnsi="Aptos" w:eastAsia="等线" w:cs="Arial" w:asciiTheme="minorAscii" w:hAnsiTheme="minorAscii" w:eastAsiaTheme="minorEastAsia" w:cstheme="minorBidi"/>
          <w:b w:val="1"/>
          <w:bCs w:val="1"/>
          <w:noProof/>
          <w:color w:val="auto"/>
          <w:sz w:val="24"/>
          <w:szCs w:val="24"/>
          <w:lang w:val="en-GB" w:eastAsia="zh-CN"/>
        </w:rPr>
      </w:sdtEndPr>
      <w:sdtContent>
        <w:p w:rsidR="00EA267D" w:rsidRDefault="00EA267D" w14:paraId="12BA93C1" w14:textId="6003B928">
          <w:pPr>
            <w:pStyle w:val="TOCHeading"/>
          </w:pPr>
          <w:r>
            <w:t>Contents</w:t>
          </w:r>
        </w:p>
        <w:p w:rsidR="00886678" w:rsidRDefault="00EA267D" w14:paraId="5CA295A2" w14:textId="65F163FE">
          <w:pPr>
            <w:pStyle w:val="TOC1"/>
            <w:tabs>
              <w:tab w:val="right" w:leader="dot" w:pos="9016"/>
            </w:tabs>
            <w:rPr>
              <w:noProof/>
            </w:rPr>
          </w:pPr>
          <w:r>
            <w:fldChar w:fldCharType="begin"/>
          </w:r>
          <w:r>
            <w:instrText xml:space="preserve"> TOC \o "1-3" \h \z \u </w:instrText>
          </w:r>
          <w:r>
            <w:fldChar w:fldCharType="separate"/>
          </w:r>
          <w:hyperlink w:history="1" w:anchor="_Toc211497586">
            <w:r w:rsidRPr="000C07DF" w:rsidR="00886678">
              <w:rPr>
                <w:rStyle w:val="Hyperlink"/>
                <w:rFonts w:asciiTheme="minorBidi" w:hAnsiTheme="minorBidi"/>
                <w:noProof/>
              </w:rPr>
              <w:t>Component 1 – Research and Planning Template</w:t>
            </w:r>
            <w:r w:rsidR="00886678">
              <w:rPr>
                <w:noProof/>
                <w:webHidden/>
              </w:rPr>
              <w:tab/>
            </w:r>
            <w:r w:rsidR="00886678">
              <w:rPr>
                <w:noProof/>
                <w:webHidden/>
              </w:rPr>
              <w:fldChar w:fldCharType="begin"/>
            </w:r>
            <w:r w:rsidR="00886678">
              <w:rPr>
                <w:noProof/>
                <w:webHidden/>
              </w:rPr>
              <w:instrText xml:space="preserve"> PAGEREF _Toc211497586 \h </w:instrText>
            </w:r>
            <w:r w:rsidR="00886678">
              <w:rPr>
                <w:noProof/>
                <w:webHidden/>
              </w:rPr>
            </w:r>
            <w:r w:rsidR="00886678">
              <w:rPr>
                <w:noProof/>
                <w:webHidden/>
              </w:rPr>
              <w:fldChar w:fldCharType="separate"/>
            </w:r>
            <w:r w:rsidR="00886678">
              <w:rPr>
                <w:noProof/>
                <w:webHidden/>
              </w:rPr>
              <w:t>4</w:t>
            </w:r>
            <w:r w:rsidR="00886678">
              <w:rPr>
                <w:noProof/>
                <w:webHidden/>
              </w:rPr>
              <w:fldChar w:fldCharType="end"/>
            </w:r>
          </w:hyperlink>
        </w:p>
        <w:p w:rsidR="00886678" w:rsidRDefault="00886678" w14:paraId="645347E8" w14:textId="2D2E3611">
          <w:pPr>
            <w:pStyle w:val="TOC2"/>
            <w:tabs>
              <w:tab w:val="right" w:leader="dot" w:pos="9016"/>
            </w:tabs>
            <w:rPr>
              <w:noProof/>
            </w:rPr>
          </w:pPr>
          <w:hyperlink w:history="1" w:anchor="_Toc211497587">
            <w:r w:rsidRPr="000C07DF">
              <w:rPr>
                <w:rStyle w:val="Hyperlink"/>
                <w:rFonts w:asciiTheme="minorBidi" w:hAnsiTheme="minorBidi"/>
                <w:noProof/>
              </w:rPr>
              <w:t>Source Exploration</w:t>
            </w:r>
            <w:r>
              <w:rPr>
                <w:noProof/>
                <w:webHidden/>
              </w:rPr>
              <w:tab/>
            </w:r>
            <w:r>
              <w:rPr>
                <w:noProof/>
                <w:webHidden/>
              </w:rPr>
              <w:fldChar w:fldCharType="begin"/>
            </w:r>
            <w:r>
              <w:rPr>
                <w:noProof/>
                <w:webHidden/>
              </w:rPr>
              <w:instrText xml:space="preserve"> PAGEREF _Toc211497587 \h </w:instrText>
            </w:r>
            <w:r>
              <w:rPr>
                <w:noProof/>
                <w:webHidden/>
              </w:rPr>
            </w:r>
            <w:r>
              <w:rPr>
                <w:noProof/>
                <w:webHidden/>
              </w:rPr>
              <w:fldChar w:fldCharType="separate"/>
            </w:r>
            <w:r>
              <w:rPr>
                <w:noProof/>
                <w:webHidden/>
              </w:rPr>
              <w:t>4</w:t>
            </w:r>
            <w:r>
              <w:rPr>
                <w:noProof/>
                <w:webHidden/>
              </w:rPr>
              <w:fldChar w:fldCharType="end"/>
            </w:r>
          </w:hyperlink>
        </w:p>
        <w:p w:rsidR="00886678" w:rsidRDefault="00886678" w14:paraId="69FA8A3D" w14:textId="152D15F6">
          <w:pPr>
            <w:pStyle w:val="TOC2"/>
            <w:tabs>
              <w:tab w:val="right" w:leader="dot" w:pos="9016"/>
            </w:tabs>
            <w:rPr>
              <w:noProof/>
            </w:rPr>
          </w:pPr>
          <w:hyperlink w:history="1" w:anchor="_Toc211497588">
            <w:r w:rsidRPr="000C07DF">
              <w:rPr>
                <w:rStyle w:val="Hyperlink"/>
                <w:rFonts w:asciiTheme="minorBidi" w:hAnsiTheme="minorBidi"/>
                <w:noProof/>
              </w:rPr>
              <w:t>Key Challenge for Students</w:t>
            </w:r>
            <w:r>
              <w:rPr>
                <w:noProof/>
                <w:webHidden/>
              </w:rPr>
              <w:tab/>
            </w:r>
            <w:r>
              <w:rPr>
                <w:noProof/>
                <w:webHidden/>
              </w:rPr>
              <w:fldChar w:fldCharType="begin"/>
            </w:r>
            <w:r>
              <w:rPr>
                <w:noProof/>
                <w:webHidden/>
              </w:rPr>
              <w:instrText xml:space="preserve"> PAGEREF _Toc211497588 \h </w:instrText>
            </w:r>
            <w:r>
              <w:rPr>
                <w:noProof/>
                <w:webHidden/>
              </w:rPr>
            </w:r>
            <w:r>
              <w:rPr>
                <w:noProof/>
                <w:webHidden/>
              </w:rPr>
              <w:fldChar w:fldCharType="separate"/>
            </w:r>
            <w:r>
              <w:rPr>
                <w:noProof/>
                <w:webHidden/>
              </w:rPr>
              <w:t>4</w:t>
            </w:r>
            <w:r>
              <w:rPr>
                <w:noProof/>
                <w:webHidden/>
              </w:rPr>
              <w:fldChar w:fldCharType="end"/>
            </w:r>
          </w:hyperlink>
        </w:p>
        <w:p w:rsidR="00886678" w:rsidRDefault="00886678" w14:paraId="4B9622C5" w14:textId="6E8899B4">
          <w:pPr>
            <w:pStyle w:val="TOC2"/>
            <w:tabs>
              <w:tab w:val="right" w:leader="dot" w:pos="9016"/>
            </w:tabs>
            <w:rPr>
              <w:noProof/>
            </w:rPr>
          </w:pPr>
          <w:hyperlink w:history="1" w:anchor="_Toc211497589">
            <w:r w:rsidRPr="000C07DF">
              <w:rPr>
                <w:rStyle w:val="Hyperlink"/>
                <w:rFonts w:asciiTheme="minorBidi" w:hAnsiTheme="minorBidi"/>
                <w:noProof/>
              </w:rPr>
              <w:t>Key Opportunity for Students</w:t>
            </w:r>
            <w:r>
              <w:rPr>
                <w:noProof/>
                <w:webHidden/>
              </w:rPr>
              <w:tab/>
            </w:r>
            <w:r>
              <w:rPr>
                <w:noProof/>
                <w:webHidden/>
              </w:rPr>
              <w:fldChar w:fldCharType="begin"/>
            </w:r>
            <w:r>
              <w:rPr>
                <w:noProof/>
                <w:webHidden/>
              </w:rPr>
              <w:instrText xml:space="preserve"> PAGEREF _Toc211497589 \h </w:instrText>
            </w:r>
            <w:r>
              <w:rPr>
                <w:noProof/>
                <w:webHidden/>
              </w:rPr>
            </w:r>
            <w:r>
              <w:rPr>
                <w:noProof/>
                <w:webHidden/>
              </w:rPr>
              <w:fldChar w:fldCharType="separate"/>
            </w:r>
            <w:r>
              <w:rPr>
                <w:noProof/>
                <w:webHidden/>
              </w:rPr>
              <w:t>4</w:t>
            </w:r>
            <w:r>
              <w:rPr>
                <w:noProof/>
                <w:webHidden/>
              </w:rPr>
              <w:fldChar w:fldCharType="end"/>
            </w:r>
          </w:hyperlink>
        </w:p>
        <w:p w:rsidR="00886678" w:rsidRDefault="00886678" w14:paraId="59C0CCE3" w14:textId="2E44CC74">
          <w:pPr>
            <w:pStyle w:val="TOC2"/>
            <w:tabs>
              <w:tab w:val="right" w:leader="dot" w:pos="9016"/>
            </w:tabs>
            <w:rPr>
              <w:noProof/>
            </w:rPr>
          </w:pPr>
          <w:hyperlink w:history="1" w:anchor="_Toc211497590">
            <w:r w:rsidRPr="000C07DF">
              <w:rPr>
                <w:rStyle w:val="Hyperlink"/>
                <w:rFonts w:asciiTheme="minorBidi" w:hAnsiTheme="minorBidi"/>
                <w:noProof/>
              </w:rPr>
              <w:t>Planning Your Report</w:t>
            </w:r>
            <w:r>
              <w:rPr>
                <w:noProof/>
                <w:webHidden/>
              </w:rPr>
              <w:tab/>
            </w:r>
            <w:r>
              <w:rPr>
                <w:noProof/>
                <w:webHidden/>
              </w:rPr>
              <w:fldChar w:fldCharType="begin"/>
            </w:r>
            <w:r>
              <w:rPr>
                <w:noProof/>
                <w:webHidden/>
              </w:rPr>
              <w:instrText xml:space="preserve"> PAGEREF _Toc211497590 \h </w:instrText>
            </w:r>
            <w:r>
              <w:rPr>
                <w:noProof/>
                <w:webHidden/>
              </w:rPr>
            </w:r>
            <w:r>
              <w:rPr>
                <w:noProof/>
                <w:webHidden/>
              </w:rPr>
              <w:fldChar w:fldCharType="separate"/>
            </w:r>
            <w:r>
              <w:rPr>
                <w:noProof/>
                <w:webHidden/>
              </w:rPr>
              <w:t>4</w:t>
            </w:r>
            <w:r>
              <w:rPr>
                <w:noProof/>
                <w:webHidden/>
              </w:rPr>
              <w:fldChar w:fldCharType="end"/>
            </w:r>
          </w:hyperlink>
        </w:p>
        <w:p w:rsidR="00886678" w:rsidRDefault="00886678" w14:paraId="5480FAD4" w14:textId="429EC03B">
          <w:pPr>
            <w:pStyle w:val="TOC2"/>
            <w:tabs>
              <w:tab w:val="right" w:leader="dot" w:pos="9016"/>
            </w:tabs>
            <w:rPr>
              <w:noProof/>
            </w:rPr>
          </w:pPr>
          <w:hyperlink w:history="1" w:anchor="_Toc211497591">
            <w:r w:rsidRPr="000C07DF">
              <w:rPr>
                <w:rStyle w:val="Hyperlink"/>
                <w:rFonts w:asciiTheme="minorBidi" w:hAnsiTheme="minorBidi"/>
                <w:noProof/>
              </w:rPr>
              <w:t>Timeline for Component 2</w:t>
            </w:r>
            <w:r>
              <w:rPr>
                <w:noProof/>
                <w:webHidden/>
              </w:rPr>
              <w:tab/>
            </w:r>
            <w:r>
              <w:rPr>
                <w:noProof/>
                <w:webHidden/>
              </w:rPr>
              <w:fldChar w:fldCharType="begin"/>
            </w:r>
            <w:r>
              <w:rPr>
                <w:noProof/>
                <w:webHidden/>
              </w:rPr>
              <w:instrText xml:space="preserve"> PAGEREF _Toc211497591 \h </w:instrText>
            </w:r>
            <w:r>
              <w:rPr>
                <w:noProof/>
                <w:webHidden/>
              </w:rPr>
            </w:r>
            <w:r>
              <w:rPr>
                <w:noProof/>
                <w:webHidden/>
              </w:rPr>
              <w:fldChar w:fldCharType="separate"/>
            </w:r>
            <w:r>
              <w:rPr>
                <w:noProof/>
                <w:webHidden/>
              </w:rPr>
              <w:t>4</w:t>
            </w:r>
            <w:r>
              <w:rPr>
                <w:noProof/>
                <w:webHidden/>
              </w:rPr>
              <w:fldChar w:fldCharType="end"/>
            </w:r>
          </w:hyperlink>
        </w:p>
        <w:p w:rsidR="00886678" w:rsidRDefault="00886678" w14:paraId="7323731A" w14:textId="6A2DD86C">
          <w:pPr>
            <w:pStyle w:val="TOC1"/>
            <w:tabs>
              <w:tab w:val="right" w:leader="dot" w:pos="9016"/>
            </w:tabs>
            <w:rPr>
              <w:noProof/>
            </w:rPr>
          </w:pPr>
          <w:hyperlink w:history="1" w:anchor="_Toc211497592">
            <w:r w:rsidRPr="000C07DF">
              <w:rPr>
                <w:rStyle w:val="Hyperlink"/>
                <w:rFonts w:asciiTheme="minorBidi" w:hAnsiTheme="minorBidi"/>
                <w:noProof/>
              </w:rPr>
              <w:t>Component 2 – Answering the Question</w:t>
            </w:r>
            <w:r>
              <w:rPr>
                <w:noProof/>
                <w:webHidden/>
              </w:rPr>
              <w:tab/>
            </w:r>
            <w:r>
              <w:rPr>
                <w:noProof/>
                <w:webHidden/>
              </w:rPr>
              <w:fldChar w:fldCharType="begin"/>
            </w:r>
            <w:r>
              <w:rPr>
                <w:noProof/>
                <w:webHidden/>
              </w:rPr>
              <w:instrText xml:space="preserve"> PAGEREF _Toc211497592 \h </w:instrText>
            </w:r>
            <w:r>
              <w:rPr>
                <w:noProof/>
                <w:webHidden/>
              </w:rPr>
            </w:r>
            <w:r>
              <w:rPr>
                <w:noProof/>
                <w:webHidden/>
              </w:rPr>
              <w:fldChar w:fldCharType="separate"/>
            </w:r>
            <w:r>
              <w:rPr>
                <w:noProof/>
                <w:webHidden/>
              </w:rPr>
              <w:t>5</w:t>
            </w:r>
            <w:r>
              <w:rPr>
                <w:noProof/>
                <w:webHidden/>
              </w:rPr>
              <w:fldChar w:fldCharType="end"/>
            </w:r>
          </w:hyperlink>
        </w:p>
        <w:p w:rsidR="00886678" w:rsidRDefault="00886678" w14:paraId="32038F5A" w14:textId="255C8590">
          <w:pPr>
            <w:pStyle w:val="TOC2"/>
            <w:tabs>
              <w:tab w:val="right" w:leader="dot" w:pos="9016"/>
            </w:tabs>
            <w:rPr>
              <w:noProof/>
            </w:rPr>
          </w:pPr>
          <w:hyperlink w:history="1" w:anchor="_Toc211497593">
            <w:r w:rsidRPr="000C07DF">
              <w:rPr>
                <w:rStyle w:val="Hyperlink"/>
                <w:rFonts w:asciiTheme="minorBidi" w:hAnsiTheme="minorBidi"/>
                <w:noProof/>
              </w:rPr>
              <w:t>Introduction</w:t>
            </w:r>
            <w:r>
              <w:rPr>
                <w:noProof/>
                <w:webHidden/>
              </w:rPr>
              <w:tab/>
            </w:r>
            <w:r>
              <w:rPr>
                <w:noProof/>
                <w:webHidden/>
              </w:rPr>
              <w:fldChar w:fldCharType="begin"/>
            </w:r>
            <w:r>
              <w:rPr>
                <w:noProof/>
                <w:webHidden/>
              </w:rPr>
              <w:instrText xml:space="preserve"> PAGEREF _Toc211497593 \h </w:instrText>
            </w:r>
            <w:r>
              <w:rPr>
                <w:noProof/>
                <w:webHidden/>
              </w:rPr>
            </w:r>
            <w:r>
              <w:rPr>
                <w:noProof/>
                <w:webHidden/>
              </w:rPr>
              <w:fldChar w:fldCharType="separate"/>
            </w:r>
            <w:r>
              <w:rPr>
                <w:noProof/>
                <w:webHidden/>
              </w:rPr>
              <w:t>5</w:t>
            </w:r>
            <w:r>
              <w:rPr>
                <w:noProof/>
                <w:webHidden/>
              </w:rPr>
              <w:fldChar w:fldCharType="end"/>
            </w:r>
          </w:hyperlink>
        </w:p>
        <w:p w:rsidR="00886678" w:rsidRDefault="00886678" w14:paraId="4D9F408B" w14:textId="703CDE2B">
          <w:pPr>
            <w:pStyle w:val="TOC2"/>
            <w:tabs>
              <w:tab w:val="right" w:leader="dot" w:pos="9016"/>
            </w:tabs>
            <w:rPr>
              <w:noProof/>
            </w:rPr>
          </w:pPr>
          <w:hyperlink w:history="1" w:anchor="_Toc211497594">
            <w:r w:rsidRPr="000C07DF">
              <w:rPr>
                <w:rStyle w:val="Hyperlink"/>
                <w:rFonts w:asciiTheme="minorBidi" w:hAnsiTheme="minorBidi"/>
                <w:noProof/>
              </w:rPr>
              <w:t>Challenges Students Face</w:t>
            </w:r>
            <w:r>
              <w:rPr>
                <w:noProof/>
                <w:webHidden/>
              </w:rPr>
              <w:tab/>
            </w:r>
            <w:r>
              <w:rPr>
                <w:noProof/>
                <w:webHidden/>
              </w:rPr>
              <w:fldChar w:fldCharType="begin"/>
            </w:r>
            <w:r>
              <w:rPr>
                <w:noProof/>
                <w:webHidden/>
              </w:rPr>
              <w:instrText xml:space="preserve"> PAGEREF _Toc211497594 \h </w:instrText>
            </w:r>
            <w:r>
              <w:rPr>
                <w:noProof/>
                <w:webHidden/>
              </w:rPr>
            </w:r>
            <w:r>
              <w:rPr>
                <w:noProof/>
                <w:webHidden/>
              </w:rPr>
              <w:fldChar w:fldCharType="separate"/>
            </w:r>
            <w:r>
              <w:rPr>
                <w:noProof/>
                <w:webHidden/>
              </w:rPr>
              <w:t>5</w:t>
            </w:r>
            <w:r>
              <w:rPr>
                <w:noProof/>
                <w:webHidden/>
              </w:rPr>
              <w:fldChar w:fldCharType="end"/>
            </w:r>
          </w:hyperlink>
        </w:p>
        <w:p w:rsidR="00886678" w:rsidRDefault="00886678" w14:paraId="717BEDF5" w14:textId="02267445">
          <w:pPr>
            <w:pStyle w:val="TOC2"/>
            <w:tabs>
              <w:tab w:val="right" w:leader="dot" w:pos="9016"/>
            </w:tabs>
            <w:rPr>
              <w:noProof/>
            </w:rPr>
          </w:pPr>
          <w:hyperlink w:history="1" w:anchor="_Toc211497595">
            <w:r w:rsidRPr="000C07DF">
              <w:rPr>
                <w:rStyle w:val="Hyperlink"/>
                <w:rFonts w:asciiTheme="minorBidi" w:hAnsiTheme="minorBidi"/>
                <w:noProof/>
              </w:rPr>
              <w:t>Opportunities Digital Tools Provide</w:t>
            </w:r>
            <w:r>
              <w:rPr>
                <w:noProof/>
                <w:webHidden/>
              </w:rPr>
              <w:tab/>
            </w:r>
            <w:r>
              <w:rPr>
                <w:noProof/>
                <w:webHidden/>
              </w:rPr>
              <w:fldChar w:fldCharType="begin"/>
            </w:r>
            <w:r>
              <w:rPr>
                <w:noProof/>
                <w:webHidden/>
              </w:rPr>
              <w:instrText xml:space="preserve"> PAGEREF _Toc211497595 \h </w:instrText>
            </w:r>
            <w:r>
              <w:rPr>
                <w:noProof/>
                <w:webHidden/>
              </w:rPr>
            </w:r>
            <w:r>
              <w:rPr>
                <w:noProof/>
                <w:webHidden/>
              </w:rPr>
              <w:fldChar w:fldCharType="separate"/>
            </w:r>
            <w:r>
              <w:rPr>
                <w:noProof/>
                <w:webHidden/>
              </w:rPr>
              <w:t>5</w:t>
            </w:r>
            <w:r>
              <w:rPr>
                <w:noProof/>
                <w:webHidden/>
              </w:rPr>
              <w:fldChar w:fldCharType="end"/>
            </w:r>
          </w:hyperlink>
        </w:p>
        <w:p w:rsidR="00886678" w:rsidRDefault="00886678" w14:paraId="3A64CB90" w14:textId="7E7AF489">
          <w:pPr>
            <w:pStyle w:val="TOC2"/>
            <w:tabs>
              <w:tab w:val="right" w:leader="dot" w:pos="9016"/>
            </w:tabs>
            <w:rPr>
              <w:noProof/>
            </w:rPr>
          </w:pPr>
          <w:hyperlink w:history="1" w:anchor="_Toc211497596">
            <w:r w:rsidRPr="000C07DF">
              <w:rPr>
                <w:rStyle w:val="Hyperlink"/>
                <w:rFonts w:asciiTheme="minorBidi" w:hAnsiTheme="minorBidi"/>
                <w:noProof/>
              </w:rPr>
              <w:t>How Students Can Adapt</w:t>
            </w:r>
            <w:r>
              <w:rPr>
                <w:noProof/>
                <w:webHidden/>
              </w:rPr>
              <w:tab/>
            </w:r>
            <w:r>
              <w:rPr>
                <w:noProof/>
                <w:webHidden/>
              </w:rPr>
              <w:fldChar w:fldCharType="begin"/>
            </w:r>
            <w:r>
              <w:rPr>
                <w:noProof/>
                <w:webHidden/>
              </w:rPr>
              <w:instrText xml:space="preserve"> PAGEREF _Toc211497596 \h </w:instrText>
            </w:r>
            <w:r>
              <w:rPr>
                <w:noProof/>
                <w:webHidden/>
              </w:rPr>
            </w:r>
            <w:r>
              <w:rPr>
                <w:noProof/>
                <w:webHidden/>
              </w:rPr>
              <w:fldChar w:fldCharType="separate"/>
            </w:r>
            <w:r>
              <w:rPr>
                <w:noProof/>
                <w:webHidden/>
              </w:rPr>
              <w:t>5</w:t>
            </w:r>
            <w:r>
              <w:rPr>
                <w:noProof/>
                <w:webHidden/>
              </w:rPr>
              <w:fldChar w:fldCharType="end"/>
            </w:r>
          </w:hyperlink>
        </w:p>
        <w:p w:rsidR="00886678" w:rsidRDefault="00886678" w14:paraId="47E21B05" w14:textId="1287B0A7">
          <w:pPr>
            <w:pStyle w:val="TOC2"/>
            <w:tabs>
              <w:tab w:val="right" w:leader="dot" w:pos="9016"/>
            </w:tabs>
            <w:rPr>
              <w:noProof/>
            </w:rPr>
          </w:pPr>
          <w:hyperlink w:history="1" w:anchor="_Toc211497597">
            <w:r w:rsidRPr="000C07DF">
              <w:rPr>
                <w:rStyle w:val="Hyperlink"/>
                <w:rFonts w:asciiTheme="minorBidi" w:hAnsiTheme="minorBidi"/>
                <w:noProof/>
              </w:rPr>
              <w:t>Conclusion</w:t>
            </w:r>
            <w:r>
              <w:rPr>
                <w:noProof/>
                <w:webHidden/>
              </w:rPr>
              <w:tab/>
            </w:r>
            <w:r>
              <w:rPr>
                <w:noProof/>
                <w:webHidden/>
              </w:rPr>
              <w:fldChar w:fldCharType="begin"/>
            </w:r>
            <w:r>
              <w:rPr>
                <w:noProof/>
                <w:webHidden/>
              </w:rPr>
              <w:instrText xml:space="preserve"> PAGEREF _Toc211497597 \h </w:instrText>
            </w:r>
            <w:r>
              <w:rPr>
                <w:noProof/>
                <w:webHidden/>
              </w:rPr>
            </w:r>
            <w:r>
              <w:rPr>
                <w:noProof/>
                <w:webHidden/>
              </w:rPr>
              <w:fldChar w:fldCharType="separate"/>
            </w:r>
            <w:r>
              <w:rPr>
                <w:noProof/>
                <w:webHidden/>
              </w:rPr>
              <w:t>5</w:t>
            </w:r>
            <w:r>
              <w:rPr>
                <w:noProof/>
                <w:webHidden/>
              </w:rPr>
              <w:fldChar w:fldCharType="end"/>
            </w:r>
          </w:hyperlink>
        </w:p>
        <w:p w:rsidR="00886678" w:rsidRDefault="00886678" w14:paraId="48336223" w14:textId="1D462350">
          <w:pPr>
            <w:pStyle w:val="TOC1"/>
            <w:tabs>
              <w:tab w:val="right" w:leader="dot" w:pos="9016"/>
            </w:tabs>
            <w:rPr>
              <w:noProof/>
            </w:rPr>
          </w:pPr>
          <w:hyperlink w:history="1" w:anchor="_Toc211497598">
            <w:r w:rsidRPr="000C07DF">
              <w:rPr>
                <w:rStyle w:val="Hyperlink"/>
                <w:rFonts w:asciiTheme="minorBidi" w:hAnsiTheme="minorBidi"/>
                <w:noProof/>
              </w:rPr>
              <w:t>Component 3 – Reflective Presentation</w:t>
            </w:r>
            <w:r>
              <w:rPr>
                <w:noProof/>
                <w:webHidden/>
              </w:rPr>
              <w:tab/>
            </w:r>
            <w:r>
              <w:rPr>
                <w:noProof/>
                <w:webHidden/>
              </w:rPr>
              <w:fldChar w:fldCharType="begin"/>
            </w:r>
            <w:r>
              <w:rPr>
                <w:noProof/>
                <w:webHidden/>
              </w:rPr>
              <w:instrText xml:space="preserve"> PAGEREF _Toc211497598 \h </w:instrText>
            </w:r>
            <w:r>
              <w:rPr>
                <w:noProof/>
                <w:webHidden/>
              </w:rPr>
            </w:r>
            <w:r>
              <w:rPr>
                <w:noProof/>
                <w:webHidden/>
              </w:rPr>
              <w:fldChar w:fldCharType="separate"/>
            </w:r>
            <w:r>
              <w:rPr>
                <w:noProof/>
                <w:webHidden/>
              </w:rPr>
              <w:t>6</w:t>
            </w:r>
            <w:r>
              <w:rPr>
                <w:noProof/>
                <w:webHidden/>
              </w:rPr>
              <w:fldChar w:fldCharType="end"/>
            </w:r>
          </w:hyperlink>
        </w:p>
        <w:p w:rsidR="00886678" w:rsidRDefault="00886678" w14:paraId="7648B1F4" w14:textId="7D86B1C9">
          <w:pPr>
            <w:pStyle w:val="TOC2"/>
            <w:tabs>
              <w:tab w:val="right" w:leader="dot" w:pos="9016"/>
            </w:tabs>
            <w:rPr>
              <w:noProof/>
            </w:rPr>
          </w:pPr>
          <w:hyperlink w:history="1" w:anchor="_Toc211497599">
            <w:r w:rsidRPr="000C07DF">
              <w:rPr>
                <w:rStyle w:val="Hyperlink"/>
                <w:rFonts w:asciiTheme="minorBidi" w:hAnsiTheme="minorBidi"/>
                <w:noProof/>
              </w:rPr>
              <w:t>Slide 1 (Overview)</w:t>
            </w:r>
            <w:r>
              <w:rPr>
                <w:noProof/>
                <w:webHidden/>
              </w:rPr>
              <w:tab/>
            </w:r>
            <w:r>
              <w:rPr>
                <w:noProof/>
                <w:webHidden/>
              </w:rPr>
              <w:fldChar w:fldCharType="begin"/>
            </w:r>
            <w:r>
              <w:rPr>
                <w:noProof/>
                <w:webHidden/>
              </w:rPr>
              <w:instrText xml:space="preserve"> PAGEREF _Toc211497599 \h </w:instrText>
            </w:r>
            <w:r>
              <w:rPr>
                <w:noProof/>
                <w:webHidden/>
              </w:rPr>
            </w:r>
            <w:r>
              <w:rPr>
                <w:noProof/>
                <w:webHidden/>
              </w:rPr>
              <w:fldChar w:fldCharType="separate"/>
            </w:r>
            <w:r>
              <w:rPr>
                <w:noProof/>
                <w:webHidden/>
              </w:rPr>
              <w:t>6</w:t>
            </w:r>
            <w:r>
              <w:rPr>
                <w:noProof/>
                <w:webHidden/>
              </w:rPr>
              <w:fldChar w:fldCharType="end"/>
            </w:r>
          </w:hyperlink>
        </w:p>
        <w:p w:rsidR="00886678" w:rsidRDefault="00886678" w14:paraId="5DDFC44A" w14:textId="6D91266B">
          <w:pPr>
            <w:pStyle w:val="TOC2"/>
            <w:tabs>
              <w:tab w:val="right" w:leader="dot" w:pos="9016"/>
            </w:tabs>
            <w:rPr>
              <w:noProof/>
            </w:rPr>
          </w:pPr>
          <w:hyperlink w:history="1" w:anchor="_Toc211497600">
            <w:r w:rsidRPr="000C07DF">
              <w:rPr>
                <w:rStyle w:val="Hyperlink"/>
                <w:rFonts w:asciiTheme="minorBidi" w:hAnsiTheme="minorBidi"/>
                <w:noProof/>
              </w:rPr>
              <w:t>Slide 2 (Research)</w:t>
            </w:r>
            <w:r>
              <w:rPr>
                <w:noProof/>
                <w:webHidden/>
              </w:rPr>
              <w:tab/>
            </w:r>
            <w:r>
              <w:rPr>
                <w:noProof/>
                <w:webHidden/>
              </w:rPr>
              <w:fldChar w:fldCharType="begin"/>
            </w:r>
            <w:r>
              <w:rPr>
                <w:noProof/>
                <w:webHidden/>
              </w:rPr>
              <w:instrText xml:space="preserve"> PAGEREF _Toc211497600 \h </w:instrText>
            </w:r>
            <w:r>
              <w:rPr>
                <w:noProof/>
                <w:webHidden/>
              </w:rPr>
            </w:r>
            <w:r>
              <w:rPr>
                <w:noProof/>
                <w:webHidden/>
              </w:rPr>
              <w:fldChar w:fldCharType="separate"/>
            </w:r>
            <w:r>
              <w:rPr>
                <w:noProof/>
                <w:webHidden/>
              </w:rPr>
              <w:t>6</w:t>
            </w:r>
            <w:r>
              <w:rPr>
                <w:noProof/>
                <w:webHidden/>
              </w:rPr>
              <w:fldChar w:fldCharType="end"/>
            </w:r>
          </w:hyperlink>
        </w:p>
        <w:p w:rsidR="00886678" w:rsidRDefault="00886678" w14:paraId="6C7A4563" w14:textId="4CA674DB">
          <w:pPr>
            <w:pStyle w:val="TOC2"/>
            <w:tabs>
              <w:tab w:val="right" w:leader="dot" w:pos="9016"/>
            </w:tabs>
            <w:rPr>
              <w:noProof/>
            </w:rPr>
          </w:pPr>
          <w:hyperlink w:history="1" w:anchor="_Toc211497601">
            <w:r w:rsidRPr="000C07DF">
              <w:rPr>
                <w:rStyle w:val="Hyperlink"/>
                <w:rFonts w:asciiTheme="minorBidi" w:hAnsiTheme="minorBidi"/>
                <w:noProof/>
              </w:rPr>
              <w:t>Slide 3 (Planning &amp; Writing)</w:t>
            </w:r>
            <w:r>
              <w:rPr>
                <w:noProof/>
                <w:webHidden/>
              </w:rPr>
              <w:tab/>
            </w:r>
            <w:r>
              <w:rPr>
                <w:noProof/>
                <w:webHidden/>
              </w:rPr>
              <w:fldChar w:fldCharType="begin"/>
            </w:r>
            <w:r>
              <w:rPr>
                <w:noProof/>
                <w:webHidden/>
              </w:rPr>
              <w:instrText xml:space="preserve"> PAGEREF _Toc211497601 \h </w:instrText>
            </w:r>
            <w:r>
              <w:rPr>
                <w:noProof/>
                <w:webHidden/>
              </w:rPr>
            </w:r>
            <w:r>
              <w:rPr>
                <w:noProof/>
                <w:webHidden/>
              </w:rPr>
              <w:fldChar w:fldCharType="separate"/>
            </w:r>
            <w:r>
              <w:rPr>
                <w:noProof/>
                <w:webHidden/>
              </w:rPr>
              <w:t>6</w:t>
            </w:r>
            <w:r>
              <w:rPr>
                <w:noProof/>
                <w:webHidden/>
              </w:rPr>
              <w:fldChar w:fldCharType="end"/>
            </w:r>
          </w:hyperlink>
        </w:p>
        <w:p w:rsidR="00886678" w:rsidRDefault="00886678" w14:paraId="29C4E67F" w14:textId="5FF752E6">
          <w:pPr>
            <w:pStyle w:val="TOC2"/>
            <w:tabs>
              <w:tab w:val="right" w:leader="dot" w:pos="9016"/>
            </w:tabs>
            <w:rPr>
              <w:noProof/>
            </w:rPr>
          </w:pPr>
          <w:hyperlink w:history="1" w:anchor="_Toc211497602">
            <w:r w:rsidRPr="000C07DF">
              <w:rPr>
                <w:rStyle w:val="Hyperlink"/>
                <w:rFonts w:asciiTheme="minorBidi" w:hAnsiTheme="minorBidi"/>
                <w:noProof/>
              </w:rPr>
              <w:t>Slide 4 (Challenges)</w:t>
            </w:r>
            <w:r>
              <w:rPr>
                <w:noProof/>
                <w:webHidden/>
              </w:rPr>
              <w:tab/>
            </w:r>
            <w:r>
              <w:rPr>
                <w:noProof/>
                <w:webHidden/>
              </w:rPr>
              <w:fldChar w:fldCharType="begin"/>
            </w:r>
            <w:r>
              <w:rPr>
                <w:noProof/>
                <w:webHidden/>
              </w:rPr>
              <w:instrText xml:space="preserve"> PAGEREF _Toc211497602 \h </w:instrText>
            </w:r>
            <w:r>
              <w:rPr>
                <w:noProof/>
                <w:webHidden/>
              </w:rPr>
            </w:r>
            <w:r>
              <w:rPr>
                <w:noProof/>
                <w:webHidden/>
              </w:rPr>
              <w:fldChar w:fldCharType="separate"/>
            </w:r>
            <w:r>
              <w:rPr>
                <w:noProof/>
                <w:webHidden/>
              </w:rPr>
              <w:t>6</w:t>
            </w:r>
            <w:r>
              <w:rPr>
                <w:noProof/>
                <w:webHidden/>
              </w:rPr>
              <w:fldChar w:fldCharType="end"/>
            </w:r>
          </w:hyperlink>
        </w:p>
        <w:p w:rsidR="00886678" w:rsidRDefault="00886678" w14:paraId="01CB4F9C" w14:textId="21AF707C">
          <w:pPr>
            <w:pStyle w:val="TOC2"/>
            <w:tabs>
              <w:tab w:val="right" w:leader="dot" w:pos="9016"/>
            </w:tabs>
            <w:rPr>
              <w:noProof/>
            </w:rPr>
          </w:pPr>
          <w:hyperlink w:history="1" w:anchor="_Toc211497603">
            <w:r w:rsidRPr="000C07DF">
              <w:rPr>
                <w:rStyle w:val="Hyperlink"/>
                <w:rFonts w:asciiTheme="minorBidi" w:hAnsiTheme="minorBidi"/>
                <w:noProof/>
              </w:rPr>
              <w:t>Slide 5 (Successes)</w:t>
            </w:r>
            <w:r>
              <w:rPr>
                <w:noProof/>
                <w:webHidden/>
              </w:rPr>
              <w:tab/>
            </w:r>
            <w:r>
              <w:rPr>
                <w:noProof/>
                <w:webHidden/>
              </w:rPr>
              <w:fldChar w:fldCharType="begin"/>
            </w:r>
            <w:r>
              <w:rPr>
                <w:noProof/>
                <w:webHidden/>
              </w:rPr>
              <w:instrText xml:space="preserve"> PAGEREF _Toc211497603 \h </w:instrText>
            </w:r>
            <w:r>
              <w:rPr>
                <w:noProof/>
                <w:webHidden/>
              </w:rPr>
            </w:r>
            <w:r>
              <w:rPr>
                <w:noProof/>
                <w:webHidden/>
              </w:rPr>
              <w:fldChar w:fldCharType="separate"/>
            </w:r>
            <w:r>
              <w:rPr>
                <w:noProof/>
                <w:webHidden/>
              </w:rPr>
              <w:t>6</w:t>
            </w:r>
            <w:r>
              <w:rPr>
                <w:noProof/>
                <w:webHidden/>
              </w:rPr>
              <w:fldChar w:fldCharType="end"/>
            </w:r>
          </w:hyperlink>
        </w:p>
        <w:p w:rsidR="00886678" w:rsidRDefault="00886678" w14:paraId="6FB9D35C" w14:textId="245D6A2E">
          <w:pPr>
            <w:pStyle w:val="TOC1"/>
            <w:tabs>
              <w:tab w:val="right" w:leader="dot" w:pos="9016"/>
            </w:tabs>
            <w:rPr>
              <w:noProof/>
            </w:rPr>
          </w:pPr>
          <w:hyperlink w:history="1" w:anchor="_Toc211497604">
            <w:r w:rsidRPr="000C07DF">
              <w:rPr>
                <w:rStyle w:val="Hyperlink"/>
                <w:rFonts w:asciiTheme="minorBidi" w:hAnsiTheme="minorBidi"/>
                <w:noProof/>
              </w:rPr>
              <w:t>Reference List</w:t>
            </w:r>
            <w:r>
              <w:rPr>
                <w:noProof/>
                <w:webHidden/>
              </w:rPr>
              <w:tab/>
            </w:r>
            <w:r>
              <w:rPr>
                <w:noProof/>
                <w:webHidden/>
              </w:rPr>
              <w:fldChar w:fldCharType="begin"/>
            </w:r>
            <w:r>
              <w:rPr>
                <w:noProof/>
                <w:webHidden/>
              </w:rPr>
              <w:instrText xml:space="preserve"> PAGEREF _Toc211497604 \h </w:instrText>
            </w:r>
            <w:r>
              <w:rPr>
                <w:noProof/>
                <w:webHidden/>
              </w:rPr>
            </w:r>
            <w:r>
              <w:rPr>
                <w:noProof/>
                <w:webHidden/>
              </w:rPr>
              <w:fldChar w:fldCharType="separate"/>
            </w:r>
            <w:r>
              <w:rPr>
                <w:noProof/>
                <w:webHidden/>
              </w:rPr>
              <w:t>7</w:t>
            </w:r>
            <w:r>
              <w:rPr>
                <w:noProof/>
                <w:webHidden/>
              </w:rPr>
              <w:fldChar w:fldCharType="end"/>
            </w:r>
          </w:hyperlink>
        </w:p>
        <w:p w:rsidR="00EA267D" w:rsidRDefault="00EA267D" w14:paraId="1AC31F18" w14:textId="46EE5966">
          <w:r>
            <w:rPr>
              <w:b/>
              <w:bCs/>
              <w:noProof/>
            </w:rPr>
            <w:fldChar w:fldCharType="end"/>
          </w:r>
        </w:p>
      </w:sdtContent>
    </w:sdt>
    <w:p w:rsidR="00EA267D" w:rsidP="00BA5E25" w:rsidRDefault="00EA267D" w14:paraId="54AE9321" w14:textId="77777777">
      <w:pPr>
        <w:jc w:val="both"/>
        <w:rPr>
          <w:rFonts w:asciiTheme="minorBidi" w:hAnsiTheme="minorBidi"/>
          <w:b/>
          <w:bCs/>
          <w:color w:val="FF0000"/>
        </w:rPr>
      </w:pPr>
    </w:p>
    <w:p w:rsidR="00EE60FA" w:rsidP="59EF4C53" w:rsidRDefault="00EE60FA" w14:paraId="2B5F4C48" w14:textId="0DD8E23C">
      <w:pPr>
        <w:jc w:val="both"/>
        <w:rPr>
          <w:rFonts w:asciiTheme="minorBidi" w:hAnsiTheme="minorBidi"/>
          <w:b/>
          <w:bCs/>
          <w:sz w:val="32"/>
          <w:szCs w:val="32"/>
        </w:rPr>
      </w:pPr>
    </w:p>
    <w:p w:rsidR="0FDF2C50" w:rsidP="24F9BB96" w:rsidRDefault="0FDF2C50" w14:paraId="3D7CEDF1">
      <w:pPr>
        <w:jc w:val="both"/>
        <w:rPr>
          <w:rFonts w:ascii="Arial" w:hAnsi="Arial" w:asciiTheme="minorBidi" w:hAnsiTheme="minorBidi"/>
          <w:b w:val="1"/>
          <w:bCs w:val="1"/>
          <w:color w:val="215E99" w:themeColor="text2" w:themeTint="BF" w:themeShade="FF"/>
          <w:sz w:val="32"/>
          <w:szCs w:val="32"/>
        </w:rPr>
      </w:pPr>
      <w:r w:rsidRPr="24F9BB96" w:rsidR="0FDF2C50">
        <w:rPr>
          <w:rFonts w:ascii="Arial" w:hAnsi="Arial" w:asciiTheme="minorBidi" w:hAnsiTheme="minorBidi"/>
          <w:b w:val="1"/>
          <w:bCs w:val="1"/>
          <w:color w:val="215E99" w:themeColor="text2" w:themeTint="BF" w:themeShade="FF"/>
          <w:sz w:val="32"/>
          <w:szCs w:val="32"/>
        </w:rPr>
        <w:t xml:space="preserve">AI Acknowledgement  </w:t>
      </w:r>
    </w:p>
    <w:p w:rsidR="0FDF2C50" w:rsidP="24F9BB96" w:rsidRDefault="0FDF2C50" w14:paraId="3C8C3606" w14:textId="3DB6E248">
      <w:pPr>
        <w:jc w:val="both"/>
        <w:rPr>
          <w:rFonts w:ascii="Arial" w:hAnsi="Arial" w:asciiTheme="minorBidi" w:hAnsiTheme="minorBidi"/>
        </w:rPr>
      </w:pPr>
      <w:r w:rsidRPr="24F9BB96" w:rsidR="0FDF2C50">
        <w:rPr>
          <w:rFonts w:ascii="Arial" w:hAnsi="Arial" w:asciiTheme="minorBidi" w:hAnsiTheme="minorBidi"/>
        </w:rPr>
        <w:t xml:space="preserve"> </w:t>
      </w:r>
    </w:p>
    <w:p w:rsidR="0FDF2C50" w:rsidP="24F9BB96" w:rsidRDefault="0FDF2C50" w14:paraId="5BBC281C" w14:textId="2804218F">
      <w:pPr>
        <w:jc w:val="both"/>
        <w:rPr>
          <w:rFonts w:ascii="Arial" w:hAnsi="Arial" w:asciiTheme="minorBidi" w:hAnsiTheme="minorBidi"/>
        </w:rPr>
      </w:pPr>
      <w:r w:rsidRPr="24F9BB96" w:rsidR="0FDF2C50">
        <w:rPr>
          <w:rFonts w:ascii="Arial" w:hAnsi="Arial" w:asciiTheme="minorBidi" w:hAnsiTheme="minorBidi"/>
        </w:rPr>
        <w:t>I confirm that I have not presented any AI generated text as my own work. I confirm that I have copies of my drafts, notes, and other resources I used before, and after the use of AI tools which I may be asked to provide in evidence.</w:t>
      </w:r>
    </w:p>
    <w:p w:rsidR="24F9BB96" w:rsidP="24F9BB96" w:rsidRDefault="24F9BB96" w14:paraId="19B2938C" w14:textId="56E08F74">
      <w:pPr>
        <w:spacing w:before="240" w:after="240"/>
        <w:rPr>
          <w:rFonts w:ascii="Arial" w:hAnsi="Arial" w:eastAsia="Arial" w:cs="Arial"/>
        </w:rPr>
      </w:pPr>
    </w:p>
    <w:p w:rsidR="24F9BB96" w:rsidP="24F9BB96" w:rsidRDefault="24F9BB96" w14:paraId="1C179202" w14:textId="4C2B2039">
      <w:pPr>
        <w:pStyle w:val="Normal"/>
        <w:jc w:val="both"/>
        <w:rPr>
          <w:rFonts w:ascii="Arial" w:hAnsi="Arial" w:asciiTheme="minorBidi" w:hAnsiTheme="minorBidi"/>
          <w:b w:val="1"/>
          <w:bCs w:val="1"/>
          <w:sz w:val="32"/>
          <w:szCs w:val="32"/>
        </w:rPr>
      </w:pPr>
    </w:p>
    <w:p w:rsidR="00EE60FA" w:rsidP="59EF4C53" w:rsidRDefault="00EE60FA" w14:paraId="657BB9D7" w14:textId="0A56B0CA">
      <w:pPr>
        <w:jc w:val="both"/>
        <w:rPr>
          <w:rFonts w:asciiTheme="minorBidi" w:hAnsiTheme="minorBidi"/>
          <w:b/>
          <w:bCs/>
          <w:sz w:val="32"/>
          <w:szCs w:val="32"/>
        </w:rPr>
      </w:pPr>
    </w:p>
    <w:p w:rsidR="00EE60FA" w:rsidP="59EF4C53" w:rsidRDefault="00EE60FA" w14:paraId="0F768B01" w14:textId="4A05B8EB">
      <w:pPr>
        <w:jc w:val="both"/>
        <w:rPr>
          <w:rFonts w:asciiTheme="minorBidi" w:hAnsiTheme="minorBidi"/>
          <w:b/>
          <w:bCs/>
          <w:sz w:val="32"/>
          <w:szCs w:val="32"/>
        </w:rPr>
      </w:pPr>
    </w:p>
    <w:p w:rsidR="00EE60FA" w:rsidP="59EF4C53" w:rsidRDefault="00EE60FA" w14:paraId="056667C6" w14:textId="0FA60876">
      <w:pPr>
        <w:jc w:val="both"/>
        <w:rPr>
          <w:rFonts w:asciiTheme="minorBidi" w:hAnsiTheme="minorBidi"/>
          <w:b/>
          <w:bCs/>
          <w:color w:val="FF0000"/>
        </w:rPr>
      </w:pPr>
    </w:p>
    <w:p w:rsidR="00EE60FA" w:rsidP="00BA5E25" w:rsidRDefault="00EE60FA" w14:paraId="7B2DC39C" w14:textId="77777777">
      <w:pPr>
        <w:jc w:val="both"/>
        <w:rPr>
          <w:rFonts w:asciiTheme="minorBidi" w:hAnsiTheme="minorBidi"/>
          <w:b/>
          <w:bCs/>
          <w:color w:val="FF0000"/>
        </w:rPr>
      </w:pPr>
    </w:p>
    <w:p w:rsidR="00EE60FA" w:rsidP="00BA5E25" w:rsidRDefault="00EE60FA" w14:paraId="4BF6EF3E" w14:textId="77777777">
      <w:pPr>
        <w:jc w:val="both"/>
        <w:rPr>
          <w:rFonts w:asciiTheme="minorBidi" w:hAnsiTheme="minorBidi"/>
          <w:b/>
          <w:bCs/>
          <w:color w:val="FF0000"/>
        </w:rPr>
      </w:pPr>
    </w:p>
    <w:p w:rsidR="00EE60FA" w:rsidP="00BA5E25" w:rsidRDefault="00EE60FA" w14:paraId="4E00425F" w14:textId="77777777">
      <w:pPr>
        <w:jc w:val="both"/>
        <w:rPr>
          <w:rFonts w:asciiTheme="minorBidi" w:hAnsiTheme="minorBidi"/>
          <w:b/>
          <w:bCs/>
          <w:color w:val="FF0000"/>
        </w:rPr>
      </w:pPr>
    </w:p>
    <w:p w:rsidR="00EE60FA" w:rsidP="00BA5E25" w:rsidRDefault="00EE60FA" w14:paraId="5469C30E" w14:textId="77777777">
      <w:pPr>
        <w:jc w:val="both"/>
        <w:rPr>
          <w:rFonts w:asciiTheme="minorBidi" w:hAnsiTheme="minorBidi"/>
          <w:b/>
          <w:bCs/>
          <w:color w:val="FF0000"/>
        </w:rPr>
      </w:pPr>
    </w:p>
    <w:p w:rsidR="00EE60FA" w:rsidP="00BA5E25" w:rsidRDefault="00EE60FA" w14:paraId="505F6F80" w14:textId="77777777">
      <w:pPr>
        <w:jc w:val="both"/>
        <w:rPr>
          <w:rFonts w:asciiTheme="minorBidi" w:hAnsiTheme="minorBidi"/>
          <w:b/>
          <w:bCs/>
          <w:color w:val="FF0000"/>
        </w:rPr>
      </w:pPr>
    </w:p>
    <w:p w:rsidR="00EE60FA" w:rsidP="00BA5E25" w:rsidRDefault="00EE60FA" w14:paraId="49AC194B" w14:textId="77777777">
      <w:pPr>
        <w:jc w:val="both"/>
        <w:rPr>
          <w:rFonts w:asciiTheme="minorBidi" w:hAnsiTheme="minorBidi"/>
          <w:b/>
          <w:bCs/>
          <w:color w:val="FF0000"/>
        </w:rPr>
      </w:pPr>
    </w:p>
    <w:p w:rsidRPr="0040098D" w:rsidR="00EE60FA" w:rsidP="00BA5E25" w:rsidRDefault="00EE60FA" w14:paraId="6253E25F" w14:textId="77777777">
      <w:pPr>
        <w:jc w:val="both"/>
        <w:rPr>
          <w:rFonts w:asciiTheme="minorBidi" w:hAnsiTheme="minorBidi"/>
          <w:b/>
          <w:bCs/>
          <w:color w:val="FF0000"/>
        </w:rPr>
      </w:pPr>
    </w:p>
    <w:p w:rsidRPr="00EA267D" w:rsidR="00021CFE" w:rsidP="24F9BB96" w:rsidRDefault="00861BC8" w14:paraId="32FEAAC4" w14:textId="5F938984">
      <w:pPr>
        <w:pStyle w:val="Heading1"/>
        <w:rPr>
          <w:rFonts w:ascii="Arial Nova" w:hAnsi="Arial Nova" w:eastAsia="Arial Nova" w:cs="Arial Nova"/>
          <w:b w:val="1"/>
          <w:bCs w:val="1"/>
          <w:sz w:val="32"/>
          <w:szCs w:val="32"/>
        </w:rPr>
      </w:pPr>
      <w:bookmarkStart w:name="_Toc211497586" w:id="0"/>
      <w:r w:rsidRPr="24F9BB96" w:rsidR="26C2114D">
        <w:rPr>
          <w:rFonts w:ascii="Arial Nova" w:hAnsi="Arial Nova" w:eastAsia="Arial Nova" w:cs="Arial Nova"/>
          <w:b w:val="1"/>
          <w:bCs w:val="1"/>
          <w:sz w:val="32"/>
          <w:szCs w:val="32"/>
        </w:rPr>
        <w:t>Component 1 – Research and Planning</w:t>
      </w:r>
      <w:bookmarkEnd w:id="0"/>
    </w:p>
    <w:p w:rsidRPr="00EB77D7" w:rsidR="00861BC8" w:rsidP="24F9BB96" w:rsidRDefault="00861BC8" w14:paraId="21B05A55" w14:textId="0D6EF1E4">
      <w:pPr>
        <w:pStyle w:val="Heading2"/>
        <w:rPr>
          <w:rFonts w:ascii="Arial Nova" w:hAnsi="Arial Nova" w:eastAsia="Arial Nova" w:cs="Arial Nova"/>
          <w:color w:val="215E99" w:themeColor="text2" w:themeTint="BF"/>
          <w:sz w:val="28"/>
          <w:szCs w:val="28"/>
          <w:u w:val="single"/>
        </w:rPr>
      </w:pPr>
      <w:bookmarkStart w:name="_Toc211497587" w:id="1"/>
      <w:r w:rsidRPr="24F9BB96" w:rsidR="26C2114D">
        <w:rPr>
          <w:rFonts w:ascii="Arial Nova" w:hAnsi="Arial Nova" w:eastAsia="Arial Nova" w:cs="Arial Nova"/>
          <w:color w:val="215E99" w:themeColor="text2" w:themeTint="BF" w:themeShade="FF"/>
          <w:sz w:val="28"/>
          <w:szCs w:val="28"/>
          <w:u w:val="single"/>
        </w:rPr>
        <w:t>Source Exploration</w:t>
      </w:r>
      <w:bookmarkEnd w:id="1"/>
      <w:r w:rsidRPr="24F9BB96" w:rsidR="26C2114D">
        <w:rPr>
          <w:rFonts w:ascii="Arial Nova" w:hAnsi="Arial Nova" w:eastAsia="Arial Nova" w:cs="Arial Nova"/>
          <w:color w:val="215E99" w:themeColor="text2" w:themeTint="BF" w:themeShade="FF"/>
          <w:sz w:val="28"/>
          <w:szCs w:val="28"/>
          <w:u w:val="single"/>
        </w:rPr>
        <w:t xml:space="preserve"> </w:t>
      </w:r>
    </w:p>
    <w:p w:rsidR="59EF4C53" w:rsidP="24F9BB96" w:rsidRDefault="59EF4C53" w14:paraId="4399D061" w14:textId="77E4074D">
      <w:pPr>
        <w:spacing w:before="240" w:beforeAutospacing="off" w:after="240" w:afterAutospacing="off" w:line="240" w:lineRule="auto"/>
        <w:rPr>
          <w:rFonts w:ascii="Arial Nova" w:hAnsi="Arial Nova" w:eastAsia="Arial Nova" w:cs="Arial Nova"/>
          <w:noProof w:val="0"/>
          <w:color w:val="000000" w:themeColor="text1" w:themeTint="FF" w:themeShade="FF"/>
          <w:sz w:val="24"/>
          <w:szCs w:val="24"/>
          <w:lang w:val="en-GB"/>
        </w:rPr>
      </w:pPr>
      <w:r w:rsidRPr="24F9BB96" w:rsidR="5489FB1D">
        <w:rPr>
          <w:rFonts w:ascii="Arial Nova" w:hAnsi="Arial Nova" w:eastAsia="Arial Nova" w:cs="Arial Nova"/>
          <w:noProof w:val="0"/>
          <w:color w:val="000000" w:themeColor="text1" w:themeTint="FF" w:themeShade="FF"/>
          <w:sz w:val="24"/>
          <w:szCs w:val="24"/>
          <w:lang w:val="en-GB"/>
        </w:rPr>
        <w:t xml:space="preserve">The digital era has transformed education in fundamental ways. Students today have access to information and tools once unimaginable, yet they face novel barriers as well. To succeed, they must seize opportunities and overcome challenges through adaptation and skill development. </w:t>
      </w:r>
      <w:r w:rsidRPr="24F9BB96" w:rsidR="5489FB1D">
        <w:rPr>
          <w:rFonts w:ascii="Arial Nova" w:hAnsi="Arial Nova" w:eastAsia="Arial Nova" w:cs="Arial Nova"/>
          <w:i w:val="1"/>
          <w:iCs w:val="1"/>
          <w:noProof w:val="0"/>
          <w:color w:val="000000" w:themeColor="text1" w:themeTint="FF" w:themeShade="FF"/>
          <w:sz w:val="24"/>
          <w:szCs w:val="24"/>
          <w:lang w:val="en-GB"/>
        </w:rPr>
        <w:t>Frontiers</w:t>
      </w:r>
      <w:r w:rsidRPr="24F9BB96" w:rsidR="5489FB1D">
        <w:rPr>
          <w:rFonts w:ascii="Arial Nova" w:hAnsi="Arial Nova" w:eastAsia="Arial Nova" w:cs="Arial Nova"/>
          <w:noProof w:val="0"/>
          <w:color w:val="000000" w:themeColor="text1" w:themeTint="FF" w:themeShade="FF"/>
          <w:sz w:val="24"/>
          <w:szCs w:val="24"/>
          <w:lang w:val="en-GB"/>
        </w:rPr>
        <w:t xml:space="preserve"> (2025) highlights key trends, challenges, and innovations in digital learning.</w:t>
      </w:r>
    </w:p>
    <w:p w:rsidR="59EF4C53" w:rsidP="24F9BB96" w:rsidRDefault="59EF4C53" w14:paraId="53F0CEB0" w14:textId="5B0EA908">
      <w:pPr>
        <w:spacing w:before="240" w:beforeAutospacing="off" w:after="240" w:afterAutospacing="off" w:line="240" w:lineRule="auto"/>
        <w:rPr>
          <w:rFonts w:ascii="Arial Nova" w:hAnsi="Arial Nova" w:eastAsia="Arial Nova" w:cs="Arial Nova"/>
          <w:noProof w:val="0"/>
          <w:color w:val="000000" w:themeColor="text1" w:themeTint="FF" w:themeShade="FF"/>
          <w:sz w:val="24"/>
          <w:szCs w:val="24"/>
          <w:lang w:val="en-GB"/>
        </w:rPr>
      </w:pPr>
      <w:r w:rsidRPr="24F9BB96" w:rsidR="5489FB1D">
        <w:rPr>
          <w:rFonts w:ascii="Arial Nova" w:hAnsi="Arial Nova" w:eastAsia="Arial Nova" w:cs="Arial Nova"/>
          <w:noProof w:val="0"/>
          <w:color w:val="000000" w:themeColor="text1" w:themeTint="FF" w:themeShade="FF"/>
          <w:sz w:val="24"/>
          <w:szCs w:val="24"/>
          <w:lang w:val="en-GB"/>
        </w:rPr>
        <w:t>The author selected this source because of its strong relevance to the topic. It explores the challenges students face when learning in the digital age and outlines the wide range of tools available to support their learning.</w:t>
      </w:r>
    </w:p>
    <w:p w:rsidR="59EF4C53" w:rsidP="24F9BB96" w:rsidRDefault="59EF4C53" w14:paraId="7970EEE7" w14:textId="0C1B83C6">
      <w:pPr>
        <w:spacing w:before="240" w:beforeAutospacing="off" w:after="240" w:afterAutospacing="off" w:line="240" w:lineRule="auto"/>
        <w:rPr>
          <w:rFonts w:ascii="Arial Nova" w:hAnsi="Arial Nova" w:eastAsia="Arial Nova" w:cs="Arial Nova"/>
          <w:noProof w:val="0"/>
          <w:color w:val="000000" w:themeColor="text1" w:themeTint="FF" w:themeShade="FF"/>
          <w:sz w:val="24"/>
          <w:szCs w:val="24"/>
          <w:lang w:val="en-GB"/>
        </w:rPr>
      </w:pPr>
      <w:r w:rsidRPr="24F9BB96" w:rsidR="5489FB1D">
        <w:rPr>
          <w:rFonts w:ascii="Arial Nova" w:hAnsi="Arial Nova" w:eastAsia="Arial Nova" w:cs="Arial Nova"/>
          <w:noProof w:val="0"/>
          <w:color w:val="000000" w:themeColor="text1" w:themeTint="FF" w:themeShade="FF"/>
          <w:sz w:val="24"/>
          <w:szCs w:val="24"/>
          <w:lang w:val="en-GB"/>
        </w:rPr>
        <w:t>The CRAAP test was used to evaluate the credibility, accuracy, and relevance of this source, ensuring it was suitable for academic research.</w:t>
      </w:r>
    </w:p>
    <w:p w:rsidR="59EF4C53" w:rsidP="24F9BB96" w:rsidRDefault="59EF4C53" w14:paraId="19AE6AB0" w14:textId="5A1E8BA0">
      <w:pPr>
        <w:spacing w:before="240" w:beforeAutospacing="off" w:after="240" w:afterAutospacing="off" w:line="240" w:lineRule="auto"/>
        <w:rPr>
          <w:rFonts w:ascii="Arial Nova" w:hAnsi="Arial Nova" w:eastAsia="Arial Nova" w:cs="Arial Nova"/>
          <w:noProof w:val="0"/>
          <w:color w:val="000000" w:themeColor="text1" w:themeTint="FF" w:themeShade="FF"/>
          <w:sz w:val="24"/>
          <w:szCs w:val="24"/>
          <w:lang w:val="en-GB"/>
        </w:rPr>
      </w:pPr>
      <w:r w:rsidRPr="24F9BB96" w:rsidR="5489FB1D">
        <w:rPr>
          <w:rFonts w:ascii="Arial Nova" w:hAnsi="Arial Nova" w:eastAsia="Arial Nova" w:cs="Arial Nova"/>
          <w:noProof w:val="0"/>
          <w:color w:val="000000" w:themeColor="text1" w:themeTint="FF" w:themeShade="FF"/>
          <w:sz w:val="24"/>
          <w:szCs w:val="24"/>
          <w:lang w:val="en-GB"/>
        </w:rPr>
        <w:t>This source will support the overall report because it provides detailed content, context, and reliable information. Its purpose is to present key facts that help frame the main arguments and offer trustworthy evidence.</w:t>
      </w:r>
    </w:p>
    <w:p w:rsidR="59EF4C53" w:rsidP="24F9BB96" w:rsidRDefault="59EF4C53" w14:paraId="52B5F0D9" w14:textId="19B069D6">
      <w:pPr>
        <w:spacing w:after="0" w:line="240" w:lineRule="auto"/>
        <w:rPr>
          <w:rFonts w:ascii="Arial Nova" w:hAnsi="Arial Nova" w:eastAsia="Arial Nova" w:cs="Arial Nova"/>
        </w:rPr>
      </w:pPr>
    </w:p>
    <w:p w:rsidR="59EF4C53" w:rsidP="24F9BB96" w:rsidRDefault="59EF4C53" w14:paraId="724B5805" w14:textId="353F16F7">
      <w:pPr>
        <w:rPr>
          <w:rFonts w:ascii="Arial Nova" w:hAnsi="Arial Nova" w:eastAsia="Arial Nova" w:cs="Arial Nova"/>
          <w:color w:val="000000" w:themeColor="text1"/>
        </w:rPr>
      </w:pPr>
    </w:p>
    <w:p w:rsidR="24F9BB96" w:rsidP="24F9BB96" w:rsidRDefault="24F9BB96" w14:paraId="156D32E1" w14:textId="36C042D6">
      <w:pPr>
        <w:pStyle w:val="Heading2"/>
        <w:rPr>
          <w:rFonts w:ascii="Arial Nova" w:hAnsi="Arial Nova" w:eastAsia="Arial Nova" w:cs="Arial Nova"/>
          <w:color w:val="215E99" w:themeColor="text2" w:themeTint="BF" w:themeShade="FF"/>
          <w:sz w:val="28"/>
          <w:szCs w:val="28"/>
          <w:u w:val="single"/>
        </w:rPr>
      </w:pPr>
    </w:p>
    <w:p w:rsidR="24F9BB96" w:rsidP="24F9BB96" w:rsidRDefault="24F9BB96" w14:paraId="609E3BFF" w14:textId="55BEDF95">
      <w:pPr>
        <w:pStyle w:val="Heading2"/>
        <w:rPr>
          <w:rFonts w:ascii="Arial Nova" w:hAnsi="Arial Nova" w:eastAsia="Arial Nova" w:cs="Arial Nova"/>
          <w:color w:val="215E99" w:themeColor="text2" w:themeTint="BF" w:themeShade="FF"/>
          <w:sz w:val="28"/>
          <w:szCs w:val="28"/>
          <w:u w:val="single"/>
        </w:rPr>
      </w:pPr>
    </w:p>
    <w:p w:rsidRPr="00EB77D7" w:rsidR="00585C00" w:rsidP="24F9BB96" w:rsidRDefault="00585C00" w14:paraId="7CC50AF7" w14:textId="7B3948CF">
      <w:pPr>
        <w:pStyle w:val="Heading2"/>
        <w:rPr>
          <w:rFonts w:ascii="Arial Nova" w:hAnsi="Arial Nova" w:eastAsia="Arial Nova" w:cs="Arial Nova"/>
          <w:color w:val="215E99" w:themeColor="text2" w:themeTint="BF"/>
          <w:sz w:val="28"/>
          <w:szCs w:val="28"/>
          <w:u w:val="single"/>
        </w:rPr>
      </w:pPr>
      <w:bookmarkStart w:name="_Toc211497588" w:id="2"/>
      <w:r w:rsidRPr="24F9BB96" w:rsidR="4082AE03">
        <w:rPr>
          <w:rFonts w:ascii="Arial Nova" w:hAnsi="Arial Nova" w:eastAsia="Arial Nova" w:cs="Arial Nova"/>
          <w:color w:val="215E99" w:themeColor="text2" w:themeTint="BF" w:themeShade="FF"/>
          <w:sz w:val="28"/>
          <w:szCs w:val="28"/>
          <w:u w:val="single"/>
        </w:rPr>
        <w:t>Key Challenge</w:t>
      </w:r>
      <w:r w:rsidRPr="24F9BB96" w:rsidR="14F4B51E">
        <w:rPr>
          <w:rFonts w:ascii="Arial Nova" w:hAnsi="Arial Nova" w:eastAsia="Arial Nova" w:cs="Arial Nova"/>
          <w:color w:val="215E99" w:themeColor="text2" w:themeTint="BF" w:themeShade="FF"/>
          <w:sz w:val="28"/>
          <w:szCs w:val="28"/>
          <w:u w:val="single"/>
        </w:rPr>
        <w:t>s</w:t>
      </w:r>
      <w:r w:rsidRPr="24F9BB96" w:rsidR="4082AE03">
        <w:rPr>
          <w:rFonts w:ascii="Arial Nova" w:hAnsi="Arial Nova" w:eastAsia="Arial Nova" w:cs="Arial Nova"/>
          <w:color w:val="215E99" w:themeColor="text2" w:themeTint="BF" w:themeShade="FF"/>
          <w:sz w:val="28"/>
          <w:szCs w:val="28"/>
          <w:u w:val="single"/>
        </w:rPr>
        <w:t xml:space="preserve"> for Students</w:t>
      </w:r>
      <w:bookmarkEnd w:id="2"/>
      <w:r w:rsidRPr="24F9BB96" w:rsidR="4082AE03">
        <w:rPr>
          <w:rFonts w:ascii="Arial Nova" w:hAnsi="Arial Nova" w:eastAsia="Arial Nova" w:cs="Arial Nova"/>
          <w:color w:val="215E99" w:themeColor="text2" w:themeTint="BF" w:themeShade="FF"/>
          <w:sz w:val="28"/>
          <w:szCs w:val="28"/>
          <w:u w:val="single"/>
        </w:rPr>
        <w:t xml:space="preserve"> </w:t>
      </w:r>
    </w:p>
    <w:p w:rsidR="59EF4C53" w:rsidP="24F9BB96" w:rsidRDefault="59EF4C53" w14:paraId="650F4F3A" w14:textId="52ABBC04">
      <w:pPr>
        <w:pStyle w:val="Normal"/>
        <w:rPr>
          <w:rFonts w:ascii="Arial Nova" w:hAnsi="Arial Nova" w:eastAsia="Arial Nova" w:cs="Arial Nova"/>
        </w:rPr>
      </w:pPr>
    </w:p>
    <w:p w:rsidR="7BF7C359" w:rsidP="59EF4C53" w:rsidRDefault="7BF7C359" w14:paraId="7A04FCB2" w14:textId="074A3E25">
      <w:pPr>
        <w:spacing w:before="161" w:after="0"/>
        <w:rPr>
          <w:rFonts w:ascii="Arial Nova" w:hAnsi="Arial Nova" w:eastAsia="Arial Nova" w:cs="Arial Nova"/>
          <w:color w:val="0F0F0F"/>
          <w:sz w:val="22"/>
          <w:szCs w:val="22"/>
        </w:rPr>
      </w:pPr>
      <w:r w:rsidRPr="24F9BB96" w:rsidR="6BD48F7F">
        <w:rPr>
          <w:rFonts w:ascii="Arial Nova" w:hAnsi="Arial Nova" w:eastAsia="Arial Nova" w:cs="Arial Nova"/>
        </w:rPr>
        <w:t xml:space="preserve">Speaking at The Bett Show on 22 January 2025, Phillipson outlined how technology will be </w:t>
      </w:r>
      <w:r w:rsidRPr="24F9BB96" w:rsidR="5B503EB0">
        <w:rPr>
          <w:rFonts w:ascii="Arial Nova" w:hAnsi="Arial Nova" w:eastAsia="Arial Nova" w:cs="Arial Nova"/>
        </w:rPr>
        <w:t xml:space="preserve">a </w:t>
      </w:r>
      <w:r w:rsidRPr="24F9BB96" w:rsidR="3E58A767">
        <w:rPr>
          <w:rFonts w:ascii="Arial Nova" w:hAnsi="Arial Nova" w:eastAsia="Arial Nova" w:cs="Arial Nova"/>
        </w:rPr>
        <w:t>meaningful change</w:t>
      </w:r>
      <w:r w:rsidRPr="24F9BB96" w:rsidR="6BD48F7F">
        <w:rPr>
          <w:rFonts w:ascii="Arial Nova" w:hAnsi="Arial Nova" w:eastAsia="Arial Nova" w:cs="Arial Nova"/>
        </w:rPr>
        <w:t xml:space="preserve"> in education, breaking down barriers to opportunity and ensuring that every student and teacher has access to the tools they need to succeed. From selecting the right tech to integrating it effectively in the classroom, these initiatives aim to cut through costly and time-consuming processes while driving higher standards across schools.</w:t>
      </w:r>
      <w:r w:rsidRPr="24F9BB96" w:rsidR="6BD48F7F">
        <w:rPr>
          <w:rFonts w:ascii="Arial Nova" w:hAnsi="Arial Nova" w:eastAsia="Arial Nova" w:cs="Arial Nova"/>
          <w:b w:val="1"/>
          <w:bCs w:val="1"/>
          <w:color w:val="0F0F0F"/>
          <w:sz w:val="22"/>
          <w:szCs w:val="22"/>
        </w:rPr>
        <w:t xml:space="preserve"> A Digital Revolution in Education: Transforming Learning for the Future</w:t>
      </w:r>
    </w:p>
    <w:p w:rsidR="7BF7C359" w:rsidP="45DD6DDF" w:rsidRDefault="7BF7C359" w14:paraId="2A785BC9" w14:textId="73B1A638">
      <w:pPr>
        <w:rPr>
          <w:rFonts w:ascii="Arial Nova" w:hAnsi="Arial Nova" w:eastAsia="Arial Nova" w:cs="Arial Nova"/>
          <w:sz w:val="22"/>
          <w:szCs w:val="22"/>
        </w:rPr>
      </w:pPr>
      <w:r w:rsidRPr="24F9BB96" w:rsidR="6BD48F7F">
        <w:rPr>
          <w:rFonts w:ascii="Arial Nova" w:hAnsi="Arial Nova" w:eastAsia="Arial Nova" w:cs="Arial Nova"/>
          <w:sz w:val="22"/>
          <w:szCs w:val="22"/>
        </w:rPr>
        <w:t>(January 29</w:t>
      </w:r>
      <w:r w:rsidRPr="24F9BB96" w:rsidR="6E78EB4E">
        <w:rPr>
          <w:rFonts w:ascii="Arial Nova" w:hAnsi="Arial Nova" w:eastAsia="Arial Nova" w:cs="Arial Nova"/>
          <w:sz w:val="22"/>
          <w:szCs w:val="22"/>
        </w:rPr>
        <w:t>, 2025</w:t>
      </w:r>
      <w:r w:rsidRPr="24F9BB96" w:rsidR="6BD48F7F">
        <w:rPr>
          <w:rFonts w:ascii="Arial Nova" w:hAnsi="Arial Nova" w:eastAsia="Arial Nova" w:cs="Arial Nova"/>
          <w:sz w:val="22"/>
          <w:szCs w:val="22"/>
        </w:rPr>
        <w:t>)</w:t>
      </w:r>
    </w:p>
    <w:p w:rsidR="59EF4C53" w:rsidP="24F9BB96" w:rsidRDefault="59EF4C53" w14:paraId="20578AF1" w14:textId="0CC1F18C">
      <w:pPr>
        <w:spacing w:before="240" w:beforeAutospacing="off" w:after="240" w:afterAutospacing="off"/>
        <w:rPr>
          <w:rFonts w:ascii="Arial Nova" w:hAnsi="Arial Nova" w:eastAsia="Arial Nova" w:cs="Arial Nova"/>
          <w:noProof w:val="0"/>
          <w:color w:val="000000" w:themeColor="text1" w:themeTint="FF" w:themeShade="FF"/>
          <w:sz w:val="28"/>
          <w:szCs w:val="28"/>
          <w:lang w:val="en-GB"/>
        </w:rPr>
      </w:pPr>
      <w:r w:rsidRPr="24F9BB96" w:rsidR="62DB514C">
        <w:rPr>
          <w:rFonts w:ascii="Arial Nova" w:hAnsi="Arial Nova" w:eastAsia="Arial Nova" w:cs="Arial Nova"/>
          <w:noProof w:val="0"/>
          <w:color w:val="000000" w:themeColor="text1" w:themeTint="FF" w:themeShade="FF"/>
          <w:sz w:val="28"/>
          <w:szCs w:val="28"/>
          <w:lang w:val="en-GB"/>
        </w:rPr>
        <w:t>There is also a clear digital divide that affects students’ ability to access and afford essential technologies. Issues surrounding digital literacy mean that not all learners begin at the same academic or technical level, creating further barriers to success. As technology continues to evolve, students must constantly adapt to new platforms, systems, and updates. In addition, managing distractions and securing a quiet, focused study environment can be challenging, particularly for those learning in remote or blended settings.</w:t>
      </w:r>
    </w:p>
    <w:p w:rsidR="59EF4C53" w:rsidP="24F9BB96" w:rsidRDefault="59EF4C53" w14:paraId="35953A29" w14:textId="6ACCE29C">
      <w:pPr>
        <w:spacing w:before="240" w:beforeAutospacing="off" w:after="240" w:afterAutospacing="off"/>
        <w:rPr>
          <w:rFonts w:ascii="Arial Nova" w:hAnsi="Arial Nova" w:eastAsia="Arial Nova" w:cs="Arial Nova"/>
          <w:noProof w:val="0"/>
          <w:color w:val="000000" w:themeColor="text1" w:themeTint="FF" w:themeShade="FF"/>
          <w:sz w:val="28"/>
          <w:szCs w:val="28"/>
          <w:lang w:val="en-GB"/>
        </w:rPr>
      </w:pPr>
      <w:r w:rsidRPr="24F9BB96" w:rsidR="62DB514C">
        <w:rPr>
          <w:rFonts w:ascii="Arial Nova" w:hAnsi="Arial Nova" w:eastAsia="Arial Nova" w:cs="Arial Nova"/>
          <w:noProof w:val="0"/>
          <w:color w:val="000000" w:themeColor="text1" w:themeTint="FF" w:themeShade="FF"/>
          <w:sz w:val="28"/>
          <w:szCs w:val="28"/>
          <w:lang w:val="en-GB"/>
        </w:rPr>
        <w:t>Engagement and attention span also remain significant challenges in digital learning. Distractions, multitasking, and the absence of face-to-face interaction can reduce motivation, meaning that keeping students involved in virtual or blended environments requires new and innovative pedagogical approaches.</w:t>
      </w:r>
    </w:p>
    <w:p w:rsidR="59EF4C53" w:rsidP="24F9BB96" w:rsidRDefault="59EF4C53" w14:paraId="51A14430" w14:textId="1F5F4D4E">
      <w:pPr>
        <w:spacing w:before="240" w:beforeAutospacing="off" w:after="240" w:afterAutospacing="off"/>
        <w:rPr>
          <w:rFonts w:ascii="Arial Nova" w:hAnsi="Arial Nova" w:eastAsia="Arial Nova" w:cs="Arial Nova"/>
          <w:noProof w:val="0"/>
          <w:color w:val="000000" w:themeColor="text1" w:themeTint="FF" w:themeShade="FF"/>
          <w:sz w:val="28"/>
          <w:szCs w:val="28"/>
          <w:lang w:val="en-GB"/>
        </w:rPr>
      </w:pPr>
      <w:r w:rsidRPr="24F9BB96" w:rsidR="62DB514C">
        <w:rPr>
          <w:rFonts w:ascii="Arial Nova" w:hAnsi="Arial Nova" w:eastAsia="Arial Nova" w:cs="Arial Nova"/>
          <w:noProof w:val="0"/>
          <w:color w:val="000000" w:themeColor="text1" w:themeTint="FF" w:themeShade="FF"/>
          <w:sz w:val="28"/>
          <w:szCs w:val="28"/>
          <w:lang w:val="en-GB"/>
        </w:rPr>
        <w:t>Assessment, evaluation, and academic integrity in digital environments pose further difficulties. Ensuring fair assessment and preventing cheating or plagiarism—especially in online contexts—is increasingly complex.</w:t>
      </w:r>
    </w:p>
    <w:p w:rsidR="59EF4C53" w:rsidP="24F9BB96" w:rsidRDefault="59EF4C53" w14:paraId="539A9079" w14:textId="07520E24">
      <w:pPr>
        <w:spacing w:before="240" w:beforeAutospacing="off" w:after="240" w:afterAutospacing="off"/>
        <w:rPr>
          <w:rFonts w:ascii="Arial Nova" w:hAnsi="Arial Nova" w:eastAsia="Arial Nova" w:cs="Arial Nova"/>
          <w:noProof w:val="0"/>
          <w:color w:val="000000" w:themeColor="text1" w:themeTint="FF" w:themeShade="FF"/>
          <w:sz w:val="28"/>
          <w:szCs w:val="28"/>
          <w:lang w:val="en-GB"/>
        </w:rPr>
      </w:pPr>
      <w:r w:rsidRPr="24F9BB96" w:rsidR="62DB514C">
        <w:rPr>
          <w:rFonts w:ascii="Arial Nova" w:hAnsi="Arial Nova" w:eastAsia="Arial Nova" w:cs="Arial Nova"/>
          <w:noProof w:val="0"/>
          <w:color w:val="000000" w:themeColor="text1" w:themeTint="FF" w:themeShade="FF"/>
          <w:sz w:val="28"/>
          <w:szCs w:val="28"/>
          <w:lang w:val="en-GB"/>
        </w:rPr>
        <w:t xml:space="preserve">Finally, privacy, security, and ethical concerns continue to </w:t>
      </w:r>
      <w:r w:rsidRPr="24F9BB96" w:rsidR="62DB514C">
        <w:rPr>
          <w:rFonts w:ascii="Arial Nova" w:hAnsi="Arial Nova" w:eastAsia="Arial Nova" w:cs="Arial Nova"/>
          <w:noProof w:val="0"/>
          <w:color w:val="000000" w:themeColor="text1" w:themeTint="FF" w:themeShade="FF"/>
          <w:sz w:val="28"/>
          <w:szCs w:val="28"/>
          <w:lang w:val="en-GB"/>
        </w:rPr>
        <w:t>emerge</w:t>
      </w:r>
      <w:r w:rsidRPr="24F9BB96" w:rsidR="62DB514C">
        <w:rPr>
          <w:rFonts w:ascii="Arial Nova" w:hAnsi="Arial Nova" w:eastAsia="Arial Nova" w:cs="Arial Nova"/>
          <w:noProof w:val="0"/>
          <w:color w:val="000000" w:themeColor="text1" w:themeTint="FF" w:themeShade="FF"/>
          <w:sz w:val="28"/>
          <w:szCs w:val="28"/>
          <w:lang w:val="en-GB"/>
        </w:rPr>
        <w:t>. Digitally stored data, online platforms, and virtual interactions all carry</w:t>
      </w:r>
      <w:r w:rsidRPr="24F9BB96" w:rsidR="0593F014">
        <w:rPr>
          <w:rFonts w:ascii="Arial Nova" w:hAnsi="Arial Nova" w:eastAsia="Arial Nova" w:cs="Arial Nova"/>
          <w:noProof w:val="0"/>
          <w:color w:val="000000" w:themeColor="text1" w:themeTint="FF" w:themeShade="FF"/>
          <w:sz w:val="28"/>
          <w:szCs w:val="28"/>
          <w:lang w:val="en-GB"/>
        </w:rPr>
        <w:t xml:space="preserve"> </w:t>
      </w:r>
      <w:r w:rsidRPr="24F9BB96" w:rsidR="62DB514C">
        <w:rPr>
          <w:rFonts w:ascii="Arial Nova" w:hAnsi="Arial Nova" w:eastAsia="Arial Nova" w:cs="Arial Nova"/>
          <w:noProof w:val="0"/>
          <w:color w:val="000000" w:themeColor="text1" w:themeTint="FF" w:themeShade="FF"/>
          <w:sz w:val="28"/>
          <w:szCs w:val="28"/>
          <w:lang w:val="en-GB"/>
        </w:rPr>
        <w:t>inherent risks, requiring both students and institutions to be vigilant around data handling, cybersecurity, and responsible digital citizenship.</w:t>
      </w:r>
    </w:p>
    <w:p w:rsidR="59EF4C53" w:rsidP="24F9BB96" w:rsidRDefault="59EF4C53" w14:paraId="54006B2E" w14:textId="0C9C3965">
      <w:pPr>
        <w:pStyle w:val="Normal"/>
        <w:rPr>
          <w:rFonts w:ascii="Arial Nova" w:hAnsi="Arial Nova" w:eastAsia="Arial Nova" w:cs="Arial Nova"/>
          <w:color w:val="215E99" w:themeColor="text2" w:themeTint="BF"/>
          <w:sz w:val="28"/>
          <w:szCs w:val="28"/>
          <w:u w:val="single"/>
        </w:rPr>
      </w:pPr>
    </w:p>
    <w:p w:rsidR="59EF4C53" w:rsidP="24F9BB96" w:rsidRDefault="59EF4C53" w14:paraId="5914D6DA" w14:textId="4EA5859B">
      <w:pPr>
        <w:rPr>
          <w:rFonts w:ascii="Arial Nova" w:hAnsi="Arial Nova" w:eastAsia="Arial Nova" w:cs="Arial Nova"/>
          <w:color w:val="215E99" w:themeColor="text2" w:themeTint="BF"/>
          <w:sz w:val="28"/>
          <w:szCs w:val="28"/>
          <w:u w:val="single"/>
        </w:rPr>
      </w:pPr>
    </w:p>
    <w:p w:rsidRPr="00EB77D7" w:rsidR="00585C00" w:rsidP="24F9BB96" w:rsidRDefault="00585C00" w14:paraId="588BED46" w14:textId="0E9D0A85">
      <w:pPr>
        <w:rPr>
          <w:rFonts w:ascii="Arial Nova" w:hAnsi="Arial Nova" w:eastAsia="Arial Nova" w:cs="Arial Nova"/>
          <w:color w:val="215E99" w:themeColor="text2" w:themeTint="BF"/>
          <w:sz w:val="28"/>
          <w:szCs w:val="28"/>
          <w:u w:val="single"/>
        </w:rPr>
      </w:pPr>
      <w:bookmarkStart w:name="_Toc211497589" w:id="3"/>
      <w:r w:rsidRPr="24F9BB96" w:rsidR="4082AE03">
        <w:rPr>
          <w:rFonts w:ascii="Arial Nova" w:hAnsi="Arial Nova" w:eastAsia="Arial Nova" w:cs="Arial Nova"/>
          <w:color w:val="0E2740"/>
          <w:sz w:val="28"/>
          <w:szCs w:val="28"/>
          <w:u w:val="single"/>
        </w:rPr>
        <w:t>Key Opportunity for Students</w:t>
      </w:r>
      <w:bookmarkEnd w:id="3"/>
    </w:p>
    <w:p w:rsidR="3DFF907D" w:rsidP="24F9BB96" w:rsidRDefault="3DFF907D" w14:paraId="59161B8F" w14:textId="2CEE788A">
      <w:pPr>
        <w:spacing w:before="240" w:beforeAutospacing="off" w:after="240" w:afterAutospacing="off"/>
        <w:rPr>
          <w:rFonts w:ascii="Arial Nova" w:hAnsi="Arial Nova" w:eastAsia="Arial Nova" w:cs="Arial Nova"/>
          <w:noProof w:val="0"/>
          <w:color w:val="000000" w:themeColor="text1" w:themeTint="FF" w:themeShade="FF"/>
          <w:sz w:val="24"/>
          <w:szCs w:val="24"/>
          <w:lang w:val="en-GB"/>
        </w:rPr>
      </w:pPr>
      <w:r w:rsidRPr="24F9BB96" w:rsidR="57F0EE61">
        <w:rPr>
          <w:rFonts w:ascii="Arial Nova" w:hAnsi="Arial Nova" w:eastAsia="Arial Nova" w:cs="Arial Nova"/>
          <w:noProof w:val="0"/>
          <w:color w:val="000000" w:themeColor="text1" w:themeTint="FF" w:themeShade="FF"/>
          <w:sz w:val="24"/>
          <w:szCs w:val="24"/>
          <w:lang w:val="en-GB"/>
        </w:rPr>
        <w:t>Key opportunities for students in the digital era include access to a wide range of global resources available through the internet. Students now have access to online libraries, educational platforms, and digital tools that can be used anywhere with a reliable Wi-Fi connection.</w:t>
      </w:r>
    </w:p>
    <w:p w:rsidR="3DFF907D" w:rsidP="24F9BB96" w:rsidRDefault="3DFF907D" w14:paraId="60AB26ED" w14:textId="29BEB3DF">
      <w:pPr>
        <w:spacing w:before="240" w:beforeAutospacing="off" w:after="240" w:afterAutospacing="off"/>
        <w:rPr>
          <w:rFonts w:ascii="Arial Nova" w:hAnsi="Arial Nova" w:eastAsia="Arial Nova" w:cs="Arial Nova"/>
          <w:noProof w:val="0"/>
          <w:color w:val="000000" w:themeColor="text1" w:themeTint="FF" w:themeShade="FF"/>
          <w:sz w:val="24"/>
          <w:szCs w:val="24"/>
          <w:lang w:val="en-GB"/>
        </w:rPr>
      </w:pPr>
      <w:r w:rsidRPr="24F9BB96" w:rsidR="57F0EE61">
        <w:rPr>
          <w:rFonts w:ascii="Arial Nova" w:hAnsi="Arial Nova" w:eastAsia="Arial Nova" w:cs="Arial Nova"/>
          <w:noProof w:val="0"/>
          <w:color w:val="000000" w:themeColor="text1" w:themeTint="FF" w:themeShade="FF"/>
          <w:sz w:val="24"/>
          <w:szCs w:val="24"/>
          <w:lang w:val="en-GB"/>
        </w:rPr>
        <w:t>A vast selection of materials—such as articles, reports, multimedia content, and interactive learning resources—is readily available to support diverse learning needs and styles. Many students find platforms like YouTube particularly valuable, as its step-by-step tutorials allow learners to acquire new skills independently and at their own pace.</w:t>
      </w:r>
    </w:p>
    <w:p w:rsidR="3DFF907D" w:rsidP="24F9BB96" w:rsidRDefault="3DFF907D" w14:paraId="427DB922" w14:textId="3D933C18">
      <w:pPr>
        <w:spacing w:before="240" w:beforeAutospacing="off" w:after="240" w:afterAutospacing="off"/>
        <w:rPr>
          <w:rFonts w:ascii="Arial Nova" w:hAnsi="Arial Nova" w:eastAsia="Arial Nova" w:cs="Arial Nova"/>
          <w:noProof w:val="0"/>
          <w:color w:val="000000" w:themeColor="text1" w:themeTint="FF" w:themeShade="FF"/>
          <w:sz w:val="24"/>
          <w:szCs w:val="24"/>
          <w:lang w:val="en-GB"/>
        </w:rPr>
      </w:pPr>
      <w:r w:rsidRPr="24F9BB96" w:rsidR="57F0EE61">
        <w:rPr>
          <w:rFonts w:ascii="Arial Nova" w:hAnsi="Arial Nova" w:eastAsia="Arial Nova" w:cs="Arial Nova"/>
          <w:noProof w:val="0"/>
          <w:color w:val="000000" w:themeColor="text1" w:themeTint="FF" w:themeShade="FF"/>
          <w:sz w:val="24"/>
          <w:szCs w:val="24"/>
          <w:lang w:val="en-GB"/>
        </w:rPr>
        <w:t>Students also frequently use platforms such as LinkedIn Learning to obtain professional certifications, enabling them to expand their skill sets and deepen their understanding in areas relevant to their academic or career goals.</w:t>
      </w:r>
    </w:p>
    <w:p w:rsidR="3DFF907D" w:rsidP="24F9BB96" w:rsidRDefault="3DFF907D" w14:paraId="7EDF4BD9" w14:textId="503F1943">
      <w:pPr>
        <w:pStyle w:val="Normal"/>
        <w:rPr>
          <w:rFonts w:ascii="Arial Nova" w:hAnsi="Arial Nova" w:eastAsia="Arial Nova" w:cs="Arial Nova"/>
        </w:rPr>
      </w:pPr>
    </w:p>
    <w:p w:rsidR="3DFF907D" w:rsidP="24F9BB96" w:rsidRDefault="3DFF907D" w14:paraId="04F4EC9A" w14:textId="745F4258">
      <w:pPr>
        <w:pStyle w:val="Normal"/>
        <w:rPr>
          <w:rFonts w:ascii="Arial Nova" w:hAnsi="Arial Nova" w:eastAsia="Arial Nova" w:cs="Arial Nova"/>
        </w:rPr>
      </w:pPr>
    </w:p>
    <w:p w:rsidR="59EF4C53" w:rsidP="24F9BB96" w:rsidRDefault="59EF4C53" w14:paraId="69591DDD" w14:textId="434C4009">
      <w:pPr>
        <w:shd w:val="clear" w:color="auto" w:fill="FFFFFF" w:themeFill="background1"/>
        <w:spacing w:after="0"/>
        <w:rPr>
          <w:rFonts w:ascii="Arial Nova" w:hAnsi="Arial Nova" w:eastAsia="Arial Nova" w:cs="Arial Nova"/>
          <w:b w:val="1"/>
          <w:bCs w:val="1"/>
          <w:color w:val="215E99" w:themeColor="text2" w:themeTint="BF"/>
          <w:u w:val="single"/>
        </w:rPr>
      </w:pPr>
    </w:p>
    <w:p w:rsidR="59EF4C53" w:rsidP="24F9BB96" w:rsidRDefault="59EF4C53" w14:paraId="272B93AB" w14:textId="1B5EEB52">
      <w:pPr>
        <w:shd w:val="clear" w:color="auto" w:fill="FFFFFF" w:themeFill="background1"/>
        <w:spacing w:after="0"/>
        <w:rPr>
          <w:rFonts w:ascii="Arial Nova" w:hAnsi="Arial Nova" w:eastAsia="Arial Nova" w:cs="Arial Nova"/>
          <w:b w:val="1"/>
          <w:bCs w:val="1"/>
          <w:color w:val="215E99" w:themeColor="text2" w:themeTint="BF"/>
          <w:u w:val="single"/>
        </w:rPr>
      </w:pPr>
    </w:p>
    <w:p w:rsidR="59EF4C53" w:rsidP="24F9BB96" w:rsidRDefault="59EF4C53" w14:paraId="5F1E3C6A" w14:textId="08A1E5F8">
      <w:pPr>
        <w:shd w:val="clear" w:color="auto" w:fill="FFFFFF" w:themeFill="background1"/>
        <w:spacing w:after="0"/>
        <w:rPr>
          <w:rFonts w:ascii="Arial Nova" w:hAnsi="Arial Nova" w:eastAsia="Arial Nova" w:cs="Arial Nova"/>
          <w:b w:val="1"/>
          <w:bCs w:val="1"/>
          <w:color w:val="215E99" w:themeColor="text2" w:themeTint="BF"/>
          <w:u w:val="single"/>
        </w:rPr>
      </w:pPr>
    </w:p>
    <w:p w:rsidR="3DFF907D" w:rsidP="24F9BB96" w:rsidRDefault="3DFF907D" w14:paraId="012462CC" w14:textId="351D817D">
      <w:pPr>
        <w:shd w:val="clear" w:color="auto" w:fill="FFFFFF" w:themeFill="background1"/>
        <w:spacing w:after="0"/>
        <w:rPr>
          <w:rFonts w:ascii="Arial Nova" w:hAnsi="Arial Nova" w:eastAsia="Arial Nova" w:cs="Arial Nova"/>
          <w:color w:val="FFFFFF" w:themeColor="background1"/>
        </w:rPr>
      </w:pPr>
      <w:r w:rsidRPr="24F9BB96" w:rsidR="116311D7">
        <w:rPr>
          <w:rFonts w:ascii="Arial Nova" w:hAnsi="Arial Nova" w:eastAsia="Arial Nova" w:cs="Arial Nova"/>
          <w:b w:val="1"/>
          <w:bCs w:val="1"/>
          <w:color w:val="215E99" w:themeColor="text2" w:themeTint="BF" w:themeShade="FF"/>
          <w:u w:val="single"/>
        </w:rPr>
        <w:t>Planning My Report</w:t>
      </w:r>
    </w:p>
    <w:p w:rsidR="59EF4C53" w:rsidP="24F9BB96" w:rsidRDefault="59EF4C53" w14:paraId="1E1BEF3D" w14:textId="641E8113">
      <w:pPr>
        <w:shd w:val="clear" w:color="auto" w:fill="FFFFFF" w:themeFill="background1"/>
        <w:spacing w:after="0"/>
        <w:rPr>
          <w:rFonts w:ascii="Arial Nova" w:hAnsi="Arial Nova" w:eastAsia="Arial Nova" w:cs="Arial Nova"/>
          <w:b w:val="1"/>
          <w:bCs w:val="1"/>
          <w:color w:val="215E99" w:themeColor="text2" w:themeTint="BF"/>
          <w:u w:val="single"/>
        </w:rPr>
      </w:pPr>
    </w:p>
    <w:p w:rsidR="59EF4C53" w:rsidP="24F9BB96" w:rsidRDefault="59EF4C53" w14:paraId="10F9C8B1" w14:textId="746B206D">
      <w:pPr>
        <w:spacing w:before="240" w:beforeAutospacing="off" w:after="240" w:afterAutospacing="off"/>
        <w:rPr>
          <w:rFonts w:ascii="Arial Nova" w:hAnsi="Arial Nova" w:eastAsia="Arial Nova" w:cs="Arial Nova"/>
          <w:noProof w:val="0"/>
          <w:color w:val="000000" w:themeColor="text1" w:themeTint="FF" w:themeShade="FF"/>
          <w:sz w:val="24"/>
          <w:szCs w:val="24"/>
          <w:lang w:val="en-GB"/>
        </w:rPr>
      </w:pPr>
      <w:r w:rsidRPr="24F9BB96" w:rsidR="00513F6D">
        <w:rPr>
          <w:rFonts w:ascii="Arial Nova" w:hAnsi="Arial Nova" w:eastAsia="Arial Nova" w:cs="Arial Nova"/>
          <w:noProof w:val="0"/>
          <w:color w:val="000000" w:themeColor="text1" w:themeTint="FF" w:themeShade="FF"/>
          <w:sz w:val="24"/>
          <w:szCs w:val="24"/>
          <w:lang w:val="en-GB"/>
        </w:rPr>
        <w:t>The author plans to focus equally on both the challenges and the opportunities of digital learning, as both play a significant role in the student’s experience in the digital era. The student has encountered difficulties such as staying focused online and managing multiple digital platforms simultaneously. However, they have also benefited from easy access to resources, flexible learning options, and tools that meaningfully support their studies. Presenting both perspectives offers a more accurate and balanced representation of the digital learning experience.</w:t>
      </w:r>
    </w:p>
    <w:p w:rsidR="59EF4C53" w:rsidP="24F9BB96" w:rsidRDefault="59EF4C53" w14:paraId="033D1E05" w14:textId="09EACABC">
      <w:pPr>
        <w:spacing w:before="240" w:beforeAutospacing="off" w:after="240" w:afterAutospacing="off"/>
        <w:rPr>
          <w:rFonts w:ascii="Arial Nova" w:hAnsi="Arial Nova" w:eastAsia="Arial Nova" w:cs="Arial Nova"/>
          <w:noProof w:val="0"/>
          <w:color w:val="000000" w:themeColor="text1" w:themeTint="FF" w:themeShade="FF"/>
          <w:sz w:val="24"/>
          <w:szCs w:val="24"/>
          <w:lang w:val="en-GB"/>
        </w:rPr>
      </w:pPr>
      <w:r w:rsidRPr="24F9BB96" w:rsidR="00513F6D">
        <w:rPr>
          <w:rFonts w:ascii="Arial Nova" w:hAnsi="Arial Nova" w:eastAsia="Arial Nova" w:cs="Arial Nova"/>
          <w:noProof w:val="0"/>
          <w:color w:val="000000" w:themeColor="text1" w:themeTint="FF" w:themeShade="FF"/>
          <w:sz w:val="24"/>
          <w:szCs w:val="24"/>
          <w:lang w:val="en-GB"/>
        </w:rPr>
        <w:t>The report will reference the tools the student uses daily, such as Office 365, online libraries, and learning platforms like Teams and Moodle. It will also consider the use of AI study assistants, digital note-taking applications, email, and cloud storage, as these tools all contribute to how the student organises and manages their academic work.</w:t>
      </w:r>
    </w:p>
    <w:p w:rsidR="59EF4C53" w:rsidP="24F9BB96" w:rsidRDefault="59EF4C53" w14:paraId="410D0323" w14:textId="072DE01E">
      <w:pPr>
        <w:spacing w:before="240" w:beforeAutospacing="off" w:after="240" w:afterAutospacing="off"/>
        <w:rPr>
          <w:rFonts w:ascii="Arial Nova" w:hAnsi="Arial Nova" w:eastAsia="Arial Nova" w:cs="Arial Nova"/>
          <w:noProof w:val="0"/>
          <w:color w:val="000000" w:themeColor="text1" w:themeTint="FF" w:themeShade="FF"/>
          <w:sz w:val="24"/>
          <w:szCs w:val="24"/>
          <w:lang w:val="en-GB"/>
        </w:rPr>
      </w:pPr>
      <w:r w:rsidRPr="24F9BB96" w:rsidR="00513F6D">
        <w:rPr>
          <w:rFonts w:ascii="Arial Nova" w:hAnsi="Arial Nova" w:eastAsia="Arial Nova" w:cs="Arial Nova"/>
          <w:noProof w:val="0"/>
          <w:color w:val="000000" w:themeColor="text1" w:themeTint="FF" w:themeShade="FF"/>
          <w:sz w:val="24"/>
          <w:szCs w:val="24"/>
          <w:lang w:val="en-GB"/>
        </w:rPr>
        <w:t>The planned structure begins with a brief introduction outlining the student’s experience of learning in the digital age. This will be followed by two main sections: one examining key challenges and the other exploring key opportunities. The report will then explain how students, including the author, can adapt and develop essential skills for success. It will conclude with a summary that connects all findings and reflects on how digital learning influences the student’s overall progress.</w:t>
      </w:r>
    </w:p>
    <w:p w:rsidR="59EF4C53" w:rsidP="24F9BB96" w:rsidRDefault="59EF4C53" w14:paraId="4BC462DA" w14:textId="7D452F63">
      <w:pPr>
        <w:spacing w:before="240" w:after="240"/>
        <w:rPr>
          <w:rFonts w:ascii="Arial Nova" w:hAnsi="Arial Nova" w:eastAsia="Arial Nova" w:cs="Arial Nova"/>
        </w:rPr>
      </w:pPr>
    </w:p>
    <w:p w:rsidR="59EF4C53" w:rsidP="59EF4C53" w:rsidRDefault="59EF4C53" w14:paraId="1D37F00F" w14:textId="24E64E7A">
      <w:pPr>
        <w:shd w:val="clear" w:color="auto" w:fill="FFFFFF" w:themeFill="background1"/>
        <w:spacing w:after="0"/>
        <w:rPr>
          <w:rFonts w:ascii="Arial" w:hAnsi="Arial" w:eastAsia="Arial" w:cs="Arial"/>
          <w:color w:val="4C94D8" w:themeColor="text2" w:themeTint="80"/>
        </w:rPr>
      </w:pPr>
    </w:p>
    <w:p w:rsidR="59EF4C53" w:rsidP="59EF4C53" w:rsidRDefault="59EF4C53" w14:paraId="726EC2B0" w14:textId="5D0E4EC4">
      <w:pPr>
        <w:shd w:val="clear" w:color="auto" w:fill="FFFFFF" w:themeFill="background1"/>
        <w:spacing w:after="0"/>
        <w:rPr>
          <w:rFonts w:ascii="Arial" w:hAnsi="Arial" w:eastAsia="Arial" w:cs="Arial"/>
          <w:b/>
          <w:bCs/>
          <w:color w:val="215E99" w:themeColor="text2" w:themeTint="BF"/>
          <w:u w:val="single"/>
        </w:rPr>
      </w:pPr>
    </w:p>
    <w:p w:rsidR="59EF4C53" w:rsidP="59EF4C53" w:rsidRDefault="59EF4C53" w14:paraId="24E49C61" w14:textId="0164FC05">
      <w:pPr>
        <w:shd w:val="clear" w:color="auto" w:fill="FFFFFF" w:themeFill="background1"/>
        <w:spacing w:after="0"/>
        <w:rPr>
          <w:rFonts w:ascii="Arial" w:hAnsi="Arial" w:eastAsia="Arial" w:cs="Arial"/>
          <w:b/>
          <w:bCs/>
          <w:color w:val="215E99" w:themeColor="text2" w:themeTint="BF"/>
          <w:u w:val="single"/>
        </w:rPr>
      </w:pPr>
    </w:p>
    <w:p w:rsidR="59EF4C53" w:rsidP="59EF4C53" w:rsidRDefault="59EF4C53" w14:paraId="6D20C94C" w14:textId="5621DCF2">
      <w:pPr>
        <w:shd w:val="clear" w:color="auto" w:fill="FFFFFF" w:themeFill="background1"/>
        <w:spacing w:after="0"/>
        <w:rPr>
          <w:rFonts w:ascii="Arial" w:hAnsi="Arial" w:eastAsia="Arial" w:cs="Arial"/>
          <w:b/>
          <w:bCs/>
          <w:color w:val="215E99" w:themeColor="text2" w:themeTint="BF"/>
          <w:u w:val="single"/>
        </w:rPr>
      </w:pPr>
    </w:p>
    <w:p w:rsidR="59EF4C53" w:rsidP="59EF4C53" w:rsidRDefault="59EF4C53" w14:paraId="2581ECF5" w14:textId="61863C3B">
      <w:pPr>
        <w:shd w:val="clear" w:color="auto" w:fill="FFFFFF" w:themeFill="background1"/>
        <w:spacing w:after="0"/>
        <w:rPr>
          <w:rFonts w:ascii="Arial" w:hAnsi="Arial" w:eastAsia="Arial" w:cs="Arial"/>
          <w:b/>
          <w:bCs/>
          <w:color w:val="215E99" w:themeColor="text2" w:themeTint="BF"/>
          <w:u w:val="single"/>
        </w:rPr>
      </w:pPr>
    </w:p>
    <w:p w:rsidR="49E6D11C" w:rsidP="59EF4C53" w:rsidRDefault="49E6D11C" w14:paraId="12A0A620" w14:textId="429FA126">
      <w:pPr>
        <w:shd w:val="clear" w:color="auto" w:fill="FFFFFF" w:themeFill="background1"/>
        <w:spacing w:after="0"/>
        <w:rPr>
          <w:rFonts w:ascii="Arial" w:hAnsi="Arial" w:eastAsia="Arial" w:cs="Arial"/>
          <w:color w:val="FFFFFF" w:themeColor="background1"/>
        </w:rPr>
      </w:pPr>
      <w:r w:rsidRPr="59EF4C53">
        <w:rPr>
          <w:rFonts w:ascii="Arial" w:hAnsi="Arial" w:eastAsia="Arial" w:cs="Arial"/>
          <w:color w:val="FFFFFF" w:themeColor="background1"/>
        </w:rPr>
        <w:t>W</w:t>
      </w:r>
    </w:p>
    <w:p w:rsidR="59EF4C53" w:rsidP="59EF4C53" w:rsidRDefault="59EF4C53" w14:paraId="1F594A5E" w14:textId="7539E9BB">
      <w:pPr>
        <w:shd w:val="clear" w:color="auto" w:fill="FFFFFF" w:themeFill="background1"/>
        <w:spacing w:after="0"/>
        <w:rPr>
          <w:rFonts w:ascii="Arial" w:hAnsi="Arial" w:eastAsia="Arial" w:cs="Arial"/>
          <w:b/>
          <w:bCs/>
          <w:color w:val="215E99" w:themeColor="text2" w:themeTint="BF"/>
          <w:u w:val="single"/>
        </w:rPr>
      </w:pPr>
    </w:p>
    <w:p w:rsidR="59EF4C53" w:rsidP="59EF4C53" w:rsidRDefault="59EF4C53" w14:paraId="53535FE1" w14:textId="5F2C42B1">
      <w:pPr>
        <w:shd w:val="clear" w:color="auto" w:fill="FFFFFF" w:themeFill="background1"/>
        <w:spacing w:after="0"/>
        <w:rPr>
          <w:rFonts w:ascii="Arial" w:hAnsi="Arial" w:eastAsia="Arial" w:cs="Arial"/>
          <w:color w:val="FFFFFF" w:themeColor="background1"/>
        </w:rPr>
      </w:pPr>
    </w:p>
    <w:p w:rsidR="49E6D11C" w:rsidP="59EF4C53" w:rsidRDefault="49E6D11C" w14:paraId="3719066B" w14:textId="6146EDE8">
      <w:pPr>
        <w:shd w:val="clear" w:color="auto" w:fill="FFFFFF" w:themeFill="background1"/>
        <w:spacing w:after="0"/>
        <w:rPr>
          <w:rFonts w:ascii="Arial" w:hAnsi="Arial" w:eastAsia="Arial" w:cs="Arial"/>
          <w:b/>
          <w:bCs/>
          <w:color w:val="215E99" w:themeColor="text2" w:themeTint="BF"/>
          <w:u w:val="single"/>
        </w:rPr>
      </w:pPr>
      <w:r w:rsidRPr="59EF4C53">
        <w:rPr>
          <w:rFonts w:ascii="Arial" w:hAnsi="Arial" w:eastAsia="Arial" w:cs="Arial"/>
          <w:color w:val="FFFFFF" w:themeColor="background1"/>
        </w:rPr>
        <w:t>W</w:t>
      </w:r>
    </w:p>
    <w:p w:rsidR="49E6D11C" w:rsidP="59EF4C53" w:rsidRDefault="49E6D11C" w14:paraId="7016FC1A" w14:textId="151E3A76">
      <w:pPr>
        <w:shd w:val="clear" w:color="auto" w:fill="FFFFFF" w:themeFill="background1"/>
        <w:spacing w:after="0"/>
        <w:rPr>
          <w:rFonts w:ascii="Arial" w:hAnsi="Arial" w:eastAsia="Arial" w:cs="Arial"/>
          <w:color w:val="FFFFFF" w:themeColor="background1"/>
        </w:rPr>
      </w:pPr>
      <w:r w:rsidRPr="59EF4C53">
        <w:rPr>
          <w:rFonts w:ascii="Arial" w:hAnsi="Arial" w:eastAsia="Arial" w:cs="Arial"/>
          <w:b/>
          <w:bCs/>
          <w:color w:val="FFFFFF" w:themeColor="background1"/>
          <w:u w:val="single"/>
        </w:rPr>
        <w:t xml:space="preserve">When planning my report </w:t>
      </w:r>
    </w:p>
    <w:p w:rsidR="59EF4C53" w:rsidP="59EF4C53" w:rsidRDefault="59EF4C53" w14:paraId="30C0260D" w14:textId="3B619B29">
      <w:pPr>
        <w:shd w:val="clear" w:color="auto" w:fill="FFFFFF" w:themeFill="background1"/>
        <w:spacing w:after="0"/>
        <w:rPr>
          <w:rFonts w:ascii="Arial" w:hAnsi="Arial" w:eastAsia="Arial" w:cs="Arial"/>
          <w:b/>
          <w:bCs/>
          <w:color w:val="215E99" w:themeColor="text2" w:themeTint="BF"/>
          <w:u w:val="single"/>
        </w:rPr>
      </w:pPr>
    </w:p>
    <w:p w:rsidR="7573FB7E" w:rsidP="59EF4C53" w:rsidRDefault="3DFF907D" w14:paraId="75E173AF" w14:textId="37911B4E">
      <w:pPr>
        <w:shd w:val="clear" w:color="auto" w:fill="FFFFFF" w:themeFill="background1"/>
        <w:spacing w:after="0"/>
      </w:pPr>
      <w:r w:rsidRPr="59EF4C53">
        <w:rPr>
          <w:rFonts w:ascii="Arial" w:hAnsi="Arial" w:eastAsia="Arial" w:cs="Arial"/>
          <w:color w:val="222222"/>
        </w:rPr>
        <w:t xml:space="preserve"> </w:t>
      </w:r>
      <w:r w:rsidRPr="59EF4C53" w:rsidR="7573FB7E">
        <w:rPr>
          <w:rFonts w:ascii="Arial" w:hAnsi="Arial" w:eastAsia="Arial" w:cs="Arial"/>
          <w:color w:val="222222"/>
        </w:rPr>
        <w:t xml:space="preserve"> </w:t>
      </w:r>
    </w:p>
    <w:p w:rsidR="2EDC69CA" w:rsidP="2EDC69CA" w:rsidRDefault="2EDC69CA" w14:paraId="3D478FCD" w14:textId="1FA285A1">
      <w:pPr>
        <w:shd w:val="clear" w:color="auto" w:fill="FFFFFF" w:themeFill="background1"/>
        <w:spacing w:after="0"/>
        <w:rPr>
          <w:rFonts w:ascii="Arial" w:hAnsi="Arial" w:eastAsia="Arial" w:cs="Arial"/>
          <w:color w:val="222222"/>
        </w:rPr>
      </w:pPr>
    </w:p>
    <w:p w:rsidR="06612FAF" w:rsidP="06612FAF" w:rsidRDefault="06612FAF" w14:paraId="3E3E5D8F" w14:textId="78932A2A">
      <w:pPr>
        <w:spacing w:after="0"/>
        <w:rPr>
          <w:rFonts w:ascii="Times New Roman" w:hAnsi="Times New Roman" w:eastAsia="Times New Roman" w:cs="Times New Roman"/>
        </w:rPr>
      </w:pPr>
    </w:p>
    <w:p w:rsidR="06612FAF" w:rsidP="06612FAF" w:rsidRDefault="06612FAF" w14:paraId="1A6F8036" w14:textId="0C82D0E7">
      <w:pPr>
        <w:rPr>
          <w:rFonts w:asciiTheme="minorBidi" w:hAnsiTheme="minorBidi"/>
        </w:rPr>
      </w:pPr>
    </w:p>
    <w:p w:rsidR="59EF4C53" w:rsidP="59EF4C53" w:rsidRDefault="59EF4C53" w14:paraId="49125D76" w14:textId="44169A17">
      <w:pPr>
        <w:pStyle w:val="Heading2"/>
        <w:rPr>
          <w:rFonts w:asciiTheme="minorBidi" w:hAnsiTheme="minorBidi" w:cstheme="minorBidi"/>
          <w:sz w:val="28"/>
          <w:szCs w:val="28"/>
        </w:rPr>
      </w:pPr>
    </w:p>
    <w:p w:rsidR="59EF4C53" w:rsidP="59EF4C53" w:rsidRDefault="59EF4C53" w14:paraId="1328E8AA" w14:textId="0EB8440D">
      <w:pPr>
        <w:pStyle w:val="Heading2"/>
        <w:rPr>
          <w:rFonts w:asciiTheme="minorBidi" w:hAnsiTheme="minorBidi" w:cstheme="minorBidi"/>
          <w:sz w:val="28"/>
          <w:szCs w:val="28"/>
        </w:rPr>
      </w:pPr>
    </w:p>
    <w:p w:rsidRPr="00EE60FA" w:rsidR="00861BC8" w:rsidP="59EF4C53" w:rsidRDefault="00585C00" w14:paraId="43F597C2" w14:textId="79A4C99E">
      <w:pPr>
        <w:pStyle w:val="Heading2"/>
        <w:rPr>
          <w:rFonts w:asciiTheme="minorBidi" w:hAnsiTheme="minorBidi" w:cstheme="minorBidi"/>
          <w:sz w:val="28"/>
          <w:szCs w:val="28"/>
        </w:rPr>
      </w:pPr>
      <w:bookmarkStart w:name="_Toc211497591" w:id="4"/>
      <w:r w:rsidRPr="59EF4C53">
        <w:rPr>
          <w:rFonts w:asciiTheme="minorBidi" w:hAnsiTheme="minorBidi" w:cstheme="minorBidi"/>
          <w:sz w:val="28"/>
          <w:szCs w:val="28"/>
        </w:rPr>
        <w:t>Timeline for Component 2</w:t>
      </w:r>
      <w:bookmarkEnd w:id="4"/>
    </w:p>
    <w:tbl>
      <w:tblPr>
        <w:tblStyle w:val="TableGrid"/>
        <w:tblW w:w="0" w:type="auto"/>
        <w:tblLook w:val="04A0" w:firstRow="1" w:lastRow="0" w:firstColumn="1" w:lastColumn="0" w:noHBand="0" w:noVBand="1"/>
      </w:tblPr>
      <w:tblGrid>
        <w:gridCol w:w="4486"/>
        <w:gridCol w:w="4530"/>
      </w:tblGrid>
      <w:tr w:rsidRPr="0040098D" w:rsidR="00585C00" w:rsidTr="59EF4C53" w14:paraId="188BFEBB" w14:textId="77777777">
        <w:tc>
          <w:tcPr>
            <w:tcW w:w="5552" w:type="dxa"/>
          </w:tcPr>
          <w:p w:rsidRPr="0040098D" w:rsidR="00585C00" w:rsidRDefault="00585C00" w14:paraId="26F57377" w14:textId="77777777">
            <w:pPr>
              <w:spacing w:after="160" w:line="278" w:lineRule="auto"/>
              <w:jc w:val="center"/>
              <w:rPr>
                <w:rFonts w:asciiTheme="minorBidi" w:hAnsiTheme="minorBidi"/>
                <w:b/>
                <w:bCs/>
              </w:rPr>
            </w:pPr>
            <w:r w:rsidRPr="0040098D">
              <w:rPr>
                <w:rFonts w:asciiTheme="minorBidi" w:hAnsiTheme="minorBidi"/>
                <w:b/>
                <w:bCs/>
              </w:rPr>
              <w:t>Task</w:t>
            </w:r>
          </w:p>
        </w:tc>
        <w:tc>
          <w:tcPr>
            <w:tcW w:w="5552" w:type="dxa"/>
          </w:tcPr>
          <w:p w:rsidRPr="0040098D" w:rsidR="00585C00" w:rsidRDefault="00585C00" w14:paraId="315B59AD" w14:textId="77777777">
            <w:pPr>
              <w:spacing w:after="160" w:line="278" w:lineRule="auto"/>
              <w:jc w:val="center"/>
              <w:rPr>
                <w:rFonts w:asciiTheme="minorBidi" w:hAnsiTheme="minorBidi"/>
                <w:b/>
                <w:bCs/>
              </w:rPr>
            </w:pPr>
            <w:r w:rsidRPr="0040098D">
              <w:rPr>
                <w:rFonts w:asciiTheme="minorBidi" w:hAnsiTheme="minorBidi"/>
                <w:b/>
                <w:bCs/>
              </w:rPr>
              <w:t>Date/ Deadline</w:t>
            </w:r>
          </w:p>
        </w:tc>
      </w:tr>
      <w:tr w:rsidRPr="0040098D" w:rsidR="00585C00" w:rsidTr="59EF4C53" w14:paraId="1DE42FB5" w14:textId="77777777">
        <w:tc>
          <w:tcPr>
            <w:tcW w:w="5552" w:type="dxa"/>
          </w:tcPr>
          <w:p w:rsidRPr="0040098D" w:rsidR="00585C00" w:rsidRDefault="00585C00" w14:paraId="4DB80298" w14:textId="77777777">
            <w:pPr>
              <w:spacing w:after="160" w:line="278" w:lineRule="auto"/>
              <w:jc w:val="center"/>
              <w:rPr>
                <w:rFonts w:asciiTheme="minorBidi" w:hAnsiTheme="minorBidi"/>
              </w:rPr>
            </w:pPr>
            <w:r w:rsidRPr="0040098D">
              <w:rPr>
                <w:rFonts w:asciiTheme="minorBidi" w:hAnsiTheme="minorBidi"/>
              </w:rPr>
              <w:t>Finish research</w:t>
            </w:r>
          </w:p>
        </w:tc>
        <w:tc>
          <w:tcPr>
            <w:tcW w:w="5552" w:type="dxa"/>
          </w:tcPr>
          <w:p w:rsidRPr="0040098D" w:rsidR="00585C00" w:rsidP="2EDC69CA" w:rsidRDefault="6E846317" w14:paraId="27485B52" w14:textId="612A1134">
            <w:pPr>
              <w:spacing w:after="160" w:line="278" w:lineRule="auto"/>
              <w:jc w:val="center"/>
              <w:rPr>
                <w:rFonts w:asciiTheme="minorBidi" w:hAnsiTheme="minorBidi"/>
              </w:rPr>
            </w:pPr>
            <w:r w:rsidRPr="2EDC69CA">
              <w:rPr>
                <w:rFonts w:asciiTheme="minorBidi" w:hAnsiTheme="minorBidi"/>
              </w:rPr>
              <w:t>01/10/</w:t>
            </w:r>
            <w:r w:rsidRPr="2EDC69CA" w:rsidR="78513063">
              <w:rPr>
                <w:rFonts w:asciiTheme="minorBidi" w:hAnsiTheme="minorBidi"/>
              </w:rPr>
              <w:t>2025</w:t>
            </w:r>
          </w:p>
        </w:tc>
      </w:tr>
      <w:tr w:rsidRPr="0040098D" w:rsidR="00585C00" w:rsidTr="59EF4C53" w14:paraId="7942C8D5" w14:textId="77777777">
        <w:tc>
          <w:tcPr>
            <w:tcW w:w="5552" w:type="dxa"/>
          </w:tcPr>
          <w:p w:rsidRPr="0040098D" w:rsidR="00585C00" w:rsidRDefault="00585C00" w14:paraId="56070134" w14:textId="77777777">
            <w:pPr>
              <w:spacing w:after="160" w:line="278" w:lineRule="auto"/>
              <w:jc w:val="center"/>
              <w:rPr>
                <w:rFonts w:asciiTheme="minorBidi" w:hAnsiTheme="minorBidi"/>
              </w:rPr>
            </w:pPr>
            <w:r w:rsidRPr="0040098D">
              <w:rPr>
                <w:rFonts w:asciiTheme="minorBidi" w:hAnsiTheme="minorBidi"/>
              </w:rPr>
              <w:t>Draft first section</w:t>
            </w:r>
          </w:p>
        </w:tc>
        <w:tc>
          <w:tcPr>
            <w:tcW w:w="5552" w:type="dxa"/>
          </w:tcPr>
          <w:p w:rsidRPr="0040098D" w:rsidR="00585C00" w:rsidP="2EDC69CA" w:rsidRDefault="0D629EDE" w14:paraId="65C6088C" w14:textId="4BE054D7">
            <w:pPr>
              <w:spacing w:after="160" w:line="278" w:lineRule="auto"/>
              <w:jc w:val="center"/>
              <w:rPr>
                <w:rFonts w:asciiTheme="minorBidi" w:hAnsiTheme="minorBidi"/>
              </w:rPr>
            </w:pPr>
            <w:r w:rsidRPr="2EDC69CA">
              <w:rPr>
                <w:rFonts w:asciiTheme="minorBidi" w:hAnsiTheme="minorBidi"/>
              </w:rPr>
              <w:t>15/10/2025</w:t>
            </w:r>
          </w:p>
        </w:tc>
      </w:tr>
      <w:tr w:rsidRPr="0040098D" w:rsidR="00585C00" w:rsidTr="59EF4C53" w14:paraId="59BA83F1" w14:textId="77777777">
        <w:tc>
          <w:tcPr>
            <w:tcW w:w="5552" w:type="dxa"/>
          </w:tcPr>
          <w:p w:rsidRPr="0040098D" w:rsidR="00585C00" w:rsidRDefault="00585C00" w14:paraId="121F9BC0" w14:textId="77777777">
            <w:pPr>
              <w:spacing w:after="160" w:line="278" w:lineRule="auto"/>
              <w:jc w:val="center"/>
              <w:rPr>
                <w:rFonts w:asciiTheme="minorBidi" w:hAnsiTheme="minorBidi"/>
              </w:rPr>
            </w:pPr>
            <w:r w:rsidRPr="0040098D">
              <w:rPr>
                <w:rFonts w:asciiTheme="minorBidi" w:hAnsiTheme="minorBidi"/>
              </w:rPr>
              <w:t>Complete first draft</w:t>
            </w:r>
          </w:p>
        </w:tc>
        <w:tc>
          <w:tcPr>
            <w:tcW w:w="5552" w:type="dxa"/>
          </w:tcPr>
          <w:p w:rsidRPr="0040098D" w:rsidR="00585C00" w:rsidP="2EDC69CA" w:rsidRDefault="78073104" w14:paraId="61A6DEB4" w14:textId="15C82721">
            <w:pPr>
              <w:spacing w:after="160" w:line="278" w:lineRule="auto"/>
              <w:jc w:val="center"/>
              <w:rPr>
                <w:rFonts w:asciiTheme="minorBidi" w:hAnsiTheme="minorBidi"/>
              </w:rPr>
            </w:pPr>
            <w:r w:rsidRPr="2EDC69CA">
              <w:rPr>
                <w:rFonts w:asciiTheme="minorBidi" w:hAnsiTheme="minorBidi"/>
              </w:rPr>
              <w:t>20/10/</w:t>
            </w:r>
            <w:r w:rsidRPr="2EDC69CA" w:rsidR="6E0DD764">
              <w:rPr>
                <w:rFonts w:asciiTheme="minorBidi" w:hAnsiTheme="minorBidi"/>
              </w:rPr>
              <w:t>20</w:t>
            </w:r>
            <w:r w:rsidRPr="2EDC69CA">
              <w:rPr>
                <w:rFonts w:asciiTheme="minorBidi" w:hAnsiTheme="minorBidi"/>
              </w:rPr>
              <w:t>25</w:t>
            </w:r>
          </w:p>
        </w:tc>
      </w:tr>
      <w:tr w:rsidRPr="0040098D" w:rsidR="00585C00" w:rsidTr="59EF4C53" w14:paraId="4CC97EBF" w14:textId="77777777">
        <w:tc>
          <w:tcPr>
            <w:tcW w:w="5552" w:type="dxa"/>
          </w:tcPr>
          <w:p w:rsidRPr="0040098D" w:rsidR="00585C00" w:rsidRDefault="00585C00" w14:paraId="6364AB9C" w14:textId="77777777">
            <w:pPr>
              <w:spacing w:after="160" w:line="278" w:lineRule="auto"/>
              <w:jc w:val="center"/>
              <w:rPr>
                <w:rFonts w:asciiTheme="minorBidi" w:hAnsiTheme="minorBidi"/>
              </w:rPr>
            </w:pPr>
            <w:r w:rsidRPr="0040098D">
              <w:rPr>
                <w:rFonts w:asciiTheme="minorBidi" w:hAnsiTheme="minorBidi"/>
              </w:rPr>
              <w:t>Final editing</w:t>
            </w:r>
          </w:p>
        </w:tc>
        <w:tc>
          <w:tcPr>
            <w:tcW w:w="5552" w:type="dxa"/>
          </w:tcPr>
          <w:p w:rsidRPr="0040098D" w:rsidR="00585C00" w:rsidP="2EDC69CA" w:rsidRDefault="650B49E5" w14:paraId="28187191" w14:textId="6D4406A9">
            <w:pPr>
              <w:spacing w:after="160" w:line="278" w:lineRule="auto"/>
              <w:jc w:val="center"/>
              <w:rPr>
                <w:rFonts w:asciiTheme="minorBidi" w:hAnsiTheme="minorBidi"/>
              </w:rPr>
            </w:pPr>
            <w:r w:rsidRPr="59EF4C53">
              <w:rPr>
                <w:rFonts w:asciiTheme="minorBidi" w:hAnsiTheme="minorBidi"/>
              </w:rPr>
              <w:t>16</w:t>
            </w:r>
            <w:r w:rsidRPr="59EF4C53" w:rsidR="0CE1B5E1">
              <w:rPr>
                <w:rFonts w:asciiTheme="minorBidi" w:hAnsiTheme="minorBidi"/>
              </w:rPr>
              <w:t>/1</w:t>
            </w:r>
            <w:r w:rsidRPr="59EF4C53" w:rsidR="0919FD65">
              <w:rPr>
                <w:rFonts w:asciiTheme="minorBidi" w:hAnsiTheme="minorBidi"/>
              </w:rPr>
              <w:t>1</w:t>
            </w:r>
            <w:r w:rsidRPr="59EF4C53" w:rsidR="0CE1B5E1">
              <w:rPr>
                <w:rFonts w:asciiTheme="minorBidi" w:hAnsiTheme="minorBidi"/>
              </w:rPr>
              <w:t>/2025</w:t>
            </w:r>
          </w:p>
        </w:tc>
      </w:tr>
    </w:tbl>
    <w:p w:rsidRPr="0040098D" w:rsidR="00585C00" w:rsidP="00861BC8" w:rsidRDefault="00585C00" w14:paraId="019E0A15" w14:textId="77777777">
      <w:pPr>
        <w:rPr>
          <w:rFonts w:asciiTheme="minorBidi" w:hAnsiTheme="minorBidi"/>
          <w:b/>
          <w:bCs/>
        </w:rPr>
      </w:pPr>
    </w:p>
    <w:p w:rsidR="00A36F52" w:rsidP="00861BC8" w:rsidRDefault="00A36F52" w14:paraId="517E89A1" w14:textId="77777777">
      <w:pPr>
        <w:rPr>
          <w:rFonts w:asciiTheme="minorBidi" w:hAnsiTheme="minorBidi"/>
          <w:b/>
          <w:bCs/>
        </w:rPr>
      </w:pPr>
    </w:p>
    <w:p w:rsidR="0040098D" w:rsidP="00024DE0" w:rsidRDefault="00024DE0" w14:paraId="24AF74A0" w14:textId="58ABB534">
      <w:pPr>
        <w:tabs>
          <w:tab w:val="left" w:pos="2535"/>
        </w:tabs>
        <w:rPr>
          <w:rFonts w:asciiTheme="minorBidi" w:hAnsiTheme="minorBidi"/>
          <w:b/>
          <w:bCs/>
        </w:rPr>
      </w:pPr>
      <w:r>
        <w:rPr>
          <w:rFonts w:asciiTheme="minorBidi" w:hAnsiTheme="minorBidi"/>
          <w:b/>
          <w:bCs/>
        </w:rPr>
        <w:tab/>
      </w:r>
    </w:p>
    <w:p w:rsidR="00024DE0" w:rsidP="00024DE0" w:rsidRDefault="00024DE0" w14:paraId="70EB432C" w14:textId="77777777">
      <w:pPr>
        <w:tabs>
          <w:tab w:val="left" w:pos="2535"/>
        </w:tabs>
        <w:rPr>
          <w:rFonts w:asciiTheme="minorBidi" w:hAnsiTheme="minorBidi"/>
          <w:b/>
          <w:bCs/>
        </w:rPr>
      </w:pPr>
    </w:p>
    <w:p w:rsidRPr="0040098D" w:rsidR="00024DE0" w:rsidP="00024DE0" w:rsidRDefault="00024DE0" w14:paraId="1CAB551C" w14:textId="77777777">
      <w:pPr>
        <w:tabs>
          <w:tab w:val="left" w:pos="2535"/>
        </w:tabs>
        <w:rPr>
          <w:rFonts w:asciiTheme="minorBidi" w:hAnsiTheme="minorBidi"/>
          <w:b/>
          <w:bCs/>
        </w:rPr>
      </w:pPr>
    </w:p>
    <w:p w:rsidRPr="00EA267D" w:rsidR="002B7877" w:rsidP="00EA267D" w:rsidRDefault="002B7877" w14:paraId="25EABB68" w14:textId="403307C4">
      <w:pPr>
        <w:pStyle w:val="Heading1"/>
        <w:rPr>
          <w:rFonts w:asciiTheme="minorBidi" w:hAnsiTheme="minorBidi" w:cstheme="minorBidi"/>
          <w:sz w:val="32"/>
          <w:szCs w:val="32"/>
        </w:rPr>
      </w:pPr>
      <w:bookmarkStart w:name="_Toc211497592" w:id="5"/>
      <w:r w:rsidRPr="00EA267D">
        <w:rPr>
          <w:rFonts w:asciiTheme="minorBidi" w:hAnsiTheme="minorBidi" w:cstheme="minorBidi"/>
          <w:sz w:val="32"/>
          <w:szCs w:val="32"/>
        </w:rPr>
        <w:t>Component 2 – Answering the Question</w:t>
      </w:r>
      <w:bookmarkEnd w:id="5"/>
      <w:r w:rsidRPr="00EA267D">
        <w:rPr>
          <w:rFonts w:asciiTheme="minorBidi" w:hAnsiTheme="minorBidi" w:cstheme="minorBidi"/>
          <w:sz w:val="32"/>
          <w:szCs w:val="32"/>
        </w:rPr>
        <w:t xml:space="preserve"> </w:t>
      </w:r>
    </w:p>
    <w:p w:rsidR="002B7877" w:rsidP="2EDC69CA" w:rsidRDefault="002B7877" w14:paraId="07320729" w14:textId="0CF6BB9C">
      <w:pPr>
        <w:pStyle w:val="Heading2"/>
        <w:rPr>
          <w:rFonts w:asciiTheme="minorBidi" w:hAnsiTheme="minorBidi" w:cstheme="minorBidi"/>
          <w:sz w:val="28"/>
          <w:szCs w:val="28"/>
        </w:rPr>
      </w:pPr>
      <w:bookmarkStart w:name="_Toc211497593" w:id="6"/>
      <w:r w:rsidRPr="24F9BB96" w:rsidR="6BC7AE57">
        <w:rPr>
          <w:rFonts w:ascii="Arial" w:hAnsi="Arial" w:cs="Arial" w:asciiTheme="minorBidi" w:hAnsiTheme="minorBidi" w:cstheme="minorBidi"/>
          <w:color w:val="215E99" w:themeColor="text2" w:themeTint="BF" w:themeShade="FF"/>
          <w:sz w:val="28"/>
          <w:szCs w:val="28"/>
          <w:u w:val="single"/>
        </w:rPr>
        <w:t>Introduction</w:t>
      </w:r>
      <w:bookmarkEnd w:id="6"/>
      <w:r w:rsidRPr="24F9BB96" w:rsidR="6BC7AE57">
        <w:rPr>
          <w:rFonts w:ascii="Arial" w:hAnsi="Arial" w:cs="Arial" w:asciiTheme="minorBidi" w:hAnsiTheme="minorBidi" w:cstheme="minorBidi"/>
          <w:color w:val="215E99" w:themeColor="text2" w:themeTint="BF" w:themeShade="FF"/>
          <w:sz w:val="28"/>
          <w:szCs w:val="28"/>
          <w:u w:val="single"/>
        </w:rPr>
        <w:t xml:space="preserve"> </w:t>
      </w:r>
      <w:r w:rsidR="540B27B6">
        <w:rPr/>
        <w:t xml:space="preserve"> </w:t>
      </w:r>
    </w:p>
    <w:p w:rsidR="2EDC69CA" w:rsidP="24F9BB96" w:rsidRDefault="2EDC69CA" w14:paraId="5DA68C0D" w14:textId="419DEC69">
      <w:pPr>
        <w:spacing w:before="240" w:beforeAutospacing="off" w:after="240" w:afterAutospacing="off"/>
        <w:rPr>
          <w:rFonts w:ascii="Arial Nova" w:hAnsi="Arial Nova" w:eastAsia="Arial Nova" w:cs="Arial Nova"/>
          <w:noProof w:val="0"/>
          <w:color w:val="000000" w:themeColor="text1" w:themeTint="FF" w:themeShade="FF"/>
          <w:sz w:val="24"/>
          <w:szCs w:val="24"/>
          <w:lang w:val="en-GB"/>
        </w:rPr>
      </w:pPr>
      <w:r w:rsidRPr="24F9BB96" w:rsidR="2E83BD29">
        <w:rPr>
          <w:rFonts w:ascii="Arial Nova" w:hAnsi="Arial Nova" w:eastAsia="Arial Nova" w:cs="Arial Nova"/>
          <w:noProof w:val="0"/>
          <w:color w:val="000000" w:themeColor="text1" w:themeTint="FF" w:themeShade="FF"/>
          <w:sz w:val="24"/>
          <w:szCs w:val="24"/>
          <w:lang w:val="en-GB"/>
        </w:rPr>
        <w:t>The digital era has significantly transformed the way the student learns, providing instant access to information, online tools, and new methods of communication. This shift offers exciting opportunities, making learning more flexible and creative. However, it also presents challenges, such as staying focused, managing continuous streams of information, and maintaining personal wellbeing in a constantly connected environment.</w:t>
      </w:r>
    </w:p>
    <w:p w:rsidR="2EDC69CA" w:rsidP="24F9BB96" w:rsidRDefault="2EDC69CA" w14:paraId="1AF5059B" w14:textId="67D33E57">
      <w:pPr>
        <w:spacing w:before="240" w:beforeAutospacing="off" w:after="240" w:afterAutospacing="off"/>
        <w:rPr>
          <w:rFonts w:ascii="Arial Nova" w:hAnsi="Arial Nova" w:eastAsia="Arial Nova" w:cs="Arial Nova"/>
          <w:noProof w:val="0"/>
          <w:color w:val="000000" w:themeColor="text1" w:themeTint="FF" w:themeShade="FF"/>
          <w:sz w:val="24"/>
          <w:szCs w:val="24"/>
          <w:lang w:val="en-GB"/>
        </w:rPr>
      </w:pPr>
      <w:r w:rsidRPr="24F9BB96" w:rsidR="2E83BD29">
        <w:rPr>
          <w:rFonts w:ascii="Arial Nova" w:hAnsi="Arial Nova" w:eastAsia="Arial Nova" w:cs="Arial Nova"/>
          <w:noProof w:val="0"/>
          <w:color w:val="000000" w:themeColor="text1" w:themeTint="FF" w:themeShade="FF"/>
          <w:sz w:val="24"/>
          <w:szCs w:val="24"/>
          <w:lang w:val="en-GB"/>
        </w:rPr>
        <w:t>In this report, the author will explore the main opportunities and challenges the student experiences as a modern learner. The report will examine how tools such as AI can support skill development and enhance learning, while also acknowledging issues such as the digital divide and the need for strong self-discipline. By considering both the benefits and the difficulties, the student aims to strengthen digital literacy and build the confidence required to succeed in today’s rapidly evolving digital landscape.</w:t>
      </w:r>
    </w:p>
    <w:p w:rsidR="2EDC69CA" w:rsidP="24F9BB96" w:rsidRDefault="2EDC69CA" w14:paraId="21DD37EF" w14:textId="1B78D096">
      <w:pPr>
        <w:pStyle w:val="Normal"/>
        <w:rPr>
          <w:rFonts w:ascii="Arial Nova" w:hAnsi="Arial Nova" w:eastAsia="Arial Nova" w:cs="Arial Nova"/>
        </w:rPr>
      </w:pPr>
    </w:p>
    <w:p w:rsidRPr="0040098D" w:rsidR="00107FDA" w:rsidP="24F9BB96" w:rsidRDefault="00107FDA" w14:paraId="127F2FFB" w14:textId="77777777">
      <w:pPr>
        <w:pStyle w:val="ListParagraph"/>
        <w:rPr>
          <w:rFonts w:ascii="Arial Nova" w:hAnsi="Arial Nova" w:eastAsia="Arial Nova" w:cs="Arial Nova"/>
        </w:rPr>
      </w:pPr>
    </w:p>
    <w:p w:rsidR="2EDC69CA" w:rsidP="24F9BB96" w:rsidRDefault="2EDC69CA" w14:paraId="49952530" w14:textId="4B4D5CA4">
      <w:pPr>
        <w:pStyle w:val="Heading2"/>
        <w:rPr>
          <w:rFonts w:ascii="Arial Nova" w:hAnsi="Arial Nova" w:eastAsia="Arial Nova" w:cs="Arial Nova"/>
          <w:sz w:val="28"/>
          <w:szCs w:val="28"/>
        </w:rPr>
      </w:pPr>
    </w:p>
    <w:p w:rsidRPr="0040098D" w:rsidR="001A440E" w:rsidP="24F9BB96" w:rsidRDefault="002B7877" w14:paraId="3EDE644D" w14:textId="4041B050">
      <w:pPr>
        <w:pStyle w:val="Heading2"/>
        <w:rPr>
          <w:rFonts w:ascii="Arial Nova" w:hAnsi="Arial Nova" w:eastAsia="Arial Nova" w:cs="Arial Nova"/>
          <w:color w:val="215E99" w:themeColor="text2" w:themeTint="BF"/>
          <w:sz w:val="28"/>
          <w:szCs w:val="28"/>
          <w:u w:val="single"/>
        </w:rPr>
      </w:pPr>
      <w:bookmarkStart w:name="_Toc211497594" w:id="7"/>
      <w:r w:rsidRPr="24F9BB96" w:rsidR="6BC7AE57">
        <w:rPr>
          <w:rFonts w:ascii="Arial Nova" w:hAnsi="Arial Nova" w:eastAsia="Arial Nova" w:cs="Arial Nova"/>
          <w:color w:val="0E2740"/>
          <w:sz w:val="28"/>
          <w:szCs w:val="28"/>
          <w:u w:val="single"/>
        </w:rPr>
        <w:t>Challenges Students Face</w:t>
      </w:r>
      <w:bookmarkEnd w:id="7"/>
    </w:p>
    <w:p w:rsidR="45DD6DDF" w:rsidP="24F9BB96" w:rsidRDefault="45DD6DDF" w14:paraId="08C61668" w14:textId="65E45D6E">
      <w:pPr>
        <w:pStyle w:val="Normal"/>
        <w:rPr>
          <w:rFonts w:ascii="Arial Nova" w:hAnsi="Arial Nova" w:eastAsia="Arial Nova" w:cs="Arial Nova"/>
          <w:noProof w:val="0"/>
          <w:color w:val="000000" w:themeColor="text1"/>
          <w:sz w:val="24"/>
          <w:szCs w:val="24"/>
          <w:lang w:val="en-GB"/>
        </w:rPr>
      </w:pPr>
      <w:r w:rsidRPr="24F9BB96" w:rsidR="421C789B">
        <w:rPr>
          <w:rFonts w:ascii="Arial Nova" w:hAnsi="Arial Nova" w:eastAsia="Arial Nova" w:cs="Arial Nova"/>
          <w:noProof w:val="0"/>
          <w:color w:val="000000" w:themeColor="text1" w:themeTint="FF" w:themeShade="FF"/>
          <w:sz w:val="24"/>
          <w:szCs w:val="24"/>
          <w:lang w:val="en-GB"/>
        </w:rPr>
        <w:t>One significant challenge for the student is maintaining focus when much of their learning takes place online. Constant notifications, multiple open tabs, and the temptation to multitask can make it difficult to sustain full concentration. Without the structure of a physical classroom, the student often finds it harder to remain motivated and manage their time effectively.</w:t>
      </w:r>
    </w:p>
    <w:p w:rsidR="0993A7D3" w:rsidP="24F9BB96" w:rsidRDefault="0993A7D3" w14:paraId="75650AEF" w14:textId="1982E581">
      <w:pPr>
        <w:pStyle w:val="Normal"/>
        <w:rPr>
          <w:rFonts w:ascii="Arial Nova" w:hAnsi="Arial Nova" w:eastAsia="Arial Nova" w:cs="Arial Nova"/>
          <w:noProof w:val="0"/>
          <w:color w:val="000000" w:themeColor="text1"/>
          <w:sz w:val="24"/>
          <w:szCs w:val="24"/>
          <w:lang w:val="en-GB"/>
        </w:rPr>
      </w:pPr>
      <w:r w:rsidRPr="24F9BB96" w:rsidR="79AA37EE">
        <w:rPr>
          <w:rFonts w:ascii="Arial Nova" w:hAnsi="Arial Nova" w:eastAsia="Arial Nova" w:cs="Arial Nova"/>
          <w:b w:val="1"/>
          <w:bCs w:val="1"/>
          <w:color w:val="000000" w:themeColor="text1" w:themeTint="FF" w:themeShade="FF"/>
        </w:rPr>
        <w:t>Keeping up with fast-changing technology</w:t>
      </w:r>
      <w:r>
        <w:br/>
      </w:r>
      <w:r w:rsidRPr="24F9BB96" w:rsidR="3108BC68">
        <w:rPr>
          <w:rFonts w:ascii="Arial Nova" w:hAnsi="Arial Nova" w:eastAsia="Arial Nova" w:cs="Arial Nova"/>
          <w:noProof w:val="0"/>
          <w:color w:val="000000" w:themeColor="text1" w:themeTint="FF" w:themeShade="FF"/>
          <w:sz w:val="24"/>
          <w:szCs w:val="24"/>
          <w:lang w:val="en-GB"/>
        </w:rPr>
        <w:t xml:space="preserve">Another challenge for the student is keeping up with the rapid pace at which digital tools and platforms evolve. </w:t>
      </w:r>
      <w:r w:rsidRPr="24F9BB96" w:rsidR="3108BC68">
        <w:rPr>
          <w:rFonts w:ascii="Arial Nova" w:hAnsi="Arial Nova" w:eastAsia="Arial Nova" w:cs="Arial Nova"/>
          <w:noProof w:val="0"/>
          <w:color w:val="000000" w:themeColor="text1" w:themeTint="FF" w:themeShade="FF"/>
          <w:sz w:val="24"/>
          <w:szCs w:val="24"/>
          <w:lang w:val="en-GB"/>
        </w:rPr>
        <w:t>Latest updates</w:t>
      </w:r>
      <w:r w:rsidRPr="24F9BB96" w:rsidR="3108BC68">
        <w:rPr>
          <w:rFonts w:ascii="Arial Nova" w:hAnsi="Arial Nova" w:eastAsia="Arial Nova" w:cs="Arial Nova"/>
          <w:noProof w:val="0"/>
          <w:color w:val="000000" w:themeColor="text1" w:themeTint="FF" w:themeShade="FF"/>
          <w:sz w:val="24"/>
          <w:szCs w:val="24"/>
          <w:lang w:val="en-GB"/>
        </w:rPr>
        <w:t>, features, and systems are constantly being introduced, which can make it overwhelming to stay current. At times, the student worries that they may not be using these tools to their full potential or that they may be falling behind peers who adapt more quickly.</w:t>
      </w:r>
    </w:p>
    <w:p w:rsidR="59EF4C53" w:rsidP="24F9BB96" w:rsidRDefault="59EF4C53" w14:paraId="4F2CCE6F" w14:textId="79E35ECA">
      <w:pPr>
        <w:spacing w:after="0" w:line="240" w:lineRule="auto"/>
        <w:rPr>
          <w:rFonts w:ascii="Arial Nova" w:hAnsi="Arial Nova" w:eastAsia="Arial Nova" w:cs="Arial Nova"/>
        </w:rPr>
      </w:pPr>
    </w:p>
    <w:p w:rsidRPr="00024DE0" w:rsidR="002B7877" w:rsidP="24F9BB96" w:rsidRDefault="002B7877" w14:paraId="0545692B" w14:textId="649FEDDA">
      <w:pPr>
        <w:pStyle w:val="Normal"/>
        <w:rPr>
          <w:rFonts w:ascii="Arial Nova" w:hAnsi="Arial Nova" w:eastAsia="Arial Nova" w:cs="Arial Nova"/>
        </w:rPr>
      </w:pPr>
    </w:p>
    <w:p w:rsidRPr="00024DE0" w:rsidR="002B7877" w:rsidP="24F9BB96" w:rsidRDefault="002B7877" w14:paraId="6D2FB9C5" w14:textId="51566153">
      <w:pPr>
        <w:pStyle w:val="Heading2"/>
        <w:rPr>
          <w:rFonts w:ascii="Arial Nova" w:hAnsi="Arial Nova" w:eastAsia="Arial Nova" w:cs="Arial Nova"/>
          <w:color w:val="215E99" w:themeColor="text2" w:themeTint="BF"/>
          <w:sz w:val="28"/>
          <w:szCs w:val="28"/>
          <w:u w:val="single"/>
        </w:rPr>
      </w:pPr>
      <w:bookmarkStart w:name="_Toc211497595" w:id="8"/>
      <w:r w:rsidRPr="24F9BB96" w:rsidR="6BC7AE57">
        <w:rPr>
          <w:rFonts w:ascii="Arial Nova" w:hAnsi="Arial Nova" w:eastAsia="Arial Nova" w:cs="Arial Nova"/>
          <w:color w:val="215E99" w:themeColor="text2" w:themeTint="BF" w:themeShade="FF"/>
          <w:sz w:val="28"/>
          <w:szCs w:val="28"/>
          <w:u w:val="single"/>
        </w:rPr>
        <w:t>Opportunities Digital Tools Provide</w:t>
      </w:r>
      <w:bookmarkEnd w:id="8"/>
      <w:r w:rsidRPr="24F9BB96" w:rsidR="6BC7AE57">
        <w:rPr>
          <w:rFonts w:ascii="Arial Nova" w:hAnsi="Arial Nova" w:eastAsia="Arial Nova" w:cs="Arial Nova"/>
          <w:color w:val="215E99" w:themeColor="text2" w:themeTint="BF" w:themeShade="FF"/>
          <w:sz w:val="28"/>
          <w:szCs w:val="28"/>
          <w:u w:val="single"/>
        </w:rPr>
        <w:t xml:space="preserve"> </w:t>
      </w:r>
    </w:p>
    <w:p w:rsidR="2EDC69CA" w:rsidP="24F9BB96" w:rsidRDefault="2EDC69CA" w14:paraId="4D111D97" w14:textId="5040D10A">
      <w:pPr>
        <w:pStyle w:val="Normal"/>
        <w:rPr>
          <w:rFonts w:ascii="Arial Nova" w:hAnsi="Arial Nova" w:eastAsia="Arial Nova" w:cs="Arial Nova"/>
        </w:rPr>
      </w:pPr>
    </w:p>
    <w:p w:rsidRPr="00024DE0" w:rsidR="002B7877" w:rsidP="24F9BB96" w:rsidRDefault="002B7877" w14:paraId="00BA87D1" w14:textId="570F4943">
      <w:pPr>
        <w:spacing w:before="240" w:beforeAutospacing="off" w:after="240" w:afterAutospacing="off"/>
        <w:rPr>
          <w:rFonts w:ascii="Arial Nova" w:hAnsi="Arial Nova" w:eastAsia="Arial Nova" w:cs="Arial Nova"/>
          <w:noProof w:val="0"/>
          <w:color w:val="000000" w:themeColor="text1" w:themeTint="FF" w:themeShade="FF"/>
          <w:lang w:val="en-GB"/>
        </w:rPr>
      </w:pPr>
      <w:r w:rsidRPr="24F9BB96" w:rsidR="62DF0595">
        <w:rPr>
          <w:rFonts w:ascii="Arial Nova" w:hAnsi="Arial Nova" w:eastAsia="Arial Nova" w:cs="Arial Nova"/>
          <w:noProof w:val="0"/>
          <w:color w:val="000000" w:themeColor="text1" w:themeTint="FF" w:themeShade="FF"/>
          <w:lang w:val="en-GB"/>
        </w:rPr>
        <w:t xml:space="preserve">First, digital technologies provide </w:t>
      </w:r>
      <w:r w:rsidRPr="24F9BB96" w:rsidR="62DF0595">
        <w:rPr>
          <w:rFonts w:ascii="Arial Nova" w:hAnsi="Arial Nova" w:eastAsia="Arial Nova" w:cs="Arial Nova"/>
          <w:noProof w:val="0"/>
          <w:color w:val="000000" w:themeColor="text1" w:themeTint="FF" w:themeShade="FF"/>
          <w:lang w:val="en-GB"/>
        </w:rPr>
        <w:t>an elevated level</w:t>
      </w:r>
      <w:r w:rsidRPr="24F9BB96" w:rsidR="62DF0595">
        <w:rPr>
          <w:rFonts w:ascii="Arial Nova" w:hAnsi="Arial Nova" w:eastAsia="Arial Nova" w:cs="Arial Nova"/>
          <w:noProof w:val="0"/>
          <w:color w:val="000000" w:themeColor="text1" w:themeTint="FF" w:themeShade="FF"/>
          <w:lang w:val="en-GB"/>
        </w:rPr>
        <w:t xml:space="preserve"> of accessibility and flexibility. Online learning platforms, virtual lectures, open educational resources (OER), and remote libraries allow students to learn from any location and often at their own pace. This flexibility enables learners with geographic, physical, or scheduling limitations to </w:t>
      </w:r>
      <w:r w:rsidRPr="24F9BB96" w:rsidR="62DF0595">
        <w:rPr>
          <w:rFonts w:ascii="Arial Nova" w:hAnsi="Arial Nova" w:eastAsia="Arial Nova" w:cs="Arial Nova"/>
          <w:noProof w:val="0"/>
          <w:color w:val="000000" w:themeColor="text1" w:themeTint="FF" w:themeShade="FF"/>
          <w:lang w:val="en-GB"/>
        </w:rPr>
        <w:t>participate</w:t>
      </w:r>
      <w:r w:rsidRPr="24F9BB96" w:rsidR="62DF0595">
        <w:rPr>
          <w:rFonts w:ascii="Arial Nova" w:hAnsi="Arial Nova" w:eastAsia="Arial Nova" w:cs="Arial Nova"/>
          <w:noProof w:val="0"/>
          <w:color w:val="000000" w:themeColor="text1" w:themeTint="FF" w:themeShade="FF"/>
          <w:lang w:val="en-GB"/>
        </w:rPr>
        <w:t xml:space="preserve"> more fully in their education.</w:t>
      </w:r>
    </w:p>
    <w:p w:rsidRPr="00024DE0" w:rsidR="002B7877" w:rsidP="24F9BB96" w:rsidRDefault="002B7877" w14:paraId="5788C372" w14:textId="4C1A7AB9">
      <w:pPr>
        <w:spacing w:before="240" w:beforeAutospacing="off" w:after="240" w:afterAutospacing="off"/>
        <w:rPr>
          <w:rFonts w:ascii="Arial Nova" w:hAnsi="Arial Nova" w:eastAsia="Arial Nova" w:cs="Arial Nova"/>
          <w:color w:val="215E99" w:themeColor="text2" w:themeTint="BF" w:themeShade="FF"/>
          <w:sz w:val="28"/>
          <w:szCs w:val="28"/>
          <w:u w:val="single"/>
        </w:rPr>
      </w:pPr>
      <w:r w:rsidRPr="24F9BB96" w:rsidR="62DF0595">
        <w:rPr>
          <w:rFonts w:ascii="Arial Nova" w:hAnsi="Arial Nova" w:eastAsia="Arial Nova" w:cs="Arial Nova"/>
          <w:noProof w:val="0"/>
          <w:color w:val="000000" w:themeColor="text1" w:themeTint="FF" w:themeShade="FF"/>
          <w:lang w:val="en-GB"/>
        </w:rPr>
        <w:t xml:space="preserve">Second, technology supports personalised and adaptive learning. Tools powered by artificial intelligence (AI) can assess individual ability and learning style, adjusting the </w:t>
      </w:r>
      <w:r w:rsidRPr="24F9BB96" w:rsidR="62DF0595">
        <w:rPr>
          <w:rFonts w:ascii="Arial Nova" w:hAnsi="Arial Nova" w:eastAsia="Arial Nova" w:cs="Arial Nova"/>
          <w:noProof w:val="0"/>
          <w:color w:val="000000" w:themeColor="text1" w:themeTint="FF" w:themeShade="FF"/>
          <w:lang w:val="en-GB"/>
        </w:rPr>
        <w:t>difficulty,</w:t>
      </w:r>
      <w:r w:rsidRPr="24F9BB96" w:rsidR="62DF0595">
        <w:rPr>
          <w:rFonts w:ascii="Arial Nova" w:hAnsi="Arial Nova" w:eastAsia="Arial Nova" w:cs="Arial Nova"/>
          <w:noProof w:val="0"/>
          <w:color w:val="000000" w:themeColor="text1" w:themeTint="FF" w:themeShade="FF"/>
          <w:lang w:val="en-GB"/>
        </w:rPr>
        <w:t xml:space="preserve"> or pacing of content accordingly. This allows students who are either ahead or behind to receive tailored support, rather than relying on a one-size-fits-all teaching approach.</w:t>
      </w:r>
      <w:r w:rsidRPr="24F9BB96" w:rsidR="62DF0595">
        <w:rPr>
          <w:rFonts w:ascii="Arial Nova" w:hAnsi="Arial Nova" w:eastAsia="Arial Nova" w:cs="Arial Nova"/>
          <w:color w:val="215E99" w:themeColor="text2" w:themeTint="BF" w:themeShade="FF"/>
          <w:sz w:val="28"/>
          <w:szCs w:val="28"/>
          <w:u w:val="single"/>
        </w:rPr>
        <w:t xml:space="preserve"> </w:t>
      </w:r>
    </w:p>
    <w:p w:rsidRPr="00024DE0" w:rsidR="002B7877" w:rsidP="24F9BB96" w:rsidRDefault="002B7877" w14:paraId="1996B620" w14:textId="6D05B9DF">
      <w:pPr>
        <w:pStyle w:val="Heading2"/>
        <w:jc w:val="both"/>
        <w:rPr>
          <w:rFonts w:ascii="Arial Nova" w:hAnsi="Arial Nova" w:eastAsia="Arial Nova" w:cs="Arial Nova"/>
          <w:color w:val="215E99" w:themeColor="text2" w:themeTint="BF"/>
          <w:u w:val="single"/>
        </w:rPr>
      </w:pPr>
      <w:bookmarkStart w:name="_Toc211497596" w:id="9"/>
      <w:r w:rsidRPr="24F9BB96" w:rsidR="6BC7AE57">
        <w:rPr>
          <w:rFonts w:ascii="Arial Nova" w:hAnsi="Arial Nova" w:eastAsia="Arial Nova" w:cs="Arial Nova"/>
          <w:color w:val="215E99" w:themeColor="text2" w:themeTint="BF" w:themeShade="FF"/>
          <w:sz w:val="28"/>
          <w:szCs w:val="28"/>
          <w:u w:val="single"/>
        </w:rPr>
        <w:t>How Students Can Adapt</w:t>
      </w:r>
      <w:bookmarkEnd w:id="9"/>
      <w:r w:rsidRPr="24F9BB96" w:rsidR="6BC7AE57">
        <w:rPr>
          <w:rFonts w:ascii="Arial Nova" w:hAnsi="Arial Nova" w:eastAsia="Arial Nova" w:cs="Arial Nova"/>
          <w:color w:val="215E99" w:themeColor="text2" w:themeTint="BF" w:themeShade="FF"/>
          <w:sz w:val="28"/>
          <w:szCs w:val="28"/>
          <w:u w:val="single"/>
        </w:rPr>
        <w:t xml:space="preserve"> </w:t>
      </w:r>
    </w:p>
    <w:p w:rsidR="2EDC69CA" w:rsidP="24F9BB96" w:rsidRDefault="2EDC69CA" w14:paraId="23380523" w14:textId="0B5ED9C2">
      <w:pPr>
        <w:pStyle w:val="Normal"/>
        <w:rPr>
          <w:rFonts w:ascii="Arial Nova" w:hAnsi="Arial Nova" w:eastAsia="Arial Nova" w:cs="Arial Nova"/>
        </w:rPr>
      </w:pPr>
    </w:p>
    <w:p w:rsidR="5E0252E6" w:rsidP="24F9BB96" w:rsidRDefault="5E0252E6" w14:paraId="3EA5AA4E" w14:textId="183BA919">
      <w:pPr>
        <w:spacing w:before="240" w:beforeAutospacing="off" w:after="240" w:afterAutospacing="off" w:line="240" w:lineRule="auto"/>
        <w:rPr>
          <w:rFonts w:ascii="Arial Nova" w:hAnsi="Arial Nova" w:eastAsia="Arial Nova" w:cs="Arial Nova"/>
          <w:noProof w:val="0"/>
          <w:color w:val="000000" w:themeColor="text1" w:themeTint="FF" w:themeShade="FF"/>
          <w:sz w:val="24"/>
          <w:szCs w:val="24"/>
          <w:lang w:val="en-GB"/>
        </w:rPr>
      </w:pPr>
      <w:r w:rsidRPr="24F9BB96" w:rsidR="280D5CFF">
        <w:rPr>
          <w:rFonts w:ascii="Arial Nova" w:hAnsi="Arial Nova" w:eastAsia="Arial Nova" w:cs="Arial Nova"/>
          <w:noProof w:val="0"/>
          <w:color w:val="000000" w:themeColor="text1" w:themeTint="FF" w:themeShade="FF"/>
          <w:sz w:val="24"/>
          <w:szCs w:val="24"/>
          <w:lang w:val="en-GB"/>
        </w:rPr>
        <w:t>To adapt successfully, students can adopt several strategies:</w:t>
      </w:r>
    </w:p>
    <w:p w:rsidR="5E0252E6" w:rsidP="24F9BB96" w:rsidRDefault="5E0252E6" w14:paraId="3773238F" w14:textId="7F856C4A">
      <w:pPr>
        <w:spacing w:before="240" w:beforeAutospacing="off" w:after="240" w:afterAutospacing="off" w:line="240" w:lineRule="auto"/>
        <w:rPr>
          <w:rFonts w:ascii="Arial Nova" w:hAnsi="Arial Nova" w:eastAsia="Arial Nova" w:cs="Arial Nova"/>
          <w:noProof w:val="0"/>
          <w:color w:val="000000" w:themeColor="text1" w:themeTint="FF" w:themeShade="FF"/>
          <w:sz w:val="24"/>
          <w:szCs w:val="24"/>
          <w:lang w:val="en-GB"/>
        </w:rPr>
      </w:pPr>
      <w:r w:rsidRPr="24F9BB96" w:rsidR="280D5CFF">
        <w:rPr>
          <w:rFonts w:ascii="Arial Nova" w:hAnsi="Arial Nova" w:eastAsia="Arial Nova" w:cs="Arial Nova"/>
          <w:b w:val="1"/>
          <w:bCs w:val="1"/>
          <w:noProof w:val="0"/>
          <w:color w:val="000000" w:themeColor="text1" w:themeTint="FF" w:themeShade="FF"/>
          <w:sz w:val="24"/>
          <w:szCs w:val="24"/>
          <w:lang w:val="en-GB"/>
        </w:rPr>
        <w:t>Develop digital literacy:</w:t>
      </w:r>
      <w:r w:rsidRPr="24F9BB96" w:rsidR="280D5CFF">
        <w:rPr>
          <w:rFonts w:ascii="Arial Nova" w:hAnsi="Arial Nova" w:eastAsia="Arial Nova" w:cs="Arial Nova"/>
          <w:noProof w:val="0"/>
          <w:color w:val="000000" w:themeColor="text1" w:themeTint="FF" w:themeShade="FF"/>
          <w:sz w:val="24"/>
          <w:szCs w:val="24"/>
          <w:lang w:val="en-GB"/>
        </w:rPr>
        <w:t xml:space="preserve"> This involves not only understanding how to use digital tools but also knowing how to find, evaluate, and apply information critically. Navigating reputable sources, recognising bias, and understanding the ethical use of data are essential components of strong digital literacy.</w:t>
      </w:r>
    </w:p>
    <w:p w:rsidR="5E0252E6" w:rsidP="24F9BB96" w:rsidRDefault="5E0252E6" w14:paraId="0FD62527" w14:textId="72EB7A9E">
      <w:pPr>
        <w:spacing w:before="240" w:beforeAutospacing="off" w:after="240" w:afterAutospacing="off" w:line="240" w:lineRule="auto"/>
        <w:rPr>
          <w:rFonts w:ascii="Arial Nova" w:hAnsi="Arial Nova" w:eastAsia="Arial Nova" w:cs="Arial Nova"/>
          <w:noProof w:val="0"/>
          <w:color w:val="000000" w:themeColor="text1" w:themeTint="FF" w:themeShade="FF"/>
          <w:sz w:val="24"/>
          <w:szCs w:val="24"/>
          <w:lang w:val="en-GB"/>
        </w:rPr>
      </w:pPr>
      <w:r w:rsidRPr="24F9BB96" w:rsidR="280D5CFF">
        <w:rPr>
          <w:rFonts w:ascii="Arial Nova" w:hAnsi="Arial Nova" w:eastAsia="Arial Nova" w:cs="Arial Nova"/>
          <w:b w:val="1"/>
          <w:bCs w:val="1"/>
          <w:noProof w:val="0"/>
          <w:color w:val="000000" w:themeColor="text1" w:themeTint="FF" w:themeShade="FF"/>
          <w:sz w:val="24"/>
          <w:szCs w:val="24"/>
          <w:lang w:val="en-GB"/>
        </w:rPr>
        <w:t>Cultivate self-regulation and time management:</w:t>
      </w:r>
      <w:r w:rsidRPr="24F9BB96" w:rsidR="280D5CFF">
        <w:rPr>
          <w:rFonts w:ascii="Arial Nova" w:hAnsi="Arial Nova" w:eastAsia="Arial Nova" w:cs="Arial Nova"/>
          <w:noProof w:val="0"/>
          <w:color w:val="000000" w:themeColor="text1" w:themeTint="FF" w:themeShade="FF"/>
          <w:sz w:val="24"/>
          <w:szCs w:val="24"/>
          <w:lang w:val="en-GB"/>
        </w:rPr>
        <w:t xml:space="preserve"> Digital learning often demands increased self-discipline. Establishing schedules, minimising distractions, setting clear goals, and breaking tasks into manageable steps can help students maintain progress and avoid procrastination.</w:t>
      </w:r>
    </w:p>
    <w:p w:rsidR="5E0252E6" w:rsidP="24F9BB96" w:rsidRDefault="5E0252E6" w14:paraId="2B159A19" w14:textId="281E36B7">
      <w:pPr>
        <w:spacing w:before="240" w:beforeAutospacing="off" w:after="240" w:afterAutospacing="off" w:line="240" w:lineRule="auto"/>
        <w:rPr>
          <w:rFonts w:ascii="Arial Nova" w:hAnsi="Arial Nova" w:eastAsia="Arial Nova" w:cs="Arial Nova"/>
          <w:noProof w:val="0"/>
          <w:color w:val="000000" w:themeColor="text1" w:themeTint="FF" w:themeShade="FF"/>
          <w:sz w:val="24"/>
          <w:szCs w:val="24"/>
          <w:lang w:val="en-GB"/>
        </w:rPr>
      </w:pPr>
      <w:r w:rsidRPr="24F9BB96" w:rsidR="280D5CFF">
        <w:rPr>
          <w:rFonts w:ascii="Arial Nova" w:hAnsi="Arial Nova" w:eastAsia="Arial Nova" w:cs="Arial Nova"/>
          <w:b w:val="1"/>
          <w:bCs w:val="1"/>
          <w:noProof w:val="0"/>
          <w:color w:val="000000" w:themeColor="text1" w:themeTint="FF" w:themeShade="FF"/>
          <w:sz w:val="24"/>
          <w:szCs w:val="24"/>
          <w:lang w:val="en-GB"/>
        </w:rPr>
        <w:t>Seek support and engage in continuous learning:</w:t>
      </w:r>
      <w:r w:rsidRPr="24F9BB96" w:rsidR="280D5CFF">
        <w:rPr>
          <w:rFonts w:ascii="Arial Nova" w:hAnsi="Arial Nova" w:eastAsia="Arial Nova" w:cs="Arial Nova"/>
          <w:noProof w:val="0"/>
          <w:color w:val="000000" w:themeColor="text1" w:themeTint="FF" w:themeShade="FF"/>
          <w:sz w:val="24"/>
          <w:szCs w:val="24"/>
          <w:lang w:val="en-GB"/>
        </w:rPr>
        <w:t xml:space="preserve"> Students can benefit from using online tutorials, attending workshops, asking peers or mentors for help, and building supportive networks. Staying up to date with emerging tools, platforms, and practices—such as remote collaboration and virtual classrooms—is also important.</w:t>
      </w:r>
    </w:p>
    <w:p w:rsidR="5E0252E6" w:rsidP="24F9BB96" w:rsidRDefault="5E0252E6" w14:paraId="708C68B3" w14:textId="2CD6725B">
      <w:pPr>
        <w:spacing w:before="240" w:beforeAutospacing="off" w:after="240" w:afterAutospacing="off" w:line="240" w:lineRule="auto"/>
        <w:rPr>
          <w:rFonts w:ascii="Arial Nova" w:hAnsi="Arial Nova" w:eastAsia="Arial Nova" w:cs="Arial Nova"/>
          <w:noProof w:val="0"/>
          <w:color w:val="000000" w:themeColor="text1" w:themeTint="FF" w:themeShade="FF"/>
          <w:sz w:val="24"/>
          <w:szCs w:val="24"/>
          <w:lang w:val="en-GB"/>
        </w:rPr>
      </w:pPr>
      <w:r w:rsidRPr="24F9BB96" w:rsidR="280D5CFF">
        <w:rPr>
          <w:rFonts w:ascii="Arial Nova" w:hAnsi="Arial Nova" w:eastAsia="Arial Nova" w:cs="Arial Nova"/>
          <w:b w:val="1"/>
          <w:bCs w:val="1"/>
          <w:noProof w:val="0"/>
          <w:color w:val="000000" w:themeColor="text1" w:themeTint="FF" w:themeShade="FF"/>
          <w:sz w:val="24"/>
          <w:szCs w:val="24"/>
          <w:lang w:val="en-GB"/>
        </w:rPr>
        <w:t>Engage in active and collaborative learning:</w:t>
      </w:r>
      <w:r w:rsidRPr="24F9BB96" w:rsidR="280D5CFF">
        <w:rPr>
          <w:rFonts w:ascii="Arial Nova" w:hAnsi="Arial Nova" w:eastAsia="Arial Nova" w:cs="Arial Nova"/>
          <w:noProof w:val="0"/>
          <w:color w:val="000000" w:themeColor="text1" w:themeTint="FF" w:themeShade="FF"/>
          <w:sz w:val="24"/>
          <w:szCs w:val="24"/>
          <w:lang w:val="en-GB"/>
        </w:rPr>
        <w:t xml:space="preserve"> Instead of passively consuming content, students can participate in forums, group activities, projects, and discussions. These approaches deepen understanding and help sustain motivation.</w:t>
      </w:r>
    </w:p>
    <w:p w:rsidR="5E0252E6" w:rsidP="45DD6DDF" w:rsidRDefault="5E0252E6" w14:paraId="4DA9BBB2" w14:textId="7AE444D4">
      <w:pPr>
        <w:spacing w:after="0" w:line="240" w:lineRule="auto"/>
        <w:rPr>
          <w:rFonts w:ascii="Arial Nova" w:hAnsi="Arial Nova" w:eastAsia="Arial Nova" w:cs="Arial Nova"/>
        </w:rPr>
      </w:pPr>
    </w:p>
    <w:p w:rsidR="2EDC69CA" w:rsidP="45DD6DDF" w:rsidRDefault="2EDC69CA" w14:paraId="04D7AF93" w14:textId="59D28795">
      <w:pPr>
        <w:spacing w:after="0" w:line="240" w:lineRule="auto"/>
        <w:rPr>
          <w:rFonts w:ascii="Arial Nova" w:hAnsi="Arial Nova" w:eastAsia="Arial Nova" w:cs="Arial Nova"/>
        </w:rPr>
      </w:pPr>
    </w:p>
    <w:p w:rsidR="3E07A06F" w:rsidP="2EDC69CA" w:rsidRDefault="3E07A06F" w14:paraId="685FC8C8" w14:textId="07E47ADB">
      <w:pPr>
        <w:spacing w:after="0" w:line="240" w:lineRule="auto"/>
        <w:rPr>
          <w:rFonts w:ascii="Times New Roman" w:hAnsi="Times New Roman" w:eastAsia="Times New Roman" w:cs="Times New Roman"/>
        </w:rPr>
      </w:pPr>
      <w:r w:rsidRPr="45DD6DDF">
        <w:rPr>
          <w:rFonts w:ascii="Times New Roman" w:hAnsi="Times New Roman" w:eastAsia="Times New Roman" w:cs="Times New Roman"/>
        </w:rPr>
        <w:t xml:space="preserve">In the era of digital transformation, traditional businesses face numerous challenges in adapting to the evolving landscape of technology and market dynamics. This article explores the challenges and strategies encountered by traditional businesses as they navigate the process of digital transformation. Utilizing qualitative methods such as literature review and library research, this study investigates the key factors influencing the success or failure of digital transformation initiatives in traditional business settings. The literature review reveals several challenges that traditional businesses encounter during the digital transformation process, including organizational resistance to change, lack of digital skills and expertise, legacy systems, and cultural barriers. Moreover, navigating the complexities of data management, cybersecurity threats, and regulatory compliance adds further complexity to the digital transformation journey. </w:t>
      </w:r>
    </w:p>
    <w:p w:rsidR="2EDC69CA" w:rsidP="2EDC69CA" w:rsidRDefault="2EDC69CA" w14:paraId="0F94733E" w14:textId="5C228D1C">
      <w:pPr>
        <w:spacing w:after="0" w:line="240" w:lineRule="auto"/>
        <w:rPr>
          <w:rFonts w:ascii="Times New Roman" w:hAnsi="Times New Roman" w:eastAsia="Times New Roman" w:cs="Times New Roman"/>
        </w:rPr>
      </w:pPr>
    </w:p>
    <w:p w:rsidR="3E07A06F" w:rsidP="2EDC69CA" w:rsidRDefault="3E07A06F" w14:paraId="43BB2DE2" w14:textId="15C7F288">
      <w:pPr>
        <w:spacing w:after="0" w:line="240" w:lineRule="auto"/>
        <w:rPr>
          <w:rFonts w:ascii="Times New Roman" w:hAnsi="Times New Roman" w:eastAsia="Times New Roman" w:cs="Times New Roman"/>
        </w:rPr>
      </w:pPr>
      <w:r w:rsidRPr="2EDC69CA">
        <w:rPr>
          <w:rFonts w:ascii="Times New Roman" w:hAnsi="Times New Roman" w:eastAsia="Times New Roman" w:cs="Times New Roman"/>
        </w:rPr>
        <w:t>Adapting to Digital Transformation: Challenges and Strategies for Traditional Businesses</w:t>
      </w:r>
    </w:p>
    <w:p w:rsidR="3E07A06F" w:rsidP="2EDC69CA" w:rsidRDefault="3E07A06F" w14:paraId="6277FFF6" w14:textId="636D9ABC">
      <w:pPr>
        <w:spacing w:after="0" w:line="240" w:lineRule="auto"/>
        <w:rPr>
          <w:rFonts w:ascii="Times New Roman" w:hAnsi="Times New Roman" w:eastAsia="Times New Roman" w:cs="Times New Roman"/>
        </w:rPr>
      </w:pPr>
      <w:r w:rsidRPr="2EDC69CA">
        <w:rPr>
          <w:rFonts w:ascii="Times New Roman" w:hAnsi="Times New Roman" w:eastAsia="Times New Roman" w:cs="Times New Roman"/>
        </w:rPr>
        <w:t>(March 2024)</w:t>
      </w:r>
    </w:p>
    <w:p w:rsidR="3E07A06F" w:rsidP="2EDC69CA" w:rsidRDefault="3E07A06F" w14:paraId="432836D5" w14:textId="3B591C4A">
      <w:pPr>
        <w:spacing w:after="0" w:line="240" w:lineRule="auto"/>
        <w:rPr>
          <w:rFonts w:ascii="Times New Roman" w:hAnsi="Times New Roman" w:eastAsia="Times New Roman" w:cs="Times New Roman"/>
        </w:rPr>
      </w:pPr>
      <w:r w:rsidRPr="2EDC69CA">
        <w:rPr>
          <w:rFonts w:ascii="Times New Roman" w:hAnsi="Times New Roman" w:eastAsia="Times New Roman" w:cs="Times New Roman"/>
        </w:rPr>
        <w:t xml:space="preserve">Global International Journal of Innovative Research </w:t>
      </w:r>
    </w:p>
    <w:p w:rsidR="3E07A06F" w:rsidP="2EDC69CA" w:rsidRDefault="3E07A06F" w14:paraId="11B572F5" w14:textId="43F25FB2">
      <w:pPr>
        <w:spacing w:after="0" w:line="240" w:lineRule="auto"/>
        <w:rPr>
          <w:rFonts w:ascii="Times New Roman" w:hAnsi="Times New Roman" w:eastAsia="Times New Roman" w:cs="Times New Roman"/>
        </w:rPr>
      </w:pPr>
      <w:r w:rsidRPr="2EDC69CA">
        <w:rPr>
          <w:rFonts w:ascii="Times New Roman" w:hAnsi="Times New Roman" w:eastAsia="Times New Roman" w:cs="Times New Roman"/>
        </w:rPr>
        <w:t>How Students Can Adapt to Succeed</w:t>
      </w:r>
    </w:p>
    <w:p w:rsidR="2EDC69CA" w:rsidP="2EDC69CA" w:rsidRDefault="2EDC69CA" w14:paraId="1C830E3A" w14:textId="0B21AD13">
      <w:pPr>
        <w:spacing w:after="0" w:line="240" w:lineRule="auto"/>
        <w:rPr>
          <w:rFonts w:ascii="Times New Roman" w:hAnsi="Times New Roman" w:eastAsia="Times New Roman" w:cs="Times New Roman"/>
        </w:rPr>
      </w:pPr>
    </w:p>
    <w:p w:rsidR="2EDC69CA" w:rsidP="2EDC69CA" w:rsidRDefault="2EDC69CA" w14:paraId="4131D92F" w14:textId="21A48E12"/>
    <w:p w:rsidRPr="00024DE0" w:rsidR="002B7877" w:rsidP="2EDC69CA" w:rsidRDefault="002B7877" w14:paraId="6A02FF9B" w14:textId="7C102B1C">
      <w:pPr>
        <w:pStyle w:val="Heading2"/>
        <w:rPr>
          <w:rFonts w:asciiTheme="minorBidi" w:hAnsiTheme="minorBidi" w:cstheme="minorBidi"/>
          <w:sz w:val="28"/>
          <w:szCs w:val="28"/>
        </w:rPr>
      </w:pPr>
      <w:bookmarkStart w:name="_Toc211497597" w:id="10"/>
      <w:r w:rsidRPr="2EDC69CA">
        <w:rPr>
          <w:rFonts w:asciiTheme="minorBidi" w:hAnsiTheme="minorBidi" w:cstheme="minorBidi"/>
          <w:sz w:val="28"/>
          <w:szCs w:val="28"/>
        </w:rPr>
        <w:t>Conclusion</w:t>
      </w:r>
      <w:bookmarkEnd w:id="10"/>
    </w:p>
    <w:p w:rsidR="2EDC69CA" w:rsidP="2EDC69CA" w:rsidRDefault="2EDC69CA" w14:paraId="34B5915E" w14:textId="5705C752"/>
    <w:p w:rsidR="2EDC69CA" w:rsidP="24F9BB96" w:rsidRDefault="2EDC69CA" w14:paraId="0649E1E2" w14:textId="3DF0197F">
      <w:pPr>
        <w:pStyle w:val="Normal"/>
        <w:rPr>
          <w:rFonts w:ascii="Arial Nova" w:hAnsi="Arial Nova" w:eastAsia="Arial Nova" w:cs="Arial Nova"/>
          <w:noProof w:val="0"/>
          <w:color w:val="000000" w:themeColor="text1" w:themeTint="FF" w:themeShade="FF"/>
          <w:sz w:val="24"/>
          <w:szCs w:val="24"/>
          <w:lang w:val="en-GB"/>
        </w:rPr>
      </w:pPr>
      <w:r w:rsidRPr="24F9BB96" w:rsidR="7A9DDC5D">
        <w:rPr>
          <w:rFonts w:ascii="Arial Nova" w:hAnsi="Arial Nova" w:eastAsia="Arial Nova" w:cs="Arial Nova"/>
          <w:noProof w:val="0"/>
          <w:color w:val="000000" w:themeColor="text1" w:themeTint="FF" w:themeShade="FF"/>
          <w:sz w:val="24"/>
          <w:szCs w:val="24"/>
          <w:lang w:val="en-GB"/>
        </w:rPr>
        <w:t>In summary, the digital era presents both significant opportunities and notable challenges for students. While flexible, personalised, and global learning resources are widely available, barriers related to access, digital literacy, engagement, and academic integrity persist. Success depends on students who are adaptable—those who develop essential digital skills, manage their time and attention effectively, engage in collaborative learning, and prioritise their well-being. When combined with supportive institutional policies, such adaptability enables students not only to navigate but to thrive within a digitally driven educational environment.</w:t>
      </w:r>
    </w:p>
    <w:p w:rsidR="0040098D" w:rsidP="24F9BB96" w:rsidRDefault="0040098D" w14:paraId="4D8A7B99" w14:textId="77777777">
      <w:pPr>
        <w:jc w:val="both"/>
        <w:rPr>
          <w:rFonts w:ascii="Arial Nova" w:hAnsi="Arial Nova" w:eastAsia="Arial Nova" w:cs="Arial Nova"/>
        </w:rPr>
      </w:pPr>
    </w:p>
    <w:p w:rsidR="0040098D" w:rsidP="0040098D" w:rsidRDefault="0040098D" w14:paraId="4EF30C63" w14:textId="77777777">
      <w:pPr>
        <w:jc w:val="both"/>
        <w:rPr>
          <w:rFonts w:asciiTheme="minorBidi" w:hAnsiTheme="minorBidi"/>
        </w:rPr>
      </w:pPr>
    </w:p>
    <w:p w:rsidR="0040098D" w:rsidP="0040098D" w:rsidRDefault="0040098D" w14:paraId="6F0784F9" w14:textId="77777777">
      <w:pPr>
        <w:jc w:val="both"/>
        <w:rPr>
          <w:rFonts w:asciiTheme="minorBidi" w:hAnsiTheme="minorBidi"/>
        </w:rPr>
      </w:pPr>
    </w:p>
    <w:p w:rsidR="0040098D" w:rsidP="0040098D" w:rsidRDefault="0040098D" w14:paraId="289F650B" w14:textId="77777777">
      <w:pPr>
        <w:jc w:val="both"/>
        <w:rPr>
          <w:rFonts w:asciiTheme="minorBidi" w:hAnsiTheme="minorBidi"/>
        </w:rPr>
      </w:pPr>
    </w:p>
    <w:p w:rsidR="0040098D" w:rsidP="0040098D" w:rsidRDefault="0040098D" w14:paraId="7E903222" w14:textId="77777777">
      <w:pPr>
        <w:jc w:val="both"/>
        <w:rPr>
          <w:rFonts w:asciiTheme="minorBidi" w:hAnsiTheme="minorBidi"/>
        </w:rPr>
      </w:pPr>
    </w:p>
    <w:p w:rsidRPr="0040098D" w:rsidR="0040098D" w:rsidP="0040098D" w:rsidRDefault="0040098D" w14:paraId="31A3ED76" w14:textId="77777777">
      <w:pPr>
        <w:jc w:val="both"/>
        <w:rPr>
          <w:rFonts w:asciiTheme="minorBidi" w:hAnsiTheme="minorBidi"/>
        </w:rPr>
      </w:pPr>
    </w:p>
    <w:p w:rsidRPr="00EA267D" w:rsidR="005B1CF8" w:rsidP="50DAAA54" w:rsidRDefault="2F0A02ED" w14:paraId="5EECBC74" w14:textId="0155F1E0">
      <w:pPr>
        <w:pStyle w:val="Heading1"/>
        <w:rPr>
          <w:rFonts w:asciiTheme="minorBidi" w:hAnsiTheme="minorBidi" w:cstheme="minorBidi"/>
          <w:sz w:val="32"/>
          <w:szCs w:val="32"/>
        </w:rPr>
      </w:pPr>
      <w:bookmarkStart w:name="_Toc211497598" w:id="11"/>
      <w:r w:rsidRPr="50DAAA54">
        <w:rPr>
          <w:rFonts w:asciiTheme="minorBidi" w:hAnsiTheme="minorBidi" w:cstheme="minorBidi"/>
          <w:sz w:val="32"/>
          <w:szCs w:val="32"/>
        </w:rPr>
        <w:t xml:space="preserve">Component 3 </w:t>
      </w:r>
      <w:r w:rsidRPr="50DAAA54" w:rsidR="6E9FD6B2">
        <w:rPr>
          <w:rFonts w:asciiTheme="minorBidi" w:hAnsiTheme="minorBidi" w:cstheme="minorBidi"/>
          <w:sz w:val="32"/>
          <w:szCs w:val="32"/>
        </w:rPr>
        <w:t>–</w:t>
      </w:r>
      <w:r w:rsidRPr="50DAAA54">
        <w:rPr>
          <w:rFonts w:asciiTheme="minorBidi" w:hAnsiTheme="minorBidi" w:cstheme="minorBidi"/>
          <w:sz w:val="32"/>
          <w:szCs w:val="32"/>
        </w:rPr>
        <w:t xml:space="preserve"> </w:t>
      </w:r>
      <w:r w:rsidRPr="50DAAA54" w:rsidR="6AED9615">
        <w:rPr>
          <w:rFonts w:asciiTheme="minorBidi" w:hAnsiTheme="minorBidi" w:cstheme="minorBidi"/>
          <w:sz w:val="32"/>
          <w:szCs w:val="32"/>
        </w:rPr>
        <w:t>Reflective Presentation</w:t>
      </w:r>
      <w:bookmarkEnd w:id="11"/>
    </w:p>
    <w:p w:rsidR="2F9D5B63" w:rsidP="50DAAA54" w:rsidRDefault="2F9D5B63" w14:paraId="121DA49A" w14:textId="3CD986B9">
      <w:pPr>
        <w:rPr>
          <w:rFonts w:ascii="Aptos" w:hAnsi="Aptos" w:eastAsia="Aptos" w:cs="Aptos"/>
          <w:color w:val="000000" w:themeColor="text1"/>
        </w:rPr>
      </w:pPr>
    </w:p>
    <w:p w:rsidRPr="00FD525B" w:rsidR="005B1CF8" w:rsidP="00FD525B" w:rsidRDefault="6AED9615" w14:paraId="4C0D87C3" w14:textId="4704935A">
      <w:pPr>
        <w:pStyle w:val="Heading2"/>
        <w:rPr>
          <w:rFonts w:asciiTheme="minorBidi" w:hAnsiTheme="minorBidi" w:cstheme="minorBidi"/>
          <w:sz w:val="28"/>
          <w:szCs w:val="28"/>
        </w:rPr>
      </w:pPr>
      <w:bookmarkStart w:name="_Toc211497599" w:id="12"/>
      <w:r w:rsidRPr="50DAAA54">
        <w:rPr>
          <w:rFonts w:asciiTheme="minorBidi" w:hAnsiTheme="minorBidi" w:cstheme="minorBidi"/>
          <w:sz w:val="28"/>
          <w:szCs w:val="28"/>
        </w:rPr>
        <w:t>Slide 1</w:t>
      </w:r>
      <w:bookmarkEnd w:id="12"/>
    </w:p>
    <w:p w:rsidR="25B21F22" w:rsidP="50DAAA54" w:rsidRDefault="004D7D3F" w14:paraId="2F0691FA" w14:textId="49D3369E">
      <w:pPr>
        <w:rPr>
          <w:rFonts w:ascii="Aptos" w:hAnsi="Aptos" w:eastAsia="Aptos" w:cs="Aptos"/>
          <w:color w:val="000000" w:themeColor="text1"/>
        </w:rPr>
      </w:pPr>
      <w:r>
        <w:rPr>
          <w:noProof/>
        </w:rPr>
        <w:drawing>
          <wp:inline distT="0" distB="0" distL="0" distR="0" wp14:anchorId="46E324B6" wp14:editId="3C03FDA8">
            <wp:extent cx="5731510" cy="3223895"/>
            <wp:effectExtent l="0" t="0" r="2540" b="0"/>
            <wp:docPr id="123102915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029153"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rsidR="25B21F22" w:rsidP="06612FAF" w:rsidRDefault="25B21F22" w14:paraId="083A42D1" w14:textId="5930155B"/>
    <w:p w:rsidRPr="00FD525B" w:rsidR="005B1CF8" w:rsidP="00FD525B" w:rsidRDefault="00E53D16" w14:paraId="239F16CF" w14:textId="49A8D1A1">
      <w:pPr>
        <w:pStyle w:val="Heading2"/>
        <w:rPr>
          <w:rFonts w:asciiTheme="minorBidi" w:hAnsiTheme="minorBidi" w:cstheme="minorBidi"/>
          <w:sz w:val="28"/>
          <w:szCs w:val="28"/>
        </w:rPr>
      </w:pPr>
      <w:bookmarkStart w:name="_Toc211497600" w:id="13"/>
      <w:r w:rsidRPr="2EDC69CA">
        <w:rPr>
          <w:rFonts w:asciiTheme="minorBidi" w:hAnsiTheme="minorBidi" w:cstheme="minorBidi"/>
          <w:sz w:val="28"/>
          <w:szCs w:val="28"/>
        </w:rPr>
        <w:t>Slide 2</w:t>
      </w:r>
      <w:bookmarkEnd w:id="13"/>
    </w:p>
    <w:p w:rsidR="67995093" w:rsidP="06612FAF" w:rsidRDefault="003875C4" w14:paraId="5521DEF6" w14:textId="41342BD7">
      <w:pPr>
        <w:widowControl w:val="0"/>
        <w:jc w:val="both"/>
      </w:pPr>
      <w:r>
        <w:rPr>
          <w:noProof/>
        </w:rPr>
        <w:drawing>
          <wp:inline distT="0" distB="0" distL="0" distR="0" wp14:anchorId="0982A110" wp14:editId="460FEEF3">
            <wp:extent cx="5731510" cy="3223895"/>
            <wp:effectExtent l="0" t="0" r="2540" b="0"/>
            <wp:docPr id="127104899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048996"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rsidR="06612FAF" w:rsidP="06612FAF" w:rsidRDefault="06612FAF" w14:paraId="1D46F600" w14:textId="5CC8067B">
      <w:pPr>
        <w:widowControl w:val="0"/>
        <w:jc w:val="both"/>
        <w:rPr>
          <w:rFonts w:asciiTheme="minorBidi" w:hAnsiTheme="minorBidi"/>
        </w:rPr>
      </w:pPr>
    </w:p>
    <w:p w:rsidRPr="00FD525B" w:rsidR="00E53D16" w:rsidP="00FD525B" w:rsidRDefault="0086795C" w14:paraId="26A603FE" w14:textId="5C468A72">
      <w:pPr>
        <w:pStyle w:val="Heading2"/>
        <w:rPr>
          <w:rFonts w:asciiTheme="minorBidi" w:hAnsiTheme="minorBidi" w:cstheme="minorBidi"/>
          <w:sz w:val="28"/>
          <w:szCs w:val="28"/>
        </w:rPr>
      </w:pPr>
      <w:bookmarkStart w:name="_Toc211497601" w:id="14"/>
      <w:r w:rsidRPr="2EDC69CA">
        <w:rPr>
          <w:rFonts w:asciiTheme="minorBidi" w:hAnsiTheme="minorBidi" w:cstheme="minorBidi"/>
          <w:sz w:val="28"/>
          <w:szCs w:val="28"/>
        </w:rPr>
        <w:t xml:space="preserve">Slide 3 </w:t>
      </w:r>
      <w:bookmarkEnd w:id="14"/>
    </w:p>
    <w:p w:rsidR="06612FAF" w:rsidP="06612FAF" w:rsidRDefault="000A111D" w14:paraId="0284F6A7" w14:textId="66A6C12E">
      <w:pPr>
        <w:widowControl w:val="0"/>
        <w:jc w:val="both"/>
        <w:rPr>
          <w:rFonts w:asciiTheme="minorBidi" w:hAnsiTheme="minorBidi"/>
        </w:rPr>
      </w:pPr>
      <w:r>
        <w:rPr>
          <w:noProof/>
        </w:rPr>
        <w:drawing>
          <wp:inline distT="0" distB="0" distL="0" distR="0" wp14:anchorId="264DFD32" wp14:editId="038E3E8F">
            <wp:extent cx="5731510" cy="3223895"/>
            <wp:effectExtent l="0" t="0" r="2540" b="0"/>
            <wp:docPr id="143562669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626694"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rsidR="54E38D02" w:rsidP="06612FAF" w:rsidRDefault="54E38D02" w14:paraId="1DBEDEC0" w14:textId="1A6282C8">
      <w:pPr>
        <w:widowControl w:val="0"/>
        <w:jc w:val="both"/>
      </w:pPr>
    </w:p>
    <w:p w:rsidRPr="00EF46BF" w:rsidR="005B1CF8" w:rsidP="00EF46BF" w:rsidRDefault="008E10D6" w14:paraId="4ECC2202" w14:textId="3219A210">
      <w:pPr>
        <w:pStyle w:val="Heading2"/>
        <w:rPr>
          <w:rFonts w:asciiTheme="minorBidi" w:hAnsiTheme="minorBidi" w:cstheme="minorBidi"/>
          <w:sz w:val="28"/>
          <w:szCs w:val="28"/>
        </w:rPr>
      </w:pPr>
      <w:bookmarkStart w:name="_Toc211497602" w:id="15"/>
      <w:r w:rsidRPr="2EDC69CA">
        <w:rPr>
          <w:rFonts w:asciiTheme="minorBidi" w:hAnsiTheme="minorBidi" w:cstheme="minorBidi"/>
          <w:sz w:val="28"/>
          <w:szCs w:val="28"/>
        </w:rPr>
        <w:t xml:space="preserve">Slide 4 </w:t>
      </w:r>
      <w:bookmarkEnd w:id="15"/>
    </w:p>
    <w:p w:rsidR="06612FAF" w:rsidP="06612FAF" w:rsidRDefault="00021905" w14:paraId="007DE52A" w14:textId="2C6656AA">
      <w:pPr>
        <w:widowControl w:val="0"/>
        <w:jc w:val="both"/>
        <w:rPr>
          <w:rFonts w:asciiTheme="minorBidi" w:hAnsiTheme="minorBidi"/>
        </w:rPr>
      </w:pPr>
      <w:r>
        <w:rPr>
          <w:noProof/>
        </w:rPr>
        <w:drawing>
          <wp:inline distT="0" distB="0" distL="0" distR="0" wp14:anchorId="6D178049" wp14:editId="68BC9730">
            <wp:extent cx="5731510" cy="3223895"/>
            <wp:effectExtent l="0" t="0" r="2540" b="0"/>
            <wp:docPr id="1610823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08238"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rsidR="2D0449D5" w:rsidP="06612FAF" w:rsidRDefault="2D0449D5" w14:paraId="6D20DB36" w14:textId="72C89928">
      <w:pPr>
        <w:widowControl w:val="0"/>
        <w:jc w:val="both"/>
      </w:pPr>
    </w:p>
    <w:p w:rsidR="00AC35D4" w:rsidP="00AC35D4" w:rsidRDefault="00AF70A2" w14:paraId="0DB92198" w14:textId="77777777">
      <w:pPr>
        <w:pStyle w:val="Heading2"/>
        <w:rPr>
          <w:rFonts w:asciiTheme="minorBidi" w:hAnsiTheme="minorBidi" w:cstheme="minorBidi"/>
          <w:sz w:val="28"/>
          <w:szCs w:val="28"/>
        </w:rPr>
      </w:pPr>
      <w:bookmarkStart w:name="_Toc211497603" w:id="16"/>
      <w:r w:rsidRPr="2EDC69CA">
        <w:rPr>
          <w:rFonts w:asciiTheme="minorBidi" w:hAnsiTheme="minorBidi" w:cstheme="minorBidi"/>
          <w:sz w:val="28"/>
          <w:szCs w:val="28"/>
        </w:rPr>
        <w:t xml:space="preserve">Slide 5 </w:t>
      </w:r>
      <w:bookmarkEnd w:id="16"/>
    </w:p>
    <w:p w:rsidR="00AC35D4" w:rsidP="00AC35D4" w:rsidRDefault="007A62F7" w14:paraId="4F48E90A" w14:textId="7A6764E3">
      <w:pPr>
        <w:pStyle w:val="Heading2"/>
        <w:rPr>
          <w:rFonts w:asciiTheme="minorBidi" w:hAnsiTheme="minorBidi" w:cstheme="minorBidi"/>
          <w:sz w:val="28"/>
          <w:szCs w:val="28"/>
        </w:rPr>
      </w:pPr>
      <w:r>
        <w:rPr>
          <w:noProof/>
        </w:rPr>
        <w:drawing>
          <wp:inline distT="0" distB="0" distL="0" distR="0" wp14:anchorId="6B965ECF" wp14:editId="1C424A2F">
            <wp:extent cx="5731510" cy="3223895"/>
            <wp:effectExtent l="0" t="0" r="2540" b="0"/>
            <wp:docPr id="108826283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262838"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rsidR="22E16C92" w:rsidP="00AC35D4" w:rsidRDefault="00AC35D4" w14:paraId="5A7BA996" w14:textId="47B2A583">
      <w:pPr>
        <w:pStyle w:val="Heading2"/>
        <w:rPr>
          <w:rFonts w:asciiTheme="minorBidi" w:hAnsiTheme="minorBidi" w:cstheme="minorBidi"/>
          <w:sz w:val="28"/>
          <w:szCs w:val="28"/>
        </w:rPr>
      </w:pPr>
      <w:r>
        <w:rPr>
          <w:rFonts w:asciiTheme="minorBidi" w:hAnsiTheme="minorBidi" w:cstheme="minorBidi"/>
          <w:sz w:val="28"/>
          <w:szCs w:val="28"/>
        </w:rPr>
        <w:t>Slide 6</w:t>
      </w:r>
    </w:p>
    <w:p w:rsidRPr="00AC35D4" w:rsidR="00AC35D4" w:rsidP="00AC35D4" w:rsidRDefault="00320DFE" w14:paraId="120CCBF7" w14:textId="13493090">
      <w:r>
        <w:rPr>
          <w:noProof/>
        </w:rPr>
        <w:drawing>
          <wp:inline distT="0" distB="0" distL="0" distR="0" wp14:anchorId="79D8D335" wp14:editId="6575C7EF">
            <wp:extent cx="5731510" cy="3223895"/>
            <wp:effectExtent l="0" t="0" r="2540" b="0"/>
            <wp:docPr id="61178291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782916"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rsidR="00C97B88" w:rsidP="00C97B88" w:rsidRDefault="00C97B88" w14:paraId="1EA54538" w14:textId="77777777">
      <w:pPr>
        <w:pStyle w:val="ListParagraph"/>
        <w:widowControl w:val="0"/>
        <w:autoSpaceDE w:val="0"/>
        <w:autoSpaceDN w:val="0"/>
        <w:jc w:val="both"/>
        <w:rPr>
          <w:rFonts w:asciiTheme="minorBidi" w:hAnsiTheme="minorBidi"/>
        </w:rPr>
      </w:pPr>
    </w:p>
    <w:p w:rsidR="00D43D96" w:rsidP="00C97B88" w:rsidRDefault="00D43D96" w14:paraId="66DBB57D" w14:textId="77777777">
      <w:pPr>
        <w:pStyle w:val="ListParagraph"/>
        <w:widowControl w:val="0"/>
        <w:autoSpaceDE w:val="0"/>
        <w:autoSpaceDN w:val="0"/>
        <w:jc w:val="both"/>
        <w:rPr>
          <w:rFonts w:asciiTheme="minorBidi" w:hAnsiTheme="minorBidi"/>
        </w:rPr>
      </w:pPr>
    </w:p>
    <w:p w:rsidR="00D43D96" w:rsidP="00C97B88" w:rsidRDefault="00D43D96" w14:paraId="28FA9979" w14:textId="77777777">
      <w:pPr>
        <w:pStyle w:val="ListParagraph"/>
        <w:widowControl w:val="0"/>
        <w:autoSpaceDE w:val="0"/>
        <w:autoSpaceDN w:val="0"/>
        <w:jc w:val="both"/>
        <w:rPr>
          <w:rFonts w:asciiTheme="minorBidi" w:hAnsiTheme="minorBidi"/>
        </w:rPr>
      </w:pPr>
    </w:p>
    <w:p w:rsidR="00D43D96" w:rsidP="00C97B88" w:rsidRDefault="00D43D96" w14:paraId="64577FF0" w14:textId="77777777">
      <w:pPr>
        <w:pStyle w:val="ListParagraph"/>
        <w:widowControl w:val="0"/>
        <w:autoSpaceDE w:val="0"/>
        <w:autoSpaceDN w:val="0"/>
        <w:jc w:val="both"/>
        <w:rPr>
          <w:rFonts w:asciiTheme="minorBidi" w:hAnsiTheme="minorBidi"/>
        </w:rPr>
      </w:pPr>
    </w:p>
    <w:p w:rsidR="00D43D96" w:rsidP="00C97B88" w:rsidRDefault="00D43D96" w14:paraId="5DC3FC86" w14:textId="77777777">
      <w:pPr>
        <w:pStyle w:val="ListParagraph"/>
        <w:widowControl w:val="0"/>
        <w:autoSpaceDE w:val="0"/>
        <w:autoSpaceDN w:val="0"/>
        <w:jc w:val="both"/>
        <w:rPr>
          <w:rFonts w:asciiTheme="minorBidi" w:hAnsiTheme="minorBidi"/>
        </w:rPr>
      </w:pPr>
    </w:p>
    <w:p w:rsidR="00D43D96" w:rsidP="00C97B88" w:rsidRDefault="00D43D96" w14:paraId="2ED940A9" w14:textId="77777777">
      <w:pPr>
        <w:pStyle w:val="ListParagraph"/>
        <w:widowControl w:val="0"/>
        <w:autoSpaceDE w:val="0"/>
        <w:autoSpaceDN w:val="0"/>
        <w:jc w:val="both"/>
        <w:rPr>
          <w:rFonts w:asciiTheme="minorBidi" w:hAnsiTheme="minorBidi"/>
        </w:rPr>
      </w:pPr>
    </w:p>
    <w:p w:rsidR="00D43D96" w:rsidP="00C97B88" w:rsidRDefault="00D43D96" w14:paraId="0D1F835F" w14:textId="77777777">
      <w:pPr>
        <w:pStyle w:val="ListParagraph"/>
        <w:widowControl w:val="0"/>
        <w:autoSpaceDE w:val="0"/>
        <w:autoSpaceDN w:val="0"/>
        <w:jc w:val="both"/>
        <w:rPr>
          <w:rFonts w:asciiTheme="minorBidi" w:hAnsiTheme="minorBidi"/>
        </w:rPr>
      </w:pPr>
    </w:p>
    <w:p w:rsidR="00D43D96" w:rsidP="00C97B88" w:rsidRDefault="00D43D96" w14:paraId="43D31399" w14:textId="77777777">
      <w:pPr>
        <w:pStyle w:val="ListParagraph"/>
        <w:widowControl w:val="0"/>
        <w:autoSpaceDE w:val="0"/>
        <w:autoSpaceDN w:val="0"/>
        <w:jc w:val="both"/>
        <w:rPr>
          <w:rFonts w:asciiTheme="minorBidi" w:hAnsiTheme="minorBidi"/>
        </w:rPr>
      </w:pPr>
    </w:p>
    <w:p w:rsidR="00D43D96" w:rsidP="00C97B88" w:rsidRDefault="00D43D96" w14:paraId="07D4C904" w14:textId="77777777">
      <w:pPr>
        <w:pStyle w:val="ListParagraph"/>
        <w:widowControl w:val="0"/>
        <w:autoSpaceDE w:val="0"/>
        <w:autoSpaceDN w:val="0"/>
        <w:jc w:val="both"/>
        <w:rPr>
          <w:rFonts w:asciiTheme="minorBidi" w:hAnsiTheme="minorBidi"/>
        </w:rPr>
      </w:pPr>
    </w:p>
    <w:p w:rsidR="00D43D96" w:rsidP="00C97B88" w:rsidRDefault="00D43D96" w14:paraId="1DEC2753" w14:textId="77777777">
      <w:pPr>
        <w:pStyle w:val="ListParagraph"/>
        <w:widowControl w:val="0"/>
        <w:autoSpaceDE w:val="0"/>
        <w:autoSpaceDN w:val="0"/>
        <w:jc w:val="both"/>
        <w:rPr>
          <w:rFonts w:asciiTheme="minorBidi" w:hAnsiTheme="minorBidi"/>
        </w:rPr>
      </w:pPr>
    </w:p>
    <w:p w:rsidR="00D43D96" w:rsidP="00C97B88" w:rsidRDefault="00D43D96" w14:paraId="21772817" w14:textId="77777777">
      <w:pPr>
        <w:pStyle w:val="ListParagraph"/>
        <w:widowControl w:val="0"/>
        <w:autoSpaceDE w:val="0"/>
        <w:autoSpaceDN w:val="0"/>
        <w:jc w:val="both"/>
        <w:rPr>
          <w:rFonts w:asciiTheme="minorBidi" w:hAnsiTheme="minorBidi"/>
        </w:rPr>
      </w:pPr>
    </w:p>
    <w:p w:rsidR="00D43D96" w:rsidP="00C97B88" w:rsidRDefault="00D43D96" w14:paraId="6E9E3F07" w14:textId="77777777">
      <w:pPr>
        <w:pStyle w:val="ListParagraph"/>
        <w:widowControl w:val="0"/>
        <w:autoSpaceDE w:val="0"/>
        <w:autoSpaceDN w:val="0"/>
        <w:jc w:val="both"/>
        <w:rPr>
          <w:rFonts w:asciiTheme="minorBidi" w:hAnsiTheme="minorBidi"/>
        </w:rPr>
      </w:pPr>
    </w:p>
    <w:p w:rsidR="00D43D96" w:rsidP="2EDC69CA" w:rsidRDefault="00D43D96" w14:paraId="340ACCEE" w14:textId="77777777">
      <w:pPr>
        <w:pStyle w:val="ListParagraph"/>
        <w:widowControl w:val="0"/>
        <w:autoSpaceDE w:val="0"/>
        <w:autoSpaceDN w:val="0"/>
        <w:jc w:val="both"/>
        <w:rPr>
          <w:rFonts w:asciiTheme="minorBidi" w:hAnsiTheme="minorBidi"/>
        </w:rPr>
      </w:pPr>
    </w:p>
    <w:p w:rsidR="2EDC69CA" w:rsidP="2EDC69CA" w:rsidRDefault="2EDC69CA" w14:paraId="54C41D79" w14:textId="7DBC58DE">
      <w:pPr>
        <w:pStyle w:val="ListParagraph"/>
        <w:widowControl w:val="0"/>
        <w:jc w:val="both"/>
        <w:rPr>
          <w:rFonts w:asciiTheme="minorBidi" w:hAnsiTheme="minorBidi"/>
        </w:rPr>
      </w:pPr>
    </w:p>
    <w:p w:rsidR="2EDC69CA" w:rsidP="2EDC69CA" w:rsidRDefault="2EDC69CA" w14:paraId="59FBD4A3" w14:textId="511E92C5">
      <w:pPr>
        <w:pStyle w:val="ListParagraph"/>
        <w:widowControl w:val="0"/>
        <w:jc w:val="both"/>
        <w:rPr>
          <w:rFonts w:asciiTheme="minorBidi" w:hAnsiTheme="minorBidi"/>
        </w:rPr>
      </w:pPr>
    </w:p>
    <w:p w:rsidR="2EDC69CA" w:rsidP="2EDC69CA" w:rsidRDefault="2EDC69CA" w14:paraId="00817FE1" w14:textId="7D2CE22C">
      <w:pPr>
        <w:pStyle w:val="ListParagraph"/>
        <w:widowControl w:val="0"/>
        <w:jc w:val="both"/>
        <w:rPr>
          <w:rFonts w:asciiTheme="minorBidi" w:hAnsiTheme="minorBidi"/>
        </w:rPr>
      </w:pPr>
    </w:p>
    <w:p w:rsidR="2EDC69CA" w:rsidP="2EDC69CA" w:rsidRDefault="2EDC69CA" w14:paraId="5EA4B299" w14:textId="5976D401">
      <w:pPr>
        <w:pStyle w:val="ListParagraph"/>
        <w:widowControl w:val="0"/>
        <w:jc w:val="both"/>
        <w:rPr>
          <w:rFonts w:asciiTheme="minorBidi" w:hAnsiTheme="minorBidi"/>
        </w:rPr>
      </w:pPr>
    </w:p>
    <w:p w:rsidRPr="0040098D" w:rsidR="00D43D96" w:rsidP="00C97B88" w:rsidRDefault="00D43D96" w14:paraId="35613E6F" w14:textId="77777777">
      <w:pPr>
        <w:pStyle w:val="ListParagraph"/>
        <w:widowControl w:val="0"/>
        <w:autoSpaceDE w:val="0"/>
        <w:autoSpaceDN w:val="0"/>
        <w:jc w:val="both"/>
        <w:rPr>
          <w:rFonts w:asciiTheme="minorBidi" w:hAnsiTheme="minorBidi"/>
        </w:rPr>
      </w:pPr>
    </w:p>
    <w:p w:rsidRPr="00D43D96" w:rsidR="005B1CF8" w:rsidP="2EDC69CA" w:rsidRDefault="00F73BD5" w14:paraId="53BD2E8C" w14:textId="3F3DD68B">
      <w:pPr>
        <w:pStyle w:val="Heading1"/>
        <w:rPr>
          <w:rFonts w:asciiTheme="minorBidi" w:hAnsiTheme="minorBidi" w:cstheme="minorBidi"/>
          <w:sz w:val="32"/>
          <w:szCs w:val="32"/>
        </w:rPr>
      </w:pPr>
      <w:bookmarkStart w:name="_Toc211497604" w:id="17"/>
      <w:r w:rsidRPr="2EDC69CA">
        <w:rPr>
          <w:rFonts w:asciiTheme="minorBidi" w:hAnsiTheme="minorBidi" w:cstheme="minorBidi"/>
          <w:sz w:val="32"/>
          <w:szCs w:val="32"/>
        </w:rPr>
        <w:t>Reference List</w:t>
      </w:r>
      <w:bookmarkEnd w:id="17"/>
    </w:p>
    <w:p w:rsidR="0933CEBD" w:rsidP="2EDC69CA" w:rsidRDefault="0933CEBD" w14:paraId="62FD2907" w14:textId="6CE3366A">
      <w:pPr>
        <w:spacing w:after="0" w:line="240" w:lineRule="auto"/>
        <w:rPr>
          <w:rFonts w:ascii="Arial Nova" w:hAnsi="Arial Nova" w:eastAsia="Arial Nova" w:cs="Arial Nova"/>
          <w:sz w:val="22"/>
          <w:szCs w:val="22"/>
        </w:rPr>
      </w:pPr>
      <w:r w:rsidRPr="2EDC69CA">
        <w:rPr>
          <w:rFonts w:ascii="Arial Nova" w:hAnsi="Arial Nova" w:eastAsia="Arial Nova" w:cs="Arial Nova"/>
          <w:sz w:val="22"/>
          <w:szCs w:val="22"/>
        </w:rPr>
        <w:t>OECD. (2023). Opportunities and challenges of digital technologies in education: Ireland’s overview. </w:t>
      </w:r>
    </w:p>
    <w:p w:rsidR="2EDC69CA" w:rsidP="2EDC69CA" w:rsidRDefault="2EDC69CA" w14:paraId="51A0ABBB" w14:textId="5FE97FEE">
      <w:pPr>
        <w:spacing w:after="0" w:line="240" w:lineRule="auto"/>
        <w:rPr>
          <w:rFonts w:ascii="Arial Nova" w:hAnsi="Arial Nova" w:eastAsia="Arial Nova" w:cs="Arial Nova"/>
          <w:sz w:val="22"/>
          <w:szCs w:val="22"/>
        </w:rPr>
      </w:pPr>
    </w:p>
    <w:p w:rsidR="0933CEBD" w:rsidP="2EDC69CA" w:rsidRDefault="0933CEBD" w14:paraId="2F4AAA37" w14:textId="44034971">
      <w:pPr>
        <w:spacing w:after="0" w:line="240" w:lineRule="auto"/>
        <w:rPr>
          <w:rFonts w:ascii="Arial Nova" w:hAnsi="Arial Nova" w:eastAsia="Arial Nova" w:cs="Arial Nova"/>
          <w:sz w:val="22"/>
          <w:szCs w:val="22"/>
        </w:rPr>
      </w:pPr>
      <w:r w:rsidRPr="2EDC69CA">
        <w:rPr>
          <w:rFonts w:ascii="Arial Nova" w:hAnsi="Arial Nova" w:eastAsia="Arial Nova" w:cs="Arial Nova"/>
          <w:sz w:val="22"/>
          <w:szCs w:val="22"/>
        </w:rPr>
        <w:t>Frontiers. (2025). Digital learning in the 21st century: trends, challenges, and innovations in technology integration. </w:t>
      </w:r>
    </w:p>
    <w:p w:rsidR="2EDC69CA" w:rsidP="2EDC69CA" w:rsidRDefault="2EDC69CA" w14:paraId="3E9F64A8" w14:textId="2EE6D29F">
      <w:pPr>
        <w:spacing w:after="0" w:line="240" w:lineRule="auto"/>
        <w:rPr>
          <w:rFonts w:ascii="Arial Nova" w:hAnsi="Arial Nova" w:eastAsia="Arial Nova" w:cs="Arial Nova"/>
          <w:sz w:val="22"/>
          <w:szCs w:val="22"/>
        </w:rPr>
      </w:pPr>
    </w:p>
    <w:p w:rsidR="0933CEBD" w:rsidP="2EDC69CA" w:rsidRDefault="0933CEBD" w14:paraId="5B14FF6A" w14:textId="77EDC16F">
      <w:pPr>
        <w:spacing w:after="0" w:line="240" w:lineRule="auto"/>
        <w:rPr>
          <w:rFonts w:ascii="Arial Nova" w:hAnsi="Arial Nova" w:eastAsia="Arial Nova" w:cs="Arial Nova"/>
          <w:sz w:val="22"/>
          <w:szCs w:val="22"/>
        </w:rPr>
      </w:pPr>
      <w:r w:rsidRPr="2EDC69CA">
        <w:rPr>
          <w:rFonts w:ascii="Arial Nova" w:hAnsi="Arial Nova" w:eastAsia="Arial Nova" w:cs="Arial Nova"/>
          <w:sz w:val="22"/>
          <w:szCs w:val="22"/>
        </w:rPr>
        <w:t>Humaila Putri, D., &amp; Puspita, B. (2024). Student Development Challenges and Opportunities in the Digital </w:t>
      </w:r>
    </w:p>
    <w:p w:rsidR="2EDC69CA" w:rsidP="2EDC69CA" w:rsidRDefault="2EDC69CA" w14:paraId="78A230A8" w14:textId="2B64183C">
      <w:pPr>
        <w:spacing w:after="0" w:line="240" w:lineRule="auto"/>
        <w:rPr>
          <w:rFonts w:ascii="Arial Nova" w:hAnsi="Arial Nova" w:eastAsia="Arial Nova" w:cs="Arial Nova"/>
          <w:sz w:val="22"/>
          <w:szCs w:val="22"/>
        </w:rPr>
      </w:pPr>
    </w:p>
    <w:p w:rsidR="2EDC69CA" w:rsidP="2EDC69CA" w:rsidRDefault="2EDC69CA" w14:paraId="71F1B238" w14:textId="6D6D689B">
      <w:pPr>
        <w:spacing w:after="0" w:line="240" w:lineRule="auto"/>
        <w:rPr>
          <w:rFonts w:ascii="Times New Roman" w:hAnsi="Times New Roman" w:eastAsia="Times New Roman" w:cs="Times New Roman"/>
        </w:rPr>
      </w:pPr>
    </w:p>
    <w:p w:rsidR="0933CEBD" w:rsidP="2EDC69CA" w:rsidRDefault="0933CEBD" w14:paraId="70BB3C8C" w14:textId="3FF49A9C">
      <w:pPr>
        <w:spacing w:after="0" w:line="240" w:lineRule="auto"/>
        <w:rPr>
          <w:rFonts w:ascii="Times New Roman" w:hAnsi="Times New Roman" w:eastAsia="Times New Roman" w:cs="Times New Roman"/>
        </w:rPr>
      </w:pPr>
      <w:r w:rsidRPr="2EDC69CA">
        <w:rPr>
          <w:rFonts w:ascii="Times New Roman" w:hAnsi="Times New Roman" w:eastAsia="Times New Roman" w:cs="Times New Roman"/>
        </w:rPr>
        <w:t>Adapting to Digital Transformation: Challenges and Strategies for Traditional Businesses</w:t>
      </w:r>
    </w:p>
    <w:p w:rsidR="0933CEBD" w:rsidP="2EDC69CA" w:rsidRDefault="0933CEBD" w14:paraId="3F15D63F" w14:textId="6B5C3779">
      <w:pPr>
        <w:spacing w:after="0" w:line="240" w:lineRule="auto"/>
        <w:rPr>
          <w:rFonts w:ascii="Times New Roman" w:hAnsi="Times New Roman" w:eastAsia="Times New Roman" w:cs="Times New Roman"/>
        </w:rPr>
      </w:pPr>
      <w:r w:rsidRPr="2EDC69CA">
        <w:rPr>
          <w:rFonts w:ascii="Times New Roman" w:hAnsi="Times New Roman" w:eastAsia="Times New Roman" w:cs="Times New Roman"/>
        </w:rPr>
        <w:t>(March 2024)</w:t>
      </w:r>
    </w:p>
    <w:p w:rsidR="0933CEBD" w:rsidP="2EDC69CA" w:rsidRDefault="0933CEBD" w14:paraId="6D776D69" w14:textId="0E25B33A">
      <w:pPr>
        <w:spacing w:after="0" w:line="240" w:lineRule="auto"/>
        <w:rPr>
          <w:rFonts w:ascii="Times New Roman" w:hAnsi="Times New Roman" w:eastAsia="Times New Roman" w:cs="Times New Roman"/>
        </w:rPr>
      </w:pPr>
      <w:r w:rsidRPr="2EDC69CA">
        <w:rPr>
          <w:rFonts w:ascii="Times New Roman" w:hAnsi="Times New Roman" w:eastAsia="Times New Roman" w:cs="Times New Roman"/>
        </w:rPr>
        <w:t xml:space="preserve">Global International Journal of Innovative Research </w:t>
      </w:r>
    </w:p>
    <w:p w:rsidR="0933CEBD" w:rsidP="2EDC69CA" w:rsidRDefault="0933CEBD" w14:paraId="4A7F0EDD" w14:textId="6D03D8A1">
      <w:pPr>
        <w:spacing w:after="0" w:line="240" w:lineRule="auto"/>
        <w:rPr>
          <w:rFonts w:ascii="Times New Roman" w:hAnsi="Times New Roman" w:eastAsia="Times New Roman" w:cs="Times New Roman"/>
        </w:rPr>
      </w:pPr>
      <w:r w:rsidRPr="2EDC69CA">
        <w:rPr>
          <w:rFonts w:ascii="Times New Roman" w:hAnsi="Times New Roman" w:eastAsia="Times New Roman" w:cs="Times New Roman"/>
        </w:rPr>
        <w:t>How Students Can Adapt to Succeed</w:t>
      </w:r>
    </w:p>
    <w:p w:rsidR="2EDC69CA" w:rsidP="2EDC69CA" w:rsidRDefault="2EDC69CA" w14:paraId="2CCAF8E9" w14:textId="715F29F0">
      <w:pPr>
        <w:spacing w:after="0" w:line="240" w:lineRule="auto"/>
        <w:rPr>
          <w:rFonts w:ascii="Arial Nova" w:hAnsi="Arial Nova" w:eastAsia="Arial Nova" w:cs="Arial Nova"/>
          <w:sz w:val="22"/>
          <w:szCs w:val="22"/>
        </w:rPr>
      </w:pPr>
    </w:p>
    <w:p w:rsidR="2EDC69CA" w:rsidP="2EDC69CA" w:rsidRDefault="2EDC69CA" w14:paraId="30BAB2E4" w14:textId="6158CF68">
      <w:pPr>
        <w:spacing w:after="0" w:line="240" w:lineRule="auto"/>
        <w:rPr>
          <w:rFonts w:ascii="Arial Nova" w:hAnsi="Arial Nova" w:eastAsia="Arial Nova" w:cs="Arial Nova"/>
          <w:sz w:val="22"/>
          <w:szCs w:val="22"/>
        </w:rPr>
      </w:pPr>
    </w:p>
    <w:p w:rsidR="2EDC69CA" w:rsidP="2EDC69CA" w:rsidRDefault="2EDC69CA" w14:paraId="6DF80C73" w14:textId="196F7C0B">
      <w:pPr>
        <w:spacing w:after="0" w:line="240" w:lineRule="auto"/>
        <w:rPr>
          <w:rFonts w:ascii="Arial Nova" w:hAnsi="Arial Nova" w:eastAsia="Arial Nova" w:cs="Arial Nova"/>
          <w:sz w:val="22"/>
          <w:szCs w:val="22"/>
        </w:rPr>
      </w:pPr>
    </w:p>
    <w:p w:rsidR="0933CEBD" w:rsidP="2EDC69CA" w:rsidRDefault="0933CEBD" w14:paraId="6B98CE39" w14:textId="6F8922F3">
      <w:pPr>
        <w:spacing w:after="0" w:line="240" w:lineRule="auto"/>
        <w:rPr>
          <w:rFonts w:ascii="Arial Nova" w:hAnsi="Arial Nova" w:eastAsia="Arial Nova" w:cs="Arial Nova"/>
          <w:sz w:val="22"/>
          <w:szCs w:val="22"/>
        </w:rPr>
      </w:pPr>
      <w:r w:rsidRPr="45DD6DDF">
        <w:rPr>
          <w:rFonts w:ascii="Arial Nova" w:hAnsi="Arial Nova" w:eastAsia="Arial Nova" w:cs="Arial Nova"/>
          <w:sz w:val="22"/>
          <w:szCs w:val="22"/>
        </w:rPr>
        <w:t xml:space="preserve">Venkat </w:t>
      </w:r>
      <w:r w:rsidRPr="45DD6DDF" w:rsidR="124B515F">
        <w:rPr>
          <w:rFonts w:ascii="Arial Nova" w:hAnsi="Arial Nova" w:eastAsia="Arial Nova" w:cs="Arial Nova"/>
          <w:sz w:val="22"/>
          <w:szCs w:val="22"/>
        </w:rPr>
        <w:t>Subarian</w:t>
      </w:r>
      <w:r w:rsidRPr="45DD6DDF">
        <w:rPr>
          <w:rFonts w:ascii="Arial Nova" w:hAnsi="Arial Nova" w:eastAsia="Arial Nova" w:cs="Arial Nova"/>
          <w:sz w:val="22"/>
          <w:szCs w:val="22"/>
        </w:rPr>
        <w:t xml:space="preserve"> September 30(2024) </w:t>
      </w:r>
    </w:p>
    <w:p w:rsidR="0933CEBD" w:rsidP="2EDC69CA" w:rsidRDefault="0933CEBD" w14:paraId="4C7785A5" w14:textId="32DE34AE">
      <w:pPr>
        <w:spacing w:after="0" w:line="240" w:lineRule="auto"/>
        <w:rPr>
          <w:rFonts w:ascii="Arial Nova" w:hAnsi="Arial Nova" w:eastAsia="Arial Nova" w:cs="Arial Nova"/>
          <w:sz w:val="22"/>
          <w:szCs w:val="22"/>
        </w:rPr>
      </w:pPr>
      <w:r w:rsidRPr="2EDC69CA">
        <w:rPr>
          <w:rFonts w:ascii="Arial Nova" w:hAnsi="Arial Nova" w:eastAsia="Arial Nova" w:cs="Arial Nova"/>
          <w:sz w:val="22"/>
          <w:szCs w:val="22"/>
        </w:rPr>
        <w:t>The future of higher education: embracing the digital age</w:t>
      </w:r>
    </w:p>
    <w:p w:rsidR="2EDC69CA" w:rsidP="2EDC69CA" w:rsidRDefault="2EDC69CA" w14:paraId="7734CE52" w14:textId="06FF0BDD">
      <w:pPr>
        <w:spacing w:after="0" w:line="240" w:lineRule="auto"/>
        <w:rPr>
          <w:rFonts w:ascii="Arial Nova" w:hAnsi="Arial Nova" w:eastAsia="Arial Nova" w:cs="Arial Nova"/>
          <w:sz w:val="22"/>
          <w:szCs w:val="22"/>
        </w:rPr>
      </w:pPr>
    </w:p>
    <w:p w:rsidR="0933CEBD" w:rsidP="2EDC69CA" w:rsidRDefault="0933CEBD" w14:paraId="26F5A554" w14:textId="26316EE8">
      <w:pPr>
        <w:pStyle w:val="Heading1"/>
        <w:spacing w:before="161" w:after="0"/>
        <w:rPr>
          <w:rFonts w:ascii="Arial Nova" w:hAnsi="Arial Nova" w:eastAsia="Arial Nova" w:cs="Arial Nova"/>
          <w:color w:val="0F0F0F"/>
          <w:sz w:val="22"/>
          <w:szCs w:val="22"/>
        </w:rPr>
      </w:pPr>
      <w:r w:rsidRPr="2EDC69CA">
        <w:rPr>
          <w:rFonts w:ascii="Arial Nova" w:hAnsi="Arial Nova" w:eastAsia="Arial Nova" w:cs="Arial Nova"/>
          <w:b/>
          <w:bCs/>
          <w:color w:val="0F0F0F"/>
          <w:sz w:val="22"/>
          <w:szCs w:val="22"/>
        </w:rPr>
        <w:t>A Digital Revolution in Education: Transforming Learning for the Future</w:t>
      </w:r>
    </w:p>
    <w:p w:rsidR="0933CEBD" w:rsidP="2EDC69CA" w:rsidRDefault="0933CEBD" w14:paraId="3399E27F" w14:textId="7C04446C">
      <w:pPr>
        <w:rPr>
          <w:rFonts w:ascii="Calibri" w:hAnsi="Calibri" w:eastAsia="Calibri" w:cs="Calibri"/>
          <w:sz w:val="22"/>
          <w:szCs w:val="22"/>
        </w:rPr>
      </w:pPr>
      <w:r w:rsidRPr="45DD6DDF">
        <w:rPr>
          <w:rFonts w:ascii="Calibri" w:hAnsi="Calibri" w:eastAsia="Calibri" w:cs="Calibri"/>
          <w:sz w:val="22"/>
          <w:szCs w:val="22"/>
        </w:rPr>
        <w:t>January 29</w:t>
      </w:r>
      <w:r w:rsidRPr="45DD6DDF" w:rsidR="0AEC75F2">
        <w:rPr>
          <w:rFonts w:ascii="Calibri" w:hAnsi="Calibri" w:eastAsia="Calibri" w:cs="Calibri"/>
          <w:sz w:val="22"/>
          <w:szCs w:val="22"/>
        </w:rPr>
        <w:t>, 2025</w:t>
      </w:r>
    </w:p>
    <w:p w:rsidR="2EDC69CA" w:rsidP="2EDC69CA" w:rsidRDefault="2EDC69CA" w14:paraId="35D0473E" w14:textId="46D9D493"/>
    <w:p w:rsidR="005B1CF8" w:rsidP="00861BC8" w:rsidRDefault="005B1CF8" w14:paraId="012E05D6" w14:textId="77777777">
      <w:pPr>
        <w:rPr>
          <w:rFonts w:ascii="Aptos" w:hAnsi="Aptos"/>
          <w:b/>
          <w:bCs/>
        </w:rPr>
      </w:pPr>
    </w:p>
    <w:p w:rsidR="005B1CF8" w:rsidP="00861BC8" w:rsidRDefault="005B1CF8" w14:paraId="4371FC9C" w14:textId="77777777">
      <w:pPr>
        <w:rPr>
          <w:rFonts w:ascii="Aptos" w:hAnsi="Aptos"/>
          <w:b/>
          <w:bCs/>
        </w:rPr>
      </w:pPr>
    </w:p>
    <w:p w:rsidR="005B1CF8" w:rsidP="00861BC8" w:rsidRDefault="005B1CF8" w14:paraId="768A6B9B" w14:textId="77777777">
      <w:pPr>
        <w:rPr>
          <w:rFonts w:ascii="Aptos" w:hAnsi="Aptos"/>
          <w:b/>
          <w:bCs/>
        </w:rPr>
      </w:pPr>
    </w:p>
    <w:p w:rsidRPr="00861BC8" w:rsidR="005B1CF8" w:rsidP="00861BC8" w:rsidRDefault="005B1CF8" w14:paraId="6047EB65" w14:textId="77777777">
      <w:pPr>
        <w:rPr>
          <w:rFonts w:ascii="Aptos" w:hAnsi="Aptos"/>
          <w:b/>
          <w:bCs/>
        </w:rPr>
      </w:pPr>
    </w:p>
    <w:sectPr w:rsidRPr="00861BC8" w:rsidR="005B1CF8">
      <w:footerReference w:type="default" r:id="rId21"/>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56B8B" w:rsidP="001A6A53" w:rsidRDefault="00656B8B" w14:paraId="21E777C0" w14:textId="77777777">
      <w:pPr>
        <w:spacing w:after="0" w:line="240" w:lineRule="auto"/>
      </w:pPr>
      <w:r>
        <w:separator/>
      </w:r>
    </w:p>
  </w:endnote>
  <w:endnote w:type="continuationSeparator" w:id="0">
    <w:p w:rsidR="00656B8B" w:rsidP="001A6A53" w:rsidRDefault="00656B8B" w14:paraId="6EB0845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panose1 w:val="00000000000000000000"/>
    <w:charset w:val="00"/>
    <w:family w:val="roman"/>
    <w:notTrueType/>
    <w:pitch w:val="default"/>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 w:name="Arial Nova">
    <w:charset w:val="00"/>
    <w:family w:val="swiss"/>
    <w:pitch w:val="variable"/>
    <w:sig w:usb0="0000028F" w:usb1="00000002"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8506480"/>
      <w:docPartObj>
        <w:docPartGallery w:val="Page Numbers (Bottom of Page)"/>
        <w:docPartUnique/>
      </w:docPartObj>
    </w:sdtPr>
    <w:sdtEndPr>
      <w:rPr>
        <w:noProof/>
      </w:rPr>
    </w:sdtEndPr>
    <w:sdtContent>
      <w:p w:rsidR="00FA3A77" w:rsidRDefault="00FA3A77" w14:paraId="5C210003" w14:textId="5A4CD505">
        <w:pPr>
          <w:pStyle w:val="Footer"/>
        </w:pPr>
        <w:r>
          <w:fldChar w:fldCharType="begin"/>
        </w:r>
        <w:r>
          <w:instrText xml:space="preserve"> PAGE   \* MERGEFORMAT </w:instrText>
        </w:r>
        <w:r>
          <w:fldChar w:fldCharType="separate"/>
        </w:r>
        <w:r>
          <w:rPr>
            <w:noProof/>
          </w:rPr>
          <w:t>2</w:t>
        </w:r>
        <w:r>
          <w:rPr>
            <w:noProof/>
          </w:rPr>
          <w:fldChar w:fldCharType="end"/>
        </w:r>
      </w:p>
    </w:sdtContent>
  </w:sdt>
  <w:p w:rsidR="00FA3A77" w:rsidRDefault="00FA3A77" w14:paraId="0BE9883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56B8B" w:rsidP="001A6A53" w:rsidRDefault="00656B8B" w14:paraId="0AB01351" w14:textId="77777777">
      <w:pPr>
        <w:spacing w:after="0" w:line="240" w:lineRule="auto"/>
      </w:pPr>
      <w:r>
        <w:separator/>
      </w:r>
    </w:p>
  </w:footnote>
  <w:footnote w:type="continuationSeparator" w:id="0">
    <w:p w:rsidR="00656B8B" w:rsidP="001A6A53" w:rsidRDefault="00656B8B" w14:paraId="34D43AD9" w14:textId="7777777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VSsBUzdoYCw/KX" int2:id="9pvLjxFv">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F418B"/>
    <w:multiLevelType w:val="hybridMultilevel"/>
    <w:tmpl w:val="9906F8D4"/>
    <w:lvl w:ilvl="0" w:tplc="847854B2">
      <w:start w:val="1"/>
      <w:numFmt w:val="lowerLetter"/>
      <w:lvlText w:val="%1."/>
      <w:lvlJc w:val="left"/>
      <w:pPr>
        <w:ind w:left="720" w:hanging="360"/>
      </w:pPr>
      <w:rPr>
        <w:rFonts w:asciiTheme="minorBidi" w:hAnsiTheme="minorBidi"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1012206"/>
    <w:multiLevelType w:val="hybridMultilevel"/>
    <w:tmpl w:val="D9DE929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1A1979"/>
    <w:multiLevelType w:val="hybridMultilevel"/>
    <w:tmpl w:val="F01608C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4820DDA"/>
    <w:multiLevelType w:val="hybridMultilevel"/>
    <w:tmpl w:val="BB589128"/>
    <w:lvl w:ilvl="0" w:tplc="48544E94">
      <w:start w:val="1"/>
      <w:numFmt w:val="lowerLetter"/>
      <w:lvlText w:val="%1."/>
      <w:lvlJc w:val="left"/>
      <w:pPr>
        <w:ind w:left="720" w:hanging="360"/>
      </w:pPr>
      <w:rPr>
        <w:rFonts w:asciiTheme="minorBidi" w:hAnsiTheme="minorBidi"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071E42A2"/>
    <w:multiLevelType w:val="hybridMultilevel"/>
    <w:tmpl w:val="6764ECA8"/>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B172A3F"/>
    <w:multiLevelType w:val="hybridMultilevel"/>
    <w:tmpl w:val="01B4C1B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E3247E2"/>
    <w:multiLevelType w:val="hybridMultilevel"/>
    <w:tmpl w:val="512C872C"/>
    <w:lvl w:ilvl="0" w:tplc="2C2CDF34">
      <w:start w:val="1"/>
      <w:numFmt w:val="lowerLetter"/>
      <w:lvlText w:val="%1."/>
      <w:lvlJc w:val="left"/>
      <w:pPr>
        <w:ind w:left="720" w:hanging="360"/>
      </w:pPr>
      <w:rPr>
        <w:rFonts w:asciiTheme="minorHAnsi" w:hAnsiTheme="minorHAnsi"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14EE1C69"/>
    <w:multiLevelType w:val="hybridMultilevel"/>
    <w:tmpl w:val="32A2BA4C"/>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68C2C86"/>
    <w:multiLevelType w:val="hybridMultilevel"/>
    <w:tmpl w:val="9D9AC91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178F796B"/>
    <w:multiLevelType w:val="hybridMultilevel"/>
    <w:tmpl w:val="98C674F6"/>
    <w:lvl w:ilvl="0" w:tplc="7098145E">
      <w:start w:val="1"/>
      <w:numFmt w:val="lowerLetter"/>
      <w:lvlText w:val="%1."/>
      <w:lvlJc w:val="left"/>
      <w:pPr>
        <w:ind w:left="720" w:hanging="360"/>
      </w:pPr>
      <w:rPr>
        <w:rFonts w:asciiTheme="minorBidi" w:hAnsiTheme="minorBidi"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19C419D2"/>
    <w:multiLevelType w:val="hybridMultilevel"/>
    <w:tmpl w:val="ED2443D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B408ECC"/>
    <w:multiLevelType w:val="hybridMultilevel"/>
    <w:tmpl w:val="F020C4DE"/>
    <w:lvl w:ilvl="0" w:tplc="1188CDC0">
      <w:start w:val="1"/>
      <w:numFmt w:val="bullet"/>
      <w:lvlText w:val="-"/>
      <w:lvlJc w:val="left"/>
      <w:pPr>
        <w:ind w:left="720" w:hanging="360"/>
      </w:pPr>
      <w:rPr>
        <w:rFonts w:hint="default" w:ascii="Aptos" w:hAnsi="Aptos"/>
      </w:rPr>
    </w:lvl>
    <w:lvl w:ilvl="1" w:tplc="BB702AF8">
      <w:start w:val="1"/>
      <w:numFmt w:val="bullet"/>
      <w:lvlText w:val="o"/>
      <w:lvlJc w:val="left"/>
      <w:pPr>
        <w:ind w:left="1440" w:hanging="360"/>
      </w:pPr>
      <w:rPr>
        <w:rFonts w:hint="default" w:ascii="Courier New" w:hAnsi="Courier New"/>
      </w:rPr>
    </w:lvl>
    <w:lvl w:ilvl="2" w:tplc="D1AA1B7E">
      <w:start w:val="1"/>
      <w:numFmt w:val="bullet"/>
      <w:lvlText w:val=""/>
      <w:lvlJc w:val="left"/>
      <w:pPr>
        <w:ind w:left="2160" w:hanging="360"/>
      </w:pPr>
      <w:rPr>
        <w:rFonts w:hint="default" w:ascii="Wingdings" w:hAnsi="Wingdings"/>
      </w:rPr>
    </w:lvl>
    <w:lvl w:ilvl="3" w:tplc="EFD0C4C8">
      <w:start w:val="1"/>
      <w:numFmt w:val="bullet"/>
      <w:lvlText w:val=""/>
      <w:lvlJc w:val="left"/>
      <w:pPr>
        <w:ind w:left="2880" w:hanging="360"/>
      </w:pPr>
      <w:rPr>
        <w:rFonts w:hint="default" w:ascii="Symbol" w:hAnsi="Symbol"/>
      </w:rPr>
    </w:lvl>
    <w:lvl w:ilvl="4" w:tplc="B5C6FDEA">
      <w:start w:val="1"/>
      <w:numFmt w:val="bullet"/>
      <w:lvlText w:val="o"/>
      <w:lvlJc w:val="left"/>
      <w:pPr>
        <w:ind w:left="3600" w:hanging="360"/>
      </w:pPr>
      <w:rPr>
        <w:rFonts w:hint="default" w:ascii="Courier New" w:hAnsi="Courier New"/>
      </w:rPr>
    </w:lvl>
    <w:lvl w:ilvl="5" w:tplc="87BA5B3A">
      <w:start w:val="1"/>
      <w:numFmt w:val="bullet"/>
      <w:lvlText w:val=""/>
      <w:lvlJc w:val="left"/>
      <w:pPr>
        <w:ind w:left="4320" w:hanging="360"/>
      </w:pPr>
      <w:rPr>
        <w:rFonts w:hint="default" w:ascii="Wingdings" w:hAnsi="Wingdings"/>
      </w:rPr>
    </w:lvl>
    <w:lvl w:ilvl="6" w:tplc="43882AF0">
      <w:start w:val="1"/>
      <w:numFmt w:val="bullet"/>
      <w:lvlText w:val=""/>
      <w:lvlJc w:val="left"/>
      <w:pPr>
        <w:ind w:left="5040" w:hanging="360"/>
      </w:pPr>
      <w:rPr>
        <w:rFonts w:hint="default" w:ascii="Symbol" w:hAnsi="Symbol"/>
      </w:rPr>
    </w:lvl>
    <w:lvl w:ilvl="7" w:tplc="880CDC28">
      <w:start w:val="1"/>
      <w:numFmt w:val="bullet"/>
      <w:lvlText w:val="o"/>
      <w:lvlJc w:val="left"/>
      <w:pPr>
        <w:ind w:left="5760" w:hanging="360"/>
      </w:pPr>
      <w:rPr>
        <w:rFonts w:hint="default" w:ascii="Courier New" w:hAnsi="Courier New"/>
      </w:rPr>
    </w:lvl>
    <w:lvl w:ilvl="8" w:tplc="6D6C5C5A">
      <w:start w:val="1"/>
      <w:numFmt w:val="bullet"/>
      <w:lvlText w:val=""/>
      <w:lvlJc w:val="left"/>
      <w:pPr>
        <w:ind w:left="6480" w:hanging="360"/>
      </w:pPr>
      <w:rPr>
        <w:rFonts w:hint="default" w:ascii="Wingdings" w:hAnsi="Wingdings"/>
      </w:rPr>
    </w:lvl>
  </w:abstractNum>
  <w:abstractNum w:abstractNumId="12" w15:restartNumberingAfterBreak="0">
    <w:nsid w:val="20510D23"/>
    <w:multiLevelType w:val="hybridMultilevel"/>
    <w:tmpl w:val="6B5AF3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216C55C3"/>
    <w:multiLevelType w:val="hybridMultilevel"/>
    <w:tmpl w:val="D2943446"/>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21EA5621"/>
    <w:multiLevelType w:val="hybridMultilevel"/>
    <w:tmpl w:val="478C53F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22A71E03"/>
    <w:multiLevelType w:val="hybridMultilevel"/>
    <w:tmpl w:val="1AFC981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4FA39AD"/>
    <w:multiLevelType w:val="hybridMultilevel"/>
    <w:tmpl w:val="A50AF1D2"/>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264F60FF"/>
    <w:multiLevelType w:val="hybridMultilevel"/>
    <w:tmpl w:val="5712C538"/>
    <w:lvl w:ilvl="0" w:tplc="7A164468">
      <w:start w:val="1"/>
      <w:numFmt w:val="lowerLetter"/>
      <w:lvlText w:val="%1."/>
      <w:lvlJc w:val="left"/>
      <w:pPr>
        <w:ind w:left="720" w:hanging="360"/>
      </w:pPr>
      <w:rPr>
        <w:rFonts w:asciiTheme="minorHAnsi" w:hAnsiTheme="minorHAnsi"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2C957DD7"/>
    <w:multiLevelType w:val="hybridMultilevel"/>
    <w:tmpl w:val="D92E3AE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0626645"/>
    <w:multiLevelType w:val="hybridMultilevel"/>
    <w:tmpl w:val="C990206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66E68BA"/>
    <w:multiLevelType w:val="hybridMultilevel"/>
    <w:tmpl w:val="D18C7A50"/>
    <w:lvl w:ilvl="0" w:tplc="B382F7F8">
      <w:start w:val="1"/>
      <w:numFmt w:val="lowerLetter"/>
      <w:lvlText w:val="%1."/>
      <w:lvlJc w:val="left"/>
      <w:pPr>
        <w:ind w:left="720" w:hanging="360"/>
      </w:pPr>
      <w:rPr>
        <w:rFonts w:asciiTheme="minorHAnsi" w:hAnsiTheme="minorHAnsi"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39604B42"/>
    <w:multiLevelType w:val="hybridMultilevel"/>
    <w:tmpl w:val="D60E8238"/>
    <w:lvl w:ilvl="0" w:tplc="03DC62B0">
      <w:start w:val="1"/>
      <w:numFmt w:val="lowerLetter"/>
      <w:lvlText w:val="%1."/>
      <w:lvlJc w:val="left"/>
      <w:pPr>
        <w:ind w:left="720" w:hanging="360"/>
      </w:pPr>
      <w:rPr>
        <w:rFonts w:asciiTheme="minorHAnsi" w:hAnsiTheme="minorHAnsi"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39D435D0"/>
    <w:multiLevelType w:val="hybridMultilevel"/>
    <w:tmpl w:val="D294344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A3B1D39"/>
    <w:multiLevelType w:val="hybridMultilevel"/>
    <w:tmpl w:val="5FC6C4A2"/>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B15854C"/>
    <w:multiLevelType w:val="hybridMultilevel"/>
    <w:tmpl w:val="9D52E354"/>
    <w:lvl w:ilvl="0" w:tplc="AF56FE42">
      <w:start w:val="1"/>
      <w:numFmt w:val="bullet"/>
      <w:lvlText w:val="-"/>
      <w:lvlJc w:val="left"/>
      <w:pPr>
        <w:ind w:left="720" w:hanging="360"/>
      </w:pPr>
      <w:rPr>
        <w:rFonts w:hint="default" w:ascii="Aptos" w:hAnsi="Aptos"/>
      </w:rPr>
    </w:lvl>
    <w:lvl w:ilvl="1" w:tplc="C958EC3E">
      <w:start w:val="1"/>
      <w:numFmt w:val="bullet"/>
      <w:lvlText w:val="o"/>
      <w:lvlJc w:val="left"/>
      <w:pPr>
        <w:ind w:left="1440" w:hanging="360"/>
      </w:pPr>
      <w:rPr>
        <w:rFonts w:hint="default" w:ascii="Courier New" w:hAnsi="Courier New"/>
      </w:rPr>
    </w:lvl>
    <w:lvl w:ilvl="2" w:tplc="C48A6106">
      <w:start w:val="1"/>
      <w:numFmt w:val="bullet"/>
      <w:lvlText w:val=""/>
      <w:lvlJc w:val="left"/>
      <w:pPr>
        <w:ind w:left="2160" w:hanging="360"/>
      </w:pPr>
      <w:rPr>
        <w:rFonts w:hint="default" w:ascii="Wingdings" w:hAnsi="Wingdings"/>
      </w:rPr>
    </w:lvl>
    <w:lvl w:ilvl="3" w:tplc="7C9AB3A0">
      <w:start w:val="1"/>
      <w:numFmt w:val="bullet"/>
      <w:lvlText w:val=""/>
      <w:lvlJc w:val="left"/>
      <w:pPr>
        <w:ind w:left="2880" w:hanging="360"/>
      </w:pPr>
      <w:rPr>
        <w:rFonts w:hint="default" w:ascii="Symbol" w:hAnsi="Symbol"/>
      </w:rPr>
    </w:lvl>
    <w:lvl w:ilvl="4" w:tplc="A33A8E48">
      <w:start w:val="1"/>
      <w:numFmt w:val="bullet"/>
      <w:lvlText w:val="o"/>
      <w:lvlJc w:val="left"/>
      <w:pPr>
        <w:ind w:left="3600" w:hanging="360"/>
      </w:pPr>
      <w:rPr>
        <w:rFonts w:hint="default" w:ascii="Courier New" w:hAnsi="Courier New"/>
      </w:rPr>
    </w:lvl>
    <w:lvl w:ilvl="5" w:tplc="D422AD98">
      <w:start w:val="1"/>
      <w:numFmt w:val="bullet"/>
      <w:lvlText w:val=""/>
      <w:lvlJc w:val="left"/>
      <w:pPr>
        <w:ind w:left="4320" w:hanging="360"/>
      </w:pPr>
      <w:rPr>
        <w:rFonts w:hint="default" w:ascii="Wingdings" w:hAnsi="Wingdings"/>
      </w:rPr>
    </w:lvl>
    <w:lvl w:ilvl="6" w:tplc="3A680FC0">
      <w:start w:val="1"/>
      <w:numFmt w:val="bullet"/>
      <w:lvlText w:val=""/>
      <w:lvlJc w:val="left"/>
      <w:pPr>
        <w:ind w:left="5040" w:hanging="360"/>
      </w:pPr>
      <w:rPr>
        <w:rFonts w:hint="default" w:ascii="Symbol" w:hAnsi="Symbol"/>
      </w:rPr>
    </w:lvl>
    <w:lvl w:ilvl="7" w:tplc="799832FE">
      <w:start w:val="1"/>
      <w:numFmt w:val="bullet"/>
      <w:lvlText w:val="o"/>
      <w:lvlJc w:val="left"/>
      <w:pPr>
        <w:ind w:left="5760" w:hanging="360"/>
      </w:pPr>
      <w:rPr>
        <w:rFonts w:hint="default" w:ascii="Courier New" w:hAnsi="Courier New"/>
      </w:rPr>
    </w:lvl>
    <w:lvl w:ilvl="8" w:tplc="C01C8A76">
      <w:start w:val="1"/>
      <w:numFmt w:val="bullet"/>
      <w:lvlText w:val=""/>
      <w:lvlJc w:val="left"/>
      <w:pPr>
        <w:ind w:left="6480" w:hanging="360"/>
      </w:pPr>
      <w:rPr>
        <w:rFonts w:hint="default" w:ascii="Wingdings" w:hAnsi="Wingdings"/>
      </w:rPr>
    </w:lvl>
  </w:abstractNum>
  <w:abstractNum w:abstractNumId="25" w15:restartNumberingAfterBreak="0">
    <w:nsid w:val="3CBA77B2"/>
    <w:multiLevelType w:val="hybridMultilevel"/>
    <w:tmpl w:val="089C9A92"/>
    <w:lvl w:ilvl="0" w:tplc="41FCEC64">
      <w:start w:val="1"/>
      <w:numFmt w:val="lowerLetter"/>
      <w:lvlText w:val="%1."/>
      <w:lvlJc w:val="left"/>
      <w:pPr>
        <w:ind w:left="720" w:hanging="360"/>
      </w:pPr>
      <w:rPr>
        <w:rFonts w:asciiTheme="minorHAnsi" w:hAnsiTheme="minorHAnsi"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461B3877"/>
    <w:multiLevelType w:val="hybridMultilevel"/>
    <w:tmpl w:val="EF3EB64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E5549EE"/>
    <w:multiLevelType w:val="hybridMultilevel"/>
    <w:tmpl w:val="F6D85A5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8" w15:restartNumberingAfterBreak="0">
    <w:nsid w:val="516316FE"/>
    <w:multiLevelType w:val="multilevel"/>
    <w:tmpl w:val="A6E0737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9" w15:restartNumberingAfterBreak="0">
    <w:nsid w:val="52636952"/>
    <w:multiLevelType w:val="hybridMultilevel"/>
    <w:tmpl w:val="5FA6D91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2DF6980"/>
    <w:multiLevelType w:val="hybridMultilevel"/>
    <w:tmpl w:val="AF5E3100"/>
    <w:lvl w:ilvl="0" w:tplc="070483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A855F86"/>
    <w:multiLevelType w:val="hybridMultilevel"/>
    <w:tmpl w:val="D316691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2" w15:restartNumberingAfterBreak="0">
    <w:nsid w:val="5FA51A17"/>
    <w:multiLevelType w:val="multilevel"/>
    <w:tmpl w:val="D70C7330"/>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start w:val="1"/>
      <w:numFmt w:val="lowerLetter"/>
      <w:lvlText w:val="%3."/>
      <w:lvlJc w:val="left"/>
      <w:pPr>
        <w:ind w:left="2160" w:hanging="360"/>
      </w:pPr>
      <w:rPr>
        <w:rFonts w:hint="default"/>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3" w15:restartNumberingAfterBreak="0">
    <w:nsid w:val="67B97AA2"/>
    <w:multiLevelType w:val="hybridMultilevel"/>
    <w:tmpl w:val="CDB090D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9DC64B7"/>
    <w:multiLevelType w:val="hybridMultilevel"/>
    <w:tmpl w:val="22D0ECA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5" w15:restartNumberingAfterBreak="0">
    <w:nsid w:val="6B501E1B"/>
    <w:multiLevelType w:val="hybridMultilevel"/>
    <w:tmpl w:val="8C7E41D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E643012"/>
    <w:multiLevelType w:val="multilevel"/>
    <w:tmpl w:val="B27CB2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6FE62A29"/>
    <w:multiLevelType w:val="hybridMultilevel"/>
    <w:tmpl w:val="302429D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05E1CB2"/>
    <w:multiLevelType w:val="hybridMultilevel"/>
    <w:tmpl w:val="F8F4451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0995E6A"/>
    <w:multiLevelType w:val="multilevel"/>
    <w:tmpl w:val="9CFC0D9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0" w15:restartNumberingAfterBreak="0">
    <w:nsid w:val="736703DB"/>
    <w:multiLevelType w:val="hybridMultilevel"/>
    <w:tmpl w:val="99F24E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3F845AC"/>
    <w:multiLevelType w:val="hybridMultilevel"/>
    <w:tmpl w:val="14542AA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58B294E"/>
    <w:multiLevelType w:val="hybridMultilevel"/>
    <w:tmpl w:val="53B4ADF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81B6B5E"/>
    <w:multiLevelType w:val="hybridMultilevel"/>
    <w:tmpl w:val="FEA6EF5A"/>
    <w:lvl w:ilvl="0" w:tplc="D69A7EE8">
      <w:start w:val="1"/>
      <w:numFmt w:val="lowerLetter"/>
      <w:lvlText w:val="%1."/>
      <w:lvlJc w:val="left"/>
      <w:pPr>
        <w:ind w:left="720" w:hanging="360"/>
      </w:pPr>
      <w:rPr>
        <w:rFonts w:ascii="Aptos" w:hAnsi="Aptos"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4" w15:restartNumberingAfterBreak="0">
    <w:nsid w:val="7A74082F"/>
    <w:multiLevelType w:val="hybridMultilevel"/>
    <w:tmpl w:val="646E6D1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B4E33E8"/>
    <w:multiLevelType w:val="hybridMultilevel"/>
    <w:tmpl w:val="EA0A1C8C"/>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6" w15:restartNumberingAfterBreak="0">
    <w:nsid w:val="7D3C3F5D"/>
    <w:multiLevelType w:val="hybridMultilevel"/>
    <w:tmpl w:val="02E8F80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44036405">
    <w:abstractNumId w:val="11"/>
  </w:num>
  <w:num w:numId="2" w16cid:durableId="197940448">
    <w:abstractNumId w:val="24"/>
  </w:num>
  <w:num w:numId="3" w16cid:durableId="795832446">
    <w:abstractNumId w:val="39"/>
  </w:num>
  <w:num w:numId="4" w16cid:durableId="1211531061">
    <w:abstractNumId w:val="36"/>
  </w:num>
  <w:num w:numId="5" w16cid:durableId="2137067725">
    <w:abstractNumId w:val="22"/>
  </w:num>
  <w:num w:numId="6" w16cid:durableId="704062008">
    <w:abstractNumId w:val="34"/>
  </w:num>
  <w:num w:numId="7" w16cid:durableId="1575122905">
    <w:abstractNumId w:val="28"/>
  </w:num>
  <w:num w:numId="8" w16cid:durableId="354893558">
    <w:abstractNumId w:val="14"/>
  </w:num>
  <w:num w:numId="9" w16cid:durableId="1948808303">
    <w:abstractNumId w:val="7"/>
  </w:num>
  <w:num w:numId="10" w16cid:durableId="2043823950">
    <w:abstractNumId w:val="35"/>
  </w:num>
  <w:num w:numId="11" w16cid:durableId="428158766">
    <w:abstractNumId w:val="42"/>
  </w:num>
  <w:num w:numId="12" w16cid:durableId="786511008">
    <w:abstractNumId w:val="15"/>
  </w:num>
  <w:num w:numId="13" w16cid:durableId="707874507">
    <w:abstractNumId w:val="30"/>
  </w:num>
  <w:num w:numId="14" w16cid:durableId="377780810">
    <w:abstractNumId w:val="20"/>
  </w:num>
  <w:num w:numId="15" w16cid:durableId="1928922076">
    <w:abstractNumId w:val="21"/>
  </w:num>
  <w:num w:numId="16" w16cid:durableId="1820417752">
    <w:abstractNumId w:val="27"/>
  </w:num>
  <w:num w:numId="17" w16cid:durableId="1999730583">
    <w:abstractNumId w:val="17"/>
  </w:num>
  <w:num w:numId="18" w16cid:durableId="1533689595">
    <w:abstractNumId w:val="31"/>
  </w:num>
  <w:num w:numId="19" w16cid:durableId="1723862488">
    <w:abstractNumId w:val="32"/>
  </w:num>
  <w:num w:numId="20" w16cid:durableId="863665318">
    <w:abstractNumId w:val="25"/>
  </w:num>
  <w:num w:numId="21" w16cid:durableId="889074137">
    <w:abstractNumId w:val="8"/>
  </w:num>
  <w:num w:numId="22" w16cid:durableId="1059939348">
    <w:abstractNumId w:val="6"/>
  </w:num>
  <w:num w:numId="23" w16cid:durableId="1740638871">
    <w:abstractNumId w:val="43"/>
  </w:num>
  <w:num w:numId="24" w16cid:durableId="1433358511">
    <w:abstractNumId w:val="0"/>
  </w:num>
  <w:num w:numId="25" w16cid:durableId="1945070005">
    <w:abstractNumId w:val="9"/>
  </w:num>
  <w:num w:numId="26" w16cid:durableId="237444114">
    <w:abstractNumId w:val="3"/>
  </w:num>
  <w:num w:numId="27" w16cid:durableId="200213511">
    <w:abstractNumId w:val="12"/>
  </w:num>
  <w:num w:numId="28" w16cid:durableId="546572212">
    <w:abstractNumId w:val="26"/>
  </w:num>
  <w:num w:numId="29" w16cid:durableId="1071540841">
    <w:abstractNumId w:val="2"/>
  </w:num>
  <w:num w:numId="30" w16cid:durableId="146556872">
    <w:abstractNumId w:val="1"/>
  </w:num>
  <w:num w:numId="31" w16cid:durableId="24135270">
    <w:abstractNumId w:val="33"/>
  </w:num>
  <w:num w:numId="32" w16cid:durableId="1171868719">
    <w:abstractNumId w:val="38"/>
  </w:num>
  <w:num w:numId="33" w16cid:durableId="1498232118">
    <w:abstractNumId w:val="5"/>
  </w:num>
  <w:num w:numId="34" w16cid:durableId="1885866724">
    <w:abstractNumId w:val="44"/>
  </w:num>
  <w:num w:numId="35" w16cid:durableId="1967195547">
    <w:abstractNumId w:val="18"/>
  </w:num>
  <w:num w:numId="36" w16cid:durableId="749276937">
    <w:abstractNumId w:val="46"/>
  </w:num>
  <w:num w:numId="37" w16cid:durableId="603458496">
    <w:abstractNumId w:val="37"/>
  </w:num>
  <w:num w:numId="38" w16cid:durableId="918832584">
    <w:abstractNumId w:val="29"/>
  </w:num>
  <w:num w:numId="39" w16cid:durableId="1352103159">
    <w:abstractNumId w:val="41"/>
  </w:num>
  <w:num w:numId="40" w16cid:durableId="149643718">
    <w:abstractNumId w:val="45"/>
  </w:num>
  <w:num w:numId="41" w16cid:durableId="1311715931">
    <w:abstractNumId w:val="16"/>
  </w:num>
  <w:num w:numId="42" w16cid:durableId="157115246">
    <w:abstractNumId w:val="23"/>
  </w:num>
  <w:num w:numId="43" w16cid:durableId="1148472829">
    <w:abstractNumId w:val="4"/>
  </w:num>
  <w:num w:numId="44" w16cid:durableId="1640063761">
    <w:abstractNumId w:val="13"/>
  </w:num>
  <w:num w:numId="45" w16cid:durableId="812068121">
    <w:abstractNumId w:val="40"/>
  </w:num>
  <w:num w:numId="46" w16cid:durableId="1449426729">
    <w:abstractNumId w:val="10"/>
  </w:num>
  <w:num w:numId="47" w16cid:durableId="1728340590">
    <w:abstractNumId w:val="19"/>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8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1BC8"/>
    <w:rsid w:val="00021905"/>
    <w:rsid w:val="00021CFE"/>
    <w:rsid w:val="00024DE0"/>
    <w:rsid w:val="00060673"/>
    <w:rsid w:val="0007252A"/>
    <w:rsid w:val="00072E33"/>
    <w:rsid w:val="0008739B"/>
    <w:rsid w:val="00090FB1"/>
    <w:rsid w:val="000A111D"/>
    <w:rsid w:val="00107FDA"/>
    <w:rsid w:val="00176D92"/>
    <w:rsid w:val="001A440E"/>
    <w:rsid w:val="001A6A53"/>
    <w:rsid w:val="001C7269"/>
    <w:rsid w:val="001E77D3"/>
    <w:rsid w:val="001F2130"/>
    <w:rsid w:val="0023143A"/>
    <w:rsid w:val="0025224D"/>
    <w:rsid w:val="0026193B"/>
    <w:rsid w:val="002B7877"/>
    <w:rsid w:val="00320DFE"/>
    <w:rsid w:val="003443A1"/>
    <w:rsid w:val="003875C4"/>
    <w:rsid w:val="003B5088"/>
    <w:rsid w:val="003C0DA2"/>
    <w:rsid w:val="003D498C"/>
    <w:rsid w:val="0040007A"/>
    <w:rsid w:val="0040098D"/>
    <w:rsid w:val="00414A14"/>
    <w:rsid w:val="004624B6"/>
    <w:rsid w:val="004D4215"/>
    <w:rsid w:val="004D7D3F"/>
    <w:rsid w:val="00513F6D"/>
    <w:rsid w:val="00540255"/>
    <w:rsid w:val="00564FC5"/>
    <w:rsid w:val="005824D7"/>
    <w:rsid w:val="00585C00"/>
    <w:rsid w:val="00590713"/>
    <w:rsid w:val="005B1CF8"/>
    <w:rsid w:val="005C15B5"/>
    <w:rsid w:val="005E1D21"/>
    <w:rsid w:val="0060716D"/>
    <w:rsid w:val="00656B8B"/>
    <w:rsid w:val="006A6190"/>
    <w:rsid w:val="006D194F"/>
    <w:rsid w:val="006E3675"/>
    <w:rsid w:val="006E6AC9"/>
    <w:rsid w:val="007750B8"/>
    <w:rsid w:val="00777265"/>
    <w:rsid w:val="007A5D00"/>
    <w:rsid w:val="007A62F7"/>
    <w:rsid w:val="007F0895"/>
    <w:rsid w:val="008140EA"/>
    <w:rsid w:val="00861BC8"/>
    <w:rsid w:val="0086795C"/>
    <w:rsid w:val="00871FC2"/>
    <w:rsid w:val="00886678"/>
    <w:rsid w:val="008871CE"/>
    <w:rsid w:val="008912A0"/>
    <w:rsid w:val="008A35F0"/>
    <w:rsid w:val="008C133E"/>
    <w:rsid w:val="008C31AC"/>
    <w:rsid w:val="008E10D6"/>
    <w:rsid w:val="00910A01"/>
    <w:rsid w:val="00940B13"/>
    <w:rsid w:val="00951CF2"/>
    <w:rsid w:val="009A41CE"/>
    <w:rsid w:val="009A5606"/>
    <w:rsid w:val="00A23634"/>
    <w:rsid w:val="00A36F52"/>
    <w:rsid w:val="00A70649"/>
    <w:rsid w:val="00A71790"/>
    <w:rsid w:val="00AC35D4"/>
    <w:rsid w:val="00AF70A2"/>
    <w:rsid w:val="00B550F7"/>
    <w:rsid w:val="00BA34E0"/>
    <w:rsid w:val="00BA5E25"/>
    <w:rsid w:val="00C17C07"/>
    <w:rsid w:val="00C7195D"/>
    <w:rsid w:val="00C9651E"/>
    <w:rsid w:val="00C97B88"/>
    <w:rsid w:val="00D2F0ED"/>
    <w:rsid w:val="00D43D96"/>
    <w:rsid w:val="00D55A9C"/>
    <w:rsid w:val="00D74CE9"/>
    <w:rsid w:val="00E123EF"/>
    <w:rsid w:val="00E3571C"/>
    <w:rsid w:val="00E53D16"/>
    <w:rsid w:val="00EA267D"/>
    <w:rsid w:val="00EB77D7"/>
    <w:rsid w:val="00EE60FA"/>
    <w:rsid w:val="00EF003F"/>
    <w:rsid w:val="00EF46BF"/>
    <w:rsid w:val="00F13001"/>
    <w:rsid w:val="00F50674"/>
    <w:rsid w:val="00F51C6E"/>
    <w:rsid w:val="00F73BD5"/>
    <w:rsid w:val="00FA3A77"/>
    <w:rsid w:val="00FB2D75"/>
    <w:rsid w:val="00FD525B"/>
    <w:rsid w:val="00FD7EA2"/>
    <w:rsid w:val="00FF1FD1"/>
    <w:rsid w:val="016BE07F"/>
    <w:rsid w:val="01CDBB85"/>
    <w:rsid w:val="022695B1"/>
    <w:rsid w:val="02575286"/>
    <w:rsid w:val="02A40CF3"/>
    <w:rsid w:val="02B8DA34"/>
    <w:rsid w:val="02F70AB0"/>
    <w:rsid w:val="03227B2C"/>
    <w:rsid w:val="033D78F3"/>
    <w:rsid w:val="03655F6E"/>
    <w:rsid w:val="03BEAB27"/>
    <w:rsid w:val="03DAEEFD"/>
    <w:rsid w:val="03FA8FD0"/>
    <w:rsid w:val="044AE6E3"/>
    <w:rsid w:val="04914B64"/>
    <w:rsid w:val="0593F014"/>
    <w:rsid w:val="0658558A"/>
    <w:rsid w:val="06612FAF"/>
    <w:rsid w:val="06CF4D17"/>
    <w:rsid w:val="0721D71B"/>
    <w:rsid w:val="073C4C1F"/>
    <w:rsid w:val="0744B958"/>
    <w:rsid w:val="0747D3E1"/>
    <w:rsid w:val="083EA87B"/>
    <w:rsid w:val="087B9201"/>
    <w:rsid w:val="089BF0A1"/>
    <w:rsid w:val="090E8307"/>
    <w:rsid w:val="0919FD65"/>
    <w:rsid w:val="0933CEBD"/>
    <w:rsid w:val="098F1776"/>
    <w:rsid w:val="0993A7D3"/>
    <w:rsid w:val="0993F028"/>
    <w:rsid w:val="0AA4628A"/>
    <w:rsid w:val="0AEC75F2"/>
    <w:rsid w:val="0B8F1491"/>
    <w:rsid w:val="0C289578"/>
    <w:rsid w:val="0C57FAA8"/>
    <w:rsid w:val="0CD823E8"/>
    <w:rsid w:val="0CE1B5E1"/>
    <w:rsid w:val="0D17F1EE"/>
    <w:rsid w:val="0D629EDE"/>
    <w:rsid w:val="0E33692F"/>
    <w:rsid w:val="0EE11276"/>
    <w:rsid w:val="0FB16DC2"/>
    <w:rsid w:val="0FDF2C50"/>
    <w:rsid w:val="1052173F"/>
    <w:rsid w:val="116311D7"/>
    <w:rsid w:val="11E0BED1"/>
    <w:rsid w:val="11EFA703"/>
    <w:rsid w:val="124B515F"/>
    <w:rsid w:val="1456BBD0"/>
    <w:rsid w:val="14EDE9A0"/>
    <w:rsid w:val="14F4B51E"/>
    <w:rsid w:val="15458426"/>
    <w:rsid w:val="15EBD108"/>
    <w:rsid w:val="160935E3"/>
    <w:rsid w:val="166797C5"/>
    <w:rsid w:val="16C867DB"/>
    <w:rsid w:val="16F83E6B"/>
    <w:rsid w:val="172C477A"/>
    <w:rsid w:val="18520368"/>
    <w:rsid w:val="185C5E6C"/>
    <w:rsid w:val="18F95C63"/>
    <w:rsid w:val="197FD86D"/>
    <w:rsid w:val="198C94A5"/>
    <w:rsid w:val="19E12BE9"/>
    <w:rsid w:val="1ABC98EC"/>
    <w:rsid w:val="1C8F77C2"/>
    <w:rsid w:val="1DC7E890"/>
    <w:rsid w:val="1EDA5CD6"/>
    <w:rsid w:val="1F24C599"/>
    <w:rsid w:val="1FCCD7BD"/>
    <w:rsid w:val="201041EC"/>
    <w:rsid w:val="202F5FE0"/>
    <w:rsid w:val="209EA44E"/>
    <w:rsid w:val="216C1DE7"/>
    <w:rsid w:val="220CDA42"/>
    <w:rsid w:val="22E16C92"/>
    <w:rsid w:val="22F87CFC"/>
    <w:rsid w:val="23677014"/>
    <w:rsid w:val="2393A2DC"/>
    <w:rsid w:val="239C2C52"/>
    <w:rsid w:val="23A808AD"/>
    <w:rsid w:val="24F9BB96"/>
    <w:rsid w:val="25B21F22"/>
    <w:rsid w:val="26619665"/>
    <w:rsid w:val="26C2114D"/>
    <w:rsid w:val="2718327B"/>
    <w:rsid w:val="275F748F"/>
    <w:rsid w:val="276064F3"/>
    <w:rsid w:val="280D5CFF"/>
    <w:rsid w:val="281C51B5"/>
    <w:rsid w:val="28B42FDC"/>
    <w:rsid w:val="28CA3F9A"/>
    <w:rsid w:val="292BCBBB"/>
    <w:rsid w:val="2988DBFD"/>
    <w:rsid w:val="2A94FE02"/>
    <w:rsid w:val="2B2FB3B1"/>
    <w:rsid w:val="2B330574"/>
    <w:rsid w:val="2B3970DB"/>
    <w:rsid w:val="2B5C1F3C"/>
    <w:rsid w:val="2BC308F5"/>
    <w:rsid w:val="2C20F760"/>
    <w:rsid w:val="2C368BAB"/>
    <w:rsid w:val="2D0449D5"/>
    <w:rsid w:val="2D2FDF9F"/>
    <w:rsid w:val="2DD556EA"/>
    <w:rsid w:val="2DED3214"/>
    <w:rsid w:val="2DF01D69"/>
    <w:rsid w:val="2E3BFBF6"/>
    <w:rsid w:val="2E83BD29"/>
    <w:rsid w:val="2EDC69CA"/>
    <w:rsid w:val="2EE24A46"/>
    <w:rsid w:val="2F0A02ED"/>
    <w:rsid w:val="2F9D5B63"/>
    <w:rsid w:val="2FEF8861"/>
    <w:rsid w:val="304BDC76"/>
    <w:rsid w:val="305A9B56"/>
    <w:rsid w:val="3108BC68"/>
    <w:rsid w:val="3162C560"/>
    <w:rsid w:val="318FB7DF"/>
    <w:rsid w:val="322DA6FA"/>
    <w:rsid w:val="331417F6"/>
    <w:rsid w:val="33282E7F"/>
    <w:rsid w:val="332E9D70"/>
    <w:rsid w:val="33A0B21D"/>
    <w:rsid w:val="35A98C92"/>
    <w:rsid w:val="367896B1"/>
    <w:rsid w:val="375BBDAA"/>
    <w:rsid w:val="378DA0E0"/>
    <w:rsid w:val="37BEE4FA"/>
    <w:rsid w:val="37C2C50F"/>
    <w:rsid w:val="37C54517"/>
    <w:rsid w:val="3856B9D8"/>
    <w:rsid w:val="393C30D0"/>
    <w:rsid w:val="39633AA6"/>
    <w:rsid w:val="39643347"/>
    <w:rsid w:val="397B7DC9"/>
    <w:rsid w:val="3A3B3D08"/>
    <w:rsid w:val="3A9ED52F"/>
    <w:rsid w:val="3B4BC3B9"/>
    <w:rsid w:val="3BC6FF3E"/>
    <w:rsid w:val="3C0F3644"/>
    <w:rsid w:val="3CDC36A5"/>
    <w:rsid w:val="3DA94D64"/>
    <w:rsid w:val="3DFF7E40"/>
    <w:rsid w:val="3DFF907D"/>
    <w:rsid w:val="3E07A06F"/>
    <w:rsid w:val="3E2D9C47"/>
    <w:rsid w:val="3E58A767"/>
    <w:rsid w:val="400C8E62"/>
    <w:rsid w:val="4082AE03"/>
    <w:rsid w:val="4130617B"/>
    <w:rsid w:val="416DB6B8"/>
    <w:rsid w:val="41E4E4D0"/>
    <w:rsid w:val="421561CD"/>
    <w:rsid w:val="421C789B"/>
    <w:rsid w:val="436975EC"/>
    <w:rsid w:val="43EB478E"/>
    <w:rsid w:val="4549B21F"/>
    <w:rsid w:val="45DD6DDF"/>
    <w:rsid w:val="464A5E4F"/>
    <w:rsid w:val="4658FAB1"/>
    <w:rsid w:val="468DF7C2"/>
    <w:rsid w:val="484F918E"/>
    <w:rsid w:val="48AF7F31"/>
    <w:rsid w:val="4999705D"/>
    <w:rsid w:val="49E6D11C"/>
    <w:rsid w:val="4AA273A5"/>
    <w:rsid w:val="4ADA369C"/>
    <w:rsid w:val="4AE1F62E"/>
    <w:rsid w:val="4B26B191"/>
    <w:rsid w:val="4C36F8F6"/>
    <w:rsid w:val="4D149A07"/>
    <w:rsid w:val="4D362559"/>
    <w:rsid w:val="4D5A5492"/>
    <w:rsid w:val="4D832ED9"/>
    <w:rsid w:val="4DDFCF97"/>
    <w:rsid w:val="4EE185D1"/>
    <w:rsid w:val="4EECBBD4"/>
    <w:rsid w:val="4FF5B555"/>
    <w:rsid w:val="50793CF6"/>
    <w:rsid w:val="50DAAA54"/>
    <w:rsid w:val="50EB07F6"/>
    <w:rsid w:val="51324AF2"/>
    <w:rsid w:val="515DC081"/>
    <w:rsid w:val="51AC8CFD"/>
    <w:rsid w:val="51E745B6"/>
    <w:rsid w:val="521EAA1E"/>
    <w:rsid w:val="52AE03DE"/>
    <w:rsid w:val="5346B969"/>
    <w:rsid w:val="539E1C39"/>
    <w:rsid w:val="53FEBDCF"/>
    <w:rsid w:val="540B27B6"/>
    <w:rsid w:val="5453573B"/>
    <w:rsid w:val="5489FB1D"/>
    <w:rsid w:val="54A6A24F"/>
    <w:rsid w:val="54E38D02"/>
    <w:rsid w:val="55ACD02A"/>
    <w:rsid w:val="5673F771"/>
    <w:rsid w:val="5767917F"/>
    <w:rsid w:val="57F0EE61"/>
    <w:rsid w:val="58B355EA"/>
    <w:rsid w:val="59D9DBAE"/>
    <w:rsid w:val="59EF4C53"/>
    <w:rsid w:val="5A30237E"/>
    <w:rsid w:val="5A7944A5"/>
    <w:rsid w:val="5A9C0D72"/>
    <w:rsid w:val="5AF88AEE"/>
    <w:rsid w:val="5B225725"/>
    <w:rsid w:val="5B503EB0"/>
    <w:rsid w:val="5C009A93"/>
    <w:rsid w:val="5C080D9D"/>
    <w:rsid w:val="5D3E71F2"/>
    <w:rsid w:val="5DA39ADB"/>
    <w:rsid w:val="5E0252E6"/>
    <w:rsid w:val="5E0C0FAB"/>
    <w:rsid w:val="5E7BC95B"/>
    <w:rsid w:val="5E9FB133"/>
    <w:rsid w:val="5EEBED0C"/>
    <w:rsid w:val="5F2687AE"/>
    <w:rsid w:val="5F363982"/>
    <w:rsid w:val="5F5D7696"/>
    <w:rsid w:val="5F9802D9"/>
    <w:rsid w:val="6020A5CC"/>
    <w:rsid w:val="6077FD49"/>
    <w:rsid w:val="60F2AADA"/>
    <w:rsid w:val="61C35AB5"/>
    <w:rsid w:val="61F90005"/>
    <w:rsid w:val="622C0391"/>
    <w:rsid w:val="6239C274"/>
    <w:rsid w:val="62DB514C"/>
    <w:rsid w:val="62DF0595"/>
    <w:rsid w:val="640833E9"/>
    <w:rsid w:val="65031692"/>
    <w:rsid w:val="6505CF51"/>
    <w:rsid w:val="650B49E5"/>
    <w:rsid w:val="66D28C54"/>
    <w:rsid w:val="66F7DEF2"/>
    <w:rsid w:val="67995093"/>
    <w:rsid w:val="68227DE1"/>
    <w:rsid w:val="6862C75C"/>
    <w:rsid w:val="6AED9615"/>
    <w:rsid w:val="6AF1512A"/>
    <w:rsid w:val="6B0EA29F"/>
    <w:rsid w:val="6B26C3B3"/>
    <w:rsid w:val="6B4FF17E"/>
    <w:rsid w:val="6BC7AE57"/>
    <w:rsid w:val="6BCB1EBC"/>
    <w:rsid w:val="6BD48F7F"/>
    <w:rsid w:val="6C42B956"/>
    <w:rsid w:val="6C57305F"/>
    <w:rsid w:val="6DF0327F"/>
    <w:rsid w:val="6E0DD764"/>
    <w:rsid w:val="6E2D2D31"/>
    <w:rsid w:val="6E78EB4E"/>
    <w:rsid w:val="6E846317"/>
    <w:rsid w:val="6E9FD6B2"/>
    <w:rsid w:val="6EA31B81"/>
    <w:rsid w:val="6F0EE50C"/>
    <w:rsid w:val="6F17D5F1"/>
    <w:rsid w:val="6F63CC1A"/>
    <w:rsid w:val="6F85BC64"/>
    <w:rsid w:val="70CAA159"/>
    <w:rsid w:val="716D4E93"/>
    <w:rsid w:val="71752D89"/>
    <w:rsid w:val="718BCFEB"/>
    <w:rsid w:val="72B584C8"/>
    <w:rsid w:val="736D8445"/>
    <w:rsid w:val="7460F1DD"/>
    <w:rsid w:val="75419C0B"/>
    <w:rsid w:val="7573FB7E"/>
    <w:rsid w:val="76128041"/>
    <w:rsid w:val="77188807"/>
    <w:rsid w:val="777E6E83"/>
    <w:rsid w:val="77C7CCB5"/>
    <w:rsid w:val="78073104"/>
    <w:rsid w:val="782478E2"/>
    <w:rsid w:val="782EE21C"/>
    <w:rsid w:val="78513063"/>
    <w:rsid w:val="78A8BBC5"/>
    <w:rsid w:val="78BBF482"/>
    <w:rsid w:val="791734A5"/>
    <w:rsid w:val="79277EEB"/>
    <w:rsid w:val="79A5AC06"/>
    <w:rsid w:val="79AA37EE"/>
    <w:rsid w:val="79C3DB44"/>
    <w:rsid w:val="7A1AEC82"/>
    <w:rsid w:val="7A3E86BE"/>
    <w:rsid w:val="7A82CAA6"/>
    <w:rsid w:val="7A9DDC5D"/>
    <w:rsid w:val="7B8C947A"/>
    <w:rsid w:val="7B8EB831"/>
    <w:rsid w:val="7BC2FBF6"/>
    <w:rsid w:val="7BF7C359"/>
    <w:rsid w:val="7C3DF7EC"/>
    <w:rsid w:val="7D1DA247"/>
    <w:rsid w:val="7DD2DB62"/>
    <w:rsid w:val="7DDA5273"/>
    <w:rsid w:val="7E28E8E9"/>
    <w:rsid w:val="7EFF1960"/>
    <w:rsid w:val="7F073E84"/>
    <w:rsid w:val="7FF65E6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ACBD8A"/>
  <w15:chartTrackingRefBased/>
  <w15:docId w15:val="{5594BEF1-D550-4A8A-A752-C7ED8621FEA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861BC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61BC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1B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1B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1B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1B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1B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1B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1BC8"/>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61BC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861BC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861BC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861BC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861BC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861BC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861BC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861BC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861BC8"/>
    <w:rPr>
      <w:rFonts w:eastAsiaTheme="majorEastAsia" w:cstheme="majorBidi"/>
      <w:color w:val="272727" w:themeColor="text1" w:themeTint="D8"/>
    </w:rPr>
  </w:style>
  <w:style w:type="paragraph" w:styleId="Title">
    <w:name w:val="Title"/>
    <w:basedOn w:val="Normal"/>
    <w:next w:val="Normal"/>
    <w:link w:val="TitleChar"/>
    <w:uiPriority w:val="10"/>
    <w:qFormat/>
    <w:rsid w:val="00861BC8"/>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861BC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861BC8"/>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861B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1BC8"/>
    <w:pPr>
      <w:spacing w:before="160"/>
      <w:jc w:val="center"/>
    </w:pPr>
    <w:rPr>
      <w:i/>
      <w:iCs/>
      <w:color w:val="404040" w:themeColor="text1" w:themeTint="BF"/>
    </w:rPr>
  </w:style>
  <w:style w:type="character" w:styleId="QuoteChar" w:customStyle="1">
    <w:name w:val="Quote Char"/>
    <w:basedOn w:val="DefaultParagraphFont"/>
    <w:link w:val="Quote"/>
    <w:uiPriority w:val="29"/>
    <w:rsid w:val="00861BC8"/>
    <w:rPr>
      <w:i/>
      <w:iCs/>
      <w:color w:val="404040" w:themeColor="text1" w:themeTint="BF"/>
    </w:rPr>
  </w:style>
  <w:style w:type="paragraph" w:styleId="ListParagraph">
    <w:name w:val="List Paragraph"/>
    <w:basedOn w:val="Normal"/>
    <w:uiPriority w:val="34"/>
    <w:qFormat/>
    <w:rsid w:val="00861BC8"/>
    <w:pPr>
      <w:ind w:left="720"/>
      <w:contextualSpacing/>
    </w:pPr>
  </w:style>
  <w:style w:type="character" w:styleId="IntenseEmphasis">
    <w:name w:val="Intense Emphasis"/>
    <w:basedOn w:val="DefaultParagraphFont"/>
    <w:uiPriority w:val="21"/>
    <w:qFormat/>
    <w:rsid w:val="00861BC8"/>
    <w:rPr>
      <w:i/>
      <w:iCs/>
      <w:color w:val="0F4761" w:themeColor="accent1" w:themeShade="BF"/>
    </w:rPr>
  </w:style>
  <w:style w:type="paragraph" w:styleId="IntenseQuote">
    <w:name w:val="Intense Quote"/>
    <w:basedOn w:val="Normal"/>
    <w:next w:val="Normal"/>
    <w:link w:val="IntenseQuoteChar"/>
    <w:uiPriority w:val="30"/>
    <w:qFormat/>
    <w:rsid w:val="00861BC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861BC8"/>
    <w:rPr>
      <w:i/>
      <w:iCs/>
      <w:color w:val="0F4761" w:themeColor="accent1" w:themeShade="BF"/>
    </w:rPr>
  </w:style>
  <w:style w:type="character" w:styleId="IntenseReference">
    <w:name w:val="Intense Reference"/>
    <w:basedOn w:val="DefaultParagraphFont"/>
    <w:uiPriority w:val="32"/>
    <w:qFormat/>
    <w:rsid w:val="00861BC8"/>
    <w:rPr>
      <w:b/>
      <w:bCs/>
      <w:smallCaps/>
      <w:color w:val="0F4761" w:themeColor="accent1" w:themeShade="BF"/>
      <w:spacing w:val="5"/>
    </w:rPr>
  </w:style>
  <w:style w:type="table" w:styleId="TableGrid">
    <w:name w:val="Table Grid"/>
    <w:basedOn w:val="TableNormal"/>
    <w:uiPriority w:val="39"/>
    <w:rsid w:val="00585C00"/>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1A6A53"/>
    <w:pPr>
      <w:tabs>
        <w:tab w:val="center" w:pos="4513"/>
        <w:tab w:val="right" w:pos="9026"/>
      </w:tabs>
      <w:spacing w:after="0" w:line="240" w:lineRule="auto"/>
    </w:pPr>
  </w:style>
  <w:style w:type="character" w:styleId="HeaderChar" w:customStyle="1">
    <w:name w:val="Header Char"/>
    <w:basedOn w:val="DefaultParagraphFont"/>
    <w:link w:val="Header"/>
    <w:uiPriority w:val="99"/>
    <w:rsid w:val="001A6A53"/>
  </w:style>
  <w:style w:type="paragraph" w:styleId="Footer">
    <w:name w:val="footer"/>
    <w:basedOn w:val="Normal"/>
    <w:link w:val="FooterChar"/>
    <w:uiPriority w:val="99"/>
    <w:unhideWhenUsed/>
    <w:rsid w:val="001A6A53"/>
    <w:pPr>
      <w:tabs>
        <w:tab w:val="center" w:pos="4513"/>
        <w:tab w:val="right" w:pos="9026"/>
      </w:tabs>
      <w:spacing w:after="0" w:line="240" w:lineRule="auto"/>
    </w:pPr>
  </w:style>
  <w:style w:type="character" w:styleId="FooterChar" w:customStyle="1">
    <w:name w:val="Footer Char"/>
    <w:basedOn w:val="DefaultParagraphFont"/>
    <w:link w:val="Footer"/>
    <w:uiPriority w:val="99"/>
    <w:rsid w:val="001A6A53"/>
  </w:style>
  <w:style w:type="paragraph" w:styleId="TOCHeading">
    <w:name w:val="TOC Heading"/>
    <w:basedOn w:val="Heading1"/>
    <w:next w:val="Normal"/>
    <w:uiPriority w:val="39"/>
    <w:unhideWhenUsed/>
    <w:qFormat/>
    <w:rsid w:val="00EA267D"/>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EA267D"/>
    <w:pPr>
      <w:spacing w:after="100"/>
    </w:pPr>
  </w:style>
  <w:style w:type="character" w:styleId="Hyperlink">
    <w:name w:val="Hyperlink"/>
    <w:basedOn w:val="DefaultParagraphFont"/>
    <w:uiPriority w:val="99"/>
    <w:unhideWhenUsed/>
    <w:rsid w:val="00EA267D"/>
    <w:rPr>
      <w:color w:val="467886" w:themeColor="hyperlink"/>
      <w:u w:val="single"/>
    </w:rPr>
  </w:style>
  <w:style w:type="paragraph" w:styleId="TOC2">
    <w:name w:val="toc 2"/>
    <w:basedOn w:val="Normal"/>
    <w:next w:val="Normal"/>
    <w:autoRedefine/>
    <w:uiPriority w:val="39"/>
    <w:unhideWhenUsed/>
    <w:rsid w:val="00EE60F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2503429">
      <w:bodyDiv w:val="1"/>
      <w:marLeft w:val="0"/>
      <w:marRight w:val="0"/>
      <w:marTop w:val="0"/>
      <w:marBottom w:val="0"/>
      <w:divBdr>
        <w:top w:val="none" w:sz="0" w:space="0" w:color="auto"/>
        <w:left w:val="none" w:sz="0" w:space="0" w:color="auto"/>
        <w:bottom w:val="none" w:sz="0" w:space="0" w:color="auto"/>
        <w:right w:val="none" w:sz="0" w:space="0" w:color="auto"/>
      </w:divBdr>
      <w:divsChild>
        <w:div w:id="601691765">
          <w:blockQuote w:val="1"/>
          <w:marLeft w:val="720"/>
          <w:marRight w:val="720"/>
          <w:marTop w:val="100"/>
          <w:marBottom w:val="100"/>
          <w:divBdr>
            <w:top w:val="none" w:sz="0" w:space="0" w:color="auto"/>
            <w:left w:val="none" w:sz="0" w:space="0" w:color="auto"/>
            <w:bottom w:val="none" w:sz="0" w:space="0" w:color="auto"/>
            <w:right w:val="none" w:sz="0" w:space="0" w:color="auto"/>
          </w:divBdr>
        </w:div>
        <w:div w:id="604922003">
          <w:blockQuote w:val="1"/>
          <w:marLeft w:val="720"/>
          <w:marRight w:val="720"/>
          <w:marTop w:val="100"/>
          <w:marBottom w:val="100"/>
          <w:divBdr>
            <w:top w:val="none" w:sz="0" w:space="0" w:color="auto"/>
            <w:left w:val="none" w:sz="0" w:space="0" w:color="auto"/>
            <w:bottom w:val="none" w:sz="0" w:space="0" w:color="auto"/>
            <w:right w:val="none" w:sz="0" w:space="0" w:color="auto"/>
          </w:divBdr>
        </w:div>
        <w:div w:id="180003031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32545157">
      <w:bodyDiv w:val="1"/>
      <w:marLeft w:val="0"/>
      <w:marRight w:val="0"/>
      <w:marTop w:val="0"/>
      <w:marBottom w:val="0"/>
      <w:divBdr>
        <w:top w:val="none" w:sz="0" w:space="0" w:color="auto"/>
        <w:left w:val="none" w:sz="0" w:space="0" w:color="auto"/>
        <w:bottom w:val="none" w:sz="0" w:space="0" w:color="auto"/>
        <w:right w:val="none" w:sz="0" w:space="0" w:color="auto"/>
      </w:divBdr>
      <w:divsChild>
        <w:div w:id="333460988">
          <w:blockQuote w:val="1"/>
          <w:marLeft w:val="720"/>
          <w:marRight w:val="720"/>
          <w:marTop w:val="100"/>
          <w:marBottom w:val="100"/>
          <w:divBdr>
            <w:top w:val="none" w:sz="0" w:space="0" w:color="auto"/>
            <w:left w:val="none" w:sz="0" w:space="0" w:color="auto"/>
            <w:bottom w:val="none" w:sz="0" w:space="0" w:color="auto"/>
            <w:right w:val="none" w:sz="0" w:space="0" w:color="auto"/>
          </w:divBdr>
        </w:div>
        <w:div w:id="1302922371">
          <w:blockQuote w:val="1"/>
          <w:marLeft w:val="720"/>
          <w:marRight w:val="720"/>
          <w:marTop w:val="100"/>
          <w:marBottom w:val="100"/>
          <w:divBdr>
            <w:top w:val="none" w:sz="0" w:space="0" w:color="auto"/>
            <w:left w:val="none" w:sz="0" w:space="0" w:color="auto"/>
            <w:bottom w:val="none" w:sz="0" w:space="0" w:color="auto"/>
            <w:right w:val="none" w:sz="0" w:space="0" w:color="auto"/>
          </w:divBdr>
        </w:div>
        <w:div w:id="200057619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47097535">
      <w:bodyDiv w:val="1"/>
      <w:marLeft w:val="0"/>
      <w:marRight w:val="0"/>
      <w:marTop w:val="0"/>
      <w:marBottom w:val="0"/>
      <w:divBdr>
        <w:top w:val="none" w:sz="0" w:space="0" w:color="auto"/>
        <w:left w:val="none" w:sz="0" w:space="0" w:color="auto"/>
        <w:bottom w:val="none" w:sz="0" w:space="0" w:color="auto"/>
        <w:right w:val="none" w:sz="0" w:space="0" w:color="auto"/>
      </w:divBdr>
      <w:divsChild>
        <w:div w:id="123231203">
          <w:blockQuote w:val="1"/>
          <w:marLeft w:val="720"/>
          <w:marRight w:val="720"/>
          <w:marTop w:val="100"/>
          <w:marBottom w:val="100"/>
          <w:divBdr>
            <w:top w:val="none" w:sz="0" w:space="0" w:color="auto"/>
            <w:left w:val="none" w:sz="0" w:space="0" w:color="auto"/>
            <w:bottom w:val="none" w:sz="0" w:space="0" w:color="auto"/>
            <w:right w:val="none" w:sz="0" w:space="0" w:color="auto"/>
          </w:divBdr>
        </w:div>
        <w:div w:id="1166826956">
          <w:blockQuote w:val="1"/>
          <w:marLeft w:val="720"/>
          <w:marRight w:val="720"/>
          <w:marTop w:val="100"/>
          <w:marBottom w:val="100"/>
          <w:divBdr>
            <w:top w:val="none" w:sz="0" w:space="0" w:color="auto"/>
            <w:left w:val="none" w:sz="0" w:space="0" w:color="auto"/>
            <w:bottom w:val="none" w:sz="0" w:space="0" w:color="auto"/>
            <w:right w:val="none" w:sz="0" w:space="0" w:color="auto"/>
          </w:divBdr>
        </w:div>
        <w:div w:id="1184435469">
          <w:blockQuote w:val="1"/>
          <w:marLeft w:val="720"/>
          <w:marRight w:val="720"/>
          <w:marTop w:val="100"/>
          <w:marBottom w:val="100"/>
          <w:divBdr>
            <w:top w:val="none" w:sz="0" w:space="0" w:color="auto"/>
            <w:left w:val="none" w:sz="0" w:space="0" w:color="auto"/>
            <w:bottom w:val="none" w:sz="0" w:space="0" w:color="auto"/>
            <w:right w:val="none" w:sz="0" w:space="0" w:color="auto"/>
          </w:divBdr>
        </w:div>
        <w:div w:id="197009057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58855056">
      <w:bodyDiv w:val="1"/>
      <w:marLeft w:val="0"/>
      <w:marRight w:val="0"/>
      <w:marTop w:val="0"/>
      <w:marBottom w:val="0"/>
      <w:divBdr>
        <w:top w:val="none" w:sz="0" w:space="0" w:color="auto"/>
        <w:left w:val="none" w:sz="0" w:space="0" w:color="auto"/>
        <w:bottom w:val="none" w:sz="0" w:space="0" w:color="auto"/>
        <w:right w:val="none" w:sz="0" w:space="0" w:color="auto"/>
      </w:divBdr>
      <w:divsChild>
        <w:div w:id="1158572788">
          <w:blockQuote w:val="1"/>
          <w:marLeft w:val="720"/>
          <w:marRight w:val="720"/>
          <w:marTop w:val="100"/>
          <w:marBottom w:val="100"/>
          <w:divBdr>
            <w:top w:val="none" w:sz="0" w:space="0" w:color="auto"/>
            <w:left w:val="none" w:sz="0" w:space="0" w:color="auto"/>
            <w:bottom w:val="none" w:sz="0" w:space="0" w:color="auto"/>
            <w:right w:val="none" w:sz="0" w:space="0" w:color="auto"/>
          </w:divBdr>
        </w:div>
        <w:div w:id="1271543883">
          <w:blockQuote w:val="1"/>
          <w:marLeft w:val="720"/>
          <w:marRight w:val="720"/>
          <w:marTop w:val="100"/>
          <w:marBottom w:val="100"/>
          <w:divBdr>
            <w:top w:val="none" w:sz="0" w:space="0" w:color="auto"/>
            <w:left w:val="none" w:sz="0" w:space="0" w:color="auto"/>
            <w:bottom w:val="none" w:sz="0" w:space="0" w:color="auto"/>
            <w:right w:val="none" w:sz="0" w:space="0" w:color="auto"/>
          </w:divBdr>
        </w:div>
        <w:div w:id="211231879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80971056">
      <w:bodyDiv w:val="1"/>
      <w:marLeft w:val="0"/>
      <w:marRight w:val="0"/>
      <w:marTop w:val="0"/>
      <w:marBottom w:val="0"/>
      <w:divBdr>
        <w:top w:val="none" w:sz="0" w:space="0" w:color="auto"/>
        <w:left w:val="none" w:sz="0" w:space="0" w:color="auto"/>
        <w:bottom w:val="none" w:sz="0" w:space="0" w:color="auto"/>
        <w:right w:val="none" w:sz="0" w:space="0" w:color="auto"/>
      </w:divBdr>
      <w:divsChild>
        <w:div w:id="608314713">
          <w:blockQuote w:val="1"/>
          <w:marLeft w:val="720"/>
          <w:marRight w:val="720"/>
          <w:marTop w:val="100"/>
          <w:marBottom w:val="100"/>
          <w:divBdr>
            <w:top w:val="none" w:sz="0" w:space="0" w:color="auto"/>
            <w:left w:val="none" w:sz="0" w:space="0" w:color="auto"/>
            <w:bottom w:val="none" w:sz="0" w:space="0" w:color="auto"/>
            <w:right w:val="none" w:sz="0" w:space="0" w:color="auto"/>
          </w:divBdr>
        </w:div>
        <w:div w:id="1084447689">
          <w:blockQuote w:val="1"/>
          <w:marLeft w:val="720"/>
          <w:marRight w:val="720"/>
          <w:marTop w:val="100"/>
          <w:marBottom w:val="100"/>
          <w:divBdr>
            <w:top w:val="none" w:sz="0" w:space="0" w:color="auto"/>
            <w:left w:val="none" w:sz="0" w:space="0" w:color="auto"/>
            <w:bottom w:val="none" w:sz="0" w:space="0" w:color="auto"/>
            <w:right w:val="none" w:sz="0" w:space="0" w:color="auto"/>
          </w:divBdr>
        </w:div>
        <w:div w:id="1511456856">
          <w:blockQuote w:val="1"/>
          <w:marLeft w:val="720"/>
          <w:marRight w:val="720"/>
          <w:marTop w:val="100"/>
          <w:marBottom w:val="100"/>
          <w:divBdr>
            <w:top w:val="none" w:sz="0" w:space="0" w:color="auto"/>
            <w:left w:val="none" w:sz="0" w:space="0" w:color="auto"/>
            <w:bottom w:val="none" w:sz="0" w:space="0" w:color="auto"/>
            <w:right w:val="none" w:sz="0" w:space="0" w:color="auto"/>
          </w:divBdr>
        </w:div>
        <w:div w:id="179204332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16752692">
      <w:bodyDiv w:val="1"/>
      <w:marLeft w:val="0"/>
      <w:marRight w:val="0"/>
      <w:marTop w:val="0"/>
      <w:marBottom w:val="0"/>
      <w:divBdr>
        <w:top w:val="none" w:sz="0" w:space="0" w:color="auto"/>
        <w:left w:val="none" w:sz="0" w:space="0" w:color="auto"/>
        <w:bottom w:val="none" w:sz="0" w:space="0" w:color="auto"/>
        <w:right w:val="none" w:sz="0" w:space="0" w:color="auto"/>
      </w:divBdr>
      <w:divsChild>
        <w:div w:id="130291575">
          <w:blockQuote w:val="1"/>
          <w:marLeft w:val="720"/>
          <w:marRight w:val="720"/>
          <w:marTop w:val="100"/>
          <w:marBottom w:val="100"/>
          <w:divBdr>
            <w:top w:val="none" w:sz="0" w:space="0" w:color="auto"/>
            <w:left w:val="none" w:sz="0" w:space="0" w:color="auto"/>
            <w:bottom w:val="none" w:sz="0" w:space="0" w:color="auto"/>
            <w:right w:val="none" w:sz="0" w:space="0" w:color="auto"/>
          </w:divBdr>
        </w:div>
        <w:div w:id="346948101">
          <w:blockQuote w:val="1"/>
          <w:marLeft w:val="720"/>
          <w:marRight w:val="720"/>
          <w:marTop w:val="100"/>
          <w:marBottom w:val="100"/>
          <w:divBdr>
            <w:top w:val="none" w:sz="0" w:space="0" w:color="auto"/>
            <w:left w:val="none" w:sz="0" w:space="0" w:color="auto"/>
            <w:bottom w:val="none" w:sz="0" w:space="0" w:color="auto"/>
            <w:right w:val="none" w:sz="0" w:space="0" w:color="auto"/>
          </w:divBdr>
        </w:div>
        <w:div w:id="100193158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94405016">
      <w:bodyDiv w:val="1"/>
      <w:marLeft w:val="0"/>
      <w:marRight w:val="0"/>
      <w:marTop w:val="0"/>
      <w:marBottom w:val="0"/>
      <w:divBdr>
        <w:top w:val="none" w:sz="0" w:space="0" w:color="auto"/>
        <w:left w:val="none" w:sz="0" w:space="0" w:color="auto"/>
        <w:bottom w:val="none" w:sz="0" w:space="0" w:color="auto"/>
        <w:right w:val="none" w:sz="0" w:space="0" w:color="auto"/>
      </w:divBdr>
      <w:divsChild>
        <w:div w:id="168643245">
          <w:blockQuote w:val="1"/>
          <w:marLeft w:val="720"/>
          <w:marRight w:val="720"/>
          <w:marTop w:val="100"/>
          <w:marBottom w:val="100"/>
          <w:divBdr>
            <w:top w:val="none" w:sz="0" w:space="0" w:color="auto"/>
            <w:left w:val="none" w:sz="0" w:space="0" w:color="auto"/>
            <w:bottom w:val="none" w:sz="0" w:space="0" w:color="auto"/>
            <w:right w:val="none" w:sz="0" w:space="0" w:color="auto"/>
          </w:divBdr>
        </w:div>
        <w:div w:id="297927867">
          <w:blockQuote w:val="1"/>
          <w:marLeft w:val="720"/>
          <w:marRight w:val="720"/>
          <w:marTop w:val="100"/>
          <w:marBottom w:val="100"/>
          <w:divBdr>
            <w:top w:val="none" w:sz="0" w:space="0" w:color="auto"/>
            <w:left w:val="none" w:sz="0" w:space="0" w:color="auto"/>
            <w:bottom w:val="none" w:sz="0" w:space="0" w:color="auto"/>
            <w:right w:val="none" w:sz="0" w:space="0" w:color="auto"/>
          </w:divBdr>
        </w:div>
        <w:div w:id="44100246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87336381">
      <w:bodyDiv w:val="1"/>
      <w:marLeft w:val="0"/>
      <w:marRight w:val="0"/>
      <w:marTop w:val="0"/>
      <w:marBottom w:val="0"/>
      <w:divBdr>
        <w:top w:val="none" w:sz="0" w:space="0" w:color="auto"/>
        <w:left w:val="none" w:sz="0" w:space="0" w:color="auto"/>
        <w:bottom w:val="none" w:sz="0" w:space="0" w:color="auto"/>
        <w:right w:val="none" w:sz="0" w:space="0" w:color="auto"/>
      </w:divBdr>
      <w:divsChild>
        <w:div w:id="387610661">
          <w:blockQuote w:val="1"/>
          <w:marLeft w:val="720"/>
          <w:marRight w:val="720"/>
          <w:marTop w:val="100"/>
          <w:marBottom w:val="100"/>
          <w:divBdr>
            <w:top w:val="none" w:sz="0" w:space="0" w:color="auto"/>
            <w:left w:val="none" w:sz="0" w:space="0" w:color="auto"/>
            <w:bottom w:val="none" w:sz="0" w:space="0" w:color="auto"/>
            <w:right w:val="none" w:sz="0" w:space="0" w:color="auto"/>
          </w:divBdr>
        </w:div>
        <w:div w:id="1614945815">
          <w:blockQuote w:val="1"/>
          <w:marLeft w:val="720"/>
          <w:marRight w:val="720"/>
          <w:marTop w:val="100"/>
          <w:marBottom w:val="100"/>
          <w:divBdr>
            <w:top w:val="none" w:sz="0" w:space="0" w:color="auto"/>
            <w:left w:val="none" w:sz="0" w:space="0" w:color="auto"/>
            <w:bottom w:val="none" w:sz="0" w:space="0" w:color="auto"/>
            <w:right w:val="none" w:sz="0" w:space="0" w:color="auto"/>
          </w:divBdr>
        </w:div>
        <w:div w:id="187029817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image" Target="media/image6.png" Id="rId13" /><Relationship Type="http://schemas.openxmlformats.org/officeDocument/2006/relationships/image" Target="media/image11.svg" Id="rId18" /><Relationship Type="http://schemas.openxmlformats.org/officeDocument/2006/relationships/styles" Target="styles.xml" Id="rId3" /><Relationship Type="http://schemas.openxmlformats.org/officeDocument/2006/relationships/footer" Target="footer1.xml" Id="rId21" /><Relationship Type="http://schemas.openxmlformats.org/officeDocument/2006/relationships/endnotes" Target="endnotes.xml" Id="rId7" /><Relationship Type="http://schemas.openxmlformats.org/officeDocument/2006/relationships/image" Target="media/image5.svg" Id="rId12" /><Relationship Type="http://schemas.openxmlformats.org/officeDocument/2006/relationships/image" Target="media/image10.png" Id="rId17" /><Relationship Type="http://schemas.openxmlformats.org/officeDocument/2006/relationships/numbering" Target="numbering.xml" Id="rId2" /><Relationship Type="http://schemas.openxmlformats.org/officeDocument/2006/relationships/image" Target="media/image9.svg" Id="rId16" /><Relationship Type="http://schemas.openxmlformats.org/officeDocument/2006/relationships/image" Target="media/image13.svg"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microsoft.com/office/2020/10/relationships/intelligence" Target="intelligence2.xml" Id="rId24" /><Relationship Type="http://schemas.openxmlformats.org/officeDocument/2006/relationships/webSettings" Target="webSettings.xml" Id="rId5" /><Relationship Type="http://schemas.openxmlformats.org/officeDocument/2006/relationships/image" Target="media/image8.png" Id="rId15" /><Relationship Type="http://schemas.openxmlformats.org/officeDocument/2006/relationships/theme" Target="theme/theme1.xml" Id="rId23" /><Relationship Type="http://schemas.openxmlformats.org/officeDocument/2006/relationships/image" Target="media/image3.svg" Id="rId10" /><Relationship Type="http://schemas.openxmlformats.org/officeDocument/2006/relationships/image" Target="media/image12.png" Id="rId19"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image" Target="media/image7.svg" Id="rId14" /><Relationship Type="http://schemas.openxmlformats.org/officeDocument/2006/relationships/fontTable" Target="fontTable.xml" Id="rId2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6FCA7B-FDC2-4890-9AF0-466004EF21A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Scott James</dc:creator>
  <keywords/>
  <dc:description/>
  <lastModifiedBy>Samantha Kilvington (2508581)</lastModifiedBy>
  <revision>77</revision>
  <dcterms:created xsi:type="dcterms:W3CDTF">2025-10-15T16:17:00.0000000Z</dcterms:created>
  <dcterms:modified xsi:type="dcterms:W3CDTF">2025-11-19T08:40:01.3782012Z</dcterms:modified>
</coreProperties>
</file>