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754089390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027A9C8B" w14:textId="181C731F" w:rsidR="00E75EFA" w:rsidRDefault="00E75EF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34D44342" wp14:editId="4E250EC0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454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7454B7D4" w14:textId="5DABD1AA" w:rsidR="00E75EFA" w:rsidRDefault="00E75EFA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Michelle Garcia Dos Santos (1921108)</w:t>
                                      </w:r>
                                    </w:p>
                                  </w:sdtContent>
                                </w:sdt>
                                <w:p w14:paraId="711D2FCE" w14:textId="02BE29F6" w:rsidR="00E75EFA" w:rsidRDefault="00E75EFA">
                                  <w:pPr>
                                    <w:pStyle w:val="NoSpacing"/>
                                    <w:jc w:val="right"/>
                                    <w:rPr>
                                      <w:color w:val="44546A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Arial" w:hAnsi="Arial" w:cs="Arial"/>
                                      </w:rPr>
                                      <w:alias w:val="Company"/>
                                      <w:tag w:val=""/>
                                      <w:id w:val="171230473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Content>
                                      <w:r w:rsidRPr="00E75EFA">
                                        <w:rPr>
                                          <w:rFonts w:ascii="Arial" w:hAnsi="Arial" w:cs="Arial"/>
                                        </w:rPr>
                                        <w:t>BMHP6006 Mental Disorder and Psychopathology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34D44342" id="Group 454" o:spid="_x0000_s1026" alt="Title: Author and company name with crop mark graphic" style="position:absolute;margin-left:316.7pt;margin-top:0;width:367.9pt;height:265.7pt;z-index:251661312;mso-position-horizontal:right;mso-position-horizontal-relative:page;mso-position-vertical:bottom;mso-position-vertical-relative:page;mso-width-relative:margin;mso-height-relative:margin" coordsize="46718,3374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">
                    <v:group id="Group 455" o:spid="_x0000_s1027" style="position:absolute;left:20383;width:26335;height:33741" coordsize="26289,337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">
                      <v:shape id="Freeform 456" o:spid="_x0000_s1028" style="position:absolute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" path="m1344,1806l,1806,,1641r1176,l1176,r168,l1344,1806xe" fillcolor="#44546a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29" style="position:absolute;left:95;width:26194;height:3371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&#13;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58" o:spid="_x0000_s1030" type="#_x0000_t202" style="position:absolute;top:11049;width:39042;height:15049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&#13;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7454B7D4" w14:textId="5DABD1AA" w:rsidR="00E75EFA" w:rsidRDefault="00E75EFA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Michelle Garcia Dos Santos (1921108)</w:t>
                                </w:r>
                              </w:p>
                            </w:sdtContent>
                          </w:sdt>
                          <w:p w14:paraId="711D2FCE" w14:textId="02BE29F6" w:rsidR="00E75EFA" w:rsidRDefault="00E75EFA">
                            <w:pPr>
                              <w:pStyle w:val="NoSpacing"/>
                              <w:jc w:val="right"/>
                              <w:rPr>
                                <w:color w:val="44546A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</w:rPr>
                                <w:alias w:val="Company"/>
                                <w:tag w:val=""/>
                                <w:id w:val="171230473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Content>
                                <w:r w:rsidRPr="00E75EFA">
                                  <w:rPr>
                                    <w:rFonts w:ascii="Arial" w:hAnsi="Arial" w:cs="Arial"/>
                                  </w:rPr>
                                  <w:t>BMHP6006 Mental Disorder and Psychopathology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7EB3A913" wp14:editId="4D6A2920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382512" cy="3401568"/>
                    <wp:effectExtent l="0" t="0" r="0" b="8890"/>
                    <wp:wrapNone/>
                    <wp:docPr id="459" name="Group 45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512" cy="3401568"/>
                              <a:chOff x="0" y="0"/>
                              <a:chExt cx="6381750" cy="34015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525" y="762000"/>
                                <a:ext cx="5610225" cy="259143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hAnsi="Arial" w:cs="Arial"/>
                                      <w:color w:val="000000" w:themeColor="text1"/>
                                      <w:sz w:val="40"/>
                                      <w:szCs w:val="40"/>
                                      <w14:shadow w14:blurRad="38100" w14:dist="19050" w14:dir="2700000" w14:sx="100000" w14:sy="100000" w14:kx="0" w14:ky="0" w14:algn="tl">
                                        <w14:schemeClr w14:val="dk1">
                                          <w14:alpha w14:val="60000"/>
                                        </w14:scheme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alias w:val="Subtitle"/>
                                    <w:tag w:val=""/>
                                    <w:id w:val="-92564739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69C0BADC" w14:textId="1C239727" w:rsidR="00E75EFA" w:rsidRPr="00E75EFA" w:rsidRDefault="00E75EFA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Theme="majorHAnsi" w:hAnsiTheme="majorHAnsi"/>
                                          <w:color w:val="000000" w:themeColor="text1"/>
                                          <w:sz w:val="40"/>
                                          <w:szCs w:val="40"/>
                                          <w14:shadow w14:blurRad="38100" w14:dist="19050" w14:dir="2700000" w14:sx="100000" w14:sy="100000" w14:kx="0" w14:ky="0" w14:algn="tl">
                                            <w14:schemeClr w14:val="dk1">
                                              <w14:alpha w14:val="60000"/>
                                            </w14:schemeClr>
                                          </w14:shadow>
                                          <w14:textOutline w14:w="0" w14:cap="flat" w14:cmpd="sng" w14:algn="ctr">
                                            <w14:noFill/>
                                            <w14:prstDash w14:val="solid"/>
                                            <w14:round/>
                                          </w14:textOutline>
                                        </w:rPr>
                                      </w:pPr>
                                      <w:r w:rsidRPr="00E75EFA">
                                        <w:rPr>
                                          <w:rFonts w:ascii="Arial" w:hAnsi="Arial" w:cs="Arial"/>
                                          <w:color w:val="000000" w:themeColor="text1"/>
                                          <w:sz w:val="40"/>
                                          <w:szCs w:val="40"/>
                                          <w14:shadow w14:blurRad="38100" w14:dist="19050" w14:dir="2700000" w14:sx="100000" w14:sy="100000" w14:kx="0" w14:ky="0" w14:algn="tl">
                                            <w14:schemeClr w14:val="dk1">
                                              <w14:alpha w14:val="60000"/>
                                            </w14:schemeClr>
                                          </w14:shadow>
                                          <w14:textOutline w14:w="0" w14:cap="flat" w14:cmpd="sng" w14:algn="ctr">
                                            <w14:noFill/>
                                            <w14:prstDash w14:val="solid"/>
                                            <w14:round/>
                                          </w14:textOutline>
                                        </w:rPr>
                                        <w:t>Component 1</w:t>
                                      </w:r>
                                    </w:p>
                                  </w:sdtContent>
                                </w:sdt>
                                <w:bookmarkStart w:id="0" w:name="_GoBack" w:displacedByCustomXml="next"/>
                                <w:sdt>
                                  <w:sdtPr>
                                    <w:rPr>
                                      <w:rFonts w:ascii="Arial" w:hAnsi="Arial" w:cs="Arial"/>
                                      <w:color w:val="000000" w:themeColor="text1"/>
                                      <w:sz w:val="40"/>
                                      <w:szCs w:val="40"/>
                                      <w14:shadow w14:blurRad="38100" w14:dist="19050" w14:dir="2700000" w14:sx="100000" w14:sy="100000" w14:kx="0" w14:ky="0" w14:algn="tl">
                                        <w14:schemeClr w14:val="dk1">
                                          <w14:alpha w14:val="60000"/>
                                        </w14:scheme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alias w:val="Title"/>
                                    <w:tag w:val=""/>
                                    <w:id w:val="-91732260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21CD8029" w14:textId="1FC73516" w:rsidR="00E75EFA" w:rsidRPr="00E75EFA" w:rsidRDefault="00E75EFA">
                                      <w:pPr>
                                        <w:pStyle w:val="NoSpacing"/>
                                        <w:spacing w:line="216" w:lineRule="auto"/>
                                        <w:rPr>
                                          <w:rFonts w:asciiTheme="majorHAnsi" w:hAnsiTheme="majorHAnsi"/>
                                          <w:color w:val="000000" w:themeColor="text1"/>
                                          <w:sz w:val="40"/>
                                          <w:szCs w:val="40"/>
                                          <w14:shadow w14:blurRad="38100" w14:dist="19050" w14:dir="2700000" w14:sx="100000" w14:sy="100000" w14:kx="0" w14:ky="0" w14:algn="tl">
                                            <w14:schemeClr w14:val="dk1">
                                              <w14:alpha w14:val="60000"/>
                                            </w14:schemeClr>
                                          </w14:shadow>
                                          <w14:textOutline w14:w="0" w14:cap="flat" w14:cmpd="sng" w14:algn="ctr">
                                            <w14:noFill/>
                                            <w14:prstDash w14:val="solid"/>
                                            <w14:round/>
                                          </w14:textOutline>
                                        </w:rPr>
                                      </w:pPr>
                                      <w:r w:rsidRPr="00E75EFA">
                                        <w:rPr>
                                          <w:rFonts w:ascii="Arial" w:hAnsi="Arial" w:cs="Arial"/>
                                          <w:color w:val="000000" w:themeColor="text1"/>
                                          <w:sz w:val="40"/>
                                          <w:szCs w:val="40"/>
                                          <w14:shadow w14:blurRad="38100" w14:dist="19050" w14:dir="2700000" w14:sx="100000" w14:sy="100000" w14:kx="0" w14:ky="0" w14:algn="tl">
                                            <w14:schemeClr w14:val="dk1">
                                              <w14:alpha w14:val="60000"/>
                                            </w14:schemeClr>
                                          </w14:shadow>
                                          <w14:textOutline w14:w="0" w14:cap="flat" w14:cmpd="sng" w14:algn="ctr">
                                            <w14:noFill/>
                                            <w14:prstDash w14:val="solid"/>
                                            <w14:round/>
                                          </w14:textOutline>
                                        </w:rPr>
                                        <w:t>Debate</w:t>
                                      </w:r>
                                    </w:p>
                                  </w:sdtContent>
                                </w:sdt>
                                <w:bookmarkEnd w:id="0" w:displacedByCustomXml="prev"/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7EB3A913" id="Group 459" o:spid="_x0000_s1031" alt="Title: Title and subtitle with crop mark graphic" style="position:absolute;margin-left:0;margin-top:0;width:502.55pt;height:267.85pt;z-index:251660288;mso-position-horizontal:left;mso-position-horizontal-relative:page;mso-position-vertical:top;mso-position-vertical-relative:page;mso-width-relative:margin;mso-height-relative:margin" coordsize="63817,34015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">
                    <v:group id="Group 460" o:spid="_x0000_s1032" style="position:absolute;width:26426;height:34015" coordsize="26426,340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">
                      <v:shape id="Freeform 461" o:spid="_x0000_s1033" style="position:absolute;left:5048;top:5048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" path="m168,1806l,1806,,,1344,r,165l168,165r,1641xe" fillcolor="#44546a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34" style="position:absolute;width:26426;height:3401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" filled="f" stroked="f" strokeweight="1pt"/>
                    </v:group>
                    <v:shape id="Text Box 463" o:spid="_x0000_s1035" type="#_x0000_t202" style="position:absolute;left:7715;top:7620;width:56102;height:25914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&#13;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="Arial" w:hAnsi="Arial" w:cs="Arial"/>
                                <w:color w:val="000000" w:themeColor="text1"/>
                                <w:sz w:val="40"/>
                                <w:szCs w:val="4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alias w:val="Subtitle"/>
                              <w:tag w:val=""/>
                              <w:id w:val="-92564739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69C0BADC" w14:textId="1C239727" w:rsidR="00E75EFA" w:rsidRPr="00E75EFA" w:rsidRDefault="00E75EFA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Theme="majorHAnsi" w:hAnsiTheme="majorHAnsi"/>
                                    <w:color w:val="000000" w:themeColor="text1"/>
                                    <w:sz w:val="40"/>
                                    <w:szCs w:val="40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E75EFA">
                                  <w:rPr>
                                    <w:rFonts w:ascii="Arial" w:hAnsi="Arial" w:cs="Arial"/>
                                    <w:color w:val="000000" w:themeColor="text1"/>
                                    <w:sz w:val="40"/>
                                    <w:szCs w:val="40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Component 1</w:t>
                                </w:r>
                              </w:p>
                            </w:sdtContent>
                          </w:sdt>
                          <w:bookmarkStart w:id="1" w:name="_GoBack" w:displacedByCustomXml="next"/>
                          <w:sdt>
                            <w:sdtPr>
                              <w:rPr>
                                <w:rFonts w:ascii="Arial" w:hAnsi="Arial" w:cs="Arial"/>
                                <w:color w:val="000000" w:themeColor="text1"/>
                                <w:sz w:val="40"/>
                                <w:szCs w:val="4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alias w:val="Title"/>
                              <w:tag w:val=""/>
                              <w:id w:val="-91732260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21CD8029" w14:textId="1FC73516" w:rsidR="00E75EFA" w:rsidRPr="00E75EFA" w:rsidRDefault="00E75EFA">
                                <w:pPr>
                                  <w:pStyle w:val="NoSpacing"/>
                                  <w:spacing w:line="216" w:lineRule="auto"/>
                                  <w:rPr>
                                    <w:rFonts w:asciiTheme="majorHAnsi" w:hAnsiTheme="majorHAnsi"/>
                                    <w:color w:val="000000" w:themeColor="text1"/>
                                    <w:sz w:val="40"/>
                                    <w:szCs w:val="40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E75EFA">
                                  <w:rPr>
                                    <w:rFonts w:ascii="Arial" w:hAnsi="Arial" w:cs="Arial"/>
                                    <w:color w:val="000000" w:themeColor="text1"/>
                                    <w:sz w:val="40"/>
                                    <w:szCs w:val="40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Debate</w:t>
                                </w:r>
                              </w:p>
                            </w:sdtContent>
                          </w:sdt>
                          <w:bookmarkEnd w:id="1" w:displacedByCustomXml="prev"/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7CB887C3" wp14:editId="4E3D4D8F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5200" cy="9601200"/>
                    <wp:effectExtent l="0" t="0" r="1270" b="5715"/>
                    <wp:wrapNone/>
                    <wp:docPr id="464" name="Rectangle 464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rect w14:anchorId="10F95CCC" id="Rectangle 464" o:spid="_x0000_s1026" alt="Title: Color background" style="position:absolute;margin-left:0;margin-top:0;width:8in;height:756pt;z-index:-251657216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" fillcolor="#e7e6e6 [3214]" stroked="f">
                    <w10:wrap anchorx="page" anchory="page"/>
                  </v:rect>
                </w:pict>
              </mc:Fallback>
            </mc:AlternateContent>
          </w:r>
        </w:p>
        <w:p w14:paraId="092EE34E" w14:textId="20D53B65" w:rsidR="00E75EFA" w:rsidRDefault="00E75EFA">
          <w:pPr>
            <w:rPr>
              <w:rFonts w:ascii="Arial" w:hAnsi="Arial" w:cs="Arial"/>
            </w:rPr>
          </w:pPr>
          <w:r>
            <w:rPr>
              <w:rFonts w:ascii="Arial" w:hAnsi="Arial" w:cs="Arial"/>
            </w:rPr>
            <w:br w:type="page"/>
          </w:r>
        </w:p>
      </w:sdtContent>
    </w:sdt>
    <w:p w14:paraId="6E372579" w14:textId="77777777" w:rsidR="00E75EFA" w:rsidRPr="00E75EFA" w:rsidRDefault="00E75EFA" w:rsidP="00E75EFA">
      <w:pPr>
        <w:spacing w:line="360" w:lineRule="auto"/>
        <w:rPr>
          <w:rFonts w:ascii="Arial" w:hAnsi="Arial" w:cs="Arial"/>
        </w:rPr>
      </w:pPr>
    </w:p>
    <w:p w14:paraId="45238C93" w14:textId="1007B130" w:rsidR="00E75EFA" w:rsidRPr="00E75EFA" w:rsidRDefault="00E75EFA" w:rsidP="00E75EFA">
      <w:pPr>
        <w:spacing w:line="360" w:lineRule="auto"/>
        <w:rPr>
          <w:rFonts w:ascii="Arial" w:hAnsi="Arial" w:cs="Arial"/>
        </w:rPr>
      </w:pPr>
      <w:r w:rsidRPr="00E75EFA">
        <w:rPr>
          <w:rFonts w:ascii="Arial" w:hAnsi="Arial" w:cs="Arial"/>
        </w:rPr>
        <w:t>References</w:t>
      </w:r>
    </w:p>
    <w:p w14:paraId="2F1C3791" w14:textId="688C7477" w:rsidR="00E75EFA" w:rsidRPr="00E75EFA" w:rsidRDefault="00E75EFA" w:rsidP="00E75EFA">
      <w:pPr>
        <w:spacing w:line="360" w:lineRule="auto"/>
        <w:rPr>
          <w:rFonts w:ascii="Arial" w:hAnsi="Arial" w:cs="Arial"/>
        </w:rPr>
      </w:pPr>
    </w:p>
    <w:p w14:paraId="6F5CDB4F" w14:textId="77777777" w:rsidR="00E75EFA" w:rsidRPr="00E75EFA" w:rsidRDefault="00E75EFA" w:rsidP="00E75EFA">
      <w:pPr>
        <w:spacing w:line="360" w:lineRule="auto"/>
        <w:rPr>
          <w:rFonts w:ascii="Arial" w:hAnsi="Arial" w:cs="Arial"/>
        </w:rPr>
      </w:pPr>
    </w:p>
    <w:p w14:paraId="2DFF2CE4" w14:textId="2C9DA92B" w:rsidR="00E75EFA" w:rsidRPr="00E75EFA" w:rsidRDefault="00E75EFA" w:rsidP="00E75EFA">
      <w:pPr>
        <w:pStyle w:val="Bibliography"/>
        <w:spacing w:line="360" w:lineRule="auto"/>
        <w:rPr>
          <w:rFonts w:ascii="Arial" w:hAnsi="Arial" w:cs="Arial"/>
        </w:rPr>
      </w:pPr>
      <w:r w:rsidRPr="00E75EFA">
        <w:rPr>
          <w:rFonts w:ascii="Arial" w:hAnsi="Arial" w:cs="Arial"/>
        </w:rPr>
        <w:t xml:space="preserve">Archives, T. N., 1983. </w:t>
      </w:r>
      <w:r w:rsidRPr="00E75EFA">
        <w:rPr>
          <w:rFonts w:ascii="Arial" w:hAnsi="Arial" w:cs="Arial"/>
          <w:i/>
        </w:rPr>
        <w:t xml:space="preserve">The National Archives. </w:t>
      </w:r>
      <w:r w:rsidRPr="00E75EFA">
        <w:rPr>
          <w:rFonts w:ascii="Arial" w:hAnsi="Arial" w:cs="Arial"/>
        </w:rPr>
        <w:t xml:space="preserve">[Online] </w:t>
      </w:r>
      <w:r w:rsidRPr="00E75EFA">
        <w:rPr>
          <w:rFonts w:ascii="Arial" w:hAnsi="Arial" w:cs="Arial"/>
        </w:rPr>
        <w:br/>
        <w:t xml:space="preserve">Available at: </w:t>
      </w:r>
      <w:r w:rsidRPr="00E75EFA">
        <w:rPr>
          <w:rFonts w:ascii="Arial" w:hAnsi="Arial" w:cs="Arial"/>
          <w:u w:val="single"/>
        </w:rPr>
        <w:t>https://www.legislation.gov.uk/ukpga/1983/20/contents</w:t>
      </w:r>
      <w:r w:rsidRPr="00E75EFA">
        <w:rPr>
          <w:rFonts w:ascii="Arial" w:hAnsi="Arial" w:cs="Arial"/>
        </w:rPr>
        <w:br/>
        <w:t>[Accessed 27 09 2022].</w:t>
      </w:r>
    </w:p>
    <w:p w14:paraId="3169ECE3" w14:textId="77777777" w:rsidR="00E75EFA" w:rsidRPr="00E75EFA" w:rsidRDefault="00E75EFA" w:rsidP="00E75EFA">
      <w:pPr>
        <w:pStyle w:val="Bibliography"/>
        <w:spacing w:line="360" w:lineRule="auto"/>
        <w:rPr>
          <w:rFonts w:ascii="Arial" w:hAnsi="Arial" w:cs="Arial"/>
        </w:rPr>
      </w:pPr>
      <w:r w:rsidRPr="00E75EFA">
        <w:rPr>
          <w:rFonts w:ascii="Arial" w:hAnsi="Arial" w:cs="Arial"/>
        </w:rPr>
        <w:t xml:space="preserve">Brainwave, 2021. </w:t>
      </w:r>
      <w:r w:rsidRPr="00E75EFA">
        <w:rPr>
          <w:rFonts w:ascii="Arial" w:hAnsi="Arial" w:cs="Arial"/>
          <w:i/>
        </w:rPr>
        <w:t xml:space="preserve">Brainwave. </w:t>
      </w:r>
      <w:r w:rsidRPr="00E75EFA">
        <w:rPr>
          <w:rFonts w:ascii="Arial" w:hAnsi="Arial" w:cs="Arial"/>
        </w:rPr>
        <w:t xml:space="preserve">[Online] </w:t>
      </w:r>
      <w:r w:rsidRPr="00E75EFA">
        <w:rPr>
          <w:rFonts w:ascii="Arial" w:hAnsi="Arial" w:cs="Arial"/>
        </w:rPr>
        <w:br/>
        <w:t xml:space="preserve">Available at: </w:t>
      </w:r>
      <w:r w:rsidRPr="00E75EFA">
        <w:rPr>
          <w:rFonts w:ascii="Arial" w:hAnsi="Arial" w:cs="Arial"/>
          <w:u w:val="single"/>
        </w:rPr>
        <w:t>https://brainwave.org.uk/autism-spectrum-disorder/?gclid=Cj0KCQjwyt-ZBhCNARIsAKH1176dxhtKWw9qXcW9NPjodqHClSCHkfXa-pI9zdgvANQQ6VLE9IsBc4kaAhZrEALw_wcB</w:t>
      </w:r>
      <w:r w:rsidRPr="00E75EFA">
        <w:rPr>
          <w:rFonts w:ascii="Arial" w:hAnsi="Arial" w:cs="Arial"/>
        </w:rPr>
        <w:br/>
        <w:t>[Accessed 01 10 2022].</w:t>
      </w:r>
    </w:p>
    <w:p w14:paraId="47B193EF" w14:textId="77777777" w:rsidR="00E75EFA" w:rsidRPr="00E75EFA" w:rsidRDefault="00E75EFA" w:rsidP="00E75EFA">
      <w:pPr>
        <w:pStyle w:val="Bibliography"/>
        <w:spacing w:line="360" w:lineRule="auto"/>
        <w:rPr>
          <w:rFonts w:ascii="Arial" w:hAnsi="Arial" w:cs="Arial"/>
        </w:rPr>
      </w:pPr>
      <w:r w:rsidRPr="00E75EFA">
        <w:rPr>
          <w:rFonts w:ascii="Arial" w:hAnsi="Arial" w:cs="Arial"/>
        </w:rPr>
        <w:t xml:space="preserve">Disorders., I. A. G. f. t. R. o. I.-1. M. a. B., 2011. A conceptual framework for the revision of the ICD-10 classification of mental and behavioural disorders. </w:t>
      </w:r>
      <w:r w:rsidRPr="00E75EFA">
        <w:rPr>
          <w:rFonts w:ascii="Arial" w:hAnsi="Arial" w:cs="Arial"/>
          <w:i/>
        </w:rPr>
        <w:t xml:space="preserve">World Psychiatry, </w:t>
      </w:r>
      <w:r w:rsidRPr="00E75EFA">
        <w:rPr>
          <w:rFonts w:ascii="Arial" w:hAnsi="Arial" w:cs="Arial"/>
        </w:rPr>
        <w:t>10 (</w:t>
      </w:r>
      <w:proofErr w:type="gramStart"/>
      <w:r w:rsidRPr="00E75EFA">
        <w:rPr>
          <w:rFonts w:ascii="Arial" w:hAnsi="Arial" w:cs="Arial"/>
        </w:rPr>
        <w:t>2)(</w:t>
      </w:r>
      <w:proofErr w:type="gramEnd"/>
      <w:r w:rsidRPr="00E75EFA">
        <w:rPr>
          <w:rFonts w:ascii="Arial" w:hAnsi="Arial" w:cs="Arial"/>
        </w:rPr>
        <w:t>86-92), p. 2.</w:t>
      </w:r>
    </w:p>
    <w:p w14:paraId="02851F01" w14:textId="77777777" w:rsidR="00E75EFA" w:rsidRPr="00E75EFA" w:rsidRDefault="00E75EFA" w:rsidP="00E75EFA">
      <w:pPr>
        <w:pStyle w:val="Bibliography"/>
        <w:spacing w:line="360" w:lineRule="auto"/>
        <w:rPr>
          <w:rStyle w:val="eop"/>
          <w:rFonts w:ascii="Arial" w:hAnsi="Arial" w:cs="Arial"/>
        </w:rPr>
      </w:pPr>
      <w:r w:rsidRPr="00E75EFA">
        <w:rPr>
          <w:rFonts w:ascii="Arial" w:hAnsi="Arial" w:cs="Arial"/>
        </w:rPr>
        <w:t xml:space="preserve">GOV.UK, 2022. </w:t>
      </w:r>
      <w:r w:rsidRPr="00E75EFA">
        <w:rPr>
          <w:rFonts w:ascii="Arial" w:hAnsi="Arial" w:cs="Arial"/>
          <w:i/>
        </w:rPr>
        <w:t xml:space="preserve">Reforming the Mental Health Act. </w:t>
      </w:r>
      <w:r w:rsidRPr="00E75EFA">
        <w:rPr>
          <w:rFonts w:ascii="Arial" w:hAnsi="Arial" w:cs="Arial"/>
        </w:rPr>
        <w:t xml:space="preserve">[Online] </w:t>
      </w:r>
      <w:r w:rsidRPr="00E75EFA">
        <w:rPr>
          <w:rFonts w:ascii="Arial" w:hAnsi="Arial" w:cs="Arial"/>
        </w:rPr>
        <w:br/>
        <w:t xml:space="preserve">Available at: </w:t>
      </w:r>
      <w:r w:rsidRPr="00E75EFA">
        <w:rPr>
          <w:rFonts w:ascii="Arial" w:hAnsi="Arial" w:cs="Arial"/>
          <w:u w:val="single"/>
        </w:rPr>
        <w:t>https://www.gov.uk/government/consultations/reforming-the-mental-health-act/reforming-the-mental-health-act</w:t>
      </w:r>
      <w:r w:rsidRPr="00E75EFA">
        <w:rPr>
          <w:rFonts w:ascii="Arial" w:hAnsi="Arial" w:cs="Arial"/>
        </w:rPr>
        <w:br/>
        <w:t>[Accessed 26 10 2022].</w:t>
      </w:r>
      <w:r w:rsidRPr="00E75EFA">
        <w:rPr>
          <w:rStyle w:val="eop"/>
          <w:rFonts w:ascii="Arial" w:hAnsi="Arial" w:cs="Arial"/>
          <w:color w:val="000000" w:themeColor="text1"/>
          <w:shd w:val="clear" w:color="auto" w:fill="EDEBE9"/>
        </w:rPr>
        <w:t>​</w:t>
      </w:r>
    </w:p>
    <w:p w14:paraId="48032169" w14:textId="77777777" w:rsidR="00E75EFA" w:rsidRPr="00E75EFA" w:rsidRDefault="00E75EFA" w:rsidP="00E75EFA">
      <w:pPr>
        <w:pStyle w:val="Bibliography"/>
        <w:spacing w:line="360" w:lineRule="auto"/>
        <w:rPr>
          <w:rFonts w:ascii="Arial" w:hAnsi="Arial" w:cs="Arial"/>
        </w:rPr>
      </w:pPr>
      <w:r w:rsidRPr="00E75EFA">
        <w:rPr>
          <w:rFonts w:ascii="Arial" w:hAnsi="Arial" w:cs="Arial"/>
        </w:rPr>
        <w:t xml:space="preserve">Jutras, M., 2018. Historical perspectives on the theories, diagnosis, and treatment of mental illness. </w:t>
      </w:r>
      <w:r w:rsidRPr="00E75EFA">
        <w:rPr>
          <w:rFonts w:ascii="Arial" w:hAnsi="Arial" w:cs="Arial"/>
          <w:i/>
        </w:rPr>
        <w:t xml:space="preserve">BCMJ BC Medical Journal, </w:t>
      </w:r>
      <w:r w:rsidRPr="00E75EFA">
        <w:rPr>
          <w:rFonts w:ascii="Arial" w:hAnsi="Arial" w:cs="Arial"/>
        </w:rPr>
        <w:t>59(2), p. 2.</w:t>
      </w:r>
    </w:p>
    <w:p w14:paraId="3B258DE4" w14:textId="77777777" w:rsidR="00E75EFA" w:rsidRPr="00E75EFA" w:rsidRDefault="00E75EFA" w:rsidP="00E75EFA">
      <w:pPr>
        <w:pStyle w:val="Bibliography"/>
        <w:spacing w:line="360" w:lineRule="auto"/>
        <w:rPr>
          <w:rStyle w:val="eop"/>
          <w:rFonts w:ascii="Arial" w:hAnsi="Arial" w:cs="Arial"/>
        </w:rPr>
      </w:pPr>
      <w:r w:rsidRPr="00E75EFA">
        <w:rPr>
          <w:rFonts w:ascii="Arial" w:hAnsi="Arial" w:cs="Arial"/>
        </w:rPr>
        <w:t xml:space="preserve">Loughton, T., 2022. </w:t>
      </w:r>
      <w:r w:rsidRPr="00E75EFA">
        <w:rPr>
          <w:rFonts w:ascii="Arial" w:hAnsi="Arial" w:cs="Arial"/>
          <w:i/>
        </w:rPr>
        <w:t xml:space="preserve">Mental Health and Wellbeing. </w:t>
      </w:r>
      <w:r w:rsidRPr="00E75EFA">
        <w:rPr>
          <w:rFonts w:ascii="Arial" w:hAnsi="Arial" w:cs="Arial"/>
        </w:rPr>
        <w:t xml:space="preserve">[Online] </w:t>
      </w:r>
      <w:r w:rsidRPr="00E75EFA">
        <w:rPr>
          <w:rFonts w:ascii="Arial" w:hAnsi="Arial" w:cs="Arial"/>
        </w:rPr>
        <w:br/>
        <w:t xml:space="preserve">Available at: </w:t>
      </w:r>
      <w:r w:rsidRPr="00E75EFA">
        <w:rPr>
          <w:rFonts w:ascii="Arial" w:hAnsi="Arial" w:cs="Arial"/>
          <w:u w:val="single"/>
        </w:rPr>
        <w:t>https://www.adurandworthingmentalhelp.org.uk/mental-health-legislation-over-time</w:t>
      </w:r>
      <w:r w:rsidRPr="00E75EFA">
        <w:rPr>
          <w:rFonts w:ascii="Arial" w:hAnsi="Arial" w:cs="Arial"/>
        </w:rPr>
        <w:br/>
        <w:t>[Accessed 01 10 2022].</w:t>
      </w:r>
      <w:r w:rsidRPr="00E75EFA">
        <w:rPr>
          <w:rStyle w:val="eop"/>
          <w:rFonts w:ascii="Arial" w:hAnsi="Arial" w:cs="Arial"/>
          <w:color w:val="000000" w:themeColor="text1"/>
          <w:shd w:val="clear" w:color="auto" w:fill="EDEBE9"/>
        </w:rPr>
        <w:t>​</w:t>
      </w:r>
    </w:p>
    <w:p w14:paraId="2AC13F04" w14:textId="58DF86CB" w:rsidR="00E75EFA" w:rsidRPr="00E75EFA" w:rsidRDefault="00E75EFA" w:rsidP="00E75EFA">
      <w:pPr>
        <w:pStyle w:val="Bibliography"/>
        <w:spacing w:line="360" w:lineRule="auto"/>
        <w:rPr>
          <w:rStyle w:val="eop"/>
          <w:rFonts w:ascii="Arial" w:hAnsi="Arial" w:cs="Arial"/>
        </w:rPr>
      </w:pPr>
      <w:r w:rsidRPr="00E75EFA">
        <w:rPr>
          <w:rFonts w:ascii="Arial" w:hAnsi="Arial" w:cs="Arial"/>
        </w:rPr>
        <w:t xml:space="preserve">NICE, 2022. </w:t>
      </w:r>
      <w:r w:rsidRPr="00E75EFA">
        <w:rPr>
          <w:rFonts w:ascii="Arial" w:hAnsi="Arial" w:cs="Arial"/>
          <w:i/>
        </w:rPr>
        <w:t xml:space="preserve">Autism management in children and young people - recognising and overcoming barriers to accessing </w:t>
      </w:r>
      <w:r w:rsidRPr="00E75EFA">
        <w:rPr>
          <w:rFonts w:ascii="Arial" w:hAnsi="Arial" w:cs="Arial"/>
          <w:i/>
        </w:rPr>
        <w:t>care.</w:t>
      </w:r>
      <w:r w:rsidRPr="00E75EFA">
        <w:rPr>
          <w:rFonts w:ascii="Arial" w:hAnsi="Arial" w:cs="Arial"/>
          <w:i/>
        </w:rPr>
        <w:t xml:space="preserve"> </w:t>
      </w:r>
      <w:r w:rsidRPr="00E75EFA">
        <w:rPr>
          <w:rFonts w:ascii="Arial" w:hAnsi="Arial" w:cs="Arial"/>
        </w:rPr>
        <w:t xml:space="preserve">[Online] </w:t>
      </w:r>
      <w:r w:rsidRPr="00E75EFA">
        <w:rPr>
          <w:rFonts w:ascii="Arial" w:hAnsi="Arial" w:cs="Arial"/>
        </w:rPr>
        <w:br/>
        <w:t xml:space="preserve">Available at: </w:t>
      </w:r>
      <w:r w:rsidRPr="00E75EFA">
        <w:rPr>
          <w:rFonts w:ascii="Arial" w:hAnsi="Arial" w:cs="Arial"/>
          <w:u w:val="single"/>
        </w:rPr>
        <w:t>https://www.nice.org.uk/sharedlearning/autism-management-in-children-and-young-people-recognising-and-overcoming-barriers-to-accessing-care</w:t>
      </w:r>
      <w:r w:rsidRPr="00E75EFA">
        <w:rPr>
          <w:rFonts w:ascii="Arial" w:hAnsi="Arial" w:cs="Arial"/>
        </w:rPr>
        <w:br/>
        <w:t>[Accessed 26 10 2022].</w:t>
      </w:r>
      <w:r w:rsidRPr="00E75EFA">
        <w:rPr>
          <w:rStyle w:val="eop"/>
          <w:rFonts w:ascii="Arial" w:hAnsi="Arial" w:cs="Arial"/>
          <w:color w:val="000000" w:themeColor="text1"/>
          <w:shd w:val="clear" w:color="auto" w:fill="EDEBE9"/>
        </w:rPr>
        <w:t>​</w:t>
      </w:r>
    </w:p>
    <w:p w14:paraId="529B5877" w14:textId="77777777" w:rsidR="00E75EFA" w:rsidRPr="00E75EFA" w:rsidRDefault="00E75EFA" w:rsidP="00E75EFA">
      <w:pPr>
        <w:pStyle w:val="paragraph"/>
        <w:spacing w:before="0" w:beforeAutospacing="0" w:after="0" w:afterAutospacing="0" w:line="360" w:lineRule="auto"/>
        <w:textAlignment w:val="baseline"/>
        <w:rPr>
          <w:rFonts w:ascii="Arial" w:hAnsi="Arial" w:cs="Arial"/>
          <w:color w:val="000000" w:themeColor="text1"/>
          <w:lang w:val="en-US"/>
        </w:rPr>
      </w:pPr>
      <w:r w:rsidRPr="00E75EFA">
        <w:rPr>
          <w:rStyle w:val="normaltextrun"/>
          <w:rFonts w:ascii="Arial" w:hAnsi="Arial" w:cs="Arial"/>
          <w:i/>
          <w:iCs/>
          <w:color w:val="000000" w:themeColor="text1"/>
        </w:rPr>
        <w:t>WHO, 2010. ICD-10 Version:2010. [Online] Available at: </w:t>
      </w:r>
      <w:hyperlink r:id="rId4" w:anchor="F84.0" w:tgtFrame="_blank" w:history="1">
        <w:r w:rsidRPr="00E75EFA">
          <w:rPr>
            <w:rStyle w:val="normaltextrun"/>
            <w:rFonts w:ascii="Arial" w:hAnsi="Arial" w:cs="Arial"/>
            <w:i/>
            <w:iCs/>
            <w:color w:val="000000" w:themeColor="text1"/>
            <w:u w:val="single"/>
          </w:rPr>
          <w:t>https://icd.who.int/browse10/2010/en#F84.0</w:t>
        </w:r>
      </w:hyperlink>
      <w:r w:rsidRPr="00E75EFA">
        <w:rPr>
          <w:rStyle w:val="normaltextrun"/>
          <w:rFonts w:ascii="Arial" w:hAnsi="Arial" w:cs="Arial"/>
          <w:i/>
          <w:iCs/>
          <w:color w:val="000000" w:themeColor="text1"/>
        </w:rPr>
        <w:t> [Accessed 01 10 2022].</w:t>
      </w:r>
      <w:r w:rsidRPr="00E75EFA">
        <w:rPr>
          <w:rStyle w:val="eop"/>
          <w:rFonts w:ascii="Arial" w:hAnsi="Arial" w:cs="Arial"/>
          <w:color w:val="000000" w:themeColor="text1"/>
          <w:lang w:val="en-US"/>
        </w:rPr>
        <w:t>​</w:t>
      </w:r>
    </w:p>
    <w:p w14:paraId="6A14396D" w14:textId="77777777" w:rsidR="00447518" w:rsidRPr="00E75EFA" w:rsidRDefault="00447518" w:rsidP="00E75EFA">
      <w:pPr>
        <w:spacing w:line="360" w:lineRule="auto"/>
        <w:rPr>
          <w:rFonts w:ascii="Arial" w:hAnsi="Arial" w:cs="Arial"/>
        </w:rPr>
      </w:pPr>
    </w:p>
    <w:sectPr w:rsidR="00447518" w:rsidRPr="00E75EFA" w:rsidSect="00E75EF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5EFA"/>
    <w:rsid w:val="001A480C"/>
    <w:rsid w:val="002D67C5"/>
    <w:rsid w:val="002F648B"/>
    <w:rsid w:val="00447518"/>
    <w:rsid w:val="007F5DCE"/>
    <w:rsid w:val="00817430"/>
    <w:rsid w:val="008362EA"/>
    <w:rsid w:val="00E75E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16DB47"/>
  <w15:chartTrackingRefBased/>
  <w15:docId w15:val="{87E805FC-AD92-1743-8709-1908BD342D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E75EFA"/>
  </w:style>
  <w:style w:type="character" w:customStyle="1" w:styleId="eop">
    <w:name w:val="eop"/>
    <w:basedOn w:val="DefaultParagraphFont"/>
    <w:rsid w:val="00E75EFA"/>
  </w:style>
  <w:style w:type="paragraph" w:customStyle="1" w:styleId="paragraph">
    <w:name w:val="paragraph"/>
    <w:basedOn w:val="Normal"/>
    <w:rsid w:val="00E75EFA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paragraph" w:styleId="Bibliography">
    <w:name w:val="Bibliography"/>
    <w:basedOn w:val="Normal"/>
    <w:next w:val="Normal"/>
    <w:uiPriority w:val="37"/>
    <w:unhideWhenUsed/>
    <w:rsid w:val="00E75EFA"/>
  </w:style>
  <w:style w:type="paragraph" w:styleId="NoSpacing">
    <w:name w:val="No Spacing"/>
    <w:link w:val="NoSpacingChar"/>
    <w:uiPriority w:val="1"/>
    <w:qFormat/>
    <w:rsid w:val="00E75EFA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E75EFA"/>
    <w:rPr>
      <w:rFonts w:eastAsiaTheme="minorEastAsia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icd.who.int/browse10/2010/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241</Words>
  <Characters>1378</Characters>
  <Application>Microsoft Office Word</Application>
  <DocSecurity>0</DocSecurity>
  <Lines>11</Lines>
  <Paragraphs>3</Paragraphs>
  <ScaleCrop>false</ScaleCrop>
  <Company>BMHP6006 Mental Disorder and Psychopathology</Company>
  <LinksUpToDate>false</LinksUpToDate>
  <CharactersWithSpaces>1616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Debate</dc:title>
  <dc:subject>Component 1</dc:subject>
  <dc:creator>Michelle Garcia Dos Santos (1921108)</dc:creator>
  <cp:keywords/>
  <dc:description/>
  <cp:lastModifiedBy>Michelle Garcia Dos Santos (1921108)</cp:lastModifiedBy>
  <cp:revision>1</cp:revision>
  <dcterms:created xsi:type="dcterms:W3CDTF">2022-10-27T20:49:00Z</dcterms:created>
  <dcterms:modified xsi:type="dcterms:W3CDTF">2022-10-27T20:56:00Z</dcterms:modified>
</cp:coreProperties>
</file>