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1A9EE" w14:textId="6C330FF6" w:rsidR="00637435" w:rsidRPr="0018547F" w:rsidRDefault="009D31AA" w:rsidP="009D31AA">
      <w:pPr>
        <w:jc w:val="center"/>
        <w:rPr>
          <w:b/>
          <w:bCs/>
          <w:caps/>
          <w:sz w:val="28"/>
          <w:szCs w:val="28"/>
          <w:u w:val="single"/>
        </w:rPr>
      </w:pPr>
      <w:r w:rsidRPr="0018547F">
        <w:rPr>
          <w:b/>
          <w:bCs/>
          <w:caps/>
          <w:sz w:val="28"/>
          <w:szCs w:val="28"/>
          <w:u w:val="single"/>
        </w:rPr>
        <w:t>The heritage response to Black Lives Matter – a comparison of Bristol and Cardiff</w:t>
      </w:r>
    </w:p>
    <w:p w14:paraId="1FC89313" w14:textId="77777777" w:rsidR="009D31AA" w:rsidRDefault="009D31AA" w:rsidP="009D31AA">
      <w:pPr>
        <w:jc w:val="center"/>
        <w:rPr>
          <w:u w:val="single"/>
        </w:rPr>
      </w:pPr>
    </w:p>
    <w:p w14:paraId="03131CC0" w14:textId="15581381" w:rsidR="009D31AA" w:rsidRDefault="009D31AA" w:rsidP="009D31AA">
      <w:pPr>
        <w:spacing w:line="360" w:lineRule="auto"/>
        <w:jc w:val="both"/>
        <w:rPr>
          <w:sz w:val="24"/>
          <w:szCs w:val="24"/>
        </w:rPr>
      </w:pPr>
      <w:r w:rsidRPr="00F62240">
        <w:rPr>
          <w:sz w:val="24"/>
          <w:szCs w:val="24"/>
        </w:rPr>
        <w:t>The toppling of the statue of the Bristol slave-trader Edward Colston in June 2020 propelled the city of Bristol to the forefront of the Black Lives Matter campaign</w:t>
      </w:r>
      <w:r w:rsidR="00CA29D5">
        <w:rPr>
          <w:sz w:val="24"/>
          <w:szCs w:val="24"/>
        </w:rPr>
        <w:t xml:space="preserve">, with footage </w:t>
      </w:r>
      <w:r w:rsidR="0071183F">
        <w:rPr>
          <w:sz w:val="24"/>
          <w:szCs w:val="24"/>
        </w:rPr>
        <w:t xml:space="preserve">of it </w:t>
      </w:r>
      <w:r w:rsidR="00CA29D5">
        <w:rPr>
          <w:sz w:val="24"/>
          <w:szCs w:val="24"/>
        </w:rPr>
        <w:t>being seen</w:t>
      </w:r>
      <w:r w:rsidR="0071183F">
        <w:rPr>
          <w:sz w:val="24"/>
          <w:szCs w:val="24"/>
        </w:rPr>
        <w:t xml:space="preserve"> worldwide</w:t>
      </w:r>
      <w:r w:rsidRPr="00F62240">
        <w:rPr>
          <w:sz w:val="24"/>
          <w:szCs w:val="24"/>
        </w:rPr>
        <w:t xml:space="preserve">. </w:t>
      </w:r>
      <w:r w:rsidR="009C3A67" w:rsidRPr="00F62240">
        <w:rPr>
          <w:sz w:val="24"/>
          <w:szCs w:val="24"/>
        </w:rPr>
        <w:t xml:space="preserve">This essay looks at how two cities, Bristol and Cardiff, have responded to the Black Lives Matter movement. It looks </w:t>
      </w:r>
      <w:r w:rsidR="009E69DE">
        <w:rPr>
          <w:sz w:val="24"/>
          <w:szCs w:val="24"/>
        </w:rPr>
        <w:t xml:space="preserve">firstly at </w:t>
      </w:r>
      <w:r w:rsidR="007815BB">
        <w:rPr>
          <w:sz w:val="24"/>
          <w:szCs w:val="24"/>
        </w:rPr>
        <w:t xml:space="preserve">how </w:t>
      </w:r>
      <w:r w:rsidR="009E69DE">
        <w:rPr>
          <w:sz w:val="24"/>
          <w:szCs w:val="24"/>
        </w:rPr>
        <w:t>the Black Lives Matter movement</w:t>
      </w:r>
      <w:r w:rsidR="007815BB">
        <w:rPr>
          <w:sz w:val="24"/>
          <w:szCs w:val="24"/>
        </w:rPr>
        <w:t xml:space="preserve"> came into being</w:t>
      </w:r>
      <w:r w:rsidR="009E69DE">
        <w:rPr>
          <w:sz w:val="24"/>
          <w:szCs w:val="24"/>
        </w:rPr>
        <w:t xml:space="preserve"> and </w:t>
      </w:r>
      <w:r w:rsidR="007815BB">
        <w:rPr>
          <w:sz w:val="24"/>
          <w:szCs w:val="24"/>
        </w:rPr>
        <w:t xml:space="preserve">then </w:t>
      </w:r>
      <w:r w:rsidR="009C3A67" w:rsidRPr="00F62240">
        <w:rPr>
          <w:sz w:val="24"/>
          <w:szCs w:val="24"/>
        </w:rPr>
        <w:t>at the background of the cities’ involvement in the transatlantic slave trade (in the case of Cardiff, overall Welsh involvement is discussed), the lasting effects that the trade has had on the cities, and how they have chosen to respond to the recent surge of attention precipitated by the Black Lives Matter agenda.</w:t>
      </w:r>
    </w:p>
    <w:p w14:paraId="37047426" w14:textId="2AF38845" w:rsidR="00B67745" w:rsidRDefault="005A32B1" w:rsidP="00B67745">
      <w:pPr>
        <w:spacing w:line="360" w:lineRule="auto"/>
        <w:jc w:val="both"/>
        <w:rPr>
          <w:sz w:val="24"/>
          <w:szCs w:val="24"/>
        </w:rPr>
      </w:pPr>
      <w:r>
        <w:rPr>
          <w:sz w:val="24"/>
          <w:szCs w:val="24"/>
        </w:rPr>
        <w:t>Black Lives Matter as a movement started</w:t>
      </w:r>
      <w:r w:rsidR="00740B90">
        <w:rPr>
          <w:sz w:val="24"/>
          <w:szCs w:val="24"/>
        </w:rPr>
        <w:t xml:space="preserve"> in 2013 as a Facebook post </w:t>
      </w:r>
      <w:r w:rsidR="006C1AB1">
        <w:rPr>
          <w:sz w:val="24"/>
          <w:szCs w:val="24"/>
        </w:rPr>
        <w:t xml:space="preserve">and Twitter hashtag </w:t>
      </w:r>
      <w:r w:rsidR="00740B90">
        <w:rPr>
          <w:sz w:val="24"/>
          <w:szCs w:val="24"/>
        </w:rPr>
        <w:t xml:space="preserve">responding </w:t>
      </w:r>
      <w:r w:rsidR="00E74845">
        <w:rPr>
          <w:sz w:val="24"/>
          <w:szCs w:val="24"/>
        </w:rPr>
        <w:t xml:space="preserve">to the acquittal of police officer George Zimmerman who shot and killed </w:t>
      </w:r>
      <w:r w:rsidR="00600DEE">
        <w:rPr>
          <w:sz w:val="24"/>
          <w:szCs w:val="24"/>
        </w:rPr>
        <w:t>seventeen year old Trayvon Martin in Florida</w:t>
      </w:r>
      <w:r w:rsidR="000772F5">
        <w:rPr>
          <w:sz w:val="24"/>
          <w:szCs w:val="24"/>
        </w:rPr>
        <w:t>.</w:t>
      </w:r>
      <w:r w:rsidR="00884061">
        <w:rPr>
          <w:rStyle w:val="FootnoteReference"/>
          <w:sz w:val="24"/>
          <w:szCs w:val="24"/>
        </w:rPr>
        <w:footnoteReference w:id="1"/>
      </w:r>
      <w:r w:rsidR="00A32B19">
        <w:rPr>
          <w:sz w:val="24"/>
          <w:szCs w:val="24"/>
        </w:rPr>
        <w:t xml:space="preserve"> </w:t>
      </w:r>
      <w:r w:rsidR="009D149B">
        <w:rPr>
          <w:sz w:val="24"/>
          <w:szCs w:val="24"/>
        </w:rPr>
        <w:t xml:space="preserve">Further episodes of </w:t>
      </w:r>
      <w:r w:rsidR="00B25026">
        <w:rPr>
          <w:sz w:val="24"/>
          <w:szCs w:val="24"/>
        </w:rPr>
        <w:t xml:space="preserve">alleged police brutality </w:t>
      </w:r>
      <w:r w:rsidR="001D4148">
        <w:rPr>
          <w:sz w:val="24"/>
          <w:szCs w:val="24"/>
        </w:rPr>
        <w:t xml:space="preserve">over the subsequent years </w:t>
      </w:r>
      <w:r w:rsidR="00CE3FC6">
        <w:rPr>
          <w:sz w:val="24"/>
          <w:szCs w:val="24"/>
        </w:rPr>
        <w:t>caused the movement to grow</w:t>
      </w:r>
      <w:r w:rsidR="00DA75A2">
        <w:rPr>
          <w:sz w:val="24"/>
          <w:szCs w:val="24"/>
        </w:rPr>
        <w:t xml:space="preserve">, </w:t>
      </w:r>
      <w:r w:rsidR="00E432F3">
        <w:rPr>
          <w:sz w:val="24"/>
          <w:szCs w:val="24"/>
        </w:rPr>
        <w:t>with demonstrations being mounted around the world in response to each incident.</w:t>
      </w:r>
      <w:r w:rsidR="007C0925">
        <w:rPr>
          <w:sz w:val="24"/>
          <w:szCs w:val="24"/>
        </w:rPr>
        <w:t xml:space="preserve"> </w:t>
      </w:r>
      <w:r w:rsidR="00B67745">
        <w:rPr>
          <w:sz w:val="24"/>
          <w:szCs w:val="24"/>
        </w:rPr>
        <w:t xml:space="preserve">The Black Lives Matter website </w:t>
      </w:r>
      <w:r w:rsidR="007E7BC7">
        <w:rPr>
          <w:sz w:val="24"/>
          <w:szCs w:val="24"/>
        </w:rPr>
        <w:t>outlines</w:t>
      </w:r>
      <w:r w:rsidR="00B67745">
        <w:rPr>
          <w:sz w:val="24"/>
          <w:szCs w:val="24"/>
        </w:rPr>
        <w:t xml:space="preserve"> its mission as ‘to eradicate white supremacy and build local power to intervene in violence inflicted on black communities by the state and vigilantes’</w:t>
      </w:r>
      <w:r w:rsidR="00641BDE">
        <w:rPr>
          <w:sz w:val="24"/>
          <w:szCs w:val="24"/>
        </w:rPr>
        <w:t xml:space="preserve"> a</w:t>
      </w:r>
      <w:r w:rsidR="007E7BC7">
        <w:rPr>
          <w:sz w:val="24"/>
          <w:szCs w:val="24"/>
        </w:rPr>
        <w:t>nd it has been described</w:t>
      </w:r>
      <w:r w:rsidR="00B67745">
        <w:rPr>
          <w:sz w:val="24"/>
          <w:szCs w:val="24"/>
        </w:rPr>
        <w:t xml:space="preserve"> as a ‘spiritual, emotional movement created by implicit evils in our society that we have not been willing to face’.</w:t>
      </w:r>
      <w:r w:rsidR="00B67745">
        <w:rPr>
          <w:rStyle w:val="FootnoteReference"/>
          <w:sz w:val="24"/>
          <w:szCs w:val="24"/>
        </w:rPr>
        <w:footnoteReference w:id="2"/>
      </w:r>
    </w:p>
    <w:p w14:paraId="02FA3531" w14:textId="7508B259" w:rsidR="00230CB8" w:rsidRDefault="007C0925" w:rsidP="009D31AA">
      <w:pPr>
        <w:spacing w:line="360" w:lineRule="auto"/>
        <w:jc w:val="both"/>
        <w:rPr>
          <w:sz w:val="24"/>
          <w:szCs w:val="24"/>
        </w:rPr>
      </w:pPr>
      <w:r>
        <w:rPr>
          <w:sz w:val="24"/>
          <w:szCs w:val="24"/>
        </w:rPr>
        <w:t>The death of George Floyd</w:t>
      </w:r>
      <w:r w:rsidR="00E62135">
        <w:rPr>
          <w:sz w:val="24"/>
          <w:szCs w:val="24"/>
        </w:rPr>
        <w:t xml:space="preserve"> in </w:t>
      </w:r>
      <w:r w:rsidR="00716C38">
        <w:rPr>
          <w:sz w:val="24"/>
          <w:szCs w:val="24"/>
        </w:rPr>
        <w:t>May</w:t>
      </w:r>
      <w:r w:rsidR="00E62135">
        <w:rPr>
          <w:sz w:val="24"/>
          <w:szCs w:val="24"/>
        </w:rPr>
        <w:t xml:space="preserve"> 2020</w:t>
      </w:r>
      <w:r w:rsidR="00641BDE">
        <w:rPr>
          <w:sz w:val="24"/>
          <w:szCs w:val="24"/>
        </w:rPr>
        <w:t xml:space="preserve"> </w:t>
      </w:r>
      <w:r w:rsidR="00B163AF">
        <w:rPr>
          <w:sz w:val="24"/>
          <w:szCs w:val="24"/>
        </w:rPr>
        <w:t xml:space="preserve">ignited the Black Lives Matter movement </w:t>
      </w:r>
      <w:r w:rsidR="00602690">
        <w:rPr>
          <w:sz w:val="24"/>
          <w:szCs w:val="24"/>
        </w:rPr>
        <w:t>worldwide</w:t>
      </w:r>
      <w:r w:rsidR="00A9227A">
        <w:rPr>
          <w:sz w:val="24"/>
          <w:szCs w:val="24"/>
        </w:rPr>
        <w:t xml:space="preserve">. The Twitter hashtag </w:t>
      </w:r>
      <w:r w:rsidR="00EE53F7">
        <w:rPr>
          <w:sz w:val="24"/>
          <w:szCs w:val="24"/>
        </w:rPr>
        <w:t xml:space="preserve">was used 47.8 million times between </w:t>
      </w:r>
      <w:r w:rsidR="008F01AE">
        <w:rPr>
          <w:sz w:val="24"/>
          <w:szCs w:val="24"/>
        </w:rPr>
        <w:t>26</w:t>
      </w:r>
      <w:r w:rsidR="008F01AE" w:rsidRPr="008F01AE">
        <w:rPr>
          <w:sz w:val="24"/>
          <w:szCs w:val="24"/>
          <w:vertAlign w:val="superscript"/>
        </w:rPr>
        <w:t>th</w:t>
      </w:r>
      <w:r w:rsidR="008F01AE">
        <w:rPr>
          <w:sz w:val="24"/>
          <w:szCs w:val="24"/>
        </w:rPr>
        <w:t xml:space="preserve"> May and 7</w:t>
      </w:r>
      <w:r w:rsidR="008F01AE" w:rsidRPr="008F01AE">
        <w:rPr>
          <w:sz w:val="24"/>
          <w:szCs w:val="24"/>
          <w:vertAlign w:val="superscript"/>
        </w:rPr>
        <w:t>th</w:t>
      </w:r>
      <w:r w:rsidR="008F01AE">
        <w:rPr>
          <w:sz w:val="24"/>
          <w:szCs w:val="24"/>
        </w:rPr>
        <w:t xml:space="preserve"> June 2020</w:t>
      </w:r>
      <w:r w:rsidR="003161DA">
        <w:rPr>
          <w:sz w:val="24"/>
          <w:szCs w:val="24"/>
        </w:rPr>
        <w:t xml:space="preserve">, and protests, demonstrations and statue </w:t>
      </w:r>
      <w:r w:rsidR="00A66814">
        <w:rPr>
          <w:sz w:val="24"/>
          <w:szCs w:val="24"/>
        </w:rPr>
        <w:t>toppling and defacing</w:t>
      </w:r>
      <w:r w:rsidR="004175EB">
        <w:rPr>
          <w:sz w:val="24"/>
          <w:szCs w:val="24"/>
        </w:rPr>
        <w:t xml:space="preserve"> occurred.</w:t>
      </w:r>
      <w:r w:rsidR="004175EB">
        <w:rPr>
          <w:rStyle w:val="FootnoteReference"/>
          <w:sz w:val="24"/>
          <w:szCs w:val="24"/>
        </w:rPr>
        <w:footnoteReference w:id="3"/>
      </w:r>
      <w:r w:rsidR="00E60C92">
        <w:rPr>
          <w:sz w:val="24"/>
          <w:szCs w:val="24"/>
        </w:rPr>
        <w:t xml:space="preserve"> It </w:t>
      </w:r>
      <w:r w:rsidR="004703D6">
        <w:rPr>
          <w:sz w:val="24"/>
          <w:szCs w:val="24"/>
        </w:rPr>
        <w:t>wa</w:t>
      </w:r>
      <w:r w:rsidR="00E60C92">
        <w:rPr>
          <w:sz w:val="24"/>
          <w:szCs w:val="24"/>
        </w:rPr>
        <w:t xml:space="preserve">s </w:t>
      </w:r>
      <w:r w:rsidR="009C2087">
        <w:rPr>
          <w:sz w:val="24"/>
          <w:szCs w:val="24"/>
        </w:rPr>
        <w:t xml:space="preserve">this renewed explosion of support for </w:t>
      </w:r>
      <w:r w:rsidR="00727E4B">
        <w:rPr>
          <w:sz w:val="24"/>
          <w:szCs w:val="24"/>
        </w:rPr>
        <w:t xml:space="preserve">the movement that </w:t>
      </w:r>
      <w:r w:rsidR="000105D3">
        <w:rPr>
          <w:sz w:val="24"/>
          <w:szCs w:val="24"/>
        </w:rPr>
        <w:t>caused</w:t>
      </w:r>
      <w:r w:rsidR="00727E4B">
        <w:rPr>
          <w:sz w:val="24"/>
          <w:szCs w:val="24"/>
        </w:rPr>
        <w:t xml:space="preserve"> many cities </w:t>
      </w:r>
      <w:r w:rsidR="000105D3">
        <w:rPr>
          <w:sz w:val="24"/>
          <w:szCs w:val="24"/>
        </w:rPr>
        <w:t xml:space="preserve">to </w:t>
      </w:r>
      <w:r w:rsidR="00D53A81">
        <w:rPr>
          <w:sz w:val="24"/>
          <w:szCs w:val="24"/>
        </w:rPr>
        <w:t>re-exam</w:t>
      </w:r>
      <w:r w:rsidR="000105D3">
        <w:rPr>
          <w:sz w:val="24"/>
          <w:szCs w:val="24"/>
        </w:rPr>
        <w:t>ine</w:t>
      </w:r>
      <w:r w:rsidR="00D53A81">
        <w:rPr>
          <w:sz w:val="24"/>
          <w:szCs w:val="24"/>
        </w:rPr>
        <w:t xml:space="preserve"> their links to the slave trade</w:t>
      </w:r>
      <w:r w:rsidR="009A5AF2">
        <w:rPr>
          <w:sz w:val="24"/>
          <w:szCs w:val="24"/>
        </w:rPr>
        <w:t xml:space="preserve">, in </w:t>
      </w:r>
      <w:r w:rsidR="00FC1279">
        <w:rPr>
          <w:sz w:val="24"/>
          <w:szCs w:val="24"/>
        </w:rPr>
        <w:t>recogni</w:t>
      </w:r>
      <w:r w:rsidR="009A5AF2">
        <w:rPr>
          <w:sz w:val="24"/>
          <w:szCs w:val="24"/>
        </w:rPr>
        <w:t>tion</w:t>
      </w:r>
      <w:r w:rsidR="00FC1279">
        <w:rPr>
          <w:sz w:val="24"/>
          <w:szCs w:val="24"/>
        </w:rPr>
        <w:t xml:space="preserve"> that </w:t>
      </w:r>
      <w:r w:rsidR="004703D6">
        <w:rPr>
          <w:sz w:val="24"/>
          <w:szCs w:val="24"/>
        </w:rPr>
        <w:t>it</w:t>
      </w:r>
      <w:r w:rsidR="00E93B60">
        <w:rPr>
          <w:sz w:val="24"/>
          <w:szCs w:val="24"/>
        </w:rPr>
        <w:t xml:space="preserve"> play</w:t>
      </w:r>
      <w:r w:rsidR="00B62892">
        <w:rPr>
          <w:sz w:val="24"/>
          <w:szCs w:val="24"/>
        </w:rPr>
        <w:t>ed</w:t>
      </w:r>
      <w:r w:rsidR="00E93B60">
        <w:rPr>
          <w:sz w:val="24"/>
          <w:szCs w:val="24"/>
        </w:rPr>
        <w:t xml:space="preserve"> a large part in </w:t>
      </w:r>
      <w:r w:rsidR="00B62892">
        <w:rPr>
          <w:sz w:val="24"/>
          <w:szCs w:val="24"/>
        </w:rPr>
        <w:t xml:space="preserve">the </w:t>
      </w:r>
      <w:r w:rsidR="008C2ECF">
        <w:rPr>
          <w:sz w:val="24"/>
          <w:szCs w:val="24"/>
        </w:rPr>
        <w:t xml:space="preserve">racism </w:t>
      </w:r>
      <w:r w:rsidR="00B62892">
        <w:rPr>
          <w:sz w:val="24"/>
          <w:szCs w:val="24"/>
        </w:rPr>
        <w:t>that still exists today</w:t>
      </w:r>
      <w:r w:rsidR="00EF067E">
        <w:rPr>
          <w:rStyle w:val="FootnoteReference"/>
          <w:sz w:val="24"/>
          <w:szCs w:val="24"/>
        </w:rPr>
        <w:footnoteReference w:id="4"/>
      </w:r>
      <w:r w:rsidR="00B62892">
        <w:rPr>
          <w:sz w:val="24"/>
          <w:szCs w:val="24"/>
        </w:rPr>
        <w:t xml:space="preserve"> – </w:t>
      </w:r>
      <w:r w:rsidR="002D0939">
        <w:rPr>
          <w:sz w:val="24"/>
          <w:szCs w:val="24"/>
        </w:rPr>
        <w:lastRenderedPageBreak/>
        <w:t xml:space="preserve">as </w:t>
      </w:r>
      <w:r w:rsidR="00281816">
        <w:rPr>
          <w:sz w:val="24"/>
          <w:szCs w:val="24"/>
        </w:rPr>
        <w:t>expressed by the United Nations in 2023</w:t>
      </w:r>
      <w:r w:rsidR="00FC1BCF">
        <w:rPr>
          <w:rFonts w:cstheme="minorHAnsi"/>
          <w:sz w:val="24"/>
          <w:szCs w:val="24"/>
        </w:rPr>
        <w:t xml:space="preserve"> </w:t>
      </w:r>
      <w:r w:rsidR="003F48F9">
        <w:rPr>
          <w:rFonts w:cstheme="minorHAnsi"/>
          <w:color w:val="333333"/>
          <w:sz w:val="24"/>
          <w:szCs w:val="24"/>
          <w:shd w:val="clear" w:color="auto" w:fill="FFFFFF"/>
        </w:rPr>
        <w:t>‘t</w:t>
      </w:r>
      <w:r w:rsidR="00FC1BCF" w:rsidRPr="00FC1BCF">
        <w:rPr>
          <w:rFonts w:cstheme="minorHAnsi"/>
          <w:color w:val="333333"/>
          <w:sz w:val="24"/>
          <w:szCs w:val="24"/>
          <w:shd w:val="clear" w:color="auto" w:fill="FFFFFF"/>
        </w:rPr>
        <w:t>he long shadow of slavery still looms over the lives of people of African descent who carry with them the </w:t>
      </w:r>
      <w:r w:rsidR="00FC1BCF" w:rsidRPr="003F48F9">
        <w:rPr>
          <w:rStyle w:val="Strong"/>
          <w:rFonts w:cstheme="minorHAnsi"/>
          <w:b w:val="0"/>
          <w:bCs w:val="0"/>
          <w:color w:val="333333"/>
          <w:sz w:val="24"/>
          <w:szCs w:val="24"/>
          <w:shd w:val="clear" w:color="auto" w:fill="FFFFFF"/>
        </w:rPr>
        <w:t>transgenerational trauma</w:t>
      </w:r>
      <w:r w:rsidR="00FC1BCF" w:rsidRPr="00FC1BCF">
        <w:rPr>
          <w:rFonts w:cstheme="minorHAnsi"/>
          <w:color w:val="333333"/>
          <w:sz w:val="24"/>
          <w:szCs w:val="24"/>
          <w:shd w:val="clear" w:color="auto" w:fill="FFFFFF"/>
        </w:rPr>
        <w:t> and who continue to confront </w:t>
      </w:r>
      <w:r w:rsidR="00FC1BCF" w:rsidRPr="003F48F9">
        <w:rPr>
          <w:rStyle w:val="Strong"/>
          <w:rFonts w:cstheme="minorHAnsi"/>
          <w:b w:val="0"/>
          <w:bCs w:val="0"/>
          <w:color w:val="333333"/>
          <w:sz w:val="24"/>
          <w:szCs w:val="24"/>
          <w:shd w:val="clear" w:color="auto" w:fill="FFFFFF"/>
        </w:rPr>
        <w:t>marginalization, exclusion, and bigotry</w:t>
      </w:r>
      <w:r w:rsidR="003F48F9">
        <w:rPr>
          <w:rStyle w:val="Strong"/>
          <w:rFonts w:cstheme="minorHAnsi"/>
          <w:b w:val="0"/>
          <w:bCs w:val="0"/>
          <w:color w:val="333333"/>
          <w:sz w:val="24"/>
          <w:szCs w:val="24"/>
          <w:shd w:val="clear" w:color="auto" w:fill="FFFFFF"/>
        </w:rPr>
        <w:t>’.</w:t>
      </w:r>
      <w:r w:rsidR="003F48F9">
        <w:rPr>
          <w:rStyle w:val="FootnoteReference"/>
          <w:rFonts w:cstheme="minorHAnsi"/>
          <w:color w:val="333333"/>
          <w:sz w:val="24"/>
          <w:szCs w:val="24"/>
          <w:shd w:val="clear" w:color="auto" w:fill="FFFFFF"/>
        </w:rPr>
        <w:footnoteReference w:id="5"/>
      </w:r>
      <w:r w:rsidR="001D3338">
        <w:rPr>
          <w:rStyle w:val="Strong"/>
          <w:rFonts w:cstheme="minorHAnsi"/>
          <w:b w:val="0"/>
          <w:bCs w:val="0"/>
          <w:color w:val="333333"/>
          <w:sz w:val="24"/>
          <w:szCs w:val="24"/>
          <w:shd w:val="clear" w:color="auto" w:fill="FFFFFF"/>
        </w:rPr>
        <w:t xml:space="preserve"> </w:t>
      </w:r>
      <w:r w:rsidR="00A12A8B">
        <w:rPr>
          <w:rStyle w:val="Strong"/>
          <w:rFonts w:cstheme="minorHAnsi"/>
          <w:b w:val="0"/>
          <w:bCs w:val="0"/>
          <w:color w:val="333333"/>
          <w:sz w:val="24"/>
          <w:szCs w:val="24"/>
          <w:shd w:val="clear" w:color="auto" w:fill="FFFFFF"/>
        </w:rPr>
        <w:t>It is also suggested</w:t>
      </w:r>
      <w:r w:rsidR="00586298">
        <w:rPr>
          <w:rStyle w:val="Strong"/>
          <w:rFonts w:cstheme="minorHAnsi"/>
          <w:b w:val="0"/>
          <w:bCs w:val="0"/>
          <w:color w:val="333333"/>
          <w:sz w:val="24"/>
          <w:szCs w:val="24"/>
          <w:shd w:val="clear" w:color="auto" w:fill="FFFFFF"/>
        </w:rPr>
        <w:t xml:space="preserve"> that </w:t>
      </w:r>
      <w:r w:rsidR="00952273">
        <w:rPr>
          <w:rStyle w:val="Strong"/>
          <w:rFonts w:cstheme="minorHAnsi"/>
          <w:b w:val="0"/>
          <w:bCs w:val="0"/>
          <w:color w:val="333333"/>
          <w:sz w:val="24"/>
          <w:szCs w:val="24"/>
          <w:shd w:val="clear" w:color="auto" w:fill="FFFFFF"/>
        </w:rPr>
        <w:t xml:space="preserve">present-day racism can be traced directly to the </w:t>
      </w:r>
      <w:r w:rsidR="00C47FF2">
        <w:rPr>
          <w:rStyle w:val="Strong"/>
          <w:rFonts w:cstheme="minorHAnsi"/>
          <w:b w:val="0"/>
          <w:bCs w:val="0"/>
          <w:color w:val="333333"/>
          <w:sz w:val="24"/>
          <w:szCs w:val="24"/>
          <w:shd w:val="clear" w:color="auto" w:fill="FFFFFF"/>
        </w:rPr>
        <w:t>political arguments</w:t>
      </w:r>
      <w:r w:rsidR="00951AB7">
        <w:rPr>
          <w:rStyle w:val="Strong"/>
          <w:rFonts w:cstheme="minorHAnsi"/>
          <w:b w:val="0"/>
          <w:bCs w:val="0"/>
          <w:color w:val="333333"/>
          <w:sz w:val="24"/>
          <w:szCs w:val="24"/>
          <w:shd w:val="clear" w:color="auto" w:fill="FFFFFF"/>
        </w:rPr>
        <w:t xml:space="preserve"> about the inferiority of </w:t>
      </w:r>
      <w:r w:rsidR="0018656E">
        <w:rPr>
          <w:rStyle w:val="Strong"/>
          <w:rFonts w:cstheme="minorHAnsi"/>
          <w:b w:val="0"/>
          <w:bCs w:val="0"/>
          <w:color w:val="333333"/>
          <w:sz w:val="24"/>
          <w:szCs w:val="24"/>
          <w:shd w:val="clear" w:color="auto" w:fill="FFFFFF"/>
        </w:rPr>
        <w:t>black people</w:t>
      </w:r>
      <w:r w:rsidR="00C47FF2">
        <w:rPr>
          <w:rStyle w:val="Strong"/>
          <w:rFonts w:cstheme="minorHAnsi"/>
          <w:b w:val="0"/>
          <w:bCs w:val="0"/>
          <w:color w:val="333333"/>
          <w:sz w:val="24"/>
          <w:szCs w:val="24"/>
          <w:shd w:val="clear" w:color="auto" w:fill="FFFFFF"/>
        </w:rPr>
        <w:t xml:space="preserve"> </w:t>
      </w:r>
      <w:r w:rsidR="005C068A">
        <w:rPr>
          <w:rStyle w:val="Strong"/>
          <w:rFonts w:cstheme="minorHAnsi"/>
          <w:b w:val="0"/>
          <w:bCs w:val="0"/>
          <w:color w:val="333333"/>
          <w:sz w:val="24"/>
          <w:szCs w:val="24"/>
          <w:shd w:val="clear" w:color="auto" w:fill="FFFFFF"/>
        </w:rPr>
        <w:t>put forward to defend</w:t>
      </w:r>
      <w:r w:rsidR="00C47FF2">
        <w:rPr>
          <w:rStyle w:val="Strong"/>
          <w:rFonts w:cstheme="minorHAnsi"/>
          <w:b w:val="0"/>
          <w:bCs w:val="0"/>
          <w:color w:val="333333"/>
          <w:sz w:val="24"/>
          <w:szCs w:val="24"/>
          <w:shd w:val="clear" w:color="auto" w:fill="FFFFFF"/>
        </w:rPr>
        <w:t xml:space="preserve"> slavery in the </w:t>
      </w:r>
      <w:r w:rsidR="00AF542F">
        <w:rPr>
          <w:rStyle w:val="Strong"/>
          <w:rFonts w:cstheme="minorHAnsi"/>
          <w:b w:val="0"/>
          <w:bCs w:val="0"/>
          <w:color w:val="333333"/>
          <w:sz w:val="24"/>
          <w:szCs w:val="24"/>
          <w:shd w:val="clear" w:color="auto" w:fill="FFFFFF"/>
        </w:rPr>
        <w:t xml:space="preserve">late eighteenth </w:t>
      </w:r>
      <w:r w:rsidR="002338BE">
        <w:rPr>
          <w:rStyle w:val="Strong"/>
          <w:rFonts w:cstheme="minorHAnsi"/>
          <w:b w:val="0"/>
          <w:bCs w:val="0"/>
          <w:color w:val="333333"/>
          <w:sz w:val="24"/>
          <w:szCs w:val="24"/>
          <w:shd w:val="clear" w:color="auto" w:fill="FFFFFF"/>
        </w:rPr>
        <w:t>and early nineteenth centur</w:t>
      </w:r>
      <w:r w:rsidR="005C068A">
        <w:rPr>
          <w:rStyle w:val="Strong"/>
          <w:rFonts w:cstheme="minorHAnsi"/>
          <w:b w:val="0"/>
          <w:bCs w:val="0"/>
          <w:color w:val="333333"/>
          <w:sz w:val="24"/>
          <w:szCs w:val="24"/>
          <w:shd w:val="clear" w:color="auto" w:fill="FFFFFF"/>
        </w:rPr>
        <w:t>ies.</w:t>
      </w:r>
      <w:r w:rsidR="00FF5404">
        <w:rPr>
          <w:rStyle w:val="FootnoteReference"/>
          <w:rFonts w:cstheme="minorHAnsi"/>
          <w:color w:val="333333"/>
          <w:sz w:val="24"/>
          <w:szCs w:val="24"/>
          <w:shd w:val="clear" w:color="auto" w:fill="FFFFFF"/>
        </w:rPr>
        <w:footnoteReference w:id="6"/>
      </w:r>
      <w:r w:rsidR="005048F4">
        <w:rPr>
          <w:rStyle w:val="Strong"/>
          <w:rFonts w:cstheme="minorHAnsi"/>
          <w:b w:val="0"/>
          <w:bCs w:val="0"/>
          <w:color w:val="333333"/>
          <w:sz w:val="24"/>
          <w:szCs w:val="24"/>
          <w:shd w:val="clear" w:color="auto" w:fill="FFFFFF"/>
        </w:rPr>
        <w:t xml:space="preserve"> Similarly </w:t>
      </w:r>
      <w:r w:rsidR="00E115B8">
        <w:rPr>
          <w:rStyle w:val="Strong"/>
          <w:rFonts w:cstheme="minorHAnsi"/>
          <w:b w:val="0"/>
          <w:bCs w:val="0"/>
          <w:color w:val="333333"/>
          <w:sz w:val="24"/>
          <w:szCs w:val="24"/>
          <w:shd w:val="clear" w:color="auto" w:fill="FFFFFF"/>
        </w:rPr>
        <w:t xml:space="preserve">Madge Dresser’s point that </w:t>
      </w:r>
      <w:r w:rsidR="000257D4">
        <w:rPr>
          <w:rStyle w:val="Strong"/>
          <w:rFonts w:cstheme="minorHAnsi"/>
          <w:b w:val="0"/>
          <w:bCs w:val="0"/>
          <w:color w:val="333333"/>
          <w:sz w:val="24"/>
          <w:szCs w:val="24"/>
          <w:shd w:val="clear" w:color="auto" w:fill="FFFFFF"/>
        </w:rPr>
        <w:t>anti-black sentiment (‘Negrophobia’)</w:t>
      </w:r>
      <w:r w:rsidR="009366DA">
        <w:rPr>
          <w:rStyle w:val="Strong"/>
          <w:rFonts w:cstheme="minorHAnsi"/>
          <w:b w:val="0"/>
          <w:bCs w:val="0"/>
          <w:color w:val="333333"/>
          <w:sz w:val="24"/>
          <w:szCs w:val="24"/>
          <w:shd w:val="clear" w:color="auto" w:fill="FFFFFF"/>
        </w:rPr>
        <w:t xml:space="preserve">, and the way that Africans were invariably portrayed as slaves and thus as property, </w:t>
      </w:r>
      <w:r w:rsidR="00377D2F">
        <w:rPr>
          <w:rStyle w:val="Strong"/>
          <w:rFonts w:cstheme="minorHAnsi"/>
          <w:b w:val="0"/>
          <w:bCs w:val="0"/>
          <w:color w:val="333333"/>
          <w:sz w:val="24"/>
          <w:szCs w:val="24"/>
          <w:shd w:val="clear" w:color="auto" w:fill="FFFFFF"/>
        </w:rPr>
        <w:t xml:space="preserve">can still be seen to influence </w:t>
      </w:r>
      <w:r w:rsidR="007E2DE7">
        <w:rPr>
          <w:rStyle w:val="Strong"/>
          <w:rFonts w:cstheme="minorHAnsi"/>
          <w:b w:val="0"/>
          <w:bCs w:val="0"/>
          <w:color w:val="333333"/>
          <w:sz w:val="24"/>
          <w:szCs w:val="24"/>
          <w:shd w:val="clear" w:color="auto" w:fill="FFFFFF"/>
        </w:rPr>
        <w:t>perceptions today.</w:t>
      </w:r>
      <w:r w:rsidR="007E2DE7">
        <w:rPr>
          <w:rStyle w:val="FootnoteReference"/>
          <w:rFonts w:cstheme="minorHAnsi"/>
          <w:color w:val="333333"/>
          <w:sz w:val="24"/>
          <w:szCs w:val="24"/>
          <w:shd w:val="clear" w:color="auto" w:fill="FFFFFF"/>
        </w:rPr>
        <w:footnoteReference w:id="7"/>
      </w:r>
      <w:r w:rsidR="003339B0">
        <w:rPr>
          <w:rStyle w:val="Strong"/>
          <w:rFonts w:cstheme="minorHAnsi"/>
          <w:b w:val="0"/>
          <w:bCs w:val="0"/>
          <w:color w:val="333333"/>
          <w:sz w:val="24"/>
          <w:szCs w:val="24"/>
          <w:shd w:val="clear" w:color="auto" w:fill="FFFFFF"/>
        </w:rPr>
        <w:t xml:space="preserve"> A very current example of this is the </w:t>
      </w:r>
      <w:r w:rsidR="00716F1A">
        <w:rPr>
          <w:rStyle w:val="Strong"/>
          <w:rFonts w:cstheme="minorHAnsi"/>
          <w:b w:val="0"/>
          <w:bCs w:val="0"/>
          <w:color w:val="333333"/>
          <w:sz w:val="24"/>
          <w:szCs w:val="24"/>
          <w:shd w:val="clear" w:color="auto" w:fill="FFFFFF"/>
        </w:rPr>
        <w:t xml:space="preserve">investigation </w:t>
      </w:r>
      <w:r w:rsidR="00472009">
        <w:rPr>
          <w:rStyle w:val="Strong"/>
          <w:rFonts w:cstheme="minorHAnsi"/>
          <w:b w:val="0"/>
          <w:bCs w:val="0"/>
          <w:color w:val="333333"/>
          <w:sz w:val="24"/>
          <w:szCs w:val="24"/>
          <w:shd w:val="clear" w:color="auto" w:fill="FFFFFF"/>
        </w:rPr>
        <w:t xml:space="preserve">in April 2023 </w:t>
      </w:r>
      <w:r w:rsidR="00716F1A">
        <w:rPr>
          <w:rStyle w:val="Strong"/>
          <w:rFonts w:cstheme="minorHAnsi"/>
          <w:b w:val="0"/>
          <w:bCs w:val="0"/>
          <w:color w:val="333333"/>
          <w:sz w:val="24"/>
          <w:szCs w:val="24"/>
          <w:shd w:val="clear" w:color="auto" w:fill="FFFFFF"/>
        </w:rPr>
        <w:t xml:space="preserve">into a Haverfordwest councillor’s remarks </w:t>
      </w:r>
      <w:r w:rsidR="00046B7A">
        <w:rPr>
          <w:rStyle w:val="Strong"/>
          <w:rFonts w:cstheme="minorHAnsi"/>
          <w:b w:val="0"/>
          <w:bCs w:val="0"/>
          <w:color w:val="333333"/>
          <w:sz w:val="24"/>
          <w:szCs w:val="24"/>
          <w:shd w:val="clear" w:color="auto" w:fill="FFFFFF"/>
        </w:rPr>
        <w:t xml:space="preserve">that ‘all white men should have a black slave’ and that </w:t>
      </w:r>
      <w:r w:rsidR="00AD2DDB">
        <w:rPr>
          <w:rStyle w:val="Strong"/>
          <w:rFonts w:cstheme="minorHAnsi"/>
          <w:b w:val="0"/>
          <w:bCs w:val="0"/>
          <w:color w:val="333333"/>
          <w:sz w:val="24"/>
          <w:szCs w:val="24"/>
          <w:shd w:val="clear" w:color="auto" w:fill="FFFFFF"/>
        </w:rPr>
        <w:t>black people are ‘lower class than us white people’</w:t>
      </w:r>
      <w:r w:rsidR="00C454DB">
        <w:rPr>
          <w:rStyle w:val="Strong"/>
          <w:rFonts w:cstheme="minorHAnsi"/>
          <w:b w:val="0"/>
          <w:bCs w:val="0"/>
          <w:color w:val="333333"/>
          <w:sz w:val="24"/>
          <w:szCs w:val="24"/>
          <w:shd w:val="clear" w:color="auto" w:fill="FFFFFF"/>
        </w:rPr>
        <w:t>.</w:t>
      </w:r>
      <w:r w:rsidR="00C454DB">
        <w:rPr>
          <w:rStyle w:val="FootnoteReference"/>
          <w:rFonts w:cstheme="minorHAnsi"/>
          <w:color w:val="333333"/>
          <w:sz w:val="24"/>
          <w:szCs w:val="24"/>
          <w:shd w:val="clear" w:color="auto" w:fill="FFFFFF"/>
        </w:rPr>
        <w:footnoteReference w:id="8"/>
      </w:r>
    </w:p>
    <w:p w14:paraId="67D241CF" w14:textId="648092D3" w:rsidR="00812126" w:rsidRDefault="00761411" w:rsidP="009D31AA">
      <w:pPr>
        <w:spacing w:line="360" w:lineRule="auto"/>
        <w:jc w:val="both"/>
        <w:rPr>
          <w:sz w:val="24"/>
          <w:szCs w:val="24"/>
        </w:rPr>
      </w:pPr>
      <w:r>
        <w:rPr>
          <w:sz w:val="24"/>
          <w:szCs w:val="24"/>
        </w:rPr>
        <w:t xml:space="preserve">There is </w:t>
      </w:r>
      <w:r w:rsidR="00064831">
        <w:rPr>
          <w:sz w:val="24"/>
          <w:szCs w:val="24"/>
        </w:rPr>
        <w:t xml:space="preserve">evidence of Bristol’s involvement in </w:t>
      </w:r>
      <w:r w:rsidR="00812126">
        <w:rPr>
          <w:sz w:val="24"/>
          <w:szCs w:val="24"/>
        </w:rPr>
        <w:t xml:space="preserve">the transatlantic slave trade </w:t>
      </w:r>
      <w:r w:rsidR="00064831">
        <w:rPr>
          <w:sz w:val="24"/>
          <w:szCs w:val="24"/>
        </w:rPr>
        <w:t>from the early 16</w:t>
      </w:r>
      <w:r w:rsidR="00064831" w:rsidRPr="00064831">
        <w:rPr>
          <w:sz w:val="24"/>
          <w:szCs w:val="24"/>
          <w:vertAlign w:val="superscript"/>
        </w:rPr>
        <w:t>th</w:t>
      </w:r>
      <w:r w:rsidR="00064831">
        <w:rPr>
          <w:sz w:val="24"/>
          <w:szCs w:val="24"/>
        </w:rPr>
        <w:t xml:space="preserve"> century, </w:t>
      </w:r>
      <w:r w:rsidR="00802B82">
        <w:rPr>
          <w:sz w:val="24"/>
          <w:szCs w:val="24"/>
        </w:rPr>
        <w:t xml:space="preserve">but it really took off once the </w:t>
      </w:r>
      <w:r w:rsidR="00676B4A">
        <w:rPr>
          <w:sz w:val="24"/>
          <w:szCs w:val="24"/>
        </w:rPr>
        <w:t>Royal African Company lost its monopoly</w:t>
      </w:r>
      <w:r w:rsidR="00812126">
        <w:rPr>
          <w:sz w:val="24"/>
          <w:szCs w:val="24"/>
        </w:rPr>
        <w:t xml:space="preserve"> in </w:t>
      </w:r>
      <w:r w:rsidR="00262EDF">
        <w:rPr>
          <w:sz w:val="24"/>
          <w:szCs w:val="24"/>
        </w:rPr>
        <w:t xml:space="preserve">1698, </w:t>
      </w:r>
      <w:r w:rsidR="009E46E0">
        <w:rPr>
          <w:sz w:val="24"/>
          <w:szCs w:val="24"/>
        </w:rPr>
        <w:t xml:space="preserve">with </w:t>
      </w:r>
      <w:r w:rsidR="00DD5F29">
        <w:rPr>
          <w:sz w:val="24"/>
          <w:szCs w:val="24"/>
        </w:rPr>
        <w:t xml:space="preserve">2,008 slaving voyages </w:t>
      </w:r>
      <w:r w:rsidR="00676B4A">
        <w:rPr>
          <w:sz w:val="24"/>
          <w:szCs w:val="24"/>
        </w:rPr>
        <w:t xml:space="preserve">from Bristol </w:t>
      </w:r>
      <w:r w:rsidR="00DD5F29">
        <w:rPr>
          <w:sz w:val="24"/>
          <w:szCs w:val="24"/>
        </w:rPr>
        <w:t>made between 1698 and 1807</w:t>
      </w:r>
      <w:r w:rsidR="00CD2A3E">
        <w:rPr>
          <w:sz w:val="24"/>
          <w:szCs w:val="24"/>
        </w:rPr>
        <w:t xml:space="preserve"> involving 486,059 enslaved Africans.</w:t>
      </w:r>
      <w:r w:rsidR="00CD2A3E">
        <w:rPr>
          <w:rStyle w:val="FootnoteReference"/>
          <w:sz w:val="24"/>
          <w:szCs w:val="24"/>
        </w:rPr>
        <w:footnoteReference w:id="9"/>
      </w:r>
      <w:r w:rsidR="00737B91">
        <w:rPr>
          <w:sz w:val="24"/>
          <w:szCs w:val="24"/>
        </w:rPr>
        <w:t xml:space="preserve"> Of the thirty-one MPs for Bristol between 1679 and 1754, only two had no links to the s</w:t>
      </w:r>
      <w:r w:rsidR="00F02B3B">
        <w:rPr>
          <w:sz w:val="24"/>
          <w:szCs w:val="24"/>
        </w:rPr>
        <w:t xml:space="preserve">lave trade, illustrating how the trade </w:t>
      </w:r>
      <w:r w:rsidR="009A54F6">
        <w:rPr>
          <w:sz w:val="24"/>
          <w:szCs w:val="24"/>
        </w:rPr>
        <w:t xml:space="preserve">also </w:t>
      </w:r>
      <w:r w:rsidR="00F02B3B">
        <w:rPr>
          <w:sz w:val="24"/>
          <w:szCs w:val="24"/>
        </w:rPr>
        <w:t>shaped political life.</w:t>
      </w:r>
      <w:r w:rsidR="00F02B3B">
        <w:rPr>
          <w:rStyle w:val="FootnoteReference"/>
          <w:sz w:val="24"/>
          <w:szCs w:val="24"/>
        </w:rPr>
        <w:footnoteReference w:id="10"/>
      </w:r>
      <w:r w:rsidR="000E2CA6">
        <w:rPr>
          <w:sz w:val="24"/>
          <w:szCs w:val="24"/>
        </w:rPr>
        <w:t xml:space="preserve"> </w:t>
      </w:r>
      <w:r w:rsidR="001B2C47">
        <w:rPr>
          <w:sz w:val="24"/>
          <w:szCs w:val="24"/>
        </w:rPr>
        <w:t>Throughout the 18</w:t>
      </w:r>
      <w:r w:rsidR="001B2C47" w:rsidRPr="001B2C47">
        <w:rPr>
          <w:sz w:val="24"/>
          <w:szCs w:val="24"/>
          <w:vertAlign w:val="superscript"/>
        </w:rPr>
        <w:t>th</w:t>
      </w:r>
      <w:r w:rsidR="001B2C47">
        <w:rPr>
          <w:sz w:val="24"/>
          <w:szCs w:val="24"/>
        </w:rPr>
        <w:t xml:space="preserve"> Century, </w:t>
      </w:r>
      <w:r w:rsidR="00A577F7">
        <w:rPr>
          <w:sz w:val="24"/>
          <w:szCs w:val="24"/>
        </w:rPr>
        <w:t>Bristol benefitted in numerous ways from its involvement in the trade: shipowners and mercha</w:t>
      </w:r>
      <w:r w:rsidR="00F86BF1">
        <w:rPr>
          <w:sz w:val="24"/>
          <w:szCs w:val="24"/>
        </w:rPr>
        <w:t xml:space="preserve">nts, investors in slave-trading companies, </w:t>
      </w:r>
      <w:r w:rsidR="0094622C">
        <w:rPr>
          <w:sz w:val="24"/>
          <w:szCs w:val="24"/>
        </w:rPr>
        <w:t xml:space="preserve">dock </w:t>
      </w:r>
      <w:r w:rsidR="00F86BF1">
        <w:rPr>
          <w:sz w:val="24"/>
          <w:szCs w:val="24"/>
        </w:rPr>
        <w:t xml:space="preserve">workers, shipbuilders, manufacturers of goods to be traded for slaves in Africa, copper producers for copper-bottoming of ships, the fledgling insurance trade, and suppliers of </w:t>
      </w:r>
      <w:r w:rsidR="00691C6A">
        <w:rPr>
          <w:sz w:val="24"/>
          <w:szCs w:val="24"/>
        </w:rPr>
        <w:t xml:space="preserve">ship’s </w:t>
      </w:r>
      <w:r w:rsidR="00F86BF1">
        <w:rPr>
          <w:sz w:val="24"/>
          <w:szCs w:val="24"/>
        </w:rPr>
        <w:t>provisions and equipment</w:t>
      </w:r>
      <w:r w:rsidR="001657D7">
        <w:rPr>
          <w:sz w:val="24"/>
          <w:szCs w:val="24"/>
        </w:rPr>
        <w:t>.</w:t>
      </w:r>
      <w:r w:rsidR="001657D7">
        <w:rPr>
          <w:rStyle w:val="FootnoteReference"/>
          <w:sz w:val="24"/>
          <w:szCs w:val="24"/>
        </w:rPr>
        <w:footnoteReference w:id="11"/>
      </w:r>
    </w:p>
    <w:p w14:paraId="3B5D352F" w14:textId="0BC7F67D" w:rsidR="009C24D4" w:rsidRDefault="00433041" w:rsidP="009D31AA">
      <w:pPr>
        <w:spacing w:line="360" w:lineRule="auto"/>
        <w:jc w:val="both"/>
        <w:rPr>
          <w:sz w:val="24"/>
          <w:szCs w:val="24"/>
        </w:rPr>
      </w:pPr>
      <w:r>
        <w:rPr>
          <w:sz w:val="24"/>
          <w:szCs w:val="24"/>
        </w:rPr>
        <w:t>Bristol’s ‘urban renaissance’</w:t>
      </w:r>
      <w:r w:rsidR="00442AA9">
        <w:rPr>
          <w:sz w:val="24"/>
          <w:szCs w:val="24"/>
        </w:rPr>
        <w:t xml:space="preserve"> of the 18</w:t>
      </w:r>
      <w:r w:rsidR="00442AA9" w:rsidRPr="00442AA9">
        <w:rPr>
          <w:sz w:val="24"/>
          <w:szCs w:val="24"/>
          <w:vertAlign w:val="superscript"/>
        </w:rPr>
        <w:t>th</w:t>
      </w:r>
      <w:r w:rsidR="00442AA9">
        <w:rPr>
          <w:sz w:val="24"/>
          <w:szCs w:val="24"/>
        </w:rPr>
        <w:t xml:space="preserve"> century </w:t>
      </w:r>
      <w:r w:rsidR="00340F2D">
        <w:rPr>
          <w:sz w:val="24"/>
          <w:szCs w:val="24"/>
        </w:rPr>
        <w:t xml:space="preserve">can also be largely attributed to the </w:t>
      </w:r>
      <w:r w:rsidR="00F83E22">
        <w:rPr>
          <w:sz w:val="24"/>
          <w:szCs w:val="24"/>
        </w:rPr>
        <w:t xml:space="preserve">slave trade </w:t>
      </w:r>
      <w:r w:rsidR="00340F2D">
        <w:rPr>
          <w:sz w:val="24"/>
          <w:szCs w:val="24"/>
        </w:rPr>
        <w:t>wealth</w:t>
      </w:r>
      <w:r w:rsidR="00F83E22">
        <w:rPr>
          <w:sz w:val="24"/>
          <w:szCs w:val="24"/>
        </w:rPr>
        <w:t xml:space="preserve"> </w:t>
      </w:r>
      <w:r w:rsidR="00DD2723">
        <w:rPr>
          <w:sz w:val="24"/>
          <w:szCs w:val="24"/>
        </w:rPr>
        <w:t>– ‘there is not a brick in the city but what is cemented in the blood of a slave’.</w:t>
      </w:r>
      <w:r w:rsidR="00DD2723">
        <w:rPr>
          <w:rStyle w:val="FootnoteReference"/>
          <w:sz w:val="24"/>
          <w:szCs w:val="24"/>
        </w:rPr>
        <w:footnoteReference w:id="12"/>
      </w:r>
      <w:r w:rsidR="009C3FCA">
        <w:rPr>
          <w:sz w:val="24"/>
          <w:szCs w:val="24"/>
        </w:rPr>
        <w:t xml:space="preserve"> </w:t>
      </w:r>
      <w:r w:rsidR="00C7172A">
        <w:rPr>
          <w:sz w:val="24"/>
          <w:szCs w:val="24"/>
        </w:rPr>
        <w:t>Many</w:t>
      </w:r>
      <w:r w:rsidR="00CD13C6">
        <w:rPr>
          <w:sz w:val="24"/>
          <w:szCs w:val="24"/>
        </w:rPr>
        <w:t xml:space="preserve"> streets </w:t>
      </w:r>
      <w:r w:rsidR="000664C5">
        <w:rPr>
          <w:sz w:val="24"/>
          <w:szCs w:val="24"/>
        </w:rPr>
        <w:t xml:space="preserve">were constructed to house the </w:t>
      </w:r>
      <w:r w:rsidR="00F65D90">
        <w:rPr>
          <w:sz w:val="24"/>
          <w:szCs w:val="24"/>
        </w:rPr>
        <w:t>newly-wealthy</w:t>
      </w:r>
      <w:r w:rsidR="00EA2F07">
        <w:rPr>
          <w:sz w:val="24"/>
          <w:szCs w:val="24"/>
        </w:rPr>
        <w:t xml:space="preserve">, </w:t>
      </w:r>
      <w:r w:rsidR="00277C88">
        <w:rPr>
          <w:sz w:val="24"/>
          <w:szCs w:val="24"/>
        </w:rPr>
        <w:t>the</w:t>
      </w:r>
      <w:r w:rsidR="00DA1C74">
        <w:rPr>
          <w:sz w:val="24"/>
          <w:szCs w:val="24"/>
        </w:rPr>
        <w:t xml:space="preserve"> most grand development </w:t>
      </w:r>
      <w:r w:rsidR="00277C88">
        <w:rPr>
          <w:sz w:val="24"/>
          <w:szCs w:val="24"/>
        </w:rPr>
        <w:t>being</w:t>
      </w:r>
      <w:r w:rsidR="00DA1C74">
        <w:rPr>
          <w:sz w:val="24"/>
          <w:szCs w:val="24"/>
        </w:rPr>
        <w:t xml:space="preserve"> </w:t>
      </w:r>
      <w:r w:rsidR="00785371">
        <w:rPr>
          <w:sz w:val="24"/>
          <w:szCs w:val="24"/>
        </w:rPr>
        <w:t>Queen Square</w:t>
      </w:r>
      <w:r w:rsidR="008B130F">
        <w:rPr>
          <w:sz w:val="24"/>
          <w:szCs w:val="24"/>
        </w:rPr>
        <w:t>, completed in 1720</w:t>
      </w:r>
      <w:r w:rsidR="00784F52">
        <w:rPr>
          <w:sz w:val="24"/>
          <w:szCs w:val="24"/>
        </w:rPr>
        <w:t xml:space="preserve">, just when </w:t>
      </w:r>
      <w:r w:rsidR="00C05BF9">
        <w:rPr>
          <w:sz w:val="24"/>
          <w:szCs w:val="24"/>
        </w:rPr>
        <w:t>Bristol was becoming Britain’s premier slave trading port.</w:t>
      </w:r>
      <w:r w:rsidR="00545BF0">
        <w:rPr>
          <w:sz w:val="24"/>
          <w:szCs w:val="24"/>
        </w:rPr>
        <w:t xml:space="preserve"> By 1730, ‘at least ten out of the twenty-four</w:t>
      </w:r>
      <w:r w:rsidR="008C7838">
        <w:rPr>
          <w:sz w:val="24"/>
          <w:szCs w:val="24"/>
        </w:rPr>
        <w:t xml:space="preserve"> substantial ratepayers on the square were engaged in the African trade’.</w:t>
      </w:r>
      <w:r w:rsidR="008C7838">
        <w:rPr>
          <w:rStyle w:val="FootnoteReference"/>
          <w:sz w:val="24"/>
          <w:szCs w:val="24"/>
        </w:rPr>
        <w:footnoteReference w:id="13"/>
      </w:r>
      <w:r w:rsidR="004749C3">
        <w:rPr>
          <w:sz w:val="24"/>
          <w:szCs w:val="24"/>
        </w:rPr>
        <w:t xml:space="preserve"> Bristol’s most notorious slave trader, Edward Colston, </w:t>
      </w:r>
      <w:r w:rsidR="002235B7">
        <w:rPr>
          <w:sz w:val="24"/>
          <w:szCs w:val="24"/>
        </w:rPr>
        <w:t>became</w:t>
      </w:r>
      <w:r w:rsidR="0025421C">
        <w:rPr>
          <w:sz w:val="24"/>
          <w:szCs w:val="24"/>
        </w:rPr>
        <w:t xml:space="preserve"> </w:t>
      </w:r>
      <w:r w:rsidR="0087705B">
        <w:rPr>
          <w:sz w:val="24"/>
          <w:szCs w:val="24"/>
        </w:rPr>
        <w:t>deputy governor</w:t>
      </w:r>
      <w:r w:rsidR="00FC4B32">
        <w:rPr>
          <w:sz w:val="24"/>
          <w:szCs w:val="24"/>
        </w:rPr>
        <w:t xml:space="preserve"> of the Royal African Company </w:t>
      </w:r>
      <w:r w:rsidR="0001238E">
        <w:rPr>
          <w:sz w:val="24"/>
          <w:szCs w:val="24"/>
        </w:rPr>
        <w:t>during the years of its monopoly</w:t>
      </w:r>
      <w:r w:rsidR="00FC4B32">
        <w:rPr>
          <w:sz w:val="24"/>
          <w:szCs w:val="24"/>
        </w:rPr>
        <w:t xml:space="preserve"> </w:t>
      </w:r>
      <w:r w:rsidR="00826FCB">
        <w:rPr>
          <w:sz w:val="24"/>
          <w:szCs w:val="24"/>
        </w:rPr>
        <w:t>and later slave traded privately</w:t>
      </w:r>
      <w:r w:rsidR="0019601F">
        <w:rPr>
          <w:sz w:val="24"/>
          <w:szCs w:val="24"/>
        </w:rPr>
        <w:t xml:space="preserve">, </w:t>
      </w:r>
      <w:r w:rsidR="002F7434">
        <w:rPr>
          <w:sz w:val="24"/>
          <w:szCs w:val="24"/>
        </w:rPr>
        <w:t xml:space="preserve">and </w:t>
      </w:r>
      <w:r w:rsidR="0019601F">
        <w:rPr>
          <w:sz w:val="24"/>
          <w:szCs w:val="24"/>
        </w:rPr>
        <w:t>was a prominent member of The Society of Merchant Venturers</w:t>
      </w:r>
      <w:r w:rsidR="00D41291">
        <w:rPr>
          <w:sz w:val="24"/>
          <w:szCs w:val="24"/>
        </w:rPr>
        <w:t xml:space="preserve"> and MP for Bristol.</w:t>
      </w:r>
      <w:r w:rsidR="00750E08">
        <w:rPr>
          <w:rStyle w:val="FootnoteReference"/>
          <w:sz w:val="24"/>
          <w:szCs w:val="24"/>
        </w:rPr>
        <w:footnoteReference w:id="14"/>
      </w:r>
      <w:r w:rsidR="00D41291">
        <w:rPr>
          <w:sz w:val="24"/>
          <w:szCs w:val="24"/>
        </w:rPr>
        <w:t xml:space="preserve"> He </w:t>
      </w:r>
      <w:r w:rsidR="00C9784A">
        <w:rPr>
          <w:sz w:val="24"/>
          <w:szCs w:val="24"/>
        </w:rPr>
        <w:t xml:space="preserve">gave some of his wealth to the city of Bristol, notably by founding </w:t>
      </w:r>
      <w:r w:rsidR="006C5A1A">
        <w:rPr>
          <w:sz w:val="24"/>
          <w:szCs w:val="24"/>
        </w:rPr>
        <w:t>two schools</w:t>
      </w:r>
      <w:r w:rsidR="00BB0FB8">
        <w:rPr>
          <w:sz w:val="24"/>
          <w:szCs w:val="24"/>
        </w:rPr>
        <w:t xml:space="preserve"> named after him</w:t>
      </w:r>
      <w:r w:rsidR="00BF6658">
        <w:rPr>
          <w:sz w:val="24"/>
          <w:szCs w:val="24"/>
        </w:rPr>
        <w:t xml:space="preserve">, and his name has been given to </w:t>
      </w:r>
      <w:r w:rsidR="00512C6D">
        <w:rPr>
          <w:sz w:val="24"/>
          <w:szCs w:val="24"/>
        </w:rPr>
        <w:t xml:space="preserve">streets and buildings plus the </w:t>
      </w:r>
      <w:r w:rsidR="00E9639E">
        <w:rPr>
          <w:sz w:val="24"/>
          <w:szCs w:val="24"/>
        </w:rPr>
        <w:t>infamous</w:t>
      </w:r>
      <w:r w:rsidR="00512C6D">
        <w:rPr>
          <w:sz w:val="24"/>
          <w:szCs w:val="24"/>
        </w:rPr>
        <w:t xml:space="preserve"> statue erected in 18</w:t>
      </w:r>
      <w:r w:rsidR="0001331E">
        <w:rPr>
          <w:sz w:val="24"/>
          <w:szCs w:val="24"/>
        </w:rPr>
        <w:t>9</w:t>
      </w:r>
      <w:r w:rsidR="00353A6F">
        <w:rPr>
          <w:sz w:val="24"/>
          <w:szCs w:val="24"/>
        </w:rPr>
        <w:t>5.</w:t>
      </w:r>
      <w:r w:rsidR="005A3B9F">
        <w:rPr>
          <w:rStyle w:val="FootnoteReference"/>
          <w:sz w:val="24"/>
          <w:szCs w:val="24"/>
        </w:rPr>
        <w:footnoteReference w:id="15"/>
      </w:r>
    </w:p>
    <w:p w14:paraId="2267E396" w14:textId="6F91334C" w:rsidR="001A3720" w:rsidRDefault="00F8334D" w:rsidP="009D31AA">
      <w:pPr>
        <w:spacing w:line="360" w:lineRule="auto"/>
        <w:jc w:val="both"/>
        <w:rPr>
          <w:sz w:val="24"/>
          <w:szCs w:val="24"/>
        </w:rPr>
      </w:pPr>
      <w:r>
        <w:rPr>
          <w:sz w:val="24"/>
          <w:szCs w:val="24"/>
        </w:rPr>
        <w:t xml:space="preserve">Welsh involvement in the transatlantic slave trade </w:t>
      </w:r>
      <w:r w:rsidR="005713D9">
        <w:rPr>
          <w:sz w:val="24"/>
          <w:szCs w:val="24"/>
        </w:rPr>
        <w:t>wa</w:t>
      </w:r>
      <w:r w:rsidR="00DC3038">
        <w:rPr>
          <w:sz w:val="24"/>
          <w:szCs w:val="24"/>
        </w:rPr>
        <w:t xml:space="preserve">s </w:t>
      </w:r>
      <w:r w:rsidR="005B718A">
        <w:rPr>
          <w:sz w:val="24"/>
          <w:szCs w:val="24"/>
        </w:rPr>
        <w:t xml:space="preserve">more subtle than that of Bristol, </w:t>
      </w:r>
      <w:r w:rsidR="00F117AD">
        <w:rPr>
          <w:sz w:val="24"/>
          <w:szCs w:val="24"/>
        </w:rPr>
        <w:t>being</w:t>
      </w:r>
      <w:r w:rsidR="00E72E34">
        <w:rPr>
          <w:sz w:val="24"/>
          <w:szCs w:val="24"/>
        </w:rPr>
        <w:t xml:space="preserve"> based on the supply of </w:t>
      </w:r>
      <w:r w:rsidR="00DF23EF">
        <w:rPr>
          <w:sz w:val="24"/>
          <w:szCs w:val="24"/>
        </w:rPr>
        <w:t>materials to facilitate the trade, rather than direct</w:t>
      </w:r>
      <w:r w:rsidR="00706EF7">
        <w:rPr>
          <w:sz w:val="24"/>
          <w:szCs w:val="24"/>
        </w:rPr>
        <w:t xml:space="preserve"> ownership of slaving vessels. </w:t>
      </w:r>
      <w:r w:rsidR="00852D03">
        <w:rPr>
          <w:sz w:val="24"/>
          <w:szCs w:val="24"/>
        </w:rPr>
        <w:t>This involvement began in the 17</w:t>
      </w:r>
      <w:r w:rsidR="00852D03" w:rsidRPr="00852D03">
        <w:rPr>
          <w:sz w:val="24"/>
          <w:szCs w:val="24"/>
          <w:vertAlign w:val="superscript"/>
        </w:rPr>
        <w:t>th</w:t>
      </w:r>
      <w:r w:rsidR="00852D03">
        <w:rPr>
          <w:sz w:val="24"/>
          <w:szCs w:val="24"/>
        </w:rPr>
        <w:t xml:space="preserve"> century with John </w:t>
      </w:r>
      <w:proofErr w:type="spellStart"/>
      <w:r w:rsidR="00852D03">
        <w:rPr>
          <w:sz w:val="24"/>
          <w:szCs w:val="24"/>
        </w:rPr>
        <w:t>Coster</w:t>
      </w:r>
      <w:proofErr w:type="spellEnd"/>
      <w:r w:rsidR="00852D03">
        <w:rPr>
          <w:sz w:val="24"/>
          <w:szCs w:val="24"/>
        </w:rPr>
        <w:t xml:space="preserve">, who </w:t>
      </w:r>
      <w:r w:rsidR="00E90A35">
        <w:rPr>
          <w:sz w:val="24"/>
          <w:szCs w:val="24"/>
        </w:rPr>
        <w:t>moved</w:t>
      </w:r>
      <w:r w:rsidR="00852D03">
        <w:rPr>
          <w:sz w:val="24"/>
          <w:szCs w:val="24"/>
        </w:rPr>
        <w:t xml:space="preserve"> </w:t>
      </w:r>
      <w:r w:rsidR="00BB2CDD">
        <w:rPr>
          <w:sz w:val="24"/>
          <w:szCs w:val="24"/>
        </w:rPr>
        <w:t xml:space="preserve">his copper smelting business </w:t>
      </w:r>
      <w:r w:rsidR="00E90A35">
        <w:rPr>
          <w:sz w:val="24"/>
          <w:szCs w:val="24"/>
        </w:rPr>
        <w:t>from</w:t>
      </w:r>
      <w:r w:rsidR="00BB2CDD">
        <w:rPr>
          <w:sz w:val="24"/>
          <w:szCs w:val="24"/>
        </w:rPr>
        <w:t xml:space="preserve"> Bristol to South Wales</w:t>
      </w:r>
      <w:r w:rsidR="00A350E5">
        <w:rPr>
          <w:sz w:val="24"/>
          <w:szCs w:val="24"/>
        </w:rPr>
        <w:t xml:space="preserve">. There was a close link between </w:t>
      </w:r>
      <w:r w:rsidR="00246043">
        <w:rPr>
          <w:sz w:val="24"/>
          <w:szCs w:val="24"/>
        </w:rPr>
        <w:t>South Wales and the Bristol slave trade due to the demand for copper rods that were used as a form of exchange</w:t>
      </w:r>
      <w:r w:rsidR="00613E68">
        <w:rPr>
          <w:sz w:val="24"/>
          <w:szCs w:val="24"/>
        </w:rPr>
        <w:t xml:space="preserve"> for enslaved Africans</w:t>
      </w:r>
      <w:r w:rsidR="00246043">
        <w:rPr>
          <w:sz w:val="24"/>
          <w:szCs w:val="24"/>
        </w:rPr>
        <w:t xml:space="preserve"> in the Bight of Biafra</w:t>
      </w:r>
      <w:r w:rsidR="00BA0C25">
        <w:rPr>
          <w:sz w:val="24"/>
          <w:szCs w:val="24"/>
        </w:rPr>
        <w:t>.</w:t>
      </w:r>
      <w:r w:rsidR="00BA0C25">
        <w:rPr>
          <w:rStyle w:val="FootnoteReference"/>
          <w:sz w:val="24"/>
          <w:szCs w:val="24"/>
        </w:rPr>
        <w:footnoteReference w:id="16"/>
      </w:r>
      <w:r w:rsidR="00FB34E2">
        <w:rPr>
          <w:sz w:val="24"/>
          <w:szCs w:val="24"/>
        </w:rPr>
        <w:t xml:space="preserve"> By the 1720s</w:t>
      </w:r>
      <w:r w:rsidR="00B16124">
        <w:rPr>
          <w:sz w:val="24"/>
          <w:szCs w:val="24"/>
        </w:rPr>
        <w:t xml:space="preserve"> </w:t>
      </w:r>
      <w:r w:rsidR="00A11223">
        <w:rPr>
          <w:sz w:val="24"/>
          <w:szCs w:val="24"/>
        </w:rPr>
        <w:t xml:space="preserve">Thomas </w:t>
      </w:r>
      <w:proofErr w:type="spellStart"/>
      <w:r w:rsidR="00A11223">
        <w:rPr>
          <w:sz w:val="24"/>
          <w:szCs w:val="24"/>
        </w:rPr>
        <w:t>Coster</w:t>
      </w:r>
      <w:proofErr w:type="spellEnd"/>
      <w:r w:rsidR="003207D4">
        <w:rPr>
          <w:sz w:val="24"/>
          <w:szCs w:val="24"/>
        </w:rPr>
        <w:t xml:space="preserve"> was part-owner of several slave ships with </w:t>
      </w:r>
      <w:r w:rsidR="005A7F6F">
        <w:rPr>
          <w:sz w:val="24"/>
          <w:szCs w:val="24"/>
        </w:rPr>
        <w:t xml:space="preserve">Bristol’s Joseph Iles and Isaac Hobhouse, </w:t>
      </w:r>
      <w:r w:rsidR="00180363">
        <w:rPr>
          <w:sz w:val="24"/>
          <w:szCs w:val="24"/>
        </w:rPr>
        <w:t>and invested substantially in these using his copper industry wealth.</w:t>
      </w:r>
      <w:r w:rsidR="007F31F8">
        <w:rPr>
          <w:rStyle w:val="FootnoteReference"/>
          <w:sz w:val="24"/>
          <w:szCs w:val="24"/>
        </w:rPr>
        <w:footnoteReference w:id="17"/>
      </w:r>
      <w:r w:rsidR="006274DB">
        <w:rPr>
          <w:sz w:val="24"/>
          <w:szCs w:val="24"/>
        </w:rPr>
        <w:t xml:space="preserve"> </w:t>
      </w:r>
      <w:r w:rsidR="00373343">
        <w:rPr>
          <w:sz w:val="24"/>
          <w:szCs w:val="24"/>
        </w:rPr>
        <w:t>As Evans notes, ‘there was an eerie symmetry between the smelting of copper in South Wales and Bristol slaving’ and ‘it was no accident that the two should rise in tandem’.</w:t>
      </w:r>
      <w:r w:rsidR="00373343">
        <w:rPr>
          <w:rStyle w:val="FootnoteReference"/>
          <w:sz w:val="24"/>
          <w:szCs w:val="24"/>
        </w:rPr>
        <w:footnoteReference w:id="18"/>
      </w:r>
    </w:p>
    <w:p w14:paraId="6C387D52" w14:textId="7B085C21" w:rsidR="008433A6" w:rsidRDefault="00E41C90" w:rsidP="009D31AA">
      <w:pPr>
        <w:spacing w:line="360" w:lineRule="auto"/>
        <w:jc w:val="both"/>
        <w:rPr>
          <w:sz w:val="24"/>
          <w:szCs w:val="24"/>
        </w:rPr>
      </w:pPr>
      <w:r>
        <w:rPr>
          <w:sz w:val="24"/>
          <w:szCs w:val="24"/>
        </w:rPr>
        <w:t>In North</w:t>
      </w:r>
      <w:r w:rsidR="006274DB">
        <w:rPr>
          <w:sz w:val="24"/>
          <w:szCs w:val="24"/>
        </w:rPr>
        <w:t xml:space="preserve"> Wales, Thomas Williams, owner of the Parys Mountain copper mine in Anglesey</w:t>
      </w:r>
      <w:r w:rsidR="001669C7">
        <w:rPr>
          <w:sz w:val="24"/>
          <w:szCs w:val="24"/>
        </w:rPr>
        <w:t xml:space="preserve">, </w:t>
      </w:r>
      <w:r w:rsidR="00954BB6">
        <w:rPr>
          <w:sz w:val="24"/>
          <w:szCs w:val="24"/>
        </w:rPr>
        <w:t>financed the development of the ‘copper bottoming’ of ships</w:t>
      </w:r>
      <w:r w:rsidR="002D0778">
        <w:rPr>
          <w:sz w:val="24"/>
          <w:szCs w:val="24"/>
        </w:rPr>
        <w:t xml:space="preserve"> by which ‘Welsh copper was, quite literally, holding together the naval force that guaranteed security for slave traders and slave holders in Britain’s Atlantic empire.</w:t>
      </w:r>
      <w:r w:rsidR="002D0778">
        <w:rPr>
          <w:rStyle w:val="FootnoteReference"/>
          <w:sz w:val="24"/>
          <w:szCs w:val="24"/>
        </w:rPr>
        <w:footnoteReference w:id="19"/>
      </w:r>
      <w:r w:rsidR="00A53BEF">
        <w:rPr>
          <w:sz w:val="24"/>
          <w:szCs w:val="24"/>
        </w:rPr>
        <w:t xml:space="preserve"> By 1800, 41% of worldwide smelted copper was from Wales</w:t>
      </w:r>
      <w:r w:rsidR="0012595E">
        <w:rPr>
          <w:sz w:val="24"/>
          <w:szCs w:val="24"/>
        </w:rPr>
        <w:t>, a large proportion of which was exported to Africa for trading and to the West Indies</w:t>
      </w:r>
      <w:r w:rsidR="001C04E1">
        <w:rPr>
          <w:sz w:val="24"/>
          <w:szCs w:val="24"/>
        </w:rPr>
        <w:t xml:space="preserve"> as copper vessels for </w:t>
      </w:r>
      <w:r w:rsidR="0045716C">
        <w:rPr>
          <w:sz w:val="24"/>
          <w:szCs w:val="24"/>
        </w:rPr>
        <w:t>the sugar plantations</w:t>
      </w:r>
      <w:r w:rsidR="001C04E1">
        <w:rPr>
          <w:sz w:val="24"/>
          <w:szCs w:val="24"/>
        </w:rPr>
        <w:t>.</w:t>
      </w:r>
      <w:r w:rsidR="001C04E1">
        <w:rPr>
          <w:rStyle w:val="FootnoteReference"/>
          <w:sz w:val="24"/>
          <w:szCs w:val="24"/>
        </w:rPr>
        <w:footnoteReference w:id="20"/>
      </w:r>
    </w:p>
    <w:p w14:paraId="00A27A35" w14:textId="671A63BE" w:rsidR="009A0CFB" w:rsidRDefault="009A0CFB" w:rsidP="009D31AA">
      <w:pPr>
        <w:spacing w:line="360" w:lineRule="auto"/>
        <w:jc w:val="both"/>
        <w:rPr>
          <w:sz w:val="24"/>
          <w:szCs w:val="24"/>
        </w:rPr>
      </w:pPr>
      <w:r>
        <w:rPr>
          <w:sz w:val="24"/>
          <w:szCs w:val="24"/>
        </w:rPr>
        <w:t xml:space="preserve">Further Welsh links to slavery are </w:t>
      </w:r>
      <w:r w:rsidR="00D569CE">
        <w:rPr>
          <w:sz w:val="24"/>
          <w:szCs w:val="24"/>
        </w:rPr>
        <w:t>Welsh woollens, also known as ‘Negro cloth’, which were used to clothe slaves</w:t>
      </w:r>
      <w:r w:rsidR="002B4EF8">
        <w:rPr>
          <w:sz w:val="24"/>
          <w:szCs w:val="24"/>
        </w:rPr>
        <w:t xml:space="preserve"> on the plantations</w:t>
      </w:r>
      <w:r w:rsidR="002605F1">
        <w:rPr>
          <w:sz w:val="24"/>
          <w:szCs w:val="24"/>
        </w:rPr>
        <w:t>, the financing of the early coal mines</w:t>
      </w:r>
      <w:r w:rsidR="00D00E55">
        <w:rPr>
          <w:sz w:val="24"/>
          <w:szCs w:val="24"/>
        </w:rPr>
        <w:t xml:space="preserve"> and iron industry</w:t>
      </w:r>
      <w:r w:rsidR="002605F1">
        <w:rPr>
          <w:sz w:val="24"/>
          <w:szCs w:val="24"/>
        </w:rPr>
        <w:t xml:space="preserve"> in Sou</w:t>
      </w:r>
      <w:r w:rsidR="00D00E55">
        <w:rPr>
          <w:sz w:val="24"/>
          <w:szCs w:val="24"/>
        </w:rPr>
        <w:t>th Wales by slave traders such as Anthony Bacon</w:t>
      </w:r>
      <w:r w:rsidR="00216498">
        <w:rPr>
          <w:sz w:val="24"/>
          <w:szCs w:val="24"/>
        </w:rPr>
        <w:t xml:space="preserve"> (</w:t>
      </w:r>
      <w:r w:rsidR="00D30422">
        <w:rPr>
          <w:sz w:val="24"/>
          <w:szCs w:val="24"/>
        </w:rPr>
        <w:t xml:space="preserve">thus precipitating the industrial revolution in South Wales), and the </w:t>
      </w:r>
      <w:r w:rsidR="00E72618">
        <w:rPr>
          <w:sz w:val="24"/>
          <w:szCs w:val="24"/>
        </w:rPr>
        <w:t>Penrhyn slate quarry in North Wales</w:t>
      </w:r>
      <w:r w:rsidR="006C3317">
        <w:rPr>
          <w:sz w:val="24"/>
          <w:szCs w:val="24"/>
        </w:rPr>
        <w:t xml:space="preserve"> founded</w:t>
      </w:r>
      <w:r w:rsidR="00E72618">
        <w:rPr>
          <w:sz w:val="24"/>
          <w:szCs w:val="24"/>
        </w:rPr>
        <w:t xml:space="preserve"> by the Pennant family</w:t>
      </w:r>
      <w:r w:rsidR="009F2C87">
        <w:rPr>
          <w:sz w:val="24"/>
          <w:szCs w:val="24"/>
        </w:rPr>
        <w:t xml:space="preserve"> using money from slave plantations in Jamaica, which </w:t>
      </w:r>
      <w:r w:rsidR="00AC0BF6">
        <w:rPr>
          <w:sz w:val="24"/>
          <w:szCs w:val="24"/>
        </w:rPr>
        <w:t>completely transformed the landscape and fortunes of North Wales.</w:t>
      </w:r>
      <w:r w:rsidR="00AC0BF6">
        <w:rPr>
          <w:rStyle w:val="FootnoteReference"/>
          <w:sz w:val="24"/>
          <w:szCs w:val="24"/>
        </w:rPr>
        <w:footnoteReference w:id="21"/>
      </w:r>
      <w:r w:rsidR="00C470E8">
        <w:rPr>
          <w:sz w:val="24"/>
          <w:szCs w:val="24"/>
        </w:rPr>
        <w:t xml:space="preserve"> By the 1830s, copper </w:t>
      </w:r>
      <w:r w:rsidR="001D0E02">
        <w:rPr>
          <w:sz w:val="24"/>
          <w:szCs w:val="24"/>
        </w:rPr>
        <w:t xml:space="preserve">mined by slaves </w:t>
      </w:r>
      <w:r w:rsidR="00CA733B">
        <w:rPr>
          <w:sz w:val="24"/>
          <w:szCs w:val="24"/>
        </w:rPr>
        <w:t xml:space="preserve">was being exported from Cuba to South Wales for smelting. Welsh-owned copper companies in Cuba </w:t>
      </w:r>
      <w:r w:rsidR="001D0E02">
        <w:rPr>
          <w:sz w:val="24"/>
          <w:szCs w:val="24"/>
        </w:rPr>
        <w:t xml:space="preserve">carried on with this until 1843 when the publicity around the continued use of slaves led to the </w:t>
      </w:r>
      <w:r w:rsidR="00325B23">
        <w:rPr>
          <w:sz w:val="24"/>
          <w:szCs w:val="24"/>
        </w:rPr>
        <w:t xml:space="preserve">‘Act for the more </w:t>
      </w:r>
      <w:r w:rsidR="00C4472E">
        <w:rPr>
          <w:sz w:val="24"/>
          <w:szCs w:val="24"/>
        </w:rPr>
        <w:t>E</w:t>
      </w:r>
      <w:r w:rsidR="00325B23">
        <w:rPr>
          <w:sz w:val="24"/>
          <w:szCs w:val="24"/>
        </w:rPr>
        <w:t xml:space="preserve">ffectual </w:t>
      </w:r>
      <w:r w:rsidR="00C4472E">
        <w:rPr>
          <w:sz w:val="24"/>
          <w:szCs w:val="24"/>
        </w:rPr>
        <w:t>S</w:t>
      </w:r>
      <w:r w:rsidR="00325B23">
        <w:rPr>
          <w:sz w:val="24"/>
          <w:szCs w:val="24"/>
        </w:rPr>
        <w:t xml:space="preserve">uppression of the </w:t>
      </w:r>
      <w:r w:rsidR="00C4472E">
        <w:rPr>
          <w:sz w:val="24"/>
          <w:szCs w:val="24"/>
        </w:rPr>
        <w:t>S</w:t>
      </w:r>
      <w:r w:rsidR="00325B23">
        <w:rPr>
          <w:sz w:val="24"/>
          <w:szCs w:val="24"/>
        </w:rPr>
        <w:t xml:space="preserve">lave </w:t>
      </w:r>
      <w:r w:rsidR="00C4472E">
        <w:rPr>
          <w:sz w:val="24"/>
          <w:szCs w:val="24"/>
        </w:rPr>
        <w:t>T</w:t>
      </w:r>
      <w:r w:rsidR="00325B23">
        <w:rPr>
          <w:sz w:val="24"/>
          <w:szCs w:val="24"/>
        </w:rPr>
        <w:t>rade’,</w:t>
      </w:r>
      <w:r w:rsidR="00A83357">
        <w:rPr>
          <w:sz w:val="24"/>
          <w:szCs w:val="24"/>
        </w:rPr>
        <w:t xml:space="preserve"> a major Welsh contribution to abolition</w:t>
      </w:r>
      <w:r w:rsidR="004B3268">
        <w:rPr>
          <w:sz w:val="24"/>
          <w:szCs w:val="24"/>
        </w:rPr>
        <w:t xml:space="preserve"> (however, as noted by Evans, ‘this contribution stemmed less from the a</w:t>
      </w:r>
      <w:r w:rsidR="001300B9">
        <w:rPr>
          <w:sz w:val="24"/>
          <w:szCs w:val="24"/>
        </w:rPr>
        <w:t>rdour of Welsh abolitionism than from the success of Welsh industry in generating new and conspicuous hotspots of slave exploitation’</w:t>
      </w:r>
      <w:r w:rsidR="00C16EE9">
        <w:rPr>
          <w:sz w:val="24"/>
          <w:szCs w:val="24"/>
        </w:rPr>
        <w:t>)</w:t>
      </w:r>
      <w:r w:rsidR="001300B9">
        <w:rPr>
          <w:sz w:val="24"/>
          <w:szCs w:val="24"/>
        </w:rPr>
        <w:t>.</w:t>
      </w:r>
      <w:r w:rsidR="001300B9">
        <w:rPr>
          <w:rStyle w:val="FootnoteReference"/>
          <w:sz w:val="24"/>
          <w:szCs w:val="24"/>
        </w:rPr>
        <w:footnoteReference w:id="22"/>
      </w:r>
    </w:p>
    <w:p w14:paraId="7B5459AE" w14:textId="245915EE" w:rsidR="002F69C8" w:rsidRDefault="00C90523" w:rsidP="009D31AA">
      <w:pPr>
        <w:spacing w:line="360" w:lineRule="auto"/>
        <w:jc w:val="both"/>
        <w:rPr>
          <w:sz w:val="24"/>
          <w:szCs w:val="24"/>
        </w:rPr>
      </w:pPr>
      <w:r>
        <w:rPr>
          <w:sz w:val="24"/>
          <w:szCs w:val="24"/>
        </w:rPr>
        <w:t xml:space="preserve">There has long been </w:t>
      </w:r>
      <w:r w:rsidR="00C66C75">
        <w:rPr>
          <w:sz w:val="24"/>
          <w:szCs w:val="24"/>
        </w:rPr>
        <w:t>a sanitising</w:t>
      </w:r>
      <w:r w:rsidR="00931012">
        <w:rPr>
          <w:sz w:val="24"/>
          <w:szCs w:val="24"/>
        </w:rPr>
        <w:t xml:space="preserve"> of </w:t>
      </w:r>
      <w:r w:rsidR="006C3317">
        <w:rPr>
          <w:sz w:val="24"/>
          <w:szCs w:val="24"/>
        </w:rPr>
        <w:t xml:space="preserve">the </w:t>
      </w:r>
      <w:r w:rsidR="00931012">
        <w:rPr>
          <w:sz w:val="24"/>
          <w:szCs w:val="24"/>
        </w:rPr>
        <w:t xml:space="preserve">history </w:t>
      </w:r>
      <w:r w:rsidR="007F0E15">
        <w:rPr>
          <w:sz w:val="24"/>
          <w:szCs w:val="24"/>
        </w:rPr>
        <w:t>of</w:t>
      </w:r>
      <w:r w:rsidR="00426C22">
        <w:rPr>
          <w:sz w:val="24"/>
          <w:szCs w:val="24"/>
        </w:rPr>
        <w:t xml:space="preserve"> the slave trade and </w:t>
      </w:r>
      <w:r w:rsidR="00A07AA8">
        <w:rPr>
          <w:sz w:val="24"/>
          <w:szCs w:val="24"/>
        </w:rPr>
        <w:t>colonialism in general</w:t>
      </w:r>
      <w:r w:rsidR="00DF06A9">
        <w:rPr>
          <w:sz w:val="24"/>
          <w:szCs w:val="24"/>
        </w:rPr>
        <w:t>, and Bristol and Cardiff are no exception to this</w:t>
      </w:r>
      <w:r w:rsidR="00A07AA8">
        <w:rPr>
          <w:sz w:val="24"/>
          <w:szCs w:val="24"/>
        </w:rPr>
        <w:t xml:space="preserve">. This late acceptance of </w:t>
      </w:r>
      <w:r w:rsidR="00931012">
        <w:rPr>
          <w:sz w:val="24"/>
          <w:szCs w:val="24"/>
        </w:rPr>
        <w:t xml:space="preserve">involvement is </w:t>
      </w:r>
      <w:r w:rsidR="00DA005A">
        <w:rPr>
          <w:sz w:val="24"/>
          <w:szCs w:val="24"/>
        </w:rPr>
        <w:t>largely due to</w:t>
      </w:r>
      <w:r w:rsidR="00931012">
        <w:rPr>
          <w:sz w:val="24"/>
          <w:szCs w:val="24"/>
        </w:rPr>
        <w:t xml:space="preserve"> the </w:t>
      </w:r>
      <w:r w:rsidR="006131B5">
        <w:rPr>
          <w:sz w:val="24"/>
          <w:szCs w:val="24"/>
        </w:rPr>
        <w:t xml:space="preserve">historical amnesia </w:t>
      </w:r>
      <w:r w:rsidR="007F0E15">
        <w:rPr>
          <w:sz w:val="24"/>
          <w:szCs w:val="24"/>
        </w:rPr>
        <w:t>surrounding</w:t>
      </w:r>
      <w:r w:rsidR="006131B5">
        <w:rPr>
          <w:sz w:val="24"/>
          <w:szCs w:val="24"/>
        </w:rPr>
        <w:t xml:space="preserve"> Britain’s </w:t>
      </w:r>
      <w:r w:rsidR="007E6A5F">
        <w:rPr>
          <w:sz w:val="24"/>
          <w:szCs w:val="24"/>
        </w:rPr>
        <w:t>involvement in slavery</w:t>
      </w:r>
      <w:r w:rsidR="00D94773">
        <w:rPr>
          <w:sz w:val="24"/>
          <w:szCs w:val="24"/>
        </w:rPr>
        <w:t>.</w:t>
      </w:r>
      <w:r w:rsidR="007E6A5F">
        <w:rPr>
          <w:sz w:val="24"/>
          <w:szCs w:val="24"/>
        </w:rPr>
        <w:t xml:space="preserve"> </w:t>
      </w:r>
      <w:r w:rsidR="00600D9B">
        <w:rPr>
          <w:sz w:val="24"/>
          <w:szCs w:val="24"/>
        </w:rPr>
        <w:t xml:space="preserve">An emphasis on </w:t>
      </w:r>
      <w:r w:rsidR="007A06FC">
        <w:rPr>
          <w:sz w:val="24"/>
          <w:szCs w:val="24"/>
        </w:rPr>
        <w:t xml:space="preserve">Britain’s involvement in </w:t>
      </w:r>
      <w:r w:rsidR="00600D9B">
        <w:rPr>
          <w:sz w:val="24"/>
          <w:szCs w:val="24"/>
        </w:rPr>
        <w:t xml:space="preserve">abolition, </w:t>
      </w:r>
      <w:r w:rsidR="0000477C">
        <w:rPr>
          <w:sz w:val="24"/>
          <w:szCs w:val="24"/>
        </w:rPr>
        <w:t>rather than acknowledging that it was</w:t>
      </w:r>
      <w:r w:rsidR="008143A9">
        <w:rPr>
          <w:sz w:val="24"/>
          <w:szCs w:val="24"/>
        </w:rPr>
        <w:t xml:space="preserve"> also</w:t>
      </w:r>
      <w:r w:rsidR="0000477C">
        <w:rPr>
          <w:sz w:val="24"/>
          <w:szCs w:val="24"/>
        </w:rPr>
        <w:t xml:space="preserve"> the protagonist</w:t>
      </w:r>
      <w:r w:rsidR="00D044EA">
        <w:rPr>
          <w:sz w:val="24"/>
          <w:szCs w:val="24"/>
        </w:rPr>
        <w:t xml:space="preserve">, and the </w:t>
      </w:r>
      <w:r w:rsidR="00D22B3D">
        <w:rPr>
          <w:sz w:val="24"/>
          <w:szCs w:val="24"/>
        </w:rPr>
        <w:t>ease with which</w:t>
      </w:r>
      <w:r w:rsidR="00D044EA">
        <w:rPr>
          <w:sz w:val="24"/>
          <w:szCs w:val="24"/>
        </w:rPr>
        <w:t xml:space="preserve"> slavery </w:t>
      </w:r>
      <w:r w:rsidR="00D22B3D">
        <w:rPr>
          <w:sz w:val="24"/>
          <w:szCs w:val="24"/>
        </w:rPr>
        <w:t xml:space="preserve">could be ignored </w:t>
      </w:r>
      <w:r w:rsidR="00D044EA">
        <w:rPr>
          <w:sz w:val="24"/>
          <w:szCs w:val="24"/>
        </w:rPr>
        <w:t xml:space="preserve">as it took place in the Caribbean </w:t>
      </w:r>
      <w:r w:rsidR="00286623">
        <w:rPr>
          <w:sz w:val="24"/>
          <w:szCs w:val="24"/>
        </w:rPr>
        <w:t>and thus could be treated as ‘out of sight, out of mind’</w:t>
      </w:r>
      <w:r w:rsidR="000E0B03">
        <w:rPr>
          <w:sz w:val="24"/>
          <w:szCs w:val="24"/>
        </w:rPr>
        <w:t>,</w:t>
      </w:r>
      <w:r w:rsidR="00286623">
        <w:rPr>
          <w:sz w:val="24"/>
          <w:szCs w:val="24"/>
        </w:rPr>
        <w:t xml:space="preserve"> contributed to this </w:t>
      </w:r>
      <w:r w:rsidR="00AC3746">
        <w:rPr>
          <w:sz w:val="24"/>
          <w:szCs w:val="24"/>
        </w:rPr>
        <w:t xml:space="preserve">ignoring of the facts. </w:t>
      </w:r>
      <w:r w:rsidR="005F2691">
        <w:rPr>
          <w:sz w:val="24"/>
          <w:szCs w:val="24"/>
        </w:rPr>
        <w:t xml:space="preserve">Linked to this is the </w:t>
      </w:r>
      <w:r w:rsidR="00075655">
        <w:rPr>
          <w:sz w:val="24"/>
          <w:szCs w:val="24"/>
        </w:rPr>
        <w:t xml:space="preserve">idea of imperial amnesia, where the </w:t>
      </w:r>
      <w:r w:rsidR="00F31C38">
        <w:rPr>
          <w:sz w:val="24"/>
          <w:szCs w:val="24"/>
        </w:rPr>
        <w:t xml:space="preserve">lack of education on the </w:t>
      </w:r>
      <w:r w:rsidR="00075655">
        <w:rPr>
          <w:sz w:val="24"/>
          <w:szCs w:val="24"/>
        </w:rPr>
        <w:t xml:space="preserve">history of empire </w:t>
      </w:r>
      <w:r w:rsidR="00F31C38">
        <w:rPr>
          <w:sz w:val="24"/>
          <w:szCs w:val="24"/>
        </w:rPr>
        <w:t>can cause</w:t>
      </w:r>
      <w:r w:rsidR="002B44C6">
        <w:rPr>
          <w:sz w:val="24"/>
          <w:szCs w:val="24"/>
        </w:rPr>
        <w:t xml:space="preserve"> ‘the geographic distance of empire</w:t>
      </w:r>
      <w:r w:rsidR="00275B4F">
        <w:rPr>
          <w:sz w:val="24"/>
          <w:szCs w:val="24"/>
        </w:rPr>
        <w:t xml:space="preserve"> to be compounded by a distancing of the mind’</w:t>
      </w:r>
      <w:r w:rsidR="006C0FCF">
        <w:rPr>
          <w:sz w:val="24"/>
          <w:szCs w:val="24"/>
        </w:rPr>
        <w:t xml:space="preserve">, </w:t>
      </w:r>
      <w:r w:rsidR="001B0F88">
        <w:rPr>
          <w:sz w:val="24"/>
          <w:szCs w:val="24"/>
        </w:rPr>
        <w:t xml:space="preserve">cultural dementia, whereby </w:t>
      </w:r>
      <w:r w:rsidR="007F7F8F">
        <w:rPr>
          <w:sz w:val="24"/>
          <w:szCs w:val="24"/>
        </w:rPr>
        <w:t>elements of the past are forgotten and misremembered</w:t>
      </w:r>
      <w:r w:rsidR="006104BA">
        <w:rPr>
          <w:sz w:val="24"/>
          <w:szCs w:val="24"/>
        </w:rPr>
        <w:t xml:space="preserve">, and the overall silencing of </w:t>
      </w:r>
      <w:r w:rsidR="00F83512">
        <w:rPr>
          <w:sz w:val="24"/>
          <w:szCs w:val="24"/>
        </w:rPr>
        <w:t>discussion of our difficult past</w:t>
      </w:r>
      <w:r w:rsidR="00275B4F">
        <w:rPr>
          <w:sz w:val="24"/>
          <w:szCs w:val="24"/>
        </w:rPr>
        <w:t>.</w:t>
      </w:r>
      <w:r w:rsidR="00275B4F">
        <w:rPr>
          <w:rStyle w:val="FootnoteReference"/>
          <w:sz w:val="24"/>
          <w:szCs w:val="24"/>
        </w:rPr>
        <w:footnoteReference w:id="23"/>
      </w:r>
      <w:r w:rsidR="002B44C6">
        <w:rPr>
          <w:sz w:val="24"/>
          <w:szCs w:val="24"/>
        </w:rPr>
        <w:t xml:space="preserve"> </w:t>
      </w:r>
      <w:r w:rsidR="002E6EDE">
        <w:rPr>
          <w:sz w:val="24"/>
          <w:szCs w:val="24"/>
        </w:rPr>
        <w:t>The</w:t>
      </w:r>
      <w:r w:rsidR="00C1504D">
        <w:rPr>
          <w:sz w:val="24"/>
          <w:szCs w:val="24"/>
        </w:rPr>
        <w:t xml:space="preserve"> integral part </w:t>
      </w:r>
      <w:r w:rsidR="002E6EDE">
        <w:rPr>
          <w:sz w:val="24"/>
          <w:szCs w:val="24"/>
        </w:rPr>
        <w:t xml:space="preserve">that slavery played in </w:t>
      </w:r>
      <w:r w:rsidR="00C1504D">
        <w:rPr>
          <w:sz w:val="24"/>
          <w:szCs w:val="24"/>
        </w:rPr>
        <w:t>the industrial revolution is also largely forgotten</w:t>
      </w:r>
      <w:r w:rsidR="002E5E03">
        <w:rPr>
          <w:sz w:val="24"/>
          <w:szCs w:val="24"/>
        </w:rPr>
        <w:t xml:space="preserve"> (the cotton mills in Northern England being reliant upon cotton </w:t>
      </w:r>
      <w:r w:rsidR="00681D54">
        <w:rPr>
          <w:sz w:val="24"/>
          <w:szCs w:val="24"/>
        </w:rPr>
        <w:t>produced on American slave plantations)</w:t>
      </w:r>
      <w:r w:rsidR="008D4C8D">
        <w:rPr>
          <w:sz w:val="24"/>
          <w:szCs w:val="24"/>
        </w:rPr>
        <w:t xml:space="preserve">; in fact it </w:t>
      </w:r>
      <w:r w:rsidR="00087EDC">
        <w:rPr>
          <w:sz w:val="24"/>
          <w:szCs w:val="24"/>
        </w:rPr>
        <w:t>can be argued that the industrial revolution would not have succeeded if it wasn’t for th</w:t>
      </w:r>
      <w:r w:rsidR="00702E0C">
        <w:rPr>
          <w:sz w:val="24"/>
          <w:szCs w:val="24"/>
        </w:rPr>
        <w:t>ese links</w:t>
      </w:r>
      <w:r w:rsidR="00200C8A">
        <w:rPr>
          <w:sz w:val="24"/>
          <w:szCs w:val="24"/>
        </w:rPr>
        <w:t xml:space="preserve"> and furthermore that the </w:t>
      </w:r>
      <w:r w:rsidR="00D775FE">
        <w:rPr>
          <w:sz w:val="24"/>
          <w:szCs w:val="24"/>
        </w:rPr>
        <w:t xml:space="preserve">capitalist global economy was founded on </w:t>
      </w:r>
      <w:r w:rsidR="00A931C5">
        <w:rPr>
          <w:sz w:val="24"/>
          <w:szCs w:val="24"/>
        </w:rPr>
        <w:t>slavery</w:t>
      </w:r>
      <w:r w:rsidR="00702E0C">
        <w:rPr>
          <w:sz w:val="24"/>
          <w:szCs w:val="24"/>
        </w:rPr>
        <w:t>.</w:t>
      </w:r>
      <w:r w:rsidR="00A931C5">
        <w:rPr>
          <w:rStyle w:val="FootnoteReference"/>
          <w:sz w:val="24"/>
          <w:szCs w:val="24"/>
        </w:rPr>
        <w:footnoteReference w:id="24"/>
      </w:r>
      <w:r w:rsidR="00702E0C">
        <w:rPr>
          <w:sz w:val="24"/>
          <w:szCs w:val="24"/>
        </w:rPr>
        <w:t xml:space="preserve"> As David </w:t>
      </w:r>
      <w:proofErr w:type="spellStart"/>
      <w:r w:rsidR="00702E0C">
        <w:rPr>
          <w:sz w:val="24"/>
          <w:szCs w:val="24"/>
        </w:rPr>
        <w:t>Olusoga</w:t>
      </w:r>
      <w:proofErr w:type="spellEnd"/>
      <w:r w:rsidR="00702E0C">
        <w:rPr>
          <w:sz w:val="24"/>
          <w:szCs w:val="24"/>
        </w:rPr>
        <w:t xml:space="preserve"> </w:t>
      </w:r>
      <w:r w:rsidR="00C13CB9">
        <w:rPr>
          <w:sz w:val="24"/>
          <w:szCs w:val="24"/>
        </w:rPr>
        <w:t>put it ‘The black men and women of the American South are the missing persons in the popular retelling of our industrial heritage’.</w:t>
      </w:r>
      <w:r w:rsidR="00C13CB9">
        <w:rPr>
          <w:rStyle w:val="FootnoteReference"/>
          <w:sz w:val="24"/>
          <w:szCs w:val="24"/>
        </w:rPr>
        <w:footnoteReference w:id="25"/>
      </w:r>
    </w:p>
    <w:p w14:paraId="111EEA3F" w14:textId="78538A84" w:rsidR="009E2F8A" w:rsidRDefault="00BE1742" w:rsidP="009D31AA">
      <w:pPr>
        <w:spacing w:line="360" w:lineRule="auto"/>
        <w:jc w:val="both"/>
        <w:rPr>
          <w:sz w:val="24"/>
          <w:szCs w:val="24"/>
        </w:rPr>
      </w:pPr>
      <w:r>
        <w:rPr>
          <w:sz w:val="24"/>
          <w:szCs w:val="24"/>
        </w:rPr>
        <w:t>The theory of denial by the perpetrators of atrocity is relevant here</w:t>
      </w:r>
      <w:r w:rsidR="00712628">
        <w:rPr>
          <w:sz w:val="24"/>
          <w:szCs w:val="24"/>
        </w:rPr>
        <w:t>. Tunbridge and Ashworth</w:t>
      </w:r>
      <w:r w:rsidR="005162DA">
        <w:rPr>
          <w:sz w:val="24"/>
          <w:szCs w:val="24"/>
        </w:rPr>
        <w:t>’s</w:t>
      </w:r>
      <w:r w:rsidR="00712628">
        <w:rPr>
          <w:sz w:val="24"/>
          <w:szCs w:val="24"/>
        </w:rPr>
        <w:t xml:space="preserve"> </w:t>
      </w:r>
      <w:r w:rsidR="0017438F">
        <w:rPr>
          <w:sz w:val="24"/>
          <w:szCs w:val="24"/>
        </w:rPr>
        <w:t>four</w:t>
      </w:r>
      <w:r w:rsidR="00E8631B">
        <w:rPr>
          <w:sz w:val="24"/>
          <w:szCs w:val="24"/>
        </w:rPr>
        <w:t xml:space="preserve"> strategies used by perpetrators </w:t>
      </w:r>
      <w:r w:rsidR="00405E2B">
        <w:rPr>
          <w:sz w:val="24"/>
          <w:szCs w:val="24"/>
        </w:rPr>
        <w:t xml:space="preserve">– </w:t>
      </w:r>
      <w:r w:rsidR="00322561">
        <w:rPr>
          <w:sz w:val="24"/>
          <w:szCs w:val="24"/>
        </w:rPr>
        <w:t>‘</w:t>
      </w:r>
      <w:r w:rsidR="008534A3">
        <w:rPr>
          <w:sz w:val="24"/>
          <w:szCs w:val="24"/>
        </w:rPr>
        <w:t xml:space="preserve">deliberate </w:t>
      </w:r>
      <w:r w:rsidR="00405E2B">
        <w:rPr>
          <w:sz w:val="24"/>
          <w:szCs w:val="24"/>
        </w:rPr>
        <w:t>collective amnesia</w:t>
      </w:r>
      <w:r w:rsidR="00322561">
        <w:rPr>
          <w:sz w:val="24"/>
          <w:szCs w:val="24"/>
        </w:rPr>
        <w:t>’</w:t>
      </w:r>
      <w:r w:rsidR="00405E2B">
        <w:rPr>
          <w:sz w:val="24"/>
          <w:szCs w:val="24"/>
        </w:rPr>
        <w:t xml:space="preserve">, </w:t>
      </w:r>
      <w:r w:rsidR="00B15B5D">
        <w:rPr>
          <w:sz w:val="24"/>
          <w:szCs w:val="24"/>
        </w:rPr>
        <w:t xml:space="preserve">where events are </w:t>
      </w:r>
      <w:r w:rsidR="00AC4CB5">
        <w:rPr>
          <w:sz w:val="24"/>
          <w:szCs w:val="24"/>
        </w:rPr>
        <w:t>not commemorated or taught</w:t>
      </w:r>
      <w:r w:rsidR="009A5A26">
        <w:rPr>
          <w:sz w:val="24"/>
          <w:szCs w:val="24"/>
        </w:rPr>
        <w:t xml:space="preserve"> and are portrayed as being too far in the past to be worth </w:t>
      </w:r>
      <w:r w:rsidR="00322561">
        <w:rPr>
          <w:sz w:val="24"/>
          <w:szCs w:val="24"/>
        </w:rPr>
        <w:t xml:space="preserve">considering, </w:t>
      </w:r>
      <w:r w:rsidR="00B82493">
        <w:rPr>
          <w:sz w:val="24"/>
          <w:szCs w:val="24"/>
        </w:rPr>
        <w:t xml:space="preserve">‘relativism’, where </w:t>
      </w:r>
      <w:r w:rsidR="00CB1D4B">
        <w:rPr>
          <w:sz w:val="24"/>
          <w:szCs w:val="24"/>
        </w:rPr>
        <w:t xml:space="preserve">blame is diluted by </w:t>
      </w:r>
      <w:r w:rsidR="004D0A08">
        <w:rPr>
          <w:sz w:val="24"/>
          <w:szCs w:val="24"/>
        </w:rPr>
        <w:t xml:space="preserve">extending it to as many people as possible (‘everyone was doing it’), </w:t>
      </w:r>
      <w:r w:rsidR="006B77EE">
        <w:rPr>
          <w:sz w:val="24"/>
          <w:szCs w:val="24"/>
        </w:rPr>
        <w:t xml:space="preserve">‘demonisation’, where </w:t>
      </w:r>
      <w:r w:rsidR="00C2335A">
        <w:rPr>
          <w:sz w:val="24"/>
          <w:szCs w:val="24"/>
        </w:rPr>
        <w:t xml:space="preserve">blame is </w:t>
      </w:r>
      <w:r w:rsidR="00703617">
        <w:rPr>
          <w:sz w:val="24"/>
          <w:szCs w:val="24"/>
        </w:rPr>
        <w:t xml:space="preserve">placed on a specific group of people who </w:t>
      </w:r>
      <w:r w:rsidR="0053527B">
        <w:rPr>
          <w:sz w:val="24"/>
          <w:szCs w:val="24"/>
        </w:rPr>
        <w:t xml:space="preserve">can be held solely guilty thus </w:t>
      </w:r>
      <w:r w:rsidR="0064634B">
        <w:rPr>
          <w:sz w:val="24"/>
          <w:szCs w:val="24"/>
        </w:rPr>
        <w:t>absolving the rest of society</w:t>
      </w:r>
      <w:r w:rsidR="0017438F">
        <w:rPr>
          <w:sz w:val="24"/>
          <w:szCs w:val="24"/>
        </w:rPr>
        <w:t>, and ‘victim blaming’</w:t>
      </w:r>
      <w:r w:rsidR="00A41BD9">
        <w:rPr>
          <w:sz w:val="24"/>
          <w:szCs w:val="24"/>
        </w:rPr>
        <w:t>, where the victims of atrocity are held responsible for their own plight</w:t>
      </w:r>
      <w:r w:rsidR="00D30387">
        <w:rPr>
          <w:sz w:val="24"/>
          <w:szCs w:val="24"/>
        </w:rPr>
        <w:t>,</w:t>
      </w:r>
      <w:r w:rsidR="00AD3814" w:rsidRPr="00AD3814">
        <w:rPr>
          <w:sz w:val="24"/>
          <w:szCs w:val="24"/>
        </w:rPr>
        <w:t xml:space="preserve"> </w:t>
      </w:r>
      <w:r w:rsidR="00AD3814">
        <w:rPr>
          <w:sz w:val="24"/>
          <w:szCs w:val="24"/>
        </w:rPr>
        <w:t>can all be applied to the denial of links to slavery.</w:t>
      </w:r>
      <w:r w:rsidR="002246D4">
        <w:rPr>
          <w:rStyle w:val="FootnoteReference"/>
          <w:sz w:val="24"/>
          <w:szCs w:val="24"/>
        </w:rPr>
        <w:footnoteReference w:id="26"/>
      </w:r>
      <w:r w:rsidR="002475ED">
        <w:rPr>
          <w:sz w:val="24"/>
          <w:szCs w:val="24"/>
        </w:rPr>
        <w:t xml:space="preserve"> </w:t>
      </w:r>
    </w:p>
    <w:p w14:paraId="2F22F0FD" w14:textId="3A9F9F53" w:rsidR="00344448" w:rsidRDefault="003D1306" w:rsidP="009D31AA">
      <w:pPr>
        <w:spacing w:line="360" w:lineRule="auto"/>
        <w:jc w:val="both"/>
        <w:rPr>
          <w:sz w:val="24"/>
          <w:szCs w:val="24"/>
        </w:rPr>
      </w:pPr>
      <w:r>
        <w:rPr>
          <w:sz w:val="24"/>
          <w:szCs w:val="24"/>
        </w:rPr>
        <w:t xml:space="preserve">Bristol has long been accused of </w:t>
      </w:r>
      <w:r w:rsidR="00276130">
        <w:rPr>
          <w:sz w:val="24"/>
          <w:szCs w:val="24"/>
        </w:rPr>
        <w:t>turning a blind eye to</w:t>
      </w:r>
      <w:r w:rsidR="00E33D7A">
        <w:rPr>
          <w:sz w:val="24"/>
          <w:szCs w:val="24"/>
        </w:rPr>
        <w:t xml:space="preserve"> its </w:t>
      </w:r>
      <w:r w:rsidR="007E7550">
        <w:rPr>
          <w:sz w:val="24"/>
          <w:szCs w:val="24"/>
        </w:rPr>
        <w:t>links to slavery.</w:t>
      </w:r>
      <w:r w:rsidR="00F81A60">
        <w:rPr>
          <w:sz w:val="24"/>
          <w:szCs w:val="24"/>
        </w:rPr>
        <w:t xml:space="preserve"> The most </w:t>
      </w:r>
      <w:r w:rsidR="00C3505D">
        <w:rPr>
          <w:sz w:val="24"/>
          <w:szCs w:val="24"/>
        </w:rPr>
        <w:t>obvious</w:t>
      </w:r>
      <w:r w:rsidR="00F81A60">
        <w:rPr>
          <w:sz w:val="24"/>
          <w:szCs w:val="24"/>
        </w:rPr>
        <w:t xml:space="preserve"> example of this is the ‘Cult of Colston’ </w:t>
      </w:r>
      <w:r w:rsidR="00D30D5A">
        <w:rPr>
          <w:sz w:val="24"/>
          <w:szCs w:val="24"/>
        </w:rPr>
        <w:t>that grew up around Edward Colston</w:t>
      </w:r>
      <w:r w:rsidR="002549A2">
        <w:rPr>
          <w:sz w:val="24"/>
          <w:szCs w:val="24"/>
        </w:rPr>
        <w:t xml:space="preserve">, elevating him </w:t>
      </w:r>
      <w:r w:rsidR="00D30D5A">
        <w:rPr>
          <w:sz w:val="24"/>
          <w:szCs w:val="24"/>
        </w:rPr>
        <w:t>to a hero of the city</w:t>
      </w:r>
      <w:r w:rsidR="00826DF7">
        <w:rPr>
          <w:sz w:val="24"/>
          <w:szCs w:val="24"/>
        </w:rPr>
        <w:t>,</w:t>
      </w:r>
      <w:r w:rsidR="002549A2">
        <w:rPr>
          <w:sz w:val="24"/>
          <w:szCs w:val="24"/>
        </w:rPr>
        <w:t xml:space="preserve"> and</w:t>
      </w:r>
      <w:r w:rsidR="00826DF7">
        <w:rPr>
          <w:sz w:val="24"/>
          <w:szCs w:val="24"/>
        </w:rPr>
        <w:t xml:space="preserve"> culminating in the erection of </w:t>
      </w:r>
      <w:r w:rsidR="00B3135D">
        <w:rPr>
          <w:sz w:val="24"/>
          <w:szCs w:val="24"/>
        </w:rPr>
        <w:t>his</w:t>
      </w:r>
      <w:r w:rsidR="00826DF7">
        <w:rPr>
          <w:sz w:val="24"/>
          <w:szCs w:val="24"/>
        </w:rPr>
        <w:t xml:space="preserve"> now notorious statue </w:t>
      </w:r>
      <w:r w:rsidR="00FD2068">
        <w:rPr>
          <w:sz w:val="24"/>
          <w:szCs w:val="24"/>
        </w:rPr>
        <w:t xml:space="preserve">with a plaque </w:t>
      </w:r>
      <w:r w:rsidR="0074592F">
        <w:rPr>
          <w:sz w:val="24"/>
          <w:szCs w:val="24"/>
        </w:rPr>
        <w:t xml:space="preserve">simply </w:t>
      </w:r>
      <w:r w:rsidR="00FD2068">
        <w:rPr>
          <w:sz w:val="24"/>
          <w:szCs w:val="24"/>
        </w:rPr>
        <w:t>stating ‘Erected by</w:t>
      </w:r>
      <w:r w:rsidR="00FC16AB">
        <w:rPr>
          <w:sz w:val="24"/>
          <w:szCs w:val="24"/>
        </w:rPr>
        <w:t xml:space="preserve"> the </w:t>
      </w:r>
      <w:r w:rsidR="00FD2068">
        <w:rPr>
          <w:sz w:val="24"/>
          <w:szCs w:val="24"/>
        </w:rPr>
        <w:t xml:space="preserve">Citizens of Bristol as a memorial to one of the most virtuous and wise sons of their </w:t>
      </w:r>
      <w:r w:rsidR="00637418">
        <w:rPr>
          <w:sz w:val="24"/>
          <w:szCs w:val="24"/>
        </w:rPr>
        <w:t>city’.</w:t>
      </w:r>
      <w:r w:rsidR="004572F0">
        <w:rPr>
          <w:sz w:val="24"/>
          <w:szCs w:val="24"/>
        </w:rPr>
        <w:t xml:space="preserve"> There were also streets, schools, pub</w:t>
      </w:r>
      <w:r w:rsidR="00AE2017">
        <w:rPr>
          <w:sz w:val="24"/>
          <w:szCs w:val="24"/>
        </w:rPr>
        <w:t>s and institutions named after him, stained glass windows in Bristol Cathedral, and ‘Colston Day’ celebrated each year on his birthday.</w:t>
      </w:r>
      <w:r w:rsidR="00055DF2">
        <w:rPr>
          <w:rStyle w:val="FootnoteReference"/>
          <w:sz w:val="24"/>
          <w:szCs w:val="24"/>
        </w:rPr>
        <w:footnoteReference w:id="27"/>
      </w:r>
      <w:r w:rsidR="00CB005D">
        <w:rPr>
          <w:sz w:val="24"/>
          <w:szCs w:val="24"/>
        </w:rPr>
        <w:t xml:space="preserve"> </w:t>
      </w:r>
      <w:r w:rsidR="001375FD">
        <w:rPr>
          <w:sz w:val="24"/>
          <w:szCs w:val="24"/>
        </w:rPr>
        <w:t>The</w:t>
      </w:r>
      <w:r w:rsidR="00CB005D">
        <w:rPr>
          <w:sz w:val="24"/>
          <w:szCs w:val="24"/>
        </w:rPr>
        <w:t xml:space="preserve"> </w:t>
      </w:r>
      <w:r w:rsidR="009B531A">
        <w:rPr>
          <w:sz w:val="24"/>
          <w:szCs w:val="24"/>
        </w:rPr>
        <w:t>glorification</w:t>
      </w:r>
      <w:r w:rsidR="000E6A0F">
        <w:rPr>
          <w:sz w:val="24"/>
          <w:szCs w:val="24"/>
        </w:rPr>
        <w:t xml:space="preserve"> of Colston</w:t>
      </w:r>
      <w:r w:rsidR="009B531A">
        <w:rPr>
          <w:sz w:val="24"/>
          <w:szCs w:val="24"/>
        </w:rPr>
        <w:t xml:space="preserve"> </w:t>
      </w:r>
      <w:r w:rsidR="006B4FCE">
        <w:rPr>
          <w:sz w:val="24"/>
          <w:szCs w:val="24"/>
        </w:rPr>
        <w:t>in the late 19</w:t>
      </w:r>
      <w:r w:rsidR="006B4FCE" w:rsidRPr="006B4FCE">
        <w:rPr>
          <w:sz w:val="24"/>
          <w:szCs w:val="24"/>
          <w:vertAlign w:val="superscript"/>
        </w:rPr>
        <w:t>th</w:t>
      </w:r>
      <w:r w:rsidR="006B4FCE">
        <w:rPr>
          <w:sz w:val="24"/>
          <w:szCs w:val="24"/>
        </w:rPr>
        <w:t xml:space="preserve"> century </w:t>
      </w:r>
      <w:r w:rsidR="009B531A">
        <w:rPr>
          <w:sz w:val="24"/>
          <w:szCs w:val="24"/>
        </w:rPr>
        <w:t>can be seen as</w:t>
      </w:r>
      <w:r w:rsidR="00E537BE">
        <w:rPr>
          <w:sz w:val="24"/>
          <w:szCs w:val="24"/>
        </w:rPr>
        <w:t xml:space="preserve"> being</w:t>
      </w:r>
      <w:r w:rsidR="009B531A">
        <w:rPr>
          <w:sz w:val="24"/>
          <w:szCs w:val="24"/>
        </w:rPr>
        <w:t xml:space="preserve"> more than just about one man</w:t>
      </w:r>
      <w:r w:rsidR="00E537BE">
        <w:rPr>
          <w:sz w:val="24"/>
          <w:szCs w:val="24"/>
        </w:rPr>
        <w:t xml:space="preserve"> and rather part of </w:t>
      </w:r>
      <w:r w:rsidR="00064FD9">
        <w:rPr>
          <w:sz w:val="24"/>
          <w:szCs w:val="24"/>
        </w:rPr>
        <w:t xml:space="preserve">a form of ‘memory cult’ based around </w:t>
      </w:r>
      <w:r w:rsidR="00C95198">
        <w:rPr>
          <w:sz w:val="24"/>
          <w:szCs w:val="24"/>
        </w:rPr>
        <w:t xml:space="preserve">promoting Christian values and </w:t>
      </w:r>
      <w:r w:rsidR="007262DF">
        <w:rPr>
          <w:sz w:val="24"/>
          <w:szCs w:val="24"/>
        </w:rPr>
        <w:t>civic pride for the city of Bristol</w:t>
      </w:r>
      <w:r w:rsidR="007E5635">
        <w:rPr>
          <w:sz w:val="24"/>
          <w:szCs w:val="24"/>
        </w:rPr>
        <w:t xml:space="preserve">, especially </w:t>
      </w:r>
      <w:r w:rsidR="001375FD">
        <w:rPr>
          <w:sz w:val="24"/>
          <w:szCs w:val="24"/>
        </w:rPr>
        <w:t>as</w:t>
      </w:r>
      <w:r w:rsidR="007E5635">
        <w:rPr>
          <w:sz w:val="24"/>
          <w:szCs w:val="24"/>
        </w:rPr>
        <w:t xml:space="preserve"> th</w:t>
      </w:r>
      <w:r w:rsidR="006B4FCE">
        <w:rPr>
          <w:sz w:val="24"/>
          <w:szCs w:val="24"/>
        </w:rPr>
        <w:t>is was an era when many traditions were being invented throughout the U.K.</w:t>
      </w:r>
      <w:r w:rsidR="00BF24E5">
        <w:rPr>
          <w:rStyle w:val="FootnoteReference"/>
          <w:sz w:val="24"/>
          <w:szCs w:val="24"/>
        </w:rPr>
        <w:footnoteReference w:id="28"/>
      </w:r>
      <w:r w:rsidR="006F0EE9">
        <w:rPr>
          <w:sz w:val="24"/>
          <w:szCs w:val="24"/>
        </w:rPr>
        <w:t xml:space="preserve"> </w:t>
      </w:r>
      <w:r w:rsidR="00B53985">
        <w:rPr>
          <w:sz w:val="24"/>
          <w:szCs w:val="24"/>
        </w:rPr>
        <w:t xml:space="preserve">It can also be seen as </w:t>
      </w:r>
      <w:r w:rsidR="00C400E8">
        <w:rPr>
          <w:sz w:val="24"/>
          <w:szCs w:val="24"/>
        </w:rPr>
        <w:t xml:space="preserve">‘an attempt to </w:t>
      </w:r>
      <w:r w:rsidR="00EF6A03">
        <w:rPr>
          <w:sz w:val="24"/>
          <w:szCs w:val="24"/>
        </w:rPr>
        <w:t>reassert paternalism in the face of anxiety over working class unrest’.</w:t>
      </w:r>
      <w:r w:rsidR="00EF6A03">
        <w:rPr>
          <w:rStyle w:val="FootnoteReference"/>
          <w:sz w:val="24"/>
          <w:szCs w:val="24"/>
        </w:rPr>
        <w:footnoteReference w:id="29"/>
      </w:r>
      <w:r w:rsidR="00DB1A00">
        <w:rPr>
          <w:sz w:val="24"/>
          <w:szCs w:val="24"/>
        </w:rPr>
        <w:t xml:space="preserve"> Defence</w:t>
      </w:r>
      <w:r w:rsidR="009C67B8">
        <w:rPr>
          <w:sz w:val="24"/>
          <w:szCs w:val="24"/>
        </w:rPr>
        <w:t>s</w:t>
      </w:r>
      <w:r w:rsidR="001E1135">
        <w:rPr>
          <w:sz w:val="24"/>
          <w:szCs w:val="24"/>
        </w:rPr>
        <w:t xml:space="preserve"> of Colston’s involvement </w:t>
      </w:r>
      <w:r w:rsidR="00955CA1">
        <w:rPr>
          <w:sz w:val="24"/>
          <w:szCs w:val="24"/>
        </w:rPr>
        <w:t xml:space="preserve">have largely followed the relativism </w:t>
      </w:r>
      <w:r w:rsidR="00D35580">
        <w:rPr>
          <w:sz w:val="24"/>
          <w:szCs w:val="24"/>
        </w:rPr>
        <w:t xml:space="preserve">approach, examples being </w:t>
      </w:r>
      <w:r w:rsidR="00246002">
        <w:rPr>
          <w:sz w:val="24"/>
          <w:szCs w:val="24"/>
        </w:rPr>
        <w:t xml:space="preserve">Colston Day speeches made by the Church of England </w:t>
      </w:r>
      <w:r w:rsidR="004E29BB">
        <w:rPr>
          <w:sz w:val="24"/>
          <w:szCs w:val="24"/>
        </w:rPr>
        <w:t>in the 1920s</w:t>
      </w:r>
      <w:r w:rsidR="005052C2">
        <w:rPr>
          <w:sz w:val="24"/>
          <w:szCs w:val="24"/>
        </w:rPr>
        <w:t xml:space="preserve"> and 1930s </w:t>
      </w:r>
      <w:r w:rsidR="0034270B">
        <w:rPr>
          <w:sz w:val="24"/>
          <w:szCs w:val="24"/>
        </w:rPr>
        <w:t xml:space="preserve">stating that his actions should be seen </w:t>
      </w:r>
      <w:r w:rsidR="00B46182">
        <w:rPr>
          <w:sz w:val="24"/>
          <w:szCs w:val="24"/>
        </w:rPr>
        <w:t xml:space="preserve">in the context of </w:t>
      </w:r>
      <w:r w:rsidR="0014416C">
        <w:rPr>
          <w:sz w:val="24"/>
          <w:szCs w:val="24"/>
        </w:rPr>
        <w:t xml:space="preserve">the time in which he lived, even </w:t>
      </w:r>
      <w:r w:rsidR="00154F56">
        <w:rPr>
          <w:sz w:val="24"/>
          <w:szCs w:val="24"/>
        </w:rPr>
        <w:t>asserting</w:t>
      </w:r>
      <w:r w:rsidR="0014416C">
        <w:rPr>
          <w:sz w:val="24"/>
          <w:szCs w:val="24"/>
        </w:rPr>
        <w:t xml:space="preserve"> th</w:t>
      </w:r>
      <w:r w:rsidR="00FE21C3">
        <w:rPr>
          <w:sz w:val="24"/>
          <w:szCs w:val="24"/>
        </w:rPr>
        <w:t>at</w:t>
      </w:r>
      <w:r w:rsidR="0014416C">
        <w:rPr>
          <w:sz w:val="24"/>
          <w:szCs w:val="24"/>
        </w:rPr>
        <w:t xml:space="preserve"> anyone who did</w:t>
      </w:r>
      <w:r w:rsidR="00FE21C3">
        <w:rPr>
          <w:sz w:val="24"/>
          <w:szCs w:val="24"/>
        </w:rPr>
        <w:t xml:space="preserve"> not make money from the slave trade was a ‘freak’</w:t>
      </w:r>
      <w:r w:rsidR="005052C2">
        <w:rPr>
          <w:sz w:val="24"/>
          <w:szCs w:val="24"/>
        </w:rPr>
        <w:t>.</w:t>
      </w:r>
      <w:r w:rsidR="005052C2">
        <w:rPr>
          <w:rStyle w:val="FootnoteReference"/>
          <w:sz w:val="24"/>
          <w:szCs w:val="24"/>
        </w:rPr>
        <w:footnoteReference w:id="30"/>
      </w:r>
    </w:p>
    <w:p w14:paraId="1606E9A4" w14:textId="28A1EBDB" w:rsidR="009E2F8A" w:rsidRDefault="001D5EEC" w:rsidP="009D31AA">
      <w:pPr>
        <w:spacing w:line="360" w:lineRule="auto"/>
        <w:jc w:val="both"/>
        <w:rPr>
          <w:sz w:val="24"/>
          <w:szCs w:val="24"/>
        </w:rPr>
      </w:pPr>
      <w:r>
        <w:rPr>
          <w:sz w:val="24"/>
          <w:szCs w:val="24"/>
        </w:rPr>
        <w:t>Similarly</w:t>
      </w:r>
      <w:r w:rsidR="00A0243A">
        <w:rPr>
          <w:sz w:val="24"/>
          <w:szCs w:val="24"/>
        </w:rPr>
        <w:t>,</w:t>
      </w:r>
      <w:r w:rsidR="002E3DCB">
        <w:rPr>
          <w:sz w:val="24"/>
          <w:szCs w:val="24"/>
        </w:rPr>
        <w:t xml:space="preserve"> in Cardiff and </w:t>
      </w:r>
      <w:r w:rsidR="00F31363">
        <w:rPr>
          <w:sz w:val="24"/>
          <w:szCs w:val="24"/>
        </w:rPr>
        <w:t>other places in Wales</w:t>
      </w:r>
      <w:r w:rsidR="00A0243A">
        <w:rPr>
          <w:sz w:val="24"/>
          <w:szCs w:val="24"/>
        </w:rPr>
        <w:t xml:space="preserve">, links to the slave trade have until recently been glossed over. </w:t>
      </w:r>
      <w:r w:rsidR="009C0FDE">
        <w:rPr>
          <w:sz w:val="24"/>
          <w:szCs w:val="24"/>
        </w:rPr>
        <w:t xml:space="preserve">There are many </w:t>
      </w:r>
      <w:r w:rsidR="00A03244">
        <w:rPr>
          <w:sz w:val="24"/>
          <w:szCs w:val="24"/>
        </w:rPr>
        <w:t xml:space="preserve">memorials, </w:t>
      </w:r>
      <w:r w:rsidR="00A12C8F">
        <w:rPr>
          <w:sz w:val="24"/>
          <w:szCs w:val="24"/>
        </w:rPr>
        <w:t xml:space="preserve">public buildings and streets commemorating people </w:t>
      </w:r>
      <w:r w:rsidR="000E2766">
        <w:rPr>
          <w:sz w:val="24"/>
          <w:szCs w:val="24"/>
        </w:rPr>
        <w:t xml:space="preserve">that were </w:t>
      </w:r>
      <w:r w:rsidR="00A12C8F">
        <w:rPr>
          <w:sz w:val="24"/>
          <w:szCs w:val="24"/>
        </w:rPr>
        <w:t>involved in the slave trade</w:t>
      </w:r>
      <w:r w:rsidR="000E2766">
        <w:rPr>
          <w:sz w:val="24"/>
          <w:szCs w:val="24"/>
        </w:rPr>
        <w:t xml:space="preserve">, </w:t>
      </w:r>
      <w:r w:rsidR="006D652C">
        <w:rPr>
          <w:sz w:val="24"/>
          <w:szCs w:val="24"/>
        </w:rPr>
        <w:t xml:space="preserve">but </w:t>
      </w:r>
      <w:r w:rsidR="00C2609B">
        <w:rPr>
          <w:sz w:val="24"/>
          <w:szCs w:val="24"/>
        </w:rPr>
        <w:t>with no interpretation</w:t>
      </w:r>
      <w:r w:rsidR="00DA1F9E">
        <w:rPr>
          <w:sz w:val="24"/>
          <w:szCs w:val="24"/>
        </w:rPr>
        <w:t xml:space="preserve">. </w:t>
      </w:r>
      <w:r w:rsidR="00894C24">
        <w:rPr>
          <w:sz w:val="24"/>
          <w:szCs w:val="24"/>
        </w:rPr>
        <w:t>A</w:t>
      </w:r>
      <w:r w:rsidR="00DA1F9E">
        <w:rPr>
          <w:sz w:val="24"/>
          <w:szCs w:val="24"/>
        </w:rPr>
        <w:t xml:space="preserve"> Welsh government </w:t>
      </w:r>
      <w:r w:rsidR="00894C24">
        <w:rPr>
          <w:sz w:val="24"/>
          <w:szCs w:val="24"/>
        </w:rPr>
        <w:t xml:space="preserve">survey </w:t>
      </w:r>
      <w:r w:rsidR="00DA1F9E">
        <w:rPr>
          <w:sz w:val="24"/>
          <w:szCs w:val="24"/>
        </w:rPr>
        <w:t xml:space="preserve">in </w:t>
      </w:r>
      <w:r w:rsidR="007C5778">
        <w:rPr>
          <w:sz w:val="24"/>
          <w:szCs w:val="24"/>
        </w:rPr>
        <w:t>2020</w:t>
      </w:r>
      <w:r w:rsidR="005F3A3E">
        <w:rPr>
          <w:sz w:val="24"/>
          <w:szCs w:val="24"/>
        </w:rPr>
        <w:t xml:space="preserve"> identified</w:t>
      </w:r>
      <w:r w:rsidR="00804D0E">
        <w:rPr>
          <w:sz w:val="24"/>
          <w:szCs w:val="24"/>
        </w:rPr>
        <w:t xml:space="preserve"> </w:t>
      </w:r>
      <w:r w:rsidR="00511A23">
        <w:rPr>
          <w:sz w:val="24"/>
          <w:szCs w:val="24"/>
        </w:rPr>
        <w:t xml:space="preserve">twenty-one individuals </w:t>
      </w:r>
      <w:r w:rsidR="0098716F">
        <w:rPr>
          <w:sz w:val="24"/>
          <w:szCs w:val="24"/>
        </w:rPr>
        <w:t xml:space="preserve">who either took part in </w:t>
      </w:r>
      <w:r w:rsidR="00323304">
        <w:rPr>
          <w:sz w:val="24"/>
          <w:szCs w:val="24"/>
        </w:rPr>
        <w:t xml:space="preserve">or benefitted from </w:t>
      </w:r>
      <w:r w:rsidR="0098716F">
        <w:rPr>
          <w:sz w:val="24"/>
          <w:szCs w:val="24"/>
        </w:rPr>
        <w:t>the slave trade</w:t>
      </w:r>
      <w:r w:rsidR="00D57637">
        <w:rPr>
          <w:sz w:val="24"/>
          <w:szCs w:val="24"/>
        </w:rPr>
        <w:t xml:space="preserve">, </w:t>
      </w:r>
      <w:r w:rsidR="00322FDE">
        <w:rPr>
          <w:sz w:val="24"/>
          <w:szCs w:val="24"/>
        </w:rPr>
        <w:t xml:space="preserve">with </w:t>
      </w:r>
      <w:r w:rsidR="00112BF5">
        <w:rPr>
          <w:sz w:val="24"/>
          <w:szCs w:val="24"/>
        </w:rPr>
        <w:t>187 memorials, buildings or street names associated with them.</w:t>
      </w:r>
      <w:r w:rsidR="004465AB">
        <w:rPr>
          <w:rStyle w:val="FootnoteReference"/>
          <w:sz w:val="24"/>
          <w:szCs w:val="24"/>
        </w:rPr>
        <w:footnoteReference w:id="31"/>
      </w:r>
      <w:r w:rsidR="00112BF5">
        <w:rPr>
          <w:sz w:val="24"/>
          <w:szCs w:val="24"/>
        </w:rPr>
        <w:t xml:space="preserve"> </w:t>
      </w:r>
      <w:r w:rsidR="00AC640B">
        <w:rPr>
          <w:sz w:val="24"/>
          <w:szCs w:val="24"/>
        </w:rPr>
        <w:t xml:space="preserve">Thomas </w:t>
      </w:r>
      <w:proofErr w:type="spellStart"/>
      <w:r w:rsidR="00AC640B">
        <w:rPr>
          <w:sz w:val="24"/>
          <w:szCs w:val="24"/>
        </w:rPr>
        <w:t>Picton</w:t>
      </w:r>
      <w:proofErr w:type="spellEnd"/>
      <w:r w:rsidR="00AC640B">
        <w:rPr>
          <w:sz w:val="24"/>
          <w:szCs w:val="24"/>
        </w:rPr>
        <w:t xml:space="preserve">, </w:t>
      </w:r>
      <w:r w:rsidR="00DE4C87">
        <w:rPr>
          <w:sz w:val="24"/>
          <w:szCs w:val="24"/>
        </w:rPr>
        <w:t xml:space="preserve">in particular, </w:t>
      </w:r>
      <w:r w:rsidR="00AC640B">
        <w:rPr>
          <w:sz w:val="24"/>
          <w:szCs w:val="24"/>
        </w:rPr>
        <w:t>had</w:t>
      </w:r>
      <w:r w:rsidR="00DF1BB2">
        <w:rPr>
          <w:sz w:val="24"/>
          <w:szCs w:val="24"/>
        </w:rPr>
        <w:t xml:space="preserve"> multiple streets</w:t>
      </w:r>
      <w:r w:rsidR="00CA11B0">
        <w:rPr>
          <w:sz w:val="24"/>
          <w:szCs w:val="24"/>
        </w:rPr>
        <w:t xml:space="preserve"> and pubs</w:t>
      </w:r>
      <w:r w:rsidR="00DF1BB2">
        <w:rPr>
          <w:sz w:val="24"/>
          <w:szCs w:val="24"/>
        </w:rPr>
        <w:t xml:space="preserve"> named after him across South Wales</w:t>
      </w:r>
      <w:r w:rsidR="001F55D5">
        <w:rPr>
          <w:sz w:val="24"/>
          <w:szCs w:val="24"/>
        </w:rPr>
        <w:t xml:space="preserve">, </w:t>
      </w:r>
      <w:r w:rsidR="00B43413">
        <w:rPr>
          <w:sz w:val="24"/>
          <w:szCs w:val="24"/>
        </w:rPr>
        <w:t>including a</w:t>
      </w:r>
      <w:r w:rsidR="00BB5C3E">
        <w:rPr>
          <w:sz w:val="24"/>
          <w:szCs w:val="24"/>
        </w:rPr>
        <w:t xml:space="preserve"> statue </w:t>
      </w:r>
      <w:r w:rsidR="00B43413">
        <w:rPr>
          <w:sz w:val="24"/>
          <w:szCs w:val="24"/>
        </w:rPr>
        <w:t>and portrait</w:t>
      </w:r>
      <w:r w:rsidR="00BB5C3E">
        <w:rPr>
          <w:sz w:val="24"/>
          <w:szCs w:val="24"/>
        </w:rPr>
        <w:t xml:space="preserve"> in </w:t>
      </w:r>
      <w:r w:rsidR="004465AB">
        <w:rPr>
          <w:sz w:val="24"/>
          <w:szCs w:val="24"/>
        </w:rPr>
        <w:t>Cardiff City Hall.</w:t>
      </w:r>
      <w:r w:rsidR="00641301">
        <w:rPr>
          <w:rStyle w:val="FootnoteReference"/>
          <w:sz w:val="24"/>
          <w:szCs w:val="24"/>
        </w:rPr>
        <w:footnoteReference w:id="32"/>
      </w:r>
    </w:p>
    <w:p w14:paraId="73368241" w14:textId="0B0E15C3" w:rsidR="001A5F40" w:rsidRDefault="00EE61D6" w:rsidP="009D31AA">
      <w:pPr>
        <w:spacing w:line="360" w:lineRule="auto"/>
        <w:jc w:val="both"/>
        <w:rPr>
          <w:sz w:val="24"/>
          <w:szCs w:val="24"/>
        </w:rPr>
      </w:pPr>
      <w:r>
        <w:rPr>
          <w:sz w:val="24"/>
          <w:szCs w:val="24"/>
        </w:rPr>
        <w:t>With growing awareness of the legacy of slavery</w:t>
      </w:r>
      <w:r w:rsidR="005315CD">
        <w:rPr>
          <w:sz w:val="24"/>
          <w:szCs w:val="24"/>
        </w:rPr>
        <w:t xml:space="preserve">, one of the main </w:t>
      </w:r>
      <w:r w:rsidR="001A3B50">
        <w:rPr>
          <w:sz w:val="24"/>
          <w:szCs w:val="24"/>
        </w:rPr>
        <w:t>controversies is wheth</w:t>
      </w:r>
      <w:r w:rsidR="00A74774">
        <w:rPr>
          <w:sz w:val="24"/>
          <w:szCs w:val="24"/>
        </w:rPr>
        <w:t xml:space="preserve">er the people involved </w:t>
      </w:r>
      <w:r w:rsidR="00566696">
        <w:rPr>
          <w:sz w:val="24"/>
          <w:szCs w:val="24"/>
        </w:rPr>
        <w:t>should continue to be commemorated</w:t>
      </w:r>
      <w:r w:rsidR="007E6C89">
        <w:rPr>
          <w:sz w:val="24"/>
          <w:szCs w:val="24"/>
        </w:rPr>
        <w:t xml:space="preserve"> or whether these ‘reluctant</w:t>
      </w:r>
      <w:r w:rsidR="001C6866">
        <w:rPr>
          <w:sz w:val="24"/>
          <w:szCs w:val="24"/>
        </w:rPr>
        <w:t xml:space="preserve"> sites of memory’</w:t>
      </w:r>
      <w:r w:rsidR="00227953">
        <w:rPr>
          <w:sz w:val="24"/>
          <w:szCs w:val="24"/>
        </w:rPr>
        <w:t xml:space="preserve"> should be removed or re-interpreted.</w:t>
      </w:r>
      <w:r w:rsidR="00227953">
        <w:rPr>
          <w:rStyle w:val="FootnoteReference"/>
          <w:sz w:val="24"/>
          <w:szCs w:val="24"/>
        </w:rPr>
        <w:footnoteReference w:id="33"/>
      </w:r>
      <w:r w:rsidR="00247C41">
        <w:rPr>
          <w:sz w:val="24"/>
          <w:szCs w:val="24"/>
        </w:rPr>
        <w:t xml:space="preserve"> </w:t>
      </w:r>
      <w:r w:rsidR="0013592C">
        <w:rPr>
          <w:sz w:val="24"/>
          <w:szCs w:val="24"/>
        </w:rPr>
        <w:t>Since</w:t>
      </w:r>
      <w:r w:rsidR="004C224F">
        <w:rPr>
          <w:sz w:val="24"/>
          <w:szCs w:val="24"/>
        </w:rPr>
        <w:t xml:space="preserve"> </w:t>
      </w:r>
      <w:r w:rsidR="004335DE">
        <w:rPr>
          <w:sz w:val="24"/>
          <w:szCs w:val="24"/>
        </w:rPr>
        <w:t xml:space="preserve">abolition, </w:t>
      </w:r>
      <w:r w:rsidR="001B31FE">
        <w:rPr>
          <w:sz w:val="24"/>
          <w:szCs w:val="24"/>
        </w:rPr>
        <w:t>most</w:t>
      </w:r>
      <w:r w:rsidR="00607837">
        <w:rPr>
          <w:sz w:val="24"/>
          <w:szCs w:val="24"/>
        </w:rPr>
        <w:t xml:space="preserve"> of</w:t>
      </w:r>
      <w:r w:rsidR="004335DE">
        <w:rPr>
          <w:sz w:val="24"/>
          <w:szCs w:val="24"/>
        </w:rPr>
        <w:t xml:space="preserve"> the education around the slave trade emphasised</w:t>
      </w:r>
      <w:r w:rsidR="003F58BC">
        <w:rPr>
          <w:sz w:val="24"/>
          <w:szCs w:val="24"/>
        </w:rPr>
        <w:t xml:space="preserve"> the part played by Britain in</w:t>
      </w:r>
      <w:r w:rsidR="004335DE">
        <w:rPr>
          <w:sz w:val="24"/>
          <w:szCs w:val="24"/>
        </w:rPr>
        <w:t xml:space="preserve"> </w:t>
      </w:r>
      <w:r w:rsidR="0006330B">
        <w:rPr>
          <w:sz w:val="24"/>
          <w:szCs w:val="24"/>
        </w:rPr>
        <w:t xml:space="preserve">the </w:t>
      </w:r>
      <w:r w:rsidR="007B4D87">
        <w:rPr>
          <w:sz w:val="24"/>
          <w:szCs w:val="24"/>
        </w:rPr>
        <w:t xml:space="preserve">abolition </w:t>
      </w:r>
      <w:r w:rsidR="0006330B">
        <w:rPr>
          <w:sz w:val="24"/>
          <w:szCs w:val="24"/>
        </w:rPr>
        <w:t>movement</w:t>
      </w:r>
      <w:r w:rsidR="0038483B">
        <w:rPr>
          <w:sz w:val="24"/>
          <w:szCs w:val="24"/>
        </w:rPr>
        <w:t xml:space="preserve">. </w:t>
      </w:r>
      <w:r w:rsidR="00D523B5">
        <w:rPr>
          <w:sz w:val="24"/>
          <w:szCs w:val="24"/>
        </w:rPr>
        <w:t xml:space="preserve">However from the </w:t>
      </w:r>
      <w:r w:rsidR="00150538">
        <w:rPr>
          <w:sz w:val="24"/>
          <w:szCs w:val="24"/>
        </w:rPr>
        <w:t xml:space="preserve">1920s onwards, </w:t>
      </w:r>
      <w:r w:rsidR="00580D9D">
        <w:rPr>
          <w:sz w:val="24"/>
          <w:szCs w:val="24"/>
        </w:rPr>
        <w:t>particularly</w:t>
      </w:r>
      <w:r w:rsidR="00150538">
        <w:rPr>
          <w:sz w:val="24"/>
          <w:szCs w:val="24"/>
        </w:rPr>
        <w:t xml:space="preserve"> in Bristol, there have been </w:t>
      </w:r>
      <w:r w:rsidR="00D4207B">
        <w:rPr>
          <w:sz w:val="24"/>
          <w:szCs w:val="24"/>
        </w:rPr>
        <w:t xml:space="preserve">intermittent </w:t>
      </w:r>
      <w:r w:rsidR="00B03C1F">
        <w:rPr>
          <w:sz w:val="24"/>
          <w:szCs w:val="24"/>
        </w:rPr>
        <w:t>episodes of dissent</w:t>
      </w:r>
      <w:r w:rsidR="004E79A2">
        <w:rPr>
          <w:sz w:val="24"/>
          <w:szCs w:val="24"/>
        </w:rPr>
        <w:t xml:space="preserve"> which started to gain a real momentum in the 1990s</w:t>
      </w:r>
      <w:r w:rsidR="00F03F26">
        <w:rPr>
          <w:sz w:val="24"/>
          <w:szCs w:val="24"/>
        </w:rPr>
        <w:t xml:space="preserve">. </w:t>
      </w:r>
      <w:r w:rsidR="00187164">
        <w:rPr>
          <w:sz w:val="24"/>
          <w:szCs w:val="24"/>
        </w:rPr>
        <w:t>(</w:t>
      </w:r>
      <w:r w:rsidR="00F03F26">
        <w:rPr>
          <w:sz w:val="24"/>
          <w:szCs w:val="24"/>
        </w:rPr>
        <w:t xml:space="preserve">This runs counter to suggestions </w:t>
      </w:r>
      <w:r w:rsidR="00973CF8">
        <w:rPr>
          <w:sz w:val="24"/>
          <w:szCs w:val="24"/>
        </w:rPr>
        <w:t xml:space="preserve">that </w:t>
      </w:r>
      <w:r w:rsidR="007C7896">
        <w:rPr>
          <w:sz w:val="24"/>
          <w:szCs w:val="24"/>
        </w:rPr>
        <w:t xml:space="preserve">the response to the Black Lives Matter movement </w:t>
      </w:r>
      <w:r w:rsidR="00FD39DE">
        <w:rPr>
          <w:sz w:val="24"/>
          <w:szCs w:val="24"/>
        </w:rPr>
        <w:t>is</w:t>
      </w:r>
      <w:r w:rsidR="007C7896">
        <w:rPr>
          <w:sz w:val="24"/>
          <w:szCs w:val="24"/>
        </w:rPr>
        <w:t xml:space="preserve"> merely</w:t>
      </w:r>
      <w:r w:rsidR="007354E0">
        <w:rPr>
          <w:sz w:val="24"/>
          <w:szCs w:val="24"/>
        </w:rPr>
        <w:t xml:space="preserve"> </w:t>
      </w:r>
      <w:r w:rsidR="00412198">
        <w:rPr>
          <w:sz w:val="24"/>
          <w:szCs w:val="24"/>
        </w:rPr>
        <w:t>‘a product of ‘woke’, faddist politics propagated by people from outside Bristol’.</w:t>
      </w:r>
      <w:r w:rsidR="00187164">
        <w:rPr>
          <w:sz w:val="24"/>
          <w:szCs w:val="24"/>
        </w:rPr>
        <w:t>)</w:t>
      </w:r>
      <w:r w:rsidR="00412198">
        <w:rPr>
          <w:rStyle w:val="FootnoteReference"/>
          <w:sz w:val="24"/>
          <w:szCs w:val="24"/>
        </w:rPr>
        <w:footnoteReference w:id="34"/>
      </w:r>
      <w:r w:rsidR="00FD39DE">
        <w:rPr>
          <w:sz w:val="24"/>
          <w:szCs w:val="24"/>
        </w:rPr>
        <w:t xml:space="preserve"> </w:t>
      </w:r>
      <w:r w:rsidR="0013359D">
        <w:rPr>
          <w:sz w:val="24"/>
          <w:szCs w:val="24"/>
        </w:rPr>
        <w:t>Charles MacInnes</w:t>
      </w:r>
      <w:r w:rsidR="000A5A01">
        <w:rPr>
          <w:sz w:val="24"/>
          <w:szCs w:val="24"/>
        </w:rPr>
        <w:t xml:space="preserve">’s pamphlet </w:t>
      </w:r>
      <w:r w:rsidR="007520C6">
        <w:rPr>
          <w:sz w:val="24"/>
          <w:szCs w:val="24"/>
        </w:rPr>
        <w:t xml:space="preserve">in 1963, whilst drawing attention </w:t>
      </w:r>
      <w:r w:rsidR="0010709C">
        <w:rPr>
          <w:sz w:val="24"/>
          <w:szCs w:val="24"/>
        </w:rPr>
        <w:t>to Bristol</w:t>
      </w:r>
      <w:r w:rsidR="009244DE">
        <w:rPr>
          <w:sz w:val="24"/>
          <w:szCs w:val="24"/>
        </w:rPr>
        <w:t xml:space="preserve">’s involvement in the slave trade, </w:t>
      </w:r>
      <w:r w:rsidR="009F5AA7">
        <w:rPr>
          <w:sz w:val="24"/>
          <w:szCs w:val="24"/>
        </w:rPr>
        <w:t xml:space="preserve">still </w:t>
      </w:r>
      <w:r w:rsidR="00022F1F">
        <w:rPr>
          <w:sz w:val="24"/>
          <w:szCs w:val="24"/>
        </w:rPr>
        <w:t xml:space="preserve">followed the revisionist approach, asserting that ‘these were not wicked men but pillars of society in their own time’ and </w:t>
      </w:r>
      <w:r w:rsidR="00DC7214">
        <w:rPr>
          <w:sz w:val="24"/>
          <w:szCs w:val="24"/>
        </w:rPr>
        <w:t>that there is ‘little justification for that macabre self</w:t>
      </w:r>
      <w:r w:rsidR="00A26175">
        <w:rPr>
          <w:sz w:val="24"/>
          <w:szCs w:val="24"/>
        </w:rPr>
        <w:t>-</w:t>
      </w:r>
      <w:r w:rsidR="00DC7214">
        <w:rPr>
          <w:sz w:val="24"/>
          <w:szCs w:val="24"/>
        </w:rPr>
        <w:t>satisfaction which some Bristolians appear to derive from the recollection of the presumed moral depravity of their forebears’.</w:t>
      </w:r>
      <w:r w:rsidR="00DC7214">
        <w:rPr>
          <w:rStyle w:val="FootnoteReference"/>
          <w:sz w:val="24"/>
          <w:szCs w:val="24"/>
        </w:rPr>
        <w:footnoteReference w:id="35"/>
      </w:r>
      <w:r w:rsidR="00B153B4">
        <w:rPr>
          <w:sz w:val="24"/>
          <w:szCs w:val="24"/>
        </w:rPr>
        <w:t xml:space="preserve"> </w:t>
      </w:r>
      <w:r w:rsidR="009E2D57">
        <w:rPr>
          <w:sz w:val="24"/>
          <w:szCs w:val="24"/>
        </w:rPr>
        <w:t>(This can also be seen as a collective amnesia or demonisation strategy).</w:t>
      </w:r>
      <w:r w:rsidR="00916FCB">
        <w:rPr>
          <w:rStyle w:val="FootnoteReference"/>
          <w:sz w:val="24"/>
          <w:szCs w:val="24"/>
        </w:rPr>
        <w:footnoteReference w:id="36"/>
      </w:r>
    </w:p>
    <w:p w14:paraId="55C54778" w14:textId="6A71484E" w:rsidR="00D77310" w:rsidRDefault="008572DF" w:rsidP="009D31AA">
      <w:pPr>
        <w:spacing w:line="360" w:lineRule="auto"/>
        <w:jc w:val="both"/>
        <w:rPr>
          <w:sz w:val="24"/>
          <w:szCs w:val="24"/>
        </w:rPr>
      </w:pPr>
      <w:r>
        <w:rPr>
          <w:sz w:val="24"/>
          <w:szCs w:val="24"/>
        </w:rPr>
        <w:t xml:space="preserve">By </w:t>
      </w:r>
      <w:r w:rsidR="00B153B4">
        <w:rPr>
          <w:sz w:val="24"/>
          <w:szCs w:val="24"/>
        </w:rPr>
        <w:t>1973</w:t>
      </w:r>
      <w:r>
        <w:rPr>
          <w:sz w:val="24"/>
          <w:szCs w:val="24"/>
        </w:rPr>
        <w:t xml:space="preserve"> the</w:t>
      </w:r>
      <w:r w:rsidR="00B153B4">
        <w:rPr>
          <w:sz w:val="24"/>
          <w:szCs w:val="24"/>
        </w:rPr>
        <w:t xml:space="preserve"> publishing of </w:t>
      </w:r>
      <w:r w:rsidR="0006262B">
        <w:rPr>
          <w:i/>
          <w:iCs/>
          <w:sz w:val="24"/>
          <w:szCs w:val="24"/>
        </w:rPr>
        <w:t>A Shocking History of Bristol</w:t>
      </w:r>
      <w:r w:rsidR="000721E9">
        <w:rPr>
          <w:sz w:val="24"/>
          <w:szCs w:val="24"/>
        </w:rPr>
        <w:t xml:space="preserve"> </w:t>
      </w:r>
      <w:r w:rsidR="0074649F">
        <w:rPr>
          <w:sz w:val="24"/>
          <w:szCs w:val="24"/>
        </w:rPr>
        <w:t>brought wider attention to the issue and to the continuing celebration of the ‘cult of Colston’</w:t>
      </w:r>
      <w:r w:rsidR="003974EF">
        <w:rPr>
          <w:sz w:val="24"/>
          <w:szCs w:val="24"/>
        </w:rPr>
        <w:t>. B</w:t>
      </w:r>
      <w:r w:rsidR="00051109">
        <w:rPr>
          <w:sz w:val="24"/>
          <w:szCs w:val="24"/>
        </w:rPr>
        <w:t>y the 1990s</w:t>
      </w:r>
      <w:r w:rsidR="005B0339">
        <w:rPr>
          <w:sz w:val="24"/>
          <w:szCs w:val="24"/>
        </w:rPr>
        <w:t xml:space="preserve"> the mom</w:t>
      </w:r>
      <w:r w:rsidR="00ED377F">
        <w:rPr>
          <w:sz w:val="24"/>
          <w:szCs w:val="24"/>
        </w:rPr>
        <w:t xml:space="preserve">entum was growing, with </w:t>
      </w:r>
      <w:r w:rsidR="00210E7E">
        <w:rPr>
          <w:sz w:val="24"/>
          <w:szCs w:val="24"/>
        </w:rPr>
        <w:t xml:space="preserve">events such as </w:t>
      </w:r>
      <w:r w:rsidR="00ED377F">
        <w:rPr>
          <w:sz w:val="24"/>
          <w:szCs w:val="24"/>
        </w:rPr>
        <w:t xml:space="preserve">the </w:t>
      </w:r>
      <w:r w:rsidR="00ED377F">
        <w:rPr>
          <w:i/>
          <w:iCs/>
          <w:sz w:val="24"/>
          <w:szCs w:val="24"/>
        </w:rPr>
        <w:t>Trophies of Empire</w:t>
      </w:r>
      <w:r w:rsidR="00ED377F">
        <w:rPr>
          <w:sz w:val="24"/>
          <w:szCs w:val="24"/>
        </w:rPr>
        <w:t xml:space="preserve"> exhibition </w:t>
      </w:r>
      <w:r w:rsidR="009976CF">
        <w:rPr>
          <w:sz w:val="24"/>
          <w:szCs w:val="24"/>
        </w:rPr>
        <w:t>at the Arnolfini gallery, the boycott of the Colston Hall by Bristol band Massive Attack,</w:t>
      </w:r>
      <w:r w:rsidR="00210E7E">
        <w:rPr>
          <w:sz w:val="24"/>
          <w:szCs w:val="24"/>
        </w:rPr>
        <w:t xml:space="preserve"> installations at the Colston statue, protests </w:t>
      </w:r>
      <w:r w:rsidR="008804E4">
        <w:rPr>
          <w:sz w:val="24"/>
          <w:szCs w:val="24"/>
        </w:rPr>
        <w:t xml:space="preserve">at the launching of the replica ship the </w:t>
      </w:r>
      <w:r w:rsidR="008804E4">
        <w:rPr>
          <w:i/>
          <w:iCs/>
          <w:sz w:val="24"/>
          <w:szCs w:val="24"/>
        </w:rPr>
        <w:t>Matthew</w:t>
      </w:r>
      <w:r w:rsidR="008804E4">
        <w:rPr>
          <w:sz w:val="24"/>
          <w:szCs w:val="24"/>
        </w:rPr>
        <w:t xml:space="preserve"> and at the </w:t>
      </w:r>
      <w:r w:rsidR="008804E4">
        <w:rPr>
          <w:i/>
          <w:iCs/>
          <w:sz w:val="24"/>
          <w:szCs w:val="24"/>
        </w:rPr>
        <w:t>Festival of the Sea</w:t>
      </w:r>
      <w:r w:rsidR="008804E4">
        <w:rPr>
          <w:sz w:val="24"/>
          <w:szCs w:val="24"/>
        </w:rPr>
        <w:t xml:space="preserve">, and the 1999 exhibition </w:t>
      </w:r>
      <w:r w:rsidR="000339B8">
        <w:rPr>
          <w:i/>
          <w:iCs/>
          <w:sz w:val="24"/>
          <w:szCs w:val="24"/>
        </w:rPr>
        <w:t>A Respectable Trade? Bristol and Transatlantic Slavery</w:t>
      </w:r>
      <w:r w:rsidR="0074649F">
        <w:rPr>
          <w:sz w:val="24"/>
          <w:szCs w:val="24"/>
        </w:rPr>
        <w:t>.</w:t>
      </w:r>
      <w:r>
        <w:rPr>
          <w:rStyle w:val="FootnoteReference"/>
          <w:sz w:val="24"/>
          <w:szCs w:val="24"/>
        </w:rPr>
        <w:footnoteReference w:id="37"/>
      </w:r>
      <w:r w:rsidR="00BE1B40">
        <w:rPr>
          <w:sz w:val="24"/>
          <w:szCs w:val="24"/>
        </w:rPr>
        <w:t xml:space="preserve"> The formation of the campaign group </w:t>
      </w:r>
      <w:r w:rsidR="00BE1B40">
        <w:rPr>
          <w:i/>
          <w:iCs/>
          <w:sz w:val="24"/>
          <w:szCs w:val="24"/>
        </w:rPr>
        <w:t>Countering Colston</w:t>
      </w:r>
      <w:r w:rsidR="00BE1B40">
        <w:rPr>
          <w:sz w:val="24"/>
          <w:szCs w:val="24"/>
        </w:rPr>
        <w:t xml:space="preserve"> in 2016, and the </w:t>
      </w:r>
      <w:r w:rsidR="005743E4">
        <w:rPr>
          <w:sz w:val="24"/>
          <w:szCs w:val="24"/>
        </w:rPr>
        <w:t>eventual renaming of the Colston Hall in 2017</w:t>
      </w:r>
      <w:r w:rsidR="00884D1E">
        <w:rPr>
          <w:sz w:val="24"/>
          <w:szCs w:val="24"/>
        </w:rPr>
        <w:t xml:space="preserve"> after many years of protest, </w:t>
      </w:r>
      <w:r w:rsidR="00F754DF">
        <w:rPr>
          <w:sz w:val="24"/>
          <w:szCs w:val="24"/>
        </w:rPr>
        <w:t xml:space="preserve">illustrate the </w:t>
      </w:r>
      <w:r w:rsidR="008E0352">
        <w:rPr>
          <w:sz w:val="24"/>
          <w:szCs w:val="24"/>
        </w:rPr>
        <w:t>growing awareness in the 21</w:t>
      </w:r>
      <w:r w:rsidR="008E0352" w:rsidRPr="008E0352">
        <w:rPr>
          <w:sz w:val="24"/>
          <w:szCs w:val="24"/>
          <w:vertAlign w:val="superscript"/>
        </w:rPr>
        <w:t>st</w:t>
      </w:r>
      <w:r w:rsidR="008E0352">
        <w:rPr>
          <w:sz w:val="24"/>
          <w:szCs w:val="24"/>
        </w:rPr>
        <w:t xml:space="preserve"> century</w:t>
      </w:r>
      <w:r w:rsidR="00314C4D">
        <w:rPr>
          <w:sz w:val="24"/>
          <w:szCs w:val="24"/>
        </w:rPr>
        <w:t>. H</w:t>
      </w:r>
      <w:r w:rsidR="008E0352">
        <w:rPr>
          <w:sz w:val="24"/>
          <w:szCs w:val="24"/>
        </w:rPr>
        <w:t>owever as late as 2014</w:t>
      </w:r>
      <w:r w:rsidR="007841AE">
        <w:rPr>
          <w:sz w:val="24"/>
          <w:szCs w:val="24"/>
        </w:rPr>
        <w:t xml:space="preserve"> the Bishop of Bristol desc</w:t>
      </w:r>
      <w:r w:rsidR="00442738">
        <w:rPr>
          <w:sz w:val="24"/>
          <w:szCs w:val="24"/>
        </w:rPr>
        <w:t xml:space="preserve">ribed Colston’s links to the slave trade as </w:t>
      </w:r>
      <w:r w:rsidR="00942945">
        <w:rPr>
          <w:sz w:val="24"/>
          <w:szCs w:val="24"/>
        </w:rPr>
        <w:t xml:space="preserve">mere </w:t>
      </w:r>
      <w:r w:rsidR="00442738">
        <w:rPr>
          <w:sz w:val="24"/>
          <w:szCs w:val="24"/>
        </w:rPr>
        <w:t>‘speculation’, and the Colston Day celebrations were still continuing.</w:t>
      </w:r>
      <w:r w:rsidR="00CB3AAA">
        <w:rPr>
          <w:rStyle w:val="FootnoteReference"/>
          <w:sz w:val="24"/>
          <w:szCs w:val="24"/>
        </w:rPr>
        <w:footnoteReference w:id="38"/>
      </w:r>
      <w:r w:rsidR="0052764B">
        <w:rPr>
          <w:sz w:val="24"/>
          <w:szCs w:val="24"/>
        </w:rPr>
        <w:t xml:space="preserve"> </w:t>
      </w:r>
      <w:r w:rsidR="0099639D">
        <w:rPr>
          <w:sz w:val="24"/>
          <w:szCs w:val="24"/>
        </w:rPr>
        <w:t xml:space="preserve">There is now a permanent exhibition within the city’s M Shed </w:t>
      </w:r>
      <w:r w:rsidR="006603A6">
        <w:rPr>
          <w:sz w:val="24"/>
          <w:szCs w:val="24"/>
        </w:rPr>
        <w:t xml:space="preserve">museum, however plans to </w:t>
      </w:r>
      <w:r w:rsidR="007D7B9F">
        <w:rPr>
          <w:sz w:val="24"/>
          <w:szCs w:val="24"/>
        </w:rPr>
        <w:t xml:space="preserve">open a museum dedicated to Bristol and the slave trade have yet to </w:t>
      </w:r>
      <w:r w:rsidR="002C18C0">
        <w:rPr>
          <w:sz w:val="24"/>
          <w:szCs w:val="24"/>
        </w:rPr>
        <w:t>come to fruition.</w:t>
      </w:r>
      <w:r w:rsidR="00C70796">
        <w:rPr>
          <w:rStyle w:val="FootnoteReference"/>
          <w:sz w:val="24"/>
          <w:szCs w:val="24"/>
        </w:rPr>
        <w:footnoteReference w:id="39"/>
      </w:r>
    </w:p>
    <w:p w14:paraId="342B95C0" w14:textId="144E01D6" w:rsidR="005E7B58" w:rsidRPr="00730543" w:rsidRDefault="004C6FCB" w:rsidP="009D31AA">
      <w:pPr>
        <w:spacing w:line="360" w:lineRule="auto"/>
        <w:jc w:val="both"/>
        <w:rPr>
          <w:sz w:val="24"/>
          <w:szCs w:val="24"/>
        </w:rPr>
      </w:pPr>
      <w:r>
        <w:rPr>
          <w:sz w:val="24"/>
          <w:szCs w:val="24"/>
        </w:rPr>
        <w:t xml:space="preserve">Cardiff has </w:t>
      </w:r>
      <w:r w:rsidR="00FA5179">
        <w:rPr>
          <w:sz w:val="24"/>
          <w:szCs w:val="24"/>
        </w:rPr>
        <w:t xml:space="preserve">historically </w:t>
      </w:r>
      <w:r>
        <w:rPr>
          <w:sz w:val="24"/>
          <w:szCs w:val="24"/>
        </w:rPr>
        <w:t xml:space="preserve">seen a similar </w:t>
      </w:r>
      <w:r w:rsidR="005E7D81">
        <w:rPr>
          <w:sz w:val="24"/>
          <w:szCs w:val="24"/>
        </w:rPr>
        <w:t>ignoring of the facts regarding the slave trade</w:t>
      </w:r>
      <w:r w:rsidR="00A93274">
        <w:rPr>
          <w:sz w:val="24"/>
          <w:szCs w:val="24"/>
        </w:rPr>
        <w:t xml:space="preserve"> with protest again centred </w:t>
      </w:r>
      <w:r w:rsidR="00706463">
        <w:rPr>
          <w:sz w:val="24"/>
          <w:szCs w:val="24"/>
        </w:rPr>
        <w:t xml:space="preserve">mainly </w:t>
      </w:r>
      <w:r w:rsidR="00A93274">
        <w:rPr>
          <w:sz w:val="24"/>
          <w:szCs w:val="24"/>
        </w:rPr>
        <w:t>around</w:t>
      </w:r>
      <w:r w:rsidR="00706463">
        <w:rPr>
          <w:sz w:val="24"/>
          <w:szCs w:val="24"/>
        </w:rPr>
        <w:t xml:space="preserve"> one historical figure </w:t>
      </w:r>
      <w:r w:rsidR="001407B3">
        <w:rPr>
          <w:sz w:val="24"/>
          <w:szCs w:val="24"/>
        </w:rPr>
        <w:t>–</w:t>
      </w:r>
      <w:r w:rsidR="00706463">
        <w:rPr>
          <w:sz w:val="24"/>
          <w:szCs w:val="24"/>
        </w:rPr>
        <w:t xml:space="preserve"> </w:t>
      </w:r>
      <w:r w:rsidR="001407B3">
        <w:rPr>
          <w:sz w:val="24"/>
          <w:szCs w:val="24"/>
        </w:rPr>
        <w:t xml:space="preserve">Thomas </w:t>
      </w:r>
      <w:proofErr w:type="spellStart"/>
      <w:r w:rsidR="001407B3">
        <w:rPr>
          <w:sz w:val="24"/>
          <w:szCs w:val="24"/>
        </w:rPr>
        <w:t>Picton</w:t>
      </w:r>
      <w:proofErr w:type="spellEnd"/>
      <w:r w:rsidR="001407B3">
        <w:rPr>
          <w:sz w:val="24"/>
          <w:szCs w:val="24"/>
        </w:rPr>
        <w:t>.</w:t>
      </w:r>
      <w:r w:rsidR="00834C1B">
        <w:rPr>
          <w:sz w:val="24"/>
          <w:szCs w:val="24"/>
        </w:rPr>
        <w:t xml:space="preserve"> </w:t>
      </w:r>
      <w:proofErr w:type="spellStart"/>
      <w:r w:rsidR="00834C1B">
        <w:rPr>
          <w:sz w:val="24"/>
          <w:szCs w:val="24"/>
        </w:rPr>
        <w:t>Picton’s</w:t>
      </w:r>
      <w:proofErr w:type="spellEnd"/>
      <w:r w:rsidR="00834C1B">
        <w:rPr>
          <w:sz w:val="24"/>
          <w:szCs w:val="24"/>
        </w:rPr>
        <w:t xml:space="preserve"> inclusion</w:t>
      </w:r>
      <w:r w:rsidR="00CA00D4">
        <w:rPr>
          <w:sz w:val="24"/>
          <w:szCs w:val="24"/>
        </w:rPr>
        <w:t xml:space="preserve"> in the ‘Welsh Heroes’ Gallery in Cardiff City Hall, as a result of </w:t>
      </w:r>
      <w:r w:rsidR="00730543">
        <w:rPr>
          <w:sz w:val="24"/>
          <w:szCs w:val="24"/>
        </w:rPr>
        <w:t>a competition in 1913</w:t>
      </w:r>
      <w:r w:rsidR="00D4051D">
        <w:rPr>
          <w:sz w:val="24"/>
          <w:szCs w:val="24"/>
        </w:rPr>
        <w:t xml:space="preserve">, was contentious from the start – he received a small number of </w:t>
      </w:r>
      <w:r w:rsidR="0078641B">
        <w:rPr>
          <w:sz w:val="24"/>
          <w:szCs w:val="24"/>
        </w:rPr>
        <w:t xml:space="preserve">public </w:t>
      </w:r>
      <w:r w:rsidR="00D4051D">
        <w:rPr>
          <w:sz w:val="24"/>
          <w:szCs w:val="24"/>
        </w:rPr>
        <w:t>votes</w:t>
      </w:r>
      <w:r w:rsidR="004E1E49">
        <w:rPr>
          <w:sz w:val="24"/>
          <w:szCs w:val="24"/>
        </w:rPr>
        <w:t xml:space="preserve"> but was chosen by the judging panel </w:t>
      </w:r>
      <w:r w:rsidR="004177AB">
        <w:rPr>
          <w:sz w:val="24"/>
          <w:szCs w:val="24"/>
        </w:rPr>
        <w:t xml:space="preserve">regardless (it is also interesting to note that </w:t>
      </w:r>
      <w:r w:rsidR="00B93C1A">
        <w:rPr>
          <w:sz w:val="24"/>
          <w:szCs w:val="24"/>
        </w:rPr>
        <w:t xml:space="preserve">the early abolitionist </w:t>
      </w:r>
      <w:r w:rsidR="004177AB">
        <w:rPr>
          <w:sz w:val="24"/>
          <w:szCs w:val="24"/>
        </w:rPr>
        <w:t>William Williams Pan</w:t>
      </w:r>
      <w:r w:rsidR="00B93C1A">
        <w:rPr>
          <w:sz w:val="24"/>
          <w:szCs w:val="24"/>
        </w:rPr>
        <w:t xml:space="preserve">tycelyn received more votes but was not included in the </w:t>
      </w:r>
      <w:r w:rsidR="00334235">
        <w:rPr>
          <w:sz w:val="24"/>
          <w:szCs w:val="24"/>
        </w:rPr>
        <w:t>final</w:t>
      </w:r>
      <w:r w:rsidR="00B93C1A">
        <w:rPr>
          <w:sz w:val="24"/>
          <w:szCs w:val="24"/>
        </w:rPr>
        <w:t xml:space="preserve"> exhibition).</w:t>
      </w:r>
      <w:r w:rsidR="00334235">
        <w:rPr>
          <w:rStyle w:val="FootnoteReference"/>
          <w:sz w:val="24"/>
          <w:szCs w:val="24"/>
        </w:rPr>
        <w:footnoteReference w:id="40"/>
      </w:r>
      <w:r w:rsidR="00AA14E6">
        <w:rPr>
          <w:sz w:val="24"/>
          <w:szCs w:val="24"/>
        </w:rPr>
        <w:t xml:space="preserve"> </w:t>
      </w:r>
      <w:r w:rsidR="003E2015">
        <w:rPr>
          <w:sz w:val="24"/>
          <w:szCs w:val="24"/>
        </w:rPr>
        <w:t xml:space="preserve">Protest </w:t>
      </w:r>
      <w:r w:rsidR="001C28E3">
        <w:rPr>
          <w:sz w:val="24"/>
          <w:szCs w:val="24"/>
        </w:rPr>
        <w:t>also centred</w:t>
      </w:r>
      <w:r w:rsidR="00686F39">
        <w:rPr>
          <w:sz w:val="24"/>
          <w:szCs w:val="24"/>
        </w:rPr>
        <w:t xml:space="preserve"> around Henry Morgan</w:t>
      </w:r>
      <w:r w:rsidR="00594CAC">
        <w:rPr>
          <w:sz w:val="24"/>
          <w:szCs w:val="24"/>
        </w:rPr>
        <w:t>, a Jamaican plantation owner</w:t>
      </w:r>
      <w:r w:rsidR="002339AB">
        <w:rPr>
          <w:sz w:val="24"/>
          <w:szCs w:val="24"/>
        </w:rPr>
        <w:t>,</w:t>
      </w:r>
      <w:r w:rsidR="00FD65E9">
        <w:rPr>
          <w:sz w:val="24"/>
          <w:szCs w:val="24"/>
        </w:rPr>
        <w:t xml:space="preserve"> </w:t>
      </w:r>
      <w:r w:rsidR="006E7EE5">
        <w:rPr>
          <w:sz w:val="24"/>
          <w:szCs w:val="24"/>
        </w:rPr>
        <w:t xml:space="preserve">and his </w:t>
      </w:r>
      <w:r w:rsidR="00686F39">
        <w:rPr>
          <w:sz w:val="24"/>
          <w:szCs w:val="24"/>
        </w:rPr>
        <w:t>Tredegar House</w:t>
      </w:r>
      <w:r w:rsidR="0026019A">
        <w:rPr>
          <w:sz w:val="24"/>
          <w:szCs w:val="24"/>
        </w:rPr>
        <w:t xml:space="preserve"> country home, now owned by the National Trust</w:t>
      </w:r>
      <w:r w:rsidR="00DB129B">
        <w:rPr>
          <w:sz w:val="24"/>
          <w:szCs w:val="24"/>
        </w:rPr>
        <w:t>,</w:t>
      </w:r>
      <w:r w:rsidR="0026019A">
        <w:rPr>
          <w:sz w:val="24"/>
          <w:szCs w:val="24"/>
        </w:rPr>
        <w:t xml:space="preserve"> has been forced to </w:t>
      </w:r>
      <w:r w:rsidR="00CD0653">
        <w:rPr>
          <w:sz w:val="24"/>
          <w:szCs w:val="24"/>
        </w:rPr>
        <w:t>address his past after a long campaign.</w:t>
      </w:r>
      <w:r w:rsidR="004B6429">
        <w:rPr>
          <w:rStyle w:val="FootnoteReference"/>
          <w:sz w:val="24"/>
          <w:szCs w:val="24"/>
        </w:rPr>
        <w:footnoteReference w:id="41"/>
      </w:r>
      <w:r w:rsidR="00DB129B">
        <w:rPr>
          <w:sz w:val="24"/>
          <w:szCs w:val="24"/>
        </w:rPr>
        <w:t xml:space="preserve"> </w:t>
      </w:r>
    </w:p>
    <w:p w14:paraId="7F38F7BB" w14:textId="10E42887" w:rsidR="004A4BA5" w:rsidRDefault="00F82E70" w:rsidP="009D31AA">
      <w:pPr>
        <w:spacing w:line="360" w:lineRule="auto"/>
        <w:jc w:val="both"/>
        <w:rPr>
          <w:sz w:val="24"/>
          <w:szCs w:val="24"/>
        </w:rPr>
      </w:pPr>
      <w:r>
        <w:rPr>
          <w:sz w:val="24"/>
          <w:szCs w:val="24"/>
        </w:rPr>
        <w:t>So what of Black Lives Matter</w:t>
      </w:r>
      <w:r w:rsidR="003D7BD5">
        <w:rPr>
          <w:sz w:val="24"/>
          <w:szCs w:val="24"/>
        </w:rPr>
        <w:t xml:space="preserve"> and the events of June 2020? </w:t>
      </w:r>
      <w:r w:rsidR="00435616">
        <w:rPr>
          <w:sz w:val="24"/>
          <w:szCs w:val="24"/>
        </w:rPr>
        <w:t xml:space="preserve">As this paper has demonstrated, </w:t>
      </w:r>
      <w:r w:rsidR="00CA7FA3">
        <w:rPr>
          <w:sz w:val="24"/>
          <w:szCs w:val="24"/>
        </w:rPr>
        <w:t xml:space="preserve">these events cannot be viewed in isolation as </w:t>
      </w:r>
      <w:r w:rsidR="00435616">
        <w:rPr>
          <w:sz w:val="24"/>
          <w:szCs w:val="24"/>
        </w:rPr>
        <w:t>there ha</w:t>
      </w:r>
      <w:r w:rsidR="00B44C04">
        <w:rPr>
          <w:sz w:val="24"/>
          <w:szCs w:val="24"/>
        </w:rPr>
        <w:t xml:space="preserve">s been a steady flow of dissent </w:t>
      </w:r>
      <w:r w:rsidR="00BA0FCC">
        <w:rPr>
          <w:sz w:val="24"/>
          <w:szCs w:val="24"/>
        </w:rPr>
        <w:t xml:space="preserve">over the past two hundred years, but that trickle became a torrent following the </w:t>
      </w:r>
      <w:r w:rsidR="004444E6">
        <w:rPr>
          <w:sz w:val="24"/>
          <w:szCs w:val="24"/>
        </w:rPr>
        <w:t xml:space="preserve">murder of George Floyd. </w:t>
      </w:r>
      <w:r w:rsidR="003D0491">
        <w:rPr>
          <w:sz w:val="24"/>
          <w:szCs w:val="24"/>
        </w:rPr>
        <w:t>There was</w:t>
      </w:r>
      <w:r w:rsidR="008013C8">
        <w:rPr>
          <w:sz w:val="24"/>
          <w:szCs w:val="24"/>
        </w:rPr>
        <w:t xml:space="preserve"> to a flurry of activity in the following weeks including the infamous toppling of the Colston statue in Bristol</w:t>
      </w:r>
      <w:r w:rsidR="00EF2B61">
        <w:rPr>
          <w:sz w:val="24"/>
          <w:szCs w:val="24"/>
        </w:rPr>
        <w:t xml:space="preserve">, the renaming </w:t>
      </w:r>
      <w:r w:rsidR="00973AB1">
        <w:rPr>
          <w:sz w:val="24"/>
          <w:szCs w:val="24"/>
        </w:rPr>
        <w:t>of schools</w:t>
      </w:r>
      <w:r w:rsidR="007D525D">
        <w:rPr>
          <w:sz w:val="24"/>
          <w:szCs w:val="24"/>
        </w:rPr>
        <w:t>, streets</w:t>
      </w:r>
      <w:r w:rsidR="0098516D">
        <w:rPr>
          <w:sz w:val="24"/>
          <w:szCs w:val="24"/>
        </w:rPr>
        <w:t xml:space="preserve">, </w:t>
      </w:r>
      <w:r w:rsidR="00CD155D">
        <w:rPr>
          <w:sz w:val="24"/>
          <w:szCs w:val="24"/>
        </w:rPr>
        <w:t>pubs</w:t>
      </w:r>
      <w:r w:rsidR="00973AB1">
        <w:rPr>
          <w:sz w:val="24"/>
          <w:szCs w:val="24"/>
        </w:rPr>
        <w:t xml:space="preserve"> and the Colston Hall</w:t>
      </w:r>
      <w:r w:rsidR="003B140B">
        <w:rPr>
          <w:sz w:val="24"/>
          <w:szCs w:val="24"/>
        </w:rPr>
        <w:t xml:space="preserve"> and Tower</w:t>
      </w:r>
      <w:r w:rsidR="00CD155D">
        <w:rPr>
          <w:sz w:val="24"/>
          <w:szCs w:val="24"/>
        </w:rPr>
        <w:t xml:space="preserve">, and </w:t>
      </w:r>
      <w:r w:rsidR="00330E97">
        <w:rPr>
          <w:sz w:val="24"/>
          <w:szCs w:val="24"/>
        </w:rPr>
        <w:t xml:space="preserve">even the Society of Merchant Venturers </w:t>
      </w:r>
      <w:r w:rsidR="00453A2E">
        <w:rPr>
          <w:sz w:val="24"/>
          <w:szCs w:val="24"/>
        </w:rPr>
        <w:t>stating that</w:t>
      </w:r>
      <w:r w:rsidR="0073736F">
        <w:rPr>
          <w:sz w:val="24"/>
          <w:szCs w:val="24"/>
        </w:rPr>
        <w:t xml:space="preserve"> the removal of the Colston statue</w:t>
      </w:r>
      <w:r w:rsidR="00A2746C">
        <w:rPr>
          <w:sz w:val="24"/>
          <w:szCs w:val="24"/>
        </w:rPr>
        <w:t xml:space="preserve"> </w:t>
      </w:r>
      <w:r w:rsidR="0066350A">
        <w:rPr>
          <w:sz w:val="24"/>
          <w:szCs w:val="24"/>
        </w:rPr>
        <w:t>was ‘right for Bristol’ and that ‘we must start by acknowledging Bristol’s dark past’.</w:t>
      </w:r>
      <w:r w:rsidR="0066350A">
        <w:rPr>
          <w:rStyle w:val="FootnoteReference"/>
          <w:sz w:val="24"/>
          <w:szCs w:val="24"/>
        </w:rPr>
        <w:footnoteReference w:id="42"/>
      </w:r>
      <w:r w:rsidR="00ED03AA">
        <w:rPr>
          <w:sz w:val="24"/>
          <w:szCs w:val="24"/>
        </w:rPr>
        <w:t xml:space="preserve"> In Wales, </w:t>
      </w:r>
      <w:r w:rsidR="00DD2C86">
        <w:rPr>
          <w:sz w:val="24"/>
          <w:szCs w:val="24"/>
        </w:rPr>
        <w:t xml:space="preserve">plaques were </w:t>
      </w:r>
      <w:r w:rsidR="000C7ABC">
        <w:rPr>
          <w:sz w:val="24"/>
          <w:szCs w:val="24"/>
        </w:rPr>
        <w:t xml:space="preserve">immediately </w:t>
      </w:r>
      <w:r w:rsidR="00DD2C86">
        <w:rPr>
          <w:sz w:val="24"/>
          <w:szCs w:val="24"/>
        </w:rPr>
        <w:t>removed in Brecon</w:t>
      </w:r>
      <w:r w:rsidR="000C7ABC">
        <w:rPr>
          <w:sz w:val="24"/>
          <w:szCs w:val="24"/>
        </w:rPr>
        <w:t xml:space="preserve"> and Haverfordwest</w:t>
      </w:r>
      <w:r w:rsidR="000355BF">
        <w:rPr>
          <w:sz w:val="24"/>
          <w:szCs w:val="24"/>
        </w:rPr>
        <w:t xml:space="preserve">, </w:t>
      </w:r>
      <w:r w:rsidR="003C490E">
        <w:rPr>
          <w:sz w:val="24"/>
          <w:szCs w:val="24"/>
        </w:rPr>
        <w:t xml:space="preserve">an audit </w:t>
      </w:r>
      <w:r w:rsidR="006B2581">
        <w:rPr>
          <w:sz w:val="24"/>
          <w:szCs w:val="24"/>
        </w:rPr>
        <w:t xml:space="preserve">into links </w:t>
      </w:r>
      <w:r w:rsidR="006F15FE">
        <w:rPr>
          <w:sz w:val="24"/>
          <w:szCs w:val="24"/>
        </w:rPr>
        <w:t xml:space="preserve">to slavery </w:t>
      </w:r>
      <w:r w:rsidR="003C490E">
        <w:rPr>
          <w:sz w:val="24"/>
          <w:szCs w:val="24"/>
        </w:rPr>
        <w:t xml:space="preserve">was launched </w:t>
      </w:r>
      <w:r w:rsidR="006F15FE">
        <w:rPr>
          <w:sz w:val="24"/>
          <w:szCs w:val="24"/>
        </w:rPr>
        <w:t xml:space="preserve">by the Welsh government, </w:t>
      </w:r>
      <w:r w:rsidR="00C5120E">
        <w:rPr>
          <w:sz w:val="24"/>
          <w:szCs w:val="24"/>
        </w:rPr>
        <w:t xml:space="preserve">and </w:t>
      </w:r>
      <w:r w:rsidR="003746AC">
        <w:rPr>
          <w:sz w:val="24"/>
          <w:szCs w:val="24"/>
        </w:rPr>
        <w:t xml:space="preserve">a </w:t>
      </w:r>
      <w:r w:rsidR="002C6494">
        <w:rPr>
          <w:sz w:val="24"/>
          <w:szCs w:val="24"/>
        </w:rPr>
        <w:t>Race Equality Taskforce was set up by Cardiff City Council</w:t>
      </w:r>
      <w:r w:rsidR="0024506E">
        <w:rPr>
          <w:sz w:val="24"/>
          <w:szCs w:val="24"/>
        </w:rPr>
        <w:t>,</w:t>
      </w:r>
      <w:r w:rsidR="002C6494">
        <w:rPr>
          <w:sz w:val="24"/>
          <w:szCs w:val="24"/>
        </w:rPr>
        <w:t xml:space="preserve"> </w:t>
      </w:r>
      <w:r w:rsidR="006F15FE">
        <w:rPr>
          <w:sz w:val="24"/>
          <w:szCs w:val="24"/>
        </w:rPr>
        <w:t xml:space="preserve">but it wasn’t until November 2020 that Cardiff City Council voted to remove </w:t>
      </w:r>
      <w:r w:rsidR="00F42427">
        <w:rPr>
          <w:sz w:val="24"/>
          <w:szCs w:val="24"/>
        </w:rPr>
        <w:t xml:space="preserve">the statue of Thomas </w:t>
      </w:r>
      <w:proofErr w:type="spellStart"/>
      <w:r w:rsidR="00F42427">
        <w:rPr>
          <w:sz w:val="24"/>
          <w:szCs w:val="24"/>
        </w:rPr>
        <w:t>Picton</w:t>
      </w:r>
      <w:proofErr w:type="spellEnd"/>
      <w:r w:rsidR="00F42427">
        <w:rPr>
          <w:sz w:val="24"/>
          <w:szCs w:val="24"/>
        </w:rPr>
        <w:t xml:space="preserve"> from the City Hall</w:t>
      </w:r>
      <w:r w:rsidR="00EA2A6C">
        <w:rPr>
          <w:sz w:val="24"/>
          <w:szCs w:val="24"/>
        </w:rPr>
        <w:t>.</w:t>
      </w:r>
      <w:r w:rsidR="00EA2A6C">
        <w:rPr>
          <w:rStyle w:val="FootnoteReference"/>
          <w:sz w:val="24"/>
          <w:szCs w:val="24"/>
        </w:rPr>
        <w:footnoteReference w:id="43"/>
      </w:r>
      <w:r w:rsidR="00FB7377">
        <w:rPr>
          <w:sz w:val="24"/>
          <w:szCs w:val="24"/>
        </w:rPr>
        <w:t xml:space="preserve"> </w:t>
      </w:r>
      <w:r w:rsidR="00735C11">
        <w:rPr>
          <w:sz w:val="24"/>
          <w:szCs w:val="24"/>
        </w:rPr>
        <w:t>There are small exhibits in Cardiff Museum and the Waterfront Museum in Swansea</w:t>
      </w:r>
      <w:r w:rsidR="003257B9">
        <w:rPr>
          <w:sz w:val="24"/>
          <w:szCs w:val="24"/>
        </w:rPr>
        <w:t xml:space="preserve"> but there is </w:t>
      </w:r>
      <w:r w:rsidR="00942945">
        <w:rPr>
          <w:sz w:val="24"/>
          <w:szCs w:val="24"/>
        </w:rPr>
        <w:t xml:space="preserve">still </w:t>
      </w:r>
      <w:r w:rsidR="003257B9">
        <w:rPr>
          <w:sz w:val="24"/>
          <w:szCs w:val="24"/>
        </w:rPr>
        <w:t xml:space="preserve">no mention of the slave trade on the websites of </w:t>
      </w:r>
      <w:r w:rsidR="00734E97">
        <w:rPr>
          <w:sz w:val="24"/>
          <w:szCs w:val="24"/>
        </w:rPr>
        <w:t>any Welsh museum, including the Waterfront, Slate and Wool</w:t>
      </w:r>
      <w:r w:rsidR="00B3075A">
        <w:rPr>
          <w:sz w:val="24"/>
          <w:szCs w:val="24"/>
        </w:rPr>
        <w:t xml:space="preserve"> Museum</w:t>
      </w:r>
      <w:r w:rsidR="00A863A9">
        <w:rPr>
          <w:sz w:val="24"/>
          <w:szCs w:val="24"/>
        </w:rPr>
        <w:t xml:space="preserve">s. </w:t>
      </w:r>
      <w:r w:rsidR="00967F99">
        <w:rPr>
          <w:sz w:val="24"/>
          <w:szCs w:val="24"/>
        </w:rPr>
        <w:t xml:space="preserve">It is encouraging however that a </w:t>
      </w:r>
      <w:r w:rsidR="005818AF">
        <w:rPr>
          <w:sz w:val="24"/>
          <w:szCs w:val="24"/>
        </w:rPr>
        <w:t xml:space="preserve">new study </w:t>
      </w:r>
      <w:r w:rsidR="005077F8">
        <w:rPr>
          <w:sz w:val="24"/>
          <w:szCs w:val="24"/>
        </w:rPr>
        <w:t>will be addressing</w:t>
      </w:r>
      <w:r w:rsidR="00F97A7A">
        <w:rPr>
          <w:sz w:val="24"/>
          <w:szCs w:val="24"/>
        </w:rPr>
        <w:t xml:space="preserve"> Wales’s involvement in the slave trade and how this can be </w:t>
      </w:r>
      <w:r w:rsidR="004B5577">
        <w:rPr>
          <w:sz w:val="24"/>
          <w:szCs w:val="24"/>
        </w:rPr>
        <w:t>portrayed in the country’s museums</w:t>
      </w:r>
      <w:r w:rsidR="00C23D47">
        <w:rPr>
          <w:sz w:val="24"/>
          <w:szCs w:val="24"/>
        </w:rPr>
        <w:t>.</w:t>
      </w:r>
      <w:r w:rsidR="00C23D47">
        <w:rPr>
          <w:rStyle w:val="FootnoteReference"/>
          <w:sz w:val="24"/>
          <w:szCs w:val="24"/>
        </w:rPr>
        <w:footnoteReference w:id="44"/>
      </w:r>
    </w:p>
    <w:p w14:paraId="3F25723B" w14:textId="054F7141" w:rsidR="00F44E27" w:rsidRDefault="00BA4CF5" w:rsidP="009D31AA">
      <w:pPr>
        <w:spacing w:line="360" w:lineRule="auto"/>
        <w:jc w:val="both"/>
        <w:rPr>
          <w:sz w:val="24"/>
          <w:szCs w:val="24"/>
        </w:rPr>
      </w:pPr>
      <w:r>
        <w:rPr>
          <w:sz w:val="24"/>
          <w:szCs w:val="24"/>
        </w:rPr>
        <w:t xml:space="preserve">The issue </w:t>
      </w:r>
      <w:r w:rsidR="00874E86">
        <w:rPr>
          <w:sz w:val="24"/>
          <w:szCs w:val="24"/>
        </w:rPr>
        <w:t xml:space="preserve">following the </w:t>
      </w:r>
      <w:r w:rsidR="00247D5C">
        <w:rPr>
          <w:sz w:val="24"/>
          <w:szCs w:val="24"/>
        </w:rPr>
        <w:t xml:space="preserve">identification of contested monuments is </w:t>
      </w:r>
      <w:r w:rsidR="000C53F4">
        <w:rPr>
          <w:sz w:val="24"/>
          <w:szCs w:val="24"/>
        </w:rPr>
        <w:t xml:space="preserve">what should happen next. </w:t>
      </w:r>
      <w:r w:rsidR="00CD09B9">
        <w:rPr>
          <w:sz w:val="24"/>
          <w:szCs w:val="24"/>
        </w:rPr>
        <w:t>A suggested</w:t>
      </w:r>
      <w:r w:rsidR="009E490E">
        <w:rPr>
          <w:sz w:val="24"/>
          <w:szCs w:val="24"/>
        </w:rPr>
        <w:t xml:space="preserve"> approach </w:t>
      </w:r>
      <w:r w:rsidR="00CD09B9">
        <w:rPr>
          <w:sz w:val="24"/>
          <w:szCs w:val="24"/>
        </w:rPr>
        <w:t>is to</w:t>
      </w:r>
      <w:r w:rsidR="009E490E">
        <w:rPr>
          <w:sz w:val="24"/>
          <w:szCs w:val="24"/>
        </w:rPr>
        <w:t xml:space="preserve"> follow </w:t>
      </w:r>
      <w:r w:rsidR="00343E93">
        <w:rPr>
          <w:sz w:val="24"/>
          <w:szCs w:val="24"/>
        </w:rPr>
        <w:t>the United Nations principles of transitional justice</w:t>
      </w:r>
      <w:r w:rsidR="006B09CB">
        <w:rPr>
          <w:sz w:val="24"/>
          <w:szCs w:val="24"/>
        </w:rPr>
        <w:t xml:space="preserve"> and, in doing so, </w:t>
      </w:r>
      <w:r w:rsidR="00733C30">
        <w:rPr>
          <w:sz w:val="24"/>
          <w:szCs w:val="24"/>
        </w:rPr>
        <w:t xml:space="preserve">address the key rights to </w:t>
      </w:r>
      <w:r w:rsidR="00E9249B">
        <w:rPr>
          <w:sz w:val="24"/>
          <w:szCs w:val="24"/>
        </w:rPr>
        <w:t>‘</w:t>
      </w:r>
      <w:r w:rsidR="00733C30">
        <w:rPr>
          <w:sz w:val="24"/>
          <w:szCs w:val="24"/>
        </w:rPr>
        <w:t>justice, truth, symbolic and material reparations, and guarantees of nonrecurrence</w:t>
      </w:r>
      <w:r w:rsidR="00E9249B">
        <w:rPr>
          <w:sz w:val="24"/>
          <w:szCs w:val="24"/>
        </w:rPr>
        <w:t>’</w:t>
      </w:r>
      <w:r w:rsidR="008B4A48">
        <w:rPr>
          <w:sz w:val="24"/>
          <w:szCs w:val="24"/>
        </w:rPr>
        <w:t xml:space="preserve">, which can be done through </w:t>
      </w:r>
      <w:r w:rsidR="006B7033">
        <w:rPr>
          <w:sz w:val="24"/>
          <w:szCs w:val="24"/>
        </w:rPr>
        <w:t>‘</w:t>
      </w:r>
      <w:r w:rsidR="00E91552">
        <w:rPr>
          <w:sz w:val="24"/>
          <w:szCs w:val="24"/>
        </w:rPr>
        <w:t>preserving, removing, recontextualising or reclaiming</w:t>
      </w:r>
      <w:r w:rsidR="006B7033">
        <w:rPr>
          <w:sz w:val="24"/>
          <w:szCs w:val="24"/>
        </w:rPr>
        <w:t>’</w:t>
      </w:r>
      <w:r w:rsidR="00733C30">
        <w:rPr>
          <w:sz w:val="24"/>
          <w:szCs w:val="24"/>
        </w:rPr>
        <w:t>.</w:t>
      </w:r>
      <w:r w:rsidR="00E9249B">
        <w:rPr>
          <w:rStyle w:val="FootnoteReference"/>
          <w:sz w:val="24"/>
          <w:szCs w:val="24"/>
        </w:rPr>
        <w:footnoteReference w:id="45"/>
      </w:r>
    </w:p>
    <w:p w14:paraId="2A4631B0" w14:textId="4D16DCB4" w:rsidR="00F44E27" w:rsidRPr="00BB16C7" w:rsidRDefault="00123EFD" w:rsidP="009D31AA">
      <w:pPr>
        <w:spacing w:line="360" w:lineRule="auto"/>
        <w:jc w:val="both"/>
        <w:rPr>
          <w:sz w:val="24"/>
          <w:szCs w:val="24"/>
        </w:rPr>
      </w:pPr>
      <w:r>
        <w:rPr>
          <w:sz w:val="24"/>
          <w:szCs w:val="24"/>
        </w:rPr>
        <w:t>In terms of the Colston statue in Bristol,</w:t>
      </w:r>
      <w:r w:rsidR="00F44E27">
        <w:rPr>
          <w:sz w:val="24"/>
          <w:szCs w:val="24"/>
        </w:rPr>
        <w:t xml:space="preserve"> there ha</w:t>
      </w:r>
      <w:r w:rsidR="009B6E15">
        <w:rPr>
          <w:sz w:val="24"/>
          <w:szCs w:val="24"/>
        </w:rPr>
        <w:t>ve</w:t>
      </w:r>
      <w:r w:rsidR="00F44E27">
        <w:rPr>
          <w:sz w:val="24"/>
          <w:szCs w:val="24"/>
        </w:rPr>
        <w:t xml:space="preserve"> been many proposals put forward </w:t>
      </w:r>
      <w:r w:rsidR="009B6E15">
        <w:rPr>
          <w:sz w:val="24"/>
          <w:szCs w:val="24"/>
        </w:rPr>
        <w:t>to</w:t>
      </w:r>
      <w:r w:rsidR="00D45589">
        <w:rPr>
          <w:sz w:val="24"/>
          <w:szCs w:val="24"/>
        </w:rPr>
        <w:t xml:space="preserve"> recontextualis</w:t>
      </w:r>
      <w:r w:rsidR="009B6E15">
        <w:rPr>
          <w:sz w:val="24"/>
          <w:szCs w:val="24"/>
        </w:rPr>
        <w:t>e</w:t>
      </w:r>
      <w:r w:rsidR="00D45589">
        <w:rPr>
          <w:sz w:val="24"/>
          <w:szCs w:val="24"/>
        </w:rPr>
        <w:t xml:space="preserve"> the monument</w:t>
      </w:r>
      <w:r w:rsidR="00A93B44">
        <w:rPr>
          <w:sz w:val="24"/>
          <w:szCs w:val="24"/>
        </w:rPr>
        <w:t xml:space="preserve">, including </w:t>
      </w:r>
      <w:r w:rsidR="0018323C">
        <w:rPr>
          <w:sz w:val="24"/>
          <w:szCs w:val="24"/>
        </w:rPr>
        <w:t>several</w:t>
      </w:r>
      <w:r w:rsidR="00D45589">
        <w:rPr>
          <w:sz w:val="24"/>
          <w:szCs w:val="24"/>
        </w:rPr>
        <w:t xml:space="preserve"> attempts at re-wording the plaque</w:t>
      </w:r>
      <w:r w:rsidR="00A93B44">
        <w:rPr>
          <w:sz w:val="24"/>
          <w:szCs w:val="24"/>
        </w:rPr>
        <w:t xml:space="preserve"> that were abandoned</w:t>
      </w:r>
      <w:r w:rsidR="00000024">
        <w:rPr>
          <w:sz w:val="24"/>
          <w:szCs w:val="24"/>
        </w:rPr>
        <w:t xml:space="preserve">. </w:t>
      </w:r>
      <w:r w:rsidR="009C0805">
        <w:rPr>
          <w:sz w:val="24"/>
          <w:szCs w:val="24"/>
        </w:rPr>
        <w:t xml:space="preserve">There were </w:t>
      </w:r>
      <w:r w:rsidR="002E35F7">
        <w:rPr>
          <w:sz w:val="24"/>
          <w:szCs w:val="24"/>
        </w:rPr>
        <w:t xml:space="preserve">also guerrilla </w:t>
      </w:r>
      <w:r w:rsidR="00012E22">
        <w:rPr>
          <w:sz w:val="24"/>
          <w:szCs w:val="24"/>
        </w:rPr>
        <w:t>interventions throughout the 1990s</w:t>
      </w:r>
      <w:r w:rsidR="0062793B">
        <w:rPr>
          <w:sz w:val="24"/>
          <w:szCs w:val="24"/>
        </w:rPr>
        <w:t xml:space="preserve"> and 2000s</w:t>
      </w:r>
      <w:r w:rsidR="00336124">
        <w:rPr>
          <w:sz w:val="24"/>
          <w:szCs w:val="24"/>
        </w:rPr>
        <w:t xml:space="preserve">, which </w:t>
      </w:r>
      <w:r w:rsidR="004D548A">
        <w:rPr>
          <w:sz w:val="24"/>
          <w:szCs w:val="24"/>
        </w:rPr>
        <w:t xml:space="preserve">stirred up emotions in the city from both supporters and </w:t>
      </w:r>
      <w:r w:rsidR="006953D5">
        <w:rPr>
          <w:sz w:val="24"/>
          <w:szCs w:val="24"/>
        </w:rPr>
        <w:t>detractors.</w:t>
      </w:r>
      <w:r w:rsidR="006953D5">
        <w:rPr>
          <w:rStyle w:val="FootnoteReference"/>
          <w:sz w:val="24"/>
          <w:szCs w:val="24"/>
        </w:rPr>
        <w:footnoteReference w:id="46"/>
      </w:r>
      <w:r w:rsidR="00DD0D35">
        <w:rPr>
          <w:sz w:val="24"/>
          <w:szCs w:val="24"/>
        </w:rPr>
        <w:t xml:space="preserve"> </w:t>
      </w:r>
      <w:r w:rsidR="00073493">
        <w:rPr>
          <w:sz w:val="24"/>
          <w:szCs w:val="24"/>
        </w:rPr>
        <w:t>The winning design in a</w:t>
      </w:r>
      <w:r w:rsidR="00DD0D35">
        <w:rPr>
          <w:sz w:val="24"/>
          <w:szCs w:val="24"/>
        </w:rPr>
        <w:t xml:space="preserve"> competition run by </w:t>
      </w:r>
      <w:r w:rsidR="00A11E3C">
        <w:rPr>
          <w:sz w:val="24"/>
          <w:szCs w:val="24"/>
        </w:rPr>
        <w:t xml:space="preserve">Historic England in </w:t>
      </w:r>
      <w:r w:rsidR="00FA460F">
        <w:rPr>
          <w:sz w:val="24"/>
          <w:szCs w:val="24"/>
        </w:rPr>
        <w:t>2018</w:t>
      </w:r>
      <w:r w:rsidR="00BB16C7">
        <w:rPr>
          <w:sz w:val="24"/>
          <w:szCs w:val="24"/>
        </w:rPr>
        <w:t xml:space="preserve">, which comprised </w:t>
      </w:r>
      <w:r w:rsidR="004815A2">
        <w:rPr>
          <w:sz w:val="24"/>
          <w:szCs w:val="24"/>
        </w:rPr>
        <w:t xml:space="preserve">a </w:t>
      </w:r>
      <w:r w:rsidR="009714FD">
        <w:rPr>
          <w:sz w:val="24"/>
          <w:szCs w:val="24"/>
        </w:rPr>
        <w:t xml:space="preserve">slave ship </w:t>
      </w:r>
      <w:r w:rsidR="00E23FD2">
        <w:rPr>
          <w:sz w:val="24"/>
          <w:szCs w:val="24"/>
        </w:rPr>
        <w:t xml:space="preserve">created in a scooped-out hollow of ground around the Colston statue, also never came to fruition </w:t>
      </w:r>
      <w:r w:rsidR="004F284D">
        <w:rPr>
          <w:sz w:val="24"/>
          <w:szCs w:val="24"/>
        </w:rPr>
        <w:t xml:space="preserve">due to the portrayal of slaves in the bottom of the ship </w:t>
      </w:r>
      <w:r w:rsidR="00D375E5">
        <w:rPr>
          <w:sz w:val="24"/>
          <w:szCs w:val="24"/>
        </w:rPr>
        <w:t>that the public could walk on</w:t>
      </w:r>
      <w:r w:rsidR="00D41A03">
        <w:rPr>
          <w:sz w:val="24"/>
          <w:szCs w:val="24"/>
        </w:rPr>
        <w:t xml:space="preserve"> being seen as derogatory</w:t>
      </w:r>
      <w:r w:rsidR="00D375E5">
        <w:rPr>
          <w:sz w:val="24"/>
          <w:szCs w:val="24"/>
        </w:rPr>
        <w:t>.</w:t>
      </w:r>
      <w:r w:rsidR="00D375E5">
        <w:rPr>
          <w:rStyle w:val="FootnoteReference"/>
          <w:sz w:val="24"/>
          <w:szCs w:val="24"/>
        </w:rPr>
        <w:footnoteReference w:id="47"/>
      </w:r>
    </w:p>
    <w:p w14:paraId="6E83F7C9" w14:textId="6E6A0038" w:rsidR="00BA4CF5" w:rsidRPr="00467D0C" w:rsidRDefault="00ED45F1" w:rsidP="009D31AA">
      <w:pPr>
        <w:spacing w:line="360" w:lineRule="auto"/>
        <w:jc w:val="both"/>
        <w:rPr>
          <w:sz w:val="24"/>
          <w:szCs w:val="24"/>
        </w:rPr>
      </w:pPr>
      <w:r>
        <w:rPr>
          <w:sz w:val="24"/>
          <w:szCs w:val="24"/>
        </w:rPr>
        <w:t>The statu</w:t>
      </w:r>
      <w:r w:rsidR="00A72C61">
        <w:rPr>
          <w:sz w:val="24"/>
          <w:szCs w:val="24"/>
        </w:rPr>
        <w:t>e</w:t>
      </w:r>
      <w:r>
        <w:rPr>
          <w:sz w:val="24"/>
          <w:szCs w:val="24"/>
        </w:rPr>
        <w:t xml:space="preserve"> was eventually </w:t>
      </w:r>
      <w:r w:rsidR="00123EFD">
        <w:rPr>
          <w:sz w:val="24"/>
          <w:szCs w:val="24"/>
        </w:rPr>
        <w:t>removed</w:t>
      </w:r>
      <w:r w:rsidR="0023194D">
        <w:rPr>
          <w:sz w:val="24"/>
          <w:szCs w:val="24"/>
        </w:rPr>
        <w:t>, or ‘de-commemorat</w:t>
      </w:r>
      <w:r w:rsidR="00287EA5">
        <w:rPr>
          <w:sz w:val="24"/>
          <w:szCs w:val="24"/>
        </w:rPr>
        <w:t>ed’</w:t>
      </w:r>
      <w:r w:rsidR="00F60272">
        <w:rPr>
          <w:sz w:val="24"/>
          <w:szCs w:val="24"/>
        </w:rPr>
        <w:t xml:space="preserve"> </w:t>
      </w:r>
      <w:r w:rsidR="00D75543">
        <w:rPr>
          <w:sz w:val="24"/>
          <w:szCs w:val="24"/>
        </w:rPr>
        <w:t xml:space="preserve">by </w:t>
      </w:r>
      <w:r w:rsidR="00F60272">
        <w:rPr>
          <w:sz w:val="24"/>
          <w:szCs w:val="24"/>
        </w:rPr>
        <w:t>being thrown into the River Avon</w:t>
      </w:r>
      <w:r w:rsidR="00B30DB2">
        <w:rPr>
          <w:sz w:val="24"/>
          <w:szCs w:val="24"/>
        </w:rPr>
        <w:t>,</w:t>
      </w:r>
      <w:r w:rsidR="00D87464">
        <w:rPr>
          <w:sz w:val="24"/>
          <w:szCs w:val="24"/>
        </w:rPr>
        <w:t xml:space="preserve"> and th</w:t>
      </w:r>
      <w:r w:rsidR="001469D1">
        <w:rPr>
          <w:sz w:val="24"/>
          <w:szCs w:val="24"/>
        </w:rPr>
        <w:t xml:space="preserve">e act itself can be seen as symbolic of returning </w:t>
      </w:r>
      <w:r w:rsidR="00B81E59">
        <w:rPr>
          <w:sz w:val="24"/>
          <w:szCs w:val="24"/>
        </w:rPr>
        <w:t>Colston</w:t>
      </w:r>
      <w:r w:rsidR="001469D1">
        <w:rPr>
          <w:sz w:val="24"/>
          <w:szCs w:val="24"/>
        </w:rPr>
        <w:t xml:space="preserve"> to ‘a watery grave’</w:t>
      </w:r>
      <w:r w:rsidR="004755EA">
        <w:rPr>
          <w:sz w:val="24"/>
          <w:szCs w:val="24"/>
        </w:rPr>
        <w:t>, as befell thousands of black Africans on the Middle Passage</w:t>
      </w:r>
      <w:r w:rsidR="00F2315D">
        <w:rPr>
          <w:sz w:val="24"/>
          <w:szCs w:val="24"/>
        </w:rPr>
        <w:t xml:space="preserve">, and </w:t>
      </w:r>
      <w:r w:rsidR="0043039D">
        <w:rPr>
          <w:sz w:val="24"/>
          <w:szCs w:val="24"/>
        </w:rPr>
        <w:t xml:space="preserve">also </w:t>
      </w:r>
      <w:r w:rsidR="00F2315D">
        <w:rPr>
          <w:sz w:val="24"/>
          <w:szCs w:val="24"/>
        </w:rPr>
        <w:t xml:space="preserve">as an example of </w:t>
      </w:r>
      <w:r w:rsidR="004559FC">
        <w:rPr>
          <w:sz w:val="24"/>
          <w:szCs w:val="24"/>
        </w:rPr>
        <w:t>‘anti-colonial theatricality’</w:t>
      </w:r>
      <w:r w:rsidR="004755EA">
        <w:rPr>
          <w:sz w:val="24"/>
          <w:szCs w:val="24"/>
        </w:rPr>
        <w:t>.</w:t>
      </w:r>
      <w:r w:rsidR="004755EA">
        <w:rPr>
          <w:rStyle w:val="FootnoteReference"/>
          <w:sz w:val="24"/>
          <w:szCs w:val="24"/>
        </w:rPr>
        <w:footnoteReference w:id="48"/>
      </w:r>
      <w:r w:rsidR="00B30DB2">
        <w:rPr>
          <w:sz w:val="24"/>
          <w:szCs w:val="24"/>
        </w:rPr>
        <w:t xml:space="preserve"> </w:t>
      </w:r>
      <w:r w:rsidR="004755EA">
        <w:rPr>
          <w:sz w:val="24"/>
          <w:szCs w:val="24"/>
        </w:rPr>
        <w:t>It</w:t>
      </w:r>
      <w:r w:rsidR="00B30DB2">
        <w:rPr>
          <w:sz w:val="24"/>
          <w:szCs w:val="24"/>
        </w:rPr>
        <w:t xml:space="preserve"> has since been recontextualised</w:t>
      </w:r>
      <w:r w:rsidR="00407F3C">
        <w:rPr>
          <w:sz w:val="24"/>
          <w:szCs w:val="24"/>
        </w:rPr>
        <w:t xml:space="preserve"> by being re-displayed in the city’s M Shed museum (with its graffiti intact and </w:t>
      </w:r>
      <w:r w:rsidR="006B67A6">
        <w:rPr>
          <w:sz w:val="24"/>
          <w:szCs w:val="24"/>
        </w:rPr>
        <w:t xml:space="preserve">a </w:t>
      </w:r>
      <w:r w:rsidR="00D756FD">
        <w:rPr>
          <w:sz w:val="24"/>
          <w:szCs w:val="24"/>
        </w:rPr>
        <w:t>re-interpretation added)</w:t>
      </w:r>
      <w:r w:rsidR="00A53F81">
        <w:rPr>
          <w:rStyle w:val="FootnoteReference"/>
          <w:sz w:val="24"/>
          <w:szCs w:val="24"/>
        </w:rPr>
        <w:footnoteReference w:id="49"/>
      </w:r>
      <w:r w:rsidR="00D756FD">
        <w:rPr>
          <w:sz w:val="24"/>
          <w:szCs w:val="24"/>
        </w:rPr>
        <w:t xml:space="preserve">. The empty plinth has </w:t>
      </w:r>
      <w:r w:rsidR="009157C2">
        <w:rPr>
          <w:sz w:val="24"/>
          <w:szCs w:val="24"/>
        </w:rPr>
        <w:t xml:space="preserve">also been recontextualised in the form of short-lived ‘guerrilla’ </w:t>
      </w:r>
      <w:r w:rsidR="00DB16E4">
        <w:rPr>
          <w:sz w:val="24"/>
          <w:szCs w:val="24"/>
        </w:rPr>
        <w:t>art</w:t>
      </w:r>
      <w:r w:rsidR="00B74E20">
        <w:rPr>
          <w:sz w:val="24"/>
          <w:szCs w:val="24"/>
        </w:rPr>
        <w:t xml:space="preserve"> and can be seen as a ‘rallying point </w:t>
      </w:r>
      <w:r w:rsidR="00C82975" w:rsidRPr="00B74E20">
        <w:rPr>
          <w:rFonts w:cstheme="minorHAnsi"/>
          <w:sz w:val="24"/>
          <w:szCs w:val="24"/>
          <w:shd w:val="clear" w:color="auto" w:fill="FFFFFF"/>
        </w:rPr>
        <w:t>where ideological battles are materialized as contested spaces of memor</w:t>
      </w:r>
      <w:r w:rsidR="00A53F81">
        <w:rPr>
          <w:rFonts w:cstheme="minorHAnsi"/>
          <w:sz w:val="24"/>
          <w:szCs w:val="24"/>
          <w:shd w:val="clear" w:color="auto" w:fill="FFFFFF"/>
        </w:rPr>
        <w:t>y’</w:t>
      </w:r>
      <w:r w:rsidR="00DB16E4" w:rsidRPr="00B74E20">
        <w:rPr>
          <w:rFonts w:cstheme="minorHAnsi"/>
          <w:sz w:val="24"/>
          <w:szCs w:val="24"/>
        </w:rPr>
        <w:t>.</w:t>
      </w:r>
      <w:r w:rsidR="00F5364B">
        <w:rPr>
          <w:rStyle w:val="FootnoteReference"/>
          <w:rFonts w:cstheme="minorHAnsi"/>
          <w:sz w:val="24"/>
          <w:szCs w:val="24"/>
        </w:rPr>
        <w:footnoteReference w:id="50"/>
      </w:r>
      <w:r w:rsidR="00DB16E4">
        <w:rPr>
          <w:sz w:val="24"/>
          <w:szCs w:val="24"/>
        </w:rPr>
        <w:t xml:space="preserve"> The long-term future of the plinth is still undecided however</w:t>
      </w:r>
      <w:r w:rsidR="002D4F39">
        <w:rPr>
          <w:sz w:val="24"/>
          <w:szCs w:val="24"/>
        </w:rPr>
        <w:t xml:space="preserve">. Suggestions include leaving an empty platform, to show that the past has not been erased but </w:t>
      </w:r>
      <w:r w:rsidR="00C041E0">
        <w:rPr>
          <w:sz w:val="24"/>
          <w:szCs w:val="24"/>
        </w:rPr>
        <w:t xml:space="preserve">the damage caused is acknowledged, replacing it with </w:t>
      </w:r>
      <w:r w:rsidR="00562641">
        <w:rPr>
          <w:sz w:val="24"/>
          <w:szCs w:val="24"/>
        </w:rPr>
        <w:t xml:space="preserve">a </w:t>
      </w:r>
      <w:r w:rsidR="00C041E0">
        <w:rPr>
          <w:sz w:val="24"/>
          <w:szCs w:val="24"/>
        </w:rPr>
        <w:t>statue</w:t>
      </w:r>
      <w:r w:rsidR="007B7A13">
        <w:rPr>
          <w:sz w:val="24"/>
          <w:szCs w:val="24"/>
        </w:rPr>
        <w:t xml:space="preserve"> of someone else</w:t>
      </w:r>
      <w:r w:rsidR="002C43A7">
        <w:rPr>
          <w:sz w:val="24"/>
          <w:szCs w:val="24"/>
        </w:rPr>
        <w:t xml:space="preserve"> or</w:t>
      </w:r>
      <w:r w:rsidR="00DC3E1D">
        <w:rPr>
          <w:sz w:val="24"/>
          <w:szCs w:val="24"/>
        </w:rPr>
        <w:t xml:space="preserve"> </w:t>
      </w:r>
      <w:r w:rsidR="0047627E">
        <w:rPr>
          <w:sz w:val="24"/>
          <w:szCs w:val="24"/>
        </w:rPr>
        <w:t xml:space="preserve">of </w:t>
      </w:r>
      <w:r w:rsidR="006E561C">
        <w:rPr>
          <w:sz w:val="24"/>
          <w:szCs w:val="24"/>
        </w:rPr>
        <w:t xml:space="preserve">protestors </w:t>
      </w:r>
      <w:r w:rsidR="002A73DE">
        <w:rPr>
          <w:sz w:val="24"/>
          <w:szCs w:val="24"/>
        </w:rPr>
        <w:t xml:space="preserve">pulling it down, or </w:t>
      </w:r>
      <w:r w:rsidR="0086689D">
        <w:rPr>
          <w:sz w:val="24"/>
          <w:szCs w:val="24"/>
        </w:rPr>
        <w:t>to use it</w:t>
      </w:r>
      <w:r w:rsidR="002A73DE">
        <w:rPr>
          <w:sz w:val="24"/>
          <w:szCs w:val="24"/>
        </w:rPr>
        <w:t xml:space="preserve"> for temporary artworks</w:t>
      </w:r>
      <w:r w:rsidR="008120C5">
        <w:rPr>
          <w:sz w:val="24"/>
          <w:szCs w:val="24"/>
        </w:rPr>
        <w:t>.</w:t>
      </w:r>
      <w:r w:rsidR="008120C5">
        <w:rPr>
          <w:rStyle w:val="FootnoteReference"/>
          <w:sz w:val="24"/>
          <w:szCs w:val="24"/>
        </w:rPr>
        <w:footnoteReference w:id="51"/>
      </w:r>
      <w:r w:rsidR="007E2C56">
        <w:rPr>
          <w:sz w:val="24"/>
          <w:szCs w:val="24"/>
        </w:rPr>
        <w:t xml:space="preserve"> Bristol City Council</w:t>
      </w:r>
      <w:r w:rsidR="00467D0C">
        <w:rPr>
          <w:sz w:val="24"/>
          <w:szCs w:val="24"/>
        </w:rPr>
        <w:t xml:space="preserve">’s </w:t>
      </w:r>
      <w:r w:rsidR="00467D0C">
        <w:rPr>
          <w:i/>
          <w:iCs/>
          <w:sz w:val="24"/>
          <w:szCs w:val="24"/>
        </w:rPr>
        <w:t>We Are Bristol</w:t>
      </w:r>
      <w:r w:rsidR="00467D0C">
        <w:rPr>
          <w:sz w:val="24"/>
          <w:szCs w:val="24"/>
        </w:rPr>
        <w:t xml:space="preserve"> public consultation in 2021 found that the majority of respondents wanted the statue to remain </w:t>
      </w:r>
      <w:r w:rsidR="00643C14">
        <w:rPr>
          <w:sz w:val="24"/>
          <w:szCs w:val="24"/>
        </w:rPr>
        <w:t>on display in the M Shed, graffitied and lying on its side, with appropriate interpretation</w:t>
      </w:r>
      <w:r w:rsidR="00634A00">
        <w:rPr>
          <w:sz w:val="24"/>
          <w:szCs w:val="24"/>
        </w:rPr>
        <w:t xml:space="preserve"> (one comment </w:t>
      </w:r>
      <w:r w:rsidR="002B6CA1">
        <w:rPr>
          <w:sz w:val="24"/>
          <w:szCs w:val="24"/>
        </w:rPr>
        <w:t>made by a respondent was ‘</w:t>
      </w:r>
      <w:r w:rsidR="002B6CA1" w:rsidRPr="002B6CA1">
        <w:rPr>
          <w:sz w:val="24"/>
          <w:szCs w:val="24"/>
        </w:rPr>
        <w:t>It’s not ‘rewriting history’ to remove a statue if it’s preserved in a museum in an appropriate context</w:t>
      </w:r>
      <w:r w:rsidR="005460E5">
        <w:rPr>
          <w:sz w:val="24"/>
          <w:szCs w:val="24"/>
        </w:rPr>
        <w:t>’)</w:t>
      </w:r>
      <w:r w:rsidR="005460E5">
        <w:rPr>
          <w:rStyle w:val="FootnoteReference"/>
          <w:sz w:val="24"/>
          <w:szCs w:val="24"/>
        </w:rPr>
        <w:footnoteReference w:id="52"/>
      </w:r>
      <w:r w:rsidR="00643C14" w:rsidRPr="002B6CA1">
        <w:rPr>
          <w:sz w:val="24"/>
          <w:szCs w:val="24"/>
        </w:rPr>
        <w:t>.</w:t>
      </w:r>
    </w:p>
    <w:p w14:paraId="6337DFA6" w14:textId="5FABD879" w:rsidR="00A2746C" w:rsidRPr="00E678E7" w:rsidRDefault="00A63F77" w:rsidP="009D31AA">
      <w:pPr>
        <w:spacing w:line="360" w:lineRule="auto"/>
        <w:jc w:val="both"/>
        <w:rPr>
          <w:rFonts w:cstheme="minorHAnsi"/>
          <w:sz w:val="28"/>
          <w:szCs w:val="28"/>
        </w:rPr>
      </w:pPr>
      <w:r>
        <w:rPr>
          <w:sz w:val="24"/>
          <w:szCs w:val="24"/>
        </w:rPr>
        <w:t xml:space="preserve">The removal of the </w:t>
      </w:r>
      <w:proofErr w:type="spellStart"/>
      <w:r w:rsidR="004641A7">
        <w:rPr>
          <w:sz w:val="24"/>
          <w:szCs w:val="24"/>
        </w:rPr>
        <w:t>Picton</w:t>
      </w:r>
      <w:proofErr w:type="spellEnd"/>
      <w:r w:rsidR="004641A7">
        <w:rPr>
          <w:sz w:val="24"/>
          <w:szCs w:val="24"/>
        </w:rPr>
        <w:t xml:space="preserve"> statue in Cardiff </w:t>
      </w:r>
      <w:r>
        <w:rPr>
          <w:sz w:val="24"/>
          <w:szCs w:val="24"/>
        </w:rPr>
        <w:t>didn’t receive</w:t>
      </w:r>
      <w:r w:rsidR="004121F0">
        <w:rPr>
          <w:sz w:val="24"/>
          <w:szCs w:val="24"/>
        </w:rPr>
        <w:t xml:space="preserve"> the same worldwide publicity as Colston</w:t>
      </w:r>
      <w:r w:rsidR="009D3440">
        <w:rPr>
          <w:sz w:val="24"/>
          <w:szCs w:val="24"/>
        </w:rPr>
        <w:t>’s</w:t>
      </w:r>
      <w:r w:rsidR="004121F0">
        <w:rPr>
          <w:sz w:val="24"/>
          <w:szCs w:val="24"/>
        </w:rPr>
        <w:t xml:space="preserve">, </w:t>
      </w:r>
      <w:r w:rsidR="00394305">
        <w:rPr>
          <w:sz w:val="24"/>
          <w:szCs w:val="24"/>
        </w:rPr>
        <w:t>but</w:t>
      </w:r>
      <w:r w:rsidR="00CE5253">
        <w:rPr>
          <w:sz w:val="24"/>
          <w:szCs w:val="24"/>
        </w:rPr>
        <w:t xml:space="preserve"> was still deeply meaningful to the local community</w:t>
      </w:r>
      <w:r w:rsidR="00E221E8">
        <w:rPr>
          <w:sz w:val="24"/>
          <w:szCs w:val="24"/>
        </w:rPr>
        <w:t>, with a large majority of local councillors voting for it to be removed after it had been boxed off to be out of view.</w:t>
      </w:r>
      <w:r w:rsidR="00502526">
        <w:rPr>
          <w:rStyle w:val="FootnoteReference"/>
          <w:sz w:val="24"/>
          <w:szCs w:val="24"/>
        </w:rPr>
        <w:footnoteReference w:id="53"/>
      </w:r>
      <w:r w:rsidR="0056332F">
        <w:rPr>
          <w:sz w:val="24"/>
          <w:szCs w:val="24"/>
        </w:rPr>
        <w:t xml:space="preserve"> </w:t>
      </w:r>
      <w:r w:rsidR="002D0799">
        <w:rPr>
          <w:sz w:val="24"/>
          <w:szCs w:val="24"/>
        </w:rPr>
        <w:t xml:space="preserve">Similarly, the portrait displayed </w:t>
      </w:r>
      <w:r w:rsidR="009F02ED">
        <w:rPr>
          <w:sz w:val="24"/>
          <w:szCs w:val="24"/>
        </w:rPr>
        <w:t xml:space="preserve">in the National Museum Cardiff </w:t>
      </w:r>
      <w:r w:rsidR="00E94E65">
        <w:rPr>
          <w:sz w:val="24"/>
          <w:szCs w:val="24"/>
        </w:rPr>
        <w:t>has been the focus of a</w:t>
      </w:r>
      <w:r w:rsidR="007A143B">
        <w:rPr>
          <w:sz w:val="24"/>
          <w:szCs w:val="24"/>
        </w:rPr>
        <w:t xml:space="preserve"> community-led project entitled </w:t>
      </w:r>
      <w:r w:rsidR="007A143B">
        <w:rPr>
          <w:i/>
          <w:iCs/>
          <w:sz w:val="24"/>
          <w:szCs w:val="24"/>
        </w:rPr>
        <w:t xml:space="preserve">Reframing </w:t>
      </w:r>
      <w:proofErr w:type="spellStart"/>
      <w:r w:rsidR="007A143B">
        <w:rPr>
          <w:i/>
          <w:iCs/>
          <w:sz w:val="24"/>
          <w:szCs w:val="24"/>
        </w:rPr>
        <w:t>Picton</w:t>
      </w:r>
      <w:proofErr w:type="spellEnd"/>
      <w:r w:rsidR="00067FEF">
        <w:rPr>
          <w:sz w:val="24"/>
          <w:szCs w:val="24"/>
        </w:rPr>
        <w:t>.</w:t>
      </w:r>
      <w:r w:rsidR="00DE01AD">
        <w:rPr>
          <w:sz w:val="24"/>
          <w:szCs w:val="24"/>
        </w:rPr>
        <w:t xml:space="preserve"> This looked at how to re-interpret the </w:t>
      </w:r>
      <w:r w:rsidR="00520D82">
        <w:rPr>
          <w:sz w:val="24"/>
          <w:szCs w:val="24"/>
        </w:rPr>
        <w:t>portrait</w:t>
      </w:r>
      <w:r w:rsidR="00DE01AD">
        <w:rPr>
          <w:sz w:val="24"/>
          <w:szCs w:val="24"/>
        </w:rPr>
        <w:t xml:space="preserve"> and resulted in an exhibition </w:t>
      </w:r>
      <w:r w:rsidR="008C729A">
        <w:rPr>
          <w:sz w:val="24"/>
          <w:szCs w:val="24"/>
        </w:rPr>
        <w:t xml:space="preserve">which </w:t>
      </w:r>
      <w:r w:rsidR="00520D82">
        <w:rPr>
          <w:sz w:val="24"/>
          <w:szCs w:val="24"/>
        </w:rPr>
        <w:t>re-</w:t>
      </w:r>
      <w:r w:rsidR="008C729A">
        <w:rPr>
          <w:sz w:val="24"/>
          <w:szCs w:val="24"/>
        </w:rPr>
        <w:t>displays the portrait</w:t>
      </w:r>
      <w:r w:rsidR="00520D82">
        <w:rPr>
          <w:sz w:val="24"/>
          <w:szCs w:val="24"/>
        </w:rPr>
        <w:t xml:space="preserve"> in a travelling frame </w:t>
      </w:r>
      <w:r w:rsidR="00962011">
        <w:rPr>
          <w:sz w:val="24"/>
          <w:szCs w:val="24"/>
        </w:rPr>
        <w:t xml:space="preserve">surrounded by </w:t>
      </w:r>
      <w:r w:rsidR="00382AC4">
        <w:rPr>
          <w:sz w:val="24"/>
          <w:szCs w:val="24"/>
        </w:rPr>
        <w:t>artefacts and newly commissioned artworks.</w:t>
      </w:r>
      <w:r w:rsidR="00450F98">
        <w:rPr>
          <w:rStyle w:val="FootnoteReference"/>
          <w:sz w:val="24"/>
          <w:szCs w:val="24"/>
        </w:rPr>
        <w:footnoteReference w:id="54"/>
      </w:r>
      <w:r w:rsidR="00181E86">
        <w:rPr>
          <w:sz w:val="24"/>
          <w:szCs w:val="24"/>
        </w:rPr>
        <w:t xml:space="preserve"> </w:t>
      </w:r>
      <w:r w:rsidR="00E678E7">
        <w:rPr>
          <w:sz w:val="24"/>
          <w:szCs w:val="24"/>
        </w:rPr>
        <w:t xml:space="preserve">A point was made by one of the artists about the </w:t>
      </w:r>
      <w:r w:rsidR="00410274">
        <w:rPr>
          <w:sz w:val="24"/>
          <w:szCs w:val="24"/>
        </w:rPr>
        <w:t xml:space="preserve">large </w:t>
      </w:r>
      <w:r w:rsidR="00E678E7">
        <w:rPr>
          <w:sz w:val="24"/>
          <w:szCs w:val="24"/>
        </w:rPr>
        <w:t>size of the portrait</w:t>
      </w:r>
      <w:r w:rsidR="003D232C">
        <w:rPr>
          <w:rFonts w:cstheme="minorHAnsi"/>
          <w:color w:val="141414"/>
          <w:sz w:val="24"/>
          <w:szCs w:val="24"/>
          <w:shd w:val="clear" w:color="auto" w:fill="FFFFFF"/>
        </w:rPr>
        <w:t xml:space="preserve">, thus part of the re-interpretation is to </w:t>
      </w:r>
      <w:r w:rsidR="00450F98">
        <w:rPr>
          <w:rFonts w:cstheme="minorHAnsi"/>
          <w:color w:val="141414"/>
          <w:sz w:val="24"/>
          <w:szCs w:val="24"/>
          <w:shd w:val="clear" w:color="auto" w:fill="FFFFFF"/>
        </w:rPr>
        <w:t>make the portrait less imposing and therefore less symbolic of his power.</w:t>
      </w:r>
      <w:r w:rsidR="005C0585">
        <w:rPr>
          <w:rStyle w:val="FootnoteReference"/>
          <w:rFonts w:cstheme="minorHAnsi"/>
          <w:color w:val="141414"/>
          <w:sz w:val="24"/>
          <w:szCs w:val="24"/>
          <w:shd w:val="clear" w:color="auto" w:fill="FFFFFF"/>
        </w:rPr>
        <w:footnoteReference w:id="55"/>
      </w:r>
      <w:r w:rsidR="0071240E">
        <w:rPr>
          <w:rFonts w:cstheme="minorHAnsi"/>
          <w:color w:val="141414"/>
          <w:sz w:val="24"/>
          <w:szCs w:val="24"/>
          <w:shd w:val="clear" w:color="auto" w:fill="FFFFFF"/>
        </w:rPr>
        <w:t xml:space="preserve"> The point was made that </w:t>
      </w:r>
      <w:r w:rsidR="00650825">
        <w:rPr>
          <w:rFonts w:cstheme="minorHAnsi"/>
          <w:color w:val="141414"/>
          <w:sz w:val="24"/>
          <w:szCs w:val="24"/>
          <w:shd w:val="clear" w:color="auto" w:fill="FFFFFF"/>
        </w:rPr>
        <w:t>the exhibition makes ‘a point to expose, not erase history’</w:t>
      </w:r>
      <w:r w:rsidR="00091586">
        <w:rPr>
          <w:rFonts w:cstheme="minorHAnsi"/>
          <w:color w:val="141414"/>
          <w:sz w:val="24"/>
          <w:szCs w:val="24"/>
          <w:shd w:val="clear" w:color="auto" w:fill="FFFFFF"/>
        </w:rPr>
        <w:t xml:space="preserve">, </w:t>
      </w:r>
      <w:r w:rsidR="009F1C86">
        <w:rPr>
          <w:rFonts w:cstheme="minorHAnsi"/>
          <w:color w:val="141414"/>
          <w:sz w:val="24"/>
          <w:szCs w:val="24"/>
          <w:shd w:val="clear" w:color="auto" w:fill="FFFFFF"/>
        </w:rPr>
        <w:t>in</w:t>
      </w:r>
      <w:r w:rsidR="00F93BF1">
        <w:rPr>
          <w:rFonts w:cstheme="minorHAnsi"/>
          <w:color w:val="141414"/>
          <w:sz w:val="24"/>
          <w:szCs w:val="24"/>
          <w:shd w:val="clear" w:color="auto" w:fill="FFFFFF"/>
        </w:rPr>
        <w:t xml:space="preserve"> agreement with David </w:t>
      </w:r>
      <w:proofErr w:type="spellStart"/>
      <w:r w:rsidR="00F93BF1">
        <w:rPr>
          <w:rFonts w:cstheme="minorHAnsi"/>
          <w:color w:val="141414"/>
          <w:sz w:val="24"/>
          <w:szCs w:val="24"/>
          <w:shd w:val="clear" w:color="auto" w:fill="FFFFFF"/>
        </w:rPr>
        <w:t>Olusoga’s</w:t>
      </w:r>
      <w:proofErr w:type="spellEnd"/>
      <w:r w:rsidR="00F93BF1">
        <w:rPr>
          <w:rFonts w:cstheme="minorHAnsi"/>
          <w:color w:val="141414"/>
          <w:sz w:val="24"/>
          <w:szCs w:val="24"/>
          <w:shd w:val="clear" w:color="auto" w:fill="FFFFFF"/>
        </w:rPr>
        <w:t xml:space="preserve"> </w:t>
      </w:r>
      <w:r w:rsidR="004854C8">
        <w:rPr>
          <w:rFonts w:cstheme="minorHAnsi"/>
          <w:color w:val="141414"/>
          <w:sz w:val="24"/>
          <w:szCs w:val="24"/>
          <w:shd w:val="clear" w:color="auto" w:fill="FFFFFF"/>
        </w:rPr>
        <w:t>stance on the removal of statues.</w:t>
      </w:r>
      <w:r w:rsidR="004854C8">
        <w:rPr>
          <w:rStyle w:val="FootnoteReference"/>
          <w:rFonts w:cstheme="minorHAnsi"/>
          <w:color w:val="141414"/>
          <w:sz w:val="24"/>
          <w:szCs w:val="24"/>
          <w:shd w:val="clear" w:color="auto" w:fill="FFFFFF"/>
        </w:rPr>
        <w:footnoteReference w:id="56"/>
      </w:r>
      <w:r w:rsidR="00802993">
        <w:rPr>
          <w:rFonts w:cstheme="minorHAnsi"/>
          <w:color w:val="141414"/>
          <w:sz w:val="24"/>
          <w:szCs w:val="24"/>
          <w:shd w:val="clear" w:color="auto" w:fill="FFFFFF"/>
        </w:rPr>
        <w:t xml:space="preserve"> Interestingly, </w:t>
      </w:r>
      <w:r w:rsidR="00A33B48">
        <w:rPr>
          <w:rFonts w:cstheme="minorHAnsi"/>
          <w:color w:val="141414"/>
          <w:sz w:val="24"/>
          <w:szCs w:val="24"/>
          <w:shd w:val="clear" w:color="auto" w:fill="FFFFFF"/>
        </w:rPr>
        <w:t>monuments to</w:t>
      </w:r>
      <w:r w:rsidR="00802993">
        <w:rPr>
          <w:rFonts w:cstheme="minorHAnsi"/>
          <w:color w:val="141414"/>
          <w:sz w:val="24"/>
          <w:szCs w:val="24"/>
          <w:shd w:val="clear" w:color="auto" w:fill="FFFFFF"/>
        </w:rPr>
        <w:t xml:space="preserve"> </w:t>
      </w:r>
      <w:proofErr w:type="spellStart"/>
      <w:r w:rsidR="00802993">
        <w:rPr>
          <w:rFonts w:cstheme="minorHAnsi"/>
          <w:color w:val="141414"/>
          <w:sz w:val="24"/>
          <w:szCs w:val="24"/>
          <w:shd w:val="clear" w:color="auto" w:fill="FFFFFF"/>
        </w:rPr>
        <w:t>Picton</w:t>
      </w:r>
      <w:proofErr w:type="spellEnd"/>
      <w:r w:rsidR="006255C7">
        <w:rPr>
          <w:rFonts w:cstheme="minorHAnsi"/>
          <w:color w:val="141414"/>
          <w:sz w:val="24"/>
          <w:szCs w:val="24"/>
          <w:shd w:val="clear" w:color="auto" w:fill="FFFFFF"/>
        </w:rPr>
        <w:t xml:space="preserve"> in </w:t>
      </w:r>
      <w:proofErr w:type="spellStart"/>
      <w:r w:rsidR="006255C7">
        <w:rPr>
          <w:rFonts w:cstheme="minorHAnsi"/>
          <w:color w:val="141414"/>
          <w:sz w:val="24"/>
          <w:szCs w:val="24"/>
          <w:shd w:val="clear" w:color="auto" w:fill="FFFFFF"/>
        </w:rPr>
        <w:t>Camarthen</w:t>
      </w:r>
      <w:proofErr w:type="spellEnd"/>
      <w:r w:rsidR="006255C7">
        <w:rPr>
          <w:rFonts w:cstheme="minorHAnsi"/>
          <w:color w:val="141414"/>
          <w:sz w:val="24"/>
          <w:szCs w:val="24"/>
          <w:shd w:val="clear" w:color="auto" w:fill="FFFFFF"/>
        </w:rPr>
        <w:t xml:space="preserve"> </w:t>
      </w:r>
      <w:r w:rsidR="006A4565">
        <w:rPr>
          <w:rFonts w:cstheme="minorHAnsi"/>
          <w:color w:val="141414"/>
          <w:sz w:val="24"/>
          <w:szCs w:val="24"/>
          <w:shd w:val="clear" w:color="auto" w:fill="FFFFFF"/>
        </w:rPr>
        <w:t xml:space="preserve">will remain in situ after the local council </w:t>
      </w:r>
      <w:r w:rsidR="00A45F1F">
        <w:rPr>
          <w:rFonts w:cstheme="minorHAnsi"/>
          <w:color w:val="141414"/>
          <w:sz w:val="24"/>
          <w:szCs w:val="24"/>
          <w:shd w:val="clear" w:color="auto" w:fill="FFFFFF"/>
        </w:rPr>
        <w:t>decided to put up information boards explaining his history rather than remove it; this is an example of re-interpretation in a different form.</w:t>
      </w:r>
      <w:r w:rsidR="00A45F1F">
        <w:rPr>
          <w:rStyle w:val="FootnoteReference"/>
          <w:rFonts w:cstheme="minorHAnsi"/>
          <w:color w:val="141414"/>
          <w:sz w:val="24"/>
          <w:szCs w:val="24"/>
          <w:shd w:val="clear" w:color="auto" w:fill="FFFFFF"/>
        </w:rPr>
        <w:footnoteReference w:id="57"/>
      </w:r>
      <w:r w:rsidR="00A75074">
        <w:rPr>
          <w:rFonts w:cstheme="minorHAnsi"/>
          <w:color w:val="141414"/>
          <w:sz w:val="24"/>
          <w:szCs w:val="24"/>
          <w:shd w:val="clear" w:color="auto" w:fill="FFFFFF"/>
        </w:rPr>
        <w:t xml:space="preserve"> For </w:t>
      </w:r>
      <w:r w:rsidR="00535B4A">
        <w:rPr>
          <w:rFonts w:cstheme="minorHAnsi"/>
          <w:color w:val="141414"/>
          <w:sz w:val="24"/>
          <w:szCs w:val="24"/>
          <w:shd w:val="clear" w:color="auto" w:fill="FFFFFF"/>
        </w:rPr>
        <w:t xml:space="preserve">both the Colston and </w:t>
      </w:r>
      <w:proofErr w:type="spellStart"/>
      <w:r w:rsidR="00535B4A">
        <w:rPr>
          <w:rFonts w:cstheme="minorHAnsi"/>
          <w:color w:val="141414"/>
          <w:sz w:val="24"/>
          <w:szCs w:val="24"/>
          <w:shd w:val="clear" w:color="auto" w:fill="FFFFFF"/>
        </w:rPr>
        <w:t>Picton</w:t>
      </w:r>
      <w:proofErr w:type="spellEnd"/>
      <w:r w:rsidR="00535B4A">
        <w:rPr>
          <w:rFonts w:cstheme="minorHAnsi"/>
          <w:color w:val="141414"/>
          <w:sz w:val="24"/>
          <w:szCs w:val="24"/>
          <w:shd w:val="clear" w:color="auto" w:fill="FFFFFF"/>
        </w:rPr>
        <w:t xml:space="preserve"> memorials, it is the re-interpretation</w:t>
      </w:r>
      <w:r w:rsidR="007B7EBF">
        <w:rPr>
          <w:rFonts w:cstheme="minorHAnsi"/>
          <w:color w:val="141414"/>
          <w:sz w:val="24"/>
          <w:szCs w:val="24"/>
          <w:shd w:val="clear" w:color="auto" w:fill="FFFFFF"/>
        </w:rPr>
        <w:t xml:space="preserve"> and associated art installations that are </w:t>
      </w:r>
      <w:r w:rsidR="00A11E91">
        <w:rPr>
          <w:rFonts w:cstheme="minorHAnsi"/>
          <w:color w:val="141414"/>
          <w:sz w:val="24"/>
          <w:szCs w:val="24"/>
          <w:shd w:val="clear" w:color="auto" w:fill="FFFFFF"/>
        </w:rPr>
        <w:t xml:space="preserve">attempting to </w:t>
      </w:r>
      <w:r w:rsidR="00D34AF3">
        <w:rPr>
          <w:rFonts w:cstheme="minorHAnsi"/>
          <w:color w:val="141414"/>
          <w:sz w:val="24"/>
          <w:szCs w:val="24"/>
          <w:shd w:val="clear" w:color="auto" w:fill="FFFFFF"/>
        </w:rPr>
        <w:t>be ‘an instrument of reconciliation between the descendants of perpetrators and victims’.</w:t>
      </w:r>
      <w:r w:rsidR="00EE6D80">
        <w:rPr>
          <w:rStyle w:val="FootnoteReference"/>
          <w:rFonts w:cstheme="minorHAnsi"/>
          <w:color w:val="141414"/>
          <w:sz w:val="24"/>
          <w:szCs w:val="24"/>
          <w:shd w:val="clear" w:color="auto" w:fill="FFFFFF"/>
        </w:rPr>
        <w:footnoteReference w:id="58"/>
      </w:r>
      <w:r w:rsidR="00E13785">
        <w:rPr>
          <w:rFonts w:cstheme="minorHAnsi"/>
          <w:color w:val="141414"/>
          <w:sz w:val="24"/>
          <w:szCs w:val="24"/>
          <w:shd w:val="clear" w:color="auto" w:fill="FFFFFF"/>
        </w:rPr>
        <w:t xml:space="preserve"> However there </w:t>
      </w:r>
      <w:r w:rsidR="00D47E67">
        <w:rPr>
          <w:rFonts w:cstheme="minorHAnsi"/>
          <w:color w:val="141414"/>
          <w:sz w:val="24"/>
          <w:szCs w:val="24"/>
          <w:shd w:val="clear" w:color="auto" w:fill="FFFFFF"/>
        </w:rPr>
        <w:t xml:space="preserve">is another view that putting </w:t>
      </w:r>
      <w:r w:rsidR="007C410C">
        <w:rPr>
          <w:rFonts w:cstheme="minorHAnsi"/>
          <w:color w:val="141414"/>
          <w:sz w:val="24"/>
          <w:szCs w:val="24"/>
          <w:shd w:val="clear" w:color="auto" w:fill="FFFFFF"/>
        </w:rPr>
        <w:t xml:space="preserve">contested objects in museums is not sufficient in that </w:t>
      </w:r>
      <w:r w:rsidR="00345483">
        <w:rPr>
          <w:rFonts w:cstheme="minorHAnsi"/>
          <w:color w:val="141414"/>
          <w:sz w:val="24"/>
          <w:szCs w:val="24"/>
          <w:shd w:val="clear" w:color="auto" w:fill="FFFFFF"/>
        </w:rPr>
        <w:t>museums are not ‘technologies of de</w:t>
      </w:r>
      <w:r w:rsidR="00D6706C">
        <w:rPr>
          <w:rFonts w:cstheme="minorHAnsi"/>
          <w:color w:val="141414"/>
          <w:sz w:val="24"/>
          <w:szCs w:val="24"/>
          <w:shd w:val="clear" w:color="auto" w:fill="FFFFFF"/>
        </w:rPr>
        <w:t>-</w:t>
      </w:r>
      <w:r w:rsidR="00345483">
        <w:rPr>
          <w:rFonts w:cstheme="minorHAnsi"/>
          <w:color w:val="141414"/>
          <w:sz w:val="24"/>
          <w:szCs w:val="24"/>
          <w:shd w:val="clear" w:color="auto" w:fill="FFFFFF"/>
        </w:rPr>
        <w:t xml:space="preserve">consecration’ </w:t>
      </w:r>
      <w:r w:rsidR="00D6706C">
        <w:rPr>
          <w:rFonts w:cstheme="minorHAnsi"/>
          <w:color w:val="141414"/>
          <w:sz w:val="24"/>
          <w:szCs w:val="24"/>
          <w:shd w:val="clear" w:color="auto" w:fill="FFFFFF"/>
        </w:rPr>
        <w:t xml:space="preserve">and do not </w:t>
      </w:r>
      <w:r w:rsidR="00676CD5">
        <w:rPr>
          <w:rFonts w:cstheme="minorHAnsi"/>
          <w:color w:val="141414"/>
          <w:sz w:val="24"/>
          <w:szCs w:val="24"/>
          <w:shd w:val="clear" w:color="auto" w:fill="FFFFFF"/>
        </w:rPr>
        <w:t>render statues ‘benign objects of a detached historical gaze’.</w:t>
      </w:r>
      <w:r w:rsidR="002B19D1">
        <w:rPr>
          <w:rStyle w:val="FootnoteReference"/>
          <w:rFonts w:cstheme="minorHAnsi"/>
          <w:color w:val="141414"/>
          <w:sz w:val="24"/>
          <w:szCs w:val="24"/>
          <w:shd w:val="clear" w:color="auto" w:fill="FFFFFF"/>
        </w:rPr>
        <w:footnoteReference w:id="59"/>
      </w:r>
    </w:p>
    <w:p w14:paraId="0FE7B4A4" w14:textId="4C711C34" w:rsidR="001F5AC9" w:rsidRPr="001F5AC9" w:rsidRDefault="001F5AC9" w:rsidP="00B02C04">
      <w:pPr>
        <w:spacing w:line="360" w:lineRule="auto"/>
        <w:jc w:val="both"/>
        <w:rPr>
          <w:rFonts w:cstheme="minorHAnsi"/>
          <w:color w:val="22252F"/>
          <w:spacing w:val="-3"/>
          <w:sz w:val="24"/>
          <w:szCs w:val="24"/>
          <w:shd w:val="clear" w:color="auto" w:fill="FFFFFF"/>
        </w:rPr>
      </w:pPr>
      <w:r w:rsidRPr="001F5AC9">
        <w:rPr>
          <w:rFonts w:cstheme="minorHAnsi"/>
          <w:color w:val="22252F"/>
          <w:spacing w:val="-3"/>
          <w:sz w:val="24"/>
          <w:szCs w:val="24"/>
          <w:shd w:val="clear" w:color="auto" w:fill="FFFFFF"/>
        </w:rPr>
        <w:t xml:space="preserve">This </w:t>
      </w:r>
      <w:r>
        <w:rPr>
          <w:rFonts w:cstheme="minorHAnsi"/>
          <w:color w:val="22252F"/>
          <w:spacing w:val="-3"/>
          <w:sz w:val="24"/>
          <w:szCs w:val="24"/>
          <w:shd w:val="clear" w:color="auto" w:fill="FFFFFF"/>
        </w:rPr>
        <w:t xml:space="preserve">essay </w:t>
      </w:r>
      <w:r w:rsidR="000122D7">
        <w:rPr>
          <w:rFonts w:cstheme="minorHAnsi"/>
          <w:color w:val="22252F"/>
          <w:spacing w:val="-3"/>
          <w:sz w:val="24"/>
          <w:szCs w:val="24"/>
          <w:shd w:val="clear" w:color="auto" w:fill="FFFFFF"/>
        </w:rPr>
        <w:t xml:space="preserve">has explored Bristol and Cardiff’s involvement in the </w:t>
      </w:r>
      <w:r w:rsidR="00FB7C97">
        <w:rPr>
          <w:rFonts w:cstheme="minorHAnsi"/>
          <w:color w:val="22252F"/>
          <w:spacing w:val="-3"/>
          <w:sz w:val="24"/>
          <w:szCs w:val="24"/>
          <w:shd w:val="clear" w:color="auto" w:fill="FFFFFF"/>
        </w:rPr>
        <w:t>slave trade</w:t>
      </w:r>
      <w:r w:rsidR="00C94F0C">
        <w:rPr>
          <w:rFonts w:cstheme="minorHAnsi"/>
          <w:color w:val="22252F"/>
          <w:spacing w:val="-3"/>
          <w:sz w:val="24"/>
          <w:szCs w:val="24"/>
          <w:shd w:val="clear" w:color="auto" w:fill="FFFFFF"/>
        </w:rPr>
        <w:t xml:space="preserve">, the long term covering up of this involvement, </w:t>
      </w:r>
      <w:r w:rsidR="009E52B9">
        <w:rPr>
          <w:rFonts w:cstheme="minorHAnsi"/>
          <w:color w:val="22252F"/>
          <w:spacing w:val="-3"/>
          <w:sz w:val="24"/>
          <w:szCs w:val="24"/>
          <w:shd w:val="clear" w:color="auto" w:fill="FFFFFF"/>
        </w:rPr>
        <w:t>and the recent coming to terms with the legacy</w:t>
      </w:r>
      <w:r w:rsidR="00F540B4">
        <w:rPr>
          <w:rFonts w:cstheme="minorHAnsi"/>
          <w:color w:val="22252F"/>
          <w:spacing w:val="-3"/>
          <w:sz w:val="24"/>
          <w:szCs w:val="24"/>
          <w:shd w:val="clear" w:color="auto" w:fill="FFFFFF"/>
        </w:rPr>
        <w:t xml:space="preserve">, prompted by Black Lives Matter. It has shown that </w:t>
      </w:r>
      <w:r w:rsidR="00CB306E">
        <w:rPr>
          <w:rFonts w:cstheme="minorHAnsi"/>
          <w:color w:val="22252F"/>
          <w:spacing w:val="-3"/>
          <w:sz w:val="24"/>
          <w:szCs w:val="24"/>
          <w:shd w:val="clear" w:color="auto" w:fill="FFFFFF"/>
        </w:rPr>
        <w:t xml:space="preserve">although Black Lives Matter has accelerated the process, it is in reality a culmination </w:t>
      </w:r>
      <w:r w:rsidR="004F3718">
        <w:rPr>
          <w:rFonts w:cstheme="minorHAnsi"/>
          <w:color w:val="22252F"/>
          <w:spacing w:val="-3"/>
          <w:sz w:val="24"/>
          <w:szCs w:val="24"/>
          <w:shd w:val="clear" w:color="auto" w:fill="FFFFFF"/>
        </w:rPr>
        <w:t xml:space="preserve">of a series of campaigns over a long period. </w:t>
      </w:r>
      <w:r w:rsidR="002B1D9E">
        <w:rPr>
          <w:rFonts w:cstheme="minorHAnsi"/>
          <w:color w:val="22252F"/>
          <w:spacing w:val="-3"/>
          <w:sz w:val="24"/>
          <w:szCs w:val="24"/>
          <w:shd w:val="clear" w:color="auto" w:fill="FFFFFF"/>
        </w:rPr>
        <w:t xml:space="preserve">Bristol’s involvement </w:t>
      </w:r>
      <w:r w:rsidR="009B6D9E">
        <w:rPr>
          <w:rFonts w:cstheme="minorHAnsi"/>
          <w:color w:val="22252F"/>
          <w:spacing w:val="-3"/>
          <w:sz w:val="24"/>
          <w:szCs w:val="24"/>
          <w:shd w:val="clear" w:color="auto" w:fill="FFFFFF"/>
        </w:rPr>
        <w:t xml:space="preserve">was more overt </w:t>
      </w:r>
      <w:r w:rsidR="00036982">
        <w:rPr>
          <w:rFonts w:cstheme="minorHAnsi"/>
          <w:color w:val="22252F"/>
          <w:spacing w:val="-3"/>
          <w:sz w:val="24"/>
          <w:szCs w:val="24"/>
          <w:shd w:val="clear" w:color="auto" w:fill="FFFFFF"/>
        </w:rPr>
        <w:t>than Cardiff and the rest of Wales’s</w:t>
      </w:r>
      <w:r w:rsidR="00A57752">
        <w:rPr>
          <w:rFonts w:cstheme="minorHAnsi"/>
          <w:color w:val="22252F"/>
          <w:spacing w:val="-3"/>
          <w:sz w:val="24"/>
          <w:szCs w:val="24"/>
          <w:shd w:val="clear" w:color="auto" w:fill="FFFFFF"/>
        </w:rPr>
        <w:t xml:space="preserve">, however it was still </w:t>
      </w:r>
      <w:r w:rsidR="0088021F">
        <w:rPr>
          <w:rFonts w:cstheme="minorHAnsi"/>
          <w:color w:val="22252F"/>
          <w:spacing w:val="-3"/>
          <w:sz w:val="24"/>
          <w:szCs w:val="24"/>
          <w:shd w:val="clear" w:color="auto" w:fill="FFFFFF"/>
        </w:rPr>
        <w:t xml:space="preserve">successfully obscured until recently. </w:t>
      </w:r>
      <w:r w:rsidR="00BB20E9">
        <w:rPr>
          <w:rFonts w:cstheme="minorHAnsi"/>
          <w:color w:val="22252F"/>
          <w:spacing w:val="-3"/>
          <w:sz w:val="24"/>
          <w:szCs w:val="24"/>
          <w:shd w:val="clear" w:color="auto" w:fill="FFFFFF"/>
        </w:rPr>
        <w:t xml:space="preserve">The </w:t>
      </w:r>
      <w:r w:rsidR="009F1F9F">
        <w:rPr>
          <w:rFonts w:cstheme="minorHAnsi"/>
          <w:color w:val="22252F"/>
          <w:spacing w:val="-3"/>
          <w:sz w:val="24"/>
          <w:szCs w:val="24"/>
          <w:shd w:val="clear" w:color="auto" w:fill="FFFFFF"/>
        </w:rPr>
        <w:t xml:space="preserve">intertwining of the fortunes of the two places is </w:t>
      </w:r>
      <w:r w:rsidR="00AA474E">
        <w:rPr>
          <w:rFonts w:cstheme="minorHAnsi"/>
          <w:color w:val="22252F"/>
          <w:spacing w:val="-3"/>
          <w:sz w:val="24"/>
          <w:szCs w:val="24"/>
          <w:shd w:val="clear" w:color="auto" w:fill="FFFFFF"/>
        </w:rPr>
        <w:t xml:space="preserve">also significant </w:t>
      </w:r>
      <w:r w:rsidR="001E575E">
        <w:rPr>
          <w:rFonts w:cstheme="minorHAnsi"/>
          <w:color w:val="22252F"/>
          <w:spacing w:val="-3"/>
          <w:sz w:val="24"/>
          <w:szCs w:val="24"/>
          <w:shd w:val="clear" w:color="auto" w:fill="FFFFFF"/>
        </w:rPr>
        <w:t xml:space="preserve">and illustrates the </w:t>
      </w:r>
      <w:r w:rsidR="00203B46">
        <w:rPr>
          <w:rFonts w:cstheme="minorHAnsi"/>
          <w:color w:val="22252F"/>
          <w:spacing w:val="-3"/>
          <w:sz w:val="24"/>
          <w:szCs w:val="24"/>
          <w:shd w:val="clear" w:color="auto" w:fill="FFFFFF"/>
        </w:rPr>
        <w:t>intricate web of involvement that existed.</w:t>
      </w:r>
      <w:r w:rsidR="000C69A9">
        <w:rPr>
          <w:rFonts w:cstheme="minorHAnsi"/>
          <w:color w:val="22252F"/>
          <w:spacing w:val="-3"/>
          <w:sz w:val="24"/>
          <w:szCs w:val="24"/>
          <w:shd w:val="clear" w:color="auto" w:fill="FFFFFF"/>
        </w:rPr>
        <w:t xml:space="preserve"> </w:t>
      </w:r>
      <w:r w:rsidR="00242A3F">
        <w:rPr>
          <w:rFonts w:cstheme="minorHAnsi"/>
          <w:color w:val="22252F"/>
          <w:spacing w:val="-3"/>
          <w:sz w:val="24"/>
          <w:szCs w:val="24"/>
          <w:shd w:val="clear" w:color="auto" w:fill="FFFFFF"/>
        </w:rPr>
        <w:t xml:space="preserve">Finally, </w:t>
      </w:r>
      <w:r w:rsidR="00CA375B">
        <w:rPr>
          <w:rFonts w:cstheme="minorHAnsi"/>
          <w:color w:val="22252F"/>
          <w:spacing w:val="-3"/>
          <w:sz w:val="24"/>
          <w:szCs w:val="24"/>
          <w:shd w:val="clear" w:color="auto" w:fill="FFFFFF"/>
        </w:rPr>
        <w:t>the</w:t>
      </w:r>
      <w:r w:rsidR="00A340DF">
        <w:rPr>
          <w:rFonts w:cstheme="minorHAnsi"/>
          <w:color w:val="22252F"/>
          <w:spacing w:val="-3"/>
          <w:sz w:val="24"/>
          <w:szCs w:val="24"/>
          <w:shd w:val="clear" w:color="auto" w:fill="FFFFFF"/>
        </w:rPr>
        <w:t>re is a danger that the</w:t>
      </w:r>
      <w:r w:rsidR="00CA375B">
        <w:rPr>
          <w:rFonts w:cstheme="minorHAnsi"/>
          <w:color w:val="22252F"/>
          <w:spacing w:val="-3"/>
          <w:sz w:val="24"/>
          <w:szCs w:val="24"/>
          <w:shd w:val="clear" w:color="auto" w:fill="FFFFFF"/>
        </w:rPr>
        <w:t xml:space="preserve"> emphasis </w:t>
      </w:r>
      <w:r w:rsidR="00A340DF">
        <w:rPr>
          <w:rFonts w:cstheme="minorHAnsi"/>
          <w:color w:val="22252F"/>
          <w:spacing w:val="-3"/>
          <w:sz w:val="24"/>
          <w:szCs w:val="24"/>
          <w:shd w:val="clear" w:color="auto" w:fill="FFFFFF"/>
        </w:rPr>
        <w:t xml:space="preserve">on the ‘statue wars’ </w:t>
      </w:r>
      <w:r w:rsidR="007855B9">
        <w:rPr>
          <w:rFonts w:cstheme="minorHAnsi"/>
          <w:color w:val="22252F"/>
          <w:spacing w:val="-3"/>
          <w:sz w:val="24"/>
          <w:szCs w:val="24"/>
          <w:shd w:val="clear" w:color="auto" w:fill="FFFFFF"/>
        </w:rPr>
        <w:t xml:space="preserve">is merely a distraction from the realities of </w:t>
      </w:r>
      <w:r w:rsidR="004C6A51">
        <w:rPr>
          <w:rFonts w:cstheme="minorHAnsi"/>
          <w:color w:val="22252F"/>
          <w:spacing w:val="-3"/>
          <w:sz w:val="24"/>
          <w:szCs w:val="24"/>
          <w:shd w:val="clear" w:color="auto" w:fill="FFFFFF"/>
        </w:rPr>
        <w:t xml:space="preserve">the </w:t>
      </w:r>
      <w:r w:rsidR="007855B9">
        <w:rPr>
          <w:rFonts w:cstheme="minorHAnsi"/>
          <w:color w:val="22252F"/>
          <w:spacing w:val="-3"/>
          <w:sz w:val="24"/>
          <w:szCs w:val="24"/>
          <w:shd w:val="clear" w:color="auto" w:fill="FFFFFF"/>
        </w:rPr>
        <w:t>continued racism</w:t>
      </w:r>
      <w:r w:rsidR="00BE5EA3">
        <w:rPr>
          <w:rFonts w:cstheme="minorHAnsi"/>
          <w:color w:val="22252F"/>
          <w:spacing w:val="-3"/>
          <w:sz w:val="24"/>
          <w:szCs w:val="24"/>
          <w:shd w:val="clear" w:color="auto" w:fill="FFFFFF"/>
        </w:rPr>
        <w:t xml:space="preserve"> and disadvantage that exists in both cities and </w:t>
      </w:r>
      <w:r w:rsidR="004746B3">
        <w:rPr>
          <w:rFonts w:cstheme="minorHAnsi"/>
          <w:color w:val="22252F"/>
          <w:spacing w:val="-3"/>
          <w:sz w:val="24"/>
          <w:szCs w:val="24"/>
          <w:shd w:val="clear" w:color="auto" w:fill="FFFFFF"/>
        </w:rPr>
        <w:t>throughout the U.K; this long-term legacy of slavery is what needs to be tackled now.</w:t>
      </w:r>
      <w:r w:rsidR="00BA7E4D">
        <w:rPr>
          <w:rStyle w:val="FootnoteReference"/>
          <w:rFonts w:cstheme="minorHAnsi"/>
          <w:color w:val="22252F"/>
          <w:spacing w:val="-3"/>
          <w:sz w:val="24"/>
          <w:szCs w:val="24"/>
          <w:shd w:val="clear" w:color="auto" w:fill="FFFFFF"/>
        </w:rPr>
        <w:footnoteReference w:id="60"/>
      </w:r>
      <w:r w:rsidR="00C25FF4">
        <w:rPr>
          <w:rFonts w:cstheme="minorHAnsi"/>
          <w:color w:val="22252F"/>
          <w:spacing w:val="-3"/>
          <w:sz w:val="24"/>
          <w:szCs w:val="24"/>
          <w:shd w:val="clear" w:color="auto" w:fill="FFFFFF"/>
        </w:rPr>
        <w:t xml:space="preserve"> </w:t>
      </w:r>
    </w:p>
    <w:p w14:paraId="3361B020" w14:textId="6DBB0D6C" w:rsidR="00FF71B3" w:rsidRDefault="00FF71B3" w:rsidP="00366858">
      <w:pPr>
        <w:rPr>
          <w:sz w:val="24"/>
          <w:szCs w:val="24"/>
          <w:u w:val="single"/>
        </w:rPr>
      </w:pPr>
      <w:r>
        <w:rPr>
          <w:sz w:val="24"/>
          <w:szCs w:val="24"/>
          <w:u w:val="single"/>
        </w:rPr>
        <w:br w:type="page"/>
        <w:t>References</w:t>
      </w:r>
    </w:p>
    <w:p w14:paraId="20485F46" w14:textId="044F9A32" w:rsidR="00921FC7" w:rsidRPr="00921FC7" w:rsidRDefault="00921FC7" w:rsidP="00921FC7">
      <w:pPr>
        <w:pStyle w:val="FootnoteText"/>
        <w:spacing w:after="120"/>
        <w:rPr>
          <w:sz w:val="24"/>
          <w:szCs w:val="24"/>
        </w:rPr>
      </w:pPr>
      <w:proofErr w:type="spellStart"/>
      <w:r w:rsidRPr="00921FC7">
        <w:rPr>
          <w:sz w:val="24"/>
          <w:szCs w:val="24"/>
        </w:rPr>
        <w:t>Amgueddfa</w:t>
      </w:r>
      <w:proofErr w:type="spellEnd"/>
      <w:r w:rsidRPr="00921FC7">
        <w:rPr>
          <w:sz w:val="24"/>
          <w:szCs w:val="24"/>
        </w:rPr>
        <w:t xml:space="preserve"> Cymru, </w:t>
      </w:r>
      <w:r w:rsidRPr="00921FC7">
        <w:rPr>
          <w:i/>
          <w:iCs/>
          <w:sz w:val="24"/>
          <w:szCs w:val="24"/>
        </w:rPr>
        <w:t xml:space="preserve">Reframing </w:t>
      </w:r>
      <w:proofErr w:type="spellStart"/>
      <w:r w:rsidRPr="00921FC7">
        <w:rPr>
          <w:i/>
          <w:iCs/>
          <w:sz w:val="24"/>
          <w:szCs w:val="24"/>
        </w:rPr>
        <w:t>Picton</w:t>
      </w:r>
      <w:proofErr w:type="spellEnd"/>
      <w:r w:rsidRPr="00921FC7">
        <w:rPr>
          <w:i/>
          <w:iCs/>
          <w:sz w:val="24"/>
          <w:szCs w:val="24"/>
        </w:rPr>
        <w:t xml:space="preserve"> Project,</w:t>
      </w:r>
      <w:r w:rsidRPr="00921FC7">
        <w:rPr>
          <w:sz w:val="24"/>
          <w:szCs w:val="24"/>
        </w:rPr>
        <w:t xml:space="preserve"> </w:t>
      </w:r>
      <w:hyperlink r:id="rId8" w:anchor=":~:text=Reframing%20Picton%20is%20a%20community-led%20project%20between%20the,and%20is%20due%20to%20close%203%20September%202023." w:history="1">
        <w:r w:rsidRPr="00921FC7">
          <w:rPr>
            <w:rStyle w:val="Hyperlink"/>
            <w:sz w:val="24"/>
            <w:szCs w:val="24"/>
          </w:rPr>
          <w:t xml:space="preserve">Reframing </w:t>
        </w:r>
        <w:proofErr w:type="spellStart"/>
        <w:r w:rsidRPr="00921FC7">
          <w:rPr>
            <w:rStyle w:val="Hyperlink"/>
            <w:sz w:val="24"/>
            <w:szCs w:val="24"/>
          </w:rPr>
          <w:t>Picton</w:t>
        </w:r>
        <w:proofErr w:type="spellEnd"/>
        <w:r w:rsidRPr="00921FC7">
          <w:rPr>
            <w:rStyle w:val="Hyperlink"/>
            <w:sz w:val="24"/>
            <w:szCs w:val="24"/>
          </w:rPr>
          <w:t xml:space="preserve"> project | Museum Wales</w:t>
        </w:r>
      </w:hyperlink>
      <w:r w:rsidRPr="00921FC7">
        <w:rPr>
          <w:sz w:val="24"/>
          <w:szCs w:val="24"/>
        </w:rPr>
        <w:t xml:space="preserve"> (2022) [Accessed 24 April 2023].</w:t>
      </w:r>
    </w:p>
    <w:p w14:paraId="25B80764" w14:textId="4DD854BF" w:rsidR="000A7891" w:rsidRPr="000A7891" w:rsidRDefault="000A7891" w:rsidP="000A7891">
      <w:pPr>
        <w:pStyle w:val="FootnoteText"/>
        <w:spacing w:after="120"/>
        <w:rPr>
          <w:sz w:val="24"/>
          <w:szCs w:val="24"/>
        </w:rPr>
      </w:pPr>
      <w:r w:rsidRPr="000A7891">
        <w:rPr>
          <w:sz w:val="24"/>
          <w:szCs w:val="24"/>
        </w:rPr>
        <w:t>Anderson</w:t>
      </w:r>
      <w:r>
        <w:rPr>
          <w:sz w:val="24"/>
          <w:szCs w:val="24"/>
        </w:rPr>
        <w:t>,</w:t>
      </w:r>
      <w:r w:rsidRPr="000A7891">
        <w:rPr>
          <w:sz w:val="24"/>
          <w:szCs w:val="24"/>
        </w:rPr>
        <w:t xml:space="preserve"> Monica, Barthel</w:t>
      </w:r>
      <w:r>
        <w:rPr>
          <w:sz w:val="24"/>
          <w:szCs w:val="24"/>
        </w:rPr>
        <w:t>,</w:t>
      </w:r>
      <w:r w:rsidRPr="000A7891">
        <w:rPr>
          <w:sz w:val="24"/>
          <w:szCs w:val="24"/>
        </w:rPr>
        <w:t xml:space="preserve"> Michael, Perrin</w:t>
      </w:r>
      <w:r>
        <w:rPr>
          <w:sz w:val="24"/>
          <w:szCs w:val="24"/>
        </w:rPr>
        <w:t>,</w:t>
      </w:r>
      <w:r w:rsidRPr="000A7891">
        <w:rPr>
          <w:sz w:val="24"/>
          <w:szCs w:val="24"/>
        </w:rPr>
        <w:t xml:space="preserve"> Andrew and </w:t>
      </w:r>
      <w:proofErr w:type="spellStart"/>
      <w:r w:rsidRPr="000A7891">
        <w:rPr>
          <w:sz w:val="24"/>
          <w:szCs w:val="24"/>
        </w:rPr>
        <w:t>Vogels</w:t>
      </w:r>
      <w:proofErr w:type="spellEnd"/>
      <w:r>
        <w:rPr>
          <w:sz w:val="24"/>
          <w:szCs w:val="24"/>
        </w:rPr>
        <w:t>,</w:t>
      </w:r>
      <w:r w:rsidRPr="000A7891">
        <w:rPr>
          <w:sz w:val="24"/>
          <w:szCs w:val="24"/>
        </w:rPr>
        <w:t xml:space="preserve"> Emily A., </w:t>
      </w:r>
      <w:r w:rsidRPr="000A7891">
        <w:rPr>
          <w:i/>
          <w:iCs/>
          <w:sz w:val="24"/>
          <w:szCs w:val="24"/>
        </w:rPr>
        <w:t>#BlackLivesMatter Surges On Twitter After George Lloyd’s Death</w:t>
      </w:r>
      <w:r w:rsidRPr="000A7891">
        <w:rPr>
          <w:sz w:val="24"/>
          <w:szCs w:val="24"/>
        </w:rPr>
        <w:t xml:space="preserve"> (2020), </w:t>
      </w:r>
      <w:hyperlink r:id="rId9" w:history="1">
        <w:r w:rsidRPr="000A7891">
          <w:rPr>
            <w:rStyle w:val="Hyperlink"/>
            <w:sz w:val="24"/>
            <w:szCs w:val="24"/>
          </w:rPr>
          <w:t xml:space="preserve">#BlackLivesMatter hashtag surges on Twitter after George Floyd’s death | Pew Research </w:t>
        </w:r>
        <w:proofErr w:type="spellStart"/>
        <w:r w:rsidRPr="000A7891">
          <w:rPr>
            <w:rStyle w:val="Hyperlink"/>
            <w:sz w:val="24"/>
            <w:szCs w:val="24"/>
          </w:rPr>
          <w:t>Center</w:t>
        </w:r>
        <w:proofErr w:type="spellEnd"/>
      </w:hyperlink>
      <w:r w:rsidRPr="000A7891">
        <w:rPr>
          <w:sz w:val="24"/>
          <w:szCs w:val="24"/>
        </w:rPr>
        <w:t xml:space="preserve"> [Accessed 10 April 2023].</w:t>
      </w:r>
    </w:p>
    <w:p w14:paraId="3C283889" w14:textId="20D767F7" w:rsidR="00A57DC9" w:rsidRPr="00A57DC9" w:rsidRDefault="00A57DC9" w:rsidP="00007E7D">
      <w:pPr>
        <w:pStyle w:val="FootnoteText"/>
        <w:spacing w:after="120"/>
        <w:rPr>
          <w:sz w:val="32"/>
          <w:szCs w:val="32"/>
        </w:rPr>
      </w:pPr>
      <w:proofErr w:type="spellStart"/>
      <w:r w:rsidRPr="00A57DC9">
        <w:rPr>
          <w:sz w:val="24"/>
          <w:szCs w:val="24"/>
        </w:rPr>
        <w:t>Andress</w:t>
      </w:r>
      <w:proofErr w:type="spellEnd"/>
      <w:r>
        <w:rPr>
          <w:sz w:val="24"/>
          <w:szCs w:val="24"/>
        </w:rPr>
        <w:t>,</w:t>
      </w:r>
      <w:r w:rsidRPr="00A57DC9">
        <w:rPr>
          <w:sz w:val="24"/>
          <w:szCs w:val="24"/>
        </w:rPr>
        <w:t xml:space="preserve"> David, </w:t>
      </w:r>
      <w:r w:rsidRPr="00A57DC9">
        <w:rPr>
          <w:i/>
          <w:iCs/>
          <w:sz w:val="24"/>
          <w:szCs w:val="24"/>
        </w:rPr>
        <w:t>Cultural Dementia: How The West Has Lost Its History And Risks Losing Everything Else</w:t>
      </w:r>
      <w:r w:rsidRPr="00A57DC9">
        <w:rPr>
          <w:sz w:val="24"/>
          <w:szCs w:val="24"/>
        </w:rPr>
        <w:t xml:space="preserve"> (London: Head of Zeus, 2018).</w:t>
      </w:r>
    </w:p>
    <w:p w14:paraId="603860EB" w14:textId="559788C6" w:rsidR="007B1B91" w:rsidRPr="007B1B91" w:rsidRDefault="007B1B91" w:rsidP="007B1B91">
      <w:pPr>
        <w:pStyle w:val="FootnoteText"/>
        <w:spacing w:after="120"/>
        <w:rPr>
          <w:sz w:val="24"/>
          <w:szCs w:val="24"/>
        </w:rPr>
      </w:pPr>
      <w:proofErr w:type="spellStart"/>
      <w:r w:rsidRPr="007B1B91">
        <w:rPr>
          <w:sz w:val="24"/>
          <w:szCs w:val="24"/>
        </w:rPr>
        <w:t>Auslander</w:t>
      </w:r>
      <w:proofErr w:type="spellEnd"/>
      <w:r>
        <w:rPr>
          <w:sz w:val="24"/>
          <w:szCs w:val="24"/>
        </w:rPr>
        <w:t>,</w:t>
      </w:r>
      <w:r w:rsidRPr="007B1B91">
        <w:rPr>
          <w:sz w:val="24"/>
          <w:szCs w:val="24"/>
        </w:rPr>
        <w:t xml:space="preserve"> Mark, ‘Putting Them In </w:t>
      </w:r>
      <w:proofErr w:type="spellStart"/>
      <w:r w:rsidRPr="007B1B91">
        <w:rPr>
          <w:sz w:val="24"/>
          <w:szCs w:val="24"/>
        </w:rPr>
        <w:t>Musuems</w:t>
      </w:r>
      <w:proofErr w:type="spellEnd"/>
      <w:r w:rsidRPr="007B1B91">
        <w:rPr>
          <w:sz w:val="24"/>
          <w:szCs w:val="24"/>
        </w:rPr>
        <w:t xml:space="preserve">? Re-imagining The Path Forward’, </w:t>
      </w:r>
      <w:r w:rsidRPr="007B1B91">
        <w:rPr>
          <w:i/>
          <w:iCs/>
          <w:sz w:val="24"/>
          <w:szCs w:val="24"/>
        </w:rPr>
        <w:t>Museum Anthropology</w:t>
      </w:r>
      <w:r w:rsidRPr="007B1B91">
        <w:rPr>
          <w:sz w:val="24"/>
          <w:szCs w:val="24"/>
        </w:rPr>
        <w:t>, 41.2 pp. 137-139 (2018) DOI: 10.1111/muan.12177 [Accessed 26 April 2023].</w:t>
      </w:r>
    </w:p>
    <w:p w14:paraId="4219632A" w14:textId="160D51DD" w:rsidR="00007E7D" w:rsidRPr="00007E7D" w:rsidRDefault="00007E7D" w:rsidP="00007E7D">
      <w:pPr>
        <w:pStyle w:val="FootnoteText"/>
        <w:spacing w:after="120"/>
        <w:rPr>
          <w:sz w:val="24"/>
          <w:szCs w:val="24"/>
        </w:rPr>
      </w:pPr>
      <w:r w:rsidRPr="00007E7D">
        <w:rPr>
          <w:sz w:val="24"/>
          <w:szCs w:val="24"/>
        </w:rPr>
        <w:t>Ball</w:t>
      </w:r>
      <w:r>
        <w:rPr>
          <w:sz w:val="24"/>
          <w:szCs w:val="24"/>
        </w:rPr>
        <w:t>,</w:t>
      </w:r>
      <w:r w:rsidRPr="00007E7D">
        <w:rPr>
          <w:sz w:val="24"/>
          <w:szCs w:val="24"/>
        </w:rPr>
        <w:t xml:space="preserve"> Roger, </w:t>
      </w:r>
      <w:r w:rsidRPr="00007E7D">
        <w:rPr>
          <w:i/>
          <w:iCs/>
          <w:sz w:val="24"/>
          <w:szCs w:val="24"/>
        </w:rPr>
        <w:t>The Royal African Company And Edward Colston (1680-92)</w:t>
      </w:r>
      <w:r w:rsidRPr="00007E7D">
        <w:rPr>
          <w:sz w:val="24"/>
          <w:szCs w:val="24"/>
        </w:rPr>
        <w:t xml:space="preserve">, Bristol Radical History Group (2020), </w:t>
      </w:r>
      <w:hyperlink r:id="rId10" w:history="1">
        <w:r w:rsidRPr="00007E7D">
          <w:rPr>
            <w:rStyle w:val="Hyperlink"/>
            <w:sz w:val="24"/>
            <w:szCs w:val="24"/>
          </w:rPr>
          <w:t>Edward Colston Research Paper #2 - Bristol Radical History Group (brh.org.uk)</w:t>
        </w:r>
      </w:hyperlink>
      <w:r w:rsidRPr="00007E7D">
        <w:rPr>
          <w:sz w:val="24"/>
          <w:szCs w:val="24"/>
        </w:rPr>
        <w:t xml:space="preserve"> [Accessed 10 April 2023].</w:t>
      </w:r>
    </w:p>
    <w:p w14:paraId="5D81E774" w14:textId="501DA48F" w:rsidR="001B5D0C" w:rsidRPr="0039575D" w:rsidRDefault="001B5D0C" w:rsidP="0039575D">
      <w:pPr>
        <w:pStyle w:val="FootnoteText"/>
        <w:spacing w:after="120"/>
        <w:rPr>
          <w:sz w:val="24"/>
          <w:szCs w:val="24"/>
        </w:rPr>
      </w:pPr>
      <w:r w:rsidRPr="0039575D">
        <w:rPr>
          <w:sz w:val="24"/>
          <w:szCs w:val="24"/>
        </w:rPr>
        <w:t xml:space="preserve">BBC News, </w:t>
      </w:r>
      <w:r w:rsidRPr="0039575D">
        <w:rPr>
          <w:i/>
          <w:iCs/>
          <w:sz w:val="24"/>
          <w:szCs w:val="24"/>
        </w:rPr>
        <w:t xml:space="preserve">What Do We Do With Statues Linked to Slave Traders?, </w:t>
      </w:r>
      <w:r w:rsidRPr="0039575D">
        <w:rPr>
          <w:sz w:val="24"/>
          <w:szCs w:val="24"/>
        </w:rPr>
        <w:t xml:space="preserve">(11 June 2020), https:// 4 </w:t>
      </w:r>
      <w:hyperlink r:id="rId11" w:history="1">
        <w:r w:rsidRPr="0039575D">
          <w:rPr>
            <w:rStyle w:val="Hyperlink"/>
            <w:sz w:val="24"/>
            <w:szCs w:val="24"/>
          </w:rPr>
          <w:t>www.bbc.co.uk/news/av/uk-52995528</w:t>
        </w:r>
      </w:hyperlink>
      <w:r w:rsidRPr="0039575D">
        <w:rPr>
          <w:sz w:val="24"/>
          <w:szCs w:val="24"/>
        </w:rPr>
        <w:t xml:space="preserve"> [Accessed 24 April 2023].</w:t>
      </w:r>
    </w:p>
    <w:p w14:paraId="528B6691" w14:textId="4CF3FDF0" w:rsidR="003657CF" w:rsidRPr="003657CF" w:rsidRDefault="003657CF" w:rsidP="003657CF">
      <w:pPr>
        <w:pStyle w:val="FootnoteText"/>
        <w:spacing w:after="120"/>
        <w:rPr>
          <w:sz w:val="24"/>
          <w:szCs w:val="24"/>
        </w:rPr>
      </w:pPr>
      <w:r w:rsidRPr="003657CF">
        <w:rPr>
          <w:sz w:val="24"/>
          <w:szCs w:val="24"/>
        </w:rPr>
        <w:t xml:space="preserve">BBC News, </w:t>
      </w:r>
      <w:r w:rsidRPr="003657CF">
        <w:rPr>
          <w:i/>
          <w:iCs/>
          <w:sz w:val="24"/>
          <w:szCs w:val="24"/>
        </w:rPr>
        <w:t>Haverfordwest Councillor’s Alleged Slave Comments Investigated</w:t>
      </w:r>
      <w:r w:rsidRPr="003657CF">
        <w:rPr>
          <w:sz w:val="24"/>
          <w:szCs w:val="24"/>
        </w:rPr>
        <w:t xml:space="preserve">, 12 April 2023, </w:t>
      </w:r>
      <w:hyperlink r:id="rId12" w:history="1">
        <w:r w:rsidRPr="003657CF">
          <w:rPr>
            <w:rStyle w:val="Hyperlink"/>
            <w:sz w:val="24"/>
            <w:szCs w:val="24"/>
          </w:rPr>
          <w:t>https://www.bbc.co.uk/news/uk-wales-65246336?at_medium=RSS&amp;at_campaign=KARANGA</w:t>
        </w:r>
      </w:hyperlink>
      <w:r w:rsidRPr="003657CF">
        <w:rPr>
          <w:sz w:val="24"/>
          <w:szCs w:val="24"/>
        </w:rPr>
        <w:t xml:space="preserve"> [Accessed 26 April 2023].</w:t>
      </w:r>
    </w:p>
    <w:p w14:paraId="604E8B54" w14:textId="4FCE73B7" w:rsidR="00374552" w:rsidRPr="00734FBF" w:rsidRDefault="00374552" w:rsidP="00374552">
      <w:pPr>
        <w:pStyle w:val="FootnoteText"/>
        <w:spacing w:after="120"/>
        <w:rPr>
          <w:sz w:val="24"/>
          <w:szCs w:val="24"/>
        </w:rPr>
      </w:pPr>
      <w:r w:rsidRPr="00734FBF">
        <w:rPr>
          <w:sz w:val="24"/>
          <w:szCs w:val="24"/>
        </w:rPr>
        <w:t xml:space="preserve">Bristol Radical History Group, </w:t>
      </w:r>
      <w:r w:rsidRPr="00734FBF">
        <w:rPr>
          <w:i/>
          <w:iCs/>
          <w:sz w:val="24"/>
          <w:szCs w:val="24"/>
        </w:rPr>
        <w:t>Edward Colston: A Century Of Dissent And Protest</w:t>
      </w:r>
      <w:r w:rsidRPr="00734FBF">
        <w:rPr>
          <w:sz w:val="24"/>
          <w:szCs w:val="24"/>
        </w:rPr>
        <w:t xml:space="preserve"> </w:t>
      </w:r>
      <w:hyperlink r:id="rId13" w:history="1">
        <w:r w:rsidRPr="00734FBF">
          <w:rPr>
            <w:rStyle w:val="Hyperlink"/>
            <w:sz w:val="24"/>
            <w:szCs w:val="24"/>
          </w:rPr>
          <w:t>Edward Colston: A century of dissent and protest - Bristol Radical History Group (brh.org.uk)</w:t>
        </w:r>
      </w:hyperlink>
      <w:r w:rsidRPr="00734FBF">
        <w:rPr>
          <w:sz w:val="24"/>
          <w:szCs w:val="24"/>
        </w:rPr>
        <w:t xml:space="preserve"> (2022) [Accessed 19 April 2023].</w:t>
      </w:r>
    </w:p>
    <w:p w14:paraId="27FE8B79" w14:textId="1D39ECEF" w:rsidR="008A1F44" w:rsidRPr="008A1F44" w:rsidRDefault="008A1F44" w:rsidP="008A1F44">
      <w:pPr>
        <w:pStyle w:val="FootnoteText"/>
        <w:spacing w:after="120"/>
        <w:rPr>
          <w:sz w:val="24"/>
          <w:szCs w:val="24"/>
        </w:rPr>
      </w:pPr>
      <w:r w:rsidRPr="008A1F44">
        <w:rPr>
          <w:sz w:val="24"/>
          <w:szCs w:val="24"/>
        </w:rPr>
        <w:t xml:space="preserve">Bristol Radical History Group, </w:t>
      </w:r>
      <w:r w:rsidRPr="008A1F44">
        <w:rPr>
          <w:i/>
          <w:iCs/>
          <w:sz w:val="24"/>
          <w:szCs w:val="24"/>
        </w:rPr>
        <w:t>The Fall Of Colston – A Timeline Of Impact In Bristol, Britain And The World</w:t>
      </w:r>
      <w:r w:rsidRPr="008A1F44">
        <w:rPr>
          <w:sz w:val="24"/>
          <w:szCs w:val="24"/>
        </w:rPr>
        <w:t xml:space="preserve"> (2021) </w:t>
      </w:r>
      <w:hyperlink r:id="rId14" w:history="1">
        <w:r w:rsidRPr="008A1F44">
          <w:rPr>
            <w:rStyle w:val="Hyperlink"/>
            <w:sz w:val="24"/>
            <w:szCs w:val="24"/>
          </w:rPr>
          <w:t>The fall of Colston - a timeline of impact in Bristol, Britain and the World - Bristol Radical History Group (brh.org.uk)</w:t>
        </w:r>
      </w:hyperlink>
      <w:r w:rsidRPr="008A1F44">
        <w:rPr>
          <w:sz w:val="24"/>
          <w:szCs w:val="24"/>
        </w:rPr>
        <w:t xml:space="preserve"> [Accessed 21 April 2023].</w:t>
      </w:r>
    </w:p>
    <w:p w14:paraId="1BBB6D4A" w14:textId="710C0F60" w:rsidR="004A2097" w:rsidRPr="004A2097" w:rsidRDefault="004A2097" w:rsidP="004A2097">
      <w:pPr>
        <w:pStyle w:val="FootnoteText"/>
        <w:spacing w:after="120"/>
        <w:rPr>
          <w:sz w:val="24"/>
          <w:szCs w:val="24"/>
        </w:rPr>
      </w:pPr>
      <w:r w:rsidRPr="004A2097">
        <w:rPr>
          <w:sz w:val="24"/>
          <w:szCs w:val="24"/>
        </w:rPr>
        <w:t xml:space="preserve">Bryan, Nicola, </w:t>
      </w:r>
      <w:r w:rsidRPr="004A2097">
        <w:rPr>
          <w:i/>
          <w:iCs/>
          <w:sz w:val="24"/>
          <w:szCs w:val="24"/>
        </w:rPr>
        <w:t xml:space="preserve">Slave Owner Sir Thomas </w:t>
      </w:r>
      <w:proofErr w:type="spellStart"/>
      <w:r w:rsidRPr="004A2097">
        <w:rPr>
          <w:i/>
          <w:iCs/>
          <w:sz w:val="24"/>
          <w:szCs w:val="24"/>
        </w:rPr>
        <w:t>Picton</w:t>
      </w:r>
      <w:proofErr w:type="spellEnd"/>
      <w:r w:rsidRPr="004A2097">
        <w:rPr>
          <w:i/>
          <w:iCs/>
          <w:sz w:val="24"/>
          <w:szCs w:val="24"/>
        </w:rPr>
        <w:t xml:space="preserve"> Portrait Returns In Bid To Reframe Past</w:t>
      </w:r>
      <w:r w:rsidRPr="004A2097">
        <w:rPr>
          <w:sz w:val="24"/>
          <w:szCs w:val="24"/>
        </w:rPr>
        <w:t xml:space="preserve">, BBC News, </w:t>
      </w:r>
      <w:hyperlink r:id="rId15" w:history="1">
        <w:r w:rsidRPr="004A2097">
          <w:rPr>
            <w:rStyle w:val="Hyperlink"/>
            <w:sz w:val="24"/>
            <w:szCs w:val="24"/>
          </w:rPr>
          <w:t>https://www.bbc.co.uk/news/uk-wales-62350923?at_medium=RSS&amp;at_campaign=KARANGA</w:t>
        </w:r>
      </w:hyperlink>
      <w:r w:rsidRPr="004A2097">
        <w:rPr>
          <w:sz w:val="24"/>
          <w:szCs w:val="24"/>
        </w:rPr>
        <w:t xml:space="preserve"> 2 August 2022 [Accessed 24 April 2023].</w:t>
      </w:r>
    </w:p>
    <w:p w14:paraId="0853EBF4" w14:textId="08F4AB9F" w:rsidR="004658BA" w:rsidRPr="004658BA" w:rsidRDefault="004658BA" w:rsidP="004658BA">
      <w:pPr>
        <w:pStyle w:val="FootnoteText"/>
        <w:spacing w:after="120"/>
        <w:rPr>
          <w:sz w:val="24"/>
          <w:szCs w:val="24"/>
        </w:rPr>
      </w:pPr>
      <w:r w:rsidRPr="004658BA">
        <w:rPr>
          <w:sz w:val="24"/>
          <w:szCs w:val="24"/>
        </w:rPr>
        <w:t>Burch-Brown</w:t>
      </w:r>
      <w:r>
        <w:rPr>
          <w:sz w:val="24"/>
          <w:szCs w:val="24"/>
        </w:rPr>
        <w:t>,</w:t>
      </w:r>
      <w:r w:rsidRPr="004658BA">
        <w:rPr>
          <w:sz w:val="24"/>
          <w:szCs w:val="24"/>
        </w:rPr>
        <w:t xml:space="preserve"> Joanna, ‘Should Slavery’s Statues Be Preserved? On Transitional Justice And Contested Heritage’, </w:t>
      </w:r>
      <w:r w:rsidRPr="004658BA">
        <w:rPr>
          <w:i/>
          <w:iCs/>
          <w:sz w:val="24"/>
          <w:szCs w:val="24"/>
        </w:rPr>
        <w:t>Journal of Applied Philosophy’,</w:t>
      </w:r>
      <w:r w:rsidRPr="004658BA">
        <w:rPr>
          <w:sz w:val="24"/>
          <w:szCs w:val="24"/>
        </w:rPr>
        <w:t xml:space="preserve"> 39.5, November 2022, </w:t>
      </w:r>
      <w:hyperlink r:id="rId16" w:history="1">
        <w:r w:rsidRPr="004658BA">
          <w:rPr>
            <w:rStyle w:val="Hyperlink"/>
            <w:sz w:val="24"/>
            <w:szCs w:val="24"/>
          </w:rPr>
          <w:t>https://onlinelibrary.wiley.com/doi/pdfdirect/10.1111/japp.12485</w:t>
        </w:r>
      </w:hyperlink>
    </w:p>
    <w:p w14:paraId="5A91651B" w14:textId="049ED7B6" w:rsidR="005E6901" w:rsidRPr="005E6901" w:rsidRDefault="005E6901" w:rsidP="005E6901">
      <w:pPr>
        <w:pStyle w:val="FootnoteText"/>
        <w:spacing w:after="120"/>
        <w:rPr>
          <w:sz w:val="24"/>
          <w:szCs w:val="24"/>
        </w:rPr>
      </w:pPr>
      <w:r w:rsidRPr="005E6901">
        <w:rPr>
          <w:sz w:val="24"/>
          <w:szCs w:val="24"/>
        </w:rPr>
        <w:t>Burch-Brown</w:t>
      </w:r>
      <w:r>
        <w:rPr>
          <w:sz w:val="24"/>
          <w:szCs w:val="24"/>
        </w:rPr>
        <w:t>,</w:t>
      </w:r>
      <w:r w:rsidRPr="005E6901">
        <w:rPr>
          <w:sz w:val="24"/>
          <w:szCs w:val="24"/>
        </w:rPr>
        <w:t xml:space="preserve"> Joanna et al, </w:t>
      </w:r>
      <w:r w:rsidRPr="005E6901">
        <w:rPr>
          <w:i/>
          <w:iCs/>
          <w:sz w:val="24"/>
          <w:szCs w:val="24"/>
        </w:rPr>
        <w:t xml:space="preserve">The Colston Statue: What </w:t>
      </w:r>
      <w:r>
        <w:rPr>
          <w:i/>
          <w:iCs/>
          <w:sz w:val="24"/>
          <w:szCs w:val="24"/>
        </w:rPr>
        <w:t>N</w:t>
      </w:r>
      <w:r w:rsidRPr="005E6901">
        <w:rPr>
          <w:i/>
          <w:iCs/>
          <w:sz w:val="24"/>
          <w:szCs w:val="24"/>
        </w:rPr>
        <w:t>ext? We Are Bristol History Commission Short Report</w:t>
      </w:r>
      <w:r w:rsidRPr="005E6901">
        <w:rPr>
          <w:sz w:val="24"/>
          <w:szCs w:val="24"/>
        </w:rPr>
        <w:t>. (Bristol: Bridging Histories, 20220.</w:t>
      </w:r>
    </w:p>
    <w:p w14:paraId="5B6ECC76" w14:textId="13318B34" w:rsidR="00F136D7" w:rsidRPr="00F136D7" w:rsidRDefault="00F136D7" w:rsidP="00F136D7">
      <w:pPr>
        <w:pStyle w:val="FootnoteText"/>
        <w:spacing w:after="120"/>
        <w:rPr>
          <w:sz w:val="24"/>
          <w:szCs w:val="24"/>
        </w:rPr>
      </w:pPr>
      <w:r w:rsidRPr="00F136D7">
        <w:rPr>
          <w:sz w:val="24"/>
          <w:szCs w:val="24"/>
        </w:rPr>
        <w:t>Cook</w:t>
      </w:r>
      <w:r>
        <w:rPr>
          <w:sz w:val="24"/>
          <w:szCs w:val="24"/>
        </w:rPr>
        <w:t>,</w:t>
      </w:r>
      <w:r w:rsidRPr="00F136D7">
        <w:rPr>
          <w:sz w:val="24"/>
          <w:szCs w:val="24"/>
        </w:rPr>
        <w:t xml:space="preserve"> S.C., ‘Wales And Slavery: How Black Lives Matter Forced A Reckoning With History’, </w:t>
      </w:r>
      <w:proofErr w:type="spellStart"/>
      <w:r w:rsidRPr="00F136D7">
        <w:rPr>
          <w:i/>
          <w:iCs/>
          <w:sz w:val="24"/>
          <w:szCs w:val="24"/>
        </w:rPr>
        <w:t>voice.wales</w:t>
      </w:r>
      <w:proofErr w:type="spellEnd"/>
      <w:r w:rsidRPr="00F136D7">
        <w:rPr>
          <w:sz w:val="24"/>
          <w:szCs w:val="24"/>
        </w:rPr>
        <w:t xml:space="preserve"> (2020) </w:t>
      </w:r>
      <w:hyperlink r:id="rId17" w:history="1">
        <w:r w:rsidRPr="00F136D7">
          <w:rPr>
            <w:rStyle w:val="Hyperlink"/>
            <w:sz w:val="24"/>
            <w:szCs w:val="24"/>
          </w:rPr>
          <w:t>Wales and Slavery: How Black Lives Matter Forced a Reckoning With History | (</w:t>
        </w:r>
        <w:proofErr w:type="spellStart"/>
        <w:r w:rsidRPr="00F136D7">
          <w:rPr>
            <w:rStyle w:val="Hyperlink"/>
            <w:sz w:val="24"/>
            <w:szCs w:val="24"/>
          </w:rPr>
          <w:t>voice.wales</w:t>
        </w:r>
        <w:proofErr w:type="spellEnd"/>
        <w:r w:rsidRPr="00F136D7">
          <w:rPr>
            <w:rStyle w:val="Hyperlink"/>
            <w:sz w:val="24"/>
            <w:szCs w:val="24"/>
          </w:rPr>
          <w:t>)</w:t>
        </w:r>
      </w:hyperlink>
      <w:r w:rsidRPr="00F136D7">
        <w:rPr>
          <w:sz w:val="24"/>
          <w:szCs w:val="24"/>
        </w:rPr>
        <w:t xml:space="preserve"> [Accessed 21 April 2023].</w:t>
      </w:r>
    </w:p>
    <w:p w14:paraId="61FD51CD" w14:textId="6C6DC21B" w:rsidR="00EB67DF" w:rsidRPr="00EB67DF" w:rsidRDefault="00EB67DF" w:rsidP="00EB67DF">
      <w:pPr>
        <w:pStyle w:val="FootnoteText"/>
        <w:spacing w:after="120"/>
        <w:rPr>
          <w:sz w:val="24"/>
          <w:szCs w:val="24"/>
        </w:rPr>
      </w:pPr>
      <w:r w:rsidRPr="00EB67DF">
        <w:rPr>
          <w:sz w:val="24"/>
          <w:szCs w:val="24"/>
        </w:rPr>
        <w:t>Cork</w:t>
      </w:r>
      <w:r>
        <w:rPr>
          <w:sz w:val="24"/>
          <w:szCs w:val="24"/>
        </w:rPr>
        <w:t>,</w:t>
      </w:r>
      <w:r w:rsidRPr="00EB67DF">
        <w:rPr>
          <w:sz w:val="24"/>
          <w:szCs w:val="24"/>
        </w:rPr>
        <w:t xml:space="preserve"> Tristan, ‘How Bristol Challenged Colston For 100 Years’, </w:t>
      </w:r>
      <w:r w:rsidRPr="00EB67DF">
        <w:rPr>
          <w:i/>
          <w:iCs/>
          <w:sz w:val="24"/>
          <w:szCs w:val="24"/>
        </w:rPr>
        <w:t>Bristol Live</w:t>
      </w:r>
      <w:r w:rsidRPr="00EB67DF">
        <w:rPr>
          <w:sz w:val="24"/>
          <w:szCs w:val="24"/>
        </w:rPr>
        <w:t xml:space="preserve">, 7 June 2021, </w:t>
      </w:r>
      <w:hyperlink r:id="rId18" w:history="1">
        <w:r w:rsidRPr="00EB67DF">
          <w:rPr>
            <w:rStyle w:val="Hyperlink"/>
            <w:sz w:val="24"/>
            <w:szCs w:val="24"/>
          </w:rPr>
          <w:t>How Bristol challenged Colston for 100 years - Bristol Live (bristolpost.co.uk)</w:t>
        </w:r>
      </w:hyperlink>
      <w:r w:rsidRPr="00EB67DF">
        <w:rPr>
          <w:sz w:val="24"/>
          <w:szCs w:val="24"/>
        </w:rPr>
        <w:t xml:space="preserve"> [Accessed 21 April 2023].</w:t>
      </w:r>
    </w:p>
    <w:p w14:paraId="0A0F46DA" w14:textId="74BE874D" w:rsidR="00E50932" w:rsidRPr="00E50932" w:rsidRDefault="00E50932" w:rsidP="00E50932">
      <w:pPr>
        <w:pStyle w:val="FootnoteText"/>
        <w:spacing w:after="120"/>
        <w:rPr>
          <w:sz w:val="24"/>
          <w:szCs w:val="24"/>
        </w:rPr>
      </w:pPr>
      <w:r w:rsidRPr="00E50932">
        <w:rPr>
          <w:sz w:val="24"/>
          <w:szCs w:val="24"/>
        </w:rPr>
        <w:t>Cork</w:t>
      </w:r>
      <w:r>
        <w:rPr>
          <w:sz w:val="24"/>
          <w:szCs w:val="24"/>
        </w:rPr>
        <w:t>,</w:t>
      </w:r>
      <w:r w:rsidRPr="00E50932">
        <w:rPr>
          <w:sz w:val="24"/>
          <w:szCs w:val="24"/>
        </w:rPr>
        <w:t xml:space="preserve"> Tristan, </w:t>
      </w:r>
      <w:r w:rsidRPr="00E50932">
        <w:rPr>
          <w:i/>
          <w:iCs/>
          <w:sz w:val="24"/>
          <w:szCs w:val="24"/>
        </w:rPr>
        <w:t xml:space="preserve">Thomas </w:t>
      </w:r>
      <w:proofErr w:type="spellStart"/>
      <w:r w:rsidRPr="00E50932">
        <w:rPr>
          <w:i/>
          <w:iCs/>
          <w:sz w:val="24"/>
          <w:szCs w:val="24"/>
        </w:rPr>
        <w:t>Picton</w:t>
      </w:r>
      <w:proofErr w:type="spellEnd"/>
      <w:r w:rsidRPr="00E50932">
        <w:rPr>
          <w:i/>
          <w:iCs/>
          <w:sz w:val="24"/>
          <w:szCs w:val="24"/>
        </w:rPr>
        <w:t xml:space="preserve"> Statue Will Stay After Poll Voted Against Its Removal,</w:t>
      </w:r>
      <w:hyperlink r:id="rId19" w:history="1">
        <w:r w:rsidRPr="00E50932">
          <w:rPr>
            <w:rStyle w:val="Hyperlink"/>
            <w:i/>
            <w:iCs/>
            <w:sz w:val="24"/>
            <w:szCs w:val="24"/>
          </w:rPr>
          <w:t xml:space="preserve"> https://www.bristolpost.co.uk/news/bristol-news/thomas-picton-statue-stay-after-6399679</w:t>
        </w:r>
      </w:hyperlink>
      <w:r w:rsidRPr="00E50932">
        <w:rPr>
          <w:sz w:val="24"/>
          <w:szCs w:val="24"/>
        </w:rPr>
        <w:t xml:space="preserve"> 23 December 2021 [Accessed 24 April 2023].</w:t>
      </w:r>
    </w:p>
    <w:p w14:paraId="699ABE78" w14:textId="73F6CA20" w:rsidR="00DF65F8" w:rsidRPr="00DF65F8" w:rsidRDefault="00DF65F8" w:rsidP="00DF65F8">
      <w:pPr>
        <w:pStyle w:val="FootnoteText"/>
        <w:spacing w:after="120"/>
        <w:rPr>
          <w:sz w:val="24"/>
          <w:szCs w:val="24"/>
        </w:rPr>
      </w:pPr>
      <w:r w:rsidRPr="00DF65F8">
        <w:rPr>
          <w:sz w:val="24"/>
          <w:szCs w:val="24"/>
        </w:rPr>
        <w:t>Cork</w:t>
      </w:r>
      <w:r>
        <w:rPr>
          <w:sz w:val="24"/>
          <w:szCs w:val="24"/>
        </w:rPr>
        <w:t>,</w:t>
      </w:r>
      <w:r w:rsidRPr="00DF65F8">
        <w:rPr>
          <w:sz w:val="24"/>
          <w:szCs w:val="24"/>
        </w:rPr>
        <w:t xml:space="preserve"> Tristan, ‘Bristol Will Get Permanent Monument To Transatlantic Slave Trade, </w:t>
      </w:r>
      <w:r w:rsidRPr="00DF65F8">
        <w:rPr>
          <w:i/>
          <w:iCs/>
          <w:sz w:val="24"/>
          <w:szCs w:val="24"/>
        </w:rPr>
        <w:t>Bristol Live,</w:t>
      </w:r>
      <w:r w:rsidRPr="00DF65F8">
        <w:rPr>
          <w:sz w:val="24"/>
          <w:szCs w:val="24"/>
        </w:rPr>
        <w:t xml:space="preserve"> 27 March 2023 </w:t>
      </w:r>
      <w:hyperlink r:id="rId20" w:history="1">
        <w:r w:rsidRPr="00DF65F8">
          <w:rPr>
            <w:rStyle w:val="Hyperlink"/>
            <w:sz w:val="24"/>
            <w:szCs w:val="24"/>
          </w:rPr>
          <w:t>Bristol will get permanent monument to transatlantic slave trade - Bristol Live (bristolpost.co.uk)</w:t>
        </w:r>
      </w:hyperlink>
      <w:r w:rsidRPr="00DF65F8">
        <w:rPr>
          <w:sz w:val="24"/>
          <w:szCs w:val="24"/>
        </w:rPr>
        <w:t xml:space="preserve"> [Accessed 22 April 2023].</w:t>
      </w:r>
    </w:p>
    <w:p w14:paraId="2754A29B" w14:textId="1BDD06C7" w:rsidR="00BD506B" w:rsidRPr="00BD506B" w:rsidRDefault="00BD506B" w:rsidP="00BD506B">
      <w:pPr>
        <w:pStyle w:val="FootnoteText"/>
        <w:spacing w:after="120"/>
        <w:rPr>
          <w:sz w:val="24"/>
          <w:szCs w:val="24"/>
        </w:rPr>
      </w:pPr>
      <w:r w:rsidRPr="00BD506B">
        <w:rPr>
          <w:sz w:val="24"/>
          <w:szCs w:val="24"/>
        </w:rPr>
        <w:t>Coughlan</w:t>
      </w:r>
      <w:r>
        <w:rPr>
          <w:sz w:val="24"/>
          <w:szCs w:val="24"/>
        </w:rPr>
        <w:t>,</w:t>
      </w:r>
      <w:r w:rsidRPr="00BD506B">
        <w:rPr>
          <w:sz w:val="24"/>
          <w:szCs w:val="24"/>
        </w:rPr>
        <w:t xml:space="preserve"> Sean, </w:t>
      </w:r>
      <w:r w:rsidRPr="00BD506B">
        <w:rPr>
          <w:i/>
          <w:iCs/>
          <w:sz w:val="24"/>
          <w:szCs w:val="24"/>
        </w:rPr>
        <w:t>TV Historian Rejects ‘Nonsense’ Over Keeping Statues</w:t>
      </w:r>
      <w:r w:rsidRPr="00BD506B">
        <w:rPr>
          <w:sz w:val="24"/>
          <w:szCs w:val="24"/>
        </w:rPr>
        <w:t xml:space="preserve">, BBC News, </w:t>
      </w:r>
      <w:hyperlink r:id="rId21" w:history="1">
        <w:r w:rsidRPr="00BD506B">
          <w:rPr>
            <w:rStyle w:val="Hyperlink"/>
            <w:sz w:val="24"/>
            <w:szCs w:val="24"/>
          </w:rPr>
          <w:t>https://www.bbc.co.uk/news/education-55893706</w:t>
        </w:r>
      </w:hyperlink>
      <w:r w:rsidRPr="00BD506B">
        <w:rPr>
          <w:sz w:val="24"/>
          <w:szCs w:val="24"/>
        </w:rPr>
        <w:t>, 2 February 2021 [Accessed 24 April 2023].</w:t>
      </w:r>
    </w:p>
    <w:p w14:paraId="2E7543DC" w14:textId="5841E620" w:rsidR="00A132E6" w:rsidRPr="00A132E6" w:rsidRDefault="00A132E6" w:rsidP="00A132E6">
      <w:pPr>
        <w:pStyle w:val="FootnoteText"/>
        <w:spacing w:after="120"/>
        <w:rPr>
          <w:sz w:val="24"/>
          <w:szCs w:val="24"/>
        </w:rPr>
      </w:pPr>
      <w:proofErr w:type="spellStart"/>
      <w:r w:rsidRPr="00A132E6">
        <w:rPr>
          <w:sz w:val="24"/>
          <w:szCs w:val="24"/>
        </w:rPr>
        <w:t>Donington</w:t>
      </w:r>
      <w:proofErr w:type="spellEnd"/>
      <w:r>
        <w:rPr>
          <w:sz w:val="24"/>
          <w:szCs w:val="24"/>
        </w:rPr>
        <w:t>,</w:t>
      </w:r>
      <w:r w:rsidRPr="00A132E6">
        <w:rPr>
          <w:sz w:val="24"/>
          <w:szCs w:val="24"/>
        </w:rPr>
        <w:t xml:space="preserve"> Katie, ‘Relics Of Empire? Colonialism And The Culture Wars’ in </w:t>
      </w:r>
      <w:r w:rsidRPr="00A132E6">
        <w:rPr>
          <w:i/>
          <w:iCs/>
          <w:sz w:val="24"/>
          <w:szCs w:val="24"/>
        </w:rPr>
        <w:t>Embers Of Empire In Brexit Britain</w:t>
      </w:r>
      <w:r w:rsidRPr="00A132E6">
        <w:rPr>
          <w:sz w:val="24"/>
          <w:szCs w:val="24"/>
        </w:rPr>
        <w:t>, ed. Stuart Ward and Astrid Rasch (London: Bloomsbury Academic, 2019)</w:t>
      </w:r>
      <w:r w:rsidR="006B7B63">
        <w:rPr>
          <w:sz w:val="24"/>
          <w:szCs w:val="24"/>
        </w:rPr>
        <w:t>, p. 123.</w:t>
      </w:r>
    </w:p>
    <w:p w14:paraId="1F274B72" w14:textId="6FDBC05A" w:rsidR="006A2937" w:rsidRDefault="006A2937" w:rsidP="00962DBA">
      <w:pPr>
        <w:pStyle w:val="FootnoteText"/>
        <w:spacing w:after="120"/>
        <w:rPr>
          <w:sz w:val="24"/>
          <w:szCs w:val="24"/>
        </w:rPr>
      </w:pPr>
      <w:r w:rsidRPr="006A2937">
        <w:rPr>
          <w:sz w:val="24"/>
          <w:szCs w:val="24"/>
        </w:rPr>
        <w:t>Dresser</w:t>
      </w:r>
      <w:r>
        <w:rPr>
          <w:sz w:val="24"/>
          <w:szCs w:val="24"/>
        </w:rPr>
        <w:t>,</w:t>
      </w:r>
      <w:r w:rsidRPr="006A2937">
        <w:rPr>
          <w:sz w:val="24"/>
          <w:szCs w:val="24"/>
        </w:rPr>
        <w:t xml:space="preserve"> Madge, </w:t>
      </w:r>
      <w:r w:rsidRPr="006A2937">
        <w:rPr>
          <w:i/>
          <w:iCs/>
          <w:sz w:val="24"/>
          <w:szCs w:val="24"/>
        </w:rPr>
        <w:t>Slavery Obscured: The Social History Of The Slave Trade In Bristol</w:t>
      </w:r>
      <w:r w:rsidRPr="006A2937">
        <w:rPr>
          <w:sz w:val="24"/>
          <w:szCs w:val="24"/>
        </w:rPr>
        <w:t xml:space="preserve"> (Bristol: Redcliffe Press Ltd, 2007).</w:t>
      </w:r>
    </w:p>
    <w:p w14:paraId="279A6C18" w14:textId="664F3E42" w:rsidR="00ED68A8" w:rsidRPr="00ED68A8" w:rsidRDefault="00ED68A8" w:rsidP="00C90168">
      <w:pPr>
        <w:pStyle w:val="FootnoteText"/>
        <w:spacing w:after="120"/>
        <w:rPr>
          <w:sz w:val="32"/>
          <w:szCs w:val="32"/>
        </w:rPr>
      </w:pPr>
      <w:r w:rsidRPr="00ED68A8">
        <w:rPr>
          <w:sz w:val="24"/>
          <w:szCs w:val="24"/>
        </w:rPr>
        <w:t>Dresser</w:t>
      </w:r>
      <w:r>
        <w:rPr>
          <w:sz w:val="24"/>
          <w:szCs w:val="24"/>
        </w:rPr>
        <w:t>,</w:t>
      </w:r>
      <w:r w:rsidRPr="00ED68A8">
        <w:rPr>
          <w:sz w:val="24"/>
          <w:szCs w:val="24"/>
        </w:rPr>
        <w:t xml:space="preserve"> Madge, </w:t>
      </w:r>
      <w:r w:rsidRPr="00ED68A8">
        <w:rPr>
          <w:i/>
          <w:iCs/>
          <w:sz w:val="24"/>
          <w:szCs w:val="24"/>
        </w:rPr>
        <w:t>Obliteration, Contextualisation or ‘guerrilla memorialisation’? Edward Colston’s Statue Reconsidered</w:t>
      </w:r>
      <w:r w:rsidRPr="00ED68A8">
        <w:rPr>
          <w:sz w:val="24"/>
          <w:szCs w:val="24"/>
        </w:rPr>
        <w:t xml:space="preserve">, 29 August 2016 </w:t>
      </w:r>
      <w:hyperlink r:id="rId22" w:history="1">
        <w:r w:rsidRPr="00ED68A8">
          <w:rPr>
            <w:rStyle w:val="Hyperlink"/>
            <w:sz w:val="24"/>
            <w:szCs w:val="24"/>
          </w:rPr>
          <w:t>https://www.opendemocracy.net/en/beyond-trafficking-and-slavery/obliteration-contextualisation-or-guerrilla-memorialisation-edward-colst/</w:t>
        </w:r>
      </w:hyperlink>
      <w:r w:rsidRPr="00ED68A8">
        <w:rPr>
          <w:sz w:val="24"/>
          <w:szCs w:val="24"/>
        </w:rPr>
        <w:t xml:space="preserve"> [Accessed 23 April 2023].</w:t>
      </w:r>
    </w:p>
    <w:p w14:paraId="318A6400" w14:textId="7DC271F3" w:rsidR="00C90168" w:rsidRPr="00C90168" w:rsidRDefault="00C90168" w:rsidP="00C90168">
      <w:pPr>
        <w:pStyle w:val="FootnoteText"/>
        <w:spacing w:after="120"/>
        <w:rPr>
          <w:sz w:val="24"/>
          <w:szCs w:val="24"/>
        </w:rPr>
      </w:pPr>
      <w:r w:rsidRPr="00C90168">
        <w:rPr>
          <w:sz w:val="24"/>
          <w:szCs w:val="24"/>
        </w:rPr>
        <w:t>Edwards</w:t>
      </w:r>
      <w:r>
        <w:rPr>
          <w:sz w:val="24"/>
          <w:szCs w:val="24"/>
        </w:rPr>
        <w:t>,</w:t>
      </w:r>
      <w:r w:rsidRPr="00C90168">
        <w:rPr>
          <w:sz w:val="24"/>
          <w:szCs w:val="24"/>
        </w:rPr>
        <w:t xml:space="preserve"> </w:t>
      </w:r>
      <w:proofErr w:type="spellStart"/>
      <w:r w:rsidRPr="00C90168">
        <w:rPr>
          <w:sz w:val="24"/>
          <w:szCs w:val="24"/>
        </w:rPr>
        <w:t>Catrin</w:t>
      </w:r>
      <w:proofErr w:type="spellEnd"/>
      <w:r w:rsidRPr="00C90168">
        <w:rPr>
          <w:sz w:val="24"/>
          <w:szCs w:val="24"/>
        </w:rPr>
        <w:t xml:space="preserve"> Wyn, </w:t>
      </w:r>
      <w:r w:rsidRPr="00C90168">
        <w:rPr>
          <w:i/>
          <w:iCs/>
          <w:sz w:val="24"/>
          <w:szCs w:val="24"/>
        </w:rPr>
        <w:t>Welsh Cultural Legacies Of Colonialism And The Politics Of Exhibition</w:t>
      </w:r>
      <w:r w:rsidRPr="00C90168">
        <w:rPr>
          <w:sz w:val="24"/>
          <w:szCs w:val="24"/>
        </w:rPr>
        <w:t xml:space="preserve"> (2023) </w:t>
      </w:r>
      <w:hyperlink r:id="rId23" w:history="1">
        <w:r w:rsidRPr="00C90168">
          <w:rPr>
            <w:rStyle w:val="Hyperlink"/>
            <w:sz w:val="24"/>
            <w:szCs w:val="24"/>
          </w:rPr>
          <w:t>ESRC-DTP-Project-Description-Welsh-Cultural-Legacies-of-Colonialism-and-the-Politics-of-Exhibition.docx (live.com)</w:t>
        </w:r>
      </w:hyperlink>
      <w:r w:rsidRPr="00C90168">
        <w:rPr>
          <w:sz w:val="24"/>
          <w:szCs w:val="24"/>
        </w:rPr>
        <w:t xml:space="preserve"> [Accessed 22 April 2023].</w:t>
      </w:r>
    </w:p>
    <w:p w14:paraId="335E0FDB" w14:textId="0A435033" w:rsidR="00EA2E8F" w:rsidRPr="00EA2E8F" w:rsidRDefault="004F6247" w:rsidP="00EA2E8F">
      <w:pPr>
        <w:pStyle w:val="FootnoteText"/>
        <w:spacing w:after="120"/>
        <w:rPr>
          <w:sz w:val="24"/>
          <w:szCs w:val="24"/>
        </w:rPr>
      </w:pPr>
      <w:r w:rsidRPr="00EA2E8F">
        <w:rPr>
          <w:sz w:val="24"/>
          <w:szCs w:val="24"/>
        </w:rPr>
        <w:t>Evans</w:t>
      </w:r>
      <w:r>
        <w:rPr>
          <w:sz w:val="24"/>
          <w:szCs w:val="24"/>
        </w:rPr>
        <w:t>,</w:t>
      </w:r>
      <w:r w:rsidRPr="00EA2E8F">
        <w:rPr>
          <w:sz w:val="24"/>
          <w:szCs w:val="24"/>
        </w:rPr>
        <w:t xml:space="preserve"> </w:t>
      </w:r>
      <w:r w:rsidR="00EA2E8F" w:rsidRPr="00EA2E8F">
        <w:rPr>
          <w:sz w:val="24"/>
          <w:szCs w:val="24"/>
        </w:rPr>
        <w:t xml:space="preserve">Chris, </w:t>
      </w:r>
      <w:r w:rsidR="00EA2E8F" w:rsidRPr="00EA2E8F">
        <w:rPr>
          <w:i/>
          <w:iCs/>
          <w:sz w:val="24"/>
          <w:szCs w:val="24"/>
        </w:rPr>
        <w:t>Slave Wales: The Welsh And Atlantic Slavery 1660-1850</w:t>
      </w:r>
      <w:r w:rsidR="00EA2E8F" w:rsidRPr="00EA2E8F">
        <w:rPr>
          <w:sz w:val="24"/>
          <w:szCs w:val="24"/>
        </w:rPr>
        <w:t xml:space="preserve"> (Cardiff: University of Wales Press, 2010).</w:t>
      </w:r>
    </w:p>
    <w:p w14:paraId="203DE1D2" w14:textId="633F5FB3" w:rsidR="007679B9" w:rsidRPr="007679B9" w:rsidRDefault="007679B9" w:rsidP="007679B9">
      <w:pPr>
        <w:pStyle w:val="FootnoteText"/>
        <w:spacing w:after="120"/>
        <w:rPr>
          <w:sz w:val="24"/>
          <w:szCs w:val="24"/>
        </w:rPr>
      </w:pPr>
      <w:r w:rsidRPr="007679B9">
        <w:rPr>
          <w:sz w:val="24"/>
          <w:szCs w:val="24"/>
        </w:rPr>
        <w:t>Evans</w:t>
      </w:r>
      <w:r>
        <w:rPr>
          <w:sz w:val="24"/>
          <w:szCs w:val="24"/>
        </w:rPr>
        <w:t>,</w:t>
      </w:r>
      <w:r w:rsidRPr="007679B9">
        <w:rPr>
          <w:sz w:val="24"/>
          <w:szCs w:val="24"/>
        </w:rPr>
        <w:t xml:space="preserve"> Chris, ‘Slavery And Welsh Industry Before And After Emancipation’ in </w:t>
      </w:r>
      <w:r w:rsidRPr="007679B9">
        <w:rPr>
          <w:i/>
          <w:iCs/>
          <w:sz w:val="24"/>
          <w:szCs w:val="24"/>
        </w:rPr>
        <w:t>Emancipation And The Remaking Of The British Imperial World</w:t>
      </w:r>
      <w:r w:rsidRPr="007679B9">
        <w:rPr>
          <w:sz w:val="24"/>
          <w:szCs w:val="24"/>
        </w:rPr>
        <w:t xml:space="preserve">, ed. by Catherine Hall, Nicholas Draper and Keith </w:t>
      </w:r>
      <w:proofErr w:type="spellStart"/>
      <w:r w:rsidRPr="007679B9">
        <w:rPr>
          <w:sz w:val="24"/>
          <w:szCs w:val="24"/>
        </w:rPr>
        <w:t>McCllelland</w:t>
      </w:r>
      <w:proofErr w:type="spellEnd"/>
      <w:r w:rsidRPr="007679B9">
        <w:rPr>
          <w:sz w:val="24"/>
          <w:szCs w:val="24"/>
        </w:rPr>
        <w:t xml:space="preserve"> (Manchester: Manchester University Press 2014).</w:t>
      </w:r>
    </w:p>
    <w:p w14:paraId="74A21CBD" w14:textId="5C7F7B0E" w:rsidR="005D2F95" w:rsidRPr="005D2F95" w:rsidRDefault="005D2F95" w:rsidP="005D2F95">
      <w:pPr>
        <w:pStyle w:val="FootnoteText"/>
        <w:spacing w:after="120"/>
        <w:rPr>
          <w:sz w:val="24"/>
          <w:szCs w:val="24"/>
        </w:rPr>
      </w:pPr>
      <w:r w:rsidRPr="005D2F95">
        <w:rPr>
          <w:sz w:val="24"/>
          <w:szCs w:val="24"/>
        </w:rPr>
        <w:t>Gaffney</w:t>
      </w:r>
      <w:r>
        <w:rPr>
          <w:sz w:val="24"/>
          <w:szCs w:val="24"/>
        </w:rPr>
        <w:t>,</w:t>
      </w:r>
      <w:r w:rsidRPr="005D2F95">
        <w:rPr>
          <w:sz w:val="24"/>
          <w:szCs w:val="24"/>
        </w:rPr>
        <w:t xml:space="preserve"> </w:t>
      </w:r>
      <w:proofErr w:type="spellStart"/>
      <w:r w:rsidRPr="005D2F95">
        <w:rPr>
          <w:sz w:val="24"/>
          <w:szCs w:val="24"/>
        </w:rPr>
        <w:t>Anglea</w:t>
      </w:r>
      <w:proofErr w:type="spellEnd"/>
      <w:r w:rsidRPr="005D2F95">
        <w:rPr>
          <w:sz w:val="24"/>
          <w:szCs w:val="24"/>
        </w:rPr>
        <w:t xml:space="preserve">, </w:t>
      </w:r>
      <w:r w:rsidRPr="005D2F95">
        <w:rPr>
          <w:i/>
          <w:iCs/>
          <w:sz w:val="24"/>
          <w:szCs w:val="24"/>
        </w:rPr>
        <w:t>‘A National Valhalla For Wales’: D.A. Thomas And The Welsh Historical Sculpture Scheme, 1910-1916</w:t>
      </w:r>
      <w:r w:rsidRPr="005D2F95">
        <w:rPr>
          <w:sz w:val="24"/>
          <w:szCs w:val="24"/>
        </w:rPr>
        <w:t xml:space="preserve">, in </w:t>
      </w:r>
      <w:r w:rsidRPr="005D2F95">
        <w:rPr>
          <w:i/>
          <w:iCs/>
          <w:sz w:val="24"/>
          <w:szCs w:val="24"/>
        </w:rPr>
        <w:t xml:space="preserve">Transactions Of The Honourable Society Of </w:t>
      </w:r>
      <w:proofErr w:type="spellStart"/>
      <w:r w:rsidRPr="005D2F95">
        <w:rPr>
          <w:i/>
          <w:iCs/>
          <w:sz w:val="24"/>
          <w:szCs w:val="24"/>
        </w:rPr>
        <w:t>Cymmrodorion</w:t>
      </w:r>
      <w:proofErr w:type="spellEnd"/>
      <w:r w:rsidRPr="005D2F95">
        <w:rPr>
          <w:sz w:val="24"/>
          <w:szCs w:val="24"/>
        </w:rPr>
        <w:t xml:space="preserve">, Vol. 5 p. 135 (1998) </w:t>
      </w:r>
      <w:hyperlink r:id="rId24" w:anchor="?xywh=-1479%2C-191%2C5371%2C3446" w:history="1">
        <w:r w:rsidRPr="005D2F95">
          <w:rPr>
            <w:rStyle w:val="Hyperlink"/>
            <w:sz w:val="24"/>
            <w:szCs w:val="24"/>
          </w:rPr>
          <w:t xml:space="preserve">Transactions of the Honourable Society of </w:t>
        </w:r>
        <w:proofErr w:type="spellStart"/>
        <w:r w:rsidRPr="005D2F95">
          <w:rPr>
            <w:rStyle w:val="Hyperlink"/>
            <w:sz w:val="24"/>
            <w:szCs w:val="24"/>
          </w:rPr>
          <w:t>Cymmrodorion</w:t>
        </w:r>
        <w:proofErr w:type="spellEnd"/>
        <w:r w:rsidRPr="005D2F95">
          <w:rPr>
            <w:rStyle w:val="Hyperlink"/>
            <w:sz w:val="24"/>
            <w:szCs w:val="24"/>
          </w:rPr>
          <w:t xml:space="preserve"> | 1998, (New Series, Vol. 5, 1999) | 1998 | Welsh Journals - The National Library of Wales</w:t>
        </w:r>
      </w:hyperlink>
      <w:r w:rsidRPr="005D2F95">
        <w:rPr>
          <w:sz w:val="24"/>
          <w:szCs w:val="24"/>
        </w:rPr>
        <w:t xml:space="preserve"> [Accessed 21 April 2023].</w:t>
      </w:r>
    </w:p>
    <w:p w14:paraId="678888BB" w14:textId="5CF20CC7" w:rsidR="00383F07" w:rsidRPr="00FA67D3" w:rsidRDefault="00FA67D3" w:rsidP="00383F07">
      <w:pPr>
        <w:pStyle w:val="FootnoteText"/>
        <w:spacing w:after="120"/>
        <w:rPr>
          <w:sz w:val="24"/>
          <w:szCs w:val="24"/>
        </w:rPr>
      </w:pPr>
      <w:r w:rsidRPr="00FA67D3">
        <w:rPr>
          <w:sz w:val="24"/>
          <w:szCs w:val="24"/>
        </w:rPr>
        <w:t>Hobsbawm</w:t>
      </w:r>
      <w:r>
        <w:rPr>
          <w:sz w:val="24"/>
          <w:szCs w:val="24"/>
        </w:rPr>
        <w:t>,</w:t>
      </w:r>
      <w:r w:rsidRPr="00FA67D3">
        <w:rPr>
          <w:sz w:val="24"/>
          <w:szCs w:val="24"/>
        </w:rPr>
        <w:t xml:space="preserve"> </w:t>
      </w:r>
      <w:r w:rsidR="00383F07" w:rsidRPr="00FA67D3">
        <w:rPr>
          <w:sz w:val="24"/>
          <w:szCs w:val="24"/>
        </w:rPr>
        <w:t xml:space="preserve">Eric and </w:t>
      </w:r>
      <w:r w:rsidRPr="00FA67D3">
        <w:rPr>
          <w:sz w:val="24"/>
          <w:szCs w:val="24"/>
        </w:rPr>
        <w:t>Ranger</w:t>
      </w:r>
      <w:r>
        <w:rPr>
          <w:sz w:val="24"/>
          <w:szCs w:val="24"/>
        </w:rPr>
        <w:t>,</w:t>
      </w:r>
      <w:r w:rsidRPr="00FA67D3">
        <w:rPr>
          <w:sz w:val="24"/>
          <w:szCs w:val="24"/>
        </w:rPr>
        <w:t xml:space="preserve"> </w:t>
      </w:r>
      <w:r w:rsidR="00383F07" w:rsidRPr="00FA67D3">
        <w:rPr>
          <w:sz w:val="24"/>
          <w:szCs w:val="24"/>
        </w:rPr>
        <w:t xml:space="preserve">Terence, </w:t>
      </w:r>
      <w:r w:rsidR="00383F07" w:rsidRPr="00FA67D3">
        <w:rPr>
          <w:i/>
          <w:iCs/>
          <w:sz w:val="24"/>
          <w:szCs w:val="24"/>
        </w:rPr>
        <w:t>The Invention Of Tradition</w:t>
      </w:r>
      <w:r w:rsidR="00383F07" w:rsidRPr="00FA67D3">
        <w:rPr>
          <w:sz w:val="24"/>
          <w:szCs w:val="24"/>
        </w:rPr>
        <w:t>, Cambridge: Cambridge University Press (2012).</w:t>
      </w:r>
    </w:p>
    <w:p w14:paraId="6AB69993" w14:textId="341003D7" w:rsidR="00E83957" w:rsidRPr="00E83957" w:rsidRDefault="00E83957" w:rsidP="00E83957">
      <w:pPr>
        <w:pStyle w:val="FootnoteText"/>
        <w:spacing w:after="120"/>
        <w:rPr>
          <w:rFonts w:cstheme="minorHAnsi"/>
          <w:sz w:val="24"/>
          <w:szCs w:val="24"/>
        </w:rPr>
      </w:pPr>
      <w:proofErr w:type="spellStart"/>
      <w:r w:rsidRPr="00E83957">
        <w:rPr>
          <w:rFonts w:cstheme="minorHAnsi"/>
          <w:sz w:val="24"/>
          <w:szCs w:val="24"/>
        </w:rPr>
        <w:t>Inikori</w:t>
      </w:r>
      <w:proofErr w:type="spellEnd"/>
      <w:r>
        <w:rPr>
          <w:rFonts w:cstheme="minorHAnsi"/>
          <w:sz w:val="24"/>
          <w:szCs w:val="24"/>
        </w:rPr>
        <w:t>,</w:t>
      </w:r>
      <w:r w:rsidRPr="00E83957">
        <w:rPr>
          <w:rFonts w:cstheme="minorHAnsi"/>
          <w:sz w:val="24"/>
          <w:szCs w:val="24"/>
        </w:rPr>
        <w:t xml:space="preserve"> </w:t>
      </w:r>
      <w:hyperlink r:id="rId25" w:tooltip="Joseph E. Inikori" w:history="1">
        <w:r w:rsidRPr="00E83957">
          <w:rPr>
            <w:rStyle w:val="Hyperlink"/>
            <w:rFonts w:cstheme="minorHAnsi"/>
            <w:color w:val="auto"/>
            <w:sz w:val="24"/>
            <w:szCs w:val="24"/>
            <w:u w:val="none"/>
            <w:shd w:val="clear" w:color="auto" w:fill="FFFFFF"/>
          </w:rPr>
          <w:t xml:space="preserve">Joseph E. </w:t>
        </w:r>
      </w:hyperlink>
      <w:r w:rsidRPr="00E83957">
        <w:rPr>
          <w:rFonts w:cstheme="minorHAnsi"/>
          <w:sz w:val="24"/>
          <w:szCs w:val="24"/>
        </w:rPr>
        <w:t xml:space="preserve">, ‘Atlantic Slavery And The Rise Of The Capitalist Global Economy, </w:t>
      </w:r>
      <w:r w:rsidRPr="00E83957">
        <w:rPr>
          <w:rFonts w:cstheme="minorHAnsi"/>
          <w:i/>
          <w:iCs/>
          <w:sz w:val="24"/>
          <w:szCs w:val="24"/>
        </w:rPr>
        <w:t>Current Anthropology</w:t>
      </w:r>
      <w:r w:rsidRPr="00E83957">
        <w:rPr>
          <w:rFonts w:cstheme="minorHAnsi"/>
          <w:sz w:val="24"/>
          <w:szCs w:val="24"/>
        </w:rPr>
        <w:t>,</w:t>
      </w:r>
      <w:r w:rsidRPr="00E83957">
        <w:rPr>
          <w:rFonts w:cstheme="minorHAnsi"/>
          <w:i/>
          <w:iCs/>
          <w:sz w:val="24"/>
          <w:szCs w:val="24"/>
        </w:rPr>
        <w:t xml:space="preserve"> </w:t>
      </w:r>
      <w:r w:rsidRPr="00E83957">
        <w:rPr>
          <w:rFonts w:cstheme="minorHAnsi"/>
          <w:sz w:val="24"/>
          <w:szCs w:val="24"/>
        </w:rPr>
        <w:t xml:space="preserve">61.S22 October 2022, </w:t>
      </w:r>
      <w:hyperlink r:id="rId26" w:history="1">
        <w:r w:rsidRPr="00E83957">
          <w:rPr>
            <w:rStyle w:val="Hyperlink"/>
            <w:rFonts w:cstheme="minorHAnsi"/>
            <w:sz w:val="24"/>
            <w:szCs w:val="24"/>
            <w:shd w:val="clear" w:color="auto" w:fill="FFFFFF"/>
          </w:rPr>
          <w:t>https://doi.org/10.1086/709818</w:t>
        </w:r>
      </w:hyperlink>
      <w:r w:rsidRPr="00E83957">
        <w:rPr>
          <w:rFonts w:cstheme="minorHAnsi"/>
          <w:sz w:val="24"/>
          <w:szCs w:val="24"/>
          <w:shd w:val="clear" w:color="auto" w:fill="FFFFFF"/>
        </w:rPr>
        <w:t xml:space="preserve"> [Accessed 22 April 2023].</w:t>
      </w:r>
    </w:p>
    <w:p w14:paraId="11FA2BFD" w14:textId="6ED9D70E" w:rsidR="006B29BE" w:rsidRPr="006B29BE" w:rsidRDefault="006B29BE" w:rsidP="003E4D7D">
      <w:pPr>
        <w:pStyle w:val="FootnoteText"/>
        <w:spacing w:after="120"/>
        <w:rPr>
          <w:sz w:val="32"/>
          <w:szCs w:val="32"/>
        </w:rPr>
      </w:pPr>
      <w:r w:rsidRPr="006B29BE">
        <w:rPr>
          <w:sz w:val="24"/>
          <w:szCs w:val="24"/>
        </w:rPr>
        <w:t>King</w:t>
      </w:r>
      <w:r>
        <w:rPr>
          <w:sz w:val="24"/>
          <w:szCs w:val="24"/>
        </w:rPr>
        <w:t>,</w:t>
      </w:r>
      <w:r w:rsidRPr="006B29BE">
        <w:rPr>
          <w:sz w:val="24"/>
          <w:szCs w:val="24"/>
        </w:rPr>
        <w:t xml:space="preserve"> Tiffany Lethabo, </w:t>
      </w:r>
      <w:r w:rsidRPr="006B29BE">
        <w:rPr>
          <w:i/>
          <w:iCs/>
          <w:sz w:val="24"/>
          <w:szCs w:val="24"/>
        </w:rPr>
        <w:t>The Black Shoals: Offshore Formations of Black and Native Studies</w:t>
      </w:r>
      <w:r w:rsidRPr="006B29BE">
        <w:rPr>
          <w:sz w:val="24"/>
          <w:szCs w:val="24"/>
        </w:rPr>
        <w:t>, (Durham, NC: Duke University Press, 2019) p. 40.</w:t>
      </w:r>
    </w:p>
    <w:p w14:paraId="7C3D16C9" w14:textId="21A6AAFB" w:rsidR="003E4D7D" w:rsidRPr="003E4D7D" w:rsidRDefault="003E4D7D" w:rsidP="003E4D7D">
      <w:pPr>
        <w:pStyle w:val="FootnoteText"/>
        <w:spacing w:after="120"/>
        <w:rPr>
          <w:sz w:val="24"/>
          <w:szCs w:val="24"/>
        </w:rPr>
      </w:pPr>
      <w:r w:rsidRPr="003E4D7D">
        <w:rPr>
          <w:sz w:val="24"/>
          <w:szCs w:val="24"/>
        </w:rPr>
        <w:t>MacInnes</w:t>
      </w:r>
      <w:r>
        <w:rPr>
          <w:sz w:val="24"/>
          <w:szCs w:val="24"/>
        </w:rPr>
        <w:t>,</w:t>
      </w:r>
      <w:r w:rsidRPr="003E4D7D">
        <w:rPr>
          <w:sz w:val="24"/>
          <w:szCs w:val="24"/>
        </w:rPr>
        <w:t xml:space="preserve"> Charles, </w:t>
      </w:r>
      <w:r w:rsidRPr="003E4D7D">
        <w:rPr>
          <w:i/>
          <w:iCs/>
          <w:sz w:val="24"/>
          <w:szCs w:val="24"/>
        </w:rPr>
        <w:t>Bristol And The Slave Trade</w:t>
      </w:r>
      <w:r w:rsidRPr="003E4D7D">
        <w:rPr>
          <w:sz w:val="24"/>
          <w:szCs w:val="24"/>
        </w:rPr>
        <w:t xml:space="preserve">, Bristol Branch of the Historical Association </w:t>
      </w:r>
      <w:hyperlink r:id="rId27" w:history="1">
        <w:r w:rsidRPr="003E4D7D">
          <w:rPr>
            <w:rStyle w:val="Hyperlink"/>
            <w:sz w:val="24"/>
            <w:szCs w:val="24"/>
          </w:rPr>
          <w:t>Bristol and the slave trade : MacInnes, C. M. (Charles Malcolm), 1891- : Free Download, Borrow, and Streaming : Internet Archive</w:t>
        </w:r>
      </w:hyperlink>
      <w:r w:rsidRPr="003E4D7D">
        <w:rPr>
          <w:sz w:val="24"/>
          <w:szCs w:val="24"/>
        </w:rPr>
        <w:t xml:space="preserve"> (1963) [Accessed 21 April 2023].</w:t>
      </w:r>
    </w:p>
    <w:p w14:paraId="3222ED31" w14:textId="7DED51FA" w:rsidR="00EA59C4" w:rsidRPr="00EA59C4" w:rsidRDefault="00EA59C4" w:rsidP="00EA59C4">
      <w:pPr>
        <w:pStyle w:val="FootnoteText"/>
        <w:spacing w:after="120"/>
        <w:rPr>
          <w:sz w:val="24"/>
          <w:szCs w:val="24"/>
        </w:rPr>
      </w:pPr>
      <w:r w:rsidRPr="00EA59C4">
        <w:rPr>
          <w:sz w:val="24"/>
          <w:szCs w:val="24"/>
        </w:rPr>
        <w:t>Maqbool</w:t>
      </w:r>
      <w:r>
        <w:rPr>
          <w:sz w:val="24"/>
          <w:szCs w:val="24"/>
        </w:rPr>
        <w:t>,</w:t>
      </w:r>
      <w:r w:rsidRPr="00EA59C4">
        <w:rPr>
          <w:sz w:val="24"/>
          <w:szCs w:val="24"/>
        </w:rPr>
        <w:t xml:space="preserve"> Aleem, </w:t>
      </w:r>
      <w:r w:rsidRPr="00EA59C4">
        <w:rPr>
          <w:i/>
          <w:iCs/>
          <w:sz w:val="24"/>
          <w:szCs w:val="24"/>
        </w:rPr>
        <w:t>Black Lives Matter: From Social Media Post To Global Movement</w:t>
      </w:r>
      <w:r w:rsidRPr="00EA59C4">
        <w:rPr>
          <w:sz w:val="24"/>
          <w:szCs w:val="24"/>
        </w:rPr>
        <w:t xml:space="preserve"> (2020) </w:t>
      </w:r>
      <w:hyperlink r:id="rId28" w:history="1">
        <w:r w:rsidRPr="00EA59C4">
          <w:rPr>
            <w:rStyle w:val="Hyperlink"/>
            <w:sz w:val="24"/>
            <w:szCs w:val="24"/>
          </w:rPr>
          <w:t>Black Lives Matter: From social media post to global movement - BBC News</w:t>
        </w:r>
      </w:hyperlink>
      <w:r w:rsidRPr="00EA59C4">
        <w:rPr>
          <w:sz w:val="24"/>
          <w:szCs w:val="24"/>
        </w:rPr>
        <w:t xml:space="preserve"> [Accessed 10 April 2023].</w:t>
      </w:r>
    </w:p>
    <w:p w14:paraId="36A1CE19" w14:textId="161DF3CD" w:rsidR="003816B2" w:rsidRPr="003816B2" w:rsidRDefault="003816B2" w:rsidP="003816B2">
      <w:pPr>
        <w:pStyle w:val="FootnoteText"/>
        <w:spacing w:after="120"/>
        <w:rPr>
          <w:sz w:val="24"/>
          <w:szCs w:val="24"/>
        </w:rPr>
      </w:pPr>
      <w:r w:rsidRPr="003816B2">
        <w:rPr>
          <w:sz w:val="24"/>
          <w:szCs w:val="24"/>
        </w:rPr>
        <w:t>Moody</w:t>
      </w:r>
      <w:r>
        <w:rPr>
          <w:sz w:val="24"/>
          <w:szCs w:val="24"/>
        </w:rPr>
        <w:t>,</w:t>
      </w:r>
      <w:r w:rsidRPr="003816B2">
        <w:rPr>
          <w:sz w:val="24"/>
          <w:szCs w:val="24"/>
        </w:rPr>
        <w:t xml:space="preserve"> Jessica, ‘Off The Pedestal: The Fall Of Edward Colston’ in </w:t>
      </w:r>
      <w:r w:rsidRPr="003816B2">
        <w:rPr>
          <w:i/>
          <w:iCs/>
          <w:sz w:val="24"/>
          <w:szCs w:val="24"/>
        </w:rPr>
        <w:t>Public History Review</w:t>
      </w:r>
      <w:r w:rsidRPr="003816B2">
        <w:rPr>
          <w:sz w:val="24"/>
          <w:szCs w:val="24"/>
        </w:rPr>
        <w:t>, 28, 1-5 (2021).</w:t>
      </w:r>
    </w:p>
    <w:p w14:paraId="34E76497" w14:textId="721B7D54" w:rsidR="00720CC1" w:rsidRPr="00720CC1" w:rsidRDefault="00720CC1" w:rsidP="00DA7FE9">
      <w:pPr>
        <w:pStyle w:val="FootnoteText"/>
        <w:spacing w:after="120"/>
        <w:rPr>
          <w:sz w:val="24"/>
          <w:szCs w:val="24"/>
        </w:rPr>
      </w:pPr>
      <w:r w:rsidRPr="00720CC1">
        <w:rPr>
          <w:sz w:val="24"/>
          <w:szCs w:val="24"/>
        </w:rPr>
        <w:t>Nicholls</w:t>
      </w:r>
      <w:r>
        <w:rPr>
          <w:sz w:val="24"/>
          <w:szCs w:val="24"/>
        </w:rPr>
        <w:t>,</w:t>
      </w:r>
      <w:r w:rsidRPr="00720CC1">
        <w:rPr>
          <w:sz w:val="24"/>
          <w:szCs w:val="24"/>
        </w:rPr>
        <w:t xml:space="preserve"> James F. and Taylor</w:t>
      </w:r>
      <w:r>
        <w:rPr>
          <w:sz w:val="24"/>
          <w:szCs w:val="24"/>
        </w:rPr>
        <w:t>,</w:t>
      </w:r>
      <w:r w:rsidRPr="00720CC1">
        <w:rPr>
          <w:sz w:val="24"/>
          <w:szCs w:val="24"/>
        </w:rPr>
        <w:t xml:space="preserve"> John, </w:t>
      </w:r>
      <w:r w:rsidRPr="00720CC1">
        <w:rPr>
          <w:i/>
          <w:iCs/>
          <w:sz w:val="24"/>
          <w:szCs w:val="24"/>
        </w:rPr>
        <w:t>Bristol Past And Present</w:t>
      </w:r>
      <w:r w:rsidRPr="00720CC1">
        <w:rPr>
          <w:sz w:val="24"/>
          <w:szCs w:val="24"/>
        </w:rPr>
        <w:t>, Vol. 3 (London: J.W. Arrowsmith, 1882).</w:t>
      </w:r>
    </w:p>
    <w:p w14:paraId="580677F5" w14:textId="5DAF34DD" w:rsidR="00645939" w:rsidRPr="00645939" w:rsidRDefault="00645939" w:rsidP="00645939">
      <w:pPr>
        <w:pStyle w:val="FootnoteText"/>
        <w:spacing w:after="120"/>
        <w:rPr>
          <w:sz w:val="24"/>
          <w:szCs w:val="24"/>
        </w:rPr>
      </w:pPr>
      <w:proofErr w:type="spellStart"/>
      <w:r w:rsidRPr="00645939">
        <w:rPr>
          <w:sz w:val="24"/>
          <w:szCs w:val="24"/>
        </w:rPr>
        <w:t>Olusoga</w:t>
      </w:r>
      <w:proofErr w:type="spellEnd"/>
      <w:r>
        <w:rPr>
          <w:sz w:val="24"/>
          <w:szCs w:val="24"/>
        </w:rPr>
        <w:t>,</w:t>
      </w:r>
      <w:r w:rsidRPr="00645939">
        <w:rPr>
          <w:sz w:val="24"/>
          <w:szCs w:val="24"/>
        </w:rPr>
        <w:t xml:space="preserve"> David, </w:t>
      </w:r>
      <w:r w:rsidRPr="00645939">
        <w:rPr>
          <w:i/>
          <w:iCs/>
          <w:sz w:val="24"/>
          <w:szCs w:val="24"/>
        </w:rPr>
        <w:t>The Roots Of European Racism Lie In The Slave Trade, Colonialism, And Edward Long</w:t>
      </w:r>
      <w:r w:rsidRPr="00645939">
        <w:rPr>
          <w:sz w:val="24"/>
          <w:szCs w:val="24"/>
        </w:rPr>
        <w:t xml:space="preserve"> (2015), </w:t>
      </w:r>
      <w:hyperlink r:id="rId29" w:history="1">
        <w:r w:rsidRPr="00645939">
          <w:rPr>
            <w:rStyle w:val="Hyperlink"/>
            <w:sz w:val="24"/>
            <w:szCs w:val="24"/>
          </w:rPr>
          <w:t xml:space="preserve">The roots of European racism lie in the slave trade, colonialism – and Edward Long | David </w:t>
        </w:r>
        <w:proofErr w:type="spellStart"/>
        <w:r w:rsidRPr="00645939">
          <w:rPr>
            <w:rStyle w:val="Hyperlink"/>
            <w:sz w:val="24"/>
            <w:szCs w:val="24"/>
          </w:rPr>
          <w:t>Olusoga</w:t>
        </w:r>
        <w:proofErr w:type="spellEnd"/>
        <w:r w:rsidRPr="00645939">
          <w:rPr>
            <w:rStyle w:val="Hyperlink"/>
            <w:sz w:val="24"/>
            <w:szCs w:val="24"/>
          </w:rPr>
          <w:t xml:space="preserve"> | The Guardian</w:t>
        </w:r>
      </w:hyperlink>
      <w:r w:rsidRPr="00645939">
        <w:rPr>
          <w:sz w:val="24"/>
          <w:szCs w:val="24"/>
        </w:rPr>
        <w:t xml:space="preserve"> [Accessed 10 April 2023].</w:t>
      </w:r>
    </w:p>
    <w:p w14:paraId="02EC09CD" w14:textId="1D091D27" w:rsidR="00974753" w:rsidRPr="00974753" w:rsidRDefault="00974753" w:rsidP="00974753">
      <w:pPr>
        <w:pStyle w:val="FootnoteText"/>
        <w:spacing w:after="120"/>
        <w:rPr>
          <w:sz w:val="24"/>
          <w:szCs w:val="24"/>
        </w:rPr>
      </w:pPr>
      <w:proofErr w:type="spellStart"/>
      <w:r w:rsidRPr="00974753">
        <w:rPr>
          <w:sz w:val="24"/>
          <w:szCs w:val="24"/>
        </w:rPr>
        <w:t>Olusoga</w:t>
      </w:r>
      <w:proofErr w:type="spellEnd"/>
      <w:r>
        <w:rPr>
          <w:sz w:val="24"/>
          <w:szCs w:val="24"/>
        </w:rPr>
        <w:t>,</w:t>
      </w:r>
      <w:r w:rsidRPr="00974753">
        <w:rPr>
          <w:sz w:val="24"/>
          <w:szCs w:val="24"/>
        </w:rPr>
        <w:t xml:space="preserve"> David, </w:t>
      </w:r>
      <w:r w:rsidRPr="00974753">
        <w:rPr>
          <w:i/>
          <w:iCs/>
          <w:sz w:val="24"/>
          <w:szCs w:val="24"/>
        </w:rPr>
        <w:t>Black and British: A Forgotten History</w:t>
      </w:r>
      <w:r w:rsidRPr="00974753">
        <w:rPr>
          <w:sz w:val="24"/>
          <w:szCs w:val="24"/>
        </w:rPr>
        <w:t xml:space="preserve"> (London: Pan Books, 2017).</w:t>
      </w:r>
    </w:p>
    <w:p w14:paraId="233498ED" w14:textId="666C10BA" w:rsidR="00FD0A32" w:rsidRPr="00FD0A32" w:rsidRDefault="00FD0A32" w:rsidP="00FD0A32">
      <w:pPr>
        <w:pStyle w:val="FootnoteText"/>
        <w:spacing w:after="120"/>
        <w:rPr>
          <w:sz w:val="24"/>
          <w:szCs w:val="24"/>
        </w:rPr>
      </w:pPr>
      <w:proofErr w:type="spellStart"/>
      <w:r w:rsidRPr="00FD0A32">
        <w:rPr>
          <w:sz w:val="24"/>
          <w:szCs w:val="24"/>
        </w:rPr>
        <w:t>Olusoga</w:t>
      </w:r>
      <w:proofErr w:type="spellEnd"/>
      <w:r>
        <w:rPr>
          <w:sz w:val="24"/>
          <w:szCs w:val="24"/>
        </w:rPr>
        <w:t>,</w:t>
      </w:r>
      <w:r w:rsidRPr="00FD0A32">
        <w:rPr>
          <w:sz w:val="24"/>
          <w:szCs w:val="24"/>
        </w:rPr>
        <w:t xml:space="preserve"> David, </w:t>
      </w:r>
      <w:r w:rsidRPr="00FD0A32">
        <w:rPr>
          <w:i/>
          <w:iCs/>
          <w:sz w:val="24"/>
          <w:szCs w:val="24"/>
        </w:rPr>
        <w:t xml:space="preserve">The ‘Statue Wars Must Not Distract Us From A Reckoning With Racism, </w:t>
      </w:r>
      <w:r w:rsidRPr="00FD0A32">
        <w:rPr>
          <w:sz w:val="24"/>
          <w:szCs w:val="24"/>
        </w:rPr>
        <w:t xml:space="preserve">14 June 2020, </w:t>
      </w:r>
      <w:hyperlink r:id="rId30" w:history="1">
        <w:r w:rsidRPr="00FD0A32">
          <w:rPr>
            <w:rStyle w:val="Hyperlink"/>
            <w:sz w:val="24"/>
            <w:szCs w:val="24"/>
          </w:rPr>
          <w:t>https://www.theguardian.com/global/2020/jun/14/statue-wars-must-not-distract-reckoning-with-racism-david-olusoga</w:t>
        </w:r>
      </w:hyperlink>
      <w:r w:rsidRPr="00FD0A32">
        <w:rPr>
          <w:sz w:val="24"/>
          <w:szCs w:val="24"/>
        </w:rPr>
        <w:t xml:space="preserve"> [Accessed 26 April 2023].</w:t>
      </w:r>
    </w:p>
    <w:p w14:paraId="7F809A53" w14:textId="387F460B" w:rsidR="004B583D" w:rsidRPr="004B583D" w:rsidRDefault="004B583D" w:rsidP="004B583D">
      <w:pPr>
        <w:pStyle w:val="FootnoteText"/>
        <w:spacing w:after="120"/>
        <w:rPr>
          <w:sz w:val="24"/>
          <w:szCs w:val="24"/>
        </w:rPr>
      </w:pPr>
      <w:proofErr w:type="spellStart"/>
      <w:r w:rsidRPr="004B583D">
        <w:rPr>
          <w:sz w:val="24"/>
          <w:szCs w:val="24"/>
        </w:rPr>
        <w:t>Otele</w:t>
      </w:r>
      <w:proofErr w:type="spellEnd"/>
      <w:r>
        <w:rPr>
          <w:sz w:val="24"/>
          <w:szCs w:val="24"/>
        </w:rPr>
        <w:t>,</w:t>
      </w:r>
      <w:r w:rsidRPr="004B583D">
        <w:rPr>
          <w:sz w:val="24"/>
          <w:szCs w:val="24"/>
        </w:rPr>
        <w:t xml:space="preserve"> Olivette, ‘The Guerrilla Arts In Brexit Bristol’, in </w:t>
      </w:r>
      <w:r w:rsidRPr="004B583D">
        <w:rPr>
          <w:i/>
          <w:iCs/>
          <w:sz w:val="24"/>
          <w:szCs w:val="24"/>
        </w:rPr>
        <w:t>Embers Of Empire In Brexit Britain</w:t>
      </w:r>
      <w:r w:rsidRPr="004B583D">
        <w:rPr>
          <w:sz w:val="24"/>
          <w:szCs w:val="24"/>
        </w:rPr>
        <w:t>, ed. Stuart Ward and Astrid Rasch (London: Bloomsbury Academic, 2019), p. 134.</w:t>
      </w:r>
    </w:p>
    <w:p w14:paraId="2C043491" w14:textId="38616808" w:rsidR="00B16697" w:rsidRPr="00B16697" w:rsidRDefault="00B16697" w:rsidP="00356718">
      <w:pPr>
        <w:pStyle w:val="FootnoteText"/>
        <w:spacing w:after="120"/>
        <w:rPr>
          <w:sz w:val="32"/>
          <w:szCs w:val="32"/>
        </w:rPr>
      </w:pPr>
      <w:r w:rsidRPr="00B16697">
        <w:rPr>
          <w:sz w:val="24"/>
          <w:szCs w:val="24"/>
        </w:rPr>
        <w:t xml:space="preserve">Reframing </w:t>
      </w:r>
      <w:proofErr w:type="spellStart"/>
      <w:r w:rsidRPr="00B16697">
        <w:rPr>
          <w:sz w:val="24"/>
          <w:szCs w:val="24"/>
        </w:rPr>
        <w:t>Picton</w:t>
      </w:r>
      <w:proofErr w:type="spellEnd"/>
      <w:r w:rsidRPr="00B16697">
        <w:rPr>
          <w:sz w:val="24"/>
          <w:szCs w:val="24"/>
        </w:rPr>
        <w:t xml:space="preserve"> Group, </w:t>
      </w:r>
      <w:r w:rsidRPr="00B16697">
        <w:rPr>
          <w:i/>
          <w:iCs/>
          <w:sz w:val="24"/>
          <w:szCs w:val="24"/>
        </w:rPr>
        <w:t xml:space="preserve">Black Lives Matter – A Speech From The Opening Of The Reframing </w:t>
      </w:r>
      <w:proofErr w:type="spellStart"/>
      <w:r w:rsidRPr="00B16697">
        <w:rPr>
          <w:i/>
          <w:iCs/>
          <w:sz w:val="24"/>
          <w:szCs w:val="24"/>
        </w:rPr>
        <w:t>Picton</w:t>
      </w:r>
      <w:proofErr w:type="spellEnd"/>
      <w:r w:rsidRPr="00B16697">
        <w:rPr>
          <w:i/>
          <w:iCs/>
          <w:sz w:val="24"/>
          <w:szCs w:val="24"/>
        </w:rPr>
        <w:t xml:space="preserve"> Exhibition At National Museum Cardiff</w:t>
      </w:r>
      <w:r w:rsidRPr="00B16697">
        <w:rPr>
          <w:sz w:val="24"/>
          <w:szCs w:val="24"/>
        </w:rPr>
        <w:t xml:space="preserve">, </w:t>
      </w:r>
      <w:hyperlink r:id="rId31" w:history="1">
        <w:r w:rsidRPr="00B16697">
          <w:rPr>
            <w:rStyle w:val="Hyperlink"/>
            <w:sz w:val="24"/>
            <w:szCs w:val="24"/>
          </w:rPr>
          <w:t>https://museum.wales/blog/2454/Black-Lives-Matter---A-speech-from-the-opening-of-the-Reframing-Picton-exhibition-at-National-Museum-Cardiff/%20/</w:t>
        </w:r>
      </w:hyperlink>
      <w:r w:rsidRPr="00B16697">
        <w:rPr>
          <w:sz w:val="24"/>
          <w:szCs w:val="24"/>
        </w:rPr>
        <w:t>, 13 October 2022 [Accessed 24 April 2023].</w:t>
      </w:r>
    </w:p>
    <w:p w14:paraId="481F36BB" w14:textId="1256EE64" w:rsidR="00356718" w:rsidRPr="00356718" w:rsidRDefault="00356718" w:rsidP="00356718">
      <w:pPr>
        <w:pStyle w:val="FootnoteText"/>
        <w:spacing w:after="120"/>
        <w:rPr>
          <w:sz w:val="24"/>
          <w:szCs w:val="24"/>
        </w:rPr>
      </w:pPr>
      <w:r w:rsidRPr="00356718">
        <w:rPr>
          <w:sz w:val="24"/>
          <w:szCs w:val="24"/>
        </w:rPr>
        <w:t>Richardson</w:t>
      </w:r>
      <w:r>
        <w:rPr>
          <w:sz w:val="24"/>
          <w:szCs w:val="24"/>
        </w:rPr>
        <w:t>,</w:t>
      </w:r>
      <w:r w:rsidRPr="00356718">
        <w:rPr>
          <w:sz w:val="24"/>
          <w:szCs w:val="24"/>
        </w:rPr>
        <w:t xml:space="preserve"> David, </w:t>
      </w:r>
      <w:r w:rsidRPr="00356718">
        <w:rPr>
          <w:i/>
          <w:iCs/>
          <w:sz w:val="24"/>
          <w:szCs w:val="24"/>
        </w:rPr>
        <w:t>The Bristol Slave Traders: A Collective Portrait</w:t>
      </w:r>
      <w:r w:rsidRPr="00356718">
        <w:rPr>
          <w:sz w:val="24"/>
          <w:szCs w:val="24"/>
        </w:rPr>
        <w:t xml:space="preserve"> (Bristol: Bristol Branch of the Historical Society, 1985).</w:t>
      </w:r>
    </w:p>
    <w:p w14:paraId="23FCF465" w14:textId="03ED560A" w:rsidR="00223B3E" w:rsidRPr="00223B3E" w:rsidRDefault="00223B3E" w:rsidP="00223B3E">
      <w:pPr>
        <w:pStyle w:val="FootnoteText"/>
        <w:spacing w:after="120"/>
        <w:rPr>
          <w:sz w:val="24"/>
          <w:szCs w:val="24"/>
        </w:rPr>
      </w:pPr>
      <w:r w:rsidRPr="00223B3E">
        <w:rPr>
          <w:sz w:val="24"/>
          <w:szCs w:val="24"/>
        </w:rPr>
        <w:t xml:space="preserve">Robinson, Derek, </w:t>
      </w:r>
      <w:r w:rsidRPr="00223B3E">
        <w:rPr>
          <w:i/>
          <w:iCs/>
          <w:sz w:val="24"/>
          <w:szCs w:val="24"/>
        </w:rPr>
        <w:t>A Shocking History Of Bristol</w:t>
      </w:r>
      <w:r w:rsidRPr="00223B3E">
        <w:rPr>
          <w:sz w:val="24"/>
          <w:szCs w:val="24"/>
        </w:rPr>
        <w:t xml:space="preserve"> (London: </w:t>
      </w:r>
      <w:proofErr w:type="spellStart"/>
      <w:r w:rsidRPr="00223B3E">
        <w:rPr>
          <w:sz w:val="24"/>
          <w:szCs w:val="24"/>
        </w:rPr>
        <w:t>Abson</w:t>
      </w:r>
      <w:proofErr w:type="spellEnd"/>
      <w:r w:rsidRPr="00223B3E">
        <w:rPr>
          <w:sz w:val="24"/>
          <w:szCs w:val="24"/>
        </w:rPr>
        <w:t xml:space="preserve"> Books, 1973).</w:t>
      </w:r>
    </w:p>
    <w:p w14:paraId="6D9AF23A" w14:textId="5A847694" w:rsidR="00F96E6E" w:rsidRPr="00CF4184" w:rsidRDefault="00F96E6E" w:rsidP="00F96E6E">
      <w:pPr>
        <w:pStyle w:val="FootnoteText"/>
        <w:spacing w:after="120"/>
        <w:rPr>
          <w:sz w:val="24"/>
          <w:szCs w:val="24"/>
        </w:rPr>
      </w:pPr>
      <w:r w:rsidRPr="00CF4184">
        <w:rPr>
          <w:sz w:val="24"/>
          <w:szCs w:val="24"/>
        </w:rPr>
        <w:t>Rose-Redwood, Reuben et al, ‘</w:t>
      </w:r>
      <w:r w:rsidRPr="00CF4184">
        <w:rPr>
          <w:rFonts w:cstheme="minorHAnsi"/>
          <w:color w:val="111111"/>
          <w:sz w:val="24"/>
          <w:szCs w:val="24"/>
          <w:shd w:val="clear" w:color="auto" w:fill="FFFFFF"/>
        </w:rPr>
        <w:t xml:space="preserve">Monumentality, </w:t>
      </w:r>
      <w:proofErr w:type="spellStart"/>
      <w:r w:rsidRPr="00CF4184">
        <w:rPr>
          <w:rFonts w:cstheme="minorHAnsi"/>
          <w:color w:val="111111"/>
          <w:sz w:val="24"/>
          <w:szCs w:val="24"/>
          <w:shd w:val="clear" w:color="auto" w:fill="FFFFFF"/>
        </w:rPr>
        <w:t>Memoryscapes</w:t>
      </w:r>
      <w:proofErr w:type="spellEnd"/>
      <w:r w:rsidRPr="00CF4184">
        <w:rPr>
          <w:rFonts w:cstheme="minorHAnsi"/>
          <w:color w:val="111111"/>
          <w:sz w:val="24"/>
          <w:szCs w:val="24"/>
          <w:shd w:val="clear" w:color="auto" w:fill="FFFFFF"/>
        </w:rPr>
        <w:t xml:space="preserve">, and the Politics of Place’, </w:t>
      </w:r>
      <w:r w:rsidRPr="00CF4184">
        <w:rPr>
          <w:rFonts w:cstheme="minorHAnsi"/>
          <w:i/>
          <w:iCs/>
          <w:color w:val="111111"/>
          <w:sz w:val="24"/>
          <w:szCs w:val="24"/>
          <w:shd w:val="clear" w:color="auto" w:fill="FFFFFF"/>
        </w:rPr>
        <w:t>ACME</w:t>
      </w:r>
      <w:r w:rsidRPr="00CF4184">
        <w:rPr>
          <w:rFonts w:cstheme="minorHAnsi"/>
          <w:color w:val="111111"/>
          <w:sz w:val="24"/>
          <w:szCs w:val="24"/>
          <w:shd w:val="clear" w:color="auto" w:fill="FFFFFF"/>
        </w:rPr>
        <w:t xml:space="preserve">, 21.5, November 2022, pp. 448-467, </w:t>
      </w:r>
      <w:hyperlink r:id="rId32" w:anchor="fullTextFileContent" w:history="1">
        <w:r w:rsidRPr="00CF4184">
          <w:rPr>
            <w:rStyle w:val="Hyperlink"/>
            <w:sz w:val="24"/>
            <w:szCs w:val="24"/>
          </w:rPr>
          <w:t>https://www.researchgate.net/publication/365632204_Monumentality_Memoryscapes_and_the_Politics_of_Place#fullTextFileContent</w:t>
        </w:r>
      </w:hyperlink>
      <w:r w:rsidRPr="00CF4184">
        <w:rPr>
          <w:sz w:val="24"/>
          <w:szCs w:val="24"/>
        </w:rPr>
        <w:t xml:space="preserve"> [Accessed 22 April 2023].</w:t>
      </w:r>
    </w:p>
    <w:p w14:paraId="037B32E3" w14:textId="5CBA573A" w:rsidR="00986EAA" w:rsidRPr="00986EAA" w:rsidRDefault="00986EAA" w:rsidP="00986EAA">
      <w:pPr>
        <w:pStyle w:val="FootnoteText"/>
        <w:spacing w:after="120"/>
        <w:rPr>
          <w:sz w:val="24"/>
          <w:szCs w:val="24"/>
        </w:rPr>
      </w:pPr>
      <w:proofErr w:type="spellStart"/>
      <w:r w:rsidRPr="00986EAA">
        <w:rPr>
          <w:sz w:val="24"/>
          <w:szCs w:val="24"/>
        </w:rPr>
        <w:t>Selfa</w:t>
      </w:r>
      <w:proofErr w:type="spellEnd"/>
      <w:r>
        <w:rPr>
          <w:sz w:val="24"/>
          <w:szCs w:val="24"/>
        </w:rPr>
        <w:t>,</w:t>
      </w:r>
      <w:r w:rsidRPr="00986EAA">
        <w:rPr>
          <w:sz w:val="24"/>
          <w:szCs w:val="24"/>
        </w:rPr>
        <w:t xml:space="preserve"> Lance, ‘Slavery And The Origins Of Racism’, </w:t>
      </w:r>
      <w:r w:rsidRPr="00986EAA">
        <w:rPr>
          <w:i/>
          <w:iCs/>
          <w:sz w:val="24"/>
          <w:szCs w:val="24"/>
        </w:rPr>
        <w:t>International Socialism Project</w:t>
      </w:r>
      <w:r w:rsidRPr="00986EAA">
        <w:rPr>
          <w:sz w:val="24"/>
          <w:szCs w:val="24"/>
        </w:rPr>
        <w:t xml:space="preserve">, 1 August 2021, </w:t>
      </w:r>
      <w:hyperlink r:id="rId33" w:history="1">
        <w:r w:rsidRPr="00986EAA">
          <w:rPr>
            <w:rStyle w:val="Hyperlink"/>
            <w:sz w:val="24"/>
            <w:szCs w:val="24"/>
          </w:rPr>
          <w:t>https://internationalsocialism.net/slavery-and-the-origins-of-racism/</w:t>
        </w:r>
      </w:hyperlink>
      <w:r w:rsidRPr="00986EAA">
        <w:rPr>
          <w:sz w:val="24"/>
          <w:szCs w:val="24"/>
        </w:rPr>
        <w:t xml:space="preserve"> [Accessed 22 April 2023].</w:t>
      </w:r>
    </w:p>
    <w:p w14:paraId="1D328E97" w14:textId="58F1599B" w:rsidR="00A44A1B" w:rsidRPr="00A44A1B" w:rsidRDefault="00A44A1B" w:rsidP="00A44A1B">
      <w:pPr>
        <w:pStyle w:val="FootnoteText"/>
        <w:spacing w:after="120"/>
        <w:rPr>
          <w:sz w:val="24"/>
          <w:szCs w:val="24"/>
        </w:rPr>
      </w:pPr>
      <w:r w:rsidRPr="00A44A1B">
        <w:rPr>
          <w:sz w:val="24"/>
          <w:szCs w:val="24"/>
        </w:rPr>
        <w:t>Shearing</w:t>
      </w:r>
      <w:r>
        <w:rPr>
          <w:sz w:val="24"/>
          <w:szCs w:val="24"/>
        </w:rPr>
        <w:t>,</w:t>
      </w:r>
      <w:r w:rsidRPr="00A44A1B">
        <w:rPr>
          <w:sz w:val="24"/>
          <w:szCs w:val="24"/>
        </w:rPr>
        <w:t xml:space="preserve"> Hazel, </w:t>
      </w:r>
      <w:r w:rsidRPr="00A44A1B">
        <w:rPr>
          <w:i/>
          <w:iCs/>
          <w:sz w:val="24"/>
          <w:szCs w:val="24"/>
        </w:rPr>
        <w:t>Black Lives Matter: Statues Are Falling But What Should Replace Them?</w:t>
      </w:r>
      <w:r w:rsidRPr="00A44A1B">
        <w:rPr>
          <w:sz w:val="24"/>
          <w:szCs w:val="24"/>
        </w:rPr>
        <w:t xml:space="preserve"> 18 June 2020 </w:t>
      </w:r>
      <w:hyperlink r:id="rId34" w:history="1">
        <w:r w:rsidRPr="00A44A1B">
          <w:rPr>
            <w:rStyle w:val="Hyperlink"/>
            <w:sz w:val="24"/>
            <w:szCs w:val="24"/>
          </w:rPr>
          <w:t>https://www.bbc.co.uk/news/uk-52995404</w:t>
        </w:r>
      </w:hyperlink>
      <w:r w:rsidRPr="00A44A1B">
        <w:rPr>
          <w:sz w:val="24"/>
          <w:szCs w:val="24"/>
        </w:rPr>
        <w:t xml:space="preserve"> [Accessed 23 April 2023].</w:t>
      </w:r>
    </w:p>
    <w:p w14:paraId="349D58BB" w14:textId="3D6FECD7" w:rsidR="00871514" w:rsidRPr="00871514" w:rsidRDefault="00871514" w:rsidP="00871514">
      <w:pPr>
        <w:pStyle w:val="FootnoteText"/>
        <w:spacing w:after="120"/>
        <w:rPr>
          <w:sz w:val="24"/>
          <w:szCs w:val="24"/>
        </w:rPr>
      </w:pPr>
      <w:r w:rsidRPr="00871514">
        <w:rPr>
          <w:sz w:val="24"/>
          <w:szCs w:val="24"/>
        </w:rPr>
        <w:t xml:space="preserve">The Society of Merchant Venturers, </w:t>
      </w:r>
      <w:r w:rsidRPr="00871514">
        <w:rPr>
          <w:i/>
          <w:iCs/>
          <w:sz w:val="24"/>
          <w:szCs w:val="24"/>
        </w:rPr>
        <w:t>Statement From The Society Of Merchant Venturers</w:t>
      </w:r>
      <w:r w:rsidRPr="00871514">
        <w:rPr>
          <w:sz w:val="24"/>
          <w:szCs w:val="24"/>
        </w:rPr>
        <w:t xml:space="preserve">, 12 June 2020, </w:t>
      </w:r>
      <w:hyperlink r:id="rId35" w:history="1">
        <w:r w:rsidRPr="00871514">
          <w:rPr>
            <w:rStyle w:val="Hyperlink"/>
            <w:sz w:val="24"/>
            <w:szCs w:val="24"/>
          </w:rPr>
          <w:t>Statement from the Society of Merchant Venturers</w:t>
        </w:r>
      </w:hyperlink>
      <w:r w:rsidRPr="00871514">
        <w:rPr>
          <w:sz w:val="24"/>
          <w:szCs w:val="24"/>
        </w:rPr>
        <w:t xml:space="preserve"> [Accessed 21 April 2023].</w:t>
      </w:r>
    </w:p>
    <w:p w14:paraId="1B898927" w14:textId="6E161AE8" w:rsidR="00962DBA" w:rsidRDefault="00962DBA" w:rsidP="00E8509A">
      <w:pPr>
        <w:pStyle w:val="FootnoteText"/>
        <w:spacing w:after="120"/>
        <w:rPr>
          <w:sz w:val="24"/>
          <w:szCs w:val="24"/>
        </w:rPr>
      </w:pPr>
      <w:r w:rsidRPr="00962DBA">
        <w:rPr>
          <w:sz w:val="24"/>
          <w:szCs w:val="24"/>
        </w:rPr>
        <w:t>Thomas</w:t>
      </w:r>
      <w:r>
        <w:rPr>
          <w:sz w:val="24"/>
          <w:szCs w:val="24"/>
        </w:rPr>
        <w:t>,</w:t>
      </w:r>
      <w:r w:rsidRPr="00962DBA">
        <w:rPr>
          <w:sz w:val="24"/>
          <w:szCs w:val="24"/>
        </w:rPr>
        <w:t xml:space="preserve"> Hugh, </w:t>
      </w:r>
      <w:r w:rsidRPr="00962DBA">
        <w:rPr>
          <w:i/>
          <w:iCs/>
          <w:sz w:val="24"/>
          <w:szCs w:val="24"/>
        </w:rPr>
        <w:t>The Slave Trade: The Story Of The Atlantic Slave Trade: 1440-1870</w:t>
      </w:r>
      <w:r w:rsidRPr="00962DBA">
        <w:rPr>
          <w:sz w:val="24"/>
          <w:szCs w:val="24"/>
        </w:rPr>
        <w:t xml:space="preserve"> (New York: Simon and Schuster, 1997).</w:t>
      </w:r>
    </w:p>
    <w:p w14:paraId="4FB7C006" w14:textId="2CF91074" w:rsidR="00523335" w:rsidRPr="00523335" w:rsidRDefault="00523335" w:rsidP="00C1071A">
      <w:pPr>
        <w:pStyle w:val="FootnoteText"/>
        <w:spacing w:after="120"/>
        <w:rPr>
          <w:sz w:val="24"/>
          <w:szCs w:val="24"/>
        </w:rPr>
      </w:pPr>
      <w:proofErr w:type="spellStart"/>
      <w:r w:rsidRPr="00523335">
        <w:rPr>
          <w:sz w:val="24"/>
          <w:szCs w:val="24"/>
        </w:rPr>
        <w:t>Truillot</w:t>
      </w:r>
      <w:proofErr w:type="spellEnd"/>
      <w:r>
        <w:rPr>
          <w:sz w:val="24"/>
          <w:szCs w:val="24"/>
        </w:rPr>
        <w:t>,</w:t>
      </w:r>
      <w:r w:rsidRPr="00523335">
        <w:rPr>
          <w:sz w:val="24"/>
          <w:szCs w:val="24"/>
        </w:rPr>
        <w:t xml:space="preserve"> Michel-</w:t>
      </w:r>
      <w:proofErr w:type="spellStart"/>
      <w:r w:rsidRPr="00523335">
        <w:rPr>
          <w:sz w:val="24"/>
          <w:szCs w:val="24"/>
        </w:rPr>
        <w:t>Rolph</w:t>
      </w:r>
      <w:proofErr w:type="spellEnd"/>
      <w:r w:rsidRPr="00523335">
        <w:rPr>
          <w:sz w:val="24"/>
          <w:szCs w:val="24"/>
        </w:rPr>
        <w:t xml:space="preserve">, </w:t>
      </w:r>
      <w:r w:rsidRPr="00523335">
        <w:rPr>
          <w:i/>
          <w:iCs/>
          <w:sz w:val="24"/>
          <w:szCs w:val="24"/>
        </w:rPr>
        <w:t>Silencing The Past: Power And The Production Of History</w:t>
      </w:r>
      <w:r w:rsidRPr="00523335">
        <w:rPr>
          <w:sz w:val="24"/>
          <w:szCs w:val="24"/>
        </w:rPr>
        <w:t xml:space="preserve"> (Massachusetts: Beacon Press, 1997).</w:t>
      </w:r>
    </w:p>
    <w:p w14:paraId="4E1B3C7A" w14:textId="6C2C74E6" w:rsidR="00D20ABA" w:rsidRPr="00D20ABA" w:rsidRDefault="00D20ABA" w:rsidP="00D20ABA">
      <w:pPr>
        <w:pStyle w:val="FootnoteText"/>
        <w:spacing w:after="120"/>
        <w:rPr>
          <w:sz w:val="24"/>
          <w:szCs w:val="24"/>
        </w:rPr>
      </w:pPr>
      <w:r w:rsidRPr="00D20ABA">
        <w:rPr>
          <w:sz w:val="24"/>
          <w:szCs w:val="24"/>
        </w:rPr>
        <w:t>Tunbridge</w:t>
      </w:r>
      <w:r>
        <w:rPr>
          <w:sz w:val="24"/>
          <w:szCs w:val="24"/>
        </w:rPr>
        <w:t>,</w:t>
      </w:r>
      <w:r w:rsidRPr="00D20ABA">
        <w:rPr>
          <w:sz w:val="24"/>
          <w:szCs w:val="24"/>
        </w:rPr>
        <w:t xml:space="preserve"> John E. and Ashworth </w:t>
      </w:r>
      <w:r>
        <w:rPr>
          <w:sz w:val="24"/>
          <w:szCs w:val="24"/>
        </w:rPr>
        <w:t>,</w:t>
      </w:r>
      <w:r w:rsidRPr="00D20ABA">
        <w:rPr>
          <w:sz w:val="24"/>
          <w:szCs w:val="24"/>
        </w:rPr>
        <w:t xml:space="preserve">Gregory J., </w:t>
      </w:r>
      <w:r w:rsidRPr="00D20ABA">
        <w:rPr>
          <w:i/>
          <w:iCs/>
          <w:sz w:val="24"/>
          <w:szCs w:val="24"/>
        </w:rPr>
        <w:t>Dissonant Heritage: The Management Of The Past As A Resource In Conflict</w:t>
      </w:r>
      <w:r w:rsidRPr="00D20ABA">
        <w:rPr>
          <w:sz w:val="24"/>
          <w:szCs w:val="24"/>
        </w:rPr>
        <w:t xml:space="preserve"> (Chichester: John Wiley &amp; Sons, 1996).</w:t>
      </w:r>
    </w:p>
    <w:p w14:paraId="1ED8D821" w14:textId="709A63EA" w:rsidR="00E8509A" w:rsidRDefault="00E8509A" w:rsidP="00C1071A">
      <w:pPr>
        <w:pStyle w:val="FootnoteText"/>
        <w:spacing w:after="120"/>
        <w:rPr>
          <w:sz w:val="24"/>
          <w:szCs w:val="24"/>
        </w:rPr>
      </w:pPr>
      <w:r w:rsidRPr="00E8509A">
        <w:rPr>
          <w:sz w:val="24"/>
          <w:szCs w:val="24"/>
        </w:rPr>
        <w:t xml:space="preserve">United Nations, </w:t>
      </w:r>
      <w:r w:rsidRPr="00E8509A">
        <w:rPr>
          <w:i/>
          <w:iCs/>
          <w:sz w:val="24"/>
          <w:szCs w:val="24"/>
        </w:rPr>
        <w:t>Dismantling Racism Today Starts By Understanding Slavery’s ‘Horrific’ Past</w:t>
      </w:r>
      <w:r w:rsidRPr="00E8509A">
        <w:rPr>
          <w:sz w:val="24"/>
          <w:szCs w:val="24"/>
        </w:rPr>
        <w:t xml:space="preserve"> (2023), </w:t>
      </w:r>
      <w:hyperlink r:id="rId36" w:history="1">
        <w:r w:rsidRPr="00E8509A">
          <w:rPr>
            <w:rStyle w:val="Hyperlink"/>
            <w:sz w:val="24"/>
            <w:szCs w:val="24"/>
          </w:rPr>
          <w:t>Dismantling racism today starts by understanding slavery’s ‘horrific’ past | UN News</w:t>
        </w:r>
      </w:hyperlink>
      <w:r w:rsidRPr="00E8509A">
        <w:rPr>
          <w:sz w:val="24"/>
          <w:szCs w:val="24"/>
        </w:rPr>
        <w:t xml:space="preserve"> [Accessed 10 April 2023].</w:t>
      </w:r>
    </w:p>
    <w:p w14:paraId="6C727D1E" w14:textId="1B9EC4C8" w:rsidR="00C1071A" w:rsidRPr="00C1071A" w:rsidRDefault="00C1071A" w:rsidP="009E70EF">
      <w:pPr>
        <w:pStyle w:val="FootnoteText"/>
        <w:spacing w:after="120"/>
        <w:rPr>
          <w:sz w:val="24"/>
          <w:szCs w:val="24"/>
        </w:rPr>
      </w:pPr>
      <w:r w:rsidRPr="00C1071A">
        <w:rPr>
          <w:sz w:val="24"/>
          <w:szCs w:val="24"/>
        </w:rPr>
        <w:t>Watts</w:t>
      </w:r>
      <w:r>
        <w:rPr>
          <w:sz w:val="24"/>
          <w:szCs w:val="24"/>
        </w:rPr>
        <w:t>,</w:t>
      </w:r>
      <w:r w:rsidRPr="00C1071A">
        <w:rPr>
          <w:sz w:val="24"/>
          <w:szCs w:val="24"/>
        </w:rPr>
        <w:t xml:space="preserve"> James, ‘Edward Colston Statue Toppled: How Bristol Came To See The Slave Trader As A Hero And Philanthropist’, </w:t>
      </w:r>
      <w:r w:rsidRPr="00C1071A">
        <w:rPr>
          <w:i/>
          <w:iCs/>
          <w:sz w:val="24"/>
          <w:szCs w:val="24"/>
        </w:rPr>
        <w:t>The Conversation</w:t>
      </w:r>
      <w:r w:rsidRPr="00C1071A">
        <w:rPr>
          <w:sz w:val="24"/>
          <w:szCs w:val="24"/>
        </w:rPr>
        <w:t xml:space="preserve">, </w:t>
      </w:r>
      <w:hyperlink r:id="rId37" w:history="1">
        <w:r w:rsidRPr="00C1071A">
          <w:rPr>
            <w:rStyle w:val="Hyperlink"/>
            <w:sz w:val="24"/>
            <w:szCs w:val="24"/>
          </w:rPr>
          <w:t>Edward Colston statue toppled: how Bristol came to see the slave trader as a hero and philanthropist (theconversation.com)</w:t>
        </w:r>
      </w:hyperlink>
      <w:r w:rsidRPr="00C1071A">
        <w:rPr>
          <w:sz w:val="24"/>
          <w:szCs w:val="24"/>
        </w:rPr>
        <w:t xml:space="preserve"> (2020) [Accessed 19 April 2023].</w:t>
      </w:r>
    </w:p>
    <w:p w14:paraId="62BF43B4" w14:textId="68A0DE2E" w:rsidR="009E70EF" w:rsidRPr="009E70EF" w:rsidRDefault="009E70EF" w:rsidP="009E70EF">
      <w:pPr>
        <w:pStyle w:val="FootnoteText"/>
        <w:rPr>
          <w:i/>
          <w:iCs/>
          <w:sz w:val="24"/>
          <w:szCs w:val="24"/>
        </w:rPr>
      </w:pPr>
      <w:r w:rsidRPr="009E70EF">
        <w:rPr>
          <w:sz w:val="24"/>
          <w:szCs w:val="24"/>
        </w:rPr>
        <w:t xml:space="preserve">Welsh Government, </w:t>
      </w:r>
      <w:r w:rsidRPr="009E70EF">
        <w:rPr>
          <w:i/>
          <w:iCs/>
          <w:sz w:val="24"/>
          <w:szCs w:val="24"/>
        </w:rPr>
        <w:t xml:space="preserve">The Slave Trade And The British Empire: An Audit Of Commemoration In Wales, </w:t>
      </w:r>
      <w:hyperlink r:id="rId38" w:history="1">
        <w:r w:rsidRPr="009E70EF">
          <w:rPr>
            <w:rStyle w:val="Hyperlink"/>
            <w:sz w:val="24"/>
            <w:szCs w:val="24"/>
          </w:rPr>
          <w:t>The Slave Trade and the British Empire: An audit of commemoration in Wales (</w:t>
        </w:r>
        <w:proofErr w:type="spellStart"/>
        <w:r w:rsidRPr="009E70EF">
          <w:rPr>
            <w:rStyle w:val="Hyperlink"/>
            <w:sz w:val="24"/>
            <w:szCs w:val="24"/>
          </w:rPr>
          <w:t>gov.wales</w:t>
        </w:r>
        <w:proofErr w:type="spellEnd"/>
        <w:r w:rsidRPr="009E70EF">
          <w:rPr>
            <w:rStyle w:val="Hyperlink"/>
            <w:sz w:val="24"/>
            <w:szCs w:val="24"/>
          </w:rPr>
          <w:t>)</w:t>
        </w:r>
      </w:hyperlink>
      <w:r w:rsidRPr="009E70EF">
        <w:rPr>
          <w:sz w:val="24"/>
          <w:szCs w:val="24"/>
        </w:rPr>
        <w:t xml:space="preserve"> (2020) [Accessed 19 April 2023].</w:t>
      </w:r>
    </w:p>
    <w:p w14:paraId="778CB7C2" w14:textId="77777777" w:rsidR="00C1071A" w:rsidRPr="00E8509A" w:rsidRDefault="00C1071A" w:rsidP="00E8509A">
      <w:pPr>
        <w:pStyle w:val="FootnoteText"/>
        <w:rPr>
          <w:sz w:val="24"/>
          <w:szCs w:val="24"/>
        </w:rPr>
      </w:pPr>
    </w:p>
    <w:sectPr w:rsidR="00C1071A" w:rsidRPr="00E8509A">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A92D8" w14:textId="77777777" w:rsidR="0039713F" w:rsidRDefault="0039713F" w:rsidP="00F62240">
      <w:pPr>
        <w:spacing w:after="0" w:line="240" w:lineRule="auto"/>
      </w:pPr>
      <w:r>
        <w:separator/>
      </w:r>
    </w:p>
  </w:endnote>
  <w:endnote w:type="continuationSeparator" w:id="0">
    <w:p w14:paraId="5BD8CFE4" w14:textId="77777777" w:rsidR="0039713F" w:rsidRDefault="0039713F" w:rsidP="00F62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93069"/>
      <w:docPartObj>
        <w:docPartGallery w:val="Page Numbers (Bottom of Page)"/>
        <w:docPartUnique/>
      </w:docPartObj>
    </w:sdtPr>
    <w:sdtEndPr>
      <w:rPr>
        <w:noProof/>
      </w:rPr>
    </w:sdtEndPr>
    <w:sdtContent>
      <w:p w14:paraId="738875AA" w14:textId="4810ED09" w:rsidR="00F00C80" w:rsidRDefault="00F00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622990" w14:textId="77777777" w:rsidR="00E1262C" w:rsidRDefault="00E1262C" w:rsidP="00E1262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D2B19" w14:textId="77777777" w:rsidR="0039713F" w:rsidRDefault="0039713F" w:rsidP="00F62240">
      <w:pPr>
        <w:spacing w:after="0" w:line="240" w:lineRule="auto"/>
      </w:pPr>
      <w:r>
        <w:separator/>
      </w:r>
    </w:p>
  </w:footnote>
  <w:footnote w:type="continuationSeparator" w:id="0">
    <w:p w14:paraId="347D963B" w14:textId="77777777" w:rsidR="0039713F" w:rsidRDefault="0039713F" w:rsidP="00F62240">
      <w:pPr>
        <w:spacing w:after="0" w:line="240" w:lineRule="auto"/>
      </w:pPr>
      <w:r>
        <w:continuationSeparator/>
      </w:r>
    </w:p>
  </w:footnote>
  <w:footnote w:id="1">
    <w:p w14:paraId="6D4AC52B" w14:textId="6C50825C" w:rsidR="00884061" w:rsidRPr="00884061" w:rsidRDefault="00884061">
      <w:pPr>
        <w:pStyle w:val="FootnoteText"/>
      </w:pPr>
      <w:r>
        <w:rPr>
          <w:rStyle w:val="FootnoteReference"/>
        </w:rPr>
        <w:footnoteRef/>
      </w:r>
      <w:r>
        <w:t xml:space="preserve"> Aleem Maqbool, </w:t>
      </w:r>
      <w:r>
        <w:rPr>
          <w:i/>
          <w:iCs/>
        </w:rPr>
        <w:t>Black Lives Matter: From Social Media Post To Global Movement</w:t>
      </w:r>
      <w:r w:rsidR="00AD58B8">
        <w:t xml:space="preserve"> (2020) </w:t>
      </w:r>
      <w:hyperlink r:id="rId1" w:history="1">
        <w:r w:rsidR="00B55C2F">
          <w:rPr>
            <w:rStyle w:val="Hyperlink"/>
          </w:rPr>
          <w:t>https://www.bbc.co.uk/news/world-us-canada-53273381</w:t>
        </w:r>
      </w:hyperlink>
      <w:r w:rsidR="00AD58B8">
        <w:t xml:space="preserve"> [Accessed 10</w:t>
      </w:r>
      <w:r w:rsidR="00AD58B8" w:rsidRPr="00AD58B8">
        <w:rPr>
          <w:vertAlign w:val="superscript"/>
        </w:rPr>
        <w:t>th</w:t>
      </w:r>
      <w:r w:rsidR="00AD58B8">
        <w:t xml:space="preserve"> April 2023].</w:t>
      </w:r>
    </w:p>
  </w:footnote>
  <w:footnote w:id="2">
    <w:p w14:paraId="770503FA" w14:textId="77777777" w:rsidR="00B67745" w:rsidRDefault="00B67745" w:rsidP="00B67745">
      <w:pPr>
        <w:pStyle w:val="FootnoteText"/>
      </w:pPr>
      <w:r>
        <w:rPr>
          <w:rStyle w:val="FootnoteReference"/>
        </w:rPr>
        <w:footnoteRef/>
      </w:r>
      <w:r>
        <w:t xml:space="preserve"> Ibid.</w:t>
      </w:r>
    </w:p>
  </w:footnote>
  <w:footnote w:id="3">
    <w:p w14:paraId="6B67E7CF" w14:textId="16268E0B" w:rsidR="004175EB" w:rsidRPr="00802DF8" w:rsidRDefault="004175EB">
      <w:pPr>
        <w:pStyle w:val="FootnoteText"/>
      </w:pPr>
      <w:r>
        <w:rPr>
          <w:rStyle w:val="FootnoteReference"/>
        </w:rPr>
        <w:footnoteRef/>
      </w:r>
      <w:r>
        <w:t xml:space="preserve"> </w:t>
      </w:r>
      <w:r w:rsidR="006C3C56">
        <w:t xml:space="preserve">Monica Anderson, Michael Barthel, Andrew Perrin and </w:t>
      </w:r>
      <w:r w:rsidR="00861A6C">
        <w:t xml:space="preserve">Emily A. </w:t>
      </w:r>
      <w:proofErr w:type="spellStart"/>
      <w:r w:rsidR="00861A6C">
        <w:t>Vogels</w:t>
      </w:r>
      <w:proofErr w:type="spellEnd"/>
      <w:r w:rsidR="00861A6C">
        <w:t xml:space="preserve">, </w:t>
      </w:r>
      <w:r w:rsidR="00861A6C" w:rsidRPr="00861A6C">
        <w:rPr>
          <w:i/>
          <w:iCs/>
        </w:rPr>
        <w:t>#BlackLivesMatter</w:t>
      </w:r>
      <w:r w:rsidR="00861A6C">
        <w:rPr>
          <w:i/>
          <w:iCs/>
        </w:rPr>
        <w:t xml:space="preserve"> Surges On Twitter After George Lloyd’s Death</w:t>
      </w:r>
      <w:r w:rsidR="00802DF8">
        <w:t xml:space="preserve"> (2020), </w:t>
      </w:r>
      <w:hyperlink r:id="rId2" w:history="1">
        <w:r w:rsidR="00B55C2F">
          <w:rPr>
            <w:rStyle w:val="Hyperlink"/>
          </w:rPr>
          <w:t>https://www.pewresearch.org/fact-tank/2020/06/10/blacklivesmatter-surges-on-twitter-after-george-floyds-death/</w:t>
        </w:r>
      </w:hyperlink>
      <w:r w:rsidR="00EA59C4">
        <w:t xml:space="preserve"> [Accessed 10</w:t>
      </w:r>
      <w:r w:rsidR="00EA59C4" w:rsidRPr="00EA59C4">
        <w:rPr>
          <w:vertAlign w:val="superscript"/>
        </w:rPr>
        <w:t>th</w:t>
      </w:r>
      <w:r w:rsidR="00EA59C4">
        <w:t xml:space="preserve"> April 2023].</w:t>
      </w:r>
    </w:p>
  </w:footnote>
  <w:footnote w:id="4">
    <w:p w14:paraId="1994CD34" w14:textId="29A03E8A" w:rsidR="00EF067E" w:rsidRDefault="00EF067E">
      <w:pPr>
        <w:pStyle w:val="FootnoteText"/>
      </w:pPr>
      <w:r>
        <w:rPr>
          <w:rStyle w:val="FootnoteReference"/>
        </w:rPr>
        <w:footnoteRef/>
      </w:r>
      <w:r>
        <w:t xml:space="preserve"> Lance </w:t>
      </w:r>
      <w:proofErr w:type="spellStart"/>
      <w:r>
        <w:t>Selfa</w:t>
      </w:r>
      <w:proofErr w:type="spellEnd"/>
      <w:r>
        <w:t xml:space="preserve">, ‘Slavery And The Origins Of Racism’, </w:t>
      </w:r>
      <w:r>
        <w:rPr>
          <w:i/>
          <w:iCs/>
        </w:rPr>
        <w:t>International Socialism Project</w:t>
      </w:r>
      <w:r>
        <w:t xml:space="preserve">, 1 August 2021, </w:t>
      </w:r>
      <w:hyperlink r:id="rId3" w:history="1">
        <w:r>
          <w:rPr>
            <w:rStyle w:val="Hyperlink"/>
          </w:rPr>
          <w:t>https://internationalsocialism.net/slavery-and-the-origins-of-racism/</w:t>
        </w:r>
      </w:hyperlink>
      <w:r>
        <w:t xml:space="preserve"> [Accessed 22 April 2023].</w:t>
      </w:r>
    </w:p>
  </w:footnote>
  <w:footnote w:id="5">
    <w:p w14:paraId="6252EAB5" w14:textId="654FAF43" w:rsidR="003F48F9" w:rsidRPr="00966F7C" w:rsidRDefault="003F48F9">
      <w:pPr>
        <w:pStyle w:val="FootnoteText"/>
      </w:pPr>
      <w:r>
        <w:rPr>
          <w:rStyle w:val="FootnoteReference"/>
        </w:rPr>
        <w:footnoteRef/>
      </w:r>
      <w:r>
        <w:t xml:space="preserve"> </w:t>
      </w:r>
      <w:r w:rsidR="00AD0FDC">
        <w:t xml:space="preserve">United Nations, </w:t>
      </w:r>
      <w:r w:rsidR="00966F7C">
        <w:rPr>
          <w:i/>
          <w:iCs/>
        </w:rPr>
        <w:t>Dismantling Racism Today Starts By Understanding Slavery’s ‘Horrific’ Past</w:t>
      </w:r>
      <w:r w:rsidR="00966F7C">
        <w:t xml:space="preserve"> (2023)</w:t>
      </w:r>
      <w:r w:rsidR="00E8509A">
        <w:t xml:space="preserve">, </w:t>
      </w:r>
      <w:hyperlink r:id="rId4" w:history="1">
        <w:r w:rsidR="00B55C2F">
          <w:rPr>
            <w:rStyle w:val="Hyperlink"/>
          </w:rPr>
          <w:t>https://news.un.org/en/story/2023/03/1135067</w:t>
        </w:r>
      </w:hyperlink>
      <w:r w:rsidR="00E8509A">
        <w:t xml:space="preserve"> [Accessed 10</w:t>
      </w:r>
      <w:r w:rsidR="00E8509A" w:rsidRPr="00E8509A">
        <w:rPr>
          <w:vertAlign w:val="superscript"/>
        </w:rPr>
        <w:t>th</w:t>
      </w:r>
      <w:r w:rsidR="00E8509A">
        <w:t xml:space="preserve"> April 2023].</w:t>
      </w:r>
    </w:p>
  </w:footnote>
  <w:footnote w:id="6">
    <w:p w14:paraId="3C32D3C2" w14:textId="277EFEB2" w:rsidR="00FF5404" w:rsidRPr="002C1DB8" w:rsidRDefault="00FF5404">
      <w:pPr>
        <w:pStyle w:val="FootnoteText"/>
      </w:pPr>
      <w:r>
        <w:rPr>
          <w:rStyle w:val="FootnoteReference"/>
        </w:rPr>
        <w:footnoteRef/>
      </w:r>
      <w:r>
        <w:t xml:space="preserve"> David </w:t>
      </w:r>
      <w:proofErr w:type="spellStart"/>
      <w:r>
        <w:t>Olusoga</w:t>
      </w:r>
      <w:proofErr w:type="spellEnd"/>
      <w:r>
        <w:t xml:space="preserve">, </w:t>
      </w:r>
      <w:r w:rsidR="00860E1E">
        <w:rPr>
          <w:i/>
          <w:iCs/>
        </w:rPr>
        <w:t>The Roots Of European Racism</w:t>
      </w:r>
      <w:r w:rsidR="00696852">
        <w:rPr>
          <w:i/>
          <w:iCs/>
        </w:rPr>
        <w:t xml:space="preserve"> Lie In The Slave Trade, Colonialism</w:t>
      </w:r>
      <w:r w:rsidR="002C1DB8">
        <w:rPr>
          <w:i/>
          <w:iCs/>
        </w:rPr>
        <w:t>, And Edward Long</w:t>
      </w:r>
      <w:r w:rsidR="002C1DB8">
        <w:t xml:space="preserve"> (2015), </w:t>
      </w:r>
      <w:hyperlink r:id="rId5" w:history="1">
        <w:r w:rsidR="00B55C2F">
          <w:rPr>
            <w:rStyle w:val="Hyperlink"/>
          </w:rPr>
          <w:t>https://www.theguardian.com/commentisfree/2015/sep/08/european-racism-africa-slavery</w:t>
        </w:r>
      </w:hyperlink>
      <w:r w:rsidR="00645939">
        <w:t xml:space="preserve"> [Accessed 10</w:t>
      </w:r>
      <w:r w:rsidR="00645939" w:rsidRPr="00645939">
        <w:rPr>
          <w:vertAlign w:val="superscript"/>
        </w:rPr>
        <w:t>th</w:t>
      </w:r>
      <w:r w:rsidR="00645939">
        <w:t xml:space="preserve"> April 2023].</w:t>
      </w:r>
    </w:p>
  </w:footnote>
  <w:footnote w:id="7">
    <w:p w14:paraId="4B1AA568" w14:textId="689192C8" w:rsidR="007E2DE7" w:rsidRPr="007E2DE7" w:rsidRDefault="007E2DE7">
      <w:pPr>
        <w:pStyle w:val="FootnoteText"/>
      </w:pPr>
      <w:r>
        <w:rPr>
          <w:rStyle w:val="FootnoteReference"/>
        </w:rPr>
        <w:footnoteRef/>
      </w:r>
      <w:r>
        <w:t xml:space="preserve"> Madge Dresser, </w:t>
      </w:r>
      <w:r>
        <w:rPr>
          <w:i/>
          <w:iCs/>
        </w:rPr>
        <w:t>Slavery Obscured: The Social History Of The Slave Trade In Bristol</w:t>
      </w:r>
      <w:r>
        <w:t xml:space="preserve"> (</w:t>
      </w:r>
      <w:r w:rsidR="00F203A7">
        <w:t>2007), Bristol: Redcliffe Press Ltd.</w:t>
      </w:r>
    </w:p>
  </w:footnote>
  <w:footnote w:id="8">
    <w:p w14:paraId="16BFAA44" w14:textId="7F997149" w:rsidR="00C454DB" w:rsidRPr="00C1275E" w:rsidRDefault="00C454DB">
      <w:pPr>
        <w:pStyle w:val="FootnoteText"/>
      </w:pPr>
      <w:r>
        <w:rPr>
          <w:rStyle w:val="FootnoteReference"/>
        </w:rPr>
        <w:footnoteRef/>
      </w:r>
      <w:r>
        <w:t xml:space="preserve"> BBC News, </w:t>
      </w:r>
      <w:r>
        <w:rPr>
          <w:i/>
          <w:iCs/>
        </w:rPr>
        <w:t xml:space="preserve">Haverfordwest Councillor’s </w:t>
      </w:r>
      <w:r w:rsidR="00C1275E">
        <w:rPr>
          <w:i/>
          <w:iCs/>
        </w:rPr>
        <w:t>Alleged Slave Comments Investigated</w:t>
      </w:r>
      <w:r w:rsidR="00C1275E">
        <w:t xml:space="preserve">, 12 April 2023, </w:t>
      </w:r>
      <w:hyperlink r:id="rId6" w:history="1">
        <w:r w:rsidR="00C1275E" w:rsidRPr="00C1275E">
          <w:rPr>
            <w:rStyle w:val="Hyperlink"/>
          </w:rPr>
          <w:t>https://www.bbc.co.uk/news/uk-wales-65246336?at_medium=RSS&amp;at_campaign=KARANGA</w:t>
        </w:r>
      </w:hyperlink>
      <w:r w:rsidR="00C1275E">
        <w:t xml:space="preserve"> [Accessed 26 April 2023].</w:t>
      </w:r>
    </w:p>
  </w:footnote>
  <w:footnote w:id="9">
    <w:p w14:paraId="117014CA" w14:textId="5AC7FF6C" w:rsidR="00CD2A3E" w:rsidRDefault="00CD2A3E">
      <w:pPr>
        <w:pStyle w:val="FootnoteText"/>
      </w:pPr>
      <w:r>
        <w:rPr>
          <w:rStyle w:val="FootnoteReference"/>
        </w:rPr>
        <w:footnoteRef/>
      </w:r>
      <w:r w:rsidR="008C64E8">
        <w:t xml:space="preserve"> Hugh Thomas, </w:t>
      </w:r>
      <w:r w:rsidR="008C64E8">
        <w:rPr>
          <w:i/>
          <w:iCs/>
        </w:rPr>
        <w:t>The Slave Trade: The Story Of The Atlantic Slave Trade: 1440-1870</w:t>
      </w:r>
      <w:r w:rsidR="008C64E8">
        <w:t xml:space="preserve"> (New York: Simon and Schuster, 1997).</w:t>
      </w:r>
      <w:r w:rsidR="008C64E8" w:rsidRPr="00D512F7">
        <w:t xml:space="preserve"> </w:t>
      </w:r>
      <w:r w:rsidR="008C64E8">
        <w:t xml:space="preserve">Madge Dresser, </w:t>
      </w:r>
      <w:r w:rsidR="008C64E8">
        <w:rPr>
          <w:i/>
          <w:iCs/>
        </w:rPr>
        <w:t>Slavery Obscured.</w:t>
      </w:r>
      <w:r>
        <w:t xml:space="preserve"> </w:t>
      </w:r>
      <w:r w:rsidR="00292400">
        <w:t xml:space="preserve">David Richardson, </w:t>
      </w:r>
      <w:r w:rsidR="00292400">
        <w:rPr>
          <w:i/>
          <w:iCs/>
        </w:rPr>
        <w:t>The Bristol Slave Trade</w:t>
      </w:r>
      <w:r w:rsidR="00107669">
        <w:rPr>
          <w:i/>
          <w:iCs/>
        </w:rPr>
        <w:t>rs</w:t>
      </w:r>
      <w:r w:rsidR="00292400">
        <w:rPr>
          <w:i/>
          <w:iCs/>
        </w:rPr>
        <w:t>: A Collective Portrait</w:t>
      </w:r>
      <w:r w:rsidR="00A65A28">
        <w:t xml:space="preserve"> (Bristol: Bristol Branch of the Historical Society, </w:t>
      </w:r>
      <w:r w:rsidR="00356718">
        <w:t>1985).</w:t>
      </w:r>
    </w:p>
  </w:footnote>
  <w:footnote w:id="10">
    <w:p w14:paraId="3FD0AB67" w14:textId="4131A32A" w:rsidR="00F02B3B" w:rsidRDefault="00F02B3B">
      <w:pPr>
        <w:pStyle w:val="FootnoteText"/>
      </w:pPr>
      <w:r>
        <w:rPr>
          <w:rStyle w:val="FootnoteReference"/>
        </w:rPr>
        <w:footnoteRef/>
      </w:r>
      <w:r>
        <w:t xml:space="preserve"> </w:t>
      </w:r>
      <w:r w:rsidR="00E91167">
        <w:t>David Richardson</w:t>
      </w:r>
      <w:r w:rsidR="002C3B9D">
        <w:t xml:space="preserve">, </w:t>
      </w:r>
      <w:r w:rsidR="002C3B9D">
        <w:rPr>
          <w:i/>
          <w:iCs/>
        </w:rPr>
        <w:t>The Bristol Slave Traders</w:t>
      </w:r>
      <w:r>
        <w:t>, pp. 24-25.</w:t>
      </w:r>
    </w:p>
  </w:footnote>
  <w:footnote w:id="11">
    <w:p w14:paraId="2AA66534" w14:textId="044B04C3" w:rsidR="001657D7" w:rsidRDefault="001657D7">
      <w:pPr>
        <w:pStyle w:val="FootnoteText"/>
      </w:pPr>
      <w:r>
        <w:rPr>
          <w:rStyle w:val="FootnoteReference"/>
        </w:rPr>
        <w:footnoteRef/>
      </w:r>
      <w:r>
        <w:t xml:space="preserve"> </w:t>
      </w:r>
      <w:r w:rsidR="00813A6B">
        <w:t>Ibid</w:t>
      </w:r>
      <w:r w:rsidR="00995E72">
        <w:t>.</w:t>
      </w:r>
    </w:p>
  </w:footnote>
  <w:footnote w:id="12">
    <w:p w14:paraId="56FEB5E0" w14:textId="6ED93EA3" w:rsidR="00DD2723" w:rsidRPr="00657E41" w:rsidRDefault="00DD2723">
      <w:pPr>
        <w:pStyle w:val="FootnoteText"/>
      </w:pPr>
      <w:r>
        <w:rPr>
          <w:rStyle w:val="FootnoteReference"/>
        </w:rPr>
        <w:footnoteRef/>
      </w:r>
      <w:r>
        <w:t xml:space="preserve"> </w:t>
      </w:r>
      <w:r w:rsidR="00643B42">
        <w:t xml:space="preserve">James </w:t>
      </w:r>
      <w:r w:rsidR="00720CC1">
        <w:t>F.</w:t>
      </w:r>
      <w:r w:rsidR="00643B42">
        <w:t xml:space="preserve"> </w:t>
      </w:r>
      <w:r w:rsidR="00B648A2">
        <w:t xml:space="preserve">Nicholls and John Taylor, </w:t>
      </w:r>
      <w:r w:rsidR="00657E41">
        <w:rPr>
          <w:i/>
          <w:iCs/>
        </w:rPr>
        <w:t>Bristol Past And Present</w:t>
      </w:r>
      <w:r w:rsidR="00657E41">
        <w:t>, Vol. 3</w:t>
      </w:r>
      <w:r w:rsidR="00F26DC3">
        <w:t xml:space="preserve"> (</w:t>
      </w:r>
      <w:r w:rsidR="00720CC1">
        <w:t>London: J.W. Arrowsmith, 1882), p. 165.</w:t>
      </w:r>
    </w:p>
  </w:footnote>
  <w:footnote w:id="13">
    <w:p w14:paraId="23D7CC2F" w14:textId="5202766C" w:rsidR="008C7838" w:rsidRDefault="008C7838">
      <w:pPr>
        <w:pStyle w:val="FootnoteText"/>
      </w:pPr>
      <w:r>
        <w:rPr>
          <w:rStyle w:val="FootnoteReference"/>
        </w:rPr>
        <w:footnoteRef/>
      </w:r>
      <w:r>
        <w:t xml:space="preserve"> Ibid. p. 105.</w:t>
      </w:r>
    </w:p>
  </w:footnote>
  <w:footnote w:id="14">
    <w:p w14:paraId="2B94D939" w14:textId="182A2098" w:rsidR="00750E08" w:rsidRPr="005030EA" w:rsidRDefault="00750E08">
      <w:pPr>
        <w:pStyle w:val="FootnoteText"/>
      </w:pPr>
      <w:r>
        <w:rPr>
          <w:rStyle w:val="FootnoteReference"/>
        </w:rPr>
        <w:footnoteRef/>
      </w:r>
      <w:r>
        <w:t xml:space="preserve"> </w:t>
      </w:r>
      <w:r w:rsidR="007C7322">
        <w:t xml:space="preserve">Roger Ball, </w:t>
      </w:r>
      <w:r w:rsidR="00FB6092">
        <w:rPr>
          <w:i/>
          <w:iCs/>
        </w:rPr>
        <w:t>The Royal African Company And Edward Colston</w:t>
      </w:r>
      <w:r w:rsidR="005030EA">
        <w:rPr>
          <w:i/>
          <w:iCs/>
        </w:rPr>
        <w:t xml:space="preserve"> (1680-92)</w:t>
      </w:r>
      <w:r w:rsidR="00F741E6">
        <w:t>, Bristol Radical History Group</w:t>
      </w:r>
      <w:r w:rsidR="00007E7D">
        <w:t xml:space="preserve"> (2020)</w:t>
      </w:r>
      <w:r w:rsidR="00F741E6">
        <w:t xml:space="preserve">, </w:t>
      </w:r>
      <w:hyperlink r:id="rId7" w:history="1">
        <w:r w:rsidR="00B55C2F">
          <w:rPr>
            <w:rStyle w:val="Hyperlink"/>
          </w:rPr>
          <w:t>https://www.brh.org.uk/site/articles/edward-colston-research-paper-2/</w:t>
        </w:r>
      </w:hyperlink>
      <w:r w:rsidR="00F741E6">
        <w:t xml:space="preserve"> [Accessed 10</w:t>
      </w:r>
      <w:r w:rsidR="00F741E6" w:rsidRPr="00F741E6">
        <w:rPr>
          <w:vertAlign w:val="superscript"/>
        </w:rPr>
        <w:t>th</w:t>
      </w:r>
      <w:r w:rsidR="00F741E6">
        <w:t xml:space="preserve"> April 2023].</w:t>
      </w:r>
    </w:p>
  </w:footnote>
  <w:footnote w:id="15">
    <w:p w14:paraId="2088241B" w14:textId="390C5CEE" w:rsidR="005A3B9F" w:rsidRPr="00DD1D3B" w:rsidRDefault="005A3B9F">
      <w:pPr>
        <w:pStyle w:val="FootnoteText"/>
      </w:pPr>
      <w:r>
        <w:rPr>
          <w:rStyle w:val="FootnoteReference"/>
        </w:rPr>
        <w:footnoteRef/>
      </w:r>
      <w:r>
        <w:t xml:space="preserve"> </w:t>
      </w:r>
      <w:r w:rsidR="00DD1D3B">
        <w:t xml:space="preserve">Jessica Moody, ‘Off The Pedestal: The Fall Of Edward Colston’ in </w:t>
      </w:r>
      <w:r w:rsidR="00DD1D3B">
        <w:rPr>
          <w:i/>
          <w:iCs/>
        </w:rPr>
        <w:t>Public History Review</w:t>
      </w:r>
      <w:r w:rsidR="00DD1D3B">
        <w:t xml:space="preserve">, </w:t>
      </w:r>
      <w:r w:rsidR="00E54A4D">
        <w:t>28, 1-5 (2021)</w:t>
      </w:r>
      <w:r w:rsidR="006E511E">
        <w:t>.</w:t>
      </w:r>
    </w:p>
  </w:footnote>
  <w:footnote w:id="16">
    <w:p w14:paraId="0A031306" w14:textId="378B3BE3" w:rsidR="00BA0C25" w:rsidRPr="00BA0C25" w:rsidRDefault="00BA0C25">
      <w:pPr>
        <w:pStyle w:val="FootnoteText"/>
      </w:pPr>
      <w:r>
        <w:rPr>
          <w:rStyle w:val="FootnoteReference"/>
        </w:rPr>
        <w:footnoteRef/>
      </w:r>
      <w:r>
        <w:t xml:space="preserve"> Chris Evans, </w:t>
      </w:r>
      <w:r>
        <w:rPr>
          <w:i/>
          <w:iCs/>
        </w:rPr>
        <w:t>Slave Wales: The Welsh And Atlantic Slavery 1660-1850</w:t>
      </w:r>
      <w:r>
        <w:t xml:space="preserve"> (</w:t>
      </w:r>
      <w:r w:rsidR="00EA2E8F">
        <w:t>Cardiff: University of Wales Press, 2010).</w:t>
      </w:r>
    </w:p>
  </w:footnote>
  <w:footnote w:id="17">
    <w:p w14:paraId="4B1FD9B9" w14:textId="1ADB3A88" w:rsidR="007F31F8" w:rsidRDefault="007F31F8">
      <w:pPr>
        <w:pStyle w:val="FootnoteText"/>
      </w:pPr>
      <w:r>
        <w:rPr>
          <w:rStyle w:val="FootnoteReference"/>
        </w:rPr>
        <w:footnoteRef/>
      </w:r>
      <w:r>
        <w:t xml:space="preserve"> Ibid.</w:t>
      </w:r>
    </w:p>
  </w:footnote>
  <w:footnote w:id="18">
    <w:p w14:paraId="16320EA3" w14:textId="270E4B67" w:rsidR="00373343" w:rsidRPr="00E73234" w:rsidRDefault="00373343">
      <w:pPr>
        <w:pStyle w:val="FootnoteText"/>
      </w:pPr>
      <w:r>
        <w:rPr>
          <w:rStyle w:val="FootnoteReference"/>
        </w:rPr>
        <w:footnoteRef/>
      </w:r>
      <w:r>
        <w:t xml:space="preserve"> </w:t>
      </w:r>
      <w:r w:rsidR="000F718B">
        <w:t>Chris Evans, ‘Slavery And Welsh Industry Before And After Emancipation’</w:t>
      </w:r>
      <w:r w:rsidR="00E73234">
        <w:t xml:space="preserve"> in </w:t>
      </w:r>
      <w:r w:rsidR="00E73234">
        <w:rPr>
          <w:i/>
          <w:iCs/>
        </w:rPr>
        <w:t>Emancipation And The Remaking Of The British Imperial World</w:t>
      </w:r>
      <w:r w:rsidR="00231292">
        <w:t xml:space="preserve">, ed. by Catherine Hall, Nicholas Draper and Keith </w:t>
      </w:r>
      <w:proofErr w:type="spellStart"/>
      <w:r w:rsidR="00231292">
        <w:t>McCllelland</w:t>
      </w:r>
      <w:proofErr w:type="spellEnd"/>
      <w:r w:rsidR="00085D34">
        <w:t xml:space="preserve"> (Manchester: Manchester University Press</w:t>
      </w:r>
      <w:r w:rsidR="00436C2E">
        <w:t xml:space="preserve"> 2014), p</w:t>
      </w:r>
      <w:r w:rsidR="007679B9">
        <w:t>. 66.</w:t>
      </w:r>
    </w:p>
  </w:footnote>
  <w:footnote w:id="19">
    <w:p w14:paraId="04642875" w14:textId="2050CD52" w:rsidR="002D0778" w:rsidRDefault="002D0778">
      <w:pPr>
        <w:pStyle w:val="FootnoteText"/>
      </w:pPr>
      <w:r>
        <w:rPr>
          <w:rStyle w:val="FootnoteReference"/>
        </w:rPr>
        <w:footnoteRef/>
      </w:r>
      <w:r>
        <w:t xml:space="preserve"> Ibid. p.39.</w:t>
      </w:r>
    </w:p>
  </w:footnote>
  <w:footnote w:id="20">
    <w:p w14:paraId="587E1B65" w14:textId="5CD54F7C" w:rsidR="001C04E1" w:rsidRDefault="001C04E1">
      <w:pPr>
        <w:pStyle w:val="FootnoteText"/>
      </w:pPr>
      <w:r>
        <w:rPr>
          <w:rStyle w:val="FootnoteReference"/>
        </w:rPr>
        <w:footnoteRef/>
      </w:r>
      <w:r>
        <w:t xml:space="preserve"> Ibid.</w:t>
      </w:r>
    </w:p>
  </w:footnote>
  <w:footnote w:id="21">
    <w:p w14:paraId="07FD29A9" w14:textId="5E348848" w:rsidR="00AC0BF6" w:rsidRDefault="00AC0BF6">
      <w:pPr>
        <w:pStyle w:val="FootnoteText"/>
      </w:pPr>
      <w:r>
        <w:rPr>
          <w:rStyle w:val="FootnoteReference"/>
        </w:rPr>
        <w:footnoteRef/>
      </w:r>
      <w:r>
        <w:t xml:space="preserve"> Ibid.</w:t>
      </w:r>
    </w:p>
  </w:footnote>
  <w:footnote w:id="22">
    <w:p w14:paraId="0E30174E" w14:textId="5919D754" w:rsidR="001300B9" w:rsidRDefault="001300B9">
      <w:pPr>
        <w:pStyle w:val="FootnoteText"/>
      </w:pPr>
      <w:r>
        <w:rPr>
          <w:rStyle w:val="FootnoteReference"/>
        </w:rPr>
        <w:footnoteRef/>
      </w:r>
      <w:r>
        <w:t xml:space="preserve"> </w:t>
      </w:r>
      <w:r w:rsidR="00C16EE9">
        <w:t>Ibid. p. 129.</w:t>
      </w:r>
    </w:p>
  </w:footnote>
  <w:footnote w:id="23">
    <w:p w14:paraId="0F3F74BA" w14:textId="5A38C5B8" w:rsidR="00275B4F" w:rsidRPr="007937E6" w:rsidRDefault="00275B4F">
      <w:pPr>
        <w:pStyle w:val="FootnoteText"/>
      </w:pPr>
      <w:r>
        <w:rPr>
          <w:rStyle w:val="FootnoteReference"/>
        </w:rPr>
        <w:footnoteRef/>
      </w:r>
      <w:r>
        <w:t xml:space="preserve"> </w:t>
      </w:r>
      <w:r w:rsidR="00901E33">
        <w:t xml:space="preserve">Katie </w:t>
      </w:r>
      <w:proofErr w:type="spellStart"/>
      <w:r w:rsidR="00901E33">
        <w:t>Donington</w:t>
      </w:r>
      <w:proofErr w:type="spellEnd"/>
      <w:r w:rsidR="00901E33">
        <w:t xml:space="preserve">, ‘Relics Of Empire? Colonialism </w:t>
      </w:r>
      <w:r w:rsidR="00296D49">
        <w:t xml:space="preserve">And The Culture Wars’ in </w:t>
      </w:r>
      <w:r w:rsidR="00296D49">
        <w:rPr>
          <w:i/>
          <w:iCs/>
        </w:rPr>
        <w:t>Embers Of Empire In Brexit Britain</w:t>
      </w:r>
      <w:r w:rsidR="00296D49">
        <w:t>, (</w:t>
      </w:r>
      <w:r w:rsidR="00DF5F5D">
        <w:t>London: Bloomsbury Academic, 2019).</w:t>
      </w:r>
      <w:r w:rsidR="009D54AF">
        <w:t xml:space="preserve"> David </w:t>
      </w:r>
      <w:proofErr w:type="spellStart"/>
      <w:r w:rsidR="009D54AF">
        <w:t>Andress</w:t>
      </w:r>
      <w:proofErr w:type="spellEnd"/>
      <w:r w:rsidR="009D54AF">
        <w:t xml:space="preserve">, </w:t>
      </w:r>
      <w:r w:rsidR="009B6B3E">
        <w:rPr>
          <w:i/>
          <w:iCs/>
        </w:rPr>
        <w:t>Cultural Dementia: How The West Has Lost Its History And Risks Losing Everything Else</w:t>
      </w:r>
      <w:r w:rsidR="00A57DC9">
        <w:t xml:space="preserve"> (London: Head of Zeus, 2018).</w:t>
      </w:r>
      <w:r w:rsidR="007937E6">
        <w:t xml:space="preserve"> Michel-</w:t>
      </w:r>
      <w:proofErr w:type="spellStart"/>
      <w:r w:rsidR="007937E6">
        <w:t>Rolph</w:t>
      </w:r>
      <w:proofErr w:type="spellEnd"/>
      <w:r w:rsidR="007937E6">
        <w:t xml:space="preserve"> </w:t>
      </w:r>
      <w:proofErr w:type="spellStart"/>
      <w:r w:rsidR="007937E6">
        <w:t>Truillot</w:t>
      </w:r>
      <w:proofErr w:type="spellEnd"/>
      <w:r w:rsidR="007937E6">
        <w:t xml:space="preserve">, </w:t>
      </w:r>
      <w:r w:rsidR="007937E6">
        <w:rPr>
          <w:i/>
          <w:iCs/>
        </w:rPr>
        <w:t>Silencing The Past: Power And The Production Of History</w:t>
      </w:r>
      <w:r w:rsidR="007937E6">
        <w:t xml:space="preserve"> (</w:t>
      </w:r>
      <w:r w:rsidR="009237BD">
        <w:t>Massachusetts: Beacon Press</w:t>
      </w:r>
      <w:r w:rsidR="00523335">
        <w:t>, 1997).</w:t>
      </w:r>
    </w:p>
  </w:footnote>
  <w:footnote w:id="24">
    <w:p w14:paraId="231B0839" w14:textId="583F436A" w:rsidR="00A931C5" w:rsidRPr="00FD6B45" w:rsidRDefault="00A931C5">
      <w:pPr>
        <w:pStyle w:val="FootnoteText"/>
        <w:rPr>
          <w:rFonts w:cstheme="minorHAnsi"/>
        </w:rPr>
      </w:pPr>
      <w:r w:rsidRPr="00FD6B45">
        <w:rPr>
          <w:rStyle w:val="FootnoteReference"/>
          <w:rFonts w:cstheme="minorHAnsi"/>
        </w:rPr>
        <w:footnoteRef/>
      </w:r>
      <w:r w:rsidRPr="00FD6B45">
        <w:rPr>
          <w:rFonts w:cstheme="minorHAnsi"/>
        </w:rPr>
        <w:t xml:space="preserve"> </w:t>
      </w:r>
      <w:hyperlink r:id="rId8" w:tooltip="Joseph E. Inikori" w:history="1">
        <w:r w:rsidR="001D58D9" w:rsidRPr="00FD6B45">
          <w:rPr>
            <w:rStyle w:val="Hyperlink"/>
            <w:rFonts w:cstheme="minorHAnsi"/>
            <w:color w:val="auto"/>
            <w:u w:val="none"/>
            <w:shd w:val="clear" w:color="auto" w:fill="FFFFFF"/>
          </w:rPr>
          <w:t>Joseph E. Inikori</w:t>
        </w:r>
      </w:hyperlink>
      <w:r w:rsidR="00FD6B45">
        <w:rPr>
          <w:rFonts w:cstheme="minorHAnsi"/>
        </w:rPr>
        <w:t>, ‘</w:t>
      </w:r>
      <w:r w:rsidR="0098530F">
        <w:rPr>
          <w:rFonts w:cstheme="minorHAnsi"/>
        </w:rPr>
        <w:t>Atlantic Slavery And The Rise Of The Capitalist Global Economy,</w:t>
      </w:r>
      <w:r w:rsidR="007572D3">
        <w:rPr>
          <w:rFonts w:cstheme="minorHAnsi"/>
        </w:rPr>
        <w:t xml:space="preserve"> </w:t>
      </w:r>
      <w:r w:rsidR="007572D3">
        <w:rPr>
          <w:rFonts w:cstheme="minorHAnsi"/>
          <w:i/>
          <w:iCs/>
        </w:rPr>
        <w:t>Current Anthropology</w:t>
      </w:r>
      <w:r w:rsidR="007572D3">
        <w:rPr>
          <w:rFonts w:cstheme="minorHAnsi"/>
        </w:rPr>
        <w:t>,</w:t>
      </w:r>
      <w:r w:rsidR="007572D3">
        <w:rPr>
          <w:rFonts w:cstheme="minorHAnsi"/>
          <w:i/>
          <w:iCs/>
        </w:rPr>
        <w:t xml:space="preserve"> </w:t>
      </w:r>
      <w:r w:rsidR="00E83957">
        <w:rPr>
          <w:rFonts w:cstheme="minorHAnsi"/>
        </w:rPr>
        <w:t xml:space="preserve">61.S22 October 2022, </w:t>
      </w:r>
      <w:hyperlink r:id="rId9" w:history="1">
        <w:r w:rsidR="00E83957" w:rsidRPr="001F71E7">
          <w:rPr>
            <w:rStyle w:val="Hyperlink"/>
            <w:rFonts w:cstheme="minorHAnsi"/>
            <w:shd w:val="clear" w:color="auto" w:fill="FFFFFF"/>
          </w:rPr>
          <w:t>https://doi.org/10.1086/709818</w:t>
        </w:r>
      </w:hyperlink>
      <w:r w:rsidR="00E83957">
        <w:rPr>
          <w:rFonts w:cstheme="minorHAnsi"/>
          <w:shd w:val="clear" w:color="auto" w:fill="FFFFFF"/>
        </w:rPr>
        <w:t xml:space="preserve"> [Accessed 22 April 2023].</w:t>
      </w:r>
    </w:p>
  </w:footnote>
  <w:footnote w:id="25">
    <w:p w14:paraId="6996AF0F" w14:textId="59D5636E" w:rsidR="00C13CB9" w:rsidRDefault="00C13CB9">
      <w:pPr>
        <w:pStyle w:val="FootnoteText"/>
      </w:pPr>
      <w:r>
        <w:rPr>
          <w:rStyle w:val="FootnoteReference"/>
        </w:rPr>
        <w:footnoteRef/>
      </w:r>
      <w:r>
        <w:t xml:space="preserve"> </w:t>
      </w:r>
      <w:r w:rsidR="003B3191">
        <w:t xml:space="preserve">David </w:t>
      </w:r>
      <w:proofErr w:type="spellStart"/>
      <w:r w:rsidR="003B3191">
        <w:t>Olusoga</w:t>
      </w:r>
      <w:proofErr w:type="spellEnd"/>
      <w:r w:rsidR="003B3191">
        <w:t xml:space="preserve">, </w:t>
      </w:r>
      <w:r w:rsidR="003B3191">
        <w:rPr>
          <w:i/>
          <w:iCs/>
        </w:rPr>
        <w:t>Black and British,</w:t>
      </w:r>
      <w:r>
        <w:t xml:space="preserve"> p.26.</w:t>
      </w:r>
    </w:p>
  </w:footnote>
  <w:footnote w:id="26">
    <w:p w14:paraId="02874288" w14:textId="5C5561FF" w:rsidR="002246D4" w:rsidRPr="00A83A40" w:rsidRDefault="002246D4">
      <w:pPr>
        <w:pStyle w:val="FootnoteText"/>
      </w:pPr>
      <w:r>
        <w:rPr>
          <w:rStyle w:val="FootnoteReference"/>
        </w:rPr>
        <w:footnoteRef/>
      </w:r>
      <w:r>
        <w:t xml:space="preserve"> </w:t>
      </w:r>
      <w:r w:rsidR="00546CB8">
        <w:t xml:space="preserve">John E. Tunbridge and </w:t>
      </w:r>
      <w:r w:rsidR="00A83A40">
        <w:t xml:space="preserve">Gregory J. Ashworth, </w:t>
      </w:r>
      <w:r w:rsidR="00A83A40">
        <w:rPr>
          <w:i/>
          <w:iCs/>
        </w:rPr>
        <w:t>Dissonant Heritage: The Management Of The Past As A Resource In Conflict</w:t>
      </w:r>
      <w:r w:rsidR="00A83A40">
        <w:t xml:space="preserve"> (</w:t>
      </w:r>
      <w:r w:rsidR="00FC07D0">
        <w:t>Chichester: John Wiley &amp; Sons, 1996)</w:t>
      </w:r>
      <w:r w:rsidR="00D20ABA">
        <w:t>, pp.108-110.</w:t>
      </w:r>
    </w:p>
  </w:footnote>
  <w:footnote w:id="27">
    <w:p w14:paraId="7CE67DFB" w14:textId="5594F0E6" w:rsidR="00055DF2" w:rsidRPr="00055DF2" w:rsidRDefault="00055DF2">
      <w:pPr>
        <w:pStyle w:val="FootnoteText"/>
        <w:rPr>
          <w:i/>
          <w:iCs/>
        </w:rPr>
      </w:pPr>
      <w:r>
        <w:rPr>
          <w:rStyle w:val="FootnoteReference"/>
        </w:rPr>
        <w:footnoteRef/>
      </w:r>
      <w:r>
        <w:t xml:space="preserve"> Jessica Moody</w:t>
      </w:r>
      <w:r w:rsidR="008467C4">
        <w:t>, ‘Off The Pedestal’.</w:t>
      </w:r>
    </w:p>
  </w:footnote>
  <w:footnote w:id="28">
    <w:p w14:paraId="05483B26" w14:textId="23760925" w:rsidR="00BF24E5" w:rsidRPr="00CA27F6" w:rsidRDefault="00BF24E5">
      <w:pPr>
        <w:pStyle w:val="FootnoteText"/>
      </w:pPr>
      <w:r>
        <w:rPr>
          <w:rStyle w:val="FootnoteReference"/>
        </w:rPr>
        <w:footnoteRef/>
      </w:r>
      <w:r>
        <w:t xml:space="preserve"> </w:t>
      </w:r>
      <w:r w:rsidR="00E55271">
        <w:t xml:space="preserve">Ibid. </w:t>
      </w:r>
      <w:r w:rsidR="009C1FE1">
        <w:t xml:space="preserve">p. 2. </w:t>
      </w:r>
      <w:r w:rsidR="005F33B0">
        <w:t xml:space="preserve">Madge Dresser, </w:t>
      </w:r>
      <w:r w:rsidR="005F33B0">
        <w:rPr>
          <w:i/>
          <w:iCs/>
        </w:rPr>
        <w:t>Slavery Obscured.</w:t>
      </w:r>
      <w:r w:rsidR="005F33B0">
        <w:t xml:space="preserve"> </w:t>
      </w:r>
      <w:r w:rsidR="0069010C">
        <w:t xml:space="preserve">Eric Hobsbawm and </w:t>
      </w:r>
      <w:r w:rsidR="00CA27F6">
        <w:t xml:space="preserve">Terence Ranger, </w:t>
      </w:r>
      <w:r w:rsidR="00CA27F6">
        <w:rPr>
          <w:i/>
          <w:iCs/>
        </w:rPr>
        <w:t>The Invention Of Tradition</w:t>
      </w:r>
      <w:r w:rsidR="00CA27F6">
        <w:t xml:space="preserve">, </w:t>
      </w:r>
      <w:r w:rsidR="00C85857">
        <w:t>Cambridge: Cambridge University Press (2012).</w:t>
      </w:r>
    </w:p>
  </w:footnote>
  <w:footnote w:id="29">
    <w:p w14:paraId="63CBB5B9" w14:textId="4330AD3B" w:rsidR="00EF6A03" w:rsidRPr="00EF3584" w:rsidRDefault="00EF6A03">
      <w:pPr>
        <w:pStyle w:val="FootnoteText"/>
      </w:pPr>
      <w:r>
        <w:rPr>
          <w:rStyle w:val="FootnoteReference"/>
        </w:rPr>
        <w:footnoteRef/>
      </w:r>
      <w:r>
        <w:t xml:space="preserve"> </w:t>
      </w:r>
      <w:r w:rsidR="00476071">
        <w:t xml:space="preserve">James Watts, </w:t>
      </w:r>
      <w:r w:rsidR="00EF3584">
        <w:t>‘</w:t>
      </w:r>
      <w:r w:rsidR="00476071">
        <w:t xml:space="preserve">Edward Colston Statue Toppled: </w:t>
      </w:r>
      <w:r w:rsidR="00EF3584">
        <w:t xml:space="preserve">How Bristol Came To See The Slave Trader As A Hero And Philanthropist’, </w:t>
      </w:r>
      <w:r w:rsidR="00EF3584">
        <w:rPr>
          <w:i/>
          <w:iCs/>
        </w:rPr>
        <w:t>The Conversation</w:t>
      </w:r>
      <w:r w:rsidR="00EF3584">
        <w:t xml:space="preserve">, </w:t>
      </w:r>
      <w:hyperlink r:id="rId10" w:history="1">
        <w:r w:rsidR="00756248">
          <w:rPr>
            <w:rStyle w:val="Hyperlink"/>
          </w:rPr>
          <w:t>https://theconversation.com/edward-colston-statue-toppled-how-bristol-came-to-see-the-slave-trader-as-a-hero-and-philanthropist-140271</w:t>
        </w:r>
      </w:hyperlink>
      <w:r w:rsidR="00C1071A">
        <w:t xml:space="preserve"> (2020) [Accessed 19</w:t>
      </w:r>
      <w:r w:rsidR="00C1071A" w:rsidRPr="00C1071A">
        <w:rPr>
          <w:vertAlign w:val="superscript"/>
        </w:rPr>
        <w:t>th</w:t>
      </w:r>
      <w:r w:rsidR="00C1071A">
        <w:t xml:space="preserve"> April 2023].</w:t>
      </w:r>
    </w:p>
  </w:footnote>
  <w:footnote w:id="30">
    <w:p w14:paraId="3448A623" w14:textId="03152888" w:rsidR="005052C2" w:rsidRDefault="005052C2">
      <w:pPr>
        <w:pStyle w:val="FootnoteText"/>
      </w:pPr>
      <w:r>
        <w:rPr>
          <w:rStyle w:val="FootnoteReference"/>
        </w:rPr>
        <w:footnoteRef/>
      </w:r>
      <w:r>
        <w:t xml:space="preserve"> Bristol Radical History Group, </w:t>
      </w:r>
      <w:r>
        <w:rPr>
          <w:i/>
          <w:iCs/>
        </w:rPr>
        <w:t>Edward Colston: A Century Of Dissent And Protest</w:t>
      </w:r>
      <w:r>
        <w:t xml:space="preserve"> </w:t>
      </w:r>
      <w:hyperlink r:id="rId11" w:history="1">
        <w:r w:rsidR="00086D86">
          <w:rPr>
            <w:rStyle w:val="Hyperlink"/>
          </w:rPr>
          <w:t>https://www.brh.org.uk/site/articles/edward-colston-a-century-of-dissent-and-protest/</w:t>
        </w:r>
      </w:hyperlink>
      <w:r>
        <w:t xml:space="preserve"> (2022) [Accessed 21 April 2023].</w:t>
      </w:r>
    </w:p>
  </w:footnote>
  <w:footnote w:id="31">
    <w:p w14:paraId="3F2C3FCD" w14:textId="29527025" w:rsidR="004465AB" w:rsidRPr="006C715E" w:rsidRDefault="004465AB">
      <w:pPr>
        <w:pStyle w:val="FootnoteText"/>
        <w:rPr>
          <w:i/>
          <w:iCs/>
        </w:rPr>
      </w:pPr>
      <w:r>
        <w:rPr>
          <w:rStyle w:val="FootnoteReference"/>
        </w:rPr>
        <w:footnoteRef/>
      </w:r>
      <w:r>
        <w:t xml:space="preserve"> </w:t>
      </w:r>
      <w:r w:rsidR="006C715E">
        <w:t xml:space="preserve">Welsh Government, </w:t>
      </w:r>
      <w:r w:rsidR="00707118">
        <w:rPr>
          <w:i/>
          <w:iCs/>
        </w:rPr>
        <w:t>The Slave Trade And The British Empire: An Audit Of Comme</w:t>
      </w:r>
      <w:r w:rsidR="00513BFD">
        <w:rPr>
          <w:i/>
          <w:iCs/>
        </w:rPr>
        <w:t>moration In Wales</w:t>
      </w:r>
      <w:r w:rsidR="003D5169">
        <w:rPr>
          <w:i/>
          <w:iCs/>
        </w:rPr>
        <w:t xml:space="preserve">, </w:t>
      </w:r>
      <w:hyperlink r:id="rId12" w:history="1">
        <w:r w:rsidR="003D5169" w:rsidRPr="001F71E7">
          <w:rPr>
            <w:rStyle w:val="Hyperlink"/>
          </w:rPr>
          <w:t>https://www.gov.wales/sites/default/files/publications/2021-12/the-slave-trade-and-the-british-empire-an-audit-of-commemoration-in-wales.pdf</w:t>
        </w:r>
      </w:hyperlink>
      <w:r w:rsidR="00DC088A">
        <w:t xml:space="preserve"> (2020) [Accessed 19 April 2023].</w:t>
      </w:r>
    </w:p>
  </w:footnote>
  <w:footnote w:id="32">
    <w:p w14:paraId="7DA18003" w14:textId="2EBE7175" w:rsidR="00641301" w:rsidRDefault="00641301">
      <w:pPr>
        <w:pStyle w:val="FootnoteText"/>
      </w:pPr>
      <w:r>
        <w:rPr>
          <w:rStyle w:val="FootnoteReference"/>
        </w:rPr>
        <w:footnoteRef/>
      </w:r>
      <w:r>
        <w:t xml:space="preserve"> Ibid.</w:t>
      </w:r>
    </w:p>
  </w:footnote>
  <w:footnote w:id="33">
    <w:p w14:paraId="1DAC70BD" w14:textId="52B8FE9D" w:rsidR="00227953" w:rsidRPr="002858A1" w:rsidRDefault="00227953">
      <w:pPr>
        <w:pStyle w:val="FootnoteText"/>
      </w:pPr>
      <w:r>
        <w:rPr>
          <w:rStyle w:val="FootnoteReference"/>
        </w:rPr>
        <w:footnoteRef/>
      </w:r>
      <w:r>
        <w:t xml:space="preserve"> </w:t>
      </w:r>
      <w:r w:rsidR="00F6791C">
        <w:t xml:space="preserve">Olivette </w:t>
      </w:r>
      <w:proofErr w:type="spellStart"/>
      <w:r w:rsidR="00F6791C">
        <w:t>Otele</w:t>
      </w:r>
      <w:proofErr w:type="spellEnd"/>
      <w:r w:rsidR="00F6791C">
        <w:t xml:space="preserve">, ‘The Guerrilla Arts In Brexit Bristol’, in </w:t>
      </w:r>
      <w:r w:rsidR="002858A1">
        <w:rPr>
          <w:i/>
          <w:iCs/>
        </w:rPr>
        <w:t>Embers Of Empire In Brexit Britain</w:t>
      </w:r>
      <w:r w:rsidR="002858A1">
        <w:t xml:space="preserve">, </w:t>
      </w:r>
      <w:r w:rsidR="007F04FB" w:rsidRPr="007F04FB">
        <w:t>ed. Stuart Ward and Astrid Rasch (London: Bloomsbury Academic, 2019), p. 1</w:t>
      </w:r>
      <w:r w:rsidR="0004071A">
        <w:t>34</w:t>
      </w:r>
      <w:r w:rsidR="007F04FB" w:rsidRPr="007F04FB">
        <w:t>.</w:t>
      </w:r>
    </w:p>
  </w:footnote>
  <w:footnote w:id="34">
    <w:p w14:paraId="071113AE" w14:textId="69F1022C" w:rsidR="00412198" w:rsidRPr="00FE5BEF" w:rsidRDefault="00412198">
      <w:pPr>
        <w:pStyle w:val="FootnoteText"/>
      </w:pPr>
      <w:r>
        <w:rPr>
          <w:rStyle w:val="FootnoteReference"/>
        </w:rPr>
        <w:footnoteRef/>
      </w:r>
      <w:r>
        <w:t xml:space="preserve"> </w:t>
      </w:r>
      <w:r w:rsidR="00FE5BEF">
        <w:t xml:space="preserve">Bristol Radical History Group, </w:t>
      </w:r>
      <w:r w:rsidR="00FE5BEF">
        <w:rPr>
          <w:i/>
          <w:iCs/>
        </w:rPr>
        <w:t>Edward Colston</w:t>
      </w:r>
      <w:r w:rsidR="00374552">
        <w:t>.</w:t>
      </w:r>
    </w:p>
  </w:footnote>
  <w:footnote w:id="35">
    <w:p w14:paraId="70E5F1A1" w14:textId="647225AB" w:rsidR="00DC7214" w:rsidRPr="009F4F84" w:rsidRDefault="00DC7214">
      <w:pPr>
        <w:pStyle w:val="FootnoteText"/>
      </w:pPr>
      <w:r>
        <w:rPr>
          <w:rStyle w:val="FootnoteReference"/>
        </w:rPr>
        <w:footnoteRef/>
      </w:r>
      <w:r>
        <w:t xml:space="preserve"> </w:t>
      </w:r>
      <w:r w:rsidR="007D1564">
        <w:t xml:space="preserve">Charles MacInnes, </w:t>
      </w:r>
      <w:r w:rsidR="009F4F84">
        <w:rPr>
          <w:i/>
          <w:iCs/>
        </w:rPr>
        <w:t>Bristol And The Slave Trade</w:t>
      </w:r>
      <w:r w:rsidR="009F4F84">
        <w:t xml:space="preserve">, </w:t>
      </w:r>
      <w:r w:rsidR="00DF487C">
        <w:t xml:space="preserve">Bristol Branch of the Historical Association </w:t>
      </w:r>
      <w:hyperlink r:id="rId13" w:history="1">
        <w:r w:rsidR="003D5169">
          <w:rPr>
            <w:rStyle w:val="Hyperlink"/>
          </w:rPr>
          <w:t>https://archive.org/details/bristolslavetrad0000maci/page/n1/mode/2up?view=theater&amp;q=macabre</w:t>
        </w:r>
      </w:hyperlink>
      <w:r w:rsidR="003E4D7D">
        <w:t xml:space="preserve"> (1963) [Accessed 21 April 2023].</w:t>
      </w:r>
    </w:p>
  </w:footnote>
  <w:footnote w:id="36">
    <w:p w14:paraId="08F789F9" w14:textId="35E6D3C9" w:rsidR="00916FCB" w:rsidRPr="00B967D2" w:rsidRDefault="00916FCB">
      <w:pPr>
        <w:pStyle w:val="FootnoteText"/>
      </w:pPr>
      <w:r>
        <w:rPr>
          <w:rStyle w:val="FootnoteReference"/>
        </w:rPr>
        <w:footnoteRef/>
      </w:r>
      <w:r>
        <w:t xml:space="preserve"> John E. Tunbridge, </w:t>
      </w:r>
      <w:r w:rsidR="00B967D2">
        <w:rPr>
          <w:i/>
          <w:iCs/>
        </w:rPr>
        <w:t>Dissonant Heritage</w:t>
      </w:r>
      <w:r w:rsidR="00AD51B3">
        <w:t>, pp. 108-110.</w:t>
      </w:r>
    </w:p>
  </w:footnote>
  <w:footnote w:id="37">
    <w:p w14:paraId="7393BB5F" w14:textId="4C061892" w:rsidR="008572DF" w:rsidRPr="00296DE7" w:rsidRDefault="008572DF">
      <w:pPr>
        <w:pStyle w:val="FootnoteText"/>
      </w:pPr>
      <w:r>
        <w:rPr>
          <w:rStyle w:val="FootnoteReference"/>
        </w:rPr>
        <w:footnoteRef/>
      </w:r>
      <w:r>
        <w:t xml:space="preserve"> </w:t>
      </w:r>
      <w:r w:rsidR="00296DE7">
        <w:t xml:space="preserve">Derek Robinson, </w:t>
      </w:r>
      <w:r w:rsidR="00296DE7">
        <w:rPr>
          <w:i/>
          <w:iCs/>
        </w:rPr>
        <w:t>A Shocking History Of Bristol</w:t>
      </w:r>
      <w:r w:rsidR="00296DE7">
        <w:t xml:space="preserve"> (</w:t>
      </w:r>
      <w:r w:rsidR="00223B3E">
        <w:t xml:space="preserve">London: </w:t>
      </w:r>
      <w:proofErr w:type="spellStart"/>
      <w:r w:rsidR="00223B3E">
        <w:t>Abson</w:t>
      </w:r>
      <w:proofErr w:type="spellEnd"/>
      <w:r w:rsidR="00223B3E">
        <w:t xml:space="preserve"> Books, 1973).</w:t>
      </w:r>
    </w:p>
  </w:footnote>
  <w:footnote w:id="38">
    <w:p w14:paraId="37F353F2" w14:textId="08BBD063" w:rsidR="00CB3AAA" w:rsidRPr="002B2561" w:rsidRDefault="00CB3AAA">
      <w:pPr>
        <w:pStyle w:val="FootnoteText"/>
      </w:pPr>
      <w:r>
        <w:rPr>
          <w:rStyle w:val="FootnoteReference"/>
        </w:rPr>
        <w:footnoteRef/>
      </w:r>
      <w:r>
        <w:t xml:space="preserve"> Tristan Cork, ‘How Bristol Challenged Colston For 100 Years’, </w:t>
      </w:r>
      <w:r w:rsidR="002B2561">
        <w:rPr>
          <w:i/>
          <w:iCs/>
        </w:rPr>
        <w:t>Bristol Live</w:t>
      </w:r>
      <w:r w:rsidR="002B2561">
        <w:t xml:space="preserve">, </w:t>
      </w:r>
      <w:r w:rsidR="00EB67DF">
        <w:t xml:space="preserve">7 June 2021, </w:t>
      </w:r>
      <w:hyperlink r:id="rId14" w:history="1">
        <w:r w:rsidR="00165F01">
          <w:rPr>
            <w:rStyle w:val="Hyperlink"/>
          </w:rPr>
          <w:t>https://www.bristolpost.co.uk/news/bristol-news/how-bristol-challenged-colston-100-5496144</w:t>
        </w:r>
      </w:hyperlink>
      <w:r w:rsidR="00EB67DF">
        <w:t xml:space="preserve"> [Accessed 21 April 2023].</w:t>
      </w:r>
    </w:p>
  </w:footnote>
  <w:footnote w:id="39">
    <w:p w14:paraId="2025CF2A" w14:textId="349FFFA4" w:rsidR="00C70796" w:rsidRPr="0051111B" w:rsidRDefault="00C70796">
      <w:pPr>
        <w:pStyle w:val="FootnoteText"/>
      </w:pPr>
      <w:r>
        <w:rPr>
          <w:rStyle w:val="FootnoteReference"/>
        </w:rPr>
        <w:footnoteRef/>
      </w:r>
      <w:r>
        <w:t xml:space="preserve"> </w:t>
      </w:r>
      <w:r w:rsidR="00164775">
        <w:t>Tristan Cork, ‘Bristol Will Get Permanent Monument</w:t>
      </w:r>
      <w:r w:rsidR="0051111B">
        <w:t xml:space="preserve"> To Transatlantic Slave Trade, </w:t>
      </w:r>
      <w:r w:rsidR="0051111B">
        <w:rPr>
          <w:i/>
          <w:iCs/>
        </w:rPr>
        <w:t>Bristol Live,</w:t>
      </w:r>
      <w:r w:rsidR="0051111B">
        <w:t xml:space="preserve"> 27 March 2023 </w:t>
      </w:r>
      <w:hyperlink r:id="rId15" w:history="1">
        <w:r w:rsidR="009B4F61" w:rsidRPr="001F71E7">
          <w:rPr>
            <w:rStyle w:val="Hyperlink"/>
          </w:rPr>
          <w:t>https://www.bristolpost.co.uk/news/bristol-news/bristol-permanent-monument-transatlantic-slave-8292126</w:t>
        </w:r>
      </w:hyperlink>
      <w:r w:rsidR="00612A95">
        <w:t xml:space="preserve"> [Accessed 22 April 2023].</w:t>
      </w:r>
    </w:p>
  </w:footnote>
  <w:footnote w:id="40">
    <w:p w14:paraId="01033B86" w14:textId="71E378BF" w:rsidR="00334235" w:rsidRPr="00D81130" w:rsidRDefault="00334235">
      <w:pPr>
        <w:pStyle w:val="FootnoteText"/>
      </w:pPr>
      <w:r>
        <w:rPr>
          <w:rStyle w:val="FootnoteReference"/>
        </w:rPr>
        <w:footnoteRef/>
      </w:r>
      <w:r>
        <w:t xml:space="preserve"> </w:t>
      </w:r>
      <w:proofErr w:type="spellStart"/>
      <w:r w:rsidR="00C36152">
        <w:t>Anglea</w:t>
      </w:r>
      <w:proofErr w:type="spellEnd"/>
      <w:r w:rsidR="00C36152">
        <w:t xml:space="preserve"> Gaffney, </w:t>
      </w:r>
      <w:r w:rsidR="007240BC">
        <w:rPr>
          <w:i/>
          <w:iCs/>
        </w:rPr>
        <w:t>‘</w:t>
      </w:r>
      <w:r w:rsidR="007240BC" w:rsidRPr="004B6429">
        <w:t xml:space="preserve">A National Valhalla For Wales’: D.A. Thomas </w:t>
      </w:r>
      <w:r w:rsidR="00980DF9" w:rsidRPr="004B6429">
        <w:t>And The Welsh Historical Sculpture Scheme, 1910-1916</w:t>
      </w:r>
      <w:r w:rsidR="004B6429">
        <w:t>’</w:t>
      </w:r>
      <w:r w:rsidR="00980DF9">
        <w:t xml:space="preserve">, </w:t>
      </w:r>
      <w:r w:rsidR="00EC7933">
        <w:t xml:space="preserve">in </w:t>
      </w:r>
      <w:r w:rsidR="00EC7933">
        <w:rPr>
          <w:i/>
          <w:iCs/>
        </w:rPr>
        <w:t xml:space="preserve">Transactions Of The Honourable </w:t>
      </w:r>
      <w:r w:rsidR="0018167D">
        <w:rPr>
          <w:i/>
          <w:iCs/>
        </w:rPr>
        <w:t xml:space="preserve">Society Of </w:t>
      </w:r>
      <w:proofErr w:type="spellStart"/>
      <w:r w:rsidR="0018167D">
        <w:rPr>
          <w:i/>
          <w:iCs/>
        </w:rPr>
        <w:t>Cymmrodorion</w:t>
      </w:r>
      <w:proofErr w:type="spellEnd"/>
      <w:r w:rsidR="00D81130">
        <w:t xml:space="preserve">, Vol. 5 </w:t>
      </w:r>
      <w:r w:rsidR="00E0384A">
        <w:t xml:space="preserve">p. </w:t>
      </w:r>
      <w:r w:rsidR="005D2F95">
        <w:t xml:space="preserve">135 (1998) </w:t>
      </w:r>
      <w:hyperlink r:id="rId16" w:anchor="?xywh=-1479%2C-191%2C5371%2C3446" w:history="1">
        <w:r w:rsidR="009B4F61">
          <w:rPr>
            <w:rStyle w:val="Hyperlink"/>
          </w:rPr>
          <w:t>https://journals.library.wales/view/1386666/1425397/136#?xywh=-1479%2C-191%2C5371%2C3446</w:t>
        </w:r>
      </w:hyperlink>
      <w:r w:rsidR="005D2F95">
        <w:t xml:space="preserve"> [Accessed 21 April 2023].</w:t>
      </w:r>
    </w:p>
  </w:footnote>
  <w:footnote w:id="41">
    <w:p w14:paraId="01199969" w14:textId="65D46414" w:rsidR="004B6429" w:rsidRPr="006711AF" w:rsidRDefault="004B6429">
      <w:pPr>
        <w:pStyle w:val="FootnoteText"/>
      </w:pPr>
      <w:r>
        <w:rPr>
          <w:rStyle w:val="FootnoteReference"/>
        </w:rPr>
        <w:footnoteRef/>
      </w:r>
      <w:r>
        <w:t xml:space="preserve"> S.C. Cook, ‘</w:t>
      </w:r>
      <w:r w:rsidR="007404FE">
        <w:t xml:space="preserve">Wales And Slavery: How Black Lives Matter Forced A Reckoning With History’, </w:t>
      </w:r>
      <w:proofErr w:type="spellStart"/>
      <w:r w:rsidR="00DA28E5">
        <w:rPr>
          <w:i/>
          <w:iCs/>
        </w:rPr>
        <w:t>voice.wales</w:t>
      </w:r>
      <w:proofErr w:type="spellEnd"/>
      <w:r w:rsidR="006711AF">
        <w:t xml:space="preserve"> (2020) </w:t>
      </w:r>
      <w:hyperlink r:id="rId17" w:history="1">
        <w:r w:rsidR="00FA4A18">
          <w:rPr>
            <w:rStyle w:val="Hyperlink"/>
          </w:rPr>
          <w:t>https://www.voice.wales/wales-and-slavery-how-black-lives-matter-forced-a-reckoning-with-history/</w:t>
        </w:r>
      </w:hyperlink>
      <w:r w:rsidR="00F136D7">
        <w:t xml:space="preserve"> [Accessed 21 April 2023].</w:t>
      </w:r>
    </w:p>
  </w:footnote>
  <w:footnote w:id="42">
    <w:p w14:paraId="3FB7D706" w14:textId="299E95D8" w:rsidR="0066350A" w:rsidRPr="00747CE4" w:rsidRDefault="0066350A">
      <w:pPr>
        <w:pStyle w:val="FootnoteText"/>
      </w:pPr>
      <w:r>
        <w:rPr>
          <w:rStyle w:val="FootnoteReference"/>
        </w:rPr>
        <w:footnoteRef/>
      </w:r>
      <w:r>
        <w:t xml:space="preserve"> </w:t>
      </w:r>
      <w:r w:rsidR="00723083">
        <w:t xml:space="preserve">The Society of Merchant Venturers, </w:t>
      </w:r>
      <w:r w:rsidR="00747CE4">
        <w:rPr>
          <w:i/>
          <w:iCs/>
        </w:rPr>
        <w:t>Statement From The Society Of Merchant Venturers</w:t>
      </w:r>
      <w:r w:rsidR="00747CE4">
        <w:t xml:space="preserve">, 12 June 2020, </w:t>
      </w:r>
      <w:hyperlink r:id="rId18" w:history="1">
        <w:r w:rsidR="004D1AB7">
          <w:rPr>
            <w:rStyle w:val="Hyperlink"/>
          </w:rPr>
          <w:t>https://www.merchantventurers.com/news/statement-from-the-society-of-merchant-venturers/</w:t>
        </w:r>
      </w:hyperlink>
      <w:r w:rsidR="00747CE4">
        <w:t xml:space="preserve"> [Accessed 21 April 2023].</w:t>
      </w:r>
    </w:p>
  </w:footnote>
  <w:footnote w:id="43">
    <w:p w14:paraId="09A879AC" w14:textId="1E7765EF" w:rsidR="00EA2A6C" w:rsidRPr="00737D91" w:rsidRDefault="00EA2A6C">
      <w:pPr>
        <w:pStyle w:val="FootnoteText"/>
      </w:pPr>
      <w:r>
        <w:rPr>
          <w:rStyle w:val="FootnoteReference"/>
        </w:rPr>
        <w:footnoteRef/>
      </w:r>
      <w:r>
        <w:t xml:space="preserve"> </w:t>
      </w:r>
      <w:r w:rsidR="00181A1C">
        <w:t>Bristol Radical History Group</w:t>
      </w:r>
      <w:r w:rsidR="00737D91">
        <w:t xml:space="preserve">, </w:t>
      </w:r>
      <w:r w:rsidR="00737D91">
        <w:rPr>
          <w:i/>
          <w:iCs/>
        </w:rPr>
        <w:t>The Fall Of Colston – A Timeline Of Impact In Bristol, Britain And The World</w:t>
      </w:r>
      <w:r w:rsidR="006574B5">
        <w:t xml:space="preserve"> (2021</w:t>
      </w:r>
      <w:hyperlink r:id="rId19" w:history="1">
        <w:r w:rsidR="005E02D7" w:rsidRPr="005E02D7">
          <w:rPr>
            <w:rStyle w:val="Hyperlink"/>
          </w:rPr>
          <w:t>https://www.brh.org.uk/site/articles/the-fall-of-colston-a-timeline-of-impact-in-bristol-britain-and-the-world/</w:t>
        </w:r>
      </w:hyperlink>
      <w:r w:rsidR="006574B5">
        <w:t xml:space="preserve"> [Accessed 21 April 2023].</w:t>
      </w:r>
    </w:p>
  </w:footnote>
  <w:footnote w:id="44">
    <w:p w14:paraId="362EFB6B" w14:textId="2CD79C86" w:rsidR="00C23D47" w:rsidRPr="002C4F75" w:rsidRDefault="00C23D47">
      <w:pPr>
        <w:pStyle w:val="FootnoteText"/>
      </w:pPr>
      <w:r>
        <w:rPr>
          <w:rStyle w:val="FootnoteReference"/>
        </w:rPr>
        <w:footnoteRef/>
      </w:r>
      <w:r>
        <w:t xml:space="preserve"> </w:t>
      </w:r>
      <w:proofErr w:type="spellStart"/>
      <w:r w:rsidR="00273A5B">
        <w:t>Cat</w:t>
      </w:r>
      <w:r w:rsidR="00C37EA9">
        <w:t>rin</w:t>
      </w:r>
      <w:proofErr w:type="spellEnd"/>
      <w:r w:rsidR="00C37EA9">
        <w:t xml:space="preserve"> Wyn Edwards, </w:t>
      </w:r>
      <w:r w:rsidR="00C37EA9">
        <w:rPr>
          <w:i/>
          <w:iCs/>
        </w:rPr>
        <w:t xml:space="preserve">Welsh Cultural Legacies Of Colonialism </w:t>
      </w:r>
      <w:r w:rsidR="002C4F75">
        <w:rPr>
          <w:i/>
          <w:iCs/>
        </w:rPr>
        <w:t>And The Politics Of Exhibition</w:t>
      </w:r>
      <w:r w:rsidR="009A5CAF">
        <w:t xml:space="preserve"> (2023)</w:t>
      </w:r>
      <w:r w:rsidR="002C4F75">
        <w:t xml:space="preserve"> </w:t>
      </w:r>
      <w:hyperlink r:id="rId20" w:history="1">
        <w:r w:rsidR="00616673">
          <w:rPr>
            <w:rStyle w:val="Hyperlink"/>
          </w:rPr>
          <w:t>ESRC-DTP-Project-Description-Welsh-Cultural-Legacies-of-Colonialism-and-the-Politics-of-Exhibition.docx (live.com)</w:t>
        </w:r>
      </w:hyperlink>
      <w:r w:rsidR="009A5CAF">
        <w:t xml:space="preserve"> [Accessed 22 April 2023].</w:t>
      </w:r>
    </w:p>
  </w:footnote>
  <w:footnote w:id="45">
    <w:p w14:paraId="0BDB462E" w14:textId="5836E8DE" w:rsidR="00E9249B" w:rsidRPr="00E9249B" w:rsidRDefault="00E9249B">
      <w:pPr>
        <w:pStyle w:val="FootnoteText"/>
      </w:pPr>
      <w:r>
        <w:rPr>
          <w:rStyle w:val="FootnoteReference"/>
        </w:rPr>
        <w:footnoteRef/>
      </w:r>
      <w:r>
        <w:t xml:space="preserve"> Joanna Burch-Brown, ‘Should Slavery’s Statues Be Preserved? On Transitional Justice And Contested Heritage’, </w:t>
      </w:r>
      <w:r>
        <w:rPr>
          <w:i/>
          <w:iCs/>
        </w:rPr>
        <w:t>Journal of Applied Philosophy’,</w:t>
      </w:r>
      <w:r>
        <w:t xml:space="preserve"> 39.5, November 2022</w:t>
      </w:r>
      <w:r w:rsidR="00B10BE8">
        <w:t xml:space="preserve">, </w:t>
      </w:r>
      <w:hyperlink r:id="rId21" w:history="1">
        <w:r w:rsidR="00936E40">
          <w:rPr>
            <w:rStyle w:val="Hyperlink"/>
          </w:rPr>
          <w:t>https://onlinelibrary.wiley.com/doi/pdfdirect/10.1111/japp.12485</w:t>
        </w:r>
      </w:hyperlink>
    </w:p>
  </w:footnote>
  <w:footnote w:id="46">
    <w:p w14:paraId="5C8AC67E" w14:textId="6F95DCB9" w:rsidR="006953D5" w:rsidRPr="001457D7" w:rsidRDefault="006953D5">
      <w:pPr>
        <w:pStyle w:val="FootnoteText"/>
      </w:pPr>
      <w:r>
        <w:rPr>
          <w:rStyle w:val="FootnoteReference"/>
        </w:rPr>
        <w:footnoteRef/>
      </w:r>
      <w:r>
        <w:t xml:space="preserve"> </w:t>
      </w:r>
      <w:r w:rsidR="0050634E">
        <w:t xml:space="preserve">Madge Dresser, </w:t>
      </w:r>
      <w:r w:rsidR="000165DE">
        <w:rPr>
          <w:i/>
          <w:iCs/>
        </w:rPr>
        <w:t>Obliteration, Contextualisation</w:t>
      </w:r>
      <w:r w:rsidR="001457D7">
        <w:rPr>
          <w:i/>
          <w:iCs/>
        </w:rPr>
        <w:t xml:space="preserve"> or ‘guerrilla memorialisation’? Edward Colston’s Statue Reconsidered</w:t>
      </w:r>
      <w:r w:rsidR="001457D7">
        <w:t xml:space="preserve">, </w:t>
      </w:r>
      <w:r w:rsidR="00ED68A8">
        <w:t xml:space="preserve">29 August 2016 </w:t>
      </w:r>
      <w:hyperlink r:id="rId22" w:history="1">
        <w:r w:rsidR="00ED68A8">
          <w:rPr>
            <w:rStyle w:val="Hyperlink"/>
          </w:rPr>
          <w:t>https://www.opendemocracy.net/en/beyond-trafficking-and-slavery/obliteration-contextualisation-or-guerrilla-memorialisation-edward-colst/</w:t>
        </w:r>
      </w:hyperlink>
      <w:r w:rsidR="00ED68A8">
        <w:t xml:space="preserve"> [Accessed 23 April 2023].</w:t>
      </w:r>
    </w:p>
  </w:footnote>
  <w:footnote w:id="47">
    <w:p w14:paraId="65E38A9F" w14:textId="2D08DD2E" w:rsidR="00D375E5" w:rsidRPr="00537B99" w:rsidRDefault="00D375E5">
      <w:pPr>
        <w:pStyle w:val="FootnoteText"/>
      </w:pPr>
      <w:r>
        <w:rPr>
          <w:rStyle w:val="FootnoteReference"/>
        </w:rPr>
        <w:footnoteRef/>
      </w:r>
      <w:r>
        <w:t xml:space="preserve"> </w:t>
      </w:r>
      <w:r w:rsidR="00BB10F7">
        <w:t xml:space="preserve">Historic England, </w:t>
      </w:r>
      <w:r w:rsidR="00BB10F7">
        <w:rPr>
          <w:i/>
          <w:iCs/>
        </w:rPr>
        <w:t xml:space="preserve">Immortalised: </w:t>
      </w:r>
      <w:r w:rsidR="00537B99">
        <w:rPr>
          <w:i/>
          <w:iCs/>
        </w:rPr>
        <w:t>A Design Competition</w:t>
      </w:r>
      <w:r w:rsidR="0017594B">
        <w:t xml:space="preserve"> (2018) </w:t>
      </w:r>
      <w:hyperlink r:id="rId23" w:anchor="Section8Text" w:history="1">
        <w:r w:rsidR="0017594B">
          <w:rPr>
            <w:rStyle w:val="Hyperlink"/>
          </w:rPr>
          <w:t>https://historicengland.org.uk/campaigns/immortalised/competition/#Section8Text</w:t>
        </w:r>
      </w:hyperlink>
      <w:r w:rsidR="0017594B">
        <w:t xml:space="preserve"> [Accessed 23 April 2023].</w:t>
      </w:r>
    </w:p>
  </w:footnote>
  <w:footnote w:id="48">
    <w:p w14:paraId="34ABBA71" w14:textId="2A8317BC" w:rsidR="004755EA" w:rsidRDefault="004755EA">
      <w:pPr>
        <w:pStyle w:val="FootnoteText"/>
      </w:pPr>
      <w:r>
        <w:rPr>
          <w:rStyle w:val="FootnoteReference"/>
        </w:rPr>
        <w:footnoteRef/>
      </w:r>
      <w:r>
        <w:t xml:space="preserve"> </w:t>
      </w:r>
      <w:r w:rsidR="00FD45FC">
        <w:t xml:space="preserve">BBC News, </w:t>
      </w:r>
      <w:r w:rsidR="002C76D2" w:rsidRPr="00FD45FC">
        <w:rPr>
          <w:i/>
          <w:iCs/>
        </w:rPr>
        <w:t xml:space="preserve">What Do We Do </w:t>
      </w:r>
      <w:r w:rsidR="00D952B5" w:rsidRPr="00FD45FC">
        <w:rPr>
          <w:i/>
          <w:iCs/>
        </w:rPr>
        <w:t>With Statues Linked to Slave Traders</w:t>
      </w:r>
      <w:r w:rsidR="002C76D2" w:rsidRPr="00FD45FC">
        <w:rPr>
          <w:i/>
          <w:iCs/>
        </w:rPr>
        <w:t xml:space="preserve">?, </w:t>
      </w:r>
      <w:r w:rsidR="002C76D2">
        <w:t xml:space="preserve">(11 June 2020), https:// 4 </w:t>
      </w:r>
      <w:hyperlink r:id="rId24" w:history="1">
        <w:r w:rsidR="001B5D0C" w:rsidRPr="00CB4532">
          <w:rPr>
            <w:rStyle w:val="Hyperlink"/>
          </w:rPr>
          <w:t>www.bbc.co.uk/news/av/uk-52995528</w:t>
        </w:r>
      </w:hyperlink>
      <w:r w:rsidR="001B5D0C">
        <w:t xml:space="preserve"> [Accessed 24 April 2023].</w:t>
      </w:r>
      <w:r w:rsidR="004559FC">
        <w:t xml:space="preserve"> </w:t>
      </w:r>
      <w:r w:rsidR="00036853">
        <w:t>T</w:t>
      </w:r>
      <w:r w:rsidR="00036853" w:rsidRPr="00036853">
        <w:t>iffany Lethabo King</w:t>
      </w:r>
      <w:r w:rsidR="00036853">
        <w:t xml:space="preserve">, </w:t>
      </w:r>
      <w:r w:rsidR="00921D8D">
        <w:t xml:space="preserve">, </w:t>
      </w:r>
      <w:r w:rsidR="00921D8D" w:rsidRPr="00730134">
        <w:rPr>
          <w:i/>
          <w:iCs/>
        </w:rPr>
        <w:t>The Black Shoals: Offshore Formations of Black and Native Studies</w:t>
      </w:r>
      <w:r w:rsidR="00921D8D">
        <w:t xml:space="preserve">, </w:t>
      </w:r>
      <w:r w:rsidR="00BA644C">
        <w:t>(</w:t>
      </w:r>
      <w:r w:rsidR="00BA644C" w:rsidRPr="00036853">
        <w:t>Durham, NC: Duke University Press, 2019</w:t>
      </w:r>
      <w:r w:rsidR="00BA644C">
        <w:t xml:space="preserve">) </w:t>
      </w:r>
      <w:r w:rsidR="00E16631">
        <w:t xml:space="preserve">p. </w:t>
      </w:r>
      <w:r w:rsidR="00921D8D">
        <w:t>40</w:t>
      </w:r>
      <w:r w:rsidR="00BA644C">
        <w:t>.</w:t>
      </w:r>
    </w:p>
  </w:footnote>
  <w:footnote w:id="49">
    <w:p w14:paraId="39F5735A" w14:textId="154CE3C9" w:rsidR="00A53F81" w:rsidRPr="00DC3D24" w:rsidRDefault="00A53F81">
      <w:pPr>
        <w:pStyle w:val="FootnoteText"/>
      </w:pPr>
      <w:r>
        <w:rPr>
          <w:rStyle w:val="FootnoteReference"/>
        </w:rPr>
        <w:footnoteRef/>
      </w:r>
      <w:r>
        <w:t xml:space="preserve"> </w:t>
      </w:r>
      <w:r w:rsidR="00AC7558">
        <w:t>Reuben Rose-Redwood</w:t>
      </w:r>
      <w:r w:rsidR="009A0E53">
        <w:t xml:space="preserve"> </w:t>
      </w:r>
      <w:r w:rsidR="00F96E6E">
        <w:t>et al</w:t>
      </w:r>
      <w:r w:rsidR="009A0E53">
        <w:t xml:space="preserve">, </w:t>
      </w:r>
      <w:r w:rsidR="00036B2A">
        <w:t>‘</w:t>
      </w:r>
      <w:r w:rsidR="00036B2A" w:rsidRPr="00036B2A">
        <w:rPr>
          <w:rFonts w:cstheme="minorHAnsi"/>
          <w:color w:val="111111"/>
          <w:shd w:val="clear" w:color="auto" w:fill="FFFFFF"/>
        </w:rPr>
        <w:t xml:space="preserve">Monumentality, </w:t>
      </w:r>
      <w:proofErr w:type="spellStart"/>
      <w:r w:rsidR="00036B2A" w:rsidRPr="00036B2A">
        <w:rPr>
          <w:rFonts w:cstheme="minorHAnsi"/>
          <w:color w:val="111111"/>
          <w:shd w:val="clear" w:color="auto" w:fill="FFFFFF"/>
        </w:rPr>
        <w:t>Memoryscapes</w:t>
      </w:r>
      <w:proofErr w:type="spellEnd"/>
      <w:r w:rsidR="00036B2A" w:rsidRPr="00036B2A">
        <w:rPr>
          <w:rFonts w:cstheme="minorHAnsi"/>
          <w:color w:val="111111"/>
          <w:shd w:val="clear" w:color="auto" w:fill="FFFFFF"/>
        </w:rPr>
        <w:t>, and the Politics of Place</w:t>
      </w:r>
      <w:r w:rsidR="00036B2A">
        <w:rPr>
          <w:rFonts w:cstheme="minorHAnsi"/>
          <w:color w:val="111111"/>
          <w:shd w:val="clear" w:color="auto" w:fill="FFFFFF"/>
        </w:rPr>
        <w:t>’</w:t>
      </w:r>
      <w:r w:rsidR="00DC3D24">
        <w:rPr>
          <w:rFonts w:cstheme="minorHAnsi"/>
          <w:color w:val="111111"/>
          <w:shd w:val="clear" w:color="auto" w:fill="FFFFFF"/>
        </w:rPr>
        <w:t xml:space="preserve">, </w:t>
      </w:r>
      <w:r w:rsidR="00DC3D24">
        <w:rPr>
          <w:rFonts w:cstheme="minorHAnsi"/>
          <w:i/>
          <w:iCs/>
          <w:color w:val="111111"/>
          <w:shd w:val="clear" w:color="auto" w:fill="FFFFFF"/>
        </w:rPr>
        <w:t>ACME</w:t>
      </w:r>
      <w:r w:rsidR="00DC3D24">
        <w:rPr>
          <w:rFonts w:cstheme="minorHAnsi"/>
          <w:color w:val="111111"/>
          <w:shd w:val="clear" w:color="auto" w:fill="FFFFFF"/>
        </w:rPr>
        <w:t xml:space="preserve">, 21.5, </w:t>
      </w:r>
      <w:r w:rsidR="00FC79E9">
        <w:rPr>
          <w:rFonts w:cstheme="minorHAnsi"/>
          <w:color w:val="111111"/>
          <w:shd w:val="clear" w:color="auto" w:fill="FFFFFF"/>
        </w:rPr>
        <w:t xml:space="preserve">November 2022, </w:t>
      </w:r>
      <w:r w:rsidR="00596B64">
        <w:rPr>
          <w:rFonts w:cstheme="minorHAnsi"/>
          <w:color w:val="111111"/>
          <w:shd w:val="clear" w:color="auto" w:fill="FFFFFF"/>
        </w:rPr>
        <w:t>pp. 448-467</w:t>
      </w:r>
      <w:r w:rsidR="00843B2C">
        <w:rPr>
          <w:rFonts w:cstheme="minorHAnsi"/>
          <w:color w:val="111111"/>
          <w:shd w:val="clear" w:color="auto" w:fill="FFFFFF"/>
        </w:rPr>
        <w:t xml:space="preserve">, </w:t>
      </w:r>
      <w:hyperlink r:id="rId25" w:anchor="fullTextFileContent" w:history="1">
        <w:r w:rsidR="00CF1E8B">
          <w:rPr>
            <w:rStyle w:val="Hyperlink"/>
          </w:rPr>
          <w:t>https://www.researchgate.net/publication/365632204_Monumentality_Memoryscapes_and_the_Politics_of_Place#fullTextFileContent</w:t>
        </w:r>
      </w:hyperlink>
      <w:r w:rsidR="00CF1E8B">
        <w:t xml:space="preserve"> [Accessed 22 April 2023].</w:t>
      </w:r>
    </w:p>
  </w:footnote>
  <w:footnote w:id="50">
    <w:p w14:paraId="5C9A2E5F" w14:textId="591A19BD" w:rsidR="00F5364B" w:rsidRDefault="00F5364B">
      <w:pPr>
        <w:pStyle w:val="FootnoteText"/>
      </w:pPr>
      <w:r>
        <w:rPr>
          <w:rStyle w:val="FootnoteReference"/>
        </w:rPr>
        <w:footnoteRef/>
      </w:r>
      <w:r>
        <w:t xml:space="preserve"> Ibid p.</w:t>
      </w:r>
      <w:r w:rsidR="00D560A0">
        <w:t xml:space="preserve"> 449.</w:t>
      </w:r>
    </w:p>
  </w:footnote>
  <w:footnote w:id="51">
    <w:p w14:paraId="6862A7AB" w14:textId="2989A73A" w:rsidR="008120C5" w:rsidRPr="008120C5" w:rsidRDefault="008120C5">
      <w:pPr>
        <w:pStyle w:val="FootnoteText"/>
      </w:pPr>
      <w:r>
        <w:rPr>
          <w:rStyle w:val="FootnoteReference"/>
        </w:rPr>
        <w:footnoteRef/>
      </w:r>
      <w:r>
        <w:t xml:space="preserve"> Hazel Shearing, </w:t>
      </w:r>
      <w:r>
        <w:rPr>
          <w:i/>
          <w:iCs/>
        </w:rPr>
        <w:t>Black Lives Matter: Statues Are Falling But What Should Replace Them?</w:t>
      </w:r>
      <w:r>
        <w:t xml:space="preserve"> </w:t>
      </w:r>
      <w:r w:rsidR="00B85E9B">
        <w:t xml:space="preserve">18 June 2020 </w:t>
      </w:r>
      <w:hyperlink r:id="rId26" w:history="1">
        <w:r w:rsidR="00340B0D" w:rsidRPr="00340B0D">
          <w:rPr>
            <w:rStyle w:val="Hyperlink"/>
          </w:rPr>
          <w:t>https://www.bbc.co.uk/news/uk-52995404</w:t>
        </w:r>
      </w:hyperlink>
      <w:r w:rsidR="00A44A1B">
        <w:t xml:space="preserve"> </w:t>
      </w:r>
      <w:r w:rsidR="00340B0D">
        <w:t>[Accessed 23 April 2023].</w:t>
      </w:r>
    </w:p>
  </w:footnote>
  <w:footnote w:id="52">
    <w:p w14:paraId="58C3899C" w14:textId="25D6E742" w:rsidR="005460E5" w:rsidRDefault="005460E5">
      <w:pPr>
        <w:pStyle w:val="FootnoteText"/>
      </w:pPr>
      <w:r>
        <w:rPr>
          <w:rStyle w:val="FootnoteReference"/>
        </w:rPr>
        <w:footnoteRef/>
      </w:r>
      <w:r>
        <w:t xml:space="preserve"> Joanna Burch-Brown et al, </w:t>
      </w:r>
      <w:r w:rsidRPr="00CD4F6A">
        <w:rPr>
          <w:i/>
          <w:iCs/>
        </w:rPr>
        <w:t xml:space="preserve">The Colston Statue: What </w:t>
      </w:r>
      <w:r>
        <w:rPr>
          <w:i/>
          <w:iCs/>
        </w:rPr>
        <w:t>N</w:t>
      </w:r>
      <w:r w:rsidRPr="00CD4F6A">
        <w:rPr>
          <w:i/>
          <w:iCs/>
        </w:rPr>
        <w:t>ext? We Are Bristol History Commission Short Report</w:t>
      </w:r>
      <w:r>
        <w:t>. (Bristol: Bridging Histories, 2022</w:t>
      </w:r>
      <w:r w:rsidR="00F30ACD">
        <w:t>)</w:t>
      </w:r>
      <w:r>
        <w:t>.</w:t>
      </w:r>
    </w:p>
  </w:footnote>
  <w:footnote w:id="53">
    <w:p w14:paraId="174E2FE0" w14:textId="0C4FB1A8" w:rsidR="00502526" w:rsidRPr="00195006" w:rsidRDefault="00502526">
      <w:pPr>
        <w:pStyle w:val="FootnoteText"/>
      </w:pPr>
      <w:r>
        <w:rPr>
          <w:rStyle w:val="FootnoteReference"/>
        </w:rPr>
        <w:footnoteRef/>
      </w:r>
      <w:r>
        <w:t xml:space="preserve"> </w:t>
      </w:r>
      <w:r w:rsidR="006162CC">
        <w:t xml:space="preserve">ITV News, </w:t>
      </w:r>
      <w:r w:rsidR="006162CC">
        <w:rPr>
          <w:i/>
          <w:iCs/>
        </w:rPr>
        <w:t xml:space="preserve">Work Begins On Removing Statue Of Slave Owner Sir Thomas </w:t>
      </w:r>
      <w:proofErr w:type="spellStart"/>
      <w:r w:rsidR="006162CC">
        <w:rPr>
          <w:i/>
          <w:iCs/>
        </w:rPr>
        <w:t>Picton</w:t>
      </w:r>
      <w:proofErr w:type="spellEnd"/>
      <w:r w:rsidR="006162CC">
        <w:rPr>
          <w:i/>
          <w:iCs/>
        </w:rPr>
        <w:t xml:space="preserve"> </w:t>
      </w:r>
      <w:r w:rsidR="00195006">
        <w:rPr>
          <w:i/>
          <w:iCs/>
        </w:rPr>
        <w:t>In Cardiff After Motion Passed</w:t>
      </w:r>
      <w:r w:rsidR="00195006">
        <w:t xml:space="preserve">, 24 July 2020, </w:t>
      </w:r>
      <w:hyperlink r:id="rId27" w:history="1">
        <w:r w:rsidR="00F36286">
          <w:rPr>
            <w:rStyle w:val="Hyperlink"/>
          </w:rPr>
          <w:t>https://www.itv.com/news/wales/2020-07-23/statue-of-slave-owner-sir-thomas-picton-to-be-removed-from-cardiff-city-hall</w:t>
        </w:r>
      </w:hyperlink>
      <w:r w:rsidR="00F36286">
        <w:t xml:space="preserve"> [Accessed 24 April 2023].</w:t>
      </w:r>
    </w:p>
  </w:footnote>
  <w:footnote w:id="54">
    <w:p w14:paraId="431CA66F" w14:textId="14C3CCE1" w:rsidR="00450F98" w:rsidRPr="00A7649F" w:rsidRDefault="00450F98">
      <w:pPr>
        <w:pStyle w:val="FootnoteText"/>
      </w:pPr>
      <w:r>
        <w:rPr>
          <w:rStyle w:val="FootnoteReference"/>
        </w:rPr>
        <w:footnoteRef/>
      </w:r>
      <w:r>
        <w:t xml:space="preserve"> </w:t>
      </w:r>
      <w:proofErr w:type="spellStart"/>
      <w:r w:rsidR="005B025D">
        <w:t>Amgueddfa</w:t>
      </w:r>
      <w:proofErr w:type="spellEnd"/>
      <w:r w:rsidR="005B025D">
        <w:t xml:space="preserve"> Cymru, </w:t>
      </w:r>
      <w:r w:rsidR="00A7649F">
        <w:rPr>
          <w:i/>
          <w:iCs/>
        </w:rPr>
        <w:t xml:space="preserve">Reframing </w:t>
      </w:r>
      <w:proofErr w:type="spellStart"/>
      <w:r w:rsidR="00A7649F">
        <w:rPr>
          <w:i/>
          <w:iCs/>
        </w:rPr>
        <w:t>Picton</w:t>
      </w:r>
      <w:proofErr w:type="spellEnd"/>
      <w:r w:rsidR="00A7649F">
        <w:rPr>
          <w:i/>
          <w:iCs/>
        </w:rPr>
        <w:t xml:space="preserve"> Project,</w:t>
      </w:r>
      <w:r w:rsidR="00A7649F">
        <w:t xml:space="preserve"> </w:t>
      </w:r>
      <w:hyperlink r:id="rId28" w:anchor=":~:text=Reframing%20Picton%20is%20a%20community-led%20project%20between%20the,and%20is%20due%20to%20close%203%20September%202023." w:history="1">
        <w:r w:rsidR="00A7649F">
          <w:rPr>
            <w:rStyle w:val="Hyperlink"/>
          </w:rPr>
          <w:t xml:space="preserve">Reframing </w:t>
        </w:r>
        <w:proofErr w:type="spellStart"/>
        <w:r w:rsidR="00A7649F">
          <w:rPr>
            <w:rStyle w:val="Hyperlink"/>
          </w:rPr>
          <w:t>Picton</w:t>
        </w:r>
        <w:proofErr w:type="spellEnd"/>
        <w:r w:rsidR="00A7649F">
          <w:rPr>
            <w:rStyle w:val="Hyperlink"/>
          </w:rPr>
          <w:t xml:space="preserve"> project | Museum Wales</w:t>
        </w:r>
      </w:hyperlink>
      <w:r w:rsidR="00A7649F">
        <w:t xml:space="preserve"> (2022) [Accessed 24 April 2023].</w:t>
      </w:r>
    </w:p>
  </w:footnote>
  <w:footnote w:id="55">
    <w:p w14:paraId="61418A13" w14:textId="6F4C5C56" w:rsidR="005C0585" w:rsidRPr="001B7184" w:rsidRDefault="005C0585">
      <w:pPr>
        <w:pStyle w:val="FootnoteText"/>
      </w:pPr>
      <w:r>
        <w:rPr>
          <w:rStyle w:val="FootnoteReference"/>
        </w:rPr>
        <w:footnoteRef/>
      </w:r>
      <w:r>
        <w:t xml:space="preserve"> </w:t>
      </w:r>
      <w:r w:rsidR="004A2097">
        <w:t xml:space="preserve">Nicola </w:t>
      </w:r>
      <w:r w:rsidR="001616E4">
        <w:t xml:space="preserve">Bryan, </w:t>
      </w:r>
      <w:r w:rsidR="001B7184">
        <w:rPr>
          <w:i/>
          <w:iCs/>
        </w:rPr>
        <w:t xml:space="preserve">Slave Owner Sir Thomas </w:t>
      </w:r>
      <w:proofErr w:type="spellStart"/>
      <w:r w:rsidR="001B7184">
        <w:rPr>
          <w:i/>
          <w:iCs/>
        </w:rPr>
        <w:t>Picton</w:t>
      </w:r>
      <w:proofErr w:type="spellEnd"/>
      <w:r w:rsidR="001B7184">
        <w:rPr>
          <w:i/>
          <w:iCs/>
        </w:rPr>
        <w:t xml:space="preserve"> Portrait Returns In Bid To Reframe Past</w:t>
      </w:r>
      <w:r w:rsidR="000C18E1">
        <w:t xml:space="preserve">, BBC News, </w:t>
      </w:r>
      <w:hyperlink r:id="rId29" w:history="1">
        <w:r w:rsidR="000C18E1">
          <w:rPr>
            <w:rStyle w:val="Hyperlink"/>
          </w:rPr>
          <w:t>https://www.bbc.co.uk/news/uk-wales-62350923?at_medium=RSS&amp;at_campaign=KARANGA</w:t>
        </w:r>
      </w:hyperlink>
      <w:r w:rsidR="000C18E1">
        <w:t xml:space="preserve"> 2 August 2022 [Accessed 24 April 2023].</w:t>
      </w:r>
    </w:p>
  </w:footnote>
  <w:footnote w:id="56">
    <w:p w14:paraId="1FAEBB80" w14:textId="1E6E8372" w:rsidR="004854C8" w:rsidRPr="006A5708" w:rsidRDefault="004854C8">
      <w:pPr>
        <w:pStyle w:val="FootnoteText"/>
      </w:pPr>
      <w:r>
        <w:rPr>
          <w:rStyle w:val="FootnoteReference"/>
        </w:rPr>
        <w:footnoteRef/>
      </w:r>
      <w:r>
        <w:t xml:space="preserve"> </w:t>
      </w:r>
      <w:r w:rsidR="002E16B4">
        <w:t xml:space="preserve">Reframing </w:t>
      </w:r>
      <w:proofErr w:type="spellStart"/>
      <w:r w:rsidR="002E16B4">
        <w:t>Picton</w:t>
      </w:r>
      <w:proofErr w:type="spellEnd"/>
      <w:r w:rsidR="002E16B4">
        <w:t xml:space="preserve"> Group, </w:t>
      </w:r>
      <w:r w:rsidR="003B5E0C">
        <w:rPr>
          <w:i/>
          <w:iCs/>
        </w:rPr>
        <w:t xml:space="preserve">Black Lives Matter – A Speech From The Opening Of The Reframing </w:t>
      </w:r>
      <w:proofErr w:type="spellStart"/>
      <w:r w:rsidR="003B5E0C">
        <w:rPr>
          <w:i/>
          <w:iCs/>
        </w:rPr>
        <w:t>Picton</w:t>
      </w:r>
      <w:proofErr w:type="spellEnd"/>
      <w:r w:rsidR="003B5E0C">
        <w:rPr>
          <w:i/>
          <w:iCs/>
        </w:rPr>
        <w:t xml:space="preserve"> </w:t>
      </w:r>
      <w:r w:rsidR="00F812C9">
        <w:rPr>
          <w:i/>
          <w:iCs/>
        </w:rPr>
        <w:t xml:space="preserve">Exhibition At National Museum </w:t>
      </w:r>
      <w:r w:rsidR="00F812C9" w:rsidRPr="00F812C9">
        <w:rPr>
          <w:i/>
          <w:iCs/>
        </w:rPr>
        <w:t>Cardiff</w:t>
      </w:r>
      <w:r w:rsidR="00F812C9">
        <w:t xml:space="preserve">, </w:t>
      </w:r>
      <w:hyperlink r:id="rId30" w:history="1">
        <w:r w:rsidR="00B16697">
          <w:rPr>
            <w:rStyle w:val="Hyperlink"/>
          </w:rPr>
          <w:t>https://museum.wales/blog/2454/Black-Lives-Matter---A-speech-from-the-opening-of-the-Reframing-Picton-exhibition-at-National-Museum-Cardiff/%20/</w:t>
        </w:r>
      </w:hyperlink>
      <w:r w:rsidR="00F812C9">
        <w:t>, 13 October 2022</w:t>
      </w:r>
      <w:r w:rsidR="00B16697">
        <w:t xml:space="preserve"> [Accessed 24 April 2023]. </w:t>
      </w:r>
      <w:r w:rsidR="00E14C85" w:rsidRPr="00F812C9">
        <w:t>Sean</w:t>
      </w:r>
      <w:r w:rsidR="00E14C85">
        <w:t xml:space="preserve"> Coughlan, </w:t>
      </w:r>
      <w:r w:rsidR="006A5708">
        <w:rPr>
          <w:i/>
          <w:iCs/>
        </w:rPr>
        <w:t>TV Historian Rejects ‘Nonsense’ Over Keeping Statues</w:t>
      </w:r>
      <w:r w:rsidR="006A5708">
        <w:t xml:space="preserve">, BBC News, </w:t>
      </w:r>
      <w:hyperlink r:id="rId31" w:history="1">
        <w:r w:rsidR="00F557CE" w:rsidRPr="00F557CE">
          <w:rPr>
            <w:rStyle w:val="Hyperlink"/>
          </w:rPr>
          <w:t>https://www.bbc.co.uk/news/education-55893706</w:t>
        </w:r>
      </w:hyperlink>
      <w:r w:rsidR="00F557CE">
        <w:t>, 2 February 2021 [Accessed 24 April 2023].</w:t>
      </w:r>
    </w:p>
  </w:footnote>
  <w:footnote w:id="57">
    <w:p w14:paraId="0888EDB2" w14:textId="67B1D5EA" w:rsidR="00A45F1F" w:rsidRPr="00A600BC" w:rsidRDefault="00A45F1F">
      <w:pPr>
        <w:pStyle w:val="FootnoteText"/>
      </w:pPr>
      <w:r>
        <w:rPr>
          <w:rStyle w:val="FootnoteReference"/>
        </w:rPr>
        <w:footnoteRef/>
      </w:r>
      <w:r>
        <w:t xml:space="preserve"> </w:t>
      </w:r>
      <w:r w:rsidR="00634CEB">
        <w:t xml:space="preserve">Tristan Cork, </w:t>
      </w:r>
      <w:r w:rsidR="00634CEB">
        <w:rPr>
          <w:i/>
          <w:iCs/>
        </w:rPr>
        <w:t xml:space="preserve">Thomas </w:t>
      </w:r>
      <w:proofErr w:type="spellStart"/>
      <w:r w:rsidR="00634CEB">
        <w:rPr>
          <w:i/>
          <w:iCs/>
        </w:rPr>
        <w:t>Picton</w:t>
      </w:r>
      <w:proofErr w:type="spellEnd"/>
      <w:r w:rsidR="00634CEB">
        <w:rPr>
          <w:i/>
          <w:iCs/>
        </w:rPr>
        <w:t xml:space="preserve"> Statue Will Stay After Poll Voted Against Its Removal</w:t>
      </w:r>
      <w:r w:rsidR="002A6F5E">
        <w:rPr>
          <w:i/>
          <w:iCs/>
        </w:rPr>
        <w:t>,</w:t>
      </w:r>
      <w:hyperlink r:id="rId32" w:history="1">
        <w:r w:rsidR="002A6F5E" w:rsidRPr="00CB4532">
          <w:rPr>
            <w:rStyle w:val="Hyperlink"/>
            <w:i/>
            <w:iCs/>
          </w:rPr>
          <w:t xml:space="preserve"> https://www.bristolpost.co.uk/news/bristol-news/thomas-picton-statue-stay-after-6399679</w:t>
        </w:r>
      </w:hyperlink>
      <w:r w:rsidR="00A600BC">
        <w:t xml:space="preserve"> </w:t>
      </w:r>
      <w:r w:rsidR="003A31AB">
        <w:t>23 December 2021 [Accessed 24 April 2023].</w:t>
      </w:r>
    </w:p>
  </w:footnote>
  <w:footnote w:id="58">
    <w:p w14:paraId="2BA9D949" w14:textId="3EFA91A2" w:rsidR="00EE6D80" w:rsidRDefault="00EE6D80">
      <w:pPr>
        <w:pStyle w:val="FootnoteText"/>
      </w:pPr>
      <w:r>
        <w:rPr>
          <w:rStyle w:val="FootnoteReference"/>
        </w:rPr>
        <w:footnoteRef/>
      </w:r>
      <w:r>
        <w:t xml:space="preserve"> John E. Tunbridge and Gregory J. Ashworth, </w:t>
      </w:r>
      <w:r>
        <w:rPr>
          <w:i/>
          <w:iCs/>
        </w:rPr>
        <w:t>Dissonant Heritage</w:t>
      </w:r>
      <w:r>
        <w:t>, p. 129.</w:t>
      </w:r>
    </w:p>
  </w:footnote>
  <w:footnote w:id="59">
    <w:p w14:paraId="5D6DD5F9" w14:textId="518B6063" w:rsidR="002B19D1" w:rsidRPr="007E5FDE" w:rsidRDefault="002B19D1">
      <w:pPr>
        <w:pStyle w:val="FootnoteText"/>
      </w:pPr>
      <w:r>
        <w:rPr>
          <w:rStyle w:val="FootnoteReference"/>
        </w:rPr>
        <w:footnoteRef/>
      </w:r>
      <w:r>
        <w:t xml:space="preserve"> Mark </w:t>
      </w:r>
      <w:proofErr w:type="spellStart"/>
      <w:r>
        <w:t>Auslander</w:t>
      </w:r>
      <w:proofErr w:type="spellEnd"/>
      <w:r>
        <w:t xml:space="preserve">, ‘Putting Them In </w:t>
      </w:r>
      <w:proofErr w:type="spellStart"/>
      <w:r>
        <w:t>Musuems</w:t>
      </w:r>
      <w:proofErr w:type="spellEnd"/>
      <w:r>
        <w:t xml:space="preserve">? Re-imagining The Path Forward’, </w:t>
      </w:r>
      <w:r w:rsidR="007E5FDE">
        <w:rPr>
          <w:i/>
          <w:iCs/>
        </w:rPr>
        <w:t>Museum Anthropology</w:t>
      </w:r>
      <w:r w:rsidR="007E5FDE">
        <w:t xml:space="preserve">, 41.2 </w:t>
      </w:r>
      <w:r w:rsidR="00127846">
        <w:t xml:space="preserve">pp. 137-139 (2018) </w:t>
      </w:r>
      <w:r w:rsidR="008E1113">
        <w:t>DOI: 10.1111/muan.12177 [Accessed 26 April 2023].</w:t>
      </w:r>
    </w:p>
  </w:footnote>
  <w:footnote w:id="60">
    <w:p w14:paraId="47B7BB23" w14:textId="1F2C2267" w:rsidR="00BA7E4D" w:rsidRPr="00D84E11" w:rsidRDefault="00BA7E4D">
      <w:pPr>
        <w:pStyle w:val="FootnoteText"/>
      </w:pPr>
      <w:r>
        <w:rPr>
          <w:rStyle w:val="FootnoteReference"/>
        </w:rPr>
        <w:footnoteRef/>
      </w:r>
      <w:r>
        <w:t xml:space="preserve"> </w:t>
      </w:r>
      <w:r w:rsidR="00390C81">
        <w:t xml:space="preserve">David </w:t>
      </w:r>
      <w:proofErr w:type="spellStart"/>
      <w:r w:rsidR="00390C81">
        <w:t>Olusoga</w:t>
      </w:r>
      <w:proofErr w:type="spellEnd"/>
      <w:r w:rsidR="00390C81">
        <w:t xml:space="preserve">, </w:t>
      </w:r>
      <w:r w:rsidR="00D84E11">
        <w:rPr>
          <w:i/>
          <w:iCs/>
        </w:rPr>
        <w:t xml:space="preserve">The ‘Statue Wars Must Not Distract Us From A Reckoning With Racism, </w:t>
      </w:r>
      <w:r w:rsidR="00D84E11">
        <w:t xml:space="preserve">14 June 2020, </w:t>
      </w:r>
      <w:hyperlink r:id="rId33" w:history="1">
        <w:r w:rsidR="00530B4E">
          <w:rPr>
            <w:rStyle w:val="Hyperlink"/>
          </w:rPr>
          <w:t>https://www.theguardian.com/global/2020/jun/14/statue-wars-must-not-distract-reckoning-with-racism-david-olusoga</w:t>
        </w:r>
      </w:hyperlink>
      <w:r w:rsidR="00530B4E">
        <w:t xml:space="preserve"> [Accessed 26 April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348BF" w14:textId="4ED6DB79" w:rsidR="00F62240" w:rsidRDefault="00F62240">
    <w:pPr>
      <w:pStyle w:val="Header"/>
    </w:pPr>
    <w:r>
      <w:t>Trudi Mayo</w:t>
    </w:r>
    <w:r>
      <w:tab/>
    </w:r>
    <w:r>
      <w:tab/>
      <w:t>2215985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92BDC"/>
    <w:multiLevelType w:val="hybridMultilevel"/>
    <w:tmpl w:val="B15ED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890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1AA"/>
    <w:rsid w:val="00000024"/>
    <w:rsid w:val="00003601"/>
    <w:rsid w:val="0000477C"/>
    <w:rsid w:val="00007E7D"/>
    <w:rsid w:val="000105D3"/>
    <w:rsid w:val="000122D7"/>
    <w:rsid w:val="0001238E"/>
    <w:rsid w:val="00012E22"/>
    <w:rsid w:val="0001331E"/>
    <w:rsid w:val="000165DE"/>
    <w:rsid w:val="00022F1F"/>
    <w:rsid w:val="000257D4"/>
    <w:rsid w:val="000271D0"/>
    <w:rsid w:val="000339B8"/>
    <w:rsid w:val="00033EF5"/>
    <w:rsid w:val="000355BF"/>
    <w:rsid w:val="00036853"/>
    <w:rsid w:val="00036982"/>
    <w:rsid w:val="00036B2A"/>
    <w:rsid w:val="0004071A"/>
    <w:rsid w:val="00043DEA"/>
    <w:rsid w:val="00046B7A"/>
    <w:rsid w:val="000473C3"/>
    <w:rsid w:val="00051109"/>
    <w:rsid w:val="000527D0"/>
    <w:rsid w:val="00052A6E"/>
    <w:rsid w:val="00053162"/>
    <w:rsid w:val="00053B9C"/>
    <w:rsid w:val="00055DF2"/>
    <w:rsid w:val="00060A3C"/>
    <w:rsid w:val="0006262B"/>
    <w:rsid w:val="0006330B"/>
    <w:rsid w:val="00064831"/>
    <w:rsid w:val="00064FD9"/>
    <w:rsid w:val="000664C5"/>
    <w:rsid w:val="00067FEF"/>
    <w:rsid w:val="00071AB6"/>
    <w:rsid w:val="000721E9"/>
    <w:rsid w:val="00073493"/>
    <w:rsid w:val="00073D95"/>
    <w:rsid w:val="00075655"/>
    <w:rsid w:val="000772F5"/>
    <w:rsid w:val="000810A5"/>
    <w:rsid w:val="00084669"/>
    <w:rsid w:val="00085D34"/>
    <w:rsid w:val="00086D86"/>
    <w:rsid w:val="00087EDC"/>
    <w:rsid w:val="00091586"/>
    <w:rsid w:val="000928EE"/>
    <w:rsid w:val="00094894"/>
    <w:rsid w:val="0009629B"/>
    <w:rsid w:val="000A17C0"/>
    <w:rsid w:val="000A5A01"/>
    <w:rsid w:val="000A7891"/>
    <w:rsid w:val="000C18E1"/>
    <w:rsid w:val="000C53F4"/>
    <w:rsid w:val="000C6428"/>
    <w:rsid w:val="000C69A9"/>
    <w:rsid w:val="000C7ABC"/>
    <w:rsid w:val="000D131A"/>
    <w:rsid w:val="000D4961"/>
    <w:rsid w:val="000D58A0"/>
    <w:rsid w:val="000D5D60"/>
    <w:rsid w:val="000E0B03"/>
    <w:rsid w:val="000E0E0F"/>
    <w:rsid w:val="000E1874"/>
    <w:rsid w:val="000E2766"/>
    <w:rsid w:val="000E2CA6"/>
    <w:rsid w:val="000E6A0F"/>
    <w:rsid w:val="000F1B31"/>
    <w:rsid w:val="000F718B"/>
    <w:rsid w:val="0010709C"/>
    <w:rsid w:val="00107669"/>
    <w:rsid w:val="00112BF5"/>
    <w:rsid w:val="00123EFD"/>
    <w:rsid w:val="0012595E"/>
    <w:rsid w:val="00127846"/>
    <w:rsid w:val="00127D46"/>
    <w:rsid w:val="001300B9"/>
    <w:rsid w:val="00131E2F"/>
    <w:rsid w:val="0013359D"/>
    <w:rsid w:val="0013592C"/>
    <w:rsid w:val="00136553"/>
    <w:rsid w:val="001375FD"/>
    <w:rsid w:val="001407B3"/>
    <w:rsid w:val="0014416C"/>
    <w:rsid w:val="001457D7"/>
    <w:rsid w:val="001469D1"/>
    <w:rsid w:val="00147E50"/>
    <w:rsid w:val="00150538"/>
    <w:rsid w:val="00154F56"/>
    <w:rsid w:val="001616E4"/>
    <w:rsid w:val="00164775"/>
    <w:rsid w:val="001657D7"/>
    <w:rsid w:val="00165F01"/>
    <w:rsid w:val="001669C7"/>
    <w:rsid w:val="00171390"/>
    <w:rsid w:val="00173417"/>
    <w:rsid w:val="0017438F"/>
    <w:rsid w:val="0017594B"/>
    <w:rsid w:val="00175F45"/>
    <w:rsid w:val="00180025"/>
    <w:rsid w:val="00180363"/>
    <w:rsid w:val="0018167D"/>
    <w:rsid w:val="00181A1C"/>
    <w:rsid w:val="00181E86"/>
    <w:rsid w:val="0018323C"/>
    <w:rsid w:val="0018547F"/>
    <w:rsid w:val="0018656E"/>
    <w:rsid w:val="00187164"/>
    <w:rsid w:val="0019273E"/>
    <w:rsid w:val="00193428"/>
    <w:rsid w:val="00195006"/>
    <w:rsid w:val="0019601F"/>
    <w:rsid w:val="00197062"/>
    <w:rsid w:val="001A0DAC"/>
    <w:rsid w:val="001A2C88"/>
    <w:rsid w:val="001A3720"/>
    <w:rsid w:val="001A3B50"/>
    <w:rsid w:val="001A5F40"/>
    <w:rsid w:val="001B0F88"/>
    <w:rsid w:val="001B2C47"/>
    <w:rsid w:val="001B31FE"/>
    <w:rsid w:val="001B5D0C"/>
    <w:rsid w:val="001B7184"/>
    <w:rsid w:val="001C04E1"/>
    <w:rsid w:val="001C17AA"/>
    <w:rsid w:val="001C199B"/>
    <w:rsid w:val="001C28E3"/>
    <w:rsid w:val="001C54FB"/>
    <w:rsid w:val="001C6866"/>
    <w:rsid w:val="001D0E02"/>
    <w:rsid w:val="001D1790"/>
    <w:rsid w:val="001D2C74"/>
    <w:rsid w:val="001D3268"/>
    <w:rsid w:val="001D3338"/>
    <w:rsid w:val="001D4148"/>
    <w:rsid w:val="001D41CB"/>
    <w:rsid w:val="001D58D9"/>
    <w:rsid w:val="001D5EEC"/>
    <w:rsid w:val="001E06A2"/>
    <w:rsid w:val="001E1135"/>
    <w:rsid w:val="001E1ACB"/>
    <w:rsid w:val="001E575E"/>
    <w:rsid w:val="001F475E"/>
    <w:rsid w:val="001F55D5"/>
    <w:rsid w:val="001F5AC9"/>
    <w:rsid w:val="001F6834"/>
    <w:rsid w:val="00200C8A"/>
    <w:rsid w:val="00203B46"/>
    <w:rsid w:val="002068A5"/>
    <w:rsid w:val="00210E7E"/>
    <w:rsid w:val="002131DF"/>
    <w:rsid w:val="00216498"/>
    <w:rsid w:val="00221F63"/>
    <w:rsid w:val="002235B7"/>
    <w:rsid w:val="00223B3E"/>
    <w:rsid w:val="002246D4"/>
    <w:rsid w:val="00227953"/>
    <w:rsid w:val="0023013D"/>
    <w:rsid w:val="00230CB8"/>
    <w:rsid w:val="00231292"/>
    <w:rsid w:val="0023194D"/>
    <w:rsid w:val="00232939"/>
    <w:rsid w:val="002338BE"/>
    <w:rsid w:val="002339AB"/>
    <w:rsid w:val="00242A3F"/>
    <w:rsid w:val="0024506E"/>
    <w:rsid w:val="00246002"/>
    <w:rsid w:val="00246043"/>
    <w:rsid w:val="002475ED"/>
    <w:rsid w:val="00247C41"/>
    <w:rsid w:val="00247D5C"/>
    <w:rsid w:val="002500D9"/>
    <w:rsid w:val="0025421C"/>
    <w:rsid w:val="00254755"/>
    <w:rsid w:val="002549A2"/>
    <w:rsid w:val="002570C7"/>
    <w:rsid w:val="0026019A"/>
    <w:rsid w:val="002605F1"/>
    <w:rsid w:val="00261145"/>
    <w:rsid w:val="00262EDF"/>
    <w:rsid w:val="00270857"/>
    <w:rsid w:val="00271478"/>
    <w:rsid w:val="00273A5B"/>
    <w:rsid w:val="00275B4F"/>
    <w:rsid w:val="00276130"/>
    <w:rsid w:val="00277C88"/>
    <w:rsid w:val="00281816"/>
    <w:rsid w:val="0028263C"/>
    <w:rsid w:val="002858A1"/>
    <w:rsid w:val="00286623"/>
    <w:rsid w:val="00287EA5"/>
    <w:rsid w:val="00292400"/>
    <w:rsid w:val="00296D49"/>
    <w:rsid w:val="00296DE7"/>
    <w:rsid w:val="002A6F5E"/>
    <w:rsid w:val="002A73DE"/>
    <w:rsid w:val="002B19D1"/>
    <w:rsid w:val="002B1D9E"/>
    <w:rsid w:val="002B2561"/>
    <w:rsid w:val="002B44C6"/>
    <w:rsid w:val="002B4EF8"/>
    <w:rsid w:val="002B6CA1"/>
    <w:rsid w:val="002C18C0"/>
    <w:rsid w:val="002C1DB8"/>
    <w:rsid w:val="002C3B9D"/>
    <w:rsid w:val="002C43A7"/>
    <w:rsid w:val="002C4B20"/>
    <w:rsid w:val="002C4F75"/>
    <w:rsid w:val="002C6494"/>
    <w:rsid w:val="002C76D2"/>
    <w:rsid w:val="002D0778"/>
    <w:rsid w:val="002D0799"/>
    <w:rsid w:val="002D0939"/>
    <w:rsid w:val="002D4F39"/>
    <w:rsid w:val="002E16B4"/>
    <w:rsid w:val="002E35F7"/>
    <w:rsid w:val="002E3DCB"/>
    <w:rsid w:val="002E5E03"/>
    <w:rsid w:val="002E66E4"/>
    <w:rsid w:val="002E6EDE"/>
    <w:rsid w:val="002F0FA0"/>
    <w:rsid w:val="002F6996"/>
    <w:rsid w:val="002F69C8"/>
    <w:rsid w:val="002F7434"/>
    <w:rsid w:val="00305080"/>
    <w:rsid w:val="00305BED"/>
    <w:rsid w:val="0031212E"/>
    <w:rsid w:val="00314C4D"/>
    <w:rsid w:val="003161DA"/>
    <w:rsid w:val="00317571"/>
    <w:rsid w:val="00317656"/>
    <w:rsid w:val="003207D4"/>
    <w:rsid w:val="00322561"/>
    <w:rsid w:val="00322FDE"/>
    <w:rsid w:val="00323304"/>
    <w:rsid w:val="003257B9"/>
    <w:rsid w:val="00325B23"/>
    <w:rsid w:val="00327296"/>
    <w:rsid w:val="00330B40"/>
    <w:rsid w:val="00330E97"/>
    <w:rsid w:val="003339B0"/>
    <w:rsid w:val="00334235"/>
    <w:rsid w:val="00336124"/>
    <w:rsid w:val="00340B0D"/>
    <w:rsid w:val="00340F2D"/>
    <w:rsid w:val="0034270B"/>
    <w:rsid w:val="00343E93"/>
    <w:rsid w:val="00344448"/>
    <w:rsid w:val="00345483"/>
    <w:rsid w:val="00350197"/>
    <w:rsid w:val="00350DD0"/>
    <w:rsid w:val="00353A6F"/>
    <w:rsid w:val="00356718"/>
    <w:rsid w:val="00361E06"/>
    <w:rsid w:val="00362426"/>
    <w:rsid w:val="00363875"/>
    <w:rsid w:val="003657CF"/>
    <w:rsid w:val="00365EC7"/>
    <w:rsid w:val="00366858"/>
    <w:rsid w:val="003672F1"/>
    <w:rsid w:val="00371EB3"/>
    <w:rsid w:val="00373343"/>
    <w:rsid w:val="00374552"/>
    <w:rsid w:val="003746AC"/>
    <w:rsid w:val="00377D2F"/>
    <w:rsid w:val="003816B2"/>
    <w:rsid w:val="00382AC4"/>
    <w:rsid w:val="00383F07"/>
    <w:rsid w:val="0038483B"/>
    <w:rsid w:val="00390C81"/>
    <w:rsid w:val="00392C29"/>
    <w:rsid w:val="00394305"/>
    <w:rsid w:val="0039575D"/>
    <w:rsid w:val="00395A38"/>
    <w:rsid w:val="00395F88"/>
    <w:rsid w:val="0039713F"/>
    <w:rsid w:val="003974EF"/>
    <w:rsid w:val="003A31AB"/>
    <w:rsid w:val="003A397E"/>
    <w:rsid w:val="003A55EB"/>
    <w:rsid w:val="003B140B"/>
    <w:rsid w:val="003B3191"/>
    <w:rsid w:val="003B5E0C"/>
    <w:rsid w:val="003C490E"/>
    <w:rsid w:val="003D0491"/>
    <w:rsid w:val="003D0D84"/>
    <w:rsid w:val="003D1306"/>
    <w:rsid w:val="003D232C"/>
    <w:rsid w:val="003D5169"/>
    <w:rsid w:val="003D7BD5"/>
    <w:rsid w:val="003E2015"/>
    <w:rsid w:val="003E4D7D"/>
    <w:rsid w:val="003F1E8D"/>
    <w:rsid w:val="003F48F9"/>
    <w:rsid w:val="003F58BC"/>
    <w:rsid w:val="00405E2B"/>
    <w:rsid w:val="00406EB0"/>
    <w:rsid w:val="00407F3C"/>
    <w:rsid w:val="00410274"/>
    <w:rsid w:val="00412198"/>
    <w:rsid w:val="004121F0"/>
    <w:rsid w:val="00412714"/>
    <w:rsid w:val="0041519E"/>
    <w:rsid w:val="00416B13"/>
    <w:rsid w:val="004175EB"/>
    <w:rsid w:val="004177AB"/>
    <w:rsid w:val="00426C22"/>
    <w:rsid w:val="0043039D"/>
    <w:rsid w:val="00433041"/>
    <w:rsid w:val="004335DE"/>
    <w:rsid w:val="00435616"/>
    <w:rsid w:val="00436C2E"/>
    <w:rsid w:val="004370D3"/>
    <w:rsid w:val="00442738"/>
    <w:rsid w:val="00442AA9"/>
    <w:rsid w:val="004444E6"/>
    <w:rsid w:val="004465AB"/>
    <w:rsid w:val="00450F98"/>
    <w:rsid w:val="00451A34"/>
    <w:rsid w:val="00451CDC"/>
    <w:rsid w:val="00453A2E"/>
    <w:rsid w:val="004559FC"/>
    <w:rsid w:val="00456AFA"/>
    <w:rsid w:val="0045716C"/>
    <w:rsid w:val="004572F0"/>
    <w:rsid w:val="004610D0"/>
    <w:rsid w:val="004641A7"/>
    <w:rsid w:val="004658BA"/>
    <w:rsid w:val="00467D0C"/>
    <w:rsid w:val="004703D6"/>
    <w:rsid w:val="00472009"/>
    <w:rsid w:val="004746B3"/>
    <w:rsid w:val="004749C3"/>
    <w:rsid w:val="004755EA"/>
    <w:rsid w:val="00476071"/>
    <w:rsid w:val="0047627E"/>
    <w:rsid w:val="004815A2"/>
    <w:rsid w:val="004854C8"/>
    <w:rsid w:val="00495396"/>
    <w:rsid w:val="004A2097"/>
    <w:rsid w:val="004A29DB"/>
    <w:rsid w:val="004A4BA5"/>
    <w:rsid w:val="004A6A32"/>
    <w:rsid w:val="004A7D86"/>
    <w:rsid w:val="004B3268"/>
    <w:rsid w:val="004B38CD"/>
    <w:rsid w:val="004B5577"/>
    <w:rsid w:val="004B583D"/>
    <w:rsid w:val="004B6429"/>
    <w:rsid w:val="004B706C"/>
    <w:rsid w:val="004C0168"/>
    <w:rsid w:val="004C224F"/>
    <w:rsid w:val="004C6A51"/>
    <w:rsid w:val="004C6FCB"/>
    <w:rsid w:val="004D0A08"/>
    <w:rsid w:val="004D1AB7"/>
    <w:rsid w:val="004D548A"/>
    <w:rsid w:val="004D78F5"/>
    <w:rsid w:val="004E1E49"/>
    <w:rsid w:val="004E29BB"/>
    <w:rsid w:val="004E35D6"/>
    <w:rsid w:val="004E79A2"/>
    <w:rsid w:val="004F284D"/>
    <w:rsid w:val="004F3718"/>
    <w:rsid w:val="004F59DB"/>
    <w:rsid w:val="004F6247"/>
    <w:rsid w:val="00502526"/>
    <w:rsid w:val="005030EA"/>
    <w:rsid w:val="005048F4"/>
    <w:rsid w:val="005052C2"/>
    <w:rsid w:val="0050634E"/>
    <w:rsid w:val="005077F8"/>
    <w:rsid w:val="0051111B"/>
    <w:rsid w:val="00511A23"/>
    <w:rsid w:val="00512C6D"/>
    <w:rsid w:val="00513BFD"/>
    <w:rsid w:val="005162DA"/>
    <w:rsid w:val="00520D82"/>
    <w:rsid w:val="00523335"/>
    <w:rsid w:val="0052764B"/>
    <w:rsid w:val="00530B13"/>
    <w:rsid w:val="00530B4E"/>
    <w:rsid w:val="005315CD"/>
    <w:rsid w:val="005315EC"/>
    <w:rsid w:val="0053527B"/>
    <w:rsid w:val="0053597C"/>
    <w:rsid w:val="00535B4A"/>
    <w:rsid w:val="00537B99"/>
    <w:rsid w:val="00545BF0"/>
    <w:rsid w:val="005460E5"/>
    <w:rsid w:val="00546CB8"/>
    <w:rsid w:val="00555655"/>
    <w:rsid w:val="00562641"/>
    <w:rsid w:val="0056332F"/>
    <w:rsid w:val="00564F35"/>
    <w:rsid w:val="00566696"/>
    <w:rsid w:val="005713D9"/>
    <w:rsid w:val="00572686"/>
    <w:rsid w:val="005743E4"/>
    <w:rsid w:val="00580D9D"/>
    <w:rsid w:val="00580E5D"/>
    <w:rsid w:val="005818AF"/>
    <w:rsid w:val="005833AC"/>
    <w:rsid w:val="00583C4A"/>
    <w:rsid w:val="00586298"/>
    <w:rsid w:val="005862F7"/>
    <w:rsid w:val="00594CAC"/>
    <w:rsid w:val="005965C5"/>
    <w:rsid w:val="00596B64"/>
    <w:rsid w:val="005A130B"/>
    <w:rsid w:val="005A1B92"/>
    <w:rsid w:val="005A2ACC"/>
    <w:rsid w:val="005A2BFB"/>
    <w:rsid w:val="005A32B1"/>
    <w:rsid w:val="005A3B9F"/>
    <w:rsid w:val="005A7F6F"/>
    <w:rsid w:val="005B025D"/>
    <w:rsid w:val="005B0339"/>
    <w:rsid w:val="005B1BEA"/>
    <w:rsid w:val="005B718A"/>
    <w:rsid w:val="005C0585"/>
    <w:rsid w:val="005C068A"/>
    <w:rsid w:val="005D0B6B"/>
    <w:rsid w:val="005D2F95"/>
    <w:rsid w:val="005E02D7"/>
    <w:rsid w:val="005E221B"/>
    <w:rsid w:val="005E28CB"/>
    <w:rsid w:val="005E6901"/>
    <w:rsid w:val="005E7B58"/>
    <w:rsid w:val="005E7D81"/>
    <w:rsid w:val="005F2691"/>
    <w:rsid w:val="005F33B0"/>
    <w:rsid w:val="005F3A3E"/>
    <w:rsid w:val="005F4F73"/>
    <w:rsid w:val="00600D9B"/>
    <w:rsid w:val="00600DEE"/>
    <w:rsid w:val="00602690"/>
    <w:rsid w:val="00607837"/>
    <w:rsid w:val="006104BA"/>
    <w:rsid w:val="00612A95"/>
    <w:rsid w:val="006131B5"/>
    <w:rsid w:val="00613E68"/>
    <w:rsid w:val="006162CC"/>
    <w:rsid w:val="00616673"/>
    <w:rsid w:val="00616D24"/>
    <w:rsid w:val="00623587"/>
    <w:rsid w:val="00623A47"/>
    <w:rsid w:val="006255C7"/>
    <w:rsid w:val="006274DB"/>
    <w:rsid w:val="0062793B"/>
    <w:rsid w:val="00634A00"/>
    <w:rsid w:val="00634CEB"/>
    <w:rsid w:val="00637418"/>
    <w:rsid w:val="00641301"/>
    <w:rsid w:val="00641BDE"/>
    <w:rsid w:val="00643B42"/>
    <w:rsid w:val="00643C14"/>
    <w:rsid w:val="00645939"/>
    <w:rsid w:val="0064634B"/>
    <w:rsid w:val="00650825"/>
    <w:rsid w:val="00655FB1"/>
    <w:rsid w:val="006574B5"/>
    <w:rsid w:val="00657E41"/>
    <w:rsid w:val="006603A6"/>
    <w:rsid w:val="0066350A"/>
    <w:rsid w:val="00667710"/>
    <w:rsid w:val="006711AF"/>
    <w:rsid w:val="00671CB9"/>
    <w:rsid w:val="00676B4A"/>
    <w:rsid w:val="00676CD5"/>
    <w:rsid w:val="00681D54"/>
    <w:rsid w:val="00686F39"/>
    <w:rsid w:val="006877DE"/>
    <w:rsid w:val="0069010C"/>
    <w:rsid w:val="00691C6A"/>
    <w:rsid w:val="006953D5"/>
    <w:rsid w:val="00696852"/>
    <w:rsid w:val="006A2937"/>
    <w:rsid w:val="006A4565"/>
    <w:rsid w:val="006A5708"/>
    <w:rsid w:val="006A73FD"/>
    <w:rsid w:val="006B0449"/>
    <w:rsid w:val="006B09CB"/>
    <w:rsid w:val="006B2581"/>
    <w:rsid w:val="006B29BE"/>
    <w:rsid w:val="006B4FCE"/>
    <w:rsid w:val="006B61CE"/>
    <w:rsid w:val="006B67A6"/>
    <w:rsid w:val="006B7033"/>
    <w:rsid w:val="006B77EE"/>
    <w:rsid w:val="006B7B63"/>
    <w:rsid w:val="006C0FCF"/>
    <w:rsid w:val="006C1AB1"/>
    <w:rsid w:val="006C3317"/>
    <w:rsid w:val="006C3C56"/>
    <w:rsid w:val="006C5A1A"/>
    <w:rsid w:val="006C715E"/>
    <w:rsid w:val="006D3B95"/>
    <w:rsid w:val="006D652C"/>
    <w:rsid w:val="006E511E"/>
    <w:rsid w:val="006E561C"/>
    <w:rsid w:val="006E7EE5"/>
    <w:rsid w:val="006F0EE9"/>
    <w:rsid w:val="006F15FE"/>
    <w:rsid w:val="00702E0C"/>
    <w:rsid w:val="00703617"/>
    <w:rsid w:val="00704CD1"/>
    <w:rsid w:val="007058BF"/>
    <w:rsid w:val="00706463"/>
    <w:rsid w:val="00706EF7"/>
    <w:rsid w:val="00707118"/>
    <w:rsid w:val="0071183F"/>
    <w:rsid w:val="0071240E"/>
    <w:rsid w:val="00712628"/>
    <w:rsid w:val="0071371B"/>
    <w:rsid w:val="00716C38"/>
    <w:rsid w:val="00716F1A"/>
    <w:rsid w:val="00717023"/>
    <w:rsid w:val="00720CC1"/>
    <w:rsid w:val="00723083"/>
    <w:rsid w:val="007233D7"/>
    <w:rsid w:val="00723FF5"/>
    <w:rsid w:val="007240BC"/>
    <w:rsid w:val="007262DF"/>
    <w:rsid w:val="00727E4B"/>
    <w:rsid w:val="00730134"/>
    <w:rsid w:val="00730543"/>
    <w:rsid w:val="00732E66"/>
    <w:rsid w:val="00733C30"/>
    <w:rsid w:val="00734E97"/>
    <w:rsid w:val="00734FBF"/>
    <w:rsid w:val="007354E0"/>
    <w:rsid w:val="00735C11"/>
    <w:rsid w:val="0073736F"/>
    <w:rsid w:val="00737B91"/>
    <w:rsid w:val="00737D91"/>
    <w:rsid w:val="007404FE"/>
    <w:rsid w:val="00740B90"/>
    <w:rsid w:val="0074592F"/>
    <w:rsid w:val="0074649F"/>
    <w:rsid w:val="00747CE4"/>
    <w:rsid w:val="00750E08"/>
    <w:rsid w:val="007520C6"/>
    <w:rsid w:val="0075515C"/>
    <w:rsid w:val="00756248"/>
    <w:rsid w:val="007572D3"/>
    <w:rsid w:val="00761411"/>
    <w:rsid w:val="00761CC7"/>
    <w:rsid w:val="00761E03"/>
    <w:rsid w:val="00767974"/>
    <w:rsid w:val="007679B9"/>
    <w:rsid w:val="00774992"/>
    <w:rsid w:val="007815BB"/>
    <w:rsid w:val="0078185D"/>
    <w:rsid w:val="007841AE"/>
    <w:rsid w:val="0078435C"/>
    <w:rsid w:val="00784B3E"/>
    <w:rsid w:val="00784F52"/>
    <w:rsid w:val="00785371"/>
    <w:rsid w:val="007855B9"/>
    <w:rsid w:val="0078641B"/>
    <w:rsid w:val="007868B3"/>
    <w:rsid w:val="0079232C"/>
    <w:rsid w:val="007927FF"/>
    <w:rsid w:val="007937E6"/>
    <w:rsid w:val="00797355"/>
    <w:rsid w:val="007A06FC"/>
    <w:rsid w:val="007A143B"/>
    <w:rsid w:val="007B1B91"/>
    <w:rsid w:val="007B42FA"/>
    <w:rsid w:val="007B4D87"/>
    <w:rsid w:val="007B7A13"/>
    <w:rsid w:val="007B7EBF"/>
    <w:rsid w:val="007C0925"/>
    <w:rsid w:val="007C410C"/>
    <w:rsid w:val="007C5778"/>
    <w:rsid w:val="007C7322"/>
    <w:rsid w:val="007C7896"/>
    <w:rsid w:val="007D0E11"/>
    <w:rsid w:val="007D1564"/>
    <w:rsid w:val="007D1B37"/>
    <w:rsid w:val="007D4D07"/>
    <w:rsid w:val="007D4DE8"/>
    <w:rsid w:val="007D525D"/>
    <w:rsid w:val="007D6C41"/>
    <w:rsid w:val="007D7B9F"/>
    <w:rsid w:val="007E16CD"/>
    <w:rsid w:val="007E2C56"/>
    <w:rsid w:val="007E2DE7"/>
    <w:rsid w:val="007E5635"/>
    <w:rsid w:val="007E5FDE"/>
    <w:rsid w:val="007E6A5F"/>
    <w:rsid w:val="007E6C89"/>
    <w:rsid w:val="007E7550"/>
    <w:rsid w:val="007E7BC7"/>
    <w:rsid w:val="007F04FB"/>
    <w:rsid w:val="007F0E15"/>
    <w:rsid w:val="007F31F8"/>
    <w:rsid w:val="007F7F8F"/>
    <w:rsid w:val="008013C8"/>
    <w:rsid w:val="00802993"/>
    <w:rsid w:val="00802B82"/>
    <w:rsid w:val="00802DF8"/>
    <w:rsid w:val="00804D0E"/>
    <w:rsid w:val="008074FB"/>
    <w:rsid w:val="00810021"/>
    <w:rsid w:val="008120C5"/>
    <w:rsid w:val="00812126"/>
    <w:rsid w:val="00813A6B"/>
    <w:rsid w:val="008143A9"/>
    <w:rsid w:val="00815E0B"/>
    <w:rsid w:val="00823613"/>
    <w:rsid w:val="008246A3"/>
    <w:rsid w:val="00826DF7"/>
    <w:rsid w:val="00826FCB"/>
    <w:rsid w:val="00834C1B"/>
    <w:rsid w:val="0083720D"/>
    <w:rsid w:val="008433A6"/>
    <w:rsid w:val="00843B2C"/>
    <w:rsid w:val="008467C4"/>
    <w:rsid w:val="00852D03"/>
    <w:rsid w:val="008534A3"/>
    <w:rsid w:val="008572DF"/>
    <w:rsid w:val="00860E1E"/>
    <w:rsid w:val="00861A6C"/>
    <w:rsid w:val="0086689D"/>
    <w:rsid w:val="00871514"/>
    <w:rsid w:val="00874E86"/>
    <w:rsid w:val="0087705B"/>
    <w:rsid w:val="0088021F"/>
    <w:rsid w:val="008804E4"/>
    <w:rsid w:val="00884061"/>
    <w:rsid w:val="00884D1E"/>
    <w:rsid w:val="0088745F"/>
    <w:rsid w:val="008906FA"/>
    <w:rsid w:val="00894C24"/>
    <w:rsid w:val="008A1F44"/>
    <w:rsid w:val="008A6BBD"/>
    <w:rsid w:val="008B130F"/>
    <w:rsid w:val="008B2B4D"/>
    <w:rsid w:val="008B4A48"/>
    <w:rsid w:val="008C0C8A"/>
    <w:rsid w:val="008C1568"/>
    <w:rsid w:val="008C2ECF"/>
    <w:rsid w:val="008C5E1A"/>
    <w:rsid w:val="008C64E8"/>
    <w:rsid w:val="008C729A"/>
    <w:rsid w:val="008C7838"/>
    <w:rsid w:val="008D4C8D"/>
    <w:rsid w:val="008E0352"/>
    <w:rsid w:val="008E1113"/>
    <w:rsid w:val="008E72BC"/>
    <w:rsid w:val="008F01AE"/>
    <w:rsid w:val="008F63F9"/>
    <w:rsid w:val="00901E33"/>
    <w:rsid w:val="009157C2"/>
    <w:rsid w:val="00916FCB"/>
    <w:rsid w:val="00917A83"/>
    <w:rsid w:val="009216D4"/>
    <w:rsid w:val="00921D8D"/>
    <w:rsid w:val="00921FC7"/>
    <w:rsid w:val="009225DD"/>
    <w:rsid w:val="009237BD"/>
    <w:rsid w:val="009244DE"/>
    <w:rsid w:val="009254DE"/>
    <w:rsid w:val="00926B6C"/>
    <w:rsid w:val="00931012"/>
    <w:rsid w:val="009366DA"/>
    <w:rsid w:val="00936E40"/>
    <w:rsid w:val="00940B3E"/>
    <w:rsid w:val="00942945"/>
    <w:rsid w:val="0094622C"/>
    <w:rsid w:val="00951AB7"/>
    <w:rsid w:val="00952273"/>
    <w:rsid w:val="00952A1E"/>
    <w:rsid w:val="00954BB6"/>
    <w:rsid w:val="00955CA1"/>
    <w:rsid w:val="00962011"/>
    <w:rsid w:val="00962DBA"/>
    <w:rsid w:val="00966F7C"/>
    <w:rsid w:val="00967F99"/>
    <w:rsid w:val="009707B5"/>
    <w:rsid w:val="009714FD"/>
    <w:rsid w:val="00973AB1"/>
    <w:rsid w:val="00973CF8"/>
    <w:rsid w:val="00974753"/>
    <w:rsid w:val="00980DF9"/>
    <w:rsid w:val="0098516D"/>
    <w:rsid w:val="0098530F"/>
    <w:rsid w:val="00986EAA"/>
    <w:rsid w:val="0098716F"/>
    <w:rsid w:val="00995E72"/>
    <w:rsid w:val="0099639D"/>
    <w:rsid w:val="009976CF"/>
    <w:rsid w:val="009A0CFB"/>
    <w:rsid w:val="009A0E53"/>
    <w:rsid w:val="009A4429"/>
    <w:rsid w:val="009A54F6"/>
    <w:rsid w:val="009A5A26"/>
    <w:rsid w:val="009A5AF2"/>
    <w:rsid w:val="009A5CAF"/>
    <w:rsid w:val="009B4F61"/>
    <w:rsid w:val="009B531A"/>
    <w:rsid w:val="009B6B3E"/>
    <w:rsid w:val="009B6D9E"/>
    <w:rsid w:val="009B6E15"/>
    <w:rsid w:val="009C0805"/>
    <w:rsid w:val="009C0FDE"/>
    <w:rsid w:val="009C1FE1"/>
    <w:rsid w:val="009C2087"/>
    <w:rsid w:val="009C24D4"/>
    <w:rsid w:val="009C3A67"/>
    <w:rsid w:val="009C3FCA"/>
    <w:rsid w:val="009C67B8"/>
    <w:rsid w:val="009D048B"/>
    <w:rsid w:val="009D12A5"/>
    <w:rsid w:val="009D149B"/>
    <w:rsid w:val="009D31AA"/>
    <w:rsid w:val="009D3440"/>
    <w:rsid w:val="009D54AF"/>
    <w:rsid w:val="009E2D57"/>
    <w:rsid w:val="009E2F8A"/>
    <w:rsid w:val="009E46E0"/>
    <w:rsid w:val="009E490E"/>
    <w:rsid w:val="009E52B9"/>
    <w:rsid w:val="009E69DE"/>
    <w:rsid w:val="009E70EF"/>
    <w:rsid w:val="009F02ED"/>
    <w:rsid w:val="009F1C86"/>
    <w:rsid w:val="009F1F9F"/>
    <w:rsid w:val="009F2C87"/>
    <w:rsid w:val="009F49CE"/>
    <w:rsid w:val="009F4F84"/>
    <w:rsid w:val="009F5AA7"/>
    <w:rsid w:val="009F6A8C"/>
    <w:rsid w:val="00A0243A"/>
    <w:rsid w:val="00A03244"/>
    <w:rsid w:val="00A04D6A"/>
    <w:rsid w:val="00A07AA8"/>
    <w:rsid w:val="00A11223"/>
    <w:rsid w:val="00A11E3C"/>
    <w:rsid w:val="00A11E91"/>
    <w:rsid w:val="00A12A8B"/>
    <w:rsid w:val="00A12C8F"/>
    <w:rsid w:val="00A132E6"/>
    <w:rsid w:val="00A26175"/>
    <w:rsid w:val="00A2746C"/>
    <w:rsid w:val="00A30B32"/>
    <w:rsid w:val="00A32B19"/>
    <w:rsid w:val="00A33B48"/>
    <w:rsid w:val="00A340DF"/>
    <w:rsid w:val="00A350E5"/>
    <w:rsid w:val="00A35441"/>
    <w:rsid w:val="00A37760"/>
    <w:rsid w:val="00A40788"/>
    <w:rsid w:val="00A41BD9"/>
    <w:rsid w:val="00A441E4"/>
    <w:rsid w:val="00A44A1B"/>
    <w:rsid w:val="00A45F1F"/>
    <w:rsid w:val="00A47A7F"/>
    <w:rsid w:val="00A52B11"/>
    <w:rsid w:val="00A53BEF"/>
    <w:rsid w:val="00A53F81"/>
    <w:rsid w:val="00A57752"/>
    <w:rsid w:val="00A577F7"/>
    <w:rsid w:val="00A57DC9"/>
    <w:rsid w:val="00A600BC"/>
    <w:rsid w:val="00A62B4D"/>
    <w:rsid w:val="00A62CCE"/>
    <w:rsid w:val="00A63802"/>
    <w:rsid w:val="00A63F77"/>
    <w:rsid w:val="00A65A28"/>
    <w:rsid w:val="00A66814"/>
    <w:rsid w:val="00A703B3"/>
    <w:rsid w:val="00A71366"/>
    <w:rsid w:val="00A72C61"/>
    <w:rsid w:val="00A74774"/>
    <w:rsid w:val="00A75074"/>
    <w:rsid w:val="00A7649F"/>
    <w:rsid w:val="00A76BA1"/>
    <w:rsid w:val="00A83357"/>
    <w:rsid w:val="00A837F8"/>
    <w:rsid w:val="00A83A40"/>
    <w:rsid w:val="00A863A9"/>
    <w:rsid w:val="00A9027E"/>
    <w:rsid w:val="00A91601"/>
    <w:rsid w:val="00A9227A"/>
    <w:rsid w:val="00A931C5"/>
    <w:rsid w:val="00A93274"/>
    <w:rsid w:val="00A93B44"/>
    <w:rsid w:val="00A94051"/>
    <w:rsid w:val="00AA14E6"/>
    <w:rsid w:val="00AA474E"/>
    <w:rsid w:val="00AB081F"/>
    <w:rsid w:val="00AC0BF6"/>
    <w:rsid w:val="00AC3746"/>
    <w:rsid w:val="00AC4CB5"/>
    <w:rsid w:val="00AC595B"/>
    <w:rsid w:val="00AC640B"/>
    <w:rsid w:val="00AC7558"/>
    <w:rsid w:val="00AD0FA9"/>
    <w:rsid w:val="00AD0FDC"/>
    <w:rsid w:val="00AD1F51"/>
    <w:rsid w:val="00AD2DDB"/>
    <w:rsid w:val="00AD3814"/>
    <w:rsid w:val="00AD51B3"/>
    <w:rsid w:val="00AD58B8"/>
    <w:rsid w:val="00AE19A6"/>
    <w:rsid w:val="00AE2017"/>
    <w:rsid w:val="00AF542F"/>
    <w:rsid w:val="00B02C04"/>
    <w:rsid w:val="00B034D8"/>
    <w:rsid w:val="00B03C1F"/>
    <w:rsid w:val="00B04F5D"/>
    <w:rsid w:val="00B10BE8"/>
    <w:rsid w:val="00B153B4"/>
    <w:rsid w:val="00B15B5D"/>
    <w:rsid w:val="00B15CF0"/>
    <w:rsid w:val="00B16124"/>
    <w:rsid w:val="00B163AF"/>
    <w:rsid w:val="00B16548"/>
    <w:rsid w:val="00B16697"/>
    <w:rsid w:val="00B25026"/>
    <w:rsid w:val="00B301E4"/>
    <w:rsid w:val="00B3075A"/>
    <w:rsid w:val="00B30DB2"/>
    <w:rsid w:val="00B3135D"/>
    <w:rsid w:val="00B4219A"/>
    <w:rsid w:val="00B43413"/>
    <w:rsid w:val="00B43440"/>
    <w:rsid w:val="00B44C04"/>
    <w:rsid w:val="00B44E10"/>
    <w:rsid w:val="00B46182"/>
    <w:rsid w:val="00B53985"/>
    <w:rsid w:val="00B55C2F"/>
    <w:rsid w:val="00B60C5C"/>
    <w:rsid w:val="00B62892"/>
    <w:rsid w:val="00B648A2"/>
    <w:rsid w:val="00B667A2"/>
    <w:rsid w:val="00B67745"/>
    <w:rsid w:val="00B729F8"/>
    <w:rsid w:val="00B74E20"/>
    <w:rsid w:val="00B813EE"/>
    <w:rsid w:val="00B81E59"/>
    <w:rsid w:val="00B82493"/>
    <w:rsid w:val="00B82FEA"/>
    <w:rsid w:val="00B845C2"/>
    <w:rsid w:val="00B85A2A"/>
    <w:rsid w:val="00B85E9B"/>
    <w:rsid w:val="00B93C1A"/>
    <w:rsid w:val="00B962E7"/>
    <w:rsid w:val="00B967D2"/>
    <w:rsid w:val="00BA09CB"/>
    <w:rsid w:val="00BA0C25"/>
    <w:rsid w:val="00BA0FCC"/>
    <w:rsid w:val="00BA2916"/>
    <w:rsid w:val="00BA3BAC"/>
    <w:rsid w:val="00BA4CF5"/>
    <w:rsid w:val="00BA5AA5"/>
    <w:rsid w:val="00BA644C"/>
    <w:rsid w:val="00BA7E4D"/>
    <w:rsid w:val="00BB0FB8"/>
    <w:rsid w:val="00BB10F7"/>
    <w:rsid w:val="00BB16C7"/>
    <w:rsid w:val="00BB20E9"/>
    <w:rsid w:val="00BB2CDD"/>
    <w:rsid w:val="00BB5C3E"/>
    <w:rsid w:val="00BC57D8"/>
    <w:rsid w:val="00BD1F23"/>
    <w:rsid w:val="00BD506B"/>
    <w:rsid w:val="00BD5CC3"/>
    <w:rsid w:val="00BE1742"/>
    <w:rsid w:val="00BE1B40"/>
    <w:rsid w:val="00BE5EA3"/>
    <w:rsid w:val="00BF24E5"/>
    <w:rsid w:val="00BF6658"/>
    <w:rsid w:val="00C02E9F"/>
    <w:rsid w:val="00C041E0"/>
    <w:rsid w:val="00C05BF9"/>
    <w:rsid w:val="00C1071A"/>
    <w:rsid w:val="00C1275E"/>
    <w:rsid w:val="00C1322C"/>
    <w:rsid w:val="00C13CB9"/>
    <w:rsid w:val="00C1504D"/>
    <w:rsid w:val="00C15238"/>
    <w:rsid w:val="00C16EE9"/>
    <w:rsid w:val="00C17C8C"/>
    <w:rsid w:val="00C20497"/>
    <w:rsid w:val="00C22846"/>
    <w:rsid w:val="00C2335A"/>
    <w:rsid w:val="00C23D47"/>
    <w:rsid w:val="00C25FF4"/>
    <w:rsid w:val="00C2609B"/>
    <w:rsid w:val="00C3505D"/>
    <w:rsid w:val="00C36152"/>
    <w:rsid w:val="00C37EA9"/>
    <w:rsid w:val="00C400E8"/>
    <w:rsid w:val="00C4472E"/>
    <w:rsid w:val="00C454DB"/>
    <w:rsid w:val="00C46143"/>
    <w:rsid w:val="00C470E8"/>
    <w:rsid w:val="00C47FF2"/>
    <w:rsid w:val="00C5120E"/>
    <w:rsid w:val="00C52CD8"/>
    <w:rsid w:val="00C65492"/>
    <w:rsid w:val="00C66C75"/>
    <w:rsid w:val="00C70796"/>
    <w:rsid w:val="00C7172A"/>
    <w:rsid w:val="00C75062"/>
    <w:rsid w:val="00C82975"/>
    <w:rsid w:val="00C85857"/>
    <w:rsid w:val="00C90168"/>
    <w:rsid w:val="00C90523"/>
    <w:rsid w:val="00C91ACB"/>
    <w:rsid w:val="00C91D74"/>
    <w:rsid w:val="00C94F0C"/>
    <w:rsid w:val="00C95198"/>
    <w:rsid w:val="00C9784A"/>
    <w:rsid w:val="00CA00D4"/>
    <w:rsid w:val="00CA0C4D"/>
    <w:rsid w:val="00CA11B0"/>
    <w:rsid w:val="00CA27F6"/>
    <w:rsid w:val="00CA29D5"/>
    <w:rsid w:val="00CA375B"/>
    <w:rsid w:val="00CA4BDC"/>
    <w:rsid w:val="00CA733B"/>
    <w:rsid w:val="00CA7FA3"/>
    <w:rsid w:val="00CB005D"/>
    <w:rsid w:val="00CB1D4B"/>
    <w:rsid w:val="00CB306E"/>
    <w:rsid w:val="00CB3AAA"/>
    <w:rsid w:val="00CB6977"/>
    <w:rsid w:val="00CB7B6B"/>
    <w:rsid w:val="00CC14EA"/>
    <w:rsid w:val="00CC23DB"/>
    <w:rsid w:val="00CD0653"/>
    <w:rsid w:val="00CD09B9"/>
    <w:rsid w:val="00CD13C6"/>
    <w:rsid w:val="00CD155D"/>
    <w:rsid w:val="00CD2A3E"/>
    <w:rsid w:val="00CD371A"/>
    <w:rsid w:val="00CD4F6A"/>
    <w:rsid w:val="00CD564B"/>
    <w:rsid w:val="00CE2068"/>
    <w:rsid w:val="00CE3FC6"/>
    <w:rsid w:val="00CE5253"/>
    <w:rsid w:val="00CE634A"/>
    <w:rsid w:val="00CE66B5"/>
    <w:rsid w:val="00CE6EC2"/>
    <w:rsid w:val="00CF1E8B"/>
    <w:rsid w:val="00CF4184"/>
    <w:rsid w:val="00D00E55"/>
    <w:rsid w:val="00D01ADA"/>
    <w:rsid w:val="00D04204"/>
    <w:rsid w:val="00D044EA"/>
    <w:rsid w:val="00D049A6"/>
    <w:rsid w:val="00D17B41"/>
    <w:rsid w:val="00D20ABA"/>
    <w:rsid w:val="00D21096"/>
    <w:rsid w:val="00D22B3D"/>
    <w:rsid w:val="00D30387"/>
    <w:rsid w:val="00D30422"/>
    <w:rsid w:val="00D30D5A"/>
    <w:rsid w:val="00D32320"/>
    <w:rsid w:val="00D34597"/>
    <w:rsid w:val="00D34AF3"/>
    <w:rsid w:val="00D35580"/>
    <w:rsid w:val="00D3688B"/>
    <w:rsid w:val="00D375E5"/>
    <w:rsid w:val="00D4051D"/>
    <w:rsid w:val="00D41291"/>
    <w:rsid w:val="00D41A03"/>
    <w:rsid w:val="00D4207B"/>
    <w:rsid w:val="00D45589"/>
    <w:rsid w:val="00D46554"/>
    <w:rsid w:val="00D47E67"/>
    <w:rsid w:val="00D512F7"/>
    <w:rsid w:val="00D523B5"/>
    <w:rsid w:val="00D53A81"/>
    <w:rsid w:val="00D560A0"/>
    <w:rsid w:val="00D569CE"/>
    <w:rsid w:val="00D57637"/>
    <w:rsid w:val="00D6706C"/>
    <w:rsid w:val="00D74A9D"/>
    <w:rsid w:val="00D75543"/>
    <w:rsid w:val="00D756FD"/>
    <w:rsid w:val="00D77310"/>
    <w:rsid w:val="00D775FE"/>
    <w:rsid w:val="00D81130"/>
    <w:rsid w:val="00D84E11"/>
    <w:rsid w:val="00D87464"/>
    <w:rsid w:val="00D878F7"/>
    <w:rsid w:val="00D94773"/>
    <w:rsid w:val="00D952B5"/>
    <w:rsid w:val="00D97263"/>
    <w:rsid w:val="00DA005A"/>
    <w:rsid w:val="00DA0BC8"/>
    <w:rsid w:val="00DA15BD"/>
    <w:rsid w:val="00DA1C74"/>
    <w:rsid w:val="00DA1F9E"/>
    <w:rsid w:val="00DA28E5"/>
    <w:rsid w:val="00DA75A2"/>
    <w:rsid w:val="00DA7FE9"/>
    <w:rsid w:val="00DB129B"/>
    <w:rsid w:val="00DB16E4"/>
    <w:rsid w:val="00DB1A00"/>
    <w:rsid w:val="00DB2B6D"/>
    <w:rsid w:val="00DB4C72"/>
    <w:rsid w:val="00DC088A"/>
    <w:rsid w:val="00DC3038"/>
    <w:rsid w:val="00DC3D24"/>
    <w:rsid w:val="00DC3E1D"/>
    <w:rsid w:val="00DC7214"/>
    <w:rsid w:val="00DD0D35"/>
    <w:rsid w:val="00DD1D3B"/>
    <w:rsid w:val="00DD2723"/>
    <w:rsid w:val="00DD2C86"/>
    <w:rsid w:val="00DD5F29"/>
    <w:rsid w:val="00DD7B20"/>
    <w:rsid w:val="00DE01AD"/>
    <w:rsid w:val="00DE4C87"/>
    <w:rsid w:val="00DF06A9"/>
    <w:rsid w:val="00DF1BB2"/>
    <w:rsid w:val="00DF23EF"/>
    <w:rsid w:val="00DF487C"/>
    <w:rsid w:val="00DF5F5D"/>
    <w:rsid w:val="00DF65F8"/>
    <w:rsid w:val="00E00C7C"/>
    <w:rsid w:val="00E0384A"/>
    <w:rsid w:val="00E07D67"/>
    <w:rsid w:val="00E115B8"/>
    <w:rsid w:val="00E1262C"/>
    <w:rsid w:val="00E13785"/>
    <w:rsid w:val="00E14C85"/>
    <w:rsid w:val="00E16631"/>
    <w:rsid w:val="00E21C73"/>
    <w:rsid w:val="00E221E8"/>
    <w:rsid w:val="00E23FD2"/>
    <w:rsid w:val="00E2646D"/>
    <w:rsid w:val="00E33D7A"/>
    <w:rsid w:val="00E36CEA"/>
    <w:rsid w:val="00E41C90"/>
    <w:rsid w:val="00E41D43"/>
    <w:rsid w:val="00E432F3"/>
    <w:rsid w:val="00E50932"/>
    <w:rsid w:val="00E537BE"/>
    <w:rsid w:val="00E54A4D"/>
    <w:rsid w:val="00E55271"/>
    <w:rsid w:val="00E60C92"/>
    <w:rsid w:val="00E6149F"/>
    <w:rsid w:val="00E62135"/>
    <w:rsid w:val="00E66E51"/>
    <w:rsid w:val="00E66F16"/>
    <w:rsid w:val="00E678E7"/>
    <w:rsid w:val="00E72618"/>
    <w:rsid w:val="00E72E34"/>
    <w:rsid w:val="00E73234"/>
    <w:rsid w:val="00E74845"/>
    <w:rsid w:val="00E83957"/>
    <w:rsid w:val="00E8509A"/>
    <w:rsid w:val="00E85EC3"/>
    <w:rsid w:val="00E8631B"/>
    <w:rsid w:val="00E86984"/>
    <w:rsid w:val="00E90366"/>
    <w:rsid w:val="00E90A35"/>
    <w:rsid w:val="00E91167"/>
    <w:rsid w:val="00E91552"/>
    <w:rsid w:val="00E9249B"/>
    <w:rsid w:val="00E93B60"/>
    <w:rsid w:val="00E94E65"/>
    <w:rsid w:val="00E95F5C"/>
    <w:rsid w:val="00E9639E"/>
    <w:rsid w:val="00EA0D35"/>
    <w:rsid w:val="00EA2A6C"/>
    <w:rsid w:val="00EA2E8F"/>
    <w:rsid w:val="00EA2F07"/>
    <w:rsid w:val="00EA59C4"/>
    <w:rsid w:val="00EA7814"/>
    <w:rsid w:val="00EB0C20"/>
    <w:rsid w:val="00EB1CE3"/>
    <w:rsid w:val="00EB2368"/>
    <w:rsid w:val="00EB67DF"/>
    <w:rsid w:val="00EB7A7D"/>
    <w:rsid w:val="00EC7933"/>
    <w:rsid w:val="00ED03AA"/>
    <w:rsid w:val="00ED377F"/>
    <w:rsid w:val="00ED45F1"/>
    <w:rsid w:val="00ED68A8"/>
    <w:rsid w:val="00EE53F7"/>
    <w:rsid w:val="00EE61D6"/>
    <w:rsid w:val="00EE6D80"/>
    <w:rsid w:val="00EF067E"/>
    <w:rsid w:val="00EF1D70"/>
    <w:rsid w:val="00EF2B61"/>
    <w:rsid w:val="00EF3584"/>
    <w:rsid w:val="00EF5ABE"/>
    <w:rsid w:val="00EF6A03"/>
    <w:rsid w:val="00F0085A"/>
    <w:rsid w:val="00F00C80"/>
    <w:rsid w:val="00F02B3B"/>
    <w:rsid w:val="00F03F26"/>
    <w:rsid w:val="00F07669"/>
    <w:rsid w:val="00F07756"/>
    <w:rsid w:val="00F101A8"/>
    <w:rsid w:val="00F117AD"/>
    <w:rsid w:val="00F136D7"/>
    <w:rsid w:val="00F15CED"/>
    <w:rsid w:val="00F203A7"/>
    <w:rsid w:val="00F2315D"/>
    <w:rsid w:val="00F24E6F"/>
    <w:rsid w:val="00F26DC3"/>
    <w:rsid w:val="00F30ACD"/>
    <w:rsid w:val="00F31363"/>
    <w:rsid w:val="00F31C38"/>
    <w:rsid w:val="00F3452B"/>
    <w:rsid w:val="00F34A9F"/>
    <w:rsid w:val="00F36286"/>
    <w:rsid w:val="00F41A4B"/>
    <w:rsid w:val="00F42427"/>
    <w:rsid w:val="00F44E27"/>
    <w:rsid w:val="00F534EA"/>
    <w:rsid w:val="00F5364B"/>
    <w:rsid w:val="00F540B4"/>
    <w:rsid w:val="00F557CE"/>
    <w:rsid w:val="00F56719"/>
    <w:rsid w:val="00F60272"/>
    <w:rsid w:val="00F62240"/>
    <w:rsid w:val="00F622F7"/>
    <w:rsid w:val="00F65D90"/>
    <w:rsid w:val="00F6680E"/>
    <w:rsid w:val="00F6791C"/>
    <w:rsid w:val="00F741E6"/>
    <w:rsid w:val="00F754DF"/>
    <w:rsid w:val="00F80ED1"/>
    <w:rsid w:val="00F812C9"/>
    <w:rsid w:val="00F81A60"/>
    <w:rsid w:val="00F82E70"/>
    <w:rsid w:val="00F8334D"/>
    <w:rsid w:val="00F83512"/>
    <w:rsid w:val="00F83E22"/>
    <w:rsid w:val="00F868FD"/>
    <w:rsid w:val="00F86BF1"/>
    <w:rsid w:val="00F9275D"/>
    <w:rsid w:val="00F92D35"/>
    <w:rsid w:val="00F93BF1"/>
    <w:rsid w:val="00F96E6E"/>
    <w:rsid w:val="00F97A7A"/>
    <w:rsid w:val="00FA06E6"/>
    <w:rsid w:val="00FA460F"/>
    <w:rsid w:val="00FA4A18"/>
    <w:rsid w:val="00FA5179"/>
    <w:rsid w:val="00FA67D3"/>
    <w:rsid w:val="00FB34E2"/>
    <w:rsid w:val="00FB6092"/>
    <w:rsid w:val="00FB7377"/>
    <w:rsid w:val="00FB7C97"/>
    <w:rsid w:val="00FC07D0"/>
    <w:rsid w:val="00FC1279"/>
    <w:rsid w:val="00FC16AB"/>
    <w:rsid w:val="00FC1BCF"/>
    <w:rsid w:val="00FC3D78"/>
    <w:rsid w:val="00FC4B32"/>
    <w:rsid w:val="00FC79E9"/>
    <w:rsid w:val="00FD0A32"/>
    <w:rsid w:val="00FD2068"/>
    <w:rsid w:val="00FD39DE"/>
    <w:rsid w:val="00FD45FC"/>
    <w:rsid w:val="00FD531A"/>
    <w:rsid w:val="00FD65E9"/>
    <w:rsid w:val="00FD672C"/>
    <w:rsid w:val="00FD6B45"/>
    <w:rsid w:val="00FE21C3"/>
    <w:rsid w:val="00FE5BEF"/>
    <w:rsid w:val="00FF4B75"/>
    <w:rsid w:val="00FF5404"/>
    <w:rsid w:val="00FF71B3"/>
    <w:rsid w:val="00FF7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1B0DE"/>
  <w15:chartTrackingRefBased/>
  <w15:docId w15:val="{A78EB156-173B-4544-8BEB-76EDAEA8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2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240"/>
  </w:style>
  <w:style w:type="paragraph" w:styleId="Footer">
    <w:name w:val="footer"/>
    <w:basedOn w:val="Normal"/>
    <w:link w:val="FooterChar"/>
    <w:uiPriority w:val="99"/>
    <w:unhideWhenUsed/>
    <w:rsid w:val="00F62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240"/>
  </w:style>
  <w:style w:type="paragraph" w:styleId="FootnoteText">
    <w:name w:val="footnote text"/>
    <w:basedOn w:val="Normal"/>
    <w:link w:val="FootnoteTextChar"/>
    <w:uiPriority w:val="99"/>
    <w:semiHidden/>
    <w:unhideWhenUsed/>
    <w:rsid w:val="00FF71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71B3"/>
    <w:rPr>
      <w:sz w:val="20"/>
      <w:szCs w:val="20"/>
    </w:rPr>
  </w:style>
  <w:style w:type="character" w:styleId="FootnoteReference">
    <w:name w:val="footnote reference"/>
    <w:basedOn w:val="DefaultParagraphFont"/>
    <w:uiPriority w:val="99"/>
    <w:semiHidden/>
    <w:unhideWhenUsed/>
    <w:rsid w:val="00FF71B3"/>
    <w:rPr>
      <w:vertAlign w:val="superscript"/>
    </w:rPr>
  </w:style>
  <w:style w:type="character" w:styleId="Hyperlink">
    <w:name w:val="Hyperlink"/>
    <w:basedOn w:val="DefaultParagraphFont"/>
    <w:uiPriority w:val="99"/>
    <w:unhideWhenUsed/>
    <w:rsid w:val="00FF71B3"/>
    <w:rPr>
      <w:color w:val="0000FF"/>
      <w:u w:val="single"/>
    </w:rPr>
  </w:style>
  <w:style w:type="character" w:styleId="UnresolvedMention">
    <w:name w:val="Unresolved Mention"/>
    <w:basedOn w:val="DefaultParagraphFont"/>
    <w:uiPriority w:val="99"/>
    <w:semiHidden/>
    <w:unhideWhenUsed/>
    <w:rsid w:val="00B16548"/>
    <w:rPr>
      <w:color w:val="605E5C"/>
      <w:shd w:val="clear" w:color="auto" w:fill="E1DFDD"/>
    </w:rPr>
  </w:style>
  <w:style w:type="character" w:styleId="Strong">
    <w:name w:val="Strong"/>
    <w:basedOn w:val="DefaultParagraphFont"/>
    <w:uiPriority w:val="22"/>
    <w:qFormat/>
    <w:rsid w:val="00371EB3"/>
    <w:rPr>
      <w:b/>
      <w:bCs/>
    </w:rPr>
  </w:style>
  <w:style w:type="paragraph" w:styleId="ListParagraph">
    <w:name w:val="List Paragraph"/>
    <w:basedOn w:val="Normal"/>
    <w:uiPriority w:val="34"/>
    <w:qFormat/>
    <w:rsid w:val="002F69C8"/>
    <w:pPr>
      <w:ind w:left="720"/>
      <w:contextualSpacing/>
    </w:pPr>
  </w:style>
  <w:style w:type="character" w:styleId="FollowedHyperlink">
    <w:name w:val="FollowedHyperlink"/>
    <w:basedOn w:val="DefaultParagraphFont"/>
    <w:uiPriority w:val="99"/>
    <w:semiHidden/>
    <w:unhideWhenUsed/>
    <w:rsid w:val="009D12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419211">
      <w:bodyDiv w:val="1"/>
      <w:marLeft w:val="0"/>
      <w:marRight w:val="0"/>
      <w:marTop w:val="0"/>
      <w:marBottom w:val="0"/>
      <w:divBdr>
        <w:top w:val="none" w:sz="0" w:space="0" w:color="auto"/>
        <w:left w:val="none" w:sz="0" w:space="0" w:color="auto"/>
        <w:bottom w:val="none" w:sz="0" w:space="0" w:color="auto"/>
        <w:right w:val="none" w:sz="0" w:space="0" w:color="auto"/>
      </w:divBdr>
    </w:div>
    <w:div w:id="194164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h.org.uk/site/articles/edward-colston-a-century-of-dissent-and-protest/" TargetMode="External"/><Relationship Id="rId18" Type="http://schemas.openxmlformats.org/officeDocument/2006/relationships/hyperlink" Target="https://www.bristolpost.co.uk/news/bristol-news/how-bristol-challenged-colston-100-5496144" TargetMode="External"/><Relationship Id="rId26" Type="http://schemas.openxmlformats.org/officeDocument/2006/relationships/hyperlink" Target="https://doi.org/10.1086/709818" TargetMode="External"/><Relationship Id="rId39" Type="http://schemas.openxmlformats.org/officeDocument/2006/relationships/header" Target="header1.xml"/><Relationship Id="rId21" Type="http://schemas.openxmlformats.org/officeDocument/2006/relationships/hyperlink" Target="https://www.bbc.co.uk/news/education-55893706" TargetMode="External"/><Relationship Id="rId34" Type="http://schemas.openxmlformats.org/officeDocument/2006/relationships/hyperlink" Target="https://www.bbc.co.uk/news/uk-52995404"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doi/pdfdirect/10.1111/japp.12485" TargetMode="External"/><Relationship Id="rId20" Type="http://schemas.openxmlformats.org/officeDocument/2006/relationships/hyperlink" Target="https://www.bristolpost.co.uk/news/bristol-news/bristol-permanent-monument-transatlantic-slave-8292126" TargetMode="External"/><Relationship Id="rId29" Type="http://schemas.openxmlformats.org/officeDocument/2006/relationships/hyperlink" Target="https://www.theguardian.com/commentisfree/2015/sep/08/european-racism-africa-slaver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av/uk-52995528" TargetMode="External"/><Relationship Id="rId24" Type="http://schemas.openxmlformats.org/officeDocument/2006/relationships/hyperlink" Target="https://journals.library.wales/view/1386666/1425397/136" TargetMode="External"/><Relationship Id="rId32" Type="http://schemas.openxmlformats.org/officeDocument/2006/relationships/hyperlink" Target="https://www.researchgate.net/publication/365632204_Monumentality_Memoryscapes_and_the_Politics_of_Place" TargetMode="External"/><Relationship Id="rId37" Type="http://schemas.openxmlformats.org/officeDocument/2006/relationships/hyperlink" Target="https://theconversation.com/edward-colston-statue-toppled-how-bristol-came-to-see-the-slave-trader-as-a-hero-and-philanthropist-140271"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wales-62350923?at_medium=RSS&amp;at_campaign=KARANGA" TargetMode="External"/><Relationship Id="rId23" Type="http://schemas.openxmlformats.org/officeDocument/2006/relationships/hyperlink" Target="https://view.officeapps.live.com/op/view.aspx?src=https%3A%2F%2Fwww.aber.ac.uk%2Fen%2Fmedia%2Fdepartmental%2Finterpol%2FESRC-DTP-Project-Description-Welsh-Cultural-Legacies-of-Colonialism-and-the-Politics-of-Exhibition.docx" TargetMode="External"/><Relationship Id="rId28" Type="http://schemas.openxmlformats.org/officeDocument/2006/relationships/hyperlink" Target="https://www.bbc.co.uk/news/world-us-canada-53273381" TargetMode="External"/><Relationship Id="rId36" Type="http://schemas.openxmlformats.org/officeDocument/2006/relationships/hyperlink" Target="https://news.un.org/en/story/2023/03/1135067" TargetMode="External"/><Relationship Id="rId10" Type="http://schemas.openxmlformats.org/officeDocument/2006/relationships/hyperlink" Target="https://www.brh.org.uk/site/articles/edward-colston-research-paper-2/" TargetMode="External"/><Relationship Id="rId19" Type="http://schemas.openxmlformats.org/officeDocument/2006/relationships/hyperlink" Target="%20https://www.bristolpost.co.uk/news/bristol-news/thomas-picton-statue-stay-after-6399679" TargetMode="External"/><Relationship Id="rId31" Type="http://schemas.openxmlformats.org/officeDocument/2006/relationships/hyperlink" Target="https://museum.wales/blog/2454/Black-Lives-Matter---A-speech-from-the-opening-of-the-Reframing-Picton-exhibition-at-National-Museum-Cardiff/%20/" TargetMode="External"/><Relationship Id="rId4" Type="http://schemas.openxmlformats.org/officeDocument/2006/relationships/settings" Target="settings.xml"/><Relationship Id="rId9" Type="http://schemas.openxmlformats.org/officeDocument/2006/relationships/hyperlink" Target="https://www.pewresearch.org/fact-tank/2020/06/10/blacklivesmatter-surges-on-twitter-after-george-floyds-death/" TargetMode="External"/><Relationship Id="rId14" Type="http://schemas.openxmlformats.org/officeDocument/2006/relationships/hyperlink" Target="https://www.brh.org.uk/site/articles/the-fall-of-colston-a-timeline-of-impact-in-bristol-britain-and-the-world/" TargetMode="External"/><Relationship Id="rId22" Type="http://schemas.openxmlformats.org/officeDocument/2006/relationships/hyperlink" Target="https://www.opendemocracy.net/en/beyond-trafficking-and-slavery/obliteration-contextualisation-or-guerrilla-memorialisation-edward-colst/" TargetMode="External"/><Relationship Id="rId27" Type="http://schemas.openxmlformats.org/officeDocument/2006/relationships/hyperlink" Target="https://archive.org/details/bristolslavetrad0000maci/page/n1/mode/2up?view=theater&amp;q=macabre" TargetMode="External"/><Relationship Id="rId30" Type="http://schemas.openxmlformats.org/officeDocument/2006/relationships/hyperlink" Target="https://www.theguardian.com/global/2020/jun/14/statue-wars-must-not-distract-reckoning-with-racism-david-olusoga" TargetMode="External"/><Relationship Id="rId35" Type="http://schemas.openxmlformats.org/officeDocument/2006/relationships/hyperlink" Target="https://www.merchantventurers.com/news/statement-from-the-society-of-merchant-venturers/" TargetMode="External"/><Relationship Id="rId8" Type="http://schemas.openxmlformats.org/officeDocument/2006/relationships/hyperlink" Target="https://museum.wales/about-us/Black-lives-matter/reframing-picton/" TargetMode="External"/><Relationship Id="rId3" Type="http://schemas.openxmlformats.org/officeDocument/2006/relationships/styles" Target="styles.xml"/><Relationship Id="rId12" Type="http://schemas.openxmlformats.org/officeDocument/2006/relationships/hyperlink" Target="https://www.bbc.co.uk/news/uk-wales-65246336?at_medium=RSS&amp;at_campaign=KARANGA" TargetMode="External"/><Relationship Id="rId17" Type="http://schemas.openxmlformats.org/officeDocument/2006/relationships/hyperlink" Target="https://www.voice.wales/wales-and-slavery-how-black-lives-matter-forced-a-reckoning-with-history/" TargetMode="External"/><Relationship Id="rId25" Type="http://schemas.openxmlformats.org/officeDocument/2006/relationships/hyperlink" Target="https://www.journals.uchicago.edu/doi/10.1086/709818" TargetMode="External"/><Relationship Id="rId33" Type="http://schemas.openxmlformats.org/officeDocument/2006/relationships/hyperlink" Target="https://internationalsocialism.net/slavery-and-the-origins-of-racism/" TargetMode="External"/><Relationship Id="rId38" Type="http://schemas.openxmlformats.org/officeDocument/2006/relationships/hyperlink" Target="https://www.gov.wales/sites/default/files/publications/2021-12/the-slave-trade-and-the-british-empire-an-audit-of-commemoration-in-wales.pdf"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archive.org/details/bristolslavetrad0000maci/page/n1/mode/2up?view=theater&amp;q=macabre" TargetMode="External"/><Relationship Id="rId18" Type="http://schemas.openxmlformats.org/officeDocument/2006/relationships/hyperlink" Target="https://www.merchantventurers.com/news/statement-from-the-society-of-merchant-venturers/" TargetMode="External"/><Relationship Id="rId26" Type="http://schemas.openxmlformats.org/officeDocument/2006/relationships/hyperlink" Target="https://www.bbc.co.uk/news/uk-52995404" TargetMode="External"/><Relationship Id="rId3" Type="http://schemas.openxmlformats.org/officeDocument/2006/relationships/hyperlink" Target="https://internationalsocialism.net/slavery-and-the-origins-of-racism/" TargetMode="External"/><Relationship Id="rId21" Type="http://schemas.openxmlformats.org/officeDocument/2006/relationships/hyperlink" Target="https://onlinelibrary.wiley.com/doi/pdfdirect/10.1111/japp.12485" TargetMode="External"/><Relationship Id="rId7" Type="http://schemas.openxmlformats.org/officeDocument/2006/relationships/hyperlink" Target="https://www.brh.org.uk/site/articles/edward-colston-research-paper-2/" TargetMode="External"/><Relationship Id="rId12" Type="http://schemas.openxmlformats.org/officeDocument/2006/relationships/hyperlink" Target="https://www.gov.wales/sites/default/files/publications/2021-12/the-slave-trade-and-the-british-empire-an-audit-of-commemoration-in-wales.pdf" TargetMode="External"/><Relationship Id="rId17" Type="http://schemas.openxmlformats.org/officeDocument/2006/relationships/hyperlink" Target="https://www.voice.wales/wales-and-slavery-how-black-lives-matter-forced-a-reckoning-with-history/" TargetMode="External"/><Relationship Id="rId25" Type="http://schemas.openxmlformats.org/officeDocument/2006/relationships/hyperlink" Target="https://www.researchgate.net/publication/365632204_Monumentality_Memoryscapes_and_the_Politics_of_Place" TargetMode="External"/><Relationship Id="rId33" Type="http://schemas.openxmlformats.org/officeDocument/2006/relationships/hyperlink" Target="https://www.theguardian.com/global/2020/jun/14/statue-wars-must-not-distract-reckoning-with-racism-david-olusoga" TargetMode="External"/><Relationship Id="rId2" Type="http://schemas.openxmlformats.org/officeDocument/2006/relationships/hyperlink" Target="https://www.pewresearch.org/fact-tank/2020/06/10/blacklivesmatter-surges-on-twitter-after-george-floyds-death/" TargetMode="External"/><Relationship Id="rId16" Type="http://schemas.openxmlformats.org/officeDocument/2006/relationships/hyperlink" Target="https://journals.library.wales/view/1386666/1425397/136" TargetMode="External"/><Relationship Id="rId20" Type="http://schemas.openxmlformats.org/officeDocument/2006/relationships/hyperlink" Target="https://view.officeapps.live.com/op/view.aspx?src=https%3A%2F%2Fwww.aber.ac.uk%2Fen%2Fmedia%2Fdepartmental%2Finterpol%2FESRC-DTP-Project-Description-Welsh-Cultural-Legacies-of-Colonialism-and-the-Politics-of-Exhibition.docx" TargetMode="External"/><Relationship Id="rId29" Type="http://schemas.openxmlformats.org/officeDocument/2006/relationships/hyperlink" Target="https://www.bbc.co.uk/news/uk-wales-62350923?at_medium=RSS&amp;at_campaign=KARANGA" TargetMode="External"/><Relationship Id="rId1" Type="http://schemas.openxmlformats.org/officeDocument/2006/relationships/hyperlink" Target="https://www.bbc.co.uk/news/world-us-canada-53273381" TargetMode="External"/><Relationship Id="rId6" Type="http://schemas.openxmlformats.org/officeDocument/2006/relationships/hyperlink" Target="https://www.bbc.co.uk/news/uk-wales-65246336?at_medium=RSS&amp;at_campaign=KARANGA" TargetMode="External"/><Relationship Id="rId11" Type="http://schemas.openxmlformats.org/officeDocument/2006/relationships/hyperlink" Target="https://www.brh.org.uk/site/articles/edward-colston-a-century-of-dissent-and-protest/" TargetMode="External"/><Relationship Id="rId24" Type="http://schemas.openxmlformats.org/officeDocument/2006/relationships/hyperlink" Target="http://www.bbc.co.uk/news/av/uk-52995528" TargetMode="External"/><Relationship Id="rId32" Type="http://schemas.openxmlformats.org/officeDocument/2006/relationships/hyperlink" Target="%20https://www.bristolpost.co.uk/news/bristol-news/thomas-picton-statue-stay-after-6399679" TargetMode="External"/><Relationship Id="rId5" Type="http://schemas.openxmlformats.org/officeDocument/2006/relationships/hyperlink" Target="https://www.theguardian.com/commentisfree/2015/sep/08/european-racism-africa-slavery" TargetMode="External"/><Relationship Id="rId15" Type="http://schemas.openxmlformats.org/officeDocument/2006/relationships/hyperlink" Target="https://www.bristolpost.co.uk/news/bristol-news/bristol-permanent-monument-transatlantic-slave-8292126" TargetMode="External"/><Relationship Id="rId23" Type="http://schemas.openxmlformats.org/officeDocument/2006/relationships/hyperlink" Target="https://historicengland.org.uk/campaigns/immortalised/competition/" TargetMode="External"/><Relationship Id="rId28" Type="http://schemas.openxmlformats.org/officeDocument/2006/relationships/hyperlink" Target="https://museum.wales/about-us/Black-lives-matter/reframing-picton/" TargetMode="External"/><Relationship Id="rId10" Type="http://schemas.openxmlformats.org/officeDocument/2006/relationships/hyperlink" Target="https://theconversation.com/edward-colston-statue-toppled-how-bristol-came-to-see-the-slave-trader-as-a-hero-and-philanthropist-140271" TargetMode="External"/><Relationship Id="rId19" Type="http://schemas.openxmlformats.org/officeDocument/2006/relationships/hyperlink" Target="https://www.brh.org.uk/site/articles/the-fall-of-colston-a-timeline-of-impact-in-bristol-britain-and-the-world/" TargetMode="External"/><Relationship Id="rId31" Type="http://schemas.openxmlformats.org/officeDocument/2006/relationships/hyperlink" Target="https://www.bbc.co.uk/news/education-55893706" TargetMode="External"/><Relationship Id="rId4" Type="http://schemas.openxmlformats.org/officeDocument/2006/relationships/hyperlink" Target="https://news.un.org/en/story/2023/03/1135067" TargetMode="External"/><Relationship Id="rId9" Type="http://schemas.openxmlformats.org/officeDocument/2006/relationships/hyperlink" Target="https://doi.org/10.1086/709818" TargetMode="External"/><Relationship Id="rId14" Type="http://schemas.openxmlformats.org/officeDocument/2006/relationships/hyperlink" Target="https://www.bristolpost.co.uk/news/bristol-news/how-bristol-challenged-colston-100-5496144" TargetMode="External"/><Relationship Id="rId22" Type="http://schemas.openxmlformats.org/officeDocument/2006/relationships/hyperlink" Target="https://www.opendemocracy.net/en/beyond-trafficking-and-slavery/obliteration-contextualisation-or-guerrilla-memorialisation-edward-colst/" TargetMode="External"/><Relationship Id="rId27" Type="http://schemas.openxmlformats.org/officeDocument/2006/relationships/hyperlink" Target="https://www.itv.com/news/wales/2020-07-23/statue-of-slave-owner-sir-thomas-picton-to-be-removed-from-cardiff-city-hall" TargetMode="External"/><Relationship Id="rId30" Type="http://schemas.openxmlformats.org/officeDocument/2006/relationships/hyperlink" Target="https://museum.wales/blog/2454/Black-Lives-Matter---A-speech-from-the-opening-of-the-Reframing-Picton-exhibition-at-National-Museum-Cardiff/%20/" TargetMode="External"/><Relationship Id="rId8" Type="http://schemas.openxmlformats.org/officeDocument/2006/relationships/hyperlink" Target="https://www.journals.uchicago.edu/doi/10.1086/7098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FCEA7-EAAC-4826-9576-A495C9C27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4935</Words>
  <Characters>28130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 Mayo</dc:creator>
  <cp:keywords/>
  <dc:description/>
  <cp:lastModifiedBy>Trudi Mayo</cp:lastModifiedBy>
  <cp:revision>2</cp:revision>
  <cp:lastPrinted>2023-04-28T08:29:00Z</cp:lastPrinted>
  <dcterms:created xsi:type="dcterms:W3CDTF">2023-04-28T12:50:00Z</dcterms:created>
  <dcterms:modified xsi:type="dcterms:W3CDTF">2023-04-28T12:50:00Z</dcterms:modified>
</cp:coreProperties>
</file>