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E9A153" w14:textId="77777777" w:rsidR="004B6830" w:rsidRPr="004B6830" w:rsidRDefault="004B6830" w:rsidP="004B6830">
      <w:pPr>
        <w:rPr>
          <w:b/>
          <w:bCs/>
        </w:rPr>
      </w:pPr>
      <w:r w:rsidRPr="004B6830">
        <w:rPr>
          <w:b/>
          <w:bCs/>
        </w:rPr>
        <w:t>AI Acknowledgement</w:t>
      </w:r>
    </w:p>
    <w:p w14:paraId="57DE9B88" w14:textId="212021EB" w:rsidR="004B6830" w:rsidRPr="004B6830" w:rsidRDefault="004B6830" w:rsidP="004B6830">
      <w:r w:rsidRPr="004B6830">
        <w:t>In accordance with the assessment guidelines, generative AI tools were used in a limited and appropriate manner to support this assignment. AI was utilised to assist with the identification of relevant literature, structuring of the report, and proofreading for clarity and grammatical accuracy</w:t>
      </w:r>
      <w:r>
        <w:t xml:space="preserve"> (ChatGPT, Grammarly)</w:t>
      </w:r>
      <w:r w:rsidRPr="004B6830">
        <w:t>. All content presented in this report, including analysis, discussion, and recommendations, represents the author’s own work and understanding. AI was not used to generate substantive written content for submission, in line with the assessment requirements.</w:t>
      </w:r>
    </w:p>
    <w:p w14:paraId="28A4A1B9" w14:textId="77777777" w:rsidR="004B6830" w:rsidRDefault="004B6830" w:rsidP="003110A7">
      <w:pPr>
        <w:rPr>
          <w:b/>
          <w:bCs/>
        </w:rPr>
      </w:pPr>
    </w:p>
    <w:p w14:paraId="113C13DB" w14:textId="77777777" w:rsidR="004B6830" w:rsidRDefault="004B6830" w:rsidP="003110A7">
      <w:pPr>
        <w:rPr>
          <w:b/>
          <w:bCs/>
        </w:rPr>
      </w:pPr>
    </w:p>
    <w:p w14:paraId="4A81D2B6" w14:textId="77777777" w:rsidR="004B6830" w:rsidRDefault="004B6830" w:rsidP="003110A7">
      <w:pPr>
        <w:rPr>
          <w:b/>
          <w:bCs/>
        </w:rPr>
      </w:pPr>
    </w:p>
    <w:p w14:paraId="71FADD52" w14:textId="77777777" w:rsidR="004B6830" w:rsidRDefault="004B6830" w:rsidP="003110A7">
      <w:pPr>
        <w:rPr>
          <w:b/>
          <w:bCs/>
        </w:rPr>
      </w:pPr>
    </w:p>
    <w:p w14:paraId="4A47ACCC" w14:textId="77777777" w:rsidR="004B6830" w:rsidRDefault="004B6830" w:rsidP="003110A7">
      <w:pPr>
        <w:rPr>
          <w:b/>
          <w:bCs/>
        </w:rPr>
      </w:pPr>
    </w:p>
    <w:p w14:paraId="7B0A133B" w14:textId="77777777" w:rsidR="004B6830" w:rsidRDefault="004B6830" w:rsidP="003110A7">
      <w:pPr>
        <w:rPr>
          <w:b/>
          <w:bCs/>
        </w:rPr>
      </w:pPr>
    </w:p>
    <w:p w14:paraId="690AD83B" w14:textId="77777777" w:rsidR="004B6830" w:rsidRDefault="004B6830" w:rsidP="003110A7">
      <w:pPr>
        <w:rPr>
          <w:b/>
          <w:bCs/>
        </w:rPr>
      </w:pPr>
    </w:p>
    <w:p w14:paraId="515924A3" w14:textId="77777777" w:rsidR="004B6830" w:rsidRDefault="004B6830" w:rsidP="003110A7">
      <w:pPr>
        <w:rPr>
          <w:b/>
          <w:bCs/>
        </w:rPr>
      </w:pPr>
    </w:p>
    <w:p w14:paraId="0DF3B463" w14:textId="77777777" w:rsidR="004B6830" w:rsidRDefault="004B6830" w:rsidP="003110A7">
      <w:pPr>
        <w:rPr>
          <w:b/>
          <w:bCs/>
        </w:rPr>
      </w:pPr>
    </w:p>
    <w:p w14:paraId="365D7D79" w14:textId="77777777" w:rsidR="004B6830" w:rsidRDefault="004B6830" w:rsidP="003110A7">
      <w:pPr>
        <w:rPr>
          <w:b/>
          <w:bCs/>
        </w:rPr>
      </w:pPr>
    </w:p>
    <w:p w14:paraId="06F710EE" w14:textId="77777777" w:rsidR="004B6830" w:rsidRDefault="004B6830" w:rsidP="003110A7">
      <w:pPr>
        <w:rPr>
          <w:b/>
          <w:bCs/>
        </w:rPr>
      </w:pPr>
    </w:p>
    <w:p w14:paraId="7A0E2E54" w14:textId="77777777" w:rsidR="004B6830" w:rsidRDefault="004B6830" w:rsidP="003110A7">
      <w:pPr>
        <w:rPr>
          <w:b/>
          <w:bCs/>
        </w:rPr>
      </w:pPr>
    </w:p>
    <w:p w14:paraId="5D79EFE7" w14:textId="77777777" w:rsidR="004B6830" w:rsidRDefault="004B6830" w:rsidP="003110A7">
      <w:pPr>
        <w:rPr>
          <w:b/>
          <w:bCs/>
        </w:rPr>
      </w:pPr>
    </w:p>
    <w:p w14:paraId="46B13311" w14:textId="77777777" w:rsidR="004B6830" w:rsidRDefault="004B6830" w:rsidP="003110A7">
      <w:pPr>
        <w:rPr>
          <w:b/>
          <w:bCs/>
        </w:rPr>
      </w:pPr>
    </w:p>
    <w:p w14:paraId="1705017C" w14:textId="77777777" w:rsidR="004B6830" w:rsidRDefault="004B6830" w:rsidP="003110A7">
      <w:pPr>
        <w:rPr>
          <w:b/>
          <w:bCs/>
        </w:rPr>
      </w:pPr>
    </w:p>
    <w:p w14:paraId="1FFDDEA7" w14:textId="77777777" w:rsidR="004B6830" w:rsidRDefault="004B6830" w:rsidP="003110A7">
      <w:pPr>
        <w:rPr>
          <w:b/>
          <w:bCs/>
        </w:rPr>
      </w:pPr>
    </w:p>
    <w:p w14:paraId="4150FDF2" w14:textId="77777777" w:rsidR="004B6830" w:rsidRDefault="004B6830" w:rsidP="003110A7">
      <w:pPr>
        <w:rPr>
          <w:b/>
          <w:bCs/>
        </w:rPr>
      </w:pPr>
    </w:p>
    <w:p w14:paraId="1D418531" w14:textId="77777777" w:rsidR="004B6830" w:rsidRDefault="004B6830" w:rsidP="003110A7">
      <w:pPr>
        <w:rPr>
          <w:b/>
          <w:bCs/>
        </w:rPr>
      </w:pPr>
    </w:p>
    <w:p w14:paraId="00921FB7" w14:textId="77777777" w:rsidR="004B6830" w:rsidRDefault="004B6830" w:rsidP="003110A7">
      <w:pPr>
        <w:rPr>
          <w:b/>
          <w:bCs/>
        </w:rPr>
      </w:pPr>
    </w:p>
    <w:p w14:paraId="61B725C7" w14:textId="77777777" w:rsidR="004B6830" w:rsidRDefault="004B6830" w:rsidP="003110A7">
      <w:pPr>
        <w:rPr>
          <w:b/>
          <w:bCs/>
        </w:rPr>
      </w:pPr>
    </w:p>
    <w:p w14:paraId="5E8994C0" w14:textId="77777777" w:rsidR="004B6830" w:rsidRDefault="004B6830" w:rsidP="003110A7">
      <w:pPr>
        <w:rPr>
          <w:b/>
          <w:bCs/>
        </w:rPr>
      </w:pPr>
    </w:p>
    <w:p w14:paraId="035FFAB2" w14:textId="342730D8" w:rsidR="004B6830" w:rsidRPr="003110A7" w:rsidRDefault="003110A7" w:rsidP="003110A7">
      <w:pPr>
        <w:rPr>
          <w:b/>
          <w:bCs/>
        </w:rPr>
      </w:pPr>
      <w:r w:rsidRPr="003110A7">
        <w:rPr>
          <w:b/>
          <w:bCs/>
        </w:rPr>
        <w:lastRenderedPageBreak/>
        <w:t>Physiological Support Case Study</w:t>
      </w:r>
    </w:p>
    <w:p w14:paraId="29DA9EF9" w14:textId="77777777" w:rsidR="003110A7" w:rsidRPr="003110A7" w:rsidRDefault="003110A7" w:rsidP="003110A7">
      <w:pPr>
        <w:rPr>
          <w:b/>
          <w:bCs/>
        </w:rPr>
      </w:pPr>
      <w:r w:rsidRPr="003110A7">
        <w:rPr>
          <w:b/>
          <w:bCs/>
        </w:rPr>
        <w:t>Assessment of Strength, Anaerobic Power, and Performance Limitations in a 79 kg Competitive Powerlifter</w:t>
      </w:r>
    </w:p>
    <w:p w14:paraId="4311929E" w14:textId="77777777" w:rsidR="003110A7" w:rsidRPr="003110A7" w:rsidRDefault="00000000" w:rsidP="003110A7">
      <w:r>
        <w:pict w14:anchorId="61CDE3B6">
          <v:rect id="_x0000_i1025" style="width:0;height:1.5pt" o:hralign="center" o:hrstd="t" o:hr="t" fillcolor="#a0a0a0" stroked="f"/>
        </w:pict>
      </w:r>
    </w:p>
    <w:p w14:paraId="58CCB38E" w14:textId="0137A536" w:rsidR="003D12DC" w:rsidRPr="003D12DC" w:rsidRDefault="003110A7" w:rsidP="003D12DC">
      <w:pPr>
        <w:rPr>
          <w:b/>
          <w:bCs/>
        </w:rPr>
      </w:pPr>
      <w:r w:rsidRPr="003110A7">
        <w:rPr>
          <w:b/>
          <w:bCs/>
        </w:rPr>
        <w:t>1. Introduction</w:t>
      </w:r>
    </w:p>
    <w:p w14:paraId="40114559" w14:textId="77777777" w:rsidR="003D12DC" w:rsidRPr="003D12DC" w:rsidRDefault="003D12DC" w:rsidP="003D12DC">
      <w:r w:rsidRPr="003D12DC">
        <w:t>Powerlifting is a maximal strength sport consisting of three competitive lifts: the squat, bench press, and deadlift. Performance is determined primarily by the athlete’s ability to produce maximal force in a single effort. However, while maximal strength is widely regarded as the principal determinant of performance, contemporary research highlights that successful lifting is underpinned by a complex interaction of neuromuscular, biomechanical, and metabolic factors (Suchomel, Nimphius and Stone, 2016).</w:t>
      </w:r>
    </w:p>
    <w:p w14:paraId="719E3D59" w14:textId="77777777" w:rsidR="003D12DC" w:rsidRPr="003D12DC" w:rsidRDefault="003D12DC" w:rsidP="003D12DC">
      <w:r w:rsidRPr="003D12DC">
        <w:t>The ATP-PC (adenosine triphosphate–phosphocreatine) energy system is the dominant metabolic pathway during powerlifting, supplying rapid energy for high-intensity efforts lasting between 1–10 seconds (McArdle, Katch and Katch, 2015). Due to the limited storage capacity of ATP within skeletal muscle, phosphocreatine availability is critical for rapid ATP resynthesis during maximal contractions. However, while this system enables peak force production, its rapid depletion may limit repeated maximal efforts, particularly during competition where multiple attempts are required. This suggests that recovery kinetics and phosphocreatine resynthesis capacity may be equally important as peak energy output, although these factors are often under-assessed in strength athletes.</w:t>
      </w:r>
    </w:p>
    <w:p w14:paraId="5EA46D40" w14:textId="77777777" w:rsidR="003D12DC" w:rsidRPr="003D12DC" w:rsidRDefault="003D12DC" w:rsidP="003D12DC">
      <w:r w:rsidRPr="003D12DC">
        <w:t>In addition to metabolic considerations, both absolute and relative strength are key determinants of performance. Absolute strength reflects the maximum force an athlete can produce, whereas relative strength accounts for body mass, which is particularly relevant in weight-class sports. While absolute strength is often prioritised, Suchomel et al. (2016) argue that relative strength may be more predictive of competitive success in lighter weight categories. This highlights the need for a balanced approach to strength development that avoids unnecessary increases in non-functional mass.</w:t>
      </w:r>
    </w:p>
    <w:p w14:paraId="65001C12" w14:textId="77777777" w:rsidR="003D12DC" w:rsidRPr="003D12DC" w:rsidRDefault="003D12DC" w:rsidP="003D12DC">
      <w:r w:rsidRPr="003D12DC">
        <w:t>Lower-body strength is fundamental for squat and deadlift performance, with particular emphasis on posterior chain musculature, including the glutes, hamstrings, and spinal erectors. Strong posterior chain development has been associated not only with enhanced force production but also with improved spinal stability and reduced injury risk under high loads (Stone, Stone and Sands, 2007). Conversely, upper-body pressing strength is critical for bench press performance but is typically lower due to reduced muscle mass involvement. Disparities between upper- and lower-body strength may therefore limit total competition performance.</w:t>
      </w:r>
    </w:p>
    <w:p w14:paraId="5041C6FD" w14:textId="77777777" w:rsidR="003D12DC" w:rsidRPr="003D12DC" w:rsidRDefault="003D12DC" w:rsidP="003D12DC">
      <w:r w:rsidRPr="003D12DC">
        <w:lastRenderedPageBreak/>
        <w:t>Neuromuscular factors also play a crucial role. Efficient motor unit recruitment, intermuscular coordination, and technical execution are essential for maximising force transfer through the kinetic chain. Importantly, rate of force development (RFD) has been identified as a key determinant of performance, particularly during the initial phases of a lift and when overcoming sticking points (Cormie, McGuigan and Newton, 2011). This challenges the traditional emphasis on maximal strength alone, suggesting that the ability to generate force rapidly may be equally important.</w:t>
      </w:r>
    </w:p>
    <w:p w14:paraId="067BB9B2" w14:textId="77777777" w:rsidR="003D12DC" w:rsidRPr="003D12DC" w:rsidRDefault="003D12DC" w:rsidP="003D12DC">
      <w:r w:rsidRPr="003D12DC">
        <w:t>Given these physiological demands, comprehensive assessment of a powerlifter should include measures of maximal strength, power output, and neuromuscular function. This case study evaluates a 79 kg male competitive powerlifter using one repetition maximum (1RM) testing, Keiser peak power assessment, leg-back dynamometry, and grip strength measurement. These assessments provide insight into the athlete’s force production capabilities and potential performance limitations.</w:t>
      </w:r>
    </w:p>
    <w:p w14:paraId="538F96B6" w14:textId="77777777" w:rsidR="003D12DC" w:rsidRPr="003D12DC" w:rsidRDefault="003D12DC" w:rsidP="003D12DC">
      <w:r w:rsidRPr="003D12DC">
        <w:t>The aim of this report is to critically evaluate the athlete’s physiological characteristics in relation to the demands of competitive powerlifting, compare performance to peer datasets and normative values, and provide evidence-based recommendations to optimise competitive performance.</w:t>
      </w:r>
    </w:p>
    <w:p w14:paraId="41ED5952" w14:textId="77777777" w:rsidR="003110A7" w:rsidRPr="003110A7" w:rsidRDefault="00000000" w:rsidP="003110A7">
      <w:r>
        <w:pict w14:anchorId="32A5953C">
          <v:rect id="_x0000_i1026" style="width:0;height:1.5pt" o:hralign="center" o:hrstd="t" o:hr="t" fillcolor="#a0a0a0" stroked="f"/>
        </w:pict>
      </w:r>
    </w:p>
    <w:p w14:paraId="55D6FE2A" w14:textId="373C687A" w:rsidR="00500170" w:rsidRPr="00500170" w:rsidRDefault="003110A7" w:rsidP="00500170">
      <w:pPr>
        <w:rPr>
          <w:b/>
          <w:bCs/>
        </w:rPr>
      </w:pPr>
      <w:r w:rsidRPr="003110A7">
        <w:rPr>
          <w:b/>
          <w:bCs/>
        </w:rPr>
        <w:t>2. Method</w:t>
      </w:r>
    </w:p>
    <w:p w14:paraId="33E1675A" w14:textId="77777777" w:rsidR="00500170" w:rsidRPr="00500170" w:rsidRDefault="00500170" w:rsidP="00500170">
      <w:r w:rsidRPr="00500170">
        <w:t>The subject was a 79 kg male competitive powerlifter competing at local level. All procedures were conducted in accordance with ethical guidelines outlined by the British Association of Sport and Exercise Sciences (BASES). Written informed consent was obtained, and the participant was screened for contraindications to maximal exercise.</w:t>
      </w:r>
    </w:p>
    <w:p w14:paraId="6946B638" w14:textId="77777777" w:rsidR="00500170" w:rsidRPr="00500170" w:rsidRDefault="00500170" w:rsidP="00500170">
      <w:r w:rsidRPr="00500170">
        <w:t>A standardised warm-up protocol was performed prior to testing, consisting of 5 minutes of low-intensity cardiovascular activity followed by dynamic mobility exercises and progressive submaximal lifting sets (40–80% estimated 1RM). This approach has been shown to enhance neuromuscular activation and reduce injury risk.</w:t>
      </w:r>
    </w:p>
    <w:p w14:paraId="58C969F8" w14:textId="77777777" w:rsidR="00500170" w:rsidRPr="00500170" w:rsidRDefault="00500170" w:rsidP="00500170">
      <w:r w:rsidRPr="00500170">
        <w:rPr>
          <w:b/>
          <w:bCs/>
        </w:rPr>
        <w:t>Maximal Strength Testing (1RM)</w:t>
      </w:r>
      <w:r w:rsidRPr="00500170">
        <w:br/>
        <w:t>One repetition maximum testing for squat, bench press, and deadlift was conducted following established guidelines (Haff and Triplett, 2016). Load was progressively increased until failure, with 3–5 minutes rest between attempts to allow phosphocreatine resynthesis. The highest successfully completed lift with correct technique was recorded.</w:t>
      </w:r>
    </w:p>
    <w:p w14:paraId="41F330F3" w14:textId="77777777" w:rsidR="00500170" w:rsidRPr="00500170" w:rsidRDefault="00500170" w:rsidP="00500170">
      <w:r w:rsidRPr="00500170">
        <w:rPr>
          <w:b/>
          <w:bCs/>
        </w:rPr>
        <w:t>Leg-Back Dynamometry</w:t>
      </w:r>
      <w:r w:rsidRPr="00500170">
        <w:br/>
        <w:t xml:space="preserve">Posterior chain strength was assessed using a leg-back dynamometer (Takei Scientific Instruments, Japan). The participant performed three maximal isometric pulls with 60 </w:t>
      </w:r>
      <w:r w:rsidRPr="00500170">
        <w:lastRenderedPageBreak/>
        <w:t>seconds rest between trials. The highest value was recorded. This test has been widely used as a valid measure of whole-body pulling strength (Knudson, 2007).</w:t>
      </w:r>
    </w:p>
    <w:p w14:paraId="29A9BCA9" w14:textId="77777777" w:rsidR="00500170" w:rsidRPr="00500170" w:rsidRDefault="00500170" w:rsidP="00500170">
      <w:r w:rsidRPr="00500170">
        <w:rPr>
          <w:b/>
          <w:bCs/>
        </w:rPr>
        <w:t>Keiser Peak Power Assessment</w:t>
      </w:r>
      <w:r w:rsidRPr="00500170">
        <w:br/>
        <w:t>Lower-body peak power was assessed using a Keiser pneumatic resistance machine (Keiser Corporation, USA). The participant performed explosive leg press actions against resistance. Three maximal trials were completed with 60–90 seconds rest, and peak power output (W) was recorded.</w:t>
      </w:r>
    </w:p>
    <w:p w14:paraId="6FB765D3" w14:textId="77777777" w:rsidR="00500170" w:rsidRPr="00500170" w:rsidRDefault="00500170" w:rsidP="00500170">
      <w:r w:rsidRPr="00500170">
        <w:rPr>
          <w:b/>
          <w:bCs/>
        </w:rPr>
        <w:t>Grip Strength</w:t>
      </w:r>
      <w:r w:rsidRPr="00500170">
        <w:br/>
        <w:t>Grip strength was measured using a hand dynamometer (Takei Scientific Instruments, Japan). Three maximal contractions were performed with each hand, with 30 seconds rest between attempts. The highest value was used for analysis. Grip dynamometry is a reliable indicator of maximal voluntary contraction and has been associated with overall strength capacity.</w:t>
      </w:r>
    </w:p>
    <w:p w14:paraId="69CA45F6" w14:textId="77777777" w:rsidR="00500170" w:rsidRPr="00500170" w:rsidRDefault="00500170" w:rsidP="00500170">
      <w:r w:rsidRPr="00500170">
        <w:rPr>
          <w:b/>
          <w:bCs/>
        </w:rPr>
        <w:t>Data Analysis</w:t>
      </w:r>
      <w:r w:rsidRPr="00500170">
        <w:br/>
        <w:t>Relative strength was calculated by dividing 1RM values by body mass. Z-scores were calculated using the equation:</w:t>
      </w:r>
    </w:p>
    <w:p w14:paraId="0FEAE761" w14:textId="77777777" w:rsidR="00500170" w:rsidRPr="00500170" w:rsidRDefault="00500170" w:rsidP="00500170">
      <w:r w:rsidRPr="00500170">
        <w:t>z = (X − mean) / standard deviation</w:t>
      </w:r>
    </w:p>
    <w:p w14:paraId="41BB3520" w14:textId="77777777" w:rsidR="00500170" w:rsidRPr="00500170" w:rsidRDefault="00500170" w:rsidP="00500170">
      <w:r w:rsidRPr="00500170">
        <w:t>This enabled comparison with class datasets. Positive values indicate above-average performance.</w:t>
      </w:r>
    </w:p>
    <w:p w14:paraId="45F1F201" w14:textId="77777777" w:rsidR="00500170" w:rsidRPr="00500170" w:rsidRDefault="00500170" w:rsidP="00500170">
      <w:r w:rsidRPr="00500170">
        <w:rPr>
          <w:b/>
          <w:bCs/>
        </w:rPr>
        <w:t>Limitations</w:t>
      </w:r>
      <w:r w:rsidRPr="00500170">
        <w:br/>
        <w:t>Potential limitations include variability in motivation, technical execution, and fatigue. Additionally, comparison with student datasets may limit external validity due to differences in training status.</w:t>
      </w:r>
    </w:p>
    <w:p w14:paraId="66DD7C01" w14:textId="77777777" w:rsidR="003110A7" w:rsidRPr="003110A7" w:rsidRDefault="00000000" w:rsidP="003110A7">
      <w:r>
        <w:pict w14:anchorId="155AE9A7">
          <v:rect id="_x0000_i1027" style="width:0;height:1.5pt" o:hralign="center" o:hrstd="t" o:hr="t" fillcolor="#a0a0a0" stroked="f"/>
        </w:pict>
      </w:r>
    </w:p>
    <w:p w14:paraId="59EB2BD2" w14:textId="77777777" w:rsidR="003110A7" w:rsidRPr="003110A7" w:rsidRDefault="003110A7" w:rsidP="003110A7">
      <w:pPr>
        <w:rPr>
          <w:b/>
          <w:bCs/>
        </w:rPr>
      </w:pPr>
      <w:r w:rsidRPr="003110A7">
        <w:rPr>
          <w:b/>
          <w:bCs/>
        </w:rPr>
        <w:t>3. Results</w:t>
      </w:r>
    </w:p>
    <w:p w14:paraId="6B6D983E" w14:textId="77777777" w:rsidR="005A5178" w:rsidRPr="005A5178" w:rsidRDefault="005A5178" w:rsidP="005A5178">
      <w:r w:rsidRPr="005A5178">
        <w:t>The athlete’s physiological test results are presented in relation to both normative data and class datasets. Absolute and relative strength values were calculated, and z-scores were used to compare performance against the student cohort.</w:t>
      </w:r>
    </w:p>
    <w:p w14:paraId="66767696" w14:textId="77777777" w:rsidR="005A5178" w:rsidRPr="005A5178" w:rsidRDefault="005A5178" w:rsidP="005A5178">
      <w:r w:rsidRPr="005A5178">
        <w:t xml:space="preserve">The athlete achieved a squat one </w:t>
      </w:r>
      <w:proofErr w:type="gramStart"/>
      <w:r w:rsidRPr="005A5178">
        <w:t>repetition</w:t>
      </w:r>
      <w:proofErr w:type="gramEnd"/>
      <w:r w:rsidRPr="005A5178">
        <w:t xml:space="preserve"> maximum (1RM) of 180 kg, a bench press of 120 kg, and a deadlift of 200 kg. When expressed relative to body mass (79 kg), these values correspond to 2.28, 1.52, and 2.53 times body mass, respectively.</w:t>
      </w:r>
    </w:p>
    <w:p w14:paraId="69B04044" w14:textId="77777777" w:rsidR="005A5178" w:rsidRPr="005A5178" w:rsidRDefault="005A5178" w:rsidP="005A5178">
      <w:r w:rsidRPr="005A5178">
        <w:t>Table 1 presents a comparison of the athlete’s results with normative data for the general male population, resistance-trained individuals, and competitive powerlifters within the 74–83 kg weight class.</w:t>
      </w:r>
    </w:p>
    <w:p w14:paraId="5DFD2378" w14:textId="77777777" w:rsidR="003712FF" w:rsidRDefault="003712FF" w:rsidP="005A5178">
      <w:pPr>
        <w:rPr>
          <w:b/>
          <w:bCs/>
        </w:rPr>
      </w:pPr>
    </w:p>
    <w:p w14:paraId="299E607F" w14:textId="68F01907" w:rsidR="005A5178" w:rsidRPr="005A5178" w:rsidRDefault="005A5178" w:rsidP="005A5178">
      <w:r w:rsidRPr="005A5178">
        <w:rPr>
          <w:b/>
          <w:bCs/>
        </w:rPr>
        <w:lastRenderedPageBreak/>
        <w:t>Table 1. Comparison of Athlete Performance with Normative Data</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34"/>
        <w:gridCol w:w="1133"/>
        <w:gridCol w:w="1798"/>
        <w:gridCol w:w="1867"/>
        <w:gridCol w:w="2294"/>
      </w:tblGrid>
      <w:tr w:rsidR="005A5178" w:rsidRPr="005A5178" w14:paraId="241696F8" w14:textId="77777777">
        <w:trPr>
          <w:tblHeader/>
          <w:tblCellSpacing w:w="15" w:type="dxa"/>
        </w:trPr>
        <w:tc>
          <w:tcPr>
            <w:tcW w:w="0" w:type="auto"/>
            <w:vAlign w:val="center"/>
            <w:hideMark/>
          </w:tcPr>
          <w:p w14:paraId="3BE8C247" w14:textId="77777777" w:rsidR="005A5178" w:rsidRPr="005A5178" w:rsidRDefault="005A5178" w:rsidP="005A5178">
            <w:pPr>
              <w:rPr>
                <w:b/>
                <w:bCs/>
              </w:rPr>
            </w:pPr>
            <w:r w:rsidRPr="005A5178">
              <w:rPr>
                <w:b/>
                <w:bCs/>
              </w:rPr>
              <w:t>Test</w:t>
            </w:r>
          </w:p>
        </w:tc>
        <w:tc>
          <w:tcPr>
            <w:tcW w:w="0" w:type="auto"/>
            <w:vAlign w:val="center"/>
            <w:hideMark/>
          </w:tcPr>
          <w:p w14:paraId="6B71E4F9" w14:textId="77777777" w:rsidR="005A5178" w:rsidRPr="005A5178" w:rsidRDefault="005A5178" w:rsidP="005A5178">
            <w:pPr>
              <w:rPr>
                <w:b/>
                <w:bCs/>
              </w:rPr>
            </w:pPr>
            <w:r w:rsidRPr="005A5178">
              <w:rPr>
                <w:b/>
                <w:bCs/>
              </w:rPr>
              <w:t>Athlete Result</w:t>
            </w:r>
          </w:p>
        </w:tc>
        <w:tc>
          <w:tcPr>
            <w:tcW w:w="0" w:type="auto"/>
            <w:vAlign w:val="center"/>
            <w:hideMark/>
          </w:tcPr>
          <w:p w14:paraId="0B6A13BB" w14:textId="77777777" w:rsidR="005A5178" w:rsidRPr="005A5178" w:rsidRDefault="005A5178" w:rsidP="005A5178">
            <w:pPr>
              <w:rPr>
                <w:b/>
                <w:bCs/>
              </w:rPr>
            </w:pPr>
            <w:r w:rsidRPr="005A5178">
              <w:rPr>
                <w:b/>
                <w:bCs/>
              </w:rPr>
              <w:t>General Male Population</w:t>
            </w:r>
          </w:p>
        </w:tc>
        <w:tc>
          <w:tcPr>
            <w:tcW w:w="0" w:type="auto"/>
            <w:vAlign w:val="center"/>
            <w:hideMark/>
          </w:tcPr>
          <w:p w14:paraId="7F83965E" w14:textId="77777777" w:rsidR="005A5178" w:rsidRPr="005A5178" w:rsidRDefault="005A5178" w:rsidP="005A5178">
            <w:pPr>
              <w:rPr>
                <w:b/>
                <w:bCs/>
              </w:rPr>
            </w:pPr>
            <w:r w:rsidRPr="005A5178">
              <w:rPr>
                <w:b/>
                <w:bCs/>
              </w:rPr>
              <w:t>Resistance-Trained Male</w:t>
            </w:r>
          </w:p>
        </w:tc>
        <w:tc>
          <w:tcPr>
            <w:tcW w:w="0" w:type="auto"/>
            <w:vAlign w:val="center"/>
            <w:hideMark/>
          </w:tcPr>
          <w:p w14:paraId="762C7F25" w14:textId="77777777" w:rsidR="005A5178" w:rsidRPr="005A5178" w:rsidRDefault="005A5178" w:rsidP="005A5178">
            <w:pPr>
              <w:rPr>
                <w:b/>
                <w:bCs/>
              </w:rPr>
            </w:pPr>
            <w:r w:rsidRPr="005A5178">
              <w:rPr>
                <w:b/>
                <w:bCs/>
              </w:rPr>
              <w:t>Competitive Powerlifter (74–83 kg)</w:t>
            </w:r>
          </w:p>
        </w:tc>
      </w:tr>
      <w:tr w:rsidR="005A5178" w:rsidRPr="005A5178" w14:paraId="32723875" w14:textId="77777777">
        <w:trPr>
          <w:tblCellSpacing w:w="15" w:type="dxa"/>
        </w:trPr>
        <w:tc>
          <w:tcPr>
            <w:tcW w:w="0" w:type="auto"/>
            <w:vAlign w:val="center"/>
            <w:hideMark/>
          </w:tcPr>
          <w:p w14:paraId="11AA6A8F" w14:textId="77777777" w:rsidR="005A5178" w:rsidRPr="005A5178" w:rsidRDefault="005A5178" w:rsidP="005A5178">
            <w:r w:rsidRPr="005A5178">
              <w:t>Squat</w:t>
            </w:r>
          </w:p>
        </w:tc>
        <w:tc>
          <w:tcPr>
            <w:tcW w:w="0" w:type="auto"/>
            <w:vAlign w:val="center"/>
            <w:hideMark/>
          </w:tcPr>
          <w:p w14:paraId="51C6A7D8" w14:textId="77777777" w:rsidR="005A5178" w:rsidRPr="005A5178" w:rsidRDefault="005A5178" w:rsidP="005A5178">
            <w:r w:rsidRPr="005A5178">
              <w:t>180 kg</w:t>
            </w:r>
          </w:p>
        </w:tc>
        <w:tc>
          <w:tcPr>
            <w:tcW w:w="0" w:type="auto"/>
            <w:vAlign w:val="center"/>
            <w:hideMark/>
          </w:tcPr>
          <w:p w14:paraId="4D21F6A4" w14:textId="77777777" w:rsidR="005A5178" w:rsidRPr="005A5178" w:rsidRDefault="005A5178" w:rsidP="005A5178">
            <w:r w:rsidRPr="005A5178">
              <w:t>~70–100 kg</w:t>
            </w:r>
          </w:p>
        </w:tc>
        <w:tc>
          <w:tcPr>
            <w:tcW w:w="0" w:type="auto"/>
            <w:vAlign w:val="center"/>
            <w:hideMark/>
          </w:tcPr>
          <w:p w14:paraId="2AFFBE02" w14:textId="77777777" w:rsidR="005A5178" w:rsidRPr="005A5178" w:rsidRDefault="005A5178" w:rsidP="005A5178">
            <w:r w:rsidRPr="005A5178">
              <w:t>~140–180 kg</w:t>
            </w:r>
          </w:p>
        </w:tc>
        <w:tc>
          <w:tcPr>
            <w:tcW w:w="0" w:type="auto"/>
            <w:vAlign w:val="center"/>
            <w:hideMark/>
          </w:tcPr>
          <w:p w14:paraId="302910B2" w14:textId="77777777" w:rsidR="005A5178" w:rsidRPr="005A5178" w:rsidRDefault="005A5178" w:rsidP="005A5178">
            <w:r w:rsidRPr="005A5178">
              <w:t>180–220+ kg</w:t>
            </w:r>
          </w:p>
        </w:tc>
      </w:tr>
      <w:tr w:rsidR="005A5178" w:rsidRPr="005A5178" w14:paraId="70CA4CE7" w14:textId="77777777">
        <w:trPr>
          <w:tblCellSpacing w:w="15" w:type="dxa"/>
        </w:trPr>
        <w:tc>
          <w:tcPr>
            <w:tcW w:w="0" w:type="auto"/>
            <w:vAlign w:val="center"/>
            <w:hideMark/>
          </w:tcPr>
          <w:p w14:paraId="62ECB865" w14:textId="77777777" w:rsidR="005A5178" w:rsidRPr="005A5178" w:rsidRDefault="005A5178" w:rsidP="005A5178">
            <w:r w:rsidRPr="005A5178">
              <w:t>Bench Press</w:t>
            </w:r>
          </w:p>
        </w:tc>
        <w:tc>
          <w:tcPr>
            <w:tcW w:w="0" w:type="auto"/>
            <w:vAlign w:val="center"/>
            <w:hideMark/>
          </w:tcPr>
          <w:p w14:paraId="2E6AD701" w14:textId="77777777" w:rsidR="005A5178" w:rsidRPr="005A5178" w:rsidRDefault="005A5178" w:rsidP="005A5178">
            <w:r w:rsidRPr="005A5178">
              <w:t>120 kg</w:t>
            </w:r>
          </w:p>
        </w:tc>
        <w:tc>
          <w:tcPr>
            <w:tcW w:w="0" w:type="auto"/>
            <w:vAlign w:val="center"/>
            <w:hideMark/>
          </w:tcPr>
          <w:p w14:paraId="53C712CF" w14:textId="77777777" w:rsidR="005A5178" w:rsidRPr="005A5178" w:rsidRDefault="005A5178" w:rsidP="005A5178">
            <w:r w:rsidRPr="005A5178">
              <w:t>~60–80 kg</w:t>
            </w:r>
          </w:p>
        </w:tc>
        <w:tc>
          <w:tcPr>
            <w:tcW w:w="0" w:type="auto"/>
            <w:vAlign w:val="center"/>
            <w:hideMark/>
          </w:tcPr>
          <w:p w14:paraId="17297A0D" w14:textId="77777777" w:rsidR="005A5178" w:rsidRPr="005A5178" w:rsidRDefault="005A5178" w:rsidP="005A5178">
            <w:r w:rsidRPr="005A5178">
              <w:t>~100–130 kg</w:t>
            </w:r>
          </w:p>
        </w:tc>
        <w:tc>
          <w:tcPr>
            <w:tcW w:w="0" w:type="auto"/>
            <w:vAlign w:val="center"/>
            <w:hideMark/>
          </w:tcPr>
          <w:p w14:paraId="2D3BF8F3" w14:textId="77777777" w:rsidR="005A5178" w:rsidRPr="005A5178" w:rsidRDefault="005A5178" w:rsidP="005A5178">
            <w:r w:rsidRPr="005A5178">
              <w:t>120–150+ kg</w:t>
            </w:r>
          </w:p>
        </w:tc>
      </w:tr>
      <w:tr w:rsidR="005A5178" w:rsidRPr="005A5178" w14:paraId="4B30DF30" w14:textId="77777777">
        <w:trPr>
          <w:tblCellSpacing w:w="15" w:type="dxa"/>
        </w:trPr>
        <w:tc>
          <w:tcPr>
            <w:tcW w:w="0" w:type="auto"/>
            <w:vAlign w:val="center"/>
            <w:hideMark/>
          </w:tcPr>
          <w:p w14:paraId="1BF536D3" w14:textId="77777777" w:rsidR="005A5178" w:rsidRPr="005A5178" w:rsidRDefault="005A5178" w:rsidP="005A5178">
            <w:r w:rsidRPr="005A5178">
              <w:t>Deadlift</w:t>
            </w:r>
          </w:p>
        </w:tc>
        <w:tc>
          <w:tcPr>
            <w:tcW w:w="0" w:type="auto"/>
            <w:vAlign w:val="center"/>
            <w:hideMark/>
          </w:tcPr>
          <w:p w14:paraId="29450EB3" w14:textId="77777777" w:rsidR="005A5178" w:rsidRPr="005A5178" w:rsidRDefault="005A5178" w:rsidP="005A5178">
            <w:r w:rsidRPr="005A5178">
              <w:t>200 kg</w:t>
            </w:r>
          </w:p>
        </w:tc>
        <w:tc>
          <w:tcPr>
            <w:tcW w:w="0" w:type="auto"/>
            <w:vAlign w:val="center"/>
            <w:hideMark/>
          </w:tcPr>
          <w:p w14:paraId="5951BEE5" w14:textId="77777777" w:rsidR="005A5178" w:rsidRPr="005A5178" w:rsidRDefault="005A5178" w:rsidP="005A5178">
            <w:r w:rsidRPr="005A5178">
              <w:t>~80–120 kg</w:t>
            </w:r>
          </w:p>
        </w:tc>
        <w:tc>
          <w:tcPr>
            <w:tcW w:w="0" w:type="auto"/>
            <w:vAlign w:val="center"/>
            <w:hideMark/>
          </w:tcPr>
          <w:p w14:paraId="3015372D" w14:textId="77777777" w:rsidR="005A5178" w:rsidRPr="005A5178" w:rsidRDefault="005A5178" w:rsidP="005A5178">
            <w:r w:rsidRPr="005A5178">
              <w:t>~160–220 kg</w:t>
            </w:r>
          </w:p>
        </w:tc>
        <w:tc>
          <w:tcPr>
            <w:tcW w:w="0" w:type="auto"/>
            <w:vAlign w:val="center"/>
            <w:hideMark/>
          </w:tcPr>
          <w:p w14:paraId="38F286F9" w14:textId="77777777" w:rsidR="005A5178" w:rsidRPr="005A5178" w:rsidRDefault="005A5178" w:rsidP="005A5178">
            <w:r w:rsidRPr="005A5178">
              <w:t>200–250+ kg</w:t>
            </w:r>
          </w:p>
        </w:tc>
      </w:tr>
      <w:tr w:rsidR="005A5178" w:rsidRPr="005A5178" w14:paraId="5E49D5BF" w14:textId="77777777">
        <w:trPr>
          <w:tblCellSpacing w:w="15" w:type="dxa"/>
        </w:trPr>
        <w:tc>
          <w:tcPr>
            <w:tcW w:w="0" w:type="auto"/>
            <w:vAlign w:val="center"/>
            <w:hideMark/>
          </w:tcPr>
          <w:p w14:paraId="2CEF2162" w14:textId="77777777" w:rsidR="005A5178" w:rsidRPr="005A5178" w:rsidRDefault="005A5178" w:rsidP="005A5178">
            <w:r w:rsidRPr="005A5178">
              <w:t>Leg-Back Dynamometer</w:t>
            </w:r>
          </w:p>
        </w:tc>
        <w:tc>
          <w:tcPr>
            <w:tcW w:w="0" w:type="auto"/>
            <w:vAlign w:val="center"/>
            <w:hideMark/>
          </w:tcPr>
          <w:p w14:paraId="6CE08A7C" w14:textId="77777777" w:rsidR="005A5178" w:rsidRPr="005A5178" w:rsidRDefault="005A5178" w:rsidP="005A5178">
            <w:r w:rsidRPr="005A5178">
              <w:t>206 kg</w:t>
            </w:r>
          </w:p>
        </w:tc>
        <w:tc>
          <w:tcPr>
            <w:tcW w:w="0" w:type="auto"/>
            <w:vAlign w:val="center"/>
            <w:hideMark/>
          </w:tcPr>
          <w:p w14:paraId="7D2DA7BC" w14:textId="77777777" w:rsidR="005A5178" w:rsidRPr="005A5178" w:rsidRDefault="005A5178" w:rsidP="005A5178">
            <w:r w:rsidRPr="005A5178">
              <w:t>~110–140 kg</w:t>
            </w:r>
          </w:p>
        </w:tc>
        <w:tc>
          <w:tcPr>
            <w:tcW w:w="0" w:type="auto"/>
            <w:vAlign w:val="center"/>
            <w:hideMark/>
          </w:tcPr>
          <w:p w14:paraId="5B88DEB1" w14:textId="77777777" w:rsidR="005A5178" w:rsidRPr="005A5178" w:rsidRDefault="005A5178" w:rsidP="005A5178">
            <w:r w:rsidRPr="005A5178">
              <w:t>~140–180 kg</w:t>
            </w:r>
          </w:p>
        </w:tc>
        <w:tc>
          <w:tcPr>
            <w:tcW w:w="0" w:type="auto"/>
            <w:vAlign w:val="center"/>
            <w:hideMark/>
          </w:tcPr>
          <w:p w14:paraId="2CD40ED5" w14:textId="77777777" w:rsidR="005A5178" w:rsidRPr="005A5178" w:rsidRDefault="005A5178" w:rsidP="005A5178">
            <w:r w:rsidRPr="005A5178">
              <w:t>180+ kg</w:t>
            </w:r>
          </w:p>
        </w:tc>
      </w:tr>
      <w:tr w:rsidR="005A5178" w:rsidRPr="005A5178" w14:paraId="4E542570" w14:textId="77777777">
        <w:trPr>
          <w:tblCellSpacing w:w="15" w:type="dxa"/>
        </w:trPr>
        <w:tc>
          <w:tcPr>
            <w:tcW w:w="0" w:type="auto"/>
            <w:vAlign w:val="center"/>
            <w:hideMark/>
          </w:tcPr>
          <w:p w14:paraId="5199EE75" w14:textId="77777777" w:rsidR="005A5178" w:rsidRPr="005A5178" w:rsidRDefault="005A5178" w:rsidP="005A5178">
            <w:r w:rsidRPr="005A5178">
              <w:t>Grip Strength</w:t>
            </w:r>
          </w:p>
        </w:tc>
        <w:tc>
          <w:tcPr>
            <w:tcW w:w="0" w:type="auto"/>
            <w:vAlign w:val="center"/>
            <w:hideMark/>
          </w:tcPr>
          <w:p w14:paraId="195DD1D4" w14:textId="77777777" w:rsidR="005A5178" w:rsidRPr="005A5178" w:rsidRDefault="005A5178" w:rsidP="005A5178">
            <w:r w:rsidRPr="005A5178">
              <w:t>50–52 kg</w:t>
            </w:r>
          </w:p>
        </w:tc>
        <w:tc>
          <w:tcPr>
            <w:tcW w:w="0" w:type="auto"/>
            <w:vAlign w:val="center"/>
            <w:hideMark/>
          </w:tcPr>
          <w:p w14:paraId="3F4764E4" w14:textId="77777777" w:rsidR="005A5178" w:rsidRPr="005A5178" w:rsidRDefault="005A5178" w:rsidP="005A5178">
            <w:r w:rsidRPr="005A5178">
              <w:t>~45–50 kg</w:t>
            </w:r>
          </w:p>
        </w:tc>
        <w:tc>
          <w:tcPr>
            <w:tcW w:w="0" w:type="auto"/>
            <w:vAlign w:val="center"/>
            <w:hideMark/>
          </w:tcPr>
          <w:p w14:paraId="30F6657B" w14:textId="77777777" w:rsidR="005A5178" w:rsidRPr="005A5178" w:rsidRDefault="005A5178" w:rsidP="005A5178">
            <w:r w:rsidRPr="005A5178">
              <w:t>~50–60 kg</w:t>
            </w:r>
          </w:p>
        </w:tc>
        <w:tc>
          <w:tcPr>
            <w:tcW w:w="0" w:type="auto"/>
            <w:vAlign w:val="center"/>
            <w:hideMark/>
          </w:tcPr>
          <w:p w14:paraId="779FF3AD" w14:textId="77777777" w:rsidR="005A5178" w:rsidRPr="005A5178" w:rsidRDefault="005A5178" w:rsidP="005A5178">
            <w:r w:rsidRPr="005A5178">
              <w:t>55+ kg</w:t>
            </w:r>
          </w:p>
        </w:tc>
      </w:tr>
      <w:tr w:rsidR="005A5178" w:rsidRPr="005A5178" w14:paraId="62494F65" w14:textId="77777777">
        <w:trPr>
          <w:tblCellSpacing w:w="15" w:type="dxa"/>
        </w:trPr>
        <w:tc>
          <w:tcPr>
            <w:tcW w:w="0" w:type="auto"/>
            <w:vAlign w:val="center"/>
            <w:hideMark/>
          </w:tcPr>
          <w:p w14:paraId="0D2D219E" w14:textId="77777777" w:rsidR="005A5178" w:rsidRPr="005A5178" w:rsidRDefault="005A5178" w:rsidP="005A5178">
            <w:r w:rsidRPr="005A5178">
              <w:t>Keiser Peak Power</w:t>
            </w:r>
          </w:p>
        </w:tc>
        <w:tc>
          <w:tcPr>
            <w:tcW w:w="0" w:type="auto"/>
            <w:vAlign w:val="center"/>
            <w:hideMark/>
          </w:tcPr>
          <w:p w14:paraId="176F5B68" w14:textId="77777777" w:rsidR="005A5178" w:rsidRPr="005A5178" w:rsidRDefault="005A5178" w:rsidP="005A5178">
            <w:r w:rsidRPr="005A5178">
              <w:t>1018 W</w:t>
            </w:r>
          </w:p>
        </w:tc>
        <w:tc>
          <w:tcPr>
            <w:tcW w:w="0" w:type="auto"/>
            <w:vAlign w:val="center"/>
            <w:hideMark/>
          </w:tcPr>
          <w:p w14:paraId="26125051" w14:textId="77777777" w:rsidR="005A5178" w:rsidRPr="005A5178" w:rsidRDefault="005A5178" w:rsidP="005A5178">
            <w:r w:rsidRPr="005A5178">
              <w:t>~500–700 W</w:t>
            </w:r>
          </w:p>
        </w:tc>
        <w:tc>
          <w:tcPr>
            <w:tcW w:w="0" w:type="auto"/>
            <w:vAlign w:val="center"/>
            <w:hideMark/>
          </w:tcPr>
          <w:p w14:paraId="279FFB5C" w14:textId="77777777" w:rsidR="005A5178" w:rsidRPr="005A5178" w:rsidRDefault="005A5178" w:rsidP="005A5178">
            <w:r w:rsidRPr="005A5178">
              <w:t>~700–900 W</w:t>
            </w:r>
          </w:p>
        </w:tc>
        <w:tc>
          <w:tcPr>
            <w:tcW w:w="0" w:type="auto"/>
            <w:vAlign w:val="center"/>
            <w:hideMark/>
          </w:tcPr>
          <w:p w14:paraId="3F7ABA49" w14:textId="77777777" w:rsidR="005A5178" w:rsidRPr="005A5178" w:rsidRDefault="005A5178" w:rsidP="005A5178">
            <w:r w:rsidRPr="005A5178">
              <w:t>900+ W</w:t>
            </w:r>
          </w:p>
        </w:tc>
      </w:tr>
    </w:tbl>
    <w:p w14:paraId="20C54EDC" w14:textId="77777777" w:rsidR="000E44D4" w:rsidRPr="000E44D4" w:rsidRDefault="000E44D4" w:rsidP="000E44D4">
      <w:r w:rsidRPr="000E44D4">
        <w:t>The athlete achieved a squat 1RM of 180 kg, bench press of 120 kg, and deadlift of 200 kg. Relative to body mass (79 kg), these correspond to 2.28, 1.52, and 2.53 times body mass, respectively.</w:t>
      </w:r>
    </w:p>
    <w:p w14:paraId="4C6F049E" w14:textId="77777777" w:rsidR="000E44D4" w:rsidRPr="000E44D4" w:rsidRDefault="000E44D4" w:rsidP="000E44D4">
      <w:r w:rsidRPr="000E44D4">
        <w:t xml:space="preserve">Normative comparisons were derived from published strength standards for general, resistance-trained, and competitive populations (Haff and Triplett, 2016; </w:t>
      </w:r>
      <w:proofErr w:type="spellStart"/>
      <w:r w:rsidRPr="000E44D4">
        <w:t>Zatsiorsky</w:t>
      </w:r>
      <w:proofErr w:type="spellEnd"/>
      <w:r w:rsidRPr="000E44D4">
        <w:t xml:space="preserve"> and Kraemer, 2006).</w:t>
      </w:r>
    </w:p>
    <w:p w14:paraId="46BA021E" w14:textId="77777777" w:rsidR="003712FF" w:rsidRDefault="003712FF" w:rsidP="005A5178">
      <w:pPr>
        <w:rPr>
          <w:b/>
          <w:bCs/>
        </w:rPr>
      </w:pPr>
    </w:p>
    <w:p w14:paraId="4705B651" w14:textId="702E993F" w:rsidR="005A5178" w:rsidRPr="005A5178" w:rsidRDefault="005A5178" w:rsidP="005A5178">
      <w:r w:rsidRPr="005A5178">
        <w:rPr>
          <w:b/>
          <w:bCs/>
        </w:rPr>
        <w:t>Table 2. Z-Score Comparison with Class Dataset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68"/>
        <w:gridCol w:w="1539"/>
        <w:gridCol w:w="1330"/>
        <w:gridCol w:w="2150"/>
        <w:gridCol w:w="925"/>
      </w:tblGrid>
      <w:tr w:rsidR="005A5178" w:rsidRPr="005A5178" w14:paraId="3834BF39" w14:textId="77777777">
        <w:trPr>
          <w:tblHeader/>
          <w:tblCellSpacing w:w="15" w:type="dxa"/>
        </w:trPr>
        <w:tc>
          <w:tcPr>
            <w:tcW w:w="0" w:type="auto"/>
            <w:vAlign w:val="center"/>
            <w:hideMark/>
          </w:tcPr>
          <w:p w14:paraId="41302EF9" w14:textId="77777777" w:rsidR="005A5178" w:rsidRPr="005A5178" w:rsidRDefault="005A5178" w:rsidP="005A5178">
            <w:pPr>
              <w:rPr>
                <w:b/>
                <w:bCs/>
              </w:rPr>
            </w:pPr>
            <w:r w:rsidRPr="005A5178">
              <w:rPr>
                <w:b/>
                <w:bCs/>
              </w:rPr>
              <w:t>Test</w:t>
            </w:r>
          </w:p>
        </w:tc>
        <w:tc>
          <w:tcPr>
            <w:tcW w:w="0" w:type="auto"/>
            <w:vAlign w:val="center"/>
            <w:hideMark/>
          </w:tcPr>
          <w:p w14:paraId="7086CF5C" w14:textId="77777777" w:rsidR="005A5178" w:rsidRPr="005A5178" w:rsidRDefault="005A5178" w:rsidP="005A5178">
            <w:pPr>
              <w:rPr>
                <w:b/>
                <w:bCs/>
              </w:rPr>
            </w:pPr>
            <w:r w:rsidRPr="005A5178">
              <w:rPr>
                <w:b/>
                <w:bCs/>
              </w:rPr>
              <w:t>Athlete Score</w:t>
            </w:r>
          </w:p>
        </w:tc>
        <w:tc>
          <w:tcPr>
            <w:tcW w:w="0" w:type="auto"/>
            <w:vAlign w:val="center"/>
            <w:hideMark/>
          </w:tcPr>
          <w:p w14:paraId="7ECDF281" w14:textId="77777777" w:rsidR="005A5178" w:rsidRPr="005A5178" w:rsidRDefault="005A5178" w:rsidP="005A5178">
            <w:pPr>
              <w:rPr>
                <w:b/>
                <w:bCs/>
              </w:rPr>
            </w:pPr>
            <w:r w:rsidRPr="005A5178">
              <w:rPr>
                <w:b/>
                <w:bCs/>
              </w:rPr>
              <w:t>Class Mean</w:t>
            </w:r>
          </w:p>
        </w:tc>
        <w:tc>
          <w:tcPr>
            <w:tcW w:w="0" w:type="auto"/>
            <w:vAlign w:val="center"/>
            <w:hideMark/>
          </w:tcPr>
          <w:p w14:paraId="3DDD4942" w14:textId="77777777" w:rsidR="005A5178" w:rsidRPr="005A5178" w:rsidRDefault="005A5178" w:rsidP="005A5178">
            <w:pPr>
              <w:rPr>
                <w:b/>
                <w:bCs/>
              </w:rPr>
            </w:pPr>
            <w:r w:rsidRPr="005A5178">
              <w:rPr>
                <w:b/>
                <w:bCs/>
              </w:rPr>
              <w:t>Standard Deviation</w:t>
            </w:r>
          </w:p>
        </w:tc>
        <w:tc>
          <w:tcPr>
            <w:tcW w:w="0" w:type="auto"/>
            <w:vAlign w:val="center"/>
            <w:hideMark/>
          </w:tcPr>
          <w:p w14:paraId="6D502F55" w14:textId="77777777" w:rsidR="005A5178" w:rsidRPr="005A5178" w:rsidRDefault="005A5178" w:rsidP="005A5178">
            <w:pPr>
              <w:rPr>
                <w:b/>
                <w:bCs/>
              </w:rPr>
            </w:pPr>
            <w:r w:rsidRPr="005A5178">
              <w:rPr>
                <w:b/>
                <w:bCs/>
              </w:rPr>
              <w:t>Z-Score</w:t>
            </w:r>
          </w:p>
        </w:tc>
      </w:tr>
      <w:tr w:rsidR="005A5178" w:rsidRPr="005A5178" w14:paraId="4C850D6E" w14:textId="77777777">
        <w:trPr>
          <w:tblCellSpacing w:w="15" w:type="dxa"/>
        </w:trPr>
        <w:tc>
          <w:tcPr>
            <w:tcW w:w="0" w:type="auto"/>
            <w:vAlign w:val="center"/>
            <w:hideMark/>
          </w:tcPr>
          <w:p w14:paraId="5A98C48C" w14:textId="77777777" w:rsidR="005A5178" w:rsidRPr="005A5178" w:rsidRDefault="005A5178" w:rsidP="005A5178">
            <w:r w:rsidRPr="005A5178">
              <w:t>Leg-Back Dynamometer</w:t>
            </w:r>
          </w:p>
        </w:tc>
        <w:tc>
          <w:tcPr>
            <w:tcW w:w="0" w:type="auto"/>
            <w:vAlign w:val="center"/>
            <w:hideMark/>
          </w:tcPr>
          <w:p w14:paraId="31B91CB5" w14:textId="77777777" w:rsidR="005A5178" w:rsidRPr="005A5178" w:rsidRDefault="005A5178" w:rsidP="005A5178">
            <w:r w:rsidRPr="005A5178">
              <w:t>206 kg</w:t>
            </w:r>
          </w:p>
        </w:tc>
        <w:tc>
          <w:tcPr>
            <w:tcW w:w="0" w:type="auto"/>
            <w:vAlign w:val="center"/>
            <w:hideMark/>
          </w:tcPr>
          <w:p w14:paraId="258F0A2C" w14:textId="77777777" w:rsidR="005A5178" w:rsidRPr="005A5178" w:rsidRDefault="005A5178" w:rsidP="005A5178">
            <w:r w:rsidRPr="005A5178">
              <w:t>130.8 kg</w:t>
            </w:r>
          </w:p>
        </w:tc>
        <w:tc>
          <w:tcPr>
            <w:tcW w:w="0" w:type="auto"/>
            <w:vAlign w:val="center"/>
            <w:hideMark/>
          </w:tcPr>
          <w:p w14:paraId="7B85F938" w14:textId="77777777" w:rsidR="005A5178" w:rsidRPr="005A5178" w:rsidRDefault="005A5178" w:rsidP="005A5178">
            <w:r w:rsidRPr="005A5178">
              <w:t>53.9 kg</w:t>
            </w:r>
          </w:p>
        </w:tc>
        <w:tc>
          <w:tcPr>
            <w:tcW w:w="0" w:type="auto"/>
            <w:vAlign w:val="center"/>
            <w:hideMark/>
          </w:tcPr>
          <w:p w14:paraId="5DB6E53C" w14:textId="77777777" w:rsidR="005A5178" w:rsidRPr="005A5178" w:rsidRDefault="005A5178" w:rsidP="005A5178">
            <w:r w:rsidRPr="005A5178">
              <w:t>+1.40</w:t>
            </w:r>
          </w:p>
        </w:tc>
      </w:tr>
      <w:tr w:rsidR="005A5178" w:rsidRPr="005A5178" w14:paraId="61B45A32" w14:textId="77777777">
        <w:trPr>
          <w:tblCellSpacing w:w="15" w:type="dxa"/>
        </w:trPr>
        <w:tc>
          <w:tcPr>
            <w:tcW w:w="0" w:type="auto"/>
            <w:vAlign w:val="center"/>
            <w:hideMark/>
          </w:tcPr>
          <w:p w14:paraId="27611E9D" w14:textId="77777777" w:rsidR="005A5178" w:rsidRPr="005A5178" w:rsidRDefault="005A5178" w:rsidP="005A5178">
            <w:r w:rsidRPr="005A5178">
              <w:t>Keiser Peak Power</w:t>
            </w:r>
          </w:p>
        </w:tc>
        <w:tc>
          <w:tcPr>
            <w:tcW w:w="0" w:type="auto"/>
            <w:vAlign w:val="center"/>
            <w:hideMark/>
          </w:tcPr>
          <w:p w14:paraId="53E024DB" w14:textId="77777777" w:rsidR="005A5178" w:rsidRPr="005A5178" w:rsidRDefault="005A5178" w:rsidP="005A5178">
            <w:r w:rsidRPr="005A5178">
              <w:t>1018 W</w:t>
            </w:r>
          </w:p>
        </w:tc>
        <w:tc>
          <w:tcPr>
            <w:tcW w:w="0" w:type="auto"/>
            <w:vAlign w:val="center"/>
            <w:hideMark/>
          </w:tcPr>
          <w:p w14:paraId="58F2CBC2" w14:textId="77777777" w:rsidR="005A5178" w:rsidRPr="005A5178" w:rsidRDefault="005A5178" w:rsidP="005A5178">
            <w:r w:rsidRPr="005A5178">
              <w:t>719.3 W</w:t>
            </w:r>
          </w:p>
        </w:tc>
        <w:tc>
          <w:tcPr>
            <w:tcW w:w="0" w:type="auto"/>
            <w:vAlign w:val="center"/>
            <w:hideMark/>
          </w:tcPr>
          <w:p w14:paraId="757FC863" w14:textId="77777777" w:rsidR="005A5178" w:rsidRPr="005A5178" w:rsidRDefault="005A5178" w:rsidP="005A5178">
            <w:r w:rsidRPr="005A5178">
              <w:t>309.1 W</w:t>
            </w:r>
          </w:p>
        </w:tc>
        <w:tc>
          <w:tcPr>
            <w:tcW w:w="0" w:type="auto"/>
            <w:vAlign w:val="center"/>
            <w:hideMark/>
          </w:tcPr>
          <w:p w14:paraId="423761EB" w14:textId="77777777" w:rsidR="005A5178" w:rsidRPr="005A5178" w:rsidRDefault="005A5178" w:rsidP="005A5178">
            <w:r w:rsidRPr="005A5178">
              <w:t>+0.97</w:t>
            </w:r>
          </w:p>
        </w:tc>
      </w:tr>
    </w:tbl>
    <w:p w14:paraId="5EF52A98" w14:textId="77777777" w:rsidR="005A5178" w:rsidRDefault="005A5178" w:rsidP="005A5178">
      <w:r w:rsidRPr="005A5178">
        <w:t>The class mean for the leg-back dynamometer was 130.8 kg (SD = 53.9), while the mean for Keiser peak power was 719.3 W (SD = 309.1). Z-scores indicate the number of standard deviations the athlete’s performance deviates from the class mean.</w:t>
      </w:r>
    </w:p>
    <w:p w14:paraId="480B9DAC" w14:textId="37F1057F" w:rsidR="004D470A" w:rsidRPr="005A5178" w:rsidRDefault="004D470A" w:rsidP="005A5178">
      <w:r w:rsidRPr="004D470A">
        <w:t>Z-score analysis demonstrated a value of +1.40 for leg-back dynamometry and +0.97 for Keiser peak power relative to the class dataset.</w:t>
      </w:r>
    </w:p>
    <w:p w14:paraId="7E7001C6" w14:textId="77777777" w:rsidR="005A5178" w:rsidRDefault="005A5178" w:rsidP="005A5178">
      <w:r w:rsidRPr="005A5178">
        <w:t>All data are presented to illustrate the athlete’s performance relative to both peer and normative populations. No further interpretation is included in this section.</w:t>
      </w:r>
    </w:p>
    <w:p w14:paraId="4AA2CC15" w14:textId="77777777" w:rsidR="001A1188" w:rsidRPr="005A5178" w:rsidRDefault="001A1188" w:rsidP="005A5178"/>
    <w:p w14:paraId="7CCBD039" w14:textId="77777777" w:rsidR="003110A7" w:rsidRPr="003110A7" w:rsidRDefault="00000000" w:rsidP="003110A7">
      <w:r>
        <w:pict w14:anchorId="5BC270C0">
          <v:rect id="_x0000_i1028" style="width:0;height:1.5pt" o:hralign="center" o:hrstd="t" o:hr="t" fillcolor="#a0a0a0" stroked="f"/>
        </w:pict>
      </w:r>
    </w:p>
    <w:p w14:paraId="32002806" w14:textId="77777777" w:rsidR="003110A7" w:rsidRPr="003110A7" w:rsidRDefault="003110A7" w:rsidP="003110A7">
      <w:pPr>
        <w:rPr>
          <w:b/>
          <w:bCs/>
        </w:rPr>
      </w:pPr>
      <w:r w:rsidRPr="003110A7">
        <w:rPr>
          <w:b/>
          <w:bCs/>
        </w:rPr>
        <w:t>4. Discussion, Conclusions and Recommendations</w:t>
      </w:r>
    </w:p>
    <w:p w14:paraId="30A968C5" w14:textId="77777777" w:rsidR="00842CC2" w:rsidRPr="00842CC2" w:rsidRDefault="00842CC2" w:rsidP="00842CC2">
      <w:r w:rsidRPr="00842CC2">
        <w:t>The findings of this case study indicate that the athlete possesses a well-developed physiological profile for competitive powerlifting, particularly in relation to lower-body maximal strength and posterior chain force production. However, several performance-limiting factors were identified, most notably reduced upper-body pressing strength relative to lower-body performance, moderate grip strength, and reduced capacity for repeated maximal efforts.</w:t>
      </w:r>
    </w:p>
    <w:p w14:paraId="6E250D41" w14:textId="77777777" w:rsidR="00842CC2" w:rsidRPr="00842CC2" w:rsidRDefault="00842CC2" w:rsidP="00842CC2">
      <w:r w:rsidRPr="00842CC2">
        <w:t>The athlete’s squat and deadlift values (2.28 and 2.53 × body mass) are consistent with competitive intermediate to advanced standards. This aligns with previous research highlighting the importance of maximal force production in determining success in strength-based sports (Suchomel, Nimphius and Stone, 2016). However, while maximal strength is clearly a key determinant, Cormie et al. (2011) argue that rate of force development (RFD) is equally important for overcoming sticking points during lifts. Although this athlete demonstrates high absolute strength, no direct measurement of RFD was taken, which limits the ability to fully assess explosive strength capacity.</w:t>
      </w:r>
    </w:p>
    <w:p w14:paraId="1E7A5F97" w14:textId="77777777" w:rsidR="00842CC2" w:rsidRPr="00842CC2" w:rsidRDefault="00842CC2" w:rsidP="00842CC2">
      <w:r w:rsidRPr="00842CC2">
        <w:t>The athlete’s bench press performance appears disproportionately lower compared to squat and deadlift. While differences between upper- and lower-body strength are expected due to muscle mass distribution, this imbalance may negatively affect overall competition total. Schoenfeld et al. (2016) demonstrated that increased training frequency enhances hypertrophic and strength adaptations, suggesting that insufficient training stimulus may be a contributing factor. However, it should also be acknowledged that individual variability in muscle fibre composition and biomechanics may influence responsiveness to training, indicating that a multifactorial approach is required.</w:t>
      </w:r>
    </w:p>
    <w:p w14:paraId="57B1E9C3" w14:textId="77777777" w:rsidR="00842CC2" w:rsidRPr="00842CC2" w:rsidRDefault="00842CC2" w:rsidP="00842CC2">
      <w:r w:rsidRPr="00842CC2">
        <w:t>Grip strength was found to be adequate but not optimal when compared to competitive standards. Given that grip failure can limit deadlift performance independently of lower-body strength, this represents a potential bottleneck. Previous research suggests that specific grip training can significantly improve neuromuscular efficiency and endurance (Stone, Stone and Sands, 2007), although the transferability to maximal lifts may vary depending on exercise selection.</w:t>
      </w:r>
    </w:p>
    <w:p w14:paraId="20AA0B0C" w14:textId="3178AC1F" w:rsidR="00613C78" w:rsidRDefault="00842CC2" w:rsidP="00842CC2">
      <w:r w:rsidRPr="00842CC2">
        <w:t>The athlete also demonstrated signs of fatigue during repeated maximal efforts, suggesting limitations in phosphocreatine resynthesis. While the ATP-PC system is dominant in powerlifting, its rapid depletion requires sufficient recovery between efforts. Kreider et al. (2017) provide strong evidence supporting creatine supplementation for enhancing phosphocreatine availability and improving repeated high-intensity performance</w:t>
      </w:r>
      <w:r w:rsidR="00613C78">
        <w:t xml:space="preserve">. </w:t>
      </w:r>
      <w:r w:rsidR="0006627F">
        <w:t>T</w:t>
      </w:r>
      <w:r w:rsidR="0006627F" w:rsidRPr="0006627F">
        <w:t xml:space="preserve">hese findings are supported by earlier position stands </w:t>
      </w:r>
      <w:r w:rsidR="0006627F" w:rsidRPr="0006627F">
        <w:lastRenderedPageBreak/>
        <w:t>(Buford et al., 2007), which highlight the role of creatine in improving high-intensity exercise performance.</w:t>
      </w:r>
      <w:r w:rsidR="009B69DE">
        <w:t xml:space="preserve"> </w:t>
      </w:r>
      <w:r w:rsidR="00613C78" w:rsidRPr="00613C78">
        <w:t>While creatine supplementation has been consistently shown to enhance phosphocreatine availability, the magnitude of improvement may vary depending on baseline creatine stores and individual responsiveness, suggesting that its effectiveness may not be uniform across all athletes.</w:t>
      </w:r>
      <w:r w:rsidR="00B71089">
        <w:t xml:space="preserve"> </w:t>
      </w:r>
    </w:p>
    <w:p w14:paraId="458520B7" w14:textId="7D229042" w:rsidR="00842CC2" w:rsidRPr="00842CC2" w:rsidRDefault="00842CC2" w:rsidP="00842CC2">
      <w:r w:rsidRPr="00842CC2">
        <w:t>It is also important to recognise the limitations of the present analysis. The use of student datasets as a comparison may not accurately reflect elite performance standards, and variability in testing conditions may influence reliability. Furthermore, the absence of biomechanical analysis limits the ability to assess technical efficiency, which is a critical determinant of lifting performance.</w:t>
      </w:r>
      <w:r w:rsidR="004024F5">
        <w:t xml:space="preserve"> </w:t>
      </w:r>
      <w:r w:rsidR="004024F5" w:rsidRPr="004024F5">
        <w:t>Additionally, the absence of direct measures of rate of force development (RFD) and biomechanical analysis limits the ability to fully evaluate neuromuscular efficiency and technical performance.</w:t>
      </w:r>
      <w:r w:rsidR="00D20F4F">
        <w:t xml:space="preserve"> </w:t>
      </w:r>
    </w:p>
    <w:p w14:paraId="1F44EA25" w14:textId="77777777" w:rsidR="00842CC2" w:rsidRPr="00842CC2" w:rsidRDefault="00842CC2" w:rsidP="00842CC2">
      <w:r w:rsidRPr="00842CC2">
        <w:t>Based on these findings, several evidence-based recommendations can be made:</w:t>
      </w:r>
    </w:p>
    <w:p w14:paraId="31D742DE" w14:textId="6E8F6723" w:rsidR="00842CC2" w:rsidRPr="00842CC2" w:rsidRDefault="00842CC2" w:rsidP="00842CC2">
      <w:pPr>
        <w:numPr>
          <w:ilvl w:val="0"/>
          <w:numId w:val="7"/>
        </w:numPr>
      </w:pPr>
      <w:r w:rsidRPr="00842CC2">
        <w:rPr>
          <w:b/>
          <w:bCs/>
        </w:rPr>
        <w:t>Bench Press Development</w:t>
      </w:r>
      <w:r w:rsidRPr="00842CC2">
        <w:br/>
        <w:t>Increase training frequency to 2–3 sessions per week</w:t>
      </w:r>
      <w:r w:rsidR="00710E6E">
        <w:t xml:space="preserve"> to optimise strength adaptation</w:t>
      </w:r>
      <w:r w:rsidR="00456F48">
        <w:t>s</w:t>
      </w:r>
      <w:r w:rsidRPr="00842CC2">
        <w:t>, incorporating:</w:t>
      </w:r>
    </w:p>
    <w:p w14:paraId="2A2D05AF" w14:textId="093C3C2F" w:rsidR="00842CC2" w:rsidRPr="00842CC2" w:rsidRDefault="00842CC2" w:rsidP="00842CC2">
      <w:pPr>
        <w:numPr>
          <w:ilvl w:val="1"/>
          <w:numId w:val="7"/>
        </w:numPr>
      </w:pPr>
      <w:r w:rsidRPr="00842CC2">
        <w:t>3–5 sets of 3–6 repetitions at 75–85% 1RM</w:t>
      </w:r>
      <w:r w:rsidR="00710E6E">
        <w:t xml:space="preserve"> </w:t>
      </w:r>
    </w:p>
    <w:p w14:paraId="1C3FC58C" w14:textId="77777777" w:rsidR="00842CC2" w:rsidRPr="00842CC2" w:rsidRDefault="00842CC2" w:rsidP="00842CC2">
      <w:pPr>
        <w:numPr>
          <w:ilvl w:val="1"/>
          <w:numId w:val="7"/>
        </w:numPr>
      </w:pPr>
      <w:r w:rsidRPr="00842CC2">
        <w:t>Accessory exercises such as close-grip bench press, incline press, and triceps extensions</w:t>
      </w:r>
    </w:p>
    <w:p w14:paraId="558A3D76" w14:textId="77777777" w:rsidR="00842CC2" w:rsidRPr="00842CC2" w:rsidRDefault="00842CC2" w:rsidP="00842CC2">
      <w:pPr>
        <w:numPr>
          <w:ilvl w:val="1"/>
          <w:numId w:val="7"/>
        </w:numPr>
      </w:pPr>
      <w:r w:rsidRPr="00842CC2">
        <w:t>Paused bench press to improve control and force production</w:t>
      </w:r>
    </w:p>
    <w:p w14:paraId="3364BB26" w14:textId="77777777" w:rsidR="00842CC2" w:rsidRPr="00842CC2" w:rsidRDefault="00842CC2" w:rsidP="00842CC2">
      <w:pPr>
        <w:numPr>
          <w:ilvl w:val="0"/>
          <w:numId w:val="7"/>
        </w:numPr>
      </w:pPr>
      <w:r w:rsidRPr="00842CC2">
        <w:rPr>
          <w:b/>
          <w:bCs/>
        </w:rPr>
        <w:t>Grip Strength Enhancement</w:t>
      </w:r>
      <w:r w:rsidRPr="00842CC2">
        <w:br/>
        <w:t>Incorporate:</w:t>
      </w:r>
    </w:p>
    <w:p w14:paraId="3A6C6E22" w14:textId="77777777" w:rsidR="00842CC2" w:rsidRPr="00842CC2" w:rsidRDefault="00842CC2" w:rsidP="00842CC2">
      <w:pPr>
        <w:numPr>
          <w:ilvl w:val="1"/>
          <w:numId w:val="7"/>
        </w:numPr>
      </w:pPr>
      <w:r w:rsidRPr="00842CC2">
        <w:t>Farmer’s carries (3–4 sets of 20–40 m)</w:t>
      </w:r>
    </w:p>
    <w:p w14:paraId="6CC9D335" w14:textId="77777777" w:rsidR="00842CC2" w:rsidRPr="00842CC2" w:rsidRDefault="00842CC2" w:rsidP="00842CC2">
      <w:pPr>
        <w:numPr>
          <w:ilvl w:val="1"/>
          <w:numId w:val="7"/>
        </w:numPr>
      </w:pPr>
      <w:r w:rsidRPr="00842CC2">
        <w:t>Heavy barbell holds (3 sets of 10–20 seconds at &gt;100% deadlift 1RM)</w:t>
      </w:r>
    </w:p>
    <w:p w14:paraId="15B895B0" w14:textId="77777777" w:rsidR="00842CC2" w:rsidRPr="00842CC2" w:rsidRDefault="00842CC2" w:rsidP="00842CC2">
      <w:pPr>
        <w:numPr>
          <w:ilvl w:val="1"/>
          <w:numId w:val="7"/>
        </w:numPr>
      </w:pPr>
      <w:r w:rsidRPr="00842CC2">
        <w:t>Double overhand deadlift variations</w:t>
      </w:r>
    </w:p>
    <w:p w14:paraId="6553371C" w14:textId="77777777" w:rsidR="00842CC2" w:rsidRPr="00842CC2" w:rsidRDefault="00842CC2" w:rsidP="00842CC2">
      <w:pPr>
        <w:numPr>
          <w:ilvl w:val="0"/>
          <w:numId w:val="7"/>
        </w:numPr>
      </w:pPr>
      <w:r w:rsidRPr="00842CC2">
        <w:rPr>
          <w:b/>
          <w:bCs/>
        </w:rPr>
        <w:t>Improving Repeated Maximal Effort Performance</w:t>
      </w:r>
    </w:p>
    <w:p w14:paraId="44761386" w14:textId="77777777" w:rsidR="00842CC2" w:rsidRPr="00842CC2" w:rsidRDefault="00842CC2" w:rsidP="00842CC2">
      <w:pPr>
        <w:numPr>
          <w:ilvl w:val="1"/>
          <w:numId w:val="7"/>
        </w:numPr>
      </w:pPr>
      <w:r w:rsidRPr="00842CC2">
        <w:t>Supplement with creatine monohydrate (20 g/day loading phase for 5–7 days, followed by 3–5 g/day maintenance)</w:t>
      </w:r>
    </w:p>
    <w:p w14:paraId="00D7DA2B" w14:textId="77777777" w:rsidR="00842CC2" w:rsidRPr="00842CC2" w:rsidRDefault="00842CC2" w:rsidP="00842CC2">
      <w:pPr>
        <w:numPr>
          <w:ilvl w:val="1"/>
          <w:numId w:val="7"/>
        </w:numPr>
      </w:pPr>
      <w:r w:rsidRPr="00842CC2">
        <w:t>Ensure 3–5 minutes rest between maximal sets</w:t>
      </w:r>
    </w:p>
    <w:p w14:paraId="73D958F8" w14:textId="77777777" w:rsidR="00842CC2" w:rsidRPr="00842CC2" w:rsidRDefault="00842CC2" w:rsidP="00842CC2">
      <w:pPr>
        <w:numPr>
          <w:ilvl w:val="1"/>
          <w:numId w:val="7"/>
        </w:numPr>
      </w:pPr>
      <w:r w:rsidRPr="00842CC2">
        <w:t xml:space="preserve">Implement structured </w:t>
      </w:r>
      <w:proofErr w:type="spellStart"/>
      <w:r w:rsidRPr="00842CC2">
        <w:t>deload</w:t>
      </w:r>
      <w:proofErr w:type="spellEnd"/>
      <w:r w:rsidRPr="00842CC2">
        <w:t xml:space="preserve"> weeks every 4–6 weeks</w:t>
      </w:r>
    </w:p>
    <w:p w14:paraId="74370885" w14:textId="77777777" w:rsidR="00842CC2" w:rsidRPr="00842CC2" w:rsidRDefault="00842CC2" w:rsidP="00842CC2">
      <w:pPr>
        <w:numPr>
          <w:ilvl w:val="0"/>
          <w:numId w:val="7"/>
        </w:numPr>
      </w:pPr>
      <w:r w:rsidRPr="00842CC2">
        <w:rPr>
          <w:b/>
          <w:bCs/>
        </w:rPr>
        <w:t>Rate of Force Development</w:t>
      </w:r>
    </w:p>
    <w:p w14:paraId="7E4EC761" w14:textId="77777777" w:rsidR="00842CC2" w:rsidRPr="00842CC2" w:rsidRDefault="00842CC2" w:rsidP="00842CC2">
      <w:pPr>
        <w:numPr>
          <w:ilvl w:val="1"/>
          <w:numId w:val="7"/>
        </w:numPr>
      </w:pPr>
      <w:r w:rsidRPr="00842CC2">
        <w:t>Include dynamic effort training (6–8 sets of 2–3 reps at 50–70% 1RM)</w:t>
      </w:r>
    </w:p>
    <w:p w14:paraId="2F43D830" w14:textId="77777777" w:rsidR="00842CC2" w:rsidRPr="00842CC2" w:rsidRDefault="00842CC2" w:rsidP="00842CC2">
      <w:pPr>
        <w:numPr>
          <w:ilvl w:val="1"/>
          <w:numId w:val="7"/>
        </w:numPr>
      </w:pPr>
      <w:r w:rsidRPr="00842CC2">
        <w:lastRenderedPageBreak/>
        <w:t>Use accommodating resistance (bands/chains)</w:t>
      </w:r>
    </w:p>
    <w:p w14:paraId="58C97E54" w14:textId="10583526" w:rsidR="00842CC2" w:rsidRPr="00842CC2" w:rsidRDefault="00842CC2" w:rsidP="00842CC2">
      <w:r w:rsidRPr="00842CC2">
        <w:t>In conclusion, while the athlete demonstrates strong lower-body strength and competitive deadlift performance, improvements in bench press strength, grip endurance, and fatigue resistance are required to maximise overall performance. Addressing these limitations through targeted, evidence-based interventions is likely to produce meaningful improvements in competitive outcomes.</w:t>
      </w:r>
      <w:r w:rsidR="00FE703D">
        <w:t xml:space="preserve"> </w:t>
      </w:r>
      <w:r w:rsidR="00FE703D" w:rsidRPr="00FE703D">
        <w:t>These findings reinforce the importance of both maximal strength and neuromuscular factors, as outlined in the introduction, highlighting the multifactorial nature of powerlifting performance.</w:t>
      </w:r>
    </w:p>
    <w:p w14:paraId="7A3A547C" w14:textId="77777777" w:rsidR="003110A7" w:rsidRPr="003110A7" w:rsidRDefault="00000000" w:rsidP="003110A7">
      <w:r>
        <w:pict w14:anchorId="4D6C61B9">
          <v:rect id="_x0000_i1029" style="width:0;height:1.5pt" o:hralign="center" o:hrstd="t" o:hr="t" fillcolor="#a0a0a0" stroked="f"/>
        </w:pict>
      </w:r>
    </w:p>
    <w:p w14:paraId="001FB5C6" w14:textId="77777777" w:rsidR="00B75842" w:rsidRDefault="00B75842" w:rsidP="003110A7">
      <w:pPr>
        <w:rPr>
          <w:b/>
          <w:bCs/>
        </w:rPr>
      </w:pPr>
    </w:p>
    <w:p w14:paraId="4D32C935" w14:textId="77777777" w:rsidR="00B75842" w:rsidRDefault="00B75842" w:rsidP="003110A7">
      <w:pPr>
        <w:rPr>
          <w:b/>
          <w:bCs/>
        </w:rPr>
      </w:pPr>
    </w:p>
    <w:p w14:paraId="1C523FE2" w14:textId="77777777" w:rsidR="00B75842" w:rsidRDefault="00B75842" w:rsidP="003110A7">
      <w:pPr>
        <w:rPr>
          <w:b/>
          <w:bCs/>
        </w:rPr>
      </w:pPr>
    </w:p>
    <w:p w14:paraId="5A7945A2" w14:textId="77777777" w:rsidR="00B75842" w:rsidRDefault="00B75842" w:rsidP="003110A7">
      <w:pPr>
        <w:rPr>
          <w:b/>
          <w:bCs/>
        </w:rPr>
      </w:pPr>
    </w:p>
    <w:p w14:paraId="0B3ACF0C" w14:textId="77777777" w:rsidR="00B75842" w:rsidRDefault="00B75842" w:rsidP="003110A7">
      <w:pPr>
        <w:rPr>
          <w:b/>
          <w:bCs/>
        </w:rPr>
      </w:pPr>
    </w:p>
    <w:p w14:paraId="446A007B" w14:textId="77777777" w:rsidR="00B75842" w:rsidRDefault="00B75842" w:rsidP="003110A7">
      <w:pPr>
        <w:rPr>
          <w:b/>
          <w:bCs/>
        </w:rPr>
      </w:pPr>
    </w:p>
    <w:p w14:paraId="14D23E0F" w14:textId="77777777" w:rsidR="00B75842" w:rsidRDefault="00B75842" w:rsidP="003110A7">
      <w:pPr>
        <w:rPr>
          <w:b/>
          <w:bCs/>
        </w:rPr>
      </w:pPr>
    </w:p>
    <w:p w14:paraId="7CFDCFC3" w14:textId="77777777" w:rsidR="00B75842" w:rsidRDefault="00B75842" w:rsidP="003110A7">
      <w:pPr>
        <w:rPr>
          <w:b/>
          <w:bCs/>
        </w:rPr>
      </w:pPr>
    </w:p>
    <w:p w14:paraId="34576F59" w14:textId="77777777" w:rsidR="00B75842" w:rsidRDefault="00B75842" w:rsidP="003110A7">
      <w:pPr>
        <w:rPr>
          <w:b/>
          <w:bCs/>
        </w:rPr>
      </w:pPr>
    </w:p>
    <w:p w14:paraId="4A8A0099" w14:textId="77777777" w:rsidR="00B75842" w:rsidRDefault="00B75842" w:rsidP="003110A7">
      <w:pPr>
        <w:rPr>
          <w:b/>
          <w:bCs/>
        </w:rPr>
      </w:pPr>
    </w:p>
    <w:p w14:paraId="31FFC961" w14:textId="77777777" w:rsidR="00B75842" w:rsidRDefault="00B75842" w:rsidP="003110A7">
      <w:pPr>
        <w:rPr>
          <w:b/>
          <w:bCs/>
        </w:rPr>
      </w:pPr>
    </w:p>
    <w:p w14:paraId="10F226DA" w14:textId="77777777" w:rsidR="00B75842" w:rsidRDefault="00B75842" w:rsidP="003110A7">
      <w:pPr>
        <w:rPr>
          <w:b/>
          <w:bCs/>
        </w:rPr>
      </w:pPr>
    </w:p>
    <w:p w14:paraId="2578AC03" w14:textId="77777777" w:rsidR="00B75842" w:rsidRDefault="00B75842" w:rsidP="003110A7">
      <w:pPr>
        <w:rPr>
          <w:b/>
          <w:bCs/>
        </w:rPr>
      </w:pPr>
    </w:p>
    <w:p w14:paraId="3A8D37BC" w14:textId="77777777" w:rsidR="00B75842" w:rsidRDefault="00B75842" w:rsidP="003110A7">
      <w:pPr>
        <w:rPr>
          <w:b/>
          <w:bCs/>
        </w:rPr>
      </w:pPr>
    </w:p>
    <w:p w14:paraId="527B1758" w14:textId="77777777" w:rsidR="00B75842" w:rsidRDefault="00B75842" w:rsidP="003110A7">
      <w:pPr>
        <w:rPr>
          <w:b/>
          <w:bCs/>
        </w:rPr>
      </w:pPr>
    </w:p>
    <w:p w14:paraId="1E1579AC" w14:textId="77777777" w:rsidR="00B75842" w:rsidRDefault="00B75842" w:rsidP="003110A7">
      <w:pPr>
        <w:rPr>
          <w:b/>
          <w:bCs/>
        </w:rPr>
      </w:pPr>
    </w:p>
    <w:p w14:paraId="725A969C" w14:textId="77777777" w:rsidR="00B75842" w:rsidRDefault="00B75842" w:rsidP="003110A7">
      <w:pPr>
        <w:rPr>
          <w:b/>
          <w:bCs/>
        </w:rPr>
      </w:pPr>
    </w:p>
    <w:p w14:paraId="6E330F32" w14:textId="77777777" w:rsidR="00B75842" w:rsidRDefault="00B75842" w:rsidP="003110A7">
      <w:pPr>
        <w:rPr>
          <w:b/>
          <w:bCs/>
        </w:rPr>
      </w:pPr>
    </w:p>
    <w:p w14:paraId="63902A4F" w14:textId="77777777" w:rsidR="00B75842" w:rsidRDefault="00B75842" w:rsidP="003110A7">
      <w:pPr>
        <w:rPr>
          <w:b/>
          <w:bCs/>
        </w:rPr>
      </w:pPr>
    </w:p>
    <w:p w14:paraId="0EDC84C4" w14:textId="77777777" w:rsidR="00B75842" w:rsidRDefault="00B75842" w:rsidP="003110A7">
      <w:pPr>
        <w:rPr>
          <w:b/>
          <w:bCs/>
        </w:rPr>
      </w:pPr>
    </w:p>
    <w:p w14:paraId="2AC81DAC" w14:textId="2CB3F576" w:rsidR="003110A7" w:rsidRPr="003110A7" w:rsidRDefault="003110A7" w:rsidP="003110A7">
      <w:pPr>
        <w:rPr>
          <w:b/>
          <w:bCs/>
        </w:rPr>
      </w:pPr>
      <w:r w:rsidRPr="003110A7">
        <w:rPr>
          <w:b/>
          <w:bCs/>
        </w:rPr>
        <w:lastRenderedPageBreak/>
        <w:t>Reference List</w:t>
      </w:r>
    </w:p>
    <w:p w14:paraId="5A271671" w14:textId="0DC5DA0E" w:rsidR="003110A7" w:rsidRPr="003110A7" w:rsidRDefault="003110A7" w:rsidP="003110A7">
      <w:r w:rsidRPr="003110A7">
        <w:t xml:space="preserve">Buford, T.W. et al. (2007) ‘International Society of Sports Nutrition position stand: creatine supplementation’, </w:t>
      </w:r>
      <w:r w:rsidRPr="003110A7">
        <w:rPr>
          <w:i/>
          <w:iCs/>
        </w:rPr>
        <w:t>Journal of the International Society of Sports Nutrition</w:t>
      </w:r>
      <w:r w:rsidRPr="003110A7">
        <w:t>, 4(6).</w:t>
      </w:r>
      <w:r w:rsidR="00A30772">
        <w:t xml:space="preserve"> </w:t>
      </w:r>
      <w:hyperlink r:id="rId7" w:history="1">
        <w:r w:rsidR="00A30772" w:rsidRPr="00F4534A">
          <w:rPr>
            <w:rStyle w:val="Hyperlink"/>
          </w:rPr>
          <w:t>https://pubmed.ncbi.nlm.nih.gov/17908288/</w:t>
        </w:r>
      </w:hyperlink>
      <w:r w:rsidR="00A30772">
        <w:t xml:space="preserve"> </w:t>
      </w:r>
    </w:p>
    <w:p w14:paraId="2894C76B" w14:textId="2D78E248" w:rsidR="003110A7" w:rsidRPr="003110A7" w:rsidRDefault="003110A7" w:rsidP="003110A7">
      <w:proofErr w:type="spellStart"/>
      <w:r w:rsidRPr="003110A7">
        <w:t>Bompa</w:t>
      </w:r>
      <w:proofErr w:type="spellEnd"/>
      <w:r w:rsidRPr="003110A7">
        <w:t xml:space="preserve">, T.O. and Haff, G.G. (2009) </w:t>
      </w:r>
      <w:r w:rsidRPr="003110A7">
        <w:rPr>
          <w:i/>
          <w:iCs/>
        </w:rPr>
        <w:t>Periodization: Theory and Methodology of Training</w:t>
      </w:r>
      <w:r w:rsidRPr="003110A7">
        <w:t xml:space="preserve">. 5th </w:t>
      </w:r>
      <w:proofErr w:type="spellStart"/>
      <w:r w:rsidRPr="003110A7">
        <w:t>edn</w:t>
      </w:r>
      <w:proofErr w:type="spellEnd"/>
      <w:r w:rsidRPr="003110A7">
        <w:t>. Champaign, IL: Human Kinetics.</w:t>
      </w:r>
      <w:r w:rsidR="003B0AB1">
        <w:t xml:space="preserve"> </w:t>
      </w:r>
      <w:hyperlink r:id="rId8" w:history="1">
        <w:r w:rsidR="003B0AB1" w:rsidRPr="00F4534A">
          <w:rPr>
            <w:rStyle w:val="Hyperlink"/>
          </w:rPr>
          <w:t>https://books.google.com/books?id=09mT_sJ6KxoC</w:t>
        </w:r>
      </w:hyperlink>
      <w:r w:rsidR="003B0AB1">
        <w:t xml:space="preserve"> </w:t>
      </w:r>
    </w:p>
    <w:p w14:paraId="6EB30998" w14:textId="1AAC2DA3" w:rsidR="003110A7" w:rsidRPr="003110A7" w:rsidRDefault="003110A7" w:rsidP="003110A7">
      <w:r w:rsidRPr="003110A7">
        <w:t xml:space="preserve">Cormie, P., McGuigan, M.R. and Newton, R.U. (2011) ‘Developing maximal neuromuscular power: Part 1 – Biological basis of maximal power production’, </w:t>
      </w:r>
      <w:r w:rsidRPr="003110A7">
        <w:rPr>
          <w:i/>
          <w:iCs/>
        </w:rPr>
        <w:t>Sports Medicine</w:t>
      </w:r>
      <w:r w:rsidRPr="003110A7">
        <w:t>, 41(1), pp. 17–38.</w:t>
      </w:r>
      <w:r w:rsidR="000E4A79">
        <w:t xml:space="preserve"> </w:t>
      </w:r>
      <w:hyperlink r:id="rId9" w:history="1">
        <w:r w:rsidR="000E4A79" w:rsidRPr="00F4534A">
          <w:rPr>
            <w:rStyle w:val="Hyperlink"/>
          </w:rPr>
          <w:t>https://pubmed.ncbi.nlm.nih.gov/21142282/</w:t>
        </w:r>
      </w:hyperlink>
      <w:r w:rsidR="000E4A79">
        <w:t xml:space="preserve"> </w:t>
      </w:r>
    </w:p>
    <w:p w14:paraId="6583EF1F" w14:textId="7CE6058A" w:rsidR="003110A7" w:rsidRPr="003110A7" w:rsidRDefault="003110A7" w:rsidP="003110A7">
      <w:r w:rsidRPr="003110A7">
        <w:t xml:space="preserve">Haff, G.G. and Triplett, N.T. (2016) </w:t>
      </w:r>
      <w:r w:rsidRPr="003110A7">
        <w:rPr>
          <w:i/>
          <w:iCs/>
        </w:rPr>
        <w:t>Essentials of Strength Training and Conditioning</w:t>
      </w:r>
      <w:r w:rsidRPr="003110A7">
        <w:t xml:space="preserve">. 4th </w:t>
      </w:r>
      <w:proofErr w:type="spellStart"/>
      <w:r w:rsidRPr="003110A7">
        <w:t>edn</w:t>
      </w:r>
      <w:proofErr w:type="spellEnd"/>
      <w:r w:rsidRPr="003110A7">
        <w:t>. Champaign, IL: Human Kinetics.</w:t>
      </w:r>
      <w:r w:rsidR="00B61D1C">
        <w:t xml:space="preserve"> </w:t>
      </w:r>
      <w:hyperlink r:id="rId10" w:history="1">
        <w:r w:rsidR="00174F86" w:rsidRPr="00F4534A">
          <w:rPr>
            <w:rStyle w:val="Hyperlink"/>
          </w:rPr>
          <w:t>https://books.google.co.uk/books/about/Essentials_of_Strength_Training_and_Cond.html?id=PvUmCw</w:t>
        </w:r>
        <w:r w:rsidR="00174F86" w:rsidRPr="00F4534A">
          <w:rPr>
            <w:rStyle w:val="Hyperlink"/>
          </w:rPr>
          <w:t>A</w:t>
        </w:r>
        <w:r w:rsidR="00174F86" w:rsidRPr="00F4534A">
          <w:rPr>
            <w:rStyle w:val="Hyperlink"/>
          </w:rPr>
          <w:t>AQBAJ</w:t>
        </w:r>
      </w:hyperlink>
      <w:r w:rsidR="00174F86">
        <w:t xml:space="preserve"> </w:t>
      </w:r>
    </w:p>
    <w:p w14:paraId="11796F7A" w14:textId="40451363" w:rsidR="003110A7" w:rsidRPr="003110A7" w:rsidRDefault="003110A7" w:rsidP="003110A7">
      <w:r w:rsidRPr="003110A7">
        <w:t xml:space="preserve">Knudson, D. (2007) </w:t>
      </w:r>
      <w:r w:rsidRPr="003110A7">
        <w:rPr>
          <w:i/>
          <w:iCs/>
        </w:rPr>
        <w:t>Fundamentals of Biomechanics</w:t>
      </w:r>
      <w:r w:rsidRPr="003110A7">
        <w:t xml:space="preserve">. 2nd </w:t>
      </w:r>
      <w:proofErr w:type="spellStart"/>
      <w:r w:rsidRPr="003110A7">
        <w:t>edn</w:t>
      </w:r>
      <w:proofErr w:type="spellEnd"/>
      <w:r w:rsidRPr="003110A7">
        <w:t>. New York: Springer.</w:t>
      </w:r>
      <w:r w:rsidR="0033742C">
        <w:t xml:space="preserve"> </w:t>
      </w:r>
      <w:hyperlink r:id="rId11" w:history="1">
        <w:r w:rsidR="008302BF" w:rsidRPr="00F4534A">
          <w:rPr>
            <w:rStyle w:val="Hyperlink"/>
          </w:rPr>
          <w:t>https://books.google.co.uk/books?id=9Fz0K94</w:t>
        </w:r>
        <w:r w:rsidR="008302BF" w:rsidRPr="00F4534A">
          <w:rPr>
            <w:rStyle w:val="Hyperlink"/>
          </w:rPr>
          <w:t>Q</w:t>
        </w:r>
        <w:r w:rsidR="008302BF" w:rsidRPr="00F4534A">
          <w:rPr>
            <w:rStyle w:val="Hyperlink"/>
          </w:rPr>
          <w:t>3UYC</w:t>
        </w:r>
      </w:hyperlink>
      <w:r w:rsidR="008302BF">
        <w:t xml:space="preserve"> </w:t>
      </w:r>
    </w:p>
    <w:p w14:paraId="7AB64E6B" w14:textId="3C3296E2" w:rsidR="003110A7" w:rsidRPr="003110A7" w:rsidRDefault="003110A7" w:rsidP="003110A7">
      <w:r w:rsidRPr="003110A7">
        <w:t xml:space="preserve">Kreider, R.B. et al. (2017) ‘International Society of Sports Nutrition position stand: safety and efficacy of creatine supplementation in exercise, sport, and medicine’, </w:t>
      </w:r>
      <w:r w:rsidRPr="003110A7">
        <w:rPr>
          <w:i/>
          <w:iCs/>
        </w:rPr>
        <w:t>Journal of the International Society of Sports Nutrition</w:t>
      </w:r>
      <w:r w:rsidRPr="003110A7">
        <w:t>, 14(18).</w:t>
      </w:r>
      <w:r w:rsidR="000B1963">
        <w:t xml:space="preserve"> </w:t>
      </w:r>
      <w:hyperlink r:id="rId12" w:history="1">
        <w:r w:rsidR="000B1963" w:rsidRPr="00F4534A">
          <w:rPr>
            <w:rStyle w:val="Hyperlink"/>
          </w:rPr>
          <w:t>https://pubmed.ncbi.nlm.nih.gov/28615996/</w:t>
        </w:r>
      </w:hyperlink>
      <w:r w:rsidR="000B1963">
        <w:t xml:space="preserve"> </w:t>
      </w:r>
    </w:p>
    <w:p w14:paraId="3EEB5A6E" w14:textId="6A6AFFFF" w:rsidR="003110A7" w:rsidRPr="003110A7" w:rsidRDefault="003110A7" w:rsidP="003110A7">
      <w:r w:rsidRPr="003110A7">
        <w:t xml:space="preserve">McArdle, W.D., Katch, F.I. and Katch, V.L. (2015) </w:t>
      </w:r>
      <w:r w:rsidRPr="003110A7">
        <w:rPr>
          <w:i/>
          <w:iCs/>
        </w:rPr>
        <w:t>Exercise Physiology: Nutrition, Energy, and Human Performance</w:t>
      </w:r>
      <w:r w:rsidRPr="003110A7">
        <w:t xml:space="preserve">. 8th </w:t>
      </w:r>
      <w:proofErr w:type="spellStart"/>
      <w:r w:rsidRPr="003110A7">
        <w:t>edn</w:t>
      </w:r>
      <w:proofErr w:type="spellEnd"/>
      <w:r w:rsidRPr="003110A7">
        <w:t>. Philadelphia: Wolters Kluwer.</w:t>
      </w:r>
      <w:r w:rsidR="0024608A">
        <w:t xml:space="preserve"> </w:t>
      </w:r>
      <w:hyperlink r:id="rId13" w:history="1">
        <w:r w:rsidR="0024608A" w:rsidRPr="00F4534A">
          <w:rPr>
            <w:rStyle w:val="Hyperlink"/>
          </w:rPr>
          <w:t>https://search.worldcat.org/title/934765563</w:t>
        </w:r>
      </w:hyperlink>
      <w:r w:rsidR="0024608A">
        <w:t xml:space="preserve"> </w:t>
      </w:r>
    </w:p>
    <w:p w14:paraId="65F8F5AA" w14:textId="0142FD0F" w:rsidR="003110A7" w:rsidRPr="003110A7" w:rsidRDefault="003110A7" w:rsidP="003110A7">
      <w:r w:rsidRPr="003110A7">
        <w:t xml:space="preserve">Schoenfeld, B.J., Ogborn, D. and Krieger, J.W. (2016) ‘Effects of resistance training frequency on measures of muscle hypertrophy: a systematic review and meta-analysis’, </w:t>
      </w:r>
      <w:r w:rsidRPr="003110A7">
        <w:rPr>
          <w:i/>
          <w:iCs/>
        </w:rPr>
        <w:t>Sports Medicine</w:t>
      </w:r>
      <w:r w:rsidRPr="003110A7">
        <w:t>, 46(11), pp. 1689–1697.</w:t>
      </w:r>
      <w:r w:rsidR="00020724">
        <w:t xml:space="preserve"> </w:t>
      </w:r>
      <w:hyperlink r:id="rId14" w:history="1">
        <w:r w:rsidR="00020724" w:rsidRPr="00F4534A">
          <w:rPr>
            <w:rStyle w:val="Hyperlink"/>
          </w:rPr>
          <w:t>https://pubmed.ncbi.nlm.nih.gov/27102172/</w:t>
        </w:r>
      </w:hyperlink>
      <w:r w:rsidR="00020724">
        <w:t xml:space="preserve"> </w:t>
      </w:r>
    </w:p>
    <w:p w14:paraId="1AF57472" w14:textId="0CB7B531" w:rsidR="003110A7" w:rsidRPr="003110A7" w:rsidRDefault="003110A7" w:rsidP="003110A7">
      <w:r w:rsidRPr="003110A7">
        <w:t xml:space="preserve">Stone, M.H., Stone, M. and Sands, W.A. (2007) </w:t>
      </w:r>
      <w:r w:rsidRPr="003110A7">
        <w:rPr>
          <w:i/>
          <w:iCs/>
        </w:rPr>
        <w:t>Principles and Practice of Resistance Training</w:t>
      </w:r>
      <w:r w:rsidRPr="003110A7">
        <w:t>. Champaign, IL: Human Kinetics.</w:t>
      </w:r>
      <w:r w:rsidR="00E748E5">
        <w:t xml:space="preserve"> </w:t>
      </w:r>
      <w:hyperlink r:id="rId15" w:history="1">
        <w:r w:rsidR="00E748E5" w:rsidRPr="00F4534A">
          <w:rPr>
            <w:rStyle w:val="Hyperlink"/>
          </w:rPr>
          <w:t>https://archive.org/details/principlespracti0000ston</w:t>
        </w:r>
      </w:hyperlink>
      <w:r w:rsidR="00E748E5">
        <w:t xml:space="preserve"> </w:t>
      </w:r>
    </w:p>
    <w:p w14:paraId="5580EC4A" w14:textId="7DEDB5FE" w:rsidR="003110A7" w:rsidRPr="003110A7" w:rsidRDefault="003110A7" w:rsidP="003110A7">
      <w:r w:rsidRPr="003110A7">
        <w:t xml:space="preserve">Suchomel, T.J., Nimphius, S. and Stone, M.H. (2016) ‘The importance of muscular strength in athletic performance’, </w:t>
      </w:r>
      <w:r w:rsidRPr="003110A7">
        <w:rPr>
          <w:i/>
          <w:iCs/>
        </w:rPr>
        <w:t>Sports Medicine</w:t>
      </w:r>
      <w:r w:rsidRPr="003110A7">
        <w:t>, 46(10), pp. 1419–1449.</w:t>
      </w:r>
      <w:r w:rsidR="00B52471">
        <w:t xml:space="preserve"> </w:t>
      </w:r>
      <w:hyperlink r:id="rId16" w:history="1">
        <w:r w:rsidR="008C6B19" w:rsidRPr="00F4534A">
          <w:rPr>
            <w:rStyle w:val="Hyperlink"/>
          </w:rPr>
          <w:t>https://pubmed.ncbi.nlm.nih.gov/26838985/</w:t>
        </w:r>
      </w:hyperlink>
      <w:r w:rsidR="008C6B19">
        <w:t xml:space="preserve"> </w:t>
      </w:r>
    </w:p>
    <w:p w14:paraId="4DF5B989" w14:textId="0F79E7BC" w:rsidR="003110A7" w:rsidRPr="003110A7" w:rsidRDefault="003110A7" w:rsidP="003110A7">
      <w:r w:rsidRPr="003110A7">
        <w:t xml:space="preserve">Zatsiorsky, V.M. and Kraemer, W.J. (2006) </w:t>
      </w:r>
      <w:r w:rsidRPr="003110A7">
        <w:rPr>
          <w:i/>
          <w:iCs/>
        </w:rPr>
        <w:t>Science and Practice of Strength Training</w:t>
      </w:r>
      <w:r w:rsidRPr="003110A7">
        <w:t xml:space="preserve">. 2nd </w:t>
      </w:r>
      <w:proofErr w:type="spellStart"/>
      <w:r w:rsidRPr="003110A7">
        <w:t>edn</w:t>
      </w:r>
      <w:proofErr w:type="spellEnd"/>
      <w:r w:rsidRPr="003110A7">
        <w:t>. Champaign, IL: Human Kinetics.</w:t>
      </w:r>
      <w:r w:rsidR="00D21310">
        <w:t xml:space="preserve"> </w:t>
      </w:r>
      <w:hyperlink r:id="rId17" w:history="1">
        <w:r w:rsidR="00D21310" w:rsidRPr="00F4534A">
          <w:rPr>
            <w:rStyle w:val="Hyperlink"/>
          </w:rPr>
          <w:t>https://books.google.com/books?id=QWSn4iKgNo8C</w:t>
        </w:r>
      </w:hyperlink>
      <w:r w:rsidR="00D21310">
        <w:t xml:space="preserve"> </w:t>
      </w:r>
    </w:p>
    <w:p w14:paraId="59B68897" w14:textId="77777777" w:rsidR="00DD764F" w:rsidRPr="000011AB" w:rsidRDefault="00DD764F"/>
    <w:sectPr w:rsidR="00DD764F" w:rsidRPr="000011AB">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DAD2F1" w14:textId="77777777" w:rsidR="00F00316" w:rsidRDefault="00F00316" w:rsidP="00E35A32">
      <w:pPr>
        <w:spacing w:after="0" w:line="240" w:lineRule="auto"/>
      </w:pPr>
      <w:r>
        <w:separator/>
      </w:r>
    </w:p>
  </w:endnote>
  <w:endnote w:type="continuationSeparator" w:id="0">
    <w:p w14:paraId="3032FE07" w14:textId="77777777" w:rsidR="00F00316" w:rsidRDefault="00F00316" w:rsidP="00E35A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7ED119" w14:textId="77777777" w:rsidR="00F00316" w:rsidRDefault="00F00316" w:rsidP="00E35A32">
      <w:pPr>
        <w:spacing w:after="0" w:line="240" w:lineRule="auto"/>
      </w:pPr>
      <w:r>
        <w:separator/>
      </w:r>
    </w:p>
  </w:footnote>
  <w:footnote w:type="continuationSeparator" w:id="0">
    <w:p w14:paraId="1DE6AE1C" w14:textId="77777777" w:rsidR="00F00316" w:rsidRDefault="00F00316" w:rsidP="00E35A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96854B" w14:textId="1049820A" w:rsidR="00A4379E" w:rsidRDefault="00A4379E">
    <w:pPr>
      <w:pStyle w:val="Header"/>
    </w:pPr>
    <w:r>
      <w:t>Zac Ashburner</w:t>
    </w:r>
  </w:p>
  <w:p w14:paraId="5FA56798" w14:textId="5FBDD4B8" w:rsidR="00E35A32" w:rsidRDefault="009F01FB">
    <w:pPr>
      <w:pStyle w:val="Header"/>
    </w:pPr>
    <w:r>
      <w:t>2407497</w:t>
    </w:r>
  </w:p>
  <w:p w14:paraId="3F75929C" w14:textId="7123CC6D" w:rsidR="00F33C5A" w:rsidRDefault="009F01FB">
    <w:pPr>
      <w:pStyle w:val="Header"/>
    </w:pPr>
    <w:r>
      <w:t>BMSS5001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BA60EE"/>
    <w:multiLevelType w:val="multilevel"/>
    <w:tmpl w:val="A77A8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E3782D"/>
    <w:multiLevelType w:val="multilevel"/>
    <w:tmpl w:val="2D0EC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DB4CF3"/>
    <w:multiLevelType w:val="multilevel"/>
    <w:tmpl w:val="952E9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0F6CD9"/>
    <w:multiLevelType w:val="multilevel"/>
    <w:tmpl w:val="20D27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831213"/>
    <w:multiLevelType w:val="multilevel"/>
    <w:tmpl w:val="21F28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D51094"/>
    <w:multiLevelType w:val="multilevel"/>
    <w:tmpl w:val="52FE4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A1422AB"/>
    <w:multiLevelType w:val="multilevel"/>
    <w:tmpl w:val="4E3005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695607">
    <w:abstractNumId w:val="0"/>
  </w:num>
  <w:num w:numId="2" w16cid:durableId="1099057544">
    <w:abstractNumId w:val="3"/>
  </w:num>
  <w:num w:numId="3" w16cid:durableId="301891551">
    <w:abstractNumId w:val="4"/>
  </w:num>
  <w:num w:numId="4" w16cid:durableId="129438987">
    <w:abstractNumId w:val="2"/>
  </w:num>
  <w:num w:numId="5" w16cid:durableId="188641966">
    <w:abstractNumId w:val="1"/>
  </w:num>
  <w:num w:numId="6" w16cid:durableId="31461974">
    <w:abstractNumId w:val="5"/>
  </w:num>
  <w:num w:numId="7" w16cid:durableId="67299413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1AB"/>
    <w:rsid w:val="000011AB"/>
    <w:rsid w:val="00020724"/>
    <w:rsid w:val="0006627F"/>
    <w:rsid w:val="00076DE7"/>
    <w:rsid w:val="000B1963"/>
    <w:rsid w:val="000E44D4"/>
    <w:rsid w:val="000E4A79"/>
    <w:rsid w:val="00174F86"/>
    <w:rsid w:val="001908B4"/>
    <w:rsid w:val="001A1188"/>
    <w:rsid w:val="0024608A"/>
    <w:rsid w:val="00260BC8"/>
    <w:rsid w:val="002C635A"/>
    <w:rsid w:val="003110A7"/>
    <w:rsid w:val="0033742C"/>
    <w:rsid w:val="003712FF"/>
    <w:rsid w:val="003870BB"/>
    <w:rsid w:val="003B0AB1"/>
    <w:rsid w:val="003D12DC"/>
    <w:rsid w:val="004024F5"/>
    <w:rsid w:val="00456F48"/>
    <w:rsid w:val="004B6830"/>
    <w:rsid w:val="004D470A"/>
    <w:rsid w:val="00500170"/>
    <w:rsid w:val="005A5178"/>
    <w:rsid w:val="005B23DB"/>
    <w:rsid w:val="00613C78"/>
    <w:rsid w:val="006B77CC"/>
    <w:rsid w:val="00710E6E"/>
    <w:rsid w:val="00711159"/>
    <w:rsid w:val="007C2ABF"/>
    <w:rsid w:val="008302BF"/>
    <w:rsid w:val="00842CC2"/>
    <w:rsid w:val="008B6B82"/>
    <w:rsid w:val="008C6B19"/>
    <w:rsid w:val="0095437B"/>
    <w:rsid w:val="009B69DE"/>
    <w:rsid w:val="009F01FB"/>
    <w:rsid w:val="00A30772"/>
    <w:rsid w:val="00A4379E"/>
    <w:rsid w:val="00B52471"/>
    <w:rsid w:val="00B61D1C"/>
    <w:rsid w:val="00B71089"/>
    <w:rsid w:val="00B75842"/>
    <w:rsid w:val="00BD089D"/>
    <w:rsid w:val="00C334AF"/>
    <w:rsid w:val="00D146B5"/>
    <w:rsid w:val="00D20F4F"/>
    <w:rsid w:val="00D21310"/>
    <w:rsid w:val="00DA3E38"/>
    <w:rsid w:val="00DD764F"/>
    <w:rsid w:val="00E0143B"/>
    <w:rsid w:val="00E35A32"/>
    <w:rsid w:val="00E60928"/>
    <w:rsid w:val="00E748E5"/>
    <w:rsid w:val="00EF71D8"/>
    <w:rsid w:val="00F00316"/>
    <w:rsid w:val="00F33C5A"/>
    <w:rsid w:val="00FE70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52C37"/>
  <w15:chartTrackingRefBased/>
  <w15:docId w15:val="{0E71FE91-7FB2-4E5C-B2C2-BA0E7F594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11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11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11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11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11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11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11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11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11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11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11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11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11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11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11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11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11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11AB"/>
    <w:rPr>
      <w:rFonts w:eastAsiaTheme="majorEastAsia" w:cstheme="majorBidi"/>
      <w:color w:val="272727" w:themeColor="text1" w:themeTint="D8"/>
    </w:rPr>
  </w:style>
  <w:style w:type="paragraph" w:styleId="Title">
    <w:name w:val="Title"/>
    <w:basedOn w:val="Normal"/>
    <w:next w:val="Normal"/>
    <w:link w:val="TitleChar"/>
    <w:uiPriority w:val="10"/>
    <w:qFormat/>
    <w:rsid w:val="000011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11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11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11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11AB"/>
    <w:pPr>
      <w:spacing w:before="160"/>
      <w:jc w:val="center"/>
    </w:pPr>
    <w:rPr>
      <w:i/>
      <w:iCs/>
      <w:color w:val="404040" w:themeColor="text1" w:themeTint="BF"/>
    </w:rPr>
  </w:style>
  <w:style w:type="character" w:customStyle="1" w:styleId="QuoteChar">
    <w:name w:val="Quote Char"/>
    <w:basedOn w:val="DefaultParagraphFont"/>
    <w:link w:val="Quote"/>
    <w:uiPriority w:val="29"/>
    <w:rsid w:val="000011AB"/>
    <w:rPr>
      <w:i/>
      <w:iCs/>
      <w:color w:val="404040" w:themeColor="text1" w:themeTint="BF"/>
    </w:rPr>
  </w:style>
  <w:style w:type="paragraph" w:styleId="ListParagraph">
    <w:name w:val="List Paragraph"/>
    <w:basedOn w:val="Normal"/>
    <w:uiPriority w:val="34"/>
    <w:qFormat/>
    <w:rsid w:val="000011AB"/>
    <w:pPr>
      <w:ind w:left="720"/>
      <w:contextualSpacing/>
    </w:pPr>
  </w:style>
  <w:style w:type="character" w:styleId="IntenseEmphasis">
    <w:name w:val="Intense Emphasis"/>
    <w:basedOn w:val="DefaultParagraphFont"/>
    <w:uiPriority w:val="21"/>
    <w:qFormat/>
    <w:rsid w:val="000011AB"/>
    <w:rPr>
      <w:i/>
      <w:iCs/>
      <w:color w:val="0F4761" w:themeColor="accent1" w:themeShade="BF"/>
    </w:rPr>
  </w:style>
  <w:style w:type="paragraph" w:styleId="IntenseQuote">
    <w:name w:val="Intense Quote"/>
    <w:basedOn w:val="Normal"/>
    <w:next w:val="Normal"/>
    <w:link w:val="IntenseQuoteChar"/>
    <w:uiPriority w:val="30"/>
    <w:qFormat/>
    <w:rsid w:val="000011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11AB"/>
    <w:rPr>
      <w:i/>
      <w:iCs/>
      <w:color w:val="0F4761" w:themeColor="accent1" w:themeShade="BF"/>
    </w:rPr>
  </w:style>
  <w:style w:type="character" w:styleId="IntenseReference">
    <w:name w:val="Intense Reference"/>
    <w:basedOn w:val="DefaultParagraphFont"/>
    <w:uiPriority w:val="32"/>
    <w:qFormat/>
    <w:rsid w:val="000011AB"/>
    <w:rPr>
      <w:b/>
      <w:bCs/>
      <w:smallCaps/>
      <w:color w:val="0F4761" w:themeColor="accent1" w:themeShade="BF"/>
      <w:spacing w:val="5"/>
    </w:rPr>
  </w:style>
  <w:style w:type="character" w:styleId="Hyperlink">
    <w:name w:val="Hyperlink"/>
    <w:basedOn w:val="DefaultParagraphFont"/>
    <w:uiPriority w:val="99"/>
    <w:unhideWhenUsed/>
    <w:rsid w:val="00A30772"/>
    <w:rPr>
      <w:color w:val="467886" w:themeColor="hyperlink"/>
      <w:u w:val="single"/>
    </w:rPr>
  </w:style>
  <w:style w:type="character" w:styleId="UnresolvedMention">
    <w:name w:val="Unresolved Mention"/>
    <w:basedOn w:val="DefaultParagraphFont"/>
    <w:uiPriority w:val="99"/>
    <w:semiHidden/>
    <w:unhideWhenUsed/>
    <w:rsid w:val="00A30772"/>
    <w:rPr>
      <w:color w:val="605E5C"/>
      <w:shd w:val="clear" w:color="auto" w:fill="E1DFDD"/>
    </w:rPr>
  </w:style>
  <w:style w:type="character" w:styleId="FollowedHyperlink">
    <w:name w:val="FollowedHyperlink"/>
    <w:basedOn w:val="DefaultParagraphFont"/>
    <w:uiPriority w:val="99"/>
    <w:semiHidden/>
    <w:unhideWhenUsed/>
    <w:rsid w:val="008302BF"/>
    <w:rPr>
      <w:color w:val="96607D" w:themeColor="followedHyperlink"/>
      <w:u w:val="single"/>
    </w:rPr>
  </w:style>
  <w:style w:type="paragraph" w:styleId="Header">
    <w:name w:val="header"/>
    <w:basedOn w:val="Normal"/>
    <w:link w:val="HeaderChar"/>
    <w:uiPriority w:val="99"/>
    <w:unhideWhenUsed/>
    <w:rsid w:val="00E35A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5A32"/>
  </w:style>
  <w:style w:type="paragraph" w:styleId="Footer">
    <w:name w:val="footer"/>
    <w:basedOn w:val="Normal"/>
    <w:link w:val="FooterChar"/>
    <w:uiPriority w:val="99"/>
    <w:unhideWhenUsed/>
    <w:rsid w:val="00E35A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5A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m/books?id=09mT_sJ6KxoC" TargetMode="External"/><Relationship Id="rId13" Type="http://schemas.openxmlformats.org/officeDocument/2006/relationships/hyperlink" Target="https://search.worldcat.org/title/934765563"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pubmed.ncbi.nlm.nih.gov/17908288/" TargetMode="External"/><Relationship Id="rId12" Type="http://schemas.openxmlformats.org/officeDocument/2006/relationships/hyperlink" Target="https://pubmed.ncbi.nlm.nih.gov/28615996/" TargetMode="External"/><Relationship Id="rId17" Type="http://schemas.openxmlformats.org/officeDocument/2006/relationships/hyperlink" Target="https://books.google.com/books?id=QWSn4iKgNo8C" TargetMode="External"/><Relationship Id="rId2" Type="http://schemas.openxmlformats.org/officeDocument/2006/relationships/styles" Target="styles.xml"/><Relationship Id="rId16" Type="http://schemas.openxmlformats.org/officeDocument/2006/relationships/hyperlink" Target="https://pubmed.ncbi.nlm.nih.gov/26838985/"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ooks.google.co.uk/books?id=9Fz0K94Q3UYC" TargetMode="External"/><Relationship Id="rId5" Type="http://schemas.openxmlformats.org/officeDocument/2006/relationships/footnotes" Target="footnotes.xml"/><Relationship Id="rId15" Type="http://schemas.openxmlformats.org/officeDocument/2006/relationships/hyperlink" Target="https://archive.org/details/principlespracti0000ston" TargetMode="External"/><Relationship Id="rId10" Type="http://schemas.openxmlformats.org/officeDocument/2006/relationships/hyperlink" Target="https://books.google.co.uk/books/about/Essentials_of_Strength_Training_and_Cond.html?id=PvUmCwAAQBAJ&amp;redir_esc=y"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pubmed.ncbi.nlm.nih.gov/21142282/" TargetMode="External"/><Relationship Id="rId14" Type="http://schemas.openxmlformats.org/officeDocument/2006/relationships/hyperlink" Target="https://pubmed.ncbi.nlm.nih.gov/271021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123</TotalTime>
  <Pages>10</Pages>
  <Words>2664</Words>
  <Characters>15189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 Ashburner</dc:creator>
  <cp:keywords/>
  <dc:description/>
  <cp:lastModifiedBy>Zac Ashburner</cp:lastModifiedBy>
  <cp:revision>50</cp:revision>
  <dcterms:created xsi:type="dcterms:W3CDTF">2026-04-25T12:06:00Z</dcterms:created>
  <dcterms:modified xsi:type="dcterms:W3CDTF">2026-05-01T13:22:00Z</dcterms:modified>
</cp:coreProperties>
</file>