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Pre-Production</w:t>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Before pitching ideas for short films, we first needed to analyze student and professional short films. It was essential to analyze what we liked, what we found effective, what the themes were, and what the overall </w:t>
      </w:r>
      <w:r w:rsidDel="00000000" w:rsidR="00000000" w:rsidRPr="00000000">
        <w:rPr>
          <w:rFonts w:ascii="Times New Roman" w:cs="Times New Roman" w:eastAsia="Times New Roman" w:hAnsi="Times New Roman"/>
          <w:i w:val="1"/>
          <w:rtl w:val="0"/>
        </w:rPr>
        <w:t xml:space="preserve">point</w:t>
      </w:r>
      <w:r w:rsidDel="00000000" w:rsidR="00000000" w:rsidRPr="00000000">
        <w:rPr>
          <w:rFonts w:ascii="Times New Roman" w:cs="Times New Roman" w:eastAsia="Times New Roman" w:hAnsi="Times New Roman"/>
          <w:rtl w:val="0"/>
        </w:rPr>
        <w:t xml:space="preserve"> was of the film.  For example, </w:t>
      </w:r>
      <w:r w:rsidDel="00000000" w:rsidR="00000000" w:rsidRPr="00000000">
        <w:rPr>
          <w:rFonts w:ascii="Times New Roman" w:cs="Times New Roman" w:eastAsia="Times New Roman" w:hAnsi="Times New Roman"/>
          <w:i w:val="1"/>
          <w:rtl w:val="0"/>
        </w:rPr>
        <w:t xml:space="preserve">DUST,</w:t>
      </w:r>
      <w:r w:rsidDel="00000000" w:rsidR="00000000" w:rsidRPr="00000000">
        <w:rPr>
          <w:rFonts w:ascii="Times New Roman" w:cs="Times New Roman" w:eastAsia="Times New Roman" w:hAnsi="Times New Roman"/>
          <w:rtl w:val="0"/>
        </w:rPr>
        <w:t xml:space="preserve"> featuring Alan Rickman and Jodi Whittaker, was a short film I liked because of how bizarre it was to watch. The visual storytelling with Rickman consuming the tooth effectively showed the high and physical transformation as Rickman grew wings. The theme of the short film was the hauntingness of addiction and a twisted way of viewing magic. The film was a twisted but fascinating perspective of the Tooth Fairy and magic, and the story they wanted to tell was how twisted ‘magic’ can be and how its perspective can be warped through the eyes of a child. </w:t>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After analyzing the physical aspects of </w:t>
      </w:r>
      <w:r w:rsidDel="00000000" w:rsidR="00000000" w:rsidRPr="00000000">
        <w:rPr>
          <w:rFonts w:ascii="Times New Roman" w:cs="Times New Roman" w:eastAsia="Times New Roman" w:hAnsi="Times New Roman"/>
          <w:i w:val="1"/>
          <w:rtl w:val="0"/>
        </w:rPr>
        <w:t xml:space="preserve">DUST</w:t>
      </w:r>
      <w:r w:rsidDel="00000000" w:rsidR="00000000" w:rsidRPr="00000000">
        <w:rPr>
          <w:rFonts w:ascii="Times New Roman" w:cs="Times New Roman" w:eastAsia="Times New Roman" w:hAnsi="Times New Roman"/>
          <w:rtl w:val="0"/>
        </w:rPr>
        <w:t xml:space="preserve">, we analyzed </w:t>
      </w:r>
      <w:r w:rsidDel="00000000" w:rsidR="00000000" w:rsidRPr="00000000">
        <w:rPr>
          <w:rFonts w:ascii="Times New Roman" w:cs="Times New Roman" w:eastAsia="Times New Roman" w:hAnsi="Times New Roman"/>
          <w:i w:val="1"/>
          <w:rtl w:val="0"/>
        </w:rPr>
        <w:t xml:space="preserve">why</w:t>
      </w:r>
      <w:r w:rsidDel="00000000" w:rsidR="00000000" w:rsidRPr="00000000">
        <w:rPr>
          <w:rFonts w:ascii="Times New Roman" w:cs="Times New Roman" w:eastAsia="Times New Roman" w:hAnsi="Times New Roman"/>
          <w:rtl w:val="0"/>
        </w:rPr>
        <w:t xml:space="preserve"> the physical elements worked. Sometimes, holding the camera instead of having it propped on something was a good way to make things look subtly shaky, which can create an underlying sense of panic. How a film cuts scenes is also helpful in telling the passage of time and the emotional impact of a scene. For example, after Rickman snorts the tooth, there are a few cuts to show the effect of the high and how disorientating being high can be with the jarringness of the cuts. </w:t>
      </w:r>
    </w:p>
    <w:p w:rsidR="00000000" w:rsidDel="00000000" w:rsidP="00000000" w:rsidRDefault="00000000" w:rsidRPr="00000000" w14:paraId="00000004">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for acting on camera, Lloyd also reminded us that the camera never lies, meaning if </w:t>
      </w:r>
      <w:r w:rsidDel="00000000" w:rsidR="00000000" w:rsidRPr="00000000">
        <w:rPr>
          <w:rFonts w:ascii="Times New Roman" w:cs="Times New Roman" w:eastAsia="Times New Roman" w:hAnsi="Times New Roman"/>
          <w:i w:val="1"/>
          <w:rtl w:val="0"/>
        </w:rPr>
        <w:t xml:space="preserve">you</w:t>
      </w:r>
      <w:r w:rsidDel="00000000" w:rsidR="00000000" w:rsidRPr="00000000">
        <w:rPr>
          <w:rFonts w:ascii="Times New Roman" w:cs="Times New Roman" w:eastAsia="Times New Roman" w:hAnsi="Times New Roman"/>
          <w:rtl w:val="0"/>
        </w:rPr>
        <w:t xml:space="preserve"> don’t believe what you’re performing, the audience won’t either. It’s also essential to plan your filming days with emotions in mind. For example, we don’t want to film an emotionally taxing scene at the beginning of the shoot day because it can be draining on the actor.</w:t>
      </w: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Working with a Group</w:t>
      </w:r>
    </w:p>
    <w:p w:rsidR="00000000" w:rsidDel="00000000" w:rsidP="00000000" w:rsidRDefault="00000000" w:rsidRPr="00000000" w14:paraId="0000000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Working in a group was easy because my group was fair in dividing work and helping each other. For example, our pitches went smoothly because we would meet during our independent study days to divide work (ex, each actor had a mood board and would design a poster while Kim focussed on location and camera shots). Then, when we finally decided on </w:t>
      </w:r>
      <w:r w:rsidDel="00000000" w:rsidR="00000000" w:rsidRPr="00000000">
        <w:rPr>
          <w:rFonts w:ascii="Times New Roman" w:cs="Times New Roman" w:eastAsia="Times New Roman" w:hAnsi="Times New Roman"/>
          <w:i w:val="1"/>
          <w:rtl w:val="0"/>
        </w:rPr>
        <w:t xml:space="preserve">Crossroads,</w:t>
      </w:r>
      <w:r w:rsidDel="00000000" w:rsidR="00000000" w:rsidRPr="00000000">
        <w:rPr>
          <w:rFonts w:ascii="Times New Roman" w:cs="Times New Roman" w:eastAsia="Times New Roman" w:hAnsi="Times New Roman"/>
          <w:rtl w:val="0"/>
        </w:rPr>
        <w:t xml:space="preserve"> that continued in the writing process.</w:t>
      </w:r>
    </w:p>
    <w:p w:rsidR="00000000" w:rsidDel="00000000" w:rsidP="00000000" w:rsidRDefault="00000000" w:rsidRPr="00000000" w14:paraId="00000007">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big thing I worked on during this module was advocating for my ideas and prompt togetherness within the group by keeping the group work lighthearted when needed (not that the latter was needed; my group was easy to work with). Again, this was my first module and first time meeting everyone, and it was daunting working with people who have already had a year of bonding ahead of me. It was a challenge to make sure I felt comfortable speaking, not because they ostracized me but because I was nervous I would say something wrong. But I forced myself to speak up when needed, and more often than not, it prompted new ideas within the group that we considered during the pitching and writing process (ex, suggesting Katie and Molly be girlfriends so they’re tied closer to the plot). I like to think that because I was always sharing my ideas and encouraging others to do the same, it helped create a more uplifting environment for all of us to try things. I felt very encouraged by my groupmates when they did the same for me, which made the process of writing and filming much easier.</w:t>
      </w:r>
    </w:p>
    <w:p w:rsidR="00000000" w:rsidDel="00000000" w:rsidP="00000000" w:rsidRDefault="00000000" w:rsidRPr="00000000" w14:paraId="00000008">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Writing</w:t>
      </w:r>
    </w:p>
    <w:p w:rsidR="00000000" w:rsidDel="00000000" w:rsidP="00000000" w:rsidRDefault="00000000" w:rsidRPr="00000000" w14:paraId="00000009">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Like the short film pitches, my group decided ‘dividing and conquering’ would be the best way to write our script. First, we listed necessary scenes in our Beat Sheet and what happened in each one. Then, each of us took one scene and wrote a first draft of that scene. My scene was my character, Sam, confronting Jake for abandoning her. Keiron then helped us rewrite what we had, and together, we would go over the changes and vote on whether we needed them. This also prompted us to review everyone’s scenes and help rewrite or edit sections where we needed help. For example, I helped write Jake’s Narcotics Anonymous Scene, some of the arguments in Mia’s flat with everyone’s characters, and Jake’s closing monologue during his fight with Mia.</w:t>
      </w:r>
    </w:p>
    <w:p w:rsidR="00000000" w:rsidDel="00000000" w:rsidP="00000000" w:rsidRDefault="00000000" w:rsidRPr="00000000" w14:paraId="0000000A">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few big takeaways I learned from this process was that it’s important to write quickly and efficiently because if an executive producer reads the script and is confused, they’ll most likely throw it away. I also learned that it’s okay to rely on the visual components of screenwriting and trust that the actor will convey the emotion and subtext within a scene. This helped make the dialogue sound more like dialogue instead of an exposition dump.</w:t>
      </w:r>
    </w:p>
    <w:p w:rsidR="00000000" w:rsidDel="00000000" w:rsidP="00000000" w:rsidRDefault="00000000" w:rsidRPr="00000000" w14:paraId="0000000B">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acting, I originally planned to be an author, which is where my writing experience came from. Most of my characters' conversations were more intense than conversations I’d had with my brother. My brother and I get along great</w:t>
      </w:r>
      <w:r w:rsidDel="00000000" w:rsidR="00000000" w:rsidRPr="00000000">
        <w:rPr>
          <w:rFonts w:ascii="Times New Roman" w:cs="Times New Roman" w:eastAsia="Times New Roman" w:hAnsi="Times New Roman"/>
          <w:rtl w:val="0"/>
        </w:rPr>
        <w:t xml:space="preserve">, but we tend to ‘play-fight,’ which is where I pulled material for the argument scenes. However, I have no experience writing about Narcotics Anonymous (NA), so I wanted to make sure I handled that with absolute care. To ensure I understood the proper format, Keiron recommended I research an NA meeting transcript and the official Narcotics Anonymous website to understand its mission statement. Even though it wasn’t referenced in the script, I learned about the 12-Step Program of NA, which helped write Jake’s character. </w:t>
      </w:r>
      <w:r w:rsidDel="00000000" w:rsidR="00000000" w:rsidRPr="00000000">
        <w:rPr>
          <w:rFonts w:ascii="Times New Roman" w:cs="Times New Roman" w:eastAsia="Times New Roman" w:hAnsi="Times New Roman"/>
          <w:u w:val="single"/>
          <w:rtl w:val="0"/>
        </w:rPr>
        <w:t xml:space="preserve">Honesty</w:t>
      </w:r>
      <w:r w:rsidDel="00000000" w:rsidR="00000000" w:rsidRPr="00000000">
        <w:rPr>
          <w:rFonts w:ascii="Times New Roman" w:cs="Times New Roman" w:eastAsia="Times New Roman" w:hAnsi="Times New Roman"/>
          <w:rtl w:val="0"/>
        </w:rPr>
        <w:t xml:space="preserve"> was one of the steps I focussed on when writing, as well as </w:t>
      </w:r>
      <w:r w:rsidDel="00000000" w:rsidR="00000000" w:rsidRPr="00000000">
        <w:rPr>
          <w:rFonts w:ascii="Times New Roman" w:cs="Times New Roman" w:eastAsia="Times New Roman" w:hAnsi="Times New Roman"/>
          <w:u w:val="single"/>
          <w:rtl w:val="0"/>
        </w:rPr>
        <w:t xml:space="preserve">faith</w:t>
      </w:r>
      <w:r w:rsidDel="00000000" w:rsidR="00000000" w:rsidRPr="00000000">
        <w:rPr>
          <w:rFonts w:ascii="Times New Roman" w:cs="Times New Roman" w:eastAsia="Times New Roman" w:hAnsi="Times New Roman"/>
          <w:rtl w:val="0"/>
        </w:rPr>
        <w:t xml:space="preserve"> and </w:t>
      </w:r>
      <w:r w:rsidDel="00000000" w:rsidR="00000000" w:rsidRPr="00000000">
        <w:rPr>
          <w:rFonts w:ascii="Times New Roman" w:cs="Times New Roman" w:eastAsia="Times New Roman" w:hAnsi="Times New Roman"/>
          <w:u w:val="single"/>
          <w:rtl w:val="0"/>
        </w:rPr>
        <w:t xml:space="preserve">forgiveness.</w:t>
      </w:r>
      <w:r w:rsidDel="00000000" w:rsidR="00000000" w:rsidRPr="00000000">
        <w:rPr>
          <w:rFonts w:ascii="Times New Roman" w:cs="Times New Roman" w:eastAsia="Times New Roman" w:hAnsi="Times New Roman"/>
          <w:rtl w:val="0"/>
        </w:rPr>
        <w:t xml:space="preserve"> In the NA scene, Jake is honest with his fears, but he doesn’t have faith in himself to do what’s right or forgive himself for his addiction. Because of that, his sobriety is more challenging, which feeds into the climax of the short film, where Mia discovers that Jake has an addiction.</w:t>
      </w:r>
    </w:p>
    <w:p w:rsidR="00000000" w:rsidDel="00000000" w:rsidP="00000000" w:rsidRDefault="00000000" w:rsidRPr="00000000" w14:paraId="0000000C">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276600" cy="2044236"/>
            <wp:effectExtent b="0" l="0" r="0" t="0"/>
            <wp:docPr id="1" name="image3.jpg"/>
            <a:graphic>
              <a:graphicData uri="http://schemas.openxmlformats.org/drawingml/2006/picture">
                <pic:pic>
                  <pic:nvPicPr>
                    <pic:cNvPr id="0" name="image3.jpg"/>
                    <pic:cNvPicPr preferRelativeResize="0"/>
                  </pic:nvPicPr>
                  <pic:blipFill>
                    <a:blip r:embed="rId6"/>
                    <a:srcRect b="21957" l="0" r="0" t="0"/>
                    <a:stretch>
                      <a:fillRect/>
                    </a:stretch>
                  </pic:blipFill>
                  <pic:spPr>
                    <a:xfrm>
                      <a:off x="0" y="0"/>
                      <a:ext cx="3276600" cy="2044236"/>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ind w:left="0" w:firstLine="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Filming</w:t>
      </w:r>
    </w:p>
    <w:p w:rsidR="00000000" w:rsidDel="00000000" w:rsidP="00000000" w:rsidRDefault="00000000" w:rsidRPr="00000000" w14:paraId="0000000E">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Most of the work for </w:t>
      </w:r>
      <w:r w:rsidDel="00000000" w:rsidR="00000000" w:rsidRPr="00000000">
        <w:rPr>
          <w:rFonts w:ascii="Times New Roman" w:cs="Times New Roman" w:eastAsia="Times New Roman" w:hAnsi="Times New Roman"/>
          <w:i w:val="1"/>
          <w:rtl w:val="0"/>
        </w:rPr>
        <w:t xml:space="preserve">Crossroads</w:t>
      </w:r>
      <w:r w:rsidDel="00000000" w:rsidR="00000000" w:rsidRPr="00000000">
        <w:rPr>
          <w:rFonts w:ascii="Times New Roman" w:cs="Times New Roman" w:eastAsia="Times New Roman" w:hAnsi="Times New Roman"/>
          <w:rtl w:val="0"/>
        </w:rPr>
        <w:t xml:space="preserve"> felt like it came from the pre-production stage. Once we were able to start filming, it felt easy (at least on the acting side). </w:t>
      </w:r>
    </w:p>
    <w:p w:rsidR="00000000" w:rsidDel="00000000" w:rsidP="00000000" w:rsidRDefault="00000000" w:rsidRPr="00000000" w14:paraId="0000000F">
      <w:pPr>
        <w:ind w:left="0"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important thing I learned about filming was the necessity of being prepared. We all had our lines memorized, which made the process smoother because we didn’t have to cut to reshoot the scenes constantly. It’s also important to be ready to shoot and help out when needed—for example, I could help with sound, which was a great experience. It helped speed the process and gave me a new skill to add to my resume.</w:t>
      </w:r>
    </w:p>
    <w:p w:rsidR="00000000" w:rsidDel="00000000" w:rsidP="00000000" w:rsidRDefault="00000000" w:rsidRPr="00000000" w14:paraId="00000010">
      <w:pPr>
        <w:ind w:left="0"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thing I wish I better prepared for was how long the days were. It’s one thing to see it on the schedule, but it’s another to live through it when it’s freezing, and your scenes are outside and in noisy areas. This is where the importance of adaptability comes in—there are only so many factors you can control. The process is much faster if you are flexible, listening attentively, and eager to work. For example, filming in the alleyway with Sam, Jake, and Mia was challenging due to the temperature, background noise, and the general public. Still, all of us were ready to adapt and maintain a positive attitude to make the process go as smoothly as possible.</w:t>
      </w:r>
    </w:p>
    <w:p w:rsidR="00000000" w:rsidDel="00000000" w:rsidP="00000000" w:rsidRDefault="00000000" w:rsidRPr="00000000" w14:paraId="00000011">
      <w:pPr>
        <w:ind w:left="0"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2512145" cy="1882775"/>
            <wp:effectExtent b="0" l="0" r="0" t="0"/>
            <wp:docPr id="6"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512145" cy="1882775"/>
                    </a:xfrm>
                    <a:prstGeom prst="rect"/>
                    <a:ln/>
                  </pic:spPr>
                </pic:pic>
              </a:graphicData>
            </a:graphic>
          </wp:inline>
        </w:drawing>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-184149</wp:posOffset>
            </wp:positionH>
            <wp:positionV relativeFrom="paragraph">
              <wp:posOffset>114300</wp:posOffset>
            </wp:positionV>
            <wp:extent cx="2921000" cy="2189200"/>
            <wp:effectExtent b="0" l="0" r="0" t="0"/>
            <wp:wrapSquare wrapText="bothSides" distB="114300" distT="114300" distL="114300" distR="114300"/>
            <wp:docPr id="5"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2921000" cy="2189200"/>
                    </a:xfrm>
                    <a:prstGeom prst="rect"/>
                    <a:ln/>
                  </pic:spPr>
                </pic:pic>
              </a:graphicData>
            </a:graphic>
          </wp:anchor>
        </w:drawing>
      </w:r>
    </w:p>
    <w:p w:rsidR="00000000" w:rsidDel="00000000" w:rsidP="00000000" w:rsidRDefault="00000000" w:rsidRPr="00000000" w14:paraId="00000012">
      <w:pPr>
        <w:ind w:left="0" w:firstLine="0"/>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3">
      <w:pPr>
        <w:ind w:left="0" w:firstLine="0"/>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4">
      <w:pPr>
        <w:ind w:left="0" w:firstLine="0"/>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15">
      <w:pPr>
        <w:ind w:left="0" w:firstLine="0"/>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Transferable Skills I Learned From This Module</w:t>
      </w:r>
    </w:p>
    <w:p w:rsidR="00000000" w:rsidDel="00000000" w:rsidP="00000000" w:rsidRDefault="00000000" w:rsidRPr="00000000" w14:paraId="0000001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we started filming, Kieron had us record a self-tape while Lloyd had us practice auditioning on camera. I’d only recorded a self-tape a handful of times and had never auditioned in front of a camera, so those were valuable skills for me to work on in the future. In the self-tape and audition, I learned I had much more room on-camera than I thought, which meant I could move more freely should the role require it. I was also reminded through this process that when auditioning, you need to ‘go big or go home’ to stick out and be memorable. While I was already aware of these skills, I needed to be rehearsed more often to feel more comfortable auditioning and being on camera. Most of the skills I learned from this module are something I need to practice.</w:t>
      </w:r>
    </w:p>
    <w:p w:rsidR="00000000" w:rsidDel="00000000" w:rsidP="00000000" w:rsidRDefault="00000000" w:rsidRPr="00000000" w14:paraId="00000017">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also learned to be comfortable with the uncomfortable. During this module, I had to continuously ensure I presented the best version of myself when working with my peers because I didn’t have the advantage of working with my company before this semester like everyone else had. I was culturally different from them, which was hard to swallow. But I learned through this process that just because something is uncomfortable doesn’t mean it’s not worth pursuing. Whether screenwriting, auditioning, working in a group, or acting, you must ‘put yourself out there’ to learn and grow. I did my best, always ready to jump into the unknown so I could learn everything I could. The experience has made me a better actor </w:t>
      </w:r>
      <w:r w:rsidDel="00000000" w:rsidR="00000000" w:rsidRPr="00000000">
        <w:rPr>
          <w:rFonts w:ascii="Times New Roman" w:cs="Times New Roman" w:eastAsia="Times New Roman" w:hAnsi="Times New Roman"/>
          <w:i w:val="1"/>
          <w:rtl w:val="0"/>
        </w:rPr>
        <w:t xml:space="preserve">and</w:t>
      </w:r>
      <w:r w:rsidDel="00000000" w:rsidR="00000000" w:rsidRPr="00000000">
        <w:rPr>
          <w:rFonts w:ascii="Times New Roman" w:cs="Times New Roman" w:eastAsia="Times New Roman" w:hAnsi="Times New Roman"/>
          <w:rtl w:val="0"/>
        </w:rPr>
        <w:t xml:space="preserve"> person to work with, and my accomplishments have made it easier to grasp my upcoming modules and work with my company for the rest of the semester.</w:t>
      </w:r>
      <w:r w:rsidDel="00000000" w:rsidR="00000000" w:rsidRPr="00000000">
        <w:drawing>
          <wp:anchor allowOverlap="1" behindDoc="0" distB="114300" distT="114300" distL="114300" distR="114300" hidden="0" layoutInCell="1" locked="0" relativeHeight="0" simplePos="0">
            <wp:simplePos x="0" y="0"/>
            <wp:positionH relativeFrom="column">
              <wp:posOffset>4384675</wp:posOffset>
            </wp:positionH>
            <wp:positionV relativeFrom="paragraph">
              <wp:posOffset>1771650</wp:posOffset>
            </wp:positionV>
            <wp:extent cx="2054225" cy="2981618"/>
            <wp:effectExtent b="0" l="0" r="0" t="0"/>
            <wp:wrapTopAndBottom distB="114300" distT="114300"/>
            <wp:docPr id="3" name="image4.jpg"/>
            <a:graphic>
              <a:graphicData uri="http://schemas.openxmlformats.org/drawingml/2006/picture">
                <pic:pic>
                  <pic:nvPicPr>
                    <pic:cNvPr id="0" name="image4.jpg"/>
                    <pic:cNvPicPr preferRelativeResize="0"/>
                  </pic:nvPicPr>
                  <pic:blipFill>
                    <a:blip r:embed="rId9"/>
                    <a:srcRect b="3719" l="3930" r="8018" t="0"/>
                    <a:stretch>
                      <a:fillRect/>
                    </a:stretch>
                  </pic:blipFill>
                  <pic:spPr>
                    <a:xfrm>
                      <a:off x="0" y="0"/>
                      <a:ext cx="2054225" cy="298161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-755649</wp:posOffset>
            </wp:positionH>
            <wp:positionV relativeFrom="paragraph">
              <wp:posOffset>1806575</wp:posOffset>
            </wp:positionV>
            <wp:extent cx="2085975" cy="2788288"/>
            <wp:effectExtent b="0" l="0" r="0" t="0"/>
            <wp:wrapSquare wrapText="bothSides" distB="114300" distT="114300" distL="114300" distR="114300"/>
            <wp:docPr id="2" name="image6.jpg"/>
            <a:graphic>
              <a:graphicData uri="http://schemas.openxmlformats.org/drawingml/2006/picture">
                <pic:pic>
                  <pic:nvPicPr>
                    <pic:cNvPr id="0" name="image6.jpg"/>
                    <pic:cNvPicPr preferRelativeResize="0"/>
                  </pic:nvPicPr>
                  <pic:blipFill>
                    <a:blip r:embed="rId10"/>
                    <a:srcRect b="0" l="0" r="0" t="0"/>
                    <a:stretch>
                      <a:fillRect/>
                    </a:stretch>
                  </pic:blipFill>
                  <pic:spPr>
                    <a:xfrm>
                      <a:off x="0" y="0"/>
                      <a:ext cx="2085975" cy="278828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1771650</wp:posOffset>
            </wp:positionH>
            <wp:positionV relativeFrom="paragraph">
              <wp:posOffset>1825625</wp:posOffset>
            </wp:positionV>
            <wp:extent cx="2136775" cy="2855785"/>
            <wp:effectExtent b="0" l="0" r="0" t="0"/>
            <wp:wrapSquare wrapText="bothSides" distB="114300" distT="114300" distL="114300" distR="114300"/>
            <wp:docPr id="4" name="image5.jpg"/>
            <a:graphic>
              <a:graphicData uri="http://schemas.openxmlformats.org/drawingml/2006/picture">
                <pic:pic>
                  <pic:nvPicPr>
                    <pic:cNvPr id="0" name="image5.jpg"/>
                    <pic:cNvPicPr preferRelativeResize="0"/>
                  </pic:nvPicPr>
                  <pic:blipFill>
                    <a:blip r:embed="rId11"/>
                    <a:srcRect b="0" l="0" r="0" t="0"/>
                    <a:stretch>
                      <a:fillRect/>
                    </a:stretch>
                  </pic:blipFill>
                  <pic:spPr>
                    <a:xfrm>
                      <a:off x="0" y="0"/>
                      <a:ext cx="2136775" cy="2855785"/>
                    </a:xfrm>
                    <a:prstGeom prst="rect"/>
                    <a:ln/>
                  </pic:spPr>
                </pic:pic>
              </a:graphicData>
            </a:graphic>
          </wp:anchor>
        </w:drawing>
      </w:r>
    </w:p>
    <w:p w:rsidR="00000000" w:rsidDel="00000000" w:rsidP="00000000" w:rsidRDefault="00000000" w:rsidRPr="00000000" w14:paraId="00000018">
      <w:pPr>
        <w:ind w:left="0" w:firstLine="0"/>
        <w:jc w:val="center"/>
        <w:rPr>
          <w:rFonts w:ascii="Times New Roman" w:cs="Times New Roman" w:eastAsia="Times New Roman" w:hAnsi="Times New Roman"/>
          <w:b w:val="1"/>
          <w:u w:val="single"/>
        </w:rPr>
      </w:pPr>
      <w:r w:rsidDel="00000000" w:rsidR="00000000" w:rsidRPr="00000000">
        <w:rPr>
          <w:rFonts w:ascii="Times New Roman" w:cs="Times New Roman" w:eastAsia="Times New Roman" w:hAnsi="Times New Roman"/>
          <w:b w:val="1"/>
          <w:u w:val="single"/>
          <w:rtl w:val="0"/>
        </w:rPr>
        <w:t xml:space="preserve">WORK CITED</w:t>
      </w:r>
    </w:p>
    <w:p w:rsidR="00000000" w:rsidDel="00000000" w:rsidP="00000000" w:rsidRDefault="00000000" w:rsidRPr="00000000" w14:paraId="00000019">
      <w:pPr>
        <w:ind w:left="0" w:firstLine="0"/>
        <w:rPr>
          <w:sz w:val="27"/>
          <w:szCs w:val="27"/>
        </w:rPr>
      </w:pPr>
      <w:r w:rsidDel="00000000" w:rsidR="00000000" w:rsidRPr="00000000">
        <w:rPr>
          <w:rtl w:val="0"/>
        </w:rPr>
      </w:r>
    </w:p>
    <w:p w:rsidR="00000000" w:rsidDel="00000000" w:rsidP="00000000" w:rsidRDefault="00000000" w:rsidRPr="00000000" w14:paraId="0000001A">
      <w:pPr>
        <w:spacing w:line="276"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Jake Russell (2014) </w:t>
      </w:r>
      <w:r w:rsidDel="00000000" w:rsidR="00000000" w:rsidRPr="00000000">
        <w:rPr>
          <w:rFonts w:ascii="Times New Roman" w:cs="Times New Roman" w:eastAsia="Times New Roman" w:hAnsi="Times New Roman"/>
          <w:i w:val="1"/>
          <w:rtl w:val="0"/>
        </w:rPr>
        <w:t xml:space="preserve">DUST - Short film starring Alan Rickman &amp; Jodie Whittaker</w:t>
      </w:r>
      <w:r w:rsidDel="00000000" w:rsidR="00000000" w:rsidRPr="00000000">
        <w:rPr>
          <w:rFonts w:ascii="Times New Roman" w:cs="Times New Roman" w:eastAsia="Times New Roman" w:hAnsi="Times New Roman"/>
          <w:rtl w:val="0"/>
        </w:rPr>
        <w:t xml:space="preserve">. </w:t>
      </w:r>
      <w:hyperlink r:id="rId12">
        <w:r w:rsidDel="00000000" w:rsidR="00000000" w:rsidRPr="00000000">
          <w:rPr>
            <w:rFonts w:ascii="Times New Roman" w:cs="Times New Roman" w:eastAsia="Times New Roman" w:hAnsi="Times New Roman"/>
            <w:color w:val="1155cc"/>
            <w:u w:val="single"/>
            <w:rtl w:val="0"/>
          </w:rPr>
          <w:t xml:space="preserve">https://www.youtube.com/watch?v=LDop0Je7svk</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B">
      <w:pPr>
        <w:spacing w:line="276" w:lineRule="auto"/>
        <w:ind w:left="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spacing w:line="276" w:lineRule="auto"/>
        <w:ind w:left="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rtl w:val="0"/>
        </w:rPr>
        <w:t xml:space="preserve">A Suggested Format for Conducting an A.A. Meeting. (n.d.). Available at:</w:t>
      </w:r>
    </w:p>
    <w:p w:rsidR="00000000" w:rsidDel="00000000" w:rsidP="00000000" w:rsidRDefault="00000000" w:rsidRPr="00000000" w14:paraId="0000001D">
      <w:pPr>
        <w:spacing w:line="276" w:lineRule="auto"/>
        <w:ind w:left="0" w:firstLine="0"/>
        <w:rPr>
          <w:rFonts w:ascii="Times New Roman" w:cs="Times New Roman" w:eastAsia="Times New Roman" w:hAnsi="Times New Roman"/>
        </w:rPr>
      </w:pPr>
      <w:hyperlink r:id="rId13">
        <w:r w:rsidDel="00000000" w:rsidR="00000000" w:rsidRPr="00000000">
          <w:rPr>
            <w:rFonts w:ascii="Times New Roman" w:cs="Times New Roman" w:eastAsia="Times New Roman" w:hAnsi="Times New Roman"/>
            <w:color w:val="1155cc"/>
            <w:u w:val="single"/>
            <w:rtl w:val="0"/>
          </w:rPr>
          <w:t xml:space="preserve">https://www.aanapa.org/wp-content/uploads/SuggestedMeetingFormat-1.pdf</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E">
      <w:pPr>
        <w:spacing w:line="276"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F">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NHS (2023). </w:t>
      </w:r>
      <w:r w:rsidDel="00000000" w:rsidR="00000000" w:rsidRPr="00000000">
        <w:rPr>
          <w:rFonts w:ascii="Times New Roman" w:cs="Times New Roman" w:eastAsia="Times New Roman" w:hAnsi="Times New Roman"/>
          <w:i w:val="1"/>
          <w:rtl w:val="0"/>
        </w:rPr>
        <w:t xml:space="preserve">Drug addiction: getting help</w:t>
      </w:r>
      <w:r w:rsidDel="00000000" w:rsidR="00000000" w:rsidRPr="00000000">
        <w:rPr>
          <w:rFonts w:ascii="Times New Roman" w:cs="Times New Roman" w:eastAsia="Times New Roman" w:hAnsi="Times New Roman"/>
          <w:rtl w:val="0"/>
        </w:rPr>
        <w:t xml:space="preserve">. [online] nhs.uk. Available at: </w:t>
      </w:r>
      <w:hyperlink r:id="rId14">
        <w:r w:rsidDel="00000000" w:rsidR="00000000" w:rsidRPr="00000000">
          <w:rPr>
            <w:rFonts w:ascii="Times New Roman" w:cs="Times New Roman" w:eastAsia="Times New Roman" w:hAnsi="Times New Roman"/>
            <w:color w:val="1155cc"/>
            <w:u w:val="single"/>
            <w:rtl w:val="0"/>
          </w:rPr>
          <w:t xml:space="preserve">https://www.nhs.uk/live-well/addiction-support/drug-addiction-getting-help/</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20">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1">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Wolverhampton.gov.uk. (2024). </w:t>
      </w:r>
      <w:r w:rsidDel="00000000" w:rsidR="00000000" w:rsidRPr="00000000">
        <w:rPr>
          <w:rFonts w:ascii="Times New Roman" w:cs="Times New Roman" w:eastAsia="Times New Roman" w:hAnsi="Times New Roman"/>
          <w:i w:val="1"/>
          <w:rtl w:val="0"/>
        </w:rPr>
        <w:t xml:space="preserve">Narcotics Anonymous (N.A) | Wolverhampton Information Network</w:t>
      </w:r>
      <w:r w:rsidDel="00000000" w:rsidR="00000000" w:rsidRPr="00000000">
        <w:rPr>
          <w:rFonts w:ascii="Times New Roman" w:cs="Times New Roman" w:eastAsia="Times New Roman" w:hAnsi="Times New Roman"/>
          <w:rtl w:val="0"/>
        </w:rPr>
        <w:t xml:space="preserve">. [online] Available at: </w:t>
      </w:r>
      <w:hyperlink r:id="rId15">
        <w:r w:rsidDel="00000000" w:rsidR="00000000" w:rsidRPr="00000000">
          <w:rPr>
            <w:rFonts w:ascii="Times New Roman" w:cs="Times New Roman" w:eastAsia="Times New Roman" w:hAnsi="Times New Roman"/>
            <w:color w:val="1155cc"/>
            <w:u w:val="single"/>
            <w:rtl w:val="0"/>
          </w:rPr>
          <w:t xml:space="preserve">https://win.wolverhampton.gov.uk/kb5/wolverhampton/directory/service.page?id=ZbgyDtYMHP0</w:t>
        </w:r>
      </w:hyperlink>
      <w:r w:rsidDel="00000000" w:rsidR="00000000" w:rsidRPr="00000000">
        <w:rPr>
          <w:rFonts w:ascii="Times New Roman" w:cs="Times New Roman" w:eastAsia="Times New Roman" w:hAnsi="Times New Roman"/>
          <w:rtl w:val="0"/>
        </w:rPr>
        <w:t xml:space="preserve">.</w:t>
      </w:r>
      <w:r w:rsidDel="00000000" w:rsidR="00000000" w:rsidRPr="00000000">
        <w:rPr>
          <w:rtl w:val="0"/>
        </w:rPr>
      </w:r>
    </w:p>
    <w:p w:rsidR="00000000" w:rsidDel="00000000" w:rsidP="00000000" w:rsidRDefault="00000000" w:rsidRPr="00000000" w14:paraId="00000022">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3">
      <w:pPr>
        <w:spacing w:line="276"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Recovery, B.H. (2020) </w:t>
      </w:r>
      <w:r w:rsidDel="00000000" w:rsidR="00000000" w:rsidRPr="00000000">
        <w:rPr>
          <w:rFonts w:ascii="Times New Roman" w:cs="Times New Roman" w:eastAsia="Times New Roman" w:hAnsi="Times New Roman"/>
          <w:i w:val="1"/>
          <w:rtl w:val="0"/>
        </w:rPr>
        <w:t xml:space="preserve">12 steps of AA and NA explained in simple terms</w:t>
      </w:r>
      <w:r w:rsidDel="00000000" w:rsidR="00000000" w:rsidRPr="00000000">
        <w:rPr>
          <w:rFonts w:ascii="Times New Roman" w:cs="Times New Roman" w:eastAsia="Times New Roman" w:hAnsi="Times New Roman"/>
          <w:rtl w:val="0"/>
        </w:rPr>
        <w:t xml:space="preserve">. </w:t>
      </w:r>
      <w:hyperlink r:id="rId16">
        <w:r w:rsidDel="00000000" w:rsidR="00000000" w:rsidRPr="00000000">
          <w:rPr>
            <w:rFonts w:ascii="Times New Roman" w:cs="Times New Roman" w:eastAsia="Times New Roman" w:hAnsi="Times New Roman"/>
            <w:color w:val="1155cc"/>
            <w:u w:val="single"/>
            <w:rtl w:val="0"/>
          </w:rPr>
          <w:t xml:space="preserve">https://www.holdfastrecovery.com/blog/2020/october/12-steps-of-aa-and-na-explained-in-simple-terms/</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24">
      <w:pPr>
        <w:spacing w:line="276"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after="240" w:before="24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Evans, N., Downes, B., Davies, C., Rees, G., Brown, A., Moreno Weaver, F., Skeels, K. (2025). </w:t>
      </w:r>
      <w:r w:rsidDel="00000000" w:rsidR="00000000" w:rsidRPr="00000000">
        <w:rPr>
          <w:rFonts w:ascii="Times New Roman" w:cs="Times New Roman" w:eastAsia="Times New Roman" w:hAnsi="Times New Roman"/>
          <w:i w:val="1"/>
          <w:rtl w:val="0"/>
        </w:rPr>
        <w:t xml:space="preserve">Crossroads Beat Sheet. </w:t>
      </w:r>
      <w:r w:rsidDel="00000000" w:rsidR="00000000" w:rsidRPr="00000000">
        <w:rPr>
          <w:rFonts w:ascii="Times New Roman" w:cs="Times New Roman" w:eastAsia="Times New Roman" w:hAnsi="Times New Roman"/>
          <w:rtl w:val="0"/>
        </w:rPr>
        <w:t xml:space="preserve">Available at: </w:t>
      </w:r>
      <w:hyperlink r:id="rId17">
        <w:r w:rsidDel="00000000" w:rsidR="00000000" w:rsidRPr="00000000">
          <w:rPr>
            <w:rFonts w:ascii="Times New Roman" w:cs="Times New Roman" w:eastAsia="Times New Roman" w:hAnsi="Times New Roman"/>
            <w:color w:val="1155cc"/>
            <w:u w:val="single"/>
            <w:rtl w:val="0"/>
          </w:rPr>
          <w:t xml:space="preserve">https://uowtsd-my.sharepoint.com/:w:/r/personal/2303744_student_uwtsd_ac_uk/_layouts/15/Doc.aspx?sourcedoc=%7BA7AB6630-C8FE-4BE2-81DF-888ED741D4FE%7D&amp;file=Crossroads%20Beat%20Sheet.docx&amp;action=default&amp;mobileredirect=true&amp;DefaultItemOpen=1&amp;ct=1739832774153&amp;wdOrigin=OFFICECOM-WEB.START.EDGEWORTH&amp;cid=9886d360-7e77-4b91-ace4-205e420af97d&amp;wdPreviousSessionSrc=HarmonyWeb&amp;wdPreviousSession=c8784ac0-c289-43ea-8d64-e8cdc8478453</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26">
      <w:pPr>
        <w:spacing w:after="240" w:before="24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after="240" w:before="24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Evans, N., Downes, B., Davies, C., Rees, G., Brown, A., Moreno Weaver, F., Skeels, K. (2025). </w:t>
      </w:r>
      <w:r w:rsidDel="00000000" w:rsidR="00000000" w:rsidRPr="00000000">
        <w:rPr>
          <w:rFonts w:ascii="Times New Roman" w:cs="Times New Roman" w:eastAsia="Times New Roman" w:hAnsi="Times New Roman"/>
          <w:i w:val="1"/>
          <w:rtl w:val="0"/>
        </w:rPr>
        <w:t xml:space="preserve">Short Film Module Pitch. </w:t>
      </w:r>
      <w:r w:rsidDel="00000000" w:rsidR="00000000" w:rsidRPr="00000000">
        <w:rPr>
          <w:rFonts w:ascii="Times New Roman" w:cs="Times New Roman" w:eastAsia="Times New Roman" w:hAnsi="Times New Roman"/>
          <w:rtl w:val="0"/>
        </w:rPr>
        <w:t xml:space="preserve">Available at: </w:t>
      </w:r>
    </w:p>
    <w:p w:rsidR="00000000" w:rsidDel="00000000" w:rsidP="00000000" w:rsidRDefault="00000000" w:rsidRPr="00000000" w14:paraId="00000028">
      <w:pPr>
        <w:spacing w:after="240" w:before="240" w:line="276" w:lineRule="auto"/>
        <w:rPr>
          <w:rFonts w:ascii="Times New Roman" w:cs="Times New Roman" w:eastAsia="Times New Roman" w:hAnsi="Times New Roman"/>
        </w:rPr>
      </w:pPr>
      <w:hyperlink r:id="rId18">
        <w:r w:rsidDel="00000000" w:rsidR="00000000" w:rsidRPr="00000000">
          <w:rPr>
            <w:rFonts w:ascii="Times New Roman" w:cs="Times New Roman" w:eastAsia="Times New Roman" w:hAnsi="Times New Roman"/>
            <w:color w:val="1155cc"/>
            <w:u w:val="single"/>
            <w:rtl w:val="0"/>
          </w:rPr>
          <w:t xml:space="preserve">https://uowtsd-my.sharepoint.com/:p:/r/personal/2303744_student_uwtsd_ac_uk/_layouts/15/Doc.aspx?sourcedoc=%7B37960EC3-F6BF-4F62-94FC-60CD817D299F%7D&amp;file=Short%20Film%20Module%20Pitch.pptx&amp;action=edit&amp;mobileredirect=true&amp;DefaultItemOpen=1&amp;ct=1740093716062&amp;wdOrigin=OFFICECOM-WEB.START.EDGEWORTH&amp;cid=01bfcd7d-7d91-4694-bfa9-753f8f3a2ca7&amp;wdPreviousSessionSrc=HarmonyWeb&amp;wdPreviousSession=0b253f51-d355-4efd-8c70-f3e2f967c4cb</w:t>
        </w:r>
      </w:hyperlink>
      <w:r w:rsidDel="00000000" w:rsidR="00000000" w:rsidRPr="00000000">
        <w:rPr>
          <w:rFonts w:ascii="Times New Roman" w:cs="Times New Roman" w:eastAsia="Times New Roman" w:hAnsi="Times New Roman"/>
          <w:rtl w:val="0"/>
        </w:rPr>
        <w:t xml:space="preserve">.</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jpg"/><Relationship Id="rId10" Type="http://schemas.openxmlformats.org/officeDocument/2006/relationships/image" Target="media/image6.jpg"/><Relationship Id="rId13" Type="http://schemas.openxmlformats.org/officeDocument/2006/relationships/hyperlink" Target="https://www.aanapa.org/wp-content/uploads/SuggestedMeetingFormat-1.pdf" TargetMode="External"/><Relationship Id="rId12" Type="http://schemas.openxmlformats.org/officeDocument/2006/relationships/hyperlink" Target="https://www.youtube.com/watch?v=LDop0Je7sv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yperlink" Target="https://win.wolverhampton.gov.uk/kb5/wolverhampton/directory/service.page?id=ZbgyDtYMHP0" TargetMode="External"/><Relationship Id="rId14" Type="http://schemas.openxmlformats.org/officeDocument/2006/relationships/hyperlink" Target="https://www.nhs.uk/live-well/addiction-support/drug-addiction-getting-help/" TargetMode="External"/><Relationship Id="rId17" Type="http://schemas.openxmlformats.org/officeDocument/2006/relationships/hyperlink" Target="https://uowtsd-my.sharepoint.com/:w:/r/personal/2303744_student_uwtsd_ac_uk/_layouts/15/Doc.aspx?sourcedoc=%7BA7AB6630-C8FE-4BE2-81DF-888ED741D4FE%7D&amp;file=Crossroads%20Beat%20Sheet.docx&amp;action=default&amp;mobileredirect=true&amp;DefaultItemOpen=1&amp;ct=1739832774153&amp;wdOrigin=OFFICECOM-WEB.START.EDGEWORTH&amp;cid=9886d360-7e77-4b91-ace4-205e420af97d&amp;wdPreviousSessionSrc=HarmonyWeb&amp;wdPreviousSession=c8784ac0-c289-43ea-8d64-e8cdc8478453" TargetMode="External"/><Relationship Id="rId16" Type="http://schemas.openxmlformats.org/officeDocument/2006/relationships/hyperlink" Target="https://www.holdfastrecovery.com/blog/2020/october/12-steps-of-aa-and-na-explained-in-simple-terms/" TargetMode="External"/><Relationship Id="rId5" Type="http://schemas.openxmlformats.org/officeDocument/2006/relationships/styles" Target="styles.xml"/><Relationship Id="rId6" Type="http://schemas.openxmlformats.org/officeDocument/2006/relationships/image" Target="media/image3.jpg"/><Relationship Id="rId18" Type="http://schemas.openxmlformats.org/officeDocument/2006/relationships/hyperlink" Target="https://uowtsd-my.sharepoint.com/:p:/r/personal/2303744_student_uwtsd_ac_uk/_layouts/15/Doc.aspx?sourcedoc=%7B37960EC3-F6BF-4F62-94FC-60CD817D299F%7D&amp;file=Short%20Film%20Module%20Pitch.pptx&amp;action=edit&amp;mobileredirect=true&amp;DefaultItemOpen=1&amp;ct=1740093716062&amp;wdOrigin=OFFICECOM-WEB.START.EDGEWORTH&amp;cid=01bfcd7d-7d91-4694-bfa9-753f8f3a2ca7&amp;wdPreviousSessionSrc=HarmonyWeb&amp;wdPreviousSession=0b253f51-d355-4efd-8c70-f3e2f967c4cb" TargetMode="External"/><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