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643889" w14:textId="3EABD3C4" w:rsidR="00994411" w:rsidRPr="003A0181" w:rsidRDefault="00994411" w:rsidP="006E500D">
      <w:pPr>
        <w:jc w:val="both"/>
        <w:rPr>
          <w:rFonts w:ascii="Arial" w:hAnsi="Arial"/>
          <w:sz w:val="40"/>
          <w:szCs w:val="40"/>
        </w:rPr>
      </w:pPr>
      <w:r w:rsidRPr="003A0181">
        <w:rPr>
          <w:rFonts w:ascii="Arial" w:hAnsi="Arial"/>
          <w:sz w:val="40"/>
          <w:szCs w:val="40"/>
        </w:rPr>
        <w:t>An Academic report on “An Individual Employee’s Career Plan”</w:t>
      </w:r>
    </w:p>
    <w:p w14:paraId="74513751" w14:textId="6AC40C91" w:rsidR="00994411" w:rsidRPr="003A0181" w:rsidRDefault="00994411" w:rsidP="006E500D">
      <w:pPr>
        <w:jc w:val="both"/>
        <w:rPr>
          <w:rFonts w:ascii="Arial" w:hAnsi="Arial"/>
          <w:sz w:val="40"/>
          <w:szCs w:val="40"/>
        </w:rPr>
      </w:pPr>
    </w:p>
    <w:p w14:paraId="7E231779" w14:textId="4ECFCD94" w:rsidR="00994411" w:rsidRPr="003A0181" w:rsidRDefault="00994411" w:rsidP="006E500D">
      <w:pPr>
        <w:jc w:val="both"/>
        <w:rPr>
          <w:rFonts w:ascii="Arial" w:hAnsi="Arial"/>
          <w:sz w:val="36"/>
          <w:szCs w:val="36"/>
        </w:rPr>
      </w:pPr>
      <w:r w:rsidRPr="003A0181">
        <w:rPr>
          <w:rFonts w:ascii="Arial" w:hAnsi="Arial"/>
          <w:sz w:val="40"/>
          <w:szCs w:val="40"/>
        </w:rPr>
        <w:tab/>
      </w:r>
      <w:r w:rsidRPr="003A0181">
        <w:rPr>
          <w:rFonts w:ascii="Arial" w:hAnsi="Arial"/>
          <w:sz w:val="40"/>
          <w:szCs w:val="40"/>
        </w:rPr>
        <w:tab/>
      </w:r>
      <w:r w:rsidRPr="003A0181">
        <w:rPr>
          <w:rFonts w:ascii="Arial" w:hAnsi="Arial"/>
          <w:sz w:val="40"/>
          <w:szCs w:val="40"/>
        </w:rPr>
        <w:tab/>
      </w:r>
      <w:r w:rsidRPr="003A0181">
        <w:rPr>
          <w:rFonts w:ascii="Arial" w:hAnsi="Arial"/>
          <w:sz w:val="40"/>
          <w:szCs w:val="40"/>
        </w:rPr>
        <w:tab/>
      </w:r>
      <w:r w:rsidRPr="003A0181">
        <w:rPr>
          <w:rFonts w:ascii="Arial" w:hAnsi="Arial"/>
          <w:sz w:val="36"/>
          <w:szCs w:val="36"/>
        </w:rPr>
        <w:t xml:space="preserve">Prepared by </w:t>
      </w:r>
    </w:p>
    <w:p w14:paraId="54D175DC" w14:textId="150E82EE" w:rsidR="00994411" w:rsidRPr="003A0181" w:rsidRDefault="00994411" w:rsidP="006E500D">
      <w:pPr>
        <w:jc w:val="both"/>
        <w:rPr>
          <w:rFonts w:ascii="Arial" w:hAnsi="Arial"/>
          <w:sz w:val="36"/>
          <w:szCs w:val="36"/>
        </w:rPr>
      </w:pPr>
      <w:r w:rsidRPr="003A0181">
        <w:rPr>
          <w:rFonts w:ascii="Arial" w:hAnsi="Arial"/>
          <w:sz w:val="36"/>
          <w:szCs w:val="36"/>
        </w:rPr>
        <w:tab/>
      </w:r>
      <w:r w:rsidRPr="003A0181">
        <w:rPr>
          <w:rFonts w:ascii="Arial" w:hAnsi="Arial"/>
          <w:sz w:val="36"/>
          <w:szCs w:val="36"/>
        </w:rPr>
        <w:tab/>
      </w:r>
      <w:r w:rsidRPr="003A0181">
        <w:rPr>
          <w:rFonts w:ascii="Arial" w:hAnsi="Arial"/>
          <w:sz w:val="36"/>
          <w:szCs w:val="36"/>
        </w:rPr>
        <w:tab/>
        <w:t>Yawar Abrar Hossain (1916654)</w:t>
      </w:r>
    </w:p>
    <w:p w14:paraId="761DC2A5" w14:textId="77777777" w:rsidR="00994411" w:rsidRDefault="00994411" w:rsidP="006E500D">
      <w:pPr>
        <w:jc w:val="both"/>
        <w:rPr>
          <w:rFonts w:ascii="Arial" w:hAnsi="Arial"/>
          <w:sz w:val="32"/>
          <w:szCs w:val="32"/>
        </w:rPr>
      </w:pPr>
    </w:p>
    <w:p w14:paraId="7E5BCC8C" w14:textId="77777777" w:rsidR="00994411" w:rsidRDefault="00994411" w:rsidP="006E500D">
      <w:pPr>
        <w:jc w:val="both"/>
        <w:rPr>
          <w:rFonts w:ascii="Arial" w:hAnsi="Arial"/>
          <w:sz w:val="32"/>
          <w:szCs w:val="32"/>
        </w:rPr>
      </w:pPr>
    </w:p>
    <w:p w14:paraId="6855C82E" w14:textId="77777777" w:rsidR="003A0181" w:rsidRDefault="003A0181" w:rsidP="006E500D">
      <w:pPr>
        <w:jc w:val="both"/>
        <w:rPr>
          <w:rFonts w:ascii="Arial" w:hAnsi="Arial"/>
          <w:sz w:val="32"/>
          <w:szCs w:val="32"/>
        </w:rPr>
      </w:pPr>
    </w:p>
    <w:p w14:paraId="5D43BEAE" w14:textId="77777777" w:rsidR="003A0181" w:rsidRDefault="003A0181" w:rsidP="006E500D">
      <w:pPr>
        <w:jc w:val="both"/>
        <w:rPr>
          <w:rFonts w:ascii="Arial" w:hAnsi="Arial"/>
          <w:sz w:val="32"/>
          <w:szCs w:val="32"/>
        </w:rPr>
      </w:pPr>
    </w:p>
    <w:p w14:paraId="3EC5CC2C" w14:textId="77777777" w:rsidR="003A0181" w:rsidRDefault="003A0181" w:rsidP="006E500D">
      <w:pPr>
        <w:jc w:val="both"/>
        <w:rPr>
          <w:rFonts w:ascii="Arial" w:hAnsi="Arial"/>
          <w:sz w:val="32"/>
          <w:szCs w:val="32"/>
        </w:rPr>
      </w:pPr>
    </w:p>
    <w:p w14:paraId="56CF41A3" w14:textId="77777777" w:rsidR="003A0181" w:rsidRDefault="003A0181" w:rsidP="006E500D">
      <w:pPr>
        <w:jc w:val="both"/>
        <w:rPr>
          <w:rFonts w:ascii="Arial" w:hAnsi="Arial"/>
          <w:sz w:val="32"/>
          <w:szCs w:val="32"/>
        </w:rPr>
      </w:pPr>
    </w:p>
    <w:p w14:paraId="32F95FBC" w14:textId="45367FBD" w:rsidR="00994411" w:rsidRDefault="00994411" w:rsidP="006E500D">
      <w:pPr>
        <w:jc w:val="both"/>
        <w:rPr>
          <w:rFonts w:ascii="Arial" w:hAnsi="Arial"/>
          <w:sz w:val="32"/>
          <w:szCs w:val="32"/>
        </w:rPr>
      </w:pPr>
      <w:r>
        <w:rPr>
          <w:rFonts w:ascii="Arial" w:hAnsi="Arial"/>
          <w:sz w:val="32"/>
          <w:szCs w:val="32"/>
        </w:rPr>
        <w:t>Module: Developing Relationships and Workplace Achievements</w:t>
      </w:r>
    </w:p>
    <w:p w14:paraId="669F8206" w14:textId="1DF2B5C2" w:rsidR="003A0181" w:rsidRDefault="003A0181" w:rsidP="006E500D">
      <w:pPr>
        <w:jc w:val="both"/>
        <w:rPr>
          <w:rFonts w:ascii="Arial" w:hAnsi="Arial"/>
          <w:sz w:val="32"/>
          <w:szCs w:val="32"/>
        </w:rPr>
      </w:pPr>
      <w:r>
        <w:rPr>
          <w:rFonts w:ascii="Arial" w:hAnsi="Arial"/>
          <w:sz w:val="32"/>
          <w:szCs w:val="32"/>
        </w:rPr>
        <w:t>Module Code: BMSW5102</w:t>
      </w:r>
    </w:p>
    <w:p w14:paraId="225F97FF" w14:textId="3F73D0E3" w:rsidR="00994411" w:rsidRDefault="003A0181" w:rsidP="006E500D">
      <w:pPr>
        <w:jc w:val="both"/>
        <w:rPr>
          <w:rFonts w:ascii="Arial" w:hAnsi="Arial"/>
          <w:sz w:val="32"/>
          <w:szCs w:val="32"/>
        </w:rPr>
      </w:pPr>
      <w:r>
        <w:rPr>
          <w:rFonts w:ascii="Arial" w:hAnsi="Arial"/>
          <w:sz w:val="32"/>
          <w:szCs w:val="32"/>
        </w:rPr>
        <w:t>Lecturer: Modak Koushik</w:t>
      </w:r>
    </w:p>
    <w:p w14:paraId="0247945B" w14:textId="19696D0E" w:rsidR="006E500D" w:rsidRPr="008D7CCB" w:rsidRDefault="003A0181" w:rsidP="006E500D">
      <w:pPr>
        <w:jc w:val="both"/>
        <w:rPr>
          <w:rFonts w:ascii="Arial" w:hAnsi="Arial"/>
          <w:sz w:val="32"/>
          <w:szCs w:val="32"/>
        </w:rPr>
      </w:pPr>
      <w:r>
        <w:rPr>
          <w:rFonts w:ascii="Arial" w:hAnsi="Arial"/>
          <w:sz w:val="32"/>
          <w:szCs w:val="32"/>
        </w:rPr>
        <w:t>Submission Date: 7</w:t>
      </w:r>
      <w:r w:rsidRPr="003A0181">
        <w:rPr>
          <w:rFonts w:ascii="Arial" w:hAnsi="Arial"/>
          <w:sz w:val="32"/>
          <w:szCs w:val="32"/>
          <w:vertAlign w:val="superscript"/>
        </w:rPr>
        <w:t>th</w:t>
      </w:r>
      <w:r>
        <w:rPr>
          <w:rFonts w:ascii="Arial" w:hAnsi="Arial"/>
          <w:sz w:val="32"/>
          <w:szCs w:val="32"/>
        </w:rPr>
        <w:t xml:space="preserve"> of May 2021</w:t>
      </w:r>
    </w:p>
    <w:p w14:paraId="01BB341B" w14:textId="7C897405" w:rsidR="006E500D" w:rsidRDefault="006E500D" w:rsidP="006E500D">
      <w:pPr>
        <w:jc w:val="both"/>
        <w:rPr>
          <w:rFonts w:ascii="Arial" w:hAnsi="Arial"/>
          <w:sz w:val="32"/>
          <w:szCs w:val="32"/>
        </w:rPr>
      </w:pPr>
    </w:p>
    <w:p w14:paraId="4034DE06" w14:textId="47366FE9" w:rsidR="003A0181" w:rsidRDefault="003A0181" w:rsidP="006E500D">
      <w:pPr>
        <w:jc w:val="both"/>
        <w:rPr>
          <w:rFonts w:ascii="Arial" w:hAnsi="Arial"/>
          <w:sz w:val="32"/>
          <w:szCs w:val="32"/>
        </w:rPr>
      </w:pPr>
    </w:p>
    <w:p w14:paraId="0E700E6C" w14:textId="7BE5F15D" w:rsidR="003A0181" w:rsidRDefault="003A0181" w:rsidP="006E500D">
      <w:pPr>
        <w:jc w:val="both"/>
        <w:rPr>
          <w:rFonts w:ascii="Arial" w:hAnsi="Arial"/>
          <w:sz w:val="32"/>
          <w:szCs w:val="32"/>
        </w:rPr>
      </w:pPr>
    </w:p>
    <w:p w14:paraId="2B88F8D8" w14:textId="40BF4D16" w:rsidR="003A0181" w:rsidRDefault="003A0181" w:rsidP="006E500D">
      <w:pPr>
        <w:jc w:val="both"/>
        <w:rPr>
          <w:rFonts w:ascii="Arial" w:hAnsi="Arial"/>
          <w:sz w:val="32"/>
          <w:szCs w:val="32"/>
        </w:rPr>
      </w:pPr>
    </w:p>
    <w:p w14:paraId="05FD1DF0" w14:textId="62D8E051" w:rsidR="003A0181" w:rsidRDefault="003A0181" w:rsidP="006E500D">
      <w:pPr>
        <w:jc w:val="both"/>
        <w:rPr>
          <w:rFonts w:ascii="Arial" w:hAnsi="Arial"/>
          <w:sz w:val="32"/>
          <w:szCs w:val="32"/>
        </w:rPr>
      </w:pPr>
    </w:p>
    <w:p w14:paraId="35226EE0" w14:textId="05044CFD" w:rsidR="003A0181" w:rsidRDefault="003A0181" w:rsidP="006E500D">
      <w:pPr>
        <w:jc w:val="both"/>
        <w:rPr>
          <w:rFonts w:ascii="Arial" w:hAnsi="Arial"/>
          <w:sz w:val="32"/>
          <w:szCs w:val="32"/>
        </w:rPr>
      </w:pPr>
    </w:p>
    <w:p w14:paraId="110A2F93" w14:textId="77777777" w:rsidR="003A0181" w:rsidRDefault="003A0181" w:rsidP="006E500D">
      <w:pPr>
        <w:jc w:val="both"/>
        <w:rPr>
          <w:rFonts w:ascii="Arial" w:hAnsi="Arial"/>
          <w:sz w:val="32"/>
          <w:szCs w:val="32"/>
        </w:rPr>
      </w:pPr>
    </w:p>
    <w:p w14:paraId="5160B995" w14:textId="06BC6811" w:rsidR="006E500D" w:rsidRDefault="006E500D" w:rsidP="006E500D">
      <w:pPr>
        <w:jc w:val="both"/>
        <w:rPr>
          <w:rFonts w:ascii="Arial" w:hAnsi="Arial"/>
          <w:sz w:val="32"/>
          <w:szCs w:val="32"/>
        </w:rPr>
      </w:pPr>
    </w:p>
    <w:p w14:paraId="04F10CFA" w14:textId="50E6B0CE" w:rsidR="006E500D" w:rsidRDefault="00994411" w:rsidP="006E500D">
      <w:pPr>
        <w:jc w:val="both"/>
        <w:rPr>
          <w:rFonts w:ascii="Arial" w:hAnsi="Arial"/>
          <w:sz w:val="32"/>
          <w:szCs w:val="32"/>
        </w:rPr>
      </w:pPr>
      <w:r w:rsidRPr="003B712F">
        <w:rPr>
          <w:noProof/>
        </w:rPr>
        <w:drawing>
          <wp:inline distT="0" distB="0" distL="0" distR="0" wp14:anchorId="3D19B291" wp14:editId="1DE43573">
            <wp:extent cx="5612113" cy="1944331"/>
            <wp:effectExtent l="0" t="0" r="1905" b="0"/>
            <wp:docPr id="2" name="Picture 128" descr="Text&#10;&#10;Description automatically generated">
              <a:extLst xmlns:a="http://schemas.openxmlformats.org/drawingml/2006/main">
                <a:ext uri="{FF2B5EF4-FFF2-40B4-BE49-F238E27FC236}">
                  <a16:creationId xmlns:a16="http://schemas.microsoft.com/office/drawing/2014/main" id="{EA891107-80A5-2643-B970-4E6C5C8E2630}"/>
                </a:ext>
              </a:extLst>
            </wp:docPr>
            <wp:cNvGraphicFramePr/>
            <a:graphic xmlns:a="http://schemas.openxmlformats.org/drawingml/2006/main">
              <a:graphicData uri="http://schemas.openxmlformats.org/drawingml/2006/picture">
                <pic:pic xmlns:pic="http://schemas.openxmlformats.org/drawingml/2006/picture">
                  <pic:nvPicPr>
                    <pic:cNvPr id="129" name="Picture 128" descr="Text&#10;&#10;Description automatically generated">
                      <a:extLst>
                        <a:ext uri="{FF2B5EF4-FFF2-40B4-BE49-F238E27FC236}">
                          <a16:creationId xmlns:a16="http://schemas.microsoft.com/office/drawing/2014/main" id="{EA891107-80A5-2643-B970-4E6C5C8E2630}"/>
                        </a:ext>
                      </a:extLst>
                    </pic:cNvPr>
                    <pic:cNvPicPr/>
                  </pic:nvPicPr>
                  <pic:blipFill>
                    <a:blip r:embed="rId5">
                      <a:extLst>
                        <a:ext uri="{28A0092B-C50C-407E-A947-70E740481C1C}">
                          <a14:useLocalDpi xmlns:a14="http://schemas.microsoft.com/office/drawing/2010/main" val="0"/>
                        </a:ext>
                      </a:extLst>
                    </a:blip>
                    <a:stretch>
                      <a:fillRect/>
                    </a:stretch>
                  </pic:blipFill>
                  <pic:spPr>
                    <a:xfrm>
                      <a:off x="0" y="0"/>
                      <a:ext cx="5691265" cy="1971753"/>
                    </a:xfrm>
                    <a:prstGeom prst="rect">
                      <a:avLst/>
                    </a:prstGeom>
                  </pic:spPr>
                </pic:pic>
              </a:graphicData>
            </a:graphic>
          </wp:inline>
        </w:drawing>
      </w:r>
    </w:p>
    <w:p w14:paraId="37DA383C" w14:textId="49AC1842" w:rsidR="006E500D" w:rsidRDefault="006E500D" w:rsidP="006E500D">
      <w:pPr>
        <w:jc w:val="both"/>
        <w:rPr>
          <w:rFonts w:ascii="Arial" w:hAnsi="Arial"/>
          <w:sz w:val="32"/>
          <w:szCs w:val="32"/>
        </w:rPr>
      </w:pPr>
    </w:p>
    <w:p w14:paraId="61E765A6" w14:textId="77777777" w:rsidR="003A0181" w:rsidRDefault="003A0181" w:rsidP="00994411">
      <w:pPr>
        <w:spacing w:line="360" w:lineRule="auto"/>
        <w:jc w:val="both"/>
        <w:rPr>
          <w:rFonts w:ascii="Arial" w:hAnsi="Arial"/>
          <w:b/>
          <w:bCs/>
          <w:sz w:val="32"/>
          <w:szCs w:val="32"/>
          <w:u w:val="single"/>
        </w:rPr>
      </w:pPr>
    </w:p>
    <w:p w14:paraId="221ACB2C" w14:textId="77777777" w:rsidR="003A0181" w:rsidRDefault="003A0181" w:rsidP="00994411">
      <w:pPr>
        <w:spacing w:line="360" w:lineRule="auto"/>
        <w:jc w:val="both"/>
        <w:rPr>
          <w:rFonts w:ascii="Arial" w:hAnsi="Arial"/>
          <w:b/>
          <w:bCs/>
          <w:sz w:val="32"/>
          <w:szCs w:val="32"/>
          <w:u w:val="single"/>
        </w:rPr>
      </w:pPr>
    </w:p>
    <w:p w14:paraId="576F45E2" w14:textId="77777777" w:rsidR="003A0181" w:rsidRDefault="003A0181" w:rsidP="00994411">
      <w:pPr>
        <w:spacing w:line="360" w:lineRule="auto"/>
        <w:jc w:val="both"/>
        <w:rPr>
          <w:rFonts w:ascii="Arial" w:hAnsi="Arial"/>
          <w:b/>
          <w:bCs/>
          <w:sz w:val="32"/>
          <w:szCs w:val="32"/>
          <w:u w:val="single"/>
        </w:rPr>
      </w:pPr>
    </w:p>
    <w:p w14:paraId="048178BB" w14:textId="78F12D99" w:rsidR="006E500D" w:rsidRPr="00994411" w:rsidRDefault="00994411" w:rsidP="00994411">
      <w:pPr>
        <w:spacing w:line="360" w:lineRule="auto"/>
        <w:jc w:val="both"/>
        <w:rPr>
          <w:rFonts w:ascii="Arial" w:hAnsi="Arial"/>
          <w:b/>
          <w:bCs/>
          <w:sz w:val="32"/>
          <w:szCs w:val="32"/>
          <w:u w:val="single"/>
        </w:rPr>
      </w:pPr>
      <w:r w:rsidRPr="00994411">
        <w:rPr>
          <w:rFonts w:ascii="Arial" w:hAnsi="Arial"/>
          <w:b/>
          <w:bCs/>
          <w:sz w:val="32"/>
          <w:szCs w:val="32"/>
          <w:u w:val="single"/>
        </w:rPr>
        <w:t>Contents:</w:t>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p>
    <w:p w14:paraId="52CDBE19" w14:textId="3F6FDB76" w:rsidR="00994411" w:rsidRDefault="00994411" w:rsidP="00994411">
      <w:pPr>
        <w:spacing w:line="360" w:lineRule="auto"/>
        <w:jc w:val="both"/>
        <w:rPr>
          <w:rFonts w:ascii="Arial" w:hAnsi="Arial"/>
          <w:sz w:val="21"/>
          <w:szCs w:val="21"/>
        </w:rPr>
      </w:pPr>
    </w:p>
    <w:p w14:paraId="41431622" w14:textId="17F8CADF" w:rsidR="00994411" w:rsidRPr="00994411" w:rsidRDefault="00994411" w:rsidP="00994411">
      <w:pPr>
        <w:spacing w:line="360" w:lineRule="auto"/>
        <w:ind w:left="7200" w:firstLine="720"/>
        <w:jc w:val="both"/>
        <w:rPr>
          <w:rFonts w:ascii="Arial" w:hAnsi="Arial"/>
          <w:b/>
          <w:bCs/>
          <w:sz w:val="28"/>
          <w:szCs w:val="28"/>
        </w:rPr>
      </w:pPr>
      <w:r w:rsidRPr="00994411">
        <w:rPr>
          <w:rFonts w:ascii="Arial" w:hAnsi="Arial"/>
          <w:b/>
          <w:bCs/>
          <w:sz w:val="28"/>
          <w:szCs w:val="28"/>
        </w:rPr>
        <w:t>Page</w:t>
      </w:r>
    </w:p>
    <w:p w14:paraId="3E8B8B81" w14:textId="74926623" w:rsidR="00994411" w:rsidRDefault="00994411" w:rsidP="00994411">
      <w:pPr>
        <w:pStyle w:val="ListParagraph"/>
        <w:numPr>
          <w:ilvl w:val="0"/>
          <w:numId w:val="2"/>
        </w:numPr>
        <w:spacing w:line="360" w:lineRule="auto"/>
        <w:jc w:val="both"/>
        <w:rPr>
          <w:rFonts w:ascii="Arial" w:hAnsi="Arial"/>
        </w:rPr>
      </w:pPr>
      <w:r w:rsidRPr="00994411">
        <w:rPr>
          <w:rFonts w:ascii="Arial" w:hAnsi="Arial"/>
        </w:rPr>
        <w:t>Introduction</w:t>
      </w:r>
      <w:r>
        <w:rPr>
          <w:rFonts w:ascii="Arial" w:hAnsi="Arial"/>
        </w:rPr>
        <w:t xml:space="preserve"> ................................................................................... </w:t>
      </w:r>
      <w:r w:rsidR="001A71F6">
        <w:rPr>
          <w:rFonts w:ascii="Arial" w:hAnsi="Arial"/>
        </w:rPr>
        <w:t>3</w:t>
      </w:r>
    </w:p>
    <w:p w14:paraId="3D9CA0DD" w14:textId="58D7ECA3" w:rsidR="00994411" w:rsidRDefault="002E0E8B" w:rsidP="00994411">
      <w:pPr>
        <w:pStyle w:val="ListParagraph"/>
        <w:numPr>
          <w:ilvl w:val="0"/>
          <w:numId w:val="2"/>
        </w:numPr>
        <w:spacing w:line="360" w:lineRule="auto"/>
        <w:jc w:val="both"/>
        <w:rPr>
          <w:rFonts w:ascii="Arial" w:hAnsi="Arial"/>
        </w:rPr>
      </w:pPr>
      <w:r>
        <w:rPr>
          <w:rFonts w:ascii="Arial" w:hAnsi="Arial"/>
        </w:rPr>
        <w:t>Background</w:t>
      </w:r>
      <w:r w:rsidR="00994411">
        <w:rPr>
          <w:rFonts w:ascii="Arial" w:hAnsi="Arial"/>
        </w:rPr>
        <w:t xml:space="preserve"> ........</w:t>
      </w:r>
      <w:r>
        <w:rPr>
          <w:rFonts w:ascii="Arial" w:hAnsi="Arial"/>
        </w:rPr>
        <w:t>.........</w:t>
      </w:r>
      <w:r w:rsidR="00994411">
        <w:rPr>
          <w:rFonts w:ascii="Arial" w:hAnsi="Arial"/>
        </w:rPr>
        <w:t xml:space="preserve">.................................................................. </w:t>
      </w:r>
      <w:r w:rsidR="001A71F6">
        <w:rPr>
          <w:rFonts w:ascii="Arial" w:hAnsi="Arial"/>
        </w:rPr>
        <w:t>4</w:t>
      </w:r>
    </w:p>
    <w:p w14:paraId="2A6E23D4" w14:textId="282DBC21" w:rsidR="00994411" w:rsidRDefault="001A71F6" w:rsidP="00994411">
      <w:pPr>
        <w:pStyle w:val="ListParagraph"/>
        <w:numPr>
          <w:ilvl w:val="0"/>
          <w:numId w:val="2"/>
        </w:numPr>
        <w:spacing w:line="360" w:lineRule="auto"/>
        <w:jc w:val="both"/>
        <w:rPr>
          <w:rFonts w:ascii="Arial" w:hAnsi="Arial"/>
        </w:rPr>
      </w:pPr>
      <w:r>
        <w:rPr>
          <w:rFonts w:ascii="Arial" w:hAnsi="Arial"/>
        </w:rPr>
        <w:t>Learning and Development ........................................................... 4</w:t>
      </w:r>
    </w:p>
    <w:p w14:paraId="7D971008" w14:textId="704B6D42" w:rsidR="001A71F6" w:rsidRDefault="00DC5AA2" w:rsidP="00994411">
      <w:pPr>
        <w:pStyle w:val="ListParagraph"/>
        <w:numPr>
          <w:ilvl w:val="0"/>
          <w:numId w:val="2"/>
        </w:numPr>
        <w:spacing w:line="360" w:lineRule="auto"/>
        <w:jc w:val="both"/>
        <w:rPr>
          <w:rFonts w:ascii="Arial" w:hAnsi="Arial"/>
        </w:rPr>
      </w:pPr>
      <w:r>
        <w:rPr>
          <w:rFonts w:ascii="Arial" w:hAnsi="Arial"/>
        </w:rPr>
        <w:t>Career Planning ............................................................................ 5</w:t>
      </w:r>
    </w:p>
    <w:p w14:paraId="18AB7ADC" w14:textId="08E38BFD" w:rsidR="00DC5AA2" w:rsidRPr="00DC5AA2" w:rsidRDefault="00DC5AA2" w:rsidP="00994411">
      <w:pPr>
        <w:pStyle w:val="ListParagraph"/>
        <w:numPr>
          <w:ilvl w:val="0"/>
          <w:numId w:val="2"/>
        </w:numPr>
        <w:spacing w:line="360" w:lineRule="auto"/>
        <w:jc w:val="both"/>
        <w:rPr>
          <w:rFonts w:ascii="Arial" w:hAnsi="Arial"/>
        </w:rPr>
      </w:pPr>
      <w:r>
        <w:rPr>
          <w:rFonts w:ascii="Arial" w:hAnsi="Arial"/>
          <w:sz w:val="22"/>
          <w:szCs w:val="22"/>
        </w:rPr>
        <w:t>Human Resource Management Theories and Models</w:t>
      </w:r>
      <w:r>
        <w:rPr>
          <w:rFonts w:ascii="Arial" w:hAnsi="Arial"/>
          <w:sz w:val="22"/>
          <w:szCs w:val="22"/>
        </w:rPr>
        <w:t xml:space="preserve"> ........................... 6</w:t>
      </w:r>
    </w:p>
    <w:p w14:paraId="1C7E11E6" w14:textId="14FEE521" w:rsidR="00DC5AA2" w:rsidRDefault="007A5F33" w:rsidP="00994411">
      <w:pPr>
        <w:pStyle w:val="ListParagraph"/>
        <w:numPr>
          <w:ilvl w:val="0"/>
          <w:numId w:val="2"/>
        </w:numPr>
        <w:spacing w:line="360" w:lineRule="auto"/>
        <w:jc w:val="both"/>
        <w:rPr>
          <w:rFonts w:ascii="Arial" w:hAnsi="Arial"/>
        </w:rPr>
      </w:pPr>
      <w:r>
        <w:rPr>
          <w:rFonts w:ascii="Arial" w:hAnsi="Arial"/>
        </w:rPr>
        <w:t>Employee – Knowledge, Skills and Competenc</w:t>
      </w:r>
      <w:r w:rsidR="008B543E">
        <w:rPr>
          <w:rFonts w:ascii="Arial" w:hAnsi="Arial"/>
        </w:rPr>
        <w:t>e</w:t>
      </w:r>
      <w:r>
        <w:rPr>
          <w:rFonts w:ascii="Arial" w:hAnsi="Arial"/>
        </w:rPr>
        <w:t xml:space="preserve"> .....</w:t>
      </w:r>
      <w:r w:rsidR="008B543E">
        <w:rPr>
          <w:rFonts w:ascii="Arial" w:hAnsi="Arial"/>
        </w:rPr>
        <w:t>...</w:t>
      </w:r>
      <w:r>
        <w:rPr>
          <w:rFonts w:ascii="Arial" w:hAnsi="Arial"/>
        </w:rPr>
        <w:t xml:space="preserve">.................. </w:t>
      </w:r>
      <w:r w:rsidR="005E5883">
        <w:rPr>
          <w:rFonts w:ascii="Arial" w:hAnsi="Arial"/>
        </w:rPr>
        <w:t>9</w:t>
      </w:r>
    </w:p>
    <w:p w14:paraId="3D6816D8" w14:textId="12F28A66" w:rsidR="007A5F33" w:rsidRDefault="005E5883" w:rsidP="00994411">
      <w:pPr>
        <w:pStyle w:val="ListParagraph"/>
        <w:numPr>
          <w:ilvl w:val="0"/>
          <w:numId w:val="2"/>
        </w:numPr>
        <w:spacing w:line="360" w:lineRule="auto"/>
        <w:jc w:val="both"/>
        <w:rPr>
          <w:rFonts w:ascii="Arial" w:hAnsi="Arial"/>
        </w:rPr>
      </w:pPr>
      <w:r>
        <w:rPr>
          <w:rFonts w:ascii="Arial" w:hAnsi="Arial"/>
        </w:rPr>
        <w:t>Development Needs and Expectations ........................................ 10</w:t>
      </w:r>
    </w:p>
    <w:p w14:paraId="10171277" w14:textId="4E6F5F00" w:rsidR="005E5883" w:rsidRDefault="00DF1796" w:rsidP="00994411">
      <w:pPr>
        <w:pStyle w:val="ListParagraph"/>
        <w:numPr>
          <w:ilvl w:val="0"/>
          <w:numId w:val="2"/>
        </w:numPr>
        <w:spacing w:line="360" w:lineRule="auto"/>
        <w:jc w:val="both"/>
        <w:rPr>
          <w:rFonts w:ascii="Arial" w:hAnsi="Arial"/>
        </w:rPr>
      </w:pPr>
      <w:r>
        <w:rPr>
          <w:rFonts w:ascii="Arial" w:hAnsi="Arial"/>
        </w:rPr>
        <w:t>Conclusion .................................................................................... 20</w:t>
      </w:r>
    </w:p>
    <w:p w14:paraId="219C7139" w14:textId="0B46287B" w:rsidR="00DF1796" w:rsidRPr="00994411" w:rsidRDefault="00DF1796" w:rsidP="00994411">
      <w:pPr>
        <w:pStyle w:val="ListParagraph"/>
        <w:numPr>
          <w:ilvl w:val="0"/>
          <w:numId w:val="2"/>
        </w:numPr>
        <w:spacing w:line="360" w:lineRule="auto"/>
        <w:jc w:val="both"/>
        <w:rPr>
          <w:rFonts w:ascii="Arial" w:hAnsi="Arial"/>
        </w:rPr>
      </w:pPr>
      <w:r>
        <w:rPr>
          <w:rFonts w:ascii="Arial" w:hAnsi="Arial"/>
        </w:rPr>
        <w:t>References ................................................................................... 21</w:t>
      </w:r>
    </w:p>
    <w:p w14:paraId="5AABD1B8" w14:textId="77777777" w:rsidR="00994411" w:rsidRDefault="00994411" w:rsidP="00994411">
      <w:pPr>
        <w:ind w:left="7200" w:firstLine="720"/>
        <w:jc w:val="both"/>
        <w:rPr>
          <w:rFonts w:ascii="Arial" w:hAnsi="Arial"/>
          <w:b/>
          <w:bCs/>
          <w:sz w:val="28"/>
          <w:szCs w:val="28"/>
        </w:rPr>
      </w:pPr>
    </w:p>
    <w:p w14:paraId="6992D938" w14:textId="41A43174" w:rsidR="00994411" w:rsidRDefault="00994411" w:rsidP="00994411">
      <w:pPr>
        <w:ind w:left="7200" w:firstLine="720"/>
        <w:jc w:val="both"/>
        <w:rPr>
          <w:rFonts w:ascii="Arial" w:hAnsi="Arial"/>
          <w:b/>
          <w:bCs/>
          <w:sz w:val="28"/>
          <w:szCs w:val="28"/>
        </w:rPr>
      </w:pPr>
    </w:p>
    <w:p w14:paraId="530A0F7F" w14:textId="44016B9B" w:rsidR="00994411" w:rsidRDefault="00994411" w:rsidP="00994411">
      <w:pPr>
        <w:ind w:left="7200" w:firstLine="720"/>
        <w:jc w:val="both"/>
        <w:rPr>
          <w:rFonts w:ascii="Arial" w:hAnsi="Arial"/>
          <w:b/>
          <w:bCs/>
          <w:sz w:val="28"/>
          <w:szCs w:val="28"/>
        </w:rPr>
      </w:pPr>
    </w:p>
    <w:p w14:paraId="0589E571" w14:textId="77777777" w:rsidR="00994411" w:rsidRDefault="00994411" w:rsidP="00994411">
      <w:pPr>
        <w:ind w:left="7200" w:firstLine="720"/>
        <w:jc w:val="both"/>
        <w:rPr>
          <w:rFonts w:ascii="Arial" w:hAnsi="Arial"/>
          <w:b/>
          <w:bCs/>
          <w:sz w:val="28"/>
          <w:szCs w:val="28"/>
        </w:rPr>
      </w:pPr>
    </w:p>
    <w:p w14:paraId="592A5C6F" w14:textId="4928E3BE" w:rsidR="00994411" w:rsidRDefault="00994411" w:rsidP="006E500D">
      <w:pPr>
        <w:jc w:val="both"/>
        <w:rPr>
          <w:rFonts w:ascii="Arial" w:hAnsi="Arial"/>
          <w:b/>
          <w:bCs/>
          <w:sz w:val="28"/>
          <w:szCs w:val="28"/>
        </w:rPr>
      </w:pPr>
    </w:p>
    <w:p w14:paraId="40B5CC8F" w14:textId="77777777" w:rsidR="00994411" w:rsidRPr="00994411" w:rsidRDefault="00994411" w:rsidP="006E500D">
      <w:pPr>
        <w:jc w:val="both"/>
        <w:rPr>
          <w:rFonts w:ascii="Arial" w:hAnsi="Arial"/>
          <w:b/>
          <w:bCs/>
          <w:sz w:val="28"/>
          <w:szCs w:val="28"/>
        </w:rPr>
      </w:pPr>
    </w:p>
    <w:p w14:paraId="571EA65D" w14:textId="455FB978" w:rsidR="00B133A2" w:rsidRDefault="00B133A2" w:rsidP="00B133A2">
      <w:pPr>
        <w:spacing w:line="360" w:lineRule="auto"/>
        <w:jc w:val="both"/>
        <w:rPr>
          <w:rFonts w:ascii="Arial" w:hAnsi="Arial"/>
          <w:sz w:val="22"/>
          <w:szCs w:val="22"/>
        </w:rPr>
      </w:pPr>
    </w:p>
    <w:p w14:paraId="045AFF7F" w14:textId="320868E1" w:rsidR="00994411" w:rsidRDefault="00994411" w:rsidP="00B133A2">
      <w:pPr>
        <w:spacing w:line="360" w:lineRule="auto"/>
        <w:jc w:val="both"/>
        <w:rPr>
          <w:rFonts w:ascii="Arial" w:hAnsi="Arial"/>
          <w:sz w:val="22"/>
          <w:szCs w:val="22"/>
        </w:rPr>
      </w:pPr>
    </w:p>
    <w:p w14:paraId="07AC4CFE" w14:textId="78126A29" w:rsidR="00994411" w:rsidRDefault="00994411" w:rsidP="00B133A2">
      <w:pPr>
        <w:spacing w:line="360" w:lineRule="auto"/>
        <w:jc w:val="both"/>
        <w:rPr>
          <w:rFonts w:ascii="Arial" w:hAnsi="Arial"/>
          <w:sz w:val="22"/>
          <w:szCs w:val="22"/>
        </w:rPr>
      </w:pPr>
    </w:p>
    <w:p w14:paraId="757FA871" w14:textId="3D6DF980" w:rsidR="00994411" w:rsidRDefault="00994411" w:rsidP="00B133A2">
      <w:pPr>
        <w:spacing w:line="360" w:lineRule="auto"/>
        <w:jc w:val="both"/>
        <w:rPr>
          <w:rFonts w:ascii="Arial" w:hAnsi="Arial"/>
          <w:sz w:val="22"/>
          <w:szCs w:val="22"/>
        </w:rPr>
      </w:pPr>
    </w:p>
    <w:p w14:paraId="3F09867B" w14:textId="6B78F47F" w:rsidR="00994411" w:rsidRDefault="00994411" w:rsidP="00B133A2">
      <w:pPr>
        <w:spacing w:line="360" w:lineRule="auto"/>
        <w:jc w:val="both"/>
        <w:rPr>
          <w:rFonts w:ascii="Arial" w:hAnsi="Arial"/>
          <w:sz w:val="22"/>
          <w:szCs w:val="22"/>
        </w:rPr>
      </w:pPr>
    </w:p>
    <w:p w14:paraId="1A48A7D9" w14:textId="705BDF1C" w:rsidR="00994411" w:rsidRDefault="00994411" w:rsidP="00B133A2">
      <w:pPr>
        <w:spacing w:line="360" w:lineRule="auto"/>
        <w:jc w:val="both"/>
        <w:rPr>
          <w:rFonts w:ascii="Arial" w:hAnsi="Arial"/>
          <w:sz w:val="22"/>
          <w:szCs w:val="22"/>
        </w:rPr>
      </w:pPr>
    </w:p>
    <w:p w14:paraId="0F8B269E" w14:textId="68552F2C" w:rsidR="00994411" w:rsidRDefault="00994411" w:rsidP="00B133A2">
      <w:pPr>
        <w:spacing w:line="360" w:lineRule="auto"/>
        <w:jc w:val="both"/>
        <w:rPr>
          <w:rFonts w:ascii="Arial" w:hAnsi="Arial"/>
          <w:sz w:val="22"/>
          <w:szCs w:val="22"/>
        </w:rPr>
      </w:pPr>
    </w:p>
    <w:p w14:paraId="26FF9888" w14:textId="368B6250" w:rsidR="00994411" w:rsidRDefault="00994411" w:rsidP="00B133A2">
      <w:pPr>
        <w:spacing w:line="360" w:lineRule="auto"/>
        <w:jc w:val="both"/>
        <w:rPr>
          <w:rFonts w:ascii="Arial" w:hAnsi="Arial"/>
          <w:sz w:val="22"/>
          <w:szCs w:val="22"/>
        </w:rPr>
      </w:pPr>
    </w:p>
    <w:p w14:paraId="1C4766CA" w14:textId="7A3F110C" w:rsidR="00994411" w:rsidRDefault="00994411" w:rsidP="00B133A2">
      <w:pPr>
        <w:spacing w:line="360" w:lineRule="auto"/>
        <w:jc w:val="both"/>
        <w:rPr>
          <w:rFonts w:ascii="Arial" w:hAnsi="Arial"/>
          <w:sz w:val="22"/>
          <w:szCs w:val="22"/>
        </w:rPr>
      </w:pPr>
    </w:p>
    <w:p w14:paraId="607DE601" w14:textId="58ED9CE3" w:rsidR="00994411" w:rsidRDefault="00994411" w:rsidP="00B133A2">
      <w:pPr>
        <w:spacing w:line="360" w:lineRule="auto"/>
        <w:jc w:val="both"/>
        <w:rPr>
          <w:rFonts w:ascii="Arial" w:hAnsi="Arial"/>
          <w:sz w:val="22"/>
          <w:szCs w:val="22"/>
        </w:rPr>
      </w:pPr>
    </w:p>
    <w:p w14:paraId="2EA89937" w14:textId="150AAA46" w:rsidR="00994411" w:rsidRDefault="00994411" w:rsidP="00B133A2">
      <w:pPr>
        <w:spacing w:line="360" w:lineRule="auto"/>
        <w:jc w:val="both"/>
        <w:rPr>
          <w:rFonts w:ascii="Arial" w:hAnsi="Arial"/>
          <w:sz w:val="22"/>
          <w:szCs w:val="22"/>
        </w:rPr>
      </w:pPr>
    </w:p>
    <w:p w14:paraId="55330A5B" w14:textId="2221377A" w:rsidR="00994411" w:rsidRDefault="00994411" w:rsidP="00B133A2">
      <w:pPr>
        <w:spacing w:line="360" w:lineRule="auto"/>
        <w:jc w:val="both"/>
        <w:rPr>
          <w:rFonts w:ascii="Arial" w:hAnsi="Arial"/>
          <w:sz w:val="22"/>
          <w:szCs w:val="22"/>
        </w:rPr>
      </w:pPr>
    </w:p>
    <w:p w14:paraId="6F5A04CE" w14:textId="6B774998" w:rsidR="00994411" w:rsidRDefault="00994411" w:rsidP="00B133A2">
      <w:pPr>
        <w:spacing w:line="360" w:lineRule="auto"/>
        <w:jc w:val="both"/>
        <w:rPr>
          <w:rFonts w:ascii="Arial" w:hAnsi="Arial"/>
          <w:sz w:val="22"/>
          <w:szCs w:val="22"/>
        </w:rPr>
      </w:pPr>
    </w:p>
    <w:p w14:paraId="5A4F48AC" w14:textId="2EA3E373" w:rsidR="00994411" w:rsidRDefault="00994411" w:rsidP="00B133A2">
      <w:pPr>
        <w:spacing w:line="360" w:lineRule="auto"/>
        <w:jc w:val="both"/>
        <w:rPr>
          <w:rFonts w:ascii="Arial" w:hAnsi="Arial"/>
          <w:sz w:val="22"/>
          <w:szCs w:val="22"/>
        </w:rPr>
      </w:pPr>
    </w:p>
    <w:p w14:paraId="60597B02" w14:textId="63D0D976" w:rsidR="00994411" w:rsidRDefault="00994411" w:rsidP="00B133A2">
      <w:pPr>
        <w:spacing w:line="360" w:lineRule="auto"/>
        <w:jc w:val="both"/>
        <w:rPr>
          <w:rFonts w:ascii="Arial" w:hAnsi="Arial"/>
          <w:sz w:val="22"/>
          <w:szCs w:val="22"/>
        </w:rPr>
      </w:pPr>
    </w:p>
    <w:p w14:paraId="5E33669F" w14:textId="74F4CB08" w:rsidR="00994411" w:rsidRDefault="00994411" w:rsidP="00B133A2">
      <w:pPr>
        <w:spacing w:line="360" w:lineRule="auto"/>
        <w:jc w:val="both"/>
        <w:rPr>
          <w:rFonts w:ascii="Arial" w:hAnsi="Arial"/>
          <w:sz w:val="22"/>
          <w:szCs w:val="22"/>
        </w:rPr>
      </w:pPr>
    </w:p>
    <w:p w14:paraId="6E1DF9F9" w14:textId="0F0BC045" w:rsidR="00994411" w:rsidRDefault="00994411" w:rsidP="00B133A2">
      <w:pPr>
        <w:spacing w:line="360" w:lineRule="auto"/>
        <w:jc w:val="both"/>
        <w:rPr>
          <w:rFonts w:ascii="Arial" w:hAnsi="Arial"/>
          <w:sz w:val="22"/>
          <w:szCs w:val="22"/>
        </w:rPr>
      </w:pPr>
    </w:p>
    <w:p w14:paraId="56D9FE06" w14:textId="6C87AA21" w:rsidR="00994411" w:rsidRDefault="00AF4E54" w:rsidP="00B133A2">
      <w:pPr>
        <w:spacing w:line="360" w:lineRule="auto"/>
        <w:jc w:val="both"/>
        <w:rPr>
          <w:rFonts w:ascii="Arial" w:hAnsi="Arial"/>
          <w:b/>
          <w:bCs/>
          <w:sz w:val="28"/>
          <w:szCs w:val="28"/>
          <w:u w:val="single"/>
        </w:rPr>
      </w:pPr>
      <w:r w:rsidRPr="00AF4E54">
        <w:rPr>
          <w:rFonts w:ascii="Arial" w:hAnsi="Arial"/>
          <w:b/>
          <w:bCs/>
          <w:sz w:val="28"/>
          <w:szCs w:val="28"/>
          <w:u w:val="single"/>
        </w:rPr>
        <w:lastRenderedPageBreak/>
        <w:t>Introduction</w:t>
      </w:r>
      <w:r>
        <w:rPr>
          <w:rFonts w:ascii="Arial" w:hAnsi="Arial"/>
          <w:b/>
          <w:bCs/>
          <w:sz w:val="28"/>
          <w:szCs w:val="28"/>
          <w:u w:val="single"/>
        </w:rPr>
        <w:tab/>
      </w:r>
      <w:r>
        <w:rPr>
          <w:rFonts w:ascii="Arial" w:hAnsi="Arial"/>
          <w:b/>
          <w:bCs/>
          <w:sz w:val="28"/>
          <w:szCs w:val="28"/>
          <w:u w:val="single"/>
        </w:rPr>
        <w:tab/>
      </w:r>
      <w:r>
        <w:rPr>
          <w:rFonts w:ascii="Arial" w:hAnsi="Arial"/>
          <w:b/>
          <w:bCs/>
          <w:sz w:val="28"/>
          <w:szCs w:val="28"/>
          <w:u w:val="single"/>
        </w:rPr>
        <w:tab/>
      </w:r>
      <w:r>
        <w:rPr>
          <w:rFonts w:ascii="Arial" w:hAnsi="Arial"/>
          <w:b/>
          <w:bCs/>
          <w:sz w:val="28"/>
          <w:szCs w:val="28"/>
          <w:u w:val="single"/>
        </w:rPr>
        <w:tab/>
      </w:r>
      <w:r>
        <w:rPr>
          <w:rFonts w:ascii="Arial" w:hAnsi="Arial"/>
          <w:b/>
          <w:bCs/>
          <w:sz w:val="28"/>
          <w:szCs w:val="28"/>
          <w:u w:val="single"/>
        </w:rPr>
        <w:tab/>
      </w:r>
      <w:r>
        <w:rPr>
          <w:rFonts w:ascii="Arial" w:hAnsi="Arial"/>
          <w:b/>
          <w:bCs/>
          <w:sz w:val="28"/>
          <w:szCs w:val="28"/>
          <w:u w:val="single"/>
        </w:rPr>
        <w:tab/>
      </w:r>
      <w:r>
        <w:rPr>
          <w:rFonts w:ascii="Arial" w:hAnsi="Arial"/>
          <w:b/>
          <w:bCs/>
          <w:sz w:val="28"/>
          <w:szCs w:val="28"/>
          <w:u w:val="single"/>
        </w:rPr>
        <w:tab/>
      </w:r>
      <w:r>
        <w:rPr>
          <w:rFonts w:ascii="Arial" w:hAnsi="Arial"/>
          <w:b/>
          <w:bCs/>
          <w:sz w:val="28"/>
          <w:szCs w:val="28"/>
          <w:u w:val="single"/>
        </w:rPr>
        <w:tab/>
      </w:r>
      <w:r>
        <w:rPr>
          <w:rFonts w:ascii="Arial" w:hAnsi="Arial"/>
          <w:b/>
          <w:bCs/>
          <w:sz w:val="28"/>
          <w:szCs w:val="28"/>
          <w:u w:val="single"/>
        </w:rPr>
        <w:tab/>
      </w:r>
      <w:r>
        <w:rPr>
          <w:rFonts w:ascii="Arial" w:hAnsi="Arial"/>
          <w:b/>
          <w:bCs/>
          <w:sz w:val="28"/>
          <w:szCs w:val="28"/>
          <w:u w:val="single"/>
        </w:rPr>
        <w:tab/>
      </w:r>
    </w:p>
    <w:p w14:paraId="4DA6C9C6" w14:textId="1297994F" w:rsidR="00AF4E54" w:rsidRDefault="00AF4E54" w:rsidP="00B133A2">
      <w:pPr>
        <w:spacing w:line="360" w:lineRule="auto"/>
        <w:jc w:val="both"/>
        <w:rPr>
          <w:rFonts w:ascii="Arial" w:hAnsi="Arial"/>
          <w:b/>
          <w:bCs/>
          <w:sz w:val="28"/>
          <w:szCs w:val="28"/>
          <w:u w:val="single"/>
        </w:rPr>
      </w:pPr>
    </w:p>
    <w:p w14:paraId="5CE12026" w14:textId="37609302" w:rsidR="00AF4E54" w:rsidRDefault="00AF4E54" w:rsidP="00B133A2">
      <w:pPr>
        <w:spacing w:line="360" w:lineRule="auto"/>
        <w:jc w:val="both"/>
        <w:rPr>
          <w:rFonts w:ascii="Arial" w:hAnsi="Arial"/>
          <w:sz w:val="22"/>
          <w:szCs w:val="22"/>
        </w:rPr>
      </w:pPr>
      <w:r>
        <w:rPr>
          <w:rFonts w:ascii="Arial" w:hAnsi="Arial"/>
          <w:sz w:val="22"/>
          <w:szCs w:val="22"/>
        </w:rPr>
        <w:t xml:space="preserve">The basic motivation behind learning and development is to enhance </w:t>
      </w:r>
      <w:r w:rsidR="00026BE8">
        <w:rPr>
          <w:rFonts w:ascii="Arial" w:hAnsi="Arial"/>
          <w:sz w:val="22"/>
          <w:szCs w:val="22"/>
        </w:rPr>
        <w:t>both individual and organisational performances. There has been a massive change in last two decades due to globalisation and technological advances. It has also transformed people lives in various ways</w:t>
      </w:r>
      <w:r w:rsidR="00EC5F80">
        <w:rPr>
          <w:rFonts w:ascii="Arial" w:hAnsi="Arial"/>
          <w:sz w:val="22"/>
          <w:szCs w:val="22"/>
        </w:rPr>
        <w:t xml:space="preserve">, importance of different jobs and learning new skills. </w:t>
      </w:r>
      <w:r w:rsidR="001525E9">
        <w:rPr>
          <w:rFonts w:ascii="Arial" w:hAnsi="Arial"/>
          <w:sz w:val="22"/>
          <w:szCs w:val="22"/>
        </w:rPr>
        <w:t>“</w:t>
      </w:r>
      <w:r w:rsidR="001525E9" w:rsidRPr="001525E9">
        <w:rPr>
          <w:rFonts w:ascii="Arial" w:hAnsi="Arial"/>
          <w:sz w:val="22"/>
          <w:szCs w:val="22"/>
        </w:rPr>
        <w:t>Learning is generally defined in terms of the acquisition of knowledge that leads to a relatively permanent change in behaviour which results from experience</w:t>
      </w:r>
      <w:r w:rsidR="001525E9">
        <w:rPr>
          <w:rFonts w:ascii="Arial" w:hAnsi="Arial"/>
          <w:sz w:val="22"/>
          <w:szCs w:val="22"/>
        </w:rPr>
        <w:t xml:space="preserve">” (Mullins and McLean, 2019). </w:t>
      </w:r>
      <w:r w:rsidR="00200B66">
        <w:rPr>
          <w:rFonts w:ascii="Arial" w:hAnsi="Arial"/>
          <w:sz w:val="22"/>
          <w:szCs w:val="22"/>
        </w:rPr>
        <w:t>Development can be defined as “the</w:t>
      </w:r>
      <w:r w:rsidR="00200B66" w:rsidRPr="00200B66">
        <w:rPr>
          <w:rFonts w:ascii="Arial" w:hAnsi="Arial"/>
          <w:sz w:val="22"/>
          <w:szCs w:val="22"/>
        </w:rPr>
        <w:t xml:space="preserve"> process in which someone or something grows or changes and becomes more advanced</w:t>
      </w:r>
      <w:r w:rsidR="00200B66">
        <w:rPr>
          <w:rFonts w:ascii="Arial" w:hAnsi="Arial"/>
          <w:sz w:val="22"/>
          <w:szCs w:val="22"/>
        </w:rPr>
        <w:t>” (Cambridge Dictionary, 2019).</w:t>
      </w:r>
      <w:r w:rsidR="00B87D5D">
        <w:rPr>
          <w:rFonts w:ascii="Arial" w:hAnsi="Arial"/>
          <w:sz w:val="22"/>
          <w:szCs w:val="22"/>
        </w:rPr>
        <w:t xml:space="preserve"> Learning and Development is a process in which it creates an atmosphere of ongoing journey of learning and development through strategies that empower associations to continually create and develop (CIPD, n.d.).</w:t>
      </w:r>
      <w:r w:rsidR="00964CDB">
        <w:rPr>
          <w:rFonts w:ascii="Arial" w:hAnsi="Arial"/>
          <w:sz w:val="22"/>
          <w:szCs w:val="22"/>
        </w:rPr>
        <w:t xml:space="preserve"> </w:t>
      </w:r>
      <w:r w:rsidR="00964CDB" w:rsidRPr="00964CDB">
        <w:rPr>
          <w:rFonts w:ascii="Arial" w:hAnsi="Arial"/>
          <w:sz w:val="22"/>
          <w:szCs w:val="22"/>
        </w:rPr>
        <w:t xml:space="preserve">Learning can be a </w:t>
      </w:r>
      <w:r w:rsidR="00F94C9B" w:rsidRPr="00F94C9B">
        <w:rPr>
          <w:rFonts w:ascii="Arial" w:hAnsi="Arial"/>
          <w:sz w:val="22"/>
          <w:szCs w:val="22"/>
        </w:rPr>
        <w:t>purposeful and formal interaction</w:t>
      </w:r>
      <w:r w:rsidR="00964CDB" w:rsidRPr="00964CDB">
        <w:rPr>
          <w:rFonts w:ascii="Arial" w:hAnsi="Arial"/>
          <w:sz w:val="22"/>
          <w:szCs w:val="22"/>
        </w:rPr>
        <w:t xml:space="preserve"> or </w:t>
      </w:r>
      <w:r w:rsidR="00F94C9B" w:rsidRPr="00F94C9B">
        <w:rPr>
          <w:rFonts w:ascii="Arial" w:hAnsi="Arial"/>
          <w:sz w:val="22"/>
          <w:szCs w:val="22"/>
        </w:rPr>
        <w:t>an inadvertent result of</w:t>
      </w:r>
      <w:r w:rsidR="00964CDB" w:rsidRPr="00964CDB">
        <w:rPr>
          <w:rFonts w:ascii="Arial" w:hAnsi="Arial"/>
          <w:sz w:val="22"/>
          <w:szCs w:val="22"/>
        </w:rPr>
        <w:t xml:space="preserve"> standard development or </w:t>
      </w:r>
      <w:r w:rsidR="00964CDB">
        <w:rPr>
          <w:rFonts w:ascii="Arial" w:hAnsi="Arial"/>
          <w:sz w:val="22"/>
          <w:szCs w:val="22"/>
        </w:rPr>
        <w:t>progression</w:t>
      </w:r>
      <w:r w:rsidR="00964CDB" w:rsidRPr="00964CDB">
        <w:rPr>
          <w:rFonts w:ascii="Arial" w:hAnsi="Arial"/>
          <w:sz w:val="22"/>
          <w:szCs w:val="22"/>
        </w:rPr>
        <w:t xml:space="preserve">. It is basic to perceive </w:t>
      </w:r>
      <w:r w:rsidR="00114FE8">
        <w:rPr>
          <w:rFonts w:ascii="Arial" w:hAnsi="Arial"/>
          <w:sz w:val="22"/>
          <w:szCs w:val="22"/>
        </w:rPr>
        <w:t>according to what</w:t>
      </w:r>
      <w:r w:rsidR="00964CDB" w:rsidRPr="00964CDB">
        <w:rPr>
          <w:rFonts w:ascii="Arial" w:hAnsi="Arial"/>
          <w:sz w:val="22"/>
          <w:szCs w:val="22"/>
        </w:rPr>
        <w:t xml:space="preserve"> </w:t>
      </w:r>
      <w:r w:rsidR="00114FE8">
        <w:rPr>
          <w:rFonts w:ascii="Arial" w:hAnsi="Arial"/>
          <w:sz w:val="22"/>
          <w:szCs w:val="22"/>
        </w:rPr>
        <w:t>individuals</w:t>
      </w:r>
      <w:r w:rsidR="00964CDB" w:rsidRPr="00964CDB">
        <w:rPr>
          <w:rFonts w:ascii="Arial" w:hAnsi="Arial"/>
          <w:sz w:val="22"/>
          <w:szCs w:val="22"/>
        </w:rPr>
        <w:t xml:space="preserve"> learn and </w:t>
      </w:r>
      <w:r w:rsidR="00114FE8">
        <w:rPr>
          <w:rFonts w:ascii="Arial" w:hAnsi="Arial"/>
          <w:sz w:val="22"/>
          <w:szCs w:val="22"/>
        </w:rPr>
        <w:t>grow</w:t>
      </w:r>
      <w:r w:rsidR="00964CDB" w:rsidRPr="00964CDB">
        <w:rPr>
          <w:rFonts w:ascii="Arial" w:hAnsi="Arial"/>
          <w:sz w:val="22"/>
          <w:szCs w:val="22"/>
        </w:rPr>
        <w:t xml:space="preserve"> their understanding and capacities to adjust </w:t>
      </w:r>
      <w:r w:rsidR="00114FE8">
        <w:rPr>
          <w:rFonts w:ascii="Arial" w:hAnsi="Arial"/>
          <w:sz w:val="22"/>
          <w:szCs w:val="22"/>
        </w:rPr>
        <w:t>adequately</w:t>
      </w:r>
      <w:r w:rsidR="00964CDB" w:rsidRPr="00964CDB">
        <w:rPr>
          <w:rFonts w:ascii="Arial" w:hAnsi="Arial"/>
          <w:sz w:val="22"/>
          <w:szCs w:val="22"/>
        </w:rPr>
        <w:t xml:space="preserve"> to the astounding and </w:t>
      </w:r>
      <w:r w:rsidR="00114FE8">
        <w:rPr>
          <w:rFonts w:ascii="Arial" w:hAnsi="Arial"/>
          <w:sz w:val="22"/>
          <w:szCs w:val="22"/>
        </w:rPr>
        <w:t>alternating</w:t>
      </w:r>
      <w:r w:rsidR="00964CDB" w:rsidRPr="00964CDB">
        <w:rPr>
          <w:rFonts w:ascii="Arial" w:hAnsi="Arial"/>
          <w:sz w:val="22"/>
          <w:szCs w:val="22"/>
        </w:rPr>
        <w:t xml:space="preserve"> solicitations of the </w:t>
      </w:r>
      <w:r w:rsidR="00114FE8">
        <w:rPr>
          <w:rFonts w:ascii="Arial" w:hAnsi="Arial"/>
          <w:sz w:val="22"/>
          <w:szCs w:val="22"/>
        </w:rPr>
        <w:t>organisation</w:t>
      </w:r>
      <w:r w:rsidR="00964CDB">
        <w:rPr>
          <w:rFonts w:ascii="Arial" w:hAnsi="Arial"/>
          <w:sz w:val="22"/>
          <w:szCs w:val="22"/>
        </w:rPr>
        <w:t xml:space="preserve">. Consideration should be given management of learning inside affiliations </w:t>
      </w:r>
      <w:r w:rsidR="00964CDB">
        <w:rPr>
          <w:rFonts w:ascii="Arial" w:hAnsi="Arial"/>
          <w:sz w:val="22"/>
          <w:szCs w:val="22"/>
        </w:rPr>
        <w:t>(Mullins and McLean, 2019).</w:t>
      </w:r>
    </w:p>
    <w:p w14:paraId="40D0244A" w14:textId="6889003E" w:rsidR="00964CDB" w:rsidRDefault="00964CDB" w:rsidP="00B133A2">
      <w:pPr>
        <w:spacing w:line="360" w:lineRule="auto"/>
        <w:jc w:val="both"/>
        <w:rPr>
          <w:rFonts w:ascii="Arial" w:hAnsi="Arial"/>
          <w:sz w:val="22"/>
          <w:szCs w:val="22"/>
        </w:rPr>
      </w:pPr>
    </w:p>
    <w:p w14:paraId="756D85AD" w14:textId="516A3111" w:rsidR="00673F06" w:rsidRDefault="00673F06" w:rsidP="00673F06">
      <w:pPr>
        <w:spacing w:line="360" w:lineRule="auto"/>
        <w:jc w:val="both"/>
        <w:rPr>
          <w:rFonts w:ascii="Arial" w:hAnsi="Arial"/>
          <w:sz w:val="22"/>
          <w:szCs w:val="22"/>
        </w:rPr>
      </w:pPr>
      <w:r>
        <w:rPr>
          <w:rFonts w:ascii="Arial" w:hAnsi="Arial"/>
          <w:sz w:val="22"/>
          <w:szCs w:val="22"/>
        </w:rPr>
        <w:t>The case study will be based on my current employment with Mitchells and Butlers (M&amp;B) plc. I have been working with M&amp;B since 2016 as a General Manager and then transferred to the Human Resource (HR) Officer</w:t>
      </w:r>
      <w:r w:rsidR="00AB4C43">
        <w:rPr>
          <w:rFonts w:ascii="Arial" w:hAnsi="Arial"/>
          <w:sz w:val="22"/>
          <w:szCs w:val="22"/>
        </w:rPr>
        <w:t>, Learning and Development (L&amp;D)</w:t>
      </w:r>
      <w:r>
        <w:rPr>
          <w:rFonts w:ascii="Arial" w:hAnsi="Arial"/>
          <w:sz w:val="22"/>
          <w:szCs w:val="22"/>
        </w:rPr>
        <w:t xml:space="preserve"> role in 2020. In this role, I am required to create a plan based on company’s training and development and explain to what extent it meets and identify the potential development needs of an individual.</w:t>
      </w:r>
    </w:p>
    <w:p w14:paraId="6ADB2D80" w14:textId="77777777" w:rsidR="00673F06" w:rsidRDefault="00673F06" w:rsidP="00B133A2">
      <w:pPr>
        <w:spacing w:line="360" w:lineRule="auto"/>
        <w:jc w:val="both"/>
        <w:rPr>
          <w:rFonts w:ascii="Arial" w:hAnsi="Arial"/>
          <w:sz w:val="22"/>
          <w:szCs w:val="22"/>
        </w:rPr>
      </w:pPr>
    </w:p>
    <w:p w14:paraId="45C47664" w14:textId="3CDA8014" w:rsidR="00964CDB" w:rsidRDefault="00964CDB" w:rsidP="00B133A2">
      <w:pPr>
        <w:spacing w:line="360" w:lineRule="auto"/>
        <w:jc w:val="both"/>
        <w:rPr>
          <w:rFonts w:ascii="Arial" w:hAnsi="Arial"/>
          <w:sz w:val="22"/>
          <w:szCs w:val="22"/>
        </w:rPr>
      </w:pPr>
      <w:r>
        <w:rPr>
          <w:rFonts w:ascii="Arial" w:hAnsi="Arial"/>
          <w:sz w:val="22"/>
          <w:szCs w:val="22"/>
        </w:rPr>
        <w:t xml:space="preserve">The main purpose of this report to create </w:t>
      </w:r>
      <w:r w:rsidR="00F94C9B">
        <w:rPr>
          <w:rFonts w:ascii="Arial" w:hAnsi="Arial"/>
          <w:sz w:val="22"/>
          <w:szCs w:val="22"/>
        </w:rPr>
        <w:t>a development plan applying relevant academic theories, models and methods, identify</w:t>
      </w:r>
      <w:r w:rsidR="00333027">
        <w:rPr>
          <w:rFonts w:ascii="Arial" w:hAnsi="Arial"/>
          <w:sz w:val="22"/>
          <w:szCs w:val="22"/>
        </w:rPr>
        <w:t>ing</w:t>
      </w:r>
      <w:r w:rsidR="00F94C9B">
        <w:rPr>
          <w:rFonts w:ascii="Arial" w:hAnsi="Arial"/>
          <w:sz w:val="22"/>
          <w:szCs w:val="22"/>
        </w:rPr>
        <w:t xml:space="preserve"> potential needs and expectations of individual employees in the current workplace.</w:t>
      </w:r>
      <w:r w:rsidR="00333027">
        <w:rPr>
          <w:rFonts w:ascii="Arial" w:hAnsi="Arial"/>
          <w:sz w:val="22"/>
          <w:szCs w:val="22"/>
        </w:rPr>
        <w:t xml:space="preserve"> Furthermore, will critically evaluate the organisations development means, which are effective and efficient for the development of an individual.</w:t>
      </w:r>
    </w:p>
    <w:p w14:paraId="25706578" w14:textId="63F17D24" w:rsidR="00333027" w:rsidRDefault="00333027" w:rsidP="00B133A2">
      <w:pPr>
        <w:spacing w:line="360" w:lineRule="auto"/>
        <w:jc w:val="both"/>
        <w:rPr>
          <w:rFonts w:ascii="Arial" w:hAnsi="Arial"/>
          <w:sz w:val="22"/>
          <w:szCs w:val="22"/>
        </w:rPr>
      </w:pPr>
    </w:p>
    <w:p w14:paraId="425AB208" w14:textId="74A6EAA1" w:rsidR="00333027" w:rsidRDefault="006153D1" w:rsidP="00B133A2">
      <w:pPr>
        <w:spacing w:line="360" w:lineRule="auto"/>
        <w:jc w:val="both"/>
        <w:rPr>
          <w:rFonts w:ascii="Arial" w:hAnsi="Arial"/>
          <w:sz w:val="22"/>
          <w:szCs w:val="22"/>
        </w:rPr>
      </w:pPr>
      <w:r>
        <w:rPr>
          <w:rFonts w:ascii="Arial" w:hAnsi="Arial"/>
          <w:sz w:val="22"/>
          <w:szCs w:val="22"/>
        </w:rPr>
        <w:t>Moreover,</w:t>
      </w:r>
      <w:r w:rsidR="00113F98">
        <w:rPr>
          <w:rFonts w:ascii="Arial" w:hAnsi="Arial"/>
          <w:sz w:val="22"/>
          <w:szCs w:val="22"/>
        </w:rPr>
        <w:t xml:space="preserve"> will be discussing </w:t>
      </w:r>
      <w:r w:rsidR="00924D61">
        <w:rPr>
          <w:rFonts w:ascii="Arial" w:hAnsi="Arial"/>
          <w:sz w:val="22"/>
          <w:szCs w:val="22"/>
        </w:rPr>
        <w:t xml:space="preserve">employee’s personal development plan, appraisal, </w:t>
      </w:r>
      <w:r>
        <w:rPr>
          <w:rFonts w:ascii="Arial" w:hAnsi="Arial"/>
          <w:sz w:val="22"/>
          <w:szCs w:val="22"/>
        </w:rPr>
        <w:t>performance management, succession planning, evaluate and record feedback and career development strategies. Above list is not limited to it but will include further discussions on techniques and methods used by the company to provide guidelines on career pathways, structured, guided learning styles for training and development.</w:t>
      </w:r>
    </w:p>
    <w:p w14:paraId="42842863" w14:textId="630E2838" w:rsidR="006153D1" w:rsidRDefault="006153D1" w:rsidP="00B133A2">
      <w:pPr>
        <w:spacing w:line="360" w:lineRule="auto"/>
        <w:jc w:val="both"/>
        <w:rPr>
          <w:rFonts w:ascii="Arial" w:hAnsi="Arial"/>
          <w:sz w:val="22"/>
          <w:szCs w:val="22"/>
        </w:rPr>
      </w:pPr>
    </w:p>
    <w:p w14:paraId="0055AA9F" w14:textId="77777777" w:rsidR="00673F06" w:rsidRDefault="00673F06" w:rsidP="00B133A2">
      <w:pPr>
        <w:spacing w:line="360" w:lineRule="auto"/>
        <w:jc w:val="both"/>
        <w:rPr>
          <w:rFonts w:ascii="Arial" w:hAnsi="Arial"/>
          <w:sz w:val="22"/>
          <w:szCs w:val="22"/>
        </w:rPr>
      </w:pPr>
    </w:p>
    <w:p w14:paraId="37F91F90" w14:textId="77777777" w:rsidR="00673F06" w:rsidRDefault="00673F06" w:rsidP="00B133A2">
      <w:pPr>
        <w:spacing w:line="360" w:lineRule="auto"/>
        <w:jc w:val="both"/>
        <w:rPr>
          <w:rFonts w:ascii="Arial" w:hAnsi="Arial"/>
          <w:sz w:val="22"/>
          <w:szCs w:val="22"/>
        </w:rPr>
      </w:pPr>
    </w:p>
    <w:p w14:paraId="1C7B6B75" w14:textId="0F528723" w:rsidR="00B87D5D" w:rsidRDefault="00744215" w:rsidP="00673F06">
      <w:pPr>
        <w:spacing w:line="360" w:lineRule="auto"/>
        <w:jc w:val="both"/>
        <w:rPr>
          <w:rFonts w:ascii="Arial" w:hAnsi="Arial"/>
          <w:b/>
          <w:bCs/>
          <w:sz w:val="28"/>
          <w:szCs w:val="28"/>
          <w:u w:val="single"/>
        </w:rPr>
      </w:pPr>
      <w:r>
        <w:rPr>
          <w:rFonts w:ascii="Arial" w:hAnsi="Arial"/>
          <w:b/>
          <w:bCs/>
          <w:sz w:val="28"/>
          <w:szCs w:val="28"/>
          <w:u w:val="single"/>
        </w:rPr>
        <w:t>Background</w:t>
      </w:r>
      <w:r>
        <w:rPr>
          <w:rFonts w:ascii="Arial" w:hAnsi="Arial"/>
          <w:b/>
          <w:bCs/>
          <w:sz w:val="28"/>
          <w:szCs w:val="28"/>
          <w:u w:val="single"/>
        </w:rPr>
        <w:tab/>
      </w:r>
      <w:r w:rsidR="00673F06">
        <w:rPr>
          <w:rFonts w:ascii="Arial" w:hAnsi="Arial"/>
          <w:b/>
          <w:bCs/>
          <w:sz w:val="28"/>
          <w:szCs w:val="28"/>
          <w:u w:val="single"/>
        </w:rPr>
        <w:tab/>
      </w:r>
      <w:r w:rsidR="00673F06">
        <w:rPr>
          <w:rFonts w:ascii="Arial" w:hAnsi="Arial"/>
          <w:b/>
          <w:bCs/>
          <w:sz w:val="28"/>
          <w:szCs w:val="28"/>
          <w:u w:val="single"/>
        </w:rPr>
        <w:tab/>
      </w:r>
      <w:r w:rsidR="00673F06">
        <w:rPr>
          <w:rFonts w:ascii="Arial" w:hAnsi="Arial"/>
          <w:b/>
          <w:bCs/>
          <w:sz w:val="28"/>
          <w:szCs w:val="28"/>
          <w:u w:val="single"/>
        </w:rPr>
        <w:tab/>
      </w:r>
      <w:r w:rsidR="00673F06">
        <w:rPr>
          <w:rFonts w:ascii="Arial" w:hAnsi="Arial"/>
          <w:b/>
          <w:bCs/>
          <w:sz w:val="28"/>
          <w:szCs w:val="28"/>
          <w:u w:val="single"/>
        </w:rPr>
        <w:tab/>
      </w:r>
      <w:r w:rsidR="00673F06">
        <w:rPr>
          <w:rFonts w:ascii="Arial" w:hAnsi="Arial"/>
          <w:b/>
          <w:bCs/>
          <w:sz w:val="28"/>
          <w:szCs w:val="28"/>
          <w:u w:val="single"/>
        </w:rPr>
        <w:tab/>
      </w:r>
      <w:r w:rsidR="00673F06">
        <w:rPr>
          <w:rFonts w:ascii="Arial" w:hAnsi="Arial"/>
          <w:b/>
          <w:bCs/>
          <w:sz w:val="28"/>
          <w:szCs w:val="28"/>
          <w:u w:val="single"/>
        </w:rPr>
        <w:tab/>
      </w:r>
      <w:r w:rsidR="00673F06">
        <w:rPr>
          <w:rFonts w:ascii="Arial" w:hAnsi="Arial"/>
          <w:b/>
          <w:bCs/>
          <w:sz w:val="28"/>
          <w:szCs w:val="28"/>
          <w:u w:val="single"/>
        </w:rPr>
        <w:tab/>
      </w:r>
      <w:r w:rsidR="00673F06">
        <w:rPr>
          <w:rFonts w:ascii="Arial" w:hAnsi="Arial"/>
          <w:b/>
          <w:bCs/>
          <w:sz w:val="28"/>
          <w:szCs w:val="28"/>
          <w:u w:val="single"/>
        </w:rPr>
        <w:tab/>
      </w:r>
      <w:r w:rsidR="00673F06">
        <w:rPr>
          <w:rFonts w:ascii="Arial" w:hAnsi="Arial"/>
          <w:b/>
          <w:bCs/>
          <w:sz w:val="28"/>
          <w:szCs w:val="28"/>
          <w:u w:val="single"/>
        </w:rPr>
        <w:tab/>
      </w:r>
    </w:p>
    <w:p w14:paraId="240ACA03" w14:textId="4CF4AC88" w:rsidR="00673F06" w:rsidRDefault="00673F06" w:rsidP="00673F06">
      <w:pPr>
        <w:spacing w:line="360" w:lineRule="auto"/>
        <w:jc w:val="both"/>
        <w:rPr>
          <w:rFonts w:ascii="Arial" w:hAnsi="Arial"/>
          <w:b/>
          <w:bCs/>
          <w:sz w:val="28"/>
          <w:szCs w:val="28"/>
          <w:u w:val="single"/>
        </w:rPr>
      </w:pPr>
    </w:p>
    <w:p w14:paraId="1E7B4A42" w14:textId="04971BF5" w:rsidR="00C72C1D" w:rsidRDefault="00673F06" w:rsidP="00673F06">
      <w:pPr>
        <w:spacing w:line="360" w:lineRule="auto"/>
        <w:jc w:val="both"/>
        <w:rPr>
          <w:rFonts w:ascii="Arial" w:hAnsi="Arial"/>
          <w:sz w:val="22"/>
          <w:szCs w:val="22"/>
        </w:rPr>
      </w:pPr>
      <w:r>
        <w:rPr>
          <w:rFonts w:ascii="Arial" w:hAnsi="Arial"/>
          <w:sz w:val="22"/>
          <w:szCs w:val="22"/>
        </w:rPr>
        <w:t>M</w:t>
      </w:r>
      <w:r w:rsidR="004E61F2">
        <w:rPr>
          <w:rFonts w:ascii="Arial" w:hAnsi="Arial"/>
          <w:sz w:val="22"/>
          <w:szCs w:val="22"/>
        </w:rPr>
        <w:t>&amp;B is the second largest pub company in the UK, currently it operates 15 brands across 1660 sites</w:t>
      </w:r>
      <w:r w:rsidR="004E61F2">
        <w:rPr>
          <w:rFonts w:ascii="Arial" w:hAnsi="Arial"/>
          <w:sz w:val="22"/>
          <w:szCs w:val="22"/>
        </w:rPr>
        <w:t xml:space="preserve"> across the country</w:t>
      </w:r>
      <w:r w:rsidR="004E61F2">
        <w:rPr>
          <w:rFonts w:ascii="Arial" w:hAnsi="Arial"/>
          <w:sz w:val="22"/>
          <w:szCs w:val="22"/>
        </w:rPr>
        <w:t>. It employs over 42,500 in the hospitality industry (Mitchells and Butlers Annual Report</w:t>
      </w:r>
      <w:r w:rsidR="00ED32D9">
        <w:rPr>
          <w:rFonts w:ascii="Arial" w:hAnsi="Arial"/>
          <w:sz w:val="22"/>
          <w:szCs w:val="22"/>
        </w:rPr>
        <w:t>, 2020; Statista, 2019).</w:t>
      </w:r>
      <w:r w:rsidR="005F203A">
        <w:rPr>
          <w:rFonts w:ascii="Arial" w:hAnsi="Arial"/>
          <w:sz w:val="22"/>
          <w:szCs w:val="22"/>
        </w:rPr>
        <w:t xml:space="preserve"> </w:t>
      </w:r>
    </w:p>
    <w:p w14:paraId="06624E97" w14:textId="77777777" w:rsidR="001A71F6" w:rsidRDefault="00AB4C43" w:rsidP="00673F06">
      <w:pPr>
        <w:spacing w:line="360" w:lineRule="auto"/>
        <w:jc w:val="both"/>
        <w:rPr>
          <w:rFonts w:ascii="Arial" w:hAnsi="Arial"/>
          <w:sz w:val="22"/>
          <w:szCs w:val="22"/>
        </w:rPr>
      </w:pPr>
      <w:r>
        <w:rPr>
          <w:rFonts w:ascii="Arial" w:hAnsi="Arial"/>
          <w:sz w:val="22"/>
          <w:szCs w:val="22"/>
        </w:rPr>
        <w:t xml:space="preserve">To ensure the company increases the productivity and individual performances of the 42,500 employees, it needs to have a solid L&amp;D team to focus on implementing company policies on training and development. L&amp;D team runs separately than HR team but most of the </w:t>
      </w:r>
      <w:r w:rsidR="00744215">
        <w:rPr>
          <w:rFonts w:ascii="Arial" w:hAnsi="Arial"/>
          <w:sz w:val="22"/>
          <w:szCs w:val="22"/>
        </w:rPr>
        <w:t xml:space="preserve">L&amp;D </w:t>
      </w:r>
      <w:r>
        <w:rPr>
          <w:rFonts w:ascii="Arial" w:hAnsi="Arial"/>
          <w:sz w:val="22"/>
          <w:szCs w:val="22"/>
        </w:rPr>
        <w:t xml:space="preserve">employees are HR trained. It is vital that the company retains the good </w:t>
      </w:r>
      <w:r w:rsidR="00744215">
        <w:rPr>
          <w:rFonts w:ascii="Arial" w:hAnsi="Arial"/>
          <w:sz w:val="22"/>
          <w:szCs w:val="22"/>
        </w:rPr>
        <w:t xml:space="preserve">employees and reduces the employee turnover. UK hospitality industry has the highest turnover rate at 30% </w:t>
      </w:r>
    </w:p>
    <w:p w14:paraId="34182E04" w14:textId="543884D7" w:rsidR="00AB4C43" w:rsidRDefault="00744215" w:rsidP="00673F06">
      <w:pPr>
        <w:spacing w:line="360" w:lineRule="auto"/>
        <w:jc w:val="both"/>
        <w:rPr>
          <w:rFonts w:ascii="Arial" w:hAnsi="Arial"/>
          <w:sz w:val="22"/>
          <w:szCs w:val="22"/>
        </w:rPr>
      </w:pPr>
      <w:r>
        <w:rPr>
          <w:rFonts w:ascii="Arial" w:hAnsi="Arial"/>
          <w:sz w:val="22"/>
          <w:szCs w:val="22"/>
        </w:rPr>
        <w:t>(Birkin, 2019).</w:t>
      </w:r>
    </w:p>
    <w:p w14:paraId="174D01C0" w14:textId="0048EDD5" w:rsidR="001A71F6" w:rsidRDefault="001A71F6" w:rsidP="00673F06">
      <w:pPr>
        <w:spacing w:line="360" w:lineRule="auto"/>
        <w:jc w:val="both"/>
        <w:rPr>
          <w:rFonts w:ascii="Arial" w:hAnsi="Arial"/>
          <w:sz w:val="22"/>
          <w:szCs w:val="22"/>
        </w:rPr>
      </w:pPr>
    </w:p>
    <w:p w14:paraId="08D8B802" w14:textId="2E997DDD" w:rsidR="001A71F6" w:rsidRPr="00A80AF5" w:rsidRDefault="001A71F6" w:rsidP="00673F06">
      <w:pPr>
        <w:spacing w:line="360" w:lineRule="auto"/>
        <w:jc w:val="both"/>
        <w:rPr>
          <w:rFonts w:ascii="Arial" w:hAnsi="Arial"/>
          <w:b/>
          <w:bCs/>
          <w:sz w:val="28"/>
          <w:szCs w:val="28"/>
          <w:u w:val="single"/>
        </w:rPr>
      </w:pPr>
      <w:r w:rsidRPr="00A80AF5">
        <w:rPr>
          <w:rFonts w:ascii="Arial" w:hAnsi="Arial"/>
          <w:b/>
          <w:bCs/>
          <w:sz w:val="28"/>
          <w:szCs w:val="28"/>
          <w:u w:val="single"/>
        </w:rPr>
        <w:t>Learning and Development</w:t>
      </w:r>
      <w:r w:rsidRPr="00A80AF5">
        <w:rPr>
          <w:rFonts w:ascii="Arial" w:hAnsi="Arial"/>
          <w:b/>
          <w:bCs/>
          <w:sz w:val="28"/>
          <w:szCs w:val="28"/>
          <w:u w:val="single"/>
        </w:rPr>
        <w:tab/>
      </w:r>
      <w:r w:rsidRPr="00A80AF5">
        <w:rPr>
          <w:rFonts w:ascii="Arial" w:hAnsi="Arial"/>
          <w:b/>
          <w:bCs/>
          <w:sz w:val="28"/>
          <w:szCs w:val="28"/>
          <w:u w:val="single"/>
        </w:rPr>
        <w:tab/>
      </w:r>
      <w:r w:rsidRPr="00A80AF5">
        <w:rPr>
          <w:rFonts w:ascii="Arial" w:hAnsi="Arial"/>
          <w:b/>
          <w:bCs/>
          <w:sz w:val="28"/>
          <w:szCs w:val="28"/>
          <w:u w:val="single"/>
        </w:rPr>
        <w:tab/>
      </w:r>
      <w:r w:rsidRPr="00A80AF5">
        <w:rPr>
          <w:rFonts w:ascii="Arial" w:hAnsi="Arial"/>
          <w:b/>
          <w:bCs/>
          <w:sz w:val="28"/>
          <w:szCs w:val="28"/>
          <w:u w:val="single"/>
        </w:rPr>
        <w:tab/>
      </w:r>
      <w:r w:rsidRPr="00A80AF5">
        <w:rPr>
          <w:rFonts w:ascii="Arial" w:hAnsi="Arial"/>
          <w:b/>
          <w:bCs/>
          <w:sz w:val="28"/>
          <w:szCs w:val="28"/>
          <w:u w:val="single"/>
        </w:rPr>
        <w:tab/>
      </w:r>
      <w:r w:rsidRPr="00A80AF5">
        <w:rPr>
          <w:rFonts w:ascii="Arial" w:hAnsi="Arial"/>
          <w:b/>
          <w:bCs/>
          <w:sz w:val="28"/>
          <w:szCs w:val="28"/>
          <w:u w:val="single"/>
        </w:rPr>
        <w:tab/>
      </w:r>
      <w:r w:rsidRPr="00A80AF5">
        <w:rPr>
          <w:rFonts w:ascii="Arial" w:hAnsi="Arial"/>
          <w:b/>
          <w:bCs/>
          <w:sz w:val="28"/>
          <w:szCs w:val="28"/>
          <w:u w:val="single"/>
        </w:rPr>
        <w:tab/>
      </w:r>
    </w:p>
    <w:p w14:paraId="17BE2ACA" w14:textId="77777777" w:rsidR="00ED32D9" w:rsidRPr="00673F06" w:rsidRDefault="00ED32D9" w:rsidP="00673F06">
      <w:pPr>
        <w:spacing w:line="360" w:lineRule="auto"/>
        <w:jc w:val="both"/>
        <w:rPr>
          <w:rFonts w:ascii="Arial" w:hAnsi="Arial"/>
          <w:sz w:val="22"/>
          <w:szCs w:val="22"/>
        </w:rPr>
      </w:pPr>
    </w:p>
    <w:p w14:paraId="20FAD44C" w14:textId="4D75D22F" w:rsidR="00994411" w:rsidRDefault="002E0E8B" w:rsidP="00B133A2">
      <w:pPr>
        <w:spacing w:line="360" w:lineRule="auto"/>
        <w:jc w:val="both"/>
        <w:rPr>
          <w:rFonts w:ascii="Arial" w:hAnsi="Arial"/>
          <w:sz w:val="22"/>
          <w:szCs w:val="22"/>
        </w:rPr>
      </w:pPr>
      <w:r>
        <w:rPr>
          <w:rFonts w:ascii="Arial" w:hAnsi="Arial"/>
          <w:noProof/>
          <w:sz w:val="22"/>
          <w:szCs w:val="22"/>
        </w:rPr>
        <w:drawing>
          <wp:inline distT="0" distB="0" distL="0" distR="0" wp14:anchorId="3C0D2566" wp14:editId="0781698F">
            <wp:extent cx="5731510" cy="2739390"/>
            <wp:effectExtent l="0" t="0" r="0" b="381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2739390"/>
                    </a:xfrm>
                    <a:prstGeom prst="rect">
                      <a:avLst/>
                    </a:prstGeom>
                  </pic:spPr>
                </pic:pic>
              </a:graphicData>
            </a:graphic>
          </wp:inline>
        </w:drawing>
      </w:r>
    </w:p>
    <w:p w14:paraId="464FE56C" w14:textId="02213907" w:rsidR="00994411" w:rsidRDefault="00994411" w:rsidP="00B133A2">
      <w:pPr>
        <w:spacing w:line="360" w:lineRule="auto"/>
        <w:jc w:val="both"/>
        <w:rPr>
          <w:rFonts w:ascii="Arial" w:hAnsi="Arial"/>
          <w:sz w:val="22"/>
          <w:szCs w:val="22"/>
        </w:rPr>
      </w:pPr>
    </w:p>
    <w:p w14:paraId="4F957E62" w14:textId="45B5EAD7" w:rsidR="00994411" w:rsidRDefault="002E0E8B" w:rsidP="00B133A2">
      <w:pPr>
        <w:spacing w:line="360" w:lineRule="auto"/>
        <w:jc w:val="both"/>
        <w:rPr>
          <w:rFonts w:ascii="Arial" w:hAnsi="Arial"/>
          <w:sz w:val="22"/>
          <w:szCs w:val="22"/>
        </w:rPr>
      </w:pPr>
      <w:r>
        <w:rPr>
          <w:rFonts w:ascii="Arial" w:hAnsi="Arial"/>
          <w:sz w:val="22"/>
          <w:szCs w:val="22"/>
        </w:rPr>
        <w:t xml:space="preserve">Figure 1: Types of Learning and Development </w:t>
      </w:r>
    </w:p>
    <w:p w14:paraId="6EFF24F3" w14:textId="150E772E" w:rsidR="002E0E8B" w:rsidRDefault="002E0E8B" w:rsidP="00B133A2">
      <w:pPr>
        <w:spacing w:line="360" w:lineRule="auto"/>
        <w:jc w:val="both"/>
        <w:rPr>
          <w:rFonts w:ascii="Arial" w:hAnsi="Arial"/>
          <w:sz w:val="22"/>
          <w:szCs w:val="22"/>
        </w:rPr>
      </w:pPr>
      <w:r>
        <w:rPr>
          <w:rFonts w:ascii="Arial" w:hAnsi="Arial"/>
          <w:sz w:val="22"/>
          <w:szCs w:val="22"/>
        </w:rPr>
        <w:t>Source: Mullins and Mclean 2019, p.170</w:t>
      </w:r>
    </w:p>
    <w:p w14:paraId="7C499BC1" w14:textId="59A6C75C" w:rsidR="00994411" w:rsidRDefault="00994411" w:rsidP="00B133A2">
      <w:pPr>
        <w:spacing w:line="360" w:lineRule="auto"/>
        <w:jc w:val="both"/>
        <w:rPr>
          <w:rFonts w:ascii="Arial" w:hAnsi="Arial"/>
          <w:sz w:val="22"/>
          <w:szCs w:val="22"/>
        </w:rPr>
      </w:pPr>
    </w:p>
    <w:p w14:paraId="57C3BDDD" w14:textId="1F8ABFA2" w:rsidR="004E63A0" w:rsidRPr="004E63A0" w:rsidRDefault="002E0E8B" w:rsidP="004E63A0">
      <w:pPr>
        <w:spacing w:line="360" w:lineRule="auto"/>
        <w:jc w:val="both"/>
        <w:rPr>
          <w:rFonts w:ascii="Arial" w:hAnsi="Arial" w:cs="Arial"/>
          <w:sz w:val="22"/>
          <w:szCs w:val="22"/>
        </w:rPr>
      </w:pPr>
      <w:r>
        <w:rPr>
          <w:rFonts w:ascii="Arial" w:hAnsi="Arial"/>
          <w:sz w:val="22"/>
          <w:szCs w:val="22"/>
        </w:rPr>
        <w:t xml:space="preserve">Figure 1 shows different ways an individual can learn and develop in his or her lifetime. </w:t>
      </w:r>
      <w:r w:rsidR="009656BE">
        <w:rPr>
          <w:rFonts w:ascii="Arial" w:hAnsi="Arial"/>
          <w:sz w:val="22"/>
          <w:szCs w:val="22"/>
        </w:rPr>
        <w:t xml:space="preserve">M&amp;B uses different options for learning and development. The company uses L&amp;D strategies to set organisations goals by encouraging and helping individuals to learn and grow (Armstrong and Taylor, 2020). L&amp;D strategies are set by HR and it is implemented by L&amp;D team in M&amp;B. </w:t>
      </w:r>
      <w:r w:rsidR="000A6E98">
        <w:rPr>
          <w:rFonts w:ascii="Arial" w:hAnsi="Arial"/>
          <w:sz w:val="22"/>
          <w:szCs w:val="22"/>
        </w:rPr>
        <w:t xml:space="preserve">The objectives set out by L&amp;D is to create an organisational culture on learning, </w:t>
      </w:r>
      <w:r w:rsidR="00DA5A8B">
        <w:rPr>
          <w:rFonts w:ascii="Arial" w:hAnsi="Arial"/>
          <w:sz w:val="22"/>
          <w:szCs w:val="22"/>
        </w:rPr>
        <w:t xml:space="preserve">training and </w:t>
      </w:r>
      <w:r w:rsidR="00DA5A8B">
        <w:rPr>
          <w:rFonts w:ascii="Arial" w:hAnsi="Arial"/>
          <w:sz w:val="22"/>
          <w:szCs w:val="22"/>
        </w:rPr>
        <w:lastRenderedPageBreak/>
        <w:t xml:space="preserve">development, e-learning, work based on job learning and apprenticeship. On top of that the HR focuses on performance related issues by encouraging the line managers to use relevant tools, such as appraisals, personal development plan (PDP), annual review, performance management for career development. </w:t>
      </w:r>
      <w:r w:rsidR="004E63A0">
        <w:rPr>
          <w:rFonts w:ascii="Arial" w:hAnsi="Arial"/>
          <w:sz w:val="22"/>
          <w:szCs w:val="22"/>
        </w:rPr>
        <w:t>According to Reynolds (2004), “</w:t>
      </w:r>
      <w:r w:rsidR="004E63A0" w:rsidRPr="004E63A0">
        <w:rPr>
          <w:rFonts w:ascii="Arial" w:hAnsi="Arial"/>
          <w:sz w:val="22"/>
          <w:szCs w:val="22"/>
        </w:rPr>
        <w:t>learning culture as a ‘growth medium’, in which ‘employees will commit to a range of positive discretionary behaviours, including learning.’ He suggested that to create a learning culture is necessary to develop organisational practices that give employees a sense of purpose in the workplace, grant employees opportunities to act upon their commitment, and offer practical support to learning.”</w:t>
      </w:r>
    </w:p>
    <w:p w14:paraId="6E3B003E" w14:textId="306C900B" w:rsidR="002E0E8B" w:rsidRDefault="001A71F6" w:rsidP="004E63A0">
      <w:pPr>
        <w:spacing w:line="360" w:lineRule="auto"/>
        <w:jc w:val="both"/>
        <w:rPr>
          <w:rFonts w:ascii="Arial" w:hAnsi="Arial" w:cs="Arial"/>
          <w:sz w:val="22"/>
          <w:szCs w:val="22"/>
        </w:rPr>
      </w:pPr>
      <w:r>
        <w:rPr>
          <w:rFonts w:ascii="Arial" w:hAnsi="Arial" w:cs="Arial"/>
          <w:sz w:val="22"/>
          <w:szCs w:val="22"/>
        </w:rPr>
        <w:t xml:space="preserve">M&amp;B uses four steps to learning and development, analyse, plan, implement and evaluate. The process starts with analysing learning and development requirements, planning various steps to meet the requirements, either using self-learning, formal and informal learning, workshop and digital learning, implement the learning and development and final </w:t>
      </w:r>
      <w:r w:rsidR="004060DC">
        <w:rPr>
          <w:rFonts w:ascii="Arial" w:hAnsi="Arial" w:cs="Arial"/>
          <w:sz w:val="22"/>
          <w:szCs w:val="22"/>
        </w:rPr>
        <w:t xml:space="preserve">part is to evaluate the process (Armstrong and Taylor, 2020). </w:t>
      </w:r>
    </w:p>
    <w:p w14:paraId="4FDEBE60" w14:textId="2F3A548C" w:rsidR="00932C3F" w:rsidRPr="004E63A0" w:rsidRDefault="00932C3F" w:rsidP="004E63A0">
      <w:pPr>
        <w:spacing w:line="360" w:lineRule="auto"/>
        <w:jc w:val="both"/>
        <w:rPr>
          <w:rFonts w:ascii="Arial" w:hAnsi="Arial" w:cs="Arial"/>
          <w:sz w:val="22"/>
          <w:szCs w:val="22"/>
        </w:rPr>
      </w:pPr>
      <w:r>
        <w:rPr>
          <w:rFonts w:ascii="Arial" w:hAnsi="Arial"/>
          <w:sz w:val="22"/>
          <w:szCs w:val="22"/>
        </w:rPr>
        <w:t>Knowledge, skills and competence are needed for an individual’s learning. Learning outcome states that a learner should be able to perform after finishing the learning process and acquired knowledge, skills and competence. Learner should have relevant knowledge and understands, have skills and able to demonstrate and have competence what learner is ready to do. There are five steps to learning, participation, repetition, relevance, transference and feedback.</w:t>
      </w:r>
    </w:p>
    <w:p w14:paraId="63F722DD" w14:textId="1B017112" w:rsidR="00A460C2" w:rsidRDefault="00A460C2" w:rsidP="00B133A2">
      <w:pPr>
        <w:spacing w:line="360" w:lineRule="auto"/>
        <w:jc w:val="both"/>
        <w:rPr>
          <w:rFonts w:ascii="Arial" w:hAnsi="Arial"/>
          <w:sz w:val="22"/>
          <w:szCs w:val="22"/>
        </w:rPr>
      </w:pPr>
    </w:p>
    <w:p w14:paraId="215B91E3" w14:textId="50F87CD8" w:rsidR="00A460C2" w:rsidRDefault="00A460C2" w:rsidP="00B133A2">
      <w:pPr>
        <w:spacing w:line="360" w:lineRule="auto"/>
        <w:jc w:val="both"/>
        <w:rPr>
          <w:rFonts w:ascii="Arial" w:hAnsi="Arial"/>
          <w:sz w:val="22"/>
          <w:szCs w:val="22"/>
        </w:rPr>
      </w:pPr>
    </w:p>
    <w:p w14:paraId="67DA39F7" w14:textId="06000884" w:rsidR="00A460C2" w:rsidRPr="00A80AF5" w:rsidRDefault="0029123B" w:rsidP="00B133A2">
      <w:pPr>
        <w:spacing w:line="360" w:lineRule="auto"/>
        <w:jc w:val="both"/>
        <w:rPr>
          <w:rFonts w:ascii="Arial" w:hAnsi="Arial"/>
          <w:b/>
          <w:bCs/>
          <w:sz w:val="28"/>
          <w:szCs w:val="28"/>
          <w:u w:val="single"/>
        </w:rPr>
      </w:pPr>
      <w:r w:rsidRPr="00A80AF5">
        <w:rPr>
          <w:rFonts w:ascii="Arial" w:hAnsi="Arial"/>
          <w:b/>
          <w:bCs/>
          <w:sz w:val="28"/>
          <w:szCs w:val="28"/>
          <w:u w:val="single"/>
        </w:rPr>
        <w:t>Career Planning</w:t>
      </w:r>
      <w:r w:rsidR="00A80AF5">
        <w:rPr>
          <w:rFonts w:ascii="Arial" w:hAnsi="Arial"/>
          <w:b/>
          <w:bCs/>
          <w:sz w:val="28"/>
          <w:szCs w:val="28"/>
          <w:u w:val="single"/>
        </w:rPr>
        <w:tab/>
      </w:r>
      <w:r w:rsidR="00A80AF5">
        <w:rPr>
          <w:rFonts w:ascii="Arial" w:hAnsi="Arial"/>
          <w:b/>
          <w:bCs/>
          <w:sz w:val="28"/>
          <w:szCs w:val="28"/>
          <w:u w:val="single"/>
        </w:rPr>
        <w:tab/>
      </w:r>
      <w:r w:rsidR="00A80AF5">
        <w:rPr>
          <w:rFonts w:ascii="Arial" w:hAnsi="Arial"/>
          <w:b/>
          <w:bCs/>
          <w:sz w:val="28"/>
          <w:szCs w:val="28"/>
          <w:u w:val="single"/>
        </w:rPr>
        <w:tab/>
      </w:r>
      <w:r w:rsidR="00A80AF5">
        <w:rPr>
          <w:rFonts w:ascii="Arial" w:hAnsi="Arial"/>
          <w:b/>
          <w:bCs/>
          <w:sz w:val="28"/>
          <w:szCs w:val="28"/>
          <w:u w:val="single"/>
        </w:rPr>
        <w:tab/>
      </w:r>
      <w:r w:rsidR="00A80AF5">
        <w:rPr>
          <w:rFonts w:ascii="Arial" w:hAnsi="Arial"/>
          <w:b/>
          <w:bCs/>
          <w:sz w:val="28"/>
          <w:szCs w:val="28"/>
          <w:u w:val="single"/>
        </w:rPr>
        <w:tab/>
      </w:r>
      <w:r w:rsidR="00A80AF5">
        <w:rPr>
          <w:rFonts w:ascii="Arial" w:hAnsi="Arial"/>
          <w:b/>
          <w:bCs/>
          <w:sz w:val="28"/>
          <w:szCs w:val="28"/>
          <w:u w:val="single"/>
        </w:rPr>
        <w:tab/>
      </w:r>
      <w:r w:rsidR="00A80AF5">
        <w:rPr>
          <w:rFonts w:ascii="Arial" w:hAnsi="Arial"/>
          <w:b/>
          <w:bCs/>
          <w:sz w:val="28"/>
          <w:szCs w:val="28"/>
          <w:u w:val="single"/>
        </w:rPr>
        <w:tab/>
      </w:r>
      <w:r w:rsidR="00A80AF5">
        <w:rPr>
          <w:rFonts w:ascii="Arial" w:hAnsi="Arial"/>
          <w:b/>
          <w:bCs/>
          <w:sz w:val="28"/>
          <w:szCs w:val="28"/>
          <w:u w:val="single"/>
        </w:rPr>
        <w:tab/>
      </w:r>
      <w:r w:rsidR="00A80AF5">
        <w:rPr>
          <w:rFonts w:ascii="Arial" w:hAnsi="Arial"/>
          <w:b/>
          <w:bCs/>
          <w:sz w:val="28"/>
          <w:szCs w:val="28"/>
          <w:u w:val="single"/>
        </w:rPr>
        <w:tab/>
      </w:r>
      <w:r w:rsidR="00A80AF5">
        <w:rPr>
          <w:rFonts w:ascii="Arial" w:hAnsi="Arial"/>
          <w:b/>
          <w:bCs/>
          <w:sz w:val="28"/>
          <w:szCs w:val="28"/>
          <w:u w:val="single"/>
        </w:rPr>
        <w:tab/>
      </w:r>
    </w:p>
    <w:p w14:paraId="47C9CF77" w14:textId="2428F03C" w:rsidR="0029123B" w:rsidRDefault="0029123B" w:rsidP="00B133A2">
      <w:pPr>
        <w:spacing w:line="360" w:lineRule="auto"/>
        <w:jc w:val="both"/>
        <w:rPr>
          <w:rFonts w:ascii="Arial" w:hAnsi="Arial"/>
          <w:sz w:val="22"/>
          <w:szCs w:val="22"/>
        </w:rPr>
      </w:pPr>
    </w:p>
    <w:p w14:paraId="44E24C35" w14:textId="3742392D" w:rsidR="00DD082D" w:rsidRDefault="00DD082D" w:rsidP="00B133A2">
      <w:pPr>
        <w:spacing w:line="360" w:lineRule="auto"/>
        <w:jc w:val="both"/>
        <w:rPr>
          <w:rFonts w:ascii="Arial" w:hAnsi="Arial"/>
          <w:sz w:val="22"/>
          <w:szCs w:val="22"/>
        </w:rPr>
      </w:pPr>
      <w:r>
        <w:rPr>
          <w:rFonts w:ascii="Arial" w:hAnsi="Arial"/>
          <w:sz w:val="22"/>
          <w:szCs w:val="22"/>
        </w:rPr>
        <w:t xml:space="preserve">Career management is a major part of talent management. The main provision of this to ensure development of individuals in order </w:t>
      </w:r>
      <w:r w:rsidR="00B447EB">
        <w:rPr>
          <w:rFonts w:ascii="Arial" w:hAnsi="Arial"/>
          <w:sz w:val="22"/>
          <w:szCs w:val="22"/>
        </w:rPr>
        <w:t xml:space="preserve">to establish flow of talent in the organisation for its needs and employee’s own desire. </w:t>
      </w:r>
    </w:p>
    <w:p w14:paraId="0298513D" w14:textId="3F4A284A" w:rsidR="00B447EB" w:rsidRDefault="00B447EB" w:rsidP="00B133A2">
      <w:pPr>
        <w:spacing w:line="360" w:lineRule="auto"/>
        <w:jc w:val="both"/>
        <w:rPr>
          <w:rFonts w:ascii="Arial" w:hAnsi="Arial" w:cs="Arial"/>
          <w:color w:val="000000"/>
          <w:sz w:val="22"/>
          <w:szCs w:val="22"/>
          <w:shd w:val="clear" w:color="auto" w:fill="FFFFFF"/>
        </w:rPr>
      </w:pPr>
      <w:r>
        <w:rPr>
          <w:rFonts w:ascii="Arial" w:hAnsi="Arial"/>
          <w:sz w:val="22"/>
          <w:szCs w:val="22"/>
        </w:rPr>
        <w:t xml:space="preserve">Career planning is an important part of career management, which helps </w:t>
      </w:r>
      <w:r w:rsidR="00D72F9E">
        <w:rPr>
          <w:rFonts w:ascii="Arial" w:hAnsi="Arial"/>
          <w:sz w:val="22"/>
          <w:szCs w:val="22"/>
        </w:rPr>
        <w:t>an individual to progress in an organisation as per evaluation of organisational requirements, in according with employee’s performances, potential and successes</w:t>
      </w:r>
      <w:r w:rsidR="00562C27">
        <w:rPr>
          <w:rFonts w:ascii="Arial" w:hAnsi="Arial"/>
          <w:sz w:val="22"/>
          <w:szCs w:val="22"/>
        </w:rPr>
        <w:t xml:space="preserve"> (Armstrong, 2010).</w:t>
      </w:r>
      <w:r w:rsidR="00D72F9E">
        <w:rPr>
          <w:rFonts w:ascii="Arial" w:hAnsi="Arial"/>
          <w:sz w:val="22"/>
          <w:szCs w:val="22"/>
        </w:rPr>
        <w:t xml:space="preserve">  </w:t>
      </w:r>
      <w:r w:rsidR="00041764">
        <w:rPr>
          <w:rFonts w:ascii="Arial" w:hAnsi="Arial"/>
          <w:sz w:val="22"/>
          <w:szCs w:val="22"/>
        </w:rPr>
        <w:t xml:space="preserve">According to </w:t>
      </w:r>
      <w:proofErr w:type="spellStart"/>
      <w:r w:rsidR="00041764" w:rsidRPr="00041764">
        <w:rPr>
          <w:rFonts w:ascii="Arial" w:hAnsi="Arial" w:cs="Arial"/>
          <w:color w:val="000000"/>
          <w:sz w:val="22"/>
          <w:szCs w:val="22"/>
          <w:shd w:val="clear" w:color="auto" w:fill="FFFFFF"/>
        </w:rPr>
        <w:t>Mäkelä</w:t>
      </w:r>
      <w:proofErr w:type="spellEnd"/>
      <w:r w:rsidR="00041764" w:rsidRPr="00041764">
        <w:rPr>
          <w:rFonts w:ascii="Arial" w:hAnsi="Arial" w:cs="Arial"/>
          <w:color w:val="000000"/>
          <w:sz w:val="22"/>
          <w:szCs w:val="22"/>
          <w:shd w:val="clear" w:color="auto" w:fill="FFFFFF"/>
        </w:rPr>
        <w:t xml:space="preserve"> and </w:t>
      </w:r>
      <w:proofErr w:type="spellStart"/>
      <w:r w:rsidR="00041764" w:rsidRPr="00041764">
        <w:rPr>
          <w:rFonts w:ascii="Arial" w:hAnsi="Arial" w:cs="Arial"/>
          <w:color w:val="000000"/>
          <w:sz w:val="22"/>
          <w:szCs w:val="22"/>
          <w:shd w:val="clear" w:color="auto" w:fill="FFFFFF"/>
        </w:rPr>
        <w:t>Suutari</w:t>
      </w:r>
      <w:proofErr w:type="spellEnd"/>
      <w:r w:rsidR="00041764">
        <w:rPr>
          <w:rFonts w:ascii="Arial" w:hAnsi="Arial" w:cs="Arial"/>
          <w:color w:val="000000"/>
          <w:sz w:val="22"/>
          <w:szCs w:val="22"/>
          <w:shd w:val="clear" w:color="auto" w:fill="FFFFFF"/>
        </w:rPr>
        <w:t xml:space="preserve"> (</w:t>
      </w:r>
      <w:r w:rsidR="00041764" w:rsidRPr="00041764">
        <w:rPr>
          <w:rFonts w:ascii="Arial" w:hAnsi="Arial" w:cs="Arial"/>
          <w:color w:val="000000"/>
          <w:sz w:val="22"/>
          <w:szCs w:val="22"/>
          <w:shd w:val="clear" w:color="auto" w:fill="FFFFFF"/>
        </w:rPr>
        <w:t>2009)</w:t>
      </w:r>
      <w:r w:rsidR="00041764">
        <w:rPr>
          <w:rFonts w:ascii="Arial" w:hAnsi="Arial" w:cs="Arial"/>
          <w:color w:val="000000"/>
          <w:sz w:val="22"/>
          <w:szCs w:val="22"/>
          <w:shd w:val="clear" w:color="auto" w:fill="FFFFFF"/>
        </w:rPr>
        <w:t>, “success is measured in terms of psychologically meaningful work and career progression that comes from inter-company self-development rather than hierarchical advancement within one company</w:t>
      </w:r>
      <w:r w:rsidR="00AD069F">
        <w:rPr>
          <w:rFonts w:ascii="Arial" w:hAnsi="Arial" w:cs="Arial"/>
          <w:color w:val="000000"/>
          <w:sz w:val="22"/>
          <w:szCs w:val="22"/>
          <w:shd w:val="clear" w:color="auto" w:fill="FFFFFF"/>
        </w:rPr>
        <w:t>.</w:t>
      </w:r>
      <w:r w:rsidR="00041764">
        <w:rPr>
          <w:rFonts w:ascii="Arial" w:hAnsi="Arial" w:cs="Arial"/>
          <w:color w:val="000000"/>
          <w:sz w:val="22"/>
          <w:szCs w:val="22"/>
          <w:shd w:val="clear" w:color="auto" w:fill="FFFFFF"/>
        </w:rPr>
        <w:t>”</w:t>
      </w:r>
    </w:p>
    <w:p w14:paraId="1AF87D4C" w14:textId="4FB1F162" w:rsidR="00AD069F" w:rsidRPr="00041764" w:rsidRDefault="00AD069F" w:rsidP="00B133A2">
      <w:pPr>
        <w:spacing w:line="36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The best way to plan career is to identify potential goals, assess own attributes, determine how to reach goals by acquiring further information about goal and distinguish between individual measures and professional needs</w:t>
      </w:r>
      <w:r w:rsidR="00A66F4D">
        <w:rPr>
          <w:rFonts w:ascii="Arial" w:hAnsi="Arial" w:cs="Arial"/>
          <w:color w:val="000000"/>
          <w:sz w:val="22"/>
          <w:szCs w:val="22"/>
          <w:shd w:val="clear" w:color="auto" w:fill="FFFFFF"/>
        </w:rPr>
        <w:t xml:space="preserve">, move toward objectives through guides and </w:t>
      </w:r>
      <w:r w:rsidR="00A66F4D">
        <w:rPr>
          <w:rFonts w:ascii="Arial" w:hAnsi="Arial" w:cs="Arial"/>
          <w:color w:val="000000"/>
          <w:sz w:val="22"/>
          <w:szCs w:val="22"/>
          <w:shd w:val="clear" w:color="auto" w:fill="FFFFFF"/>
        </w:rPr>
        <w:lastRenderedPageBreak/>
        <w:t>other relational guides and personal development project and regularly assess objectives and work toward objectives.</w:t>
      </w:r>
    </w:p>
    <w:p w14:paraId="25493899" w14:textId="1E1325C7" w:rsidR="00041764" w:rsidRDefault="00562C27" w:rsidP="00B133A2">
      <w:pPr>
        <w:spacing w:line="360" w:lineRule="auto"/>
        <w:jc w:val="both"/>
        <w:rPr>
          <w:rFonts w:ascii="Arial" w:hAnsi="Arial"/>
          <w:sz w:val="22"/>
          <w:szCs w:val="22"/>
        </w:rPr>
      </w:pPr>
      <w:r>
        <w:rPr>
          <w:rFonts w:ascii="Arial" w:hAnsi="Arial"/>
          <w:sz w:val="22"/>
          <w:szCs w:val="22"/>
        </w:rPr>
        <w:t xml:space="preserve">The purpose of career planning is to ensure the </w:t>
      </w:r>
      <w:r w:rsidR="00D17A2E">
        <w:rPr>
          <w:rFonts w:ascii="Arial" w:hAnsi="Arial"/>
          <w:sz w:val="22"/>
          <w:szCs w:val="22"/>
        </w:rPr>
        <w:t xml:space="preserve">employees are having a desired career path to achieve career goals. It reduces employee turnover by promoting and developing existing individuals, </w:t>
      </w:r>
      <w:r w:rsidR="004E4B0F">
        <w:rPr>
          <w:rFonts w:ascii="Arial" w:hAnsi="Arial"/>
          <w:sz w:val="22"/>
          <w:szCs w:val="22"/>
        </w:rPr>
        <w:t xml:space="preserve">developing potential employees to their future role, </w:t>
      </w:r>
      <w:r w:rsidR="00D17A2E">
        <w:rPr>
          <w:rFonts w:ascii="Arial" w:hAnsi="Arial"/>
          <w:sz w:val="22"/>
          <w:szCs w:val="22"/>
        </w:rPr>
        <w:t>creates internal progression and improves motivation, covers skill gap and focus on the skills so can improve, helps the line manager to shuffle employees between the jobs and also able to identify true skills.</w:t>
      </w:r>
    </w:p>
    <w:p w14:paraId="5F9D0933" w14:textId="4097585D" w:rsidR="00D651CB" w:rsidRDefault="00D651CB" w:rsidP="00B133A2">
      <w:pPr>
        <w:spacing w:line="360" w:lineRule="auto"/>
        <w:jc w:val="both"/>
        <w:rPr>
          <w:rFonts w:ascii="Arial" w:hAnsi="Arial"/>
          <w:sz w:val="22"/>
          <w:szCs w:val="22"/>
        </w:rPr>
      </w:pPr>
      <w:r>
        <w:rPr>
          <w:rFonts w:ascii="Arial" w:hAnsi="Arial"/>
          <w:sz w:val="22"/>
          <w:szCs w:val="22"/>
        </w:rPr>
        <w:t xml:space="preserve">Succession planning is a process </w:t>
      </w:r>
      <w:r w:rsidR="002E557E">
        <w:rPr>
          <w:rFonts w:ascii="Arial" w:hAnsi="Arial"/>
          <w:sz w:val="22"/>
          <w:szCs w:val="22"/>
        </w:rPr>
        <w:t xml:space="preserve">where an individual talent is identified to meet potential needs in the future to cover the management opportunity (Armstrong, 2010). The succession plan is followed in many </w:t>
      </w:r>
      <w:r w:rsidR="00997DA2">
        <w:rPr>
          <w:rFonts w:ascii="Arial" w:hAnsi="Arial"/>
          <w:sz w:val="22"/>
          <w:szCs w:val="22"/>
        </w:rPr>
        <w:t>organisations</w:t>
      </w:r>
      <w:r w:rsidR="002E557E">
        <w:rPr>
          <w:rFonts w:ascii="Arial" w:hAnsi="Arial"/>
          <w:sz w:val="22"/>
          <w:szCs w:val="22"/>
        </w:rPr>
        <w:t xml:space="preserve">, to ensure the transition period of a manager leaving and the talent can take the position </w:t>
      </w:r>
      <w:r w:rsidR="00997DA2">
        <w:rPr>
          <w:rFonts w:ascii="Arial" w:hAnsi="Arial"/>
          <w:sz w:val="22"/>
          <w:szCs w:val="22"/>
        </w:rPr>
        <w:t>straightaway</w:t>
      </w:r>
      <w:r w:rsidR="002E557E">
        <w:rPr>
          <w:rFonts w:ascii="Arial" w:hAnsi="Arial"/>
          <w:sz w:val="22"/>
          <w:szCs w:val="22"/>
        </w:rPr>
        <w:t xml:space="preserve"> (McDonnell and Collings, 2011).</w:t>
      </w:r>
      <w:r w:rsidR="00C9257B">
        <w:rPr>
          <w:rFonts w:ascii="Arial" w:hAnsi="Arial"/>
          <w:sz w:val="22"/>
          <w:szCs w:val="22"/>
        </w:rPr>
        <w:t xml:space="preserve"> To be successful in this competitive era, succession planning in a business creates successful and productive labour force by ensuring skills need to be sourced, nurtured, developed and retained now</w:t>
      </w:r>
      <w:r w:rsidR="00DC5AA2">
        <w:rPr>
          <w:rFonts w:ascii="Arial" w:hAnsi="Arial"/>
          <w:sz w:val="22"/>
          <w:szCs w:val="22"/>
        </w:rPr>
        <w:t xml:space="preserve">. Succession plan should be done according to company objectives, culture and long-term strategy. This plan does not only help the company to retain talent but also helps management to train and development, so he/she could move forward to the next role </w:t>
      </w:r>
      <w:r w:rsidR="00DC5AA2">
        <w:rPr>
          <w:rFonts w:ascii="Arial" w:hAnsi="Arial"/>
          <w:sz w:val="22"/>
          <w:szCs w:val="22"/>
        </w:rPr>
        <w:t>(Mullins and McLean, 2019).</w:t>
      </w:r>
    </w:p>
    <w:p w14:paraId="33AF5983" w14:textId="007F0B01" w:rsidR="00997DA2" w:rsidRDefault="00997DA2" w:rsidP="00B133A2">
      <w:pPr>
        <w:spacing w:line="360" w:lineRule="auto"/>
        <w:jc w:val="both"/>
        <w:rPr>
          <w:rFonts w:ascii="Arial" w:hAnsi="Arial"/>
          <w:sz w:val="22"/>
          <w:szCs w:val="22"/>
        </w:rPr>
      </w:pPr>
    </w:p>
    <w:p w14:paraId="24D5C8E2" w14:textId="47623A10" w:rsidR="00DC5AA2" w:rsidRDefault="00DC5AA2" w:rsidP="00B133A2">
      <w:pPr>
        <w:spacing w:line="360" w:lineRule="auto"/>
        <w:jc w:val="both"/>
        <w:rPr>
          <w:rFonts w:ascii="Arial" w:hAnsi="Arial"/>
          <w:b/>
          <w:bCs/>
          <w:sz w:val="28"/>
          <w:szCs w:val="28"/>
          <w:u w:val="single"/>
        </w:rPr>
      </w:pPr>
      <w:r w:rsidRPr="003B5C8A">
        <w:rPr>
          <w:rFonts w:ascii="Arial" w:hAnsi="Arial"/>
          <w:b/>
          <w:bCs/>
          <w:sz w:val="28"/>
          <w:szCs w:val="28"/>
          <w:u w:val="single"/>
        </w:rPr>
        <w:t>Human Resource Management</w:t>
      </w:r>
      <w:r w:rsidR="00A66F4D" w:rsidRPr="003B5C8A">
        <w:rPr>
          <w:rFonts w:ascii="Arial" w:hAnsi="Arial"/>
          <w:b/>
          <w:bCs/>
          <w:sz w:val="28"/>
          <w:szCs w:val="28"/>
          <w:u w:val="single"/>
        </w:rPr>
        <w:t xml:space="preserve"> (HRM)</w:t>
      </w:r>
      <w:r w:rsidRPr="003B5C8A">
        <w:rPr>
          <w:rFonts w:ascii="Arial" w:hAnsi="Arial"/>
          <w:b/>
          <w:bCs/>
          <w:sz w:val="28"/>
          <w:szCs w:val="28"/>
          <w:u w:val="single"/>
        </w:rPr>
        <w:t xml:space="preserve"> Theories and Models</w:t>
      </w:r>
      <w:r w:rsidR="003B5C8A">
        <w:rPr>
          <w:rFonts w:ascii="Arial" w:hAnsi="Arial"/>
          <w:b/>
          <w:bCs/>
          <w:sz w:val="28"/>
          <w:szCs w:val="28"/>
          <w:u w:val="single"/>
        </w:rPr>
        <w:tab/>
      </w:r>
      <w:r w:rsidR="003B5C8A">
        <w:rPr>
          <w:rFonts w:ascii="Arial" w:hAnsi="Arial"/>
          <w:b/>
          <w:bCs/>
          <w:sz w:val="28"/>
          <w:szCs w:val="28"/>
          <w:u w:val="single"/>
        </w:rPr>
        <w:tab/>
      </w:r>
    </w:p>
    <w:p w14:paraId="1E5A53E7" w14:textId="77777777" w:rsidR="003B5C8A" w:rsidRPr="003B5C8A" w:rsidRDefault="003B5C8A" w:rsidP="00B133A2">
      <w:pPr>
        <w:spacing w:line="360" w:lineRule="auto"/>
        <w:jc w:val="both"/>
        <w:rPr>
          <w:rFonts w:ascii="Arial" w:hAnsi="Arial"/>
          <w:b/>
          <w:bCs/>
          <w:sz w:val="28"/>
          <w:szCs w:val="28"/>
          <w:u w:val="single"/>
        </w:rPr>
      </w:pPr>
    </w:p>
    <w:p w14:paraId="4E173C31" w14:textId="190AA96C" w:rsidR="00A66F4D" w:rsidRDefault="00A66F4D" w:rsidP="00B133A2">
      <w:pPr>
        <w:spacing w:line="360" w:lineRule="auto"/>
        <w:jc w:val="both"/>
        <w:rPr>
          <w:rFonts w:ascii="Arial" w:hAnsi="Arial"/>
          <w:sz w:val="22"/>
          <w:szCs w:val="22"/>
        </w:rPr>
      </w:pPr>
      <w:r>
        <w:rPr>
          <w:rFonts w:ascii="Arial" w:hAnsi="Arial"/>
          <w:sz w:val="22"/>
          <w:szCs w:val="22"/>
        </w:rPr>
        <w:t>Human Resources Management (</w:t>
      </w:r>
      <w:r w:rsidR="003B5C8A">
        <w:rPr>
          <w:rFonts w:ascii="Arial" w:hAnsi="Arial"/>
          <w:sz w:val="22"/>
          <w:szCs w:val="22"/>
        </w:rPr>
        <w:t xml:space="preserve">HRM) can be defined as strategic approach which effectively manages employees in a business to such an extent that assisted the business to reach result. </w:t>
      </w:r>
      <w:r w:rsidR="003B5C8A" w:rsidRPr="003B5C8A">
        <w:rPr>
          <w:rFonts w:ascii="Arial" w:hAnsi="Arial"/>
          <w:sz w:val="22"/>
          <w:szCs w:val="22"/>
        </w:rPr>
        <w:t>It is intended to expand worker execution in assistance of a business' essential targets</w:t>
      </w:r>
      <w:r w:rsidR="003B5C8A">
        <w:rPr>
          <w:rFonts w:ascii="Arial" w:hAnsi="Arial"/>
          <w:sz w:val="22"/>
          <w:szCs w:val="22"/>
        </w:rPr>
        <w:t xml:space="preserve"> (Armstrong and Taylor, 2020)</w:t>
      </w:r>
      <w:r w:rsidR="00B30160">
        <w:rPr>
          <w:rFonts w:ascii="Arial" w:hAnsi="Arial"/>
          <w:sz w:val="22"/>
          <w:szCs w:val="22"/>
        </w:rPr>
        <w:t>.</w:t>
      </w:r>
    </w:p>
    <w:p w14:paraId="491258B8" w14:textId="77777777" w:rsidR="0088127D" w:rsidRDefault="0088127D" w:rsidP="00B133A2">
      <w:pPr>
        <w:spacing w:line="360" w:lineRule="auto"/>
        <w:jc w:val="both"/>
        <w:rPr>
          <w:rFonts w:ascii="Arial" w:hAnsi="Arial"/>
          <w:sz w:val="22"/>
          <w:szCs w:val="22"/>
        </w:rPr>
      </w:pPr>
    </w:p>
    <w:p w14:paraId="3FEADC8E" w14:textId="37340715" w:rsidR="00B30160" w:rsidRDefault="009A20CE" w:rsidP="00B133A2">
      <w:pPr>
        <w:spacing w:line="360" w:lineRule="auto"/>
        <w:jc w:val="both"/>
        <w:rPr>
          <w:rFonts w:ascii="Arial" w:hAnsi="Arial"/>
          <w:sz w:val="22"/>
          <w:szCs w:val="22"/>
        </w:rPr>
      </w:pPr>
      <w:r>
        <w:rPr>
          <w:rFonts w:ascii="Arial" w:hAnsi="Arial"/>
          <w:sz w:val="22"/>
          <w:szCs w:val="22"/>
        </w:rPr>
        <w:t>According to Guest (1987</w:t>
      </w:r>
      <w:r w:rsidR="003575FD">
        <w:rPr>
          <w:rFonts w:ascii="Arial" w:hAnsi="Arial"/>
          <w:sz w:val="22"/>
          <w:szCs w:val="22"/>
        </w:rPr>
        <w:t>, p.505</w:t>
      </w:r>
      <w:r>
        <w:rPr>
          <w:rFonts w:ascii="Arial" w:hAnsi="Arial"/>
          <w:sz w:val="22"/>
          <w:szCs w:val="22"/>
        </w:rPr>
        <w:t xml:space="preserve">), HRM tend to bend more towards </w:t>
      </w:r>
      <w:r w:rsidR="003575FD">
        <w:rPr>
          <w:rFonts w:ascii="Arial" w:hAnsi="Arial"/>
          <w:sz w:val="22"/>
          <w:szCs w:val="22"/>
        </w:rPr>
        <w:t>“</w:t>
      </w:r>
      <w:r>
        <w:rPr>
          <w:rFonts w:ascii="Arial" w:hAnsi="Arial"/>
          <w:sz w:val="22"/>
          <w:szCs w:val="22"/>
        </w:rPr>
        <w:t>theories of commitment and motivation</w:t>
      </w:r>
      <w:r w:rsidR="003575FD">
        <w:rPr>
          <w:rFonts w:ascii="Arial" w:hAnsi="Arial"/>
          <w:sz w:val="22"/>
          <w:szCs w:val="22"/>
        </w:rPr>
        <w:t xml:space="preserve"> and other ideas derived from the field of organisational behaviour.” The important theories are, AMO</w:t>
      </w:r>
      <w:r w:rsidR="008C6F28">
        <w:rPr>
          <w:rFonts w:ascii="Arial" w:hAnsi="Arial"/>
          <w:sz w:val="22"/>
          <w:szCs w:val="22"/>
        </w:rPr>
        <w:t xml:space="preserve">, </w:t>
      </w:r>
      <w:r w:rsidR="003575FD">
        <w:rPr>
          <w:rFonts w:ascii="Arial" w:hAnsi="Arial"/>
          <w:sz w:val="22"/>
          <w:szCs w:val="22"/>
        </w:rPr>
        <w:t xml:space="preserve">contingency, human capital, motivation, social exchange and stakeholder. </w:t>
      </w:r>
    </w:p>
    <w:p w14:paraId="620072CA" w14:textId="77777777" w:rsidR="008C4D65" w:rsidRDefault="008C4D65" w:rsidP="00B133A2">
      <w:pPr>
        <w:spacing w:line="360" w:lineRule="auto"/>
        <w:jc w:val="both"/>
        <w:rPr>
          <w:rFonts w:ascii="Arial" w:hAnsi="Arial"/>
          <w:sz w:val="22"/>
          <w:szCs w:val="22"/>
        </w:rPr>
      </w:pPr>
    </w:p>
    <w:p w14:paraId="6009342A" w14:textId="3C36B4B5" w:rsidR="00471F82" w:rsidRDefault="008C6F28" w:rsidP="00B133A2">
      <w:pPr>
        <w:spacing w:line="360" w:lineRule="auto"/>
        <w:jc w:val="both"/>
        <w:rPr>
          <w:rFonts w:ascii="Arial" w:hAnsi="Arial"/>
          <w:sz w:val="22"/>
          <w:szCs w:val="22"/>
        </w:rPr>
      </w:pPr>
      <w:r w:rsidRPr="0013656E">
        <w:rPr>
          <w:rFonts w:ascii="Arial" w:hAnsi="Arial"/>
          <w:b/>
          <w:bCs/>
          <w:sz w:val="22"/>
          <w:szCs w:val="22"/>
        </w:rPr>
        <w:t>AMO</w:t>
      </w:r>
      <w:r>
        <w:rPr>
          <w:rFonts w:ascii="Arial" w:hAnsi="Arial"/>
          <w:sz w:val="22"/>
          <w:szCs w:val="22"/>
        </w:rPr>
        <w:t xml:space="preserve"> – </w:t>
      </w:r>
      <w:r w:rsidR="00471F82">
        <w:rPr>
          <w:rFonts w:ascii="Arial" w:hAnsi="Arial"/>
          <w:sz w:val="22"/>
          <w:szCs w:val="22"/>
        </w:rPr>
        <w:t>AMO stands for Ability, Motivation and Opportunity, these three independent components swap forms for individual characteristics to bring success in the organisation (Boxall and Purcell, 2003).</w:t>
      </w:r>
    </w:p>
    <w:p w14:paraId="19BF6769" w14:textId="77777777" w:rsidR="00471F82" w:rsidRDefault="00471F82" w:rsidP="00B133A2">
      <w:pPr>
        <w:spacing w:line="360" w:lineRule="auto"/>
        <w:jc w:val="both"/>
        <w:rPr>
          <w:rFonts w:ascii="Arial" w:hAnsi="Arial"/>
          <w:sz w:val="22"/>
          <w:szCs w:val="22"/>
        </w:rPr>
      </w:pPr>
    </w:p>
    <w:p w14:paraId="638CB542" w14:textId="497B5FDE" w:rsidR="00DD082D" w:rsidRDefault="00471F82" w:rsidP="00B133A2">
      <w:pPr>
        <w:spacing w:line="360" w:lineRule="auto"/>
        <w:jc w:val="both"/>
        <w:rPr>
          <w:rFonts w:ascii="Arial" w:hAnsi="Arial"/>
          <w:sz w:val="22"/>
          <w:szCs w:val="22"/>
        </w:rPr>
      </w:pPr>
      <w:r w:rsidRPr="0013656E">
        <w:rPr>
          <w:rFonts w:ascii="Arial" w:hAnsi="Arial"/>
          <w:b/>
          <w:bCs/>
          <w:sz w:val="22"/>
          <w:szCs w:val="22"/>
        </w:rPr>
        <w:t>Contingency</w:t>
      </w:r>
      <w:r>
        <w:rPr>
          <w:rFonts w:ascii="Arial" w:hAnsi="Arial"/>
          <w:sz w:val="22"/>
          <w:szCs w:val="22"/>
        </w:rPr>
        <w:t xml:space="preserve"> – </w:t>
      </w:r>
      <w:r w:rsidR="005D4785">
        <w:rPr>
          <w:rFonts w:ascii="Arial" w:hAnsi="Arial"/>
          <w:sz w:val="22"/>
          <w:szCs w:val="22"/>
        </w:rPr>
        <w:t xml:space="preserve">It states that HRM practices are </w:t>
      </w:r>
      <w:r w:rsidR="005D4785" w:rsidRPr="005D4785">
        <w:rPr>
          <w:rFonts w:ascii="Arial" w:hAnsi="Arial"/>
          <w:sz w:val="22"/>
          <w:szCs w:val="22"/>
        </w:rPr>
        <w:t>reliant upon the association's current circumstance and conditions.</w:t>
      </w:r>
      <w:r w:rsidR="005D4785">
        <w:rPr>
          <w:rFonts w:ascii="Arial" w:hAnsi="Arial"/>
          <w:sz w:val="22"/>
          <w:szCs w:val="22"/>
        </w:rPr>
        <w:t xml:space="preserve"> Paauwe (2004</w:t>
      </w:r>
      <w:r w:rsidR="004A3404">
        <w:rPr>
          <w:rFonts w:ascii="Arial" w:hAnsi="Arial"/>
          <w:sz w:val="22"/>
          <w:szCs w:val="22"/>
        </w:rPr>
        <w:t>, p.36</w:t>
      </w:r>
      <w:r w:rsidR="005D4785">
        <w:rPr>
          <w:rFonts w:ascii="Arial" w:hAnsi="Arial"/>
          <w:sz w:val="22"/>
          <w:szCs w:val="22"/>
        </w:rPr>
        <w:t xml:space="preserve">) mentioned HRM policies and </w:t>
      </w:r>
      <w:r w:rsidR="005D4785">
        <w:rPr>
          <w:rFonts w:ascii="Arial" w:hAnsi="Arial"/>
          <w:sz w:val="22"/>
          <w:szCs w:val="22"/>
        </w:rPr>
        <w:lastRenderedPageBreak/>
        <w:t xml:space="preserve">performances </w:t>
      </w:r>
      <w:r w:rsidR="00D2676D">
        <w:rPr>
          <w:rFonts w:ascii="Arial" w:hAnsi="Arial"/>
          <w:sz w:val="22"/>
          <w:szCs w:val="22"/>
        </w:rPr>
        <w:t>differs in accordance to influences, for example company, size, age, technology, etc.</w:t>
      </w:r>
    </w:p>
    <w:p w14:paraId="371927A5" w14:textId="5B12AFDE" w:rsidR="008C4D65" w:rsidRDefault="008C4D65" w:rsidP="00B133A2">
      <w:pPr>
        <w:spacing w:line="360" w:lineRule="auto"/>
        <w:jc w:val="both"/>
        <w:rPr>
          <w:rFonts w:ascii="Arial" w:hAnsi="Arial"/>
          <w:sz w:val="22"/>
          <w:szCs w:val="22"/>
        </w:rPr>
      </w:pPr>
    </w:p>
    <w:p w14:paraId="2945C8C1" w14:textId="7FCC68E2" w:rsidR="0005743B" w:rsidRDefault="008C4D65" w:rsidP="00B133A2">
      <w:pPr>
        <w:spacing w:line="360" w:lineRule="auto"/>
        <w:jc w:val="both"/>
        <w:rPr>
          <w:rFonts w:ascii="Arial" w:hAnsi="Arial"/>
          <w:sz w:val="22"/>
          <w:szCs w:val="22"/>
        </w:rPr>
      </w:pPr>
      <w:r w:rsidRPr="0013656E">
        <w:rPr>
          <w:rFonts w:ascii="Arial" w:hAnsi="Arial"/>
          <w:b/>
          <w:bCs/>
          <w:sz w:val="22"/>
          <w:szCs w:val="22"/>
        </w:rPr>
        <w:t>Human Capital</w:t>
      </w:r>
      <w:r>
        <w:rPr>
          <w:rFonts w:ascii="Arial" w:hAnsi="Arial"/>
          <w:sz w:val="22"/>
          <w:szCs w:val="22"/>
        </w:rPr>
        <w:t xml:space="preserve"> – It explains how employees in a business providing knowledge, skills and abilities improving authoritative ability</w:t>
      </w:r>
      <w:r w:rsidR="0005743B">
        <w:rPr>
          <w:rFonts w:ascii="Arial" w:hAnsi="Arial"/>
          <w:sz w:val="22"/>
          <w:szCs w:val="22"/>
        </w:rPr>
        <w:t xml:space="preserve"> and with the importance of contribution. Human </w:t>
      </w:r>
      <w:r w:rsidR="00840DA1">
        <w:rPr>
          <w:rFonts w:ascii="Arial" w:hAnsi="Arial"/>
          <w:sz w:val="22"/>
          <w:szCs w:val="22"/>
        </w:rPr>
        <w:t xml:space="preserve">capital resources </w:t>
      </w:r>
      <w:r w:rsidR="0005743B">
        <w:rPr>
          <w:rFonts w:ascii="Arial" w:hAnsi="Arial"/>
          <w:sz w:val="22"/>
          <w:szCs w:val="22"/>
        </w:rPr>
        <w:t xml:space="preserve">are said to have unique nature within the organisation potentially generating </w:t>
      </w:r>
      <w:r w:rsidR="00947F5D">
        <w:rPr>
          <w:rFonts w:ascii="Arial" w:hAnsi="Arial"/>
          <w:sz w:val="22"/>
          <w:szCs w:val="22"/>
        </w:rPr>
        <w:t>upper hand</w:t>
      </w:r>
      <w:r w:rsidR="0005743B">
        <w:rPr>
          <w:rFonts w:ascii="Arial" w:hAnsi="Arial"/>
          <w:sz w:val="22"/>
          <w:szCs w:val="22"/>
        </w:rPr>
        <w:t xml:space="preserve"> (Nyberg et.al., 2014).</w:t>
      </w:r>
    </w:p>
    <w:p w14:paraId="4FC08A50" w14:textId="77777777" w:rsidR="0005743B" w:rsidRDefault="0005743B" w:rsidP="00B133A2">
      <w:pPr>
        <w:spacing w:line="360" w:lineRule="auto"/>
        <w:jc w:val="both"/>
        <w:rPr>
          <w:rFonts w:ascii="Arial" w:hAnsi="Arial"/>
          <w:sz w:val="22"/>
          <w:szCs w:val="22"/>
        </w:rPr>
      </w:pPr>
    </w:p>
    <w:p w14:paraId="76F1CA10" w14:textId="3B5458B7" w:rsidR="008C4D65" w:rsidRDefault="0088127D" w:rsidP="00B133A2">
      <w:pPr>
        <w:spacing w:line="360" w:lineRule="auto"/>
        <w:jc w:val="both"/>
        <w:rPr>
          <w:rFonts w:ascii="Arial" w:hAnsi="Arial"/>
          <w:sz w:val="22"/>
          <w:szCs w:val="22"/>
        </w:rPr>
      </w:pPr>
      <w:r w:rsidRPr="0013656E">
        <w:rPr>
          <w:rFonts w:ascii="Arial" w:hAnsi="Arial"/>
          <w:b/>
          <w:bCs/>
          <w:sz w:val="22"/>
          <w:szCs w:val="22"/>
        </w:rPr>
        <w:t>Motivation</w:t>
      </w:r>
      <w:r>
        <w:rPr>
          <w:rFonts w:ascii="Arial" w:hAnsi="Arial"/>
          <w:sz w:val="22"/>
          <w:szCs w:val="22"/>
        </w:rPr>
        <w:t xml:space="preserve"> -</w:t>
      </w:r>
      <w:r w:rsidR="0005743B">
        <w:rPr>
          <w:rFonts w:ascii="Arial" w:hAnsi="Arial"/>
          <w:sz w:val="22"/>
          <w:szCs w:val="22"/>
        </w:rPr>
        <w:t xml:space="preserve"> </w:t>
      </w:r>
      <w:r w:rsidR="00840DA1" w:rsidRPr="00840DA1">
        <w:rPr>
          <w:rFonts w:ascii="Arial" w:hAnsi="Arial"/>
          <w:sz w:val="22"/>
          <w:szCs w:val="22"/>
        </w:rPr>
        <w:t>Hypothesis explains the factors that impact target facilitated direct.</w:t>
      </w:r>
      <w:r w:rsidRPr="0088127D">
        <w:rPr>
          <w:rFonts w:ascii="Arial" w:hAnsi="Arial"/>
          <w:sz w:val="22"/>
          <w:szCs w:val="22"/>
        </w:rPr>
        <w:t xml:space="preserve"> </w:t>
      </w:r>
      <w:r w:rsidR="00840DA1" w:rsidRPr="00840DA1">
        <w:rPr>
          <w:rFonts w:ascii="Arial" w:hAnsi="Arial"/>
          <w:sz w:val="22"/>
          <w:szCs w:val="22"/>
        </w:rPr>
        <w:t xml:space="preserve">It as such effects the </w:t>
      </w:r>
      <w:proofErr w:type="spellStart"/>
      <w:r w:rsidRPr="0088127D">
        <w:rPr>
          <w:rFonts w:ascii="Arial" w:hAnsi="Arial"/>
          <w:sz w:val="22"/>
          <w:szCs w:val="22"/>
        </w:rPr>
        <w:t>the</w:t>
      </w:r>
      <w:proofErr w:type="spellEnd"/>
      <w:r w:rsidRPr="0088127D">
        <w:rPr>
          <w:rFonts w:ascii="Arial" w:hAnsi="Arial"/>
          <w:sz w:val="22"/>
          <w:szCs w:val="22"/>
        </w:rPr>
        <w:t xml:space="preserve"> methodologies utili</w:t>
      </w:r>
      <w:r>
        <w:rPr>
          <w:rFonts w:ascii="Arial" w:hAnsi="Arial"/>
          <w:sz w:val="22"/>
          <w:szCs w:val="22"/>
        </w:rPr>
        <w:t>s</w:t>
      </w:r>
      <w:r w:rsidRPr="0088127D">
        <w:rPr>
          <w:rFonts w:ascii="Arial" w:hAnsi="Arial"/>
          <w:sz w:val="22"/>
          <w:szCs w:val="22"/>
        </w:rPr>
        <w:t>ed in HRM to improve commitment, reward individuals and oversee execution.</w:t>
      </w:r>
    </w:p>
    <w:p w14:paraId="0B5A1DF5" w14:textId="1B3BF02F" w:rsidR="0088127D" w:rsidRDefault="0088127D" w:rsidP="00B133A2">
      <w:pPr>
        <w:spacing w:line="360" w:lineRule="auto"/>
        <w:jc w:val="both"/>
        <w:rPr>
          <w:rFonts w:ascii="Arial" w:hAnsi="Arial"/>
          <w:sz w:val="22"/>
          <w:szCs w:val="22"/>
        </w:rPr>
      </w:pPr>
    </w:p>
    <w:p w14:paraId="657A0D0B" w14:textId="3AB231DC" w:rsidR="0088127D" w:rsidRDefault="0088127D" w:rsidP="00B133A2">
      <w:pPr>
        <w:spacing w:line="360" w:lineRule="auto"/>
        <w:jc w:val="both"/>
        <w:rPr>
          <w:rFonts w:ascii="Arial" w:hAnsi="Arial"/>
          <w:sz w:val="22"/>
          <w:szCs w:val="22"/>
        </w:rPr>
      </w:pPr>
      <w:r w:rsidRPr="0013656E">
        <w:rPr>
          <w:rFonts w:ascii="Arial" w:hAnsi="Arial"/>
          <w:b/>
          <w:bCs/>
          <w:sz w:val="22"/>
          <w:szCs w:val="22"/>
        </w:rPr>
        <w:t>Social Exchange</w:t>
      </w:r>
      <w:r>
        <w:rPr>
          <w:rFonts w:ascii="Arial" w:hAnsi="Arial"/>
          <w:sz w:val="22"/>
          <w:szCs w:val="22"/>
        </w:rPr>
        <w:t xml:space="preserve"> – It explains that human beings will contribute to loyalty, commitment and discretionary effort, if they have been treated fairly and well in the organisation. The organisation must adhere to policies which mutually benefits both employer and employees</w:t>
      </w:r>
      <w:r w:rsidR="00FE0C46">
        <w:rPr>
          <w:rFonts w:ascii="Arial" w:hAnsi="Arial"/>
          <w:sz w:val="22"/>
          <w:szCs w:val="22"/>
        </w:rPr>
        <w:t>, also known as ‘mutual gains’</w:t>
      </w:r>
      <w:r>
        <w:rPr>
          <w:rFonts w:ascii="Arial" w:hAnsi="Arial"/>
          <w:sz w:val="22"/>
          <w:szCs w:val="22"/>
        </w:rPr>
        <w:t xml:space="preserve"> </w:t>
      </w:r>
      <w:r w:rsidR="00FE0C46">
        <w:rPr>
          <w:rFonts w:ascii="Arial" w:hAnsi="Arial"/>
          <w:sz w:val="22"/>
          <w:szCs w:val="22"/>
        </w:rPr>
        <w:t>(</w:t>
      </w:r>
      <w:proofErr w:type="spellStart"/>
      <w:r w:rsidR="00FE0C46">
        <w:rPr>
          <w:rFonts w:ascii="Arial" w:hAnsi="Arial"/>
          <w:sz w:val="22"/>
          <w:szCs w:val="22"/>
        </w:rPr>
        <w:t>Kochan</w:t>
      </w:r>
      <w:proofErr w:type="spellEnd"/>
      <w:r w:rsidR="00FE0C46">
        <w:rPr>
          <w:rFonts w:ascii="Arial" w:hAnsi="Arial"/>
          <w:sz w:val="22"/>
          <w:szCs w:val="22"/>
        </w:rPr>
        <w:t xml:space="preserve"> and Osterman, 1994).</w:t>
      </w:r>
    </w:p>
    <w:p w14:paraId="612F8D60" w14:textId="784F8E83" w:rsidR="00FE0C46" w:rsidRDefault="00FE0C46" w:rsidP="00B133A2">
      <w:pPr>
        <w:spacing w:line="360" w:lineRule="auto"/>
        <w:jc w:val="both"/>
        <w:rPr>
          <w:rFonts w:ascii="Arial" w:hAnsi="Arial"/>
          <w:sz w:val="22"/>
          <w:szCs w:val="22"/>
        </w:rPr>
      </w:pPr>
    </w:p>
    <w:p w14:paraId="1F1B3459" w14:textId="3098816B" w:rsidR="00FE0C46" w:rsidRDefault="00FE0C46" w:rsidP="00B133A2">
      <w:pPr>
        <w:spacing w:line="360" w:lineRule="auto"/>
        <w:jc w:val="both"/>
        <w:rPr>
          <w:rFonts w:ascii="Arial" w:hAnsi="Arial"/>
          <w:sz w:val="22"/>
          <w:szCs w:val="22"/>
        </w:rPr>
      </w:pPr>
      <w:r w:rsidRPr="0013656E">
        <w:rPr>
          <w:rFonts w:ascii="Arial" w:hAnsi="Arial"/>
          <w:b/>
          <w:bCs/>
          <w:sz w:val="22"/>
          <w:szCs w:val="22"/>
        </w:rPr>
        <w:t>Stakeholder</w:t>
      </w:r>
      <w:r>
        <w:rPr>
          <w:rFonts w:ascii="Arial" w:hAnsi="Arial"/>
          <w:sz w:val="22"/>
          <w:szCs w:val="22"/>
        </w:rPr>
        <w:t xml:space="preserve"> </w:t>
      </w:r>
      <w:r w:rsidR="0013656E">
        <w:rPr>
          <w:rFonts w:ascii="Arial" w:hAnsi="Arial"/>
          <w:sz w:val="22"/>
          <w:szCs w:val="22"/>
        </w:rPr>
        <w:t>–</w:t>
      </w:r>
      <w:r>
        <w:rPr>
          <w:rFonts w:ascii="Arial" w:hAnsi="Arial"/>
          <w:sz w:val="22"/>
          <w:szCs w:val="22"/>
        </w:rPr>
        <w:t xml:space="preserve"> </w:t>
      </w:r>
      <w:r w:rsidR="0013656E">
        <w:rPr>
          <w:rFonts w:ascii="Arial" w:hAnsi="Arial"/>
          <w:sz w:val="22"/>
          <w:szCs w:val="22"/>
        </w:rPr>
        <w:t>There are number of people who are stakeholders in an organisation, they are shareholders, employees, customers, government, etc. (Freeman, 1984), without them the business will cease to operate. The company HR must take into consideration before formulating and implementing strategies and policies</w:t>
      </w:r>
      <w:r w:rsidR="004A3404">
        <w:rPr>
          <w:rFonts w:ascii="Arial" w:hAnsi="Arial"/>
          <w:sz w:val="22"/>
          <w:szCs w:val="22"/>
        </w:rPr>
        <w:t xml:space="preserve"> (Armstrong and Taylor, 2020). </w:t>
      </w:r>
    </w:p>
    <w:p w14:paraId="60A4951F" w14:textId="24F9AE57" w:rsidR="0013656E" w:rsidRDefault="0013656E" w:rsidP="00B133A2">
      <w:pPr>
        <w:spacing w:line="360" w:lineRule="auto"/>
        <w:jc w:val="both"/>
        <w:rPr>
          <w:rFonts w:ascii="Arial" w:hAnsi="Arial"/>
          <w:sz w:val="22"/>
          <w:szCs w:val="22"/>
        </w:rPr>
      </w:pPr>
    </w:p>
    <w:p w14:paraId="19A1FE8C" w14:textId="76AF0A83" w:rsidR="0013656E" w:rsidRDefault="0013656E" w:rsidP="00B133A2">
      <w:pPr>
        <w:spacing w:line="360" w:lineRule="auto"/>
        <w:jc w:val="both"/>
        <w:rPr>
          <w:rFonts w:ascii="Arial" w:hAnsi="Arial"/>
          <w:sz w:val="22"/>
          <w:szCs w:val="22"/>
        </w:rPr>
      </w:pPr>
    </w:p>
    <w:p w14:paraId="343332A2" w14:textId="37535CBE" w:rsidR="0013656E" w:rsidRDefault="0013656E" w:rsidP="00B133A2">
      <w:pPr>
        <w:spacing w:line="360" w:lineRule="auto"/>
        <w:jc w:val="both"/>
        <w:rPr>
          <w:rFonts w:ascii="Arial" w:hAnsi="Arial"/>
          <w:sz w:val="22"/>
          <w:szCs w:val="22"/>
        </w:rPr>
      </w:pPr>
      <w:r>
        <w:rPr>
          <w:rFonts w:ascii="Arial" w:hAnsi="Arial"/>
          <w:sz w:val="22"/>
          <w:szCs w:val="22"/>
        </w:rPr>
        <w:t>There are many different models of HRM</w:t>
      </w:r>
      <w:r w:rsidR="00730662">
        <w:rPr>
          <w:rFonts w:ascii="Arial" w:hAnsi="Arial"/>
          <w:sz w:val="22"/>
          <w:szCs w:val="22"/>
        </w:rPr>
        <w:t>, they are, Michigan framework, Harvard framework, Contextual model, 5-P model</w:t>
      </w:r>
      <w:r w:rsidR="00976171">
        <w:rPr>
          <w:rFonts w:ascii="Arial" w:hAnsi="Arial"/>
          <w:sz w:val="22"/>
          <w:szCs w:val="22"/>
        </w:rPr>
        <w:t xml:space="preserve"> and </w:t>
      </w:r>
      <w:r w:rsidR="00730662">
        <w:rPr>
          <w:rFonts w:ascii="Arial" w:hAnsi="Arial"/>
          <w:sz w:val="22"/>
          <w:szCs w:val="22"/>
        </w:rPr>
        <w:t>European model.</w:t>
      </w:r>
    </w:p>
    <w:p w14:paraId="443AA64D" w14:textId="77777777" w:rsidR="0088127D" w:rsidRDefault="0088127D" w:rsidP="00B133A2">
      <w:pPr>
        <w:spacing w:line="360" w:lineRule="auto"/>
        <w:jc w:val="both"/>
        <w:rPr>
          <w:rFonts w:ascii="Arial" w:hAnsi="Arial"/>
          <w:sz w:val="22"/>
          <w:szCs w:val="22"/>
        </w:rPr>
      </w:pPr>
    </w:p>
    <w:p w14:paraId="3221011A" w14:textId="49C858B2" w:rsidR="008C4D65" w:rsidRPr="00AF1362" w:rsidRDefault="00730662" w:rsidP="00AF1362">
      <w:pPr>
        <w:autoSpaceDE w:val="0"/>
        <w:autoSpaceDN w:val="0"/>
        <w:adjustRightInd w:val="0"/>
        <w:spacing w:line="360" w:lineRule="auto"/>
        <w:jc w:val="both"/>
        <w:rPr>
          <w:rFonts w:ascii="Arial" w:eastAsiaTheme="minorHAnsi" w:hAnsi="Arial" w:cs="Arial"/>
          <w:sz w:val="22"/>
          <w:szCs w:val="22"/>
          <w:lang w:eastAsia="en-US"/>
        </w:rPr>
      </w:pPr>
      <w:r w:rsidRPr="001C0408">
        <w:rPr>
          <w:rFonts w:ascii="Arial" w:hAnsi="Arial" w:cs="Arial"/>
          <w:b/>
          <w:bCs/>
          <w:sz w:val="22"/>
          <w:szCs w:val="22"/>
        </w:rPr>
        <w:t>Michigan framework</w:t>
      </w:r>
      <w:r w:rsidRPr="00AF1362">
        <w:rPr>
          <w:rFonts w:ascii="Arial" w:hAnsi="Arial" w:cs="Arial"/>
          <w:sz w:val="22"/>
          <w:szCs w:val="22"/>
        </w:rPr>
        <w:t xml:space="preserve"> – </w:t>
      </w:r>
      <w:r w:rsidR="00840DA1">
        <w:rPr>
          <w:rFonts w:ascii="Arial" w:hAnsi="Arial" w:cs="Arial"/>
          <w:sz w:val="22"/>
          <w:szCs w:val="22"/>
        </w:rPr>
        <w:t>“</w:t>
      </w:r>
      <w:r w:rsidR="00AF1362" w:rsidRPr="00AF1362">
        <w:rPr>
          <w:rFonts w:ascii="Arial" w:eastAsiaTheme="minorHAnsi" w:hAnsi="Arial" w:cs="Arial"/>
          <w:sz w:val="22"/>
          <w:szCs w:val="22"/>
          <w:lang w:eastAsia="en-US"/>
        </w:rPr>
        <w:t>HR frameworks and the association construction ought to be overseen in a manner that is harmonious with hierarchical methodology</w:t>
      </w:r>
      <w:r w:rsidR="00AF1362" w:rsidRPr="00AF1362">
        <w:rPr>
          <w:rFonts w:ascii="Arial" w:eastAsiaTheme="minorHAnsi" w:hAnsi="Arial" w:cs="Arial"/>
          <w:sz w:val="22"/>
          <w:szCs w:val="22"/>
          <w:lang w:eastAsia="en-US"/>
        </w:rPr>
        <w:t xml:space="preserve">. </w:t>
      </w:r>
      <w:r w:rsidR="002C7C62" w:rsidRPr="00AF1362">
        <w:rPr>
          <w:rFonts w:ascii="Arial" w:hAnsi="Arial" w:cs="Arial"/>
          <w:sz w:val="22"/>
          <w:szCs w:val="22"/>
        </w:rPr>
        <w:t xml:space="preserve">The basic administration task is to adjust the conventional design and human asset </w:t>
      </w:r>
      <w:r w:rsidR="002C7C62" w:rsidRPr="00AF1362">
        <w:rPr>
          <w:rFonts w:ascii="Arial" w:hAnsi="Arial" w:cs="Arial"/>
          <w:sz w:val="22"/>
          <w:szCs w:val="22"/>
        </w:rPr>
        <w:t>frameworks,</w:t>
      </w:r>
      <w:r w:rsidR="002C7C62" w:rsidRPr="00AF1362">
        <w:rPr>
          <w:rFonts w:ascii="Arial" w:hAnsi="Arial" w:cs="Arial"/>
          <w:sz w:val="22"/>
          <w:szCs w:val="22"/>
        </w:rPr>
        <w:t xml:space="preserve"> so they drive the essential goals of the association</w:t>
      </w:r>
      <w:r w:rsidR="00840DA1">
        <w:rPr>
          <w:rFonts w:ascii="Arial" w:hAnsi="Arial" w:cs="Arial"/>
          <w:sz w:val="22"/>
          <w:szCs w:val="22"/>
        </w:rPr>
        <w:t>”</w:t>
      </w:r>
      <w:r w:rsidR="002C7C62" w:rsidRPr="00AF1362">
        <w:rPr>
          <w:rFonts w:ascii="Arial" w:hAnsi="Arial" w:cs="Arial"/>
          <w:sz w:val="22"/>
          <w:szCs w:val="22"/>
        </w:rPr>
        <w:t xml:space="preserve"> (Fombrun et.al., 1984, p.37)</w:t>
      </w:r>
      <w:r w:rsidR="00840DA1">
        <w:rPr>
          <w:rFonts w:ascii="Arial" w:hAnsi="Arial" w:cs="Arial"/>
          <w:sz w:val="22"/>
          <w:szCs w:val="22"/>
        </w:rPr>
        <w:t>.</w:t>
      </w:r>
    </w:p>
    <w:p w14:paraId="26F1E195" w14:textId="2867C8F4" w:rsidR="002C7C62" w:rsidRPr="00AF1362" w:rsidRDefault="002C7C62" w:rsidP="00AF1362">
      <w:pPr>
        <w:spacing w:line="360" w:lineRule="auto"/>
        <w:jc w:val="both"/>
        <w:rPr>
          <w:rFonts w:ascii="Arial" w:hAnsi="Arial" w:cs="Arial"/>
          <w:sz w:val="22"/>
          <w:szCs w:val="22"/>
        </w:rPr>
      </w:pPr>
    </w:p>
    <w:p w14:paraId="3094F87B" w14:textId="4B29F901" w:rsidR="002C7C62" w:rsidRDefault="002C7C62" w:rsidP="00AF1362">
      <w:pPr>
        <w:spacing w:line="360" w:lineRule="auto"/>
        <w:jc w:val="both"/>
        <w:rPr>
          <w:rFonts w:ascii="Arial" w:eastAsiaTheme="minorHAnsi" w:hAnsi="Arial" w:cs="Arial"/>
          <w:sz w:val="22"/>
          <w:szCs w:val="22"/>
          <w:lang w:eastAsia="en-US"/>
        </w:rPr>
      </w:pPr>
      <w:r w:rsidRPr="001C0408">
        <w:rPr>
          <w:rFonts w:ascii="Arial" w:hAnsi="Arial" w:cs="Arial"/>
          <w:b/>
          <w:bCs/>
          <w:sz w:val="22"/>
          <w:szCs w:val="22"/>
        </w:rPr>
        <w:t>Harvard framework</w:t>
      </w:r>
      <w:r w:rsidRPr="00AF1362">
        <w:rPr>
          <w:rFonts w:ascii="Arial" w:hAnsi="Arial" w:cs="Arial"/>
          <w:sz w:val="22"/>
          <w:szCs w:val="22"/>
        </w:rPr>
        <w:t xml:space="preserve"> </w:t>
      </w:r>
      <w:r w:rsidR="00840DA1">
        <w:rPr>
          <w:rFonts w:ascii="Arial" w:hAnsi="Arial" w:cs="Arial"/>
          <w:sz w:val="22"/>
          <w:szCs w:val="22"/>
        </w:rPr>
        <w:t>–</w:t>
      </w:r>
      <w:r w:rsidRPr="00AF1362">
        <w:rPr>
          <w:rFonts w:ascii="Arial" w:hAnsi="Arial" w:cs="Arial"/>
          <w:sz w:val="22"/>
          <w:szCs w:val="22"/>
        </w:rPr>
        <w:t xml:space="preserve"> </w:t>
      </w:r>
      <w:r w:rsidR="00840DA1">
        <w:rPr>
          <w:rFonts w:ascii="Arial" w:hAnsi="Arial" w:cs="Arial"/>
          <w:sz w:val="22"/>
          <w:szCs w:val="22"/>
        </w:rPr>
        <w:t>“</w:t>
      </w:r>
      <w:r w:rsidR="00EA70CD" w:rsidRPr="00AF1362">
        <w:rPr>
          <w:rFonts w:ascii="Arial" w:eastAsiaTheme="minorHAnsi" w:hAnsi="Arial" w:cs="Arial"/>
          <w:sz w:val="22"/>
          <w:szCs w:val="22"/>
          <w:lang w:eastAsia="en-US"/>
        </w:rPr>
        <w:t>It</w:t>
      </w:r>
      <w:r w:rsidR="00EA70CD" w:rsidRPr="00AF1362">
        <w:rPr>
          <w:rFonts w:ascii="Arial" w:eastAsiaTheme="minorHAnsi" w:hAnsi="Arial" w:cs="Arial"/>
          <w:sz w:val="22"/>
          <w:szCs w:val="22"/>
          <w:lang w:eastAsia="en-US"/>
        </w:rPr>
        <w:t xml:space="preserve"> s</w:t>
      </w:r>
      <w:r w:rsidR="00F02BBB">
        <w:rPr>
          <w:rFonts w:ascii="Arial" w:eastAsiaTheme="minorHAnsi" w:hAnsi="Arial" w:cs="Arial"/>
          <w:sz w:val="22"/>
          <w:szCs w:val="22"/>
          <w:lang w:eastAsia="en-US"/>
        </w:rPr>
        <w:t xml:space="preserve">tates </w:t>
      </w:r>
      <w:r w:rsidR="00EA70CD" w:rsidRPr="00AF1362">
        <w:rPr>
          <w:rFonts w:ascii="Arial" w:eastAsiaTheme="minorHAnsi" w:hAnsi="Arial" w:cs="Arial"/>
          <w:sz w:val="22"/>
          <w:szCs w:val="22"/>
          <w:lang w:eastAsia="en-US"/>
        </w:rPr>
        <w:t>HRM includes all administration choices and activities that influence the idea of the connection between the company and workers. Line managers acknowledge greater obligation regarding guaranteeing the arrangement of driven strategies and HR policies, HR has policies in place to ensure that oversee how HR activities are created and executed in manners that make them even more developing</w:t>
      </w:r>
      <w:r w:rsidR="00840DA1">
        <w:rPr>
          <w:rFonts w:ascii="Arial" w:eastAsiaTheme="minorHAnsi" w:hAnsi="Arial" w:cs="Arial"/>
          <w:sz w:val="22"/>
          <w:szCs w:val="22"/>
          <w:lang w:eastAsia="en-US"/>
        </w:rPr>
        <w:t>”</w:t>
      </w:r>
      <w:r w:rsidR="00EA70CD" w:rsidRPr="00AF1362">
        <w:rPr>
          <w:rFonts w:ascii="Arial" w:eastAsiaTheme="minorHAnsi" w:hAnsi="Arial" w:cs="Arial"/>
          <w:sz w:val="22"/>
          <w:szCs w:val="22"/>
          <w:lang w:eastAsia="en-US"/>
        </w:rPr>
        <w:t xml:space="preserve"> (Beer et.al., 1984).</w:t>
      </w:r>
    </w:p>
    <w:p w14:paraId="582936C2" w14:textId="48D2770D" w:rsidR="004F0D88" w:rsidRDefault="004F0D88" w:rsidP="00AF1362">
      <w:pPr>
        <w:spacing w:line="360" w:lineRule="auto"/>
        <w:jc w:val="both"/>
        <w:rPr>
          <w:rFonts w:ascii="Arial" w:eastAsiaTheme="minorHAnsi" w:hAnsi="Arial" w:cs="Arial"/>
          <w:sz w:val="22"/>
          <w:szCs w:val="22"/>
          <w:lang w:eastAsia="en-US"/>
        </w:rPr>
      </w:pPr>
    </w:p>
    <w:p w14:paraId="06120545" w14:textId="45FC7B5F" w:rsidR="001C0408" w:rsidRDefault="001C0408" w:rsidP="00AF1362">
      <w:pPr>
        <w:spacing w:line="360" w:lineRule="auto"/>
        <w:jc w:val="both"/>
        <w:rPr>
          <w:rFonts w:ascii="Arial" w:hAnsi="Arial" w:cs="Arial"/>
          <w:sz w:val="22"/>
          <w:szCs w:val="22"/>
        </w:rPr>
      </w:pPr>
      <w:r>
        <w:rPr>
          <w:rFonts w:ascii="Arial" w:hAnsi="Arial" w:cs="Arial"/>
          <w:noProof/>
          <w:sz w:val="22"/>
          <w:szCs w:val="22"/>
        </w:rPr>
        <w:lastRenderedPageBreak/>
        <w:drawing>
          <wp:inline distT="0" distB="0" distL="0" distR="0" wp14:anchorId="07987153" wp14:editId="1FB6E1AD">
            <wp:extent cx="5731510" cy="3464560"/>
            <wp:effectExtent l="0" t="0" r="0" b="254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464560"/>
                    </a:xfrm>
                    <a:prstGeom prst="rect">
                      <a:avLst/>
                    </a:prstGeom>
                  </pic:spPr>
                </pic:pic>
              </a:graphicData>
            </a:graphic>
          </wp:inline>
        </w:drawing>
      </w:r>
    </w:p>
    <w:p w14:paraId="0215B6F8" w14:textId="57D2E524" w:rsidR="001C0408" w:rsidRDefault="001C0408" w:rsidP="00AF1362">
      <w:pPr>
        <w:spacing w:line="360" w:lineRule="auto"/>
        <w:jc w:val="both"/>
        <w:rPr>
          <w:rFonts w:ascii="Arial" w:hAnsi="Arial" w:cs="Arial"/>
          <w:sz w:val="22"/>
          <w:szCs w:val="22"/>
        </w:rPr>
      </w:pPr>
      <w:r>
        <w:rPr>
          <w:rFonts w:ascii="Arial" w:hAnsi="Arial" w:cs="Arial"/>
          <w:sz w:val="22"/>
          <w:szCs w:val="22"/>
        </w:rPr>
        <w:t>Figure 2: The Harvard HRM framework</w:t>
      </w:r>
    </w:p>
    <w:p w14:paraId="50AD7982" w14:textId="68B5D5E4" w:rsidR="001C0408" w:rsidRPr="00AF1362" w:rsidRDefault="001C0408" w:rsidP="00AF1362">
      <w:pPr>
        <w:spacing w:line="360" w:lineRule="auto"/>
        <w:jc w:val="both"/>
        <w:rPr>
          <w:rFonts w:ascii="Arial" w:hAnsi="Arial" w:cs="Arial"/>
          <w:sz w:val="22"/>
          <w:szCs w:val="22"/>
        </w:rPr>
      </w:pPr>
      <w:r>
        <w:rPr>
          <w:rFonts w:ascii="Arial" w:hAnsi="Arial" w:cs="Arial"/>
          <w:sz w:val="22"/>
          <w:szCs w:val="22"/>
        </w:rPr>
        <w:t>Source: Beer et.al. (1984)</w:t>
      </w:r>
    </w:p>
    <w:p w14:paraId="6DA84F45" w14:textId="0BCD299F" w:rsidR="00DD082D" w:rsidRDefault="00DD082D" w:rsidP="00B133A2">
      <w:pPr>
        <w:spacing w:line="360" w:lineRule="auto"/>
        <w:jc w:val="both"/>
        <w:rPr>
          <w:rFonts w:ascii="Arial" w:hAnsi="Arial" w:cs="Arial"/>
          <w:sz w:val="22"/>
          <w:szCs w:val="22"/>
        </w:rPr>
      </w:pPr>
    </w:p>
    <w:p w14:paraId="58C26172" w14:textId="5BAA02BC" w:rsidR="00F02BBB" w:rsidRDefault="00F02BBB" w:rsidP="00B133A2">
      <w:pPr>
        <w:spacing w:line="360" w:lineRule="auto"/>
        <w:jc w:val="both"/>
        <w:rPr>
          <w:rFonts w:ascii="Arial" w:hAnsi="Arial" w:cs="Arial"/>
          <w:sz w:val="22"/>
          <w:szCs w:val="22"/>
        </w:rPr>
      </w:pPr>
      <w:r w:rsidRPr="001C0408">
        <w:rPr>
          <w:rFonts w:ascii="Arial" w:hAnsi="Arial" w:cs="Arial"/>
          <w:b/>
          <w:bCs/>
          <w:sz w:val="22"/>
          <w:szCs w:val="22"/>
        </w:rPr>
        <w:t>Contextual model</w:t>
      </w:r>
      <w:r>
        <w:rPr>
          <w:rFonts w:ascii="Arial" w:hAnsi="Arial" w:cs="Arial"/>
          <w:sz w:val="22"/>
          <w:szCs w:val="22"/>
        </w:rPr>
        <w:t xml:space="preserve"> – This model indicates the significance of environmental factor which is underestimated in other models. </w:t>
      </w:r>
      <w:r w:rsidRPr="00F02BBB">
        <w:rPr>
          <w:rFonts w:ascii="Arial" w:hAnsi="Arial" w:cs="Arial"/>
          <w:sz w:val="22"/>
          <w:szCs w:val="22"/>
        </w:rPr>
        <w:t xml:space="preserve">The relevant model supports incorporating the HRM framework in the </w:t>
      </w:r>
      <w:r w:rsidRPr="00F02BBB">
        <w:rPr>
          <w:rFonts w:ascii="Arial" w:hAnsi="Arial" w:cs="Arial"/>
          <w:sz w:val="22"/>
          <w:szCs w:val="22"/>
        </w:rPr>
        <w:t>environment</w:t>
      </w:r>
      <w:r w:rsidRPr="00F02BBB">
        <w:rPr>
          <w:rFonts w:ascii="Arial" w:hAnsi="Arial" w:cs="Arial"/>
          <w:sz w:val="22"/>
          <w:szCs w:val="22"/>
        </w:rPr>
        <w:t xml:space="preserve"> in which it is created.</w:t>
      </w:r>
      <w:r w:rsidR="003B39BC">
        <w:rPr>
          <w:rFonts w:ascii="Arial" w:hAnsi="Arial" w:cs="Arial"/>
          <w:sz w:val="22"/>
          <w:szCs w:val="22"/>
        </w:rPr>
        <w:t xml:space="preserve"> </w:t>
      </w:r>
      <w:r w:rsidR="003B39BC" w:rsidRPr="003B39BC">
        <w:rPr>
          <w:rFonts w:ascii="Arial" w:hAnsi="Arial" w:cs="Arial"/>
          <w:sz w:val="22"/>
          <w:szCs w:val="22"/>
        </w:rPr>
        <w:t>A more extensive arrangement of partners is engaged with the detailing and execution of human resource methodologies</w:t>
      </w:r>
      <w:r w:rsidR="003B39BC">
        <w:rPr>
          <w:rFonts w:ascii="Arial" w:hAnsi="Arial" w:cs="Arial"/>
          <w:sz w:val="22"/>
          <w:szCs w:val="22"/>
        </w:rPr>
        <w:t>. These stakeholders could be both internal and external can influence and are influenced by strategic decisions (Schuler and Jackson, 2000, p.229).</w:t>
      </w:r>
    </w:p>
    <w:p w14:paraId="2437D27F" w14:textId="0C9310B5" w:rsidR="003B39BC" w:rsidRDefault="003B39BC" w:rsidP="00B133A2">
      <w:pPr>
        <w:spacing w:line="360" w:lineRule="auto"/>
        <w:jc w:val="both"/>
        <w:rPr>
          <w:rFonts w:ascii="Arial" w:hAnsi="Arial" w:cs="Arial"/>
          <w:sz w:val="22"/>
          <w:szCs w:val="22"/>
        </w:rPr>
      </w:pPr>
    </w:p>
    <w:p w14:paraId="00F49692" w14:textId="4C3E1752" w:rsidR="003B39BC" w:rsidRDefault="003B39BC" w:rsidP="00B133A2">
      <w:pPr>
        <w:spacing w:line="360" w:lineRule="auto"/>
        <w:jc w:val="both"/>
        <w:rPr>
          <w:rFonts w:ascii="Arial" w:hAnsi="Arial" w:cs="Arial"/>
          <w:sz w:val="22"/>
          <w:szCs w:val="22"/>
        </w:rPr>
      </w:pPr>
      <w:r w:rsidRPr="001C0408">
        <w:rPr>
          <w:rFonts w:ascii="Arial" w:hAnsi="Arial" w:cs="Arial"/>
          <w:b/>
          <w:bCs/>
          <w:sz w:val="22"/>
          <w:szCs w:val="22"/>
        </w:rPr>
        <w:t>5-P model</w:t>
      </w:r>
      <w:r>
        <w:rPr>
          <w:rFonts w:ascii="Arial" w:hAnsi="Arial" w:cs="Arial"/>
          <w:sz w:val="22"/>
          <w:szCs w:val="22"/>
        </w:rPr>
        <w:t xml:space="preserve"> – It is developed by Schuler in 1992, which is a model of HRM and operated under five </w:t>
      </w:r>
      <w:r w:rsidR="00976171">
        <w:rPr>
          <w:rFonts w:ascii="Arial" w:hAnsi="Arial" w:cs="Arial"/>
          <w:sz w:val="22"/>
          <w:szCs w:val="22"/>
        </w:rPr>
        <w:t>constitutional aspects</w:t>
      </w:r>
      <w:r>
        <w:rPr>
          <w:rFonts w:ascii="Arial" w:hAnsi="Arial" w:cs="Arial"/>
          <w:sz w:val="22"/>
          <w:szCs w:val="22"/>
        </w:rPr>
        <w:t>, HR philosophy, policies, programmes, practices and processes</w:t>
      </w:r>
      <w:r w:rsidR="005B63E3">
        <w:rPr>
          <w:rFonts w:ascii="Arial" w:hAnsi="Arial" w:cs="Arial"/>
          <w:sz w:val="22"/>
          <w:szCs w:val="22"/>
        </w:rPr>
        <w:t xml:space="preserve">. </w:t>
      </w:r>
      <w:r w:rsidR="00840DA1">
        <w:rPr>
          <w:rFonts w:ascii="Arial" w:hAnsi="Arial" w:cs="Arial"/>
          <w:sz w:val="22"/>
          <w:szCs w:val="22"/>
        </w:rPr>
        <w:t>“</w:t>
      </w:r>
      <w:r w:rsidR="00976171" w:rsidRPr="00976171">
        <w:rPr>
          <w:rFonts w:ascii="Arial" w:hAnsi="Arial" w:cs="Arial"/>
          <w:sz w:val="22"/>
          <w:szCs w:val="22"/>
        </w:rPr>
        <w:t>Reason as the association's vision, mission, and essential destinations, standards are characterised as operational conventions set to prompt accomplishing a reason, processes incorporate association engineering, frameworks, and techniques for activity, individuals are the essential HR asset performing assignments in accordance with the designated standards and cycles, execution, eventually, is an outcome that can be estimated by the proper guidelines</w:t>
      </w:r>
      <w:r w:rsidR="00840DA1">
        <w:rPr>
          <w:rFonts w:ascii="Arial" w:hAnsi="Arial" w:cs="Arial"/>
          <w:sz w:val="22"/>
          <w:szCs w:val="22"/>
        </w:rPr>
        <w:t>”</w:t>
      </w:r>
      <w:r w:rsidR="005B63E3">
        <w:rPr>
          <w:rFonts w:ascii="Arial" w:hAnsi="Arial" w:cs="Arial"/>
          <w:sz w:val="22"/>
          <w:szCs w:val="22"/>
        </w:rPr>
        <w:t xml:space="preserve"> </w:t>
      </w:r>
      <w:r w:rsidR="005B63E3">
        <w:rPr>
          <w:rFonts w:ascii="Arial" w:hAnsi="Arial" w:cs="Arial"/>
          <w:sz w:val="22"/>
          <w:szCs w:val="22"/>
        </w:rPr>
        <w:t>(Schuler, 1992).</w:t>
      </w:r>
    </w:p>
    <w:p w14:paraId="2D16A1C4" w14:textId="1419AE15" w:rsidR="00976171" w:rsidRDefault="00976171" w:rsidP="00B133A2">
      <w:pPr>
        <w:spacing w:line="360" w:lineRule="auto"/>
        <w:jc w:val="both"/>
        <w:rPr>
          <w:rFonts w:ascii="Arial" w:hAnsi="Arial" w:cs="Arial"/>
          <w:sz w:val="22"/>
          <w:szCs w:val="22"/>
        </w:rPr>
      </w:pPr>
    </w:p>
    <w:p w14:paraId="383812ED" w14:textId="16513FAD" w:rsidR="00976171" w:rsidRDefault="00976171" w:rsidP="00B133A2">
      <w:pPr>
        <w:spacing w:line="360" w:lineRule="auto"/>
        <w:jc w:val="both"/>
        <w:rPr>
          <w:rFonts w:ascii="Arial" w:hAnsi="Arial" w:cs="Arial"/>
          <w:sz w:val="22"/>
          <w:szCs w:val="22"/>
        </w:rPr>
      </w:pPr>
      <w:r w:rsidRPr="001C0408">
        <w:rPr>
          <w:rFonts w:ascii="Arial" w:hAnsi="Arial" w:cs="Arial"/>
          <w:b/>
          <w:bCs/>
          <w:sz w:val="22"/>
          <w:szCs w:val="22"/>
        </w:rPr>
        <w:t>European model</w:t>
      </w:r>
      <w:r>
        <w:rPr>
          <w:rFonts w:ascii="Arial" w:hAnsi="Arial" w:cs="Arial"/>
          <w:sz w:val="22"/>
          <w:szCs w:val="22"/>
        </w:rPr>
        <w:t xml:space="preserve"> </w:t>
      </w:r>
      <w:r w:rsidR="005B63E3">
        <w:rPr>
          <w:rFonts w:ascii="Arial" w:hAnsi="Arial" w:cs="Arial"/>
          <w:sz w:val="22"/>
          <w:szCs w:val="22"/>
        </w:rPr>
        <w:t>–</w:t>
      </w:r>
      <w:r>
        <w:rPr>
          <w:rFonts w:ascii="Arial" w:hAnsi="Arial" w:cs="Arial"/>
          <w:sz w:val="22"/>
          <w:szCs w:val="22"/>
        </w:rPr>
        <w:t xml:space="preserve"> </w:t>
      </w:r>
      <w:r w:rsidR="001C0408">
        <w:rPr>
          <w:rFonts w:ascii="Arial" w:hAnsi="Arial" w:cs="Arial"/>
          <w:sz w:val="22"/>
          <w:szCs w:val="22"/>
        </w:rPr>
        <w:t xml:space="preserve">European </w:t>
      </w:r>
      <w:r w:rsidR="005B63E3">
        <w:rPr>
          <w:rFonts w:ascii="Arial" w:hAnsi="Arial" w:cs="Arial"/>
          <w:sz w:val="22"/>
          <w:szCs w:val="22"/>
        </w:rPr>
        <w:t xml:space="preserve">model was developed by </w:t>
      </w:r>
      <w:r w:rsidR="001C0408">
        <w:rPr>
          <w:rFonts w:ascii="Arial" w:hAnsi="Arial" w:cs="Arial"/>
          <w:sz w:val="22"/>
          <w:szCs w:val="22"/>
        </w:rPr>
        <w:t>Brewster in 1993. They are as follows:</w:t>
      </w:r>
    </w:p>
    <w:p w14:paraId="3C2262DD" w14:textId="255C356F" w:rsidR="001C0408" w:rsidRPr="001C0408" w:rsidRDefault="001C0408" w:rsidP="001C0408">
      <w:pPr>
        <w:spacing w:line="360" w:lineRule="auto"/>
        <w:jc w:val="both"/>
        <w:rPr>
          <w:rFonts w:ascii="Arial" w:hAnsi="Arial" w:cs="Arial"/>
          <w:sz w:val="22"/>
          <w:szCs w:val="22"/>
        </w:rPr>
      </w:pPr>
      <w:r>
        <w:rPr>
          <w:rFonts w:ascii="Arial" w:hAnsi="Arial" w:cs="Arial"/>
          <w:sz w:val="22"/>
          <w:szCs w:val="22"/>
        </w:rPr>
        <w:t xml:space="preserve">Environment </w:t>
      </w:r>
      <w:r w:rsidRPr="001C0408">
        <w:rPr>
          <w:rFonts w:ascii="Arial" w:hAnsi="Arial" w:cs="Arial"/>
          <w:sz w:val="22"/>
          <w:szCs w:val="22"/>
        </w:rPr>
        <w:t xml:space="preserve">– set up legitimate system. </w:t>
      </w:r>
    </w:p>
    <w:p w14:paraId="03C8747E" w14:textId="75D56359" w:rsidR="001C0408" w:rsidRPr="001C0408" w:rsidRDefault="001C0408" w:rsidP="001C0408">
      <w:pPr>
        <w:spacing w:line="360" w:lineRule="auto"/>
        <w:jc w:val="both"/>
        <w:rPr>
          <w:rFonts w:ascii="Arial" w:hAnsi="Arial" w:cs="Arial"/>
          <w:sz w:val="22"/>
          <w:szCs w:val="22"/>
        </w:rPr>
      </w:pPr>
      <w:r>
        <w:rPr>
          <w:rFonts w:ascii="Arial" w:hAnsi="Arial" w:cs="Arial"/>
          <w:sz w:val="22"/>
          <w:szCs w:val="22"/>
        </w:rPr>
        <w:lastRenderedPageBreak/>
        <w:t>Objectives</w:t>
      </w:r>
      <w:r w:rsidRPr="001C0408">
        <w:rPr>
          <w:rFonts w:ascii="Arial" w:hAnsi="Arial" w:cs="Arial"/>
          <w:sz w:val="22"/>
          <w:szCs w:val="22"/>
        </w:rPr>
        <w:t xml:space="preserve"> – </w:t>
      </w:r>
      <w:r>
        <w:rPr>
          <w:rFonts w:ascii="Arial" w:hAnsi="Arial" w:cs="Arial"/>
          <w:sz w:val="22"/>
          <w:szCs w:val="22"/>
        </w:rPr>
        <w:t>organisational objectives and social concern</w:t>
      </w:r>
      <w:r w:rsidRPr="001C0408">
        <w:rPr>
          <w:rFonts w:ascii="Arial" w:hAnsi="Arial" w:cs="Arial"/>
          <w:sz w:val="22"/>
          <w:szCs w:val="22"/>
        </w:rPr>
        <w:t xml:space="preserve"> – individuals as a distinct advantage. </w:t>
      </w:r>
    </w:p>
    <w:p w14:paraId="2764218B" w14:textId="46048A84" w:rsidR="001C0408" w:rsidRPr="001C0408" w:rsidRDefault="001C0408" w:rsidP="001C0408">
      <w:pPr>
        <w:spacing w:line="360" w:lineRule="auto"/>
        <w:jc w:val="both"/>
        <w:rPr>
          <w:rFonts w:ascii="Arial" w:hAnsi="Arial" w:cs="Arial"/>
          <w:sz w:val="22"/>
          <w:szCs w:val="22"/>
        </w:rPr>
      </w:pPr>
      <w:r>
        <w:rPr>
          <w:rFonts w:ascii="Arial" w:hAnsi="Arial" w:cs="Arial"/>
          <w:sz w:val="22"/>
          <w:szCs w:val="22"/>
        </w:rPr>
        <w:t>Focus</w:t>
      </w:r>
      <w:r w:rsidRPr="001C0408">
        <w:rPr>
          <w:rFonts w:ascii="Arial" w:hAnsi="Arial" w:cs="Arial"/>
          <w:sz w:val="22"/>
          <w:szCs w:val="22"/>
        </w:rPr>
        <w:t xml:space="preserve">– cost/advantages and </w:t>
      </w:r>
      <w:r>
        <w:rPr>
          <w:rFonts w:ascii="Arial" w:hAnsi="Arial" w:cs="Arial"/>
          <w:sz w:val="22"/>
          <w:szCs w:val="22"/>
        </w:rPr>
        <w:t>environment</w:t>
      </w:r>
      <w:r w:rsidRPr="001C0408">
        <w:rPr>
          <w:rFonts w:ascii="Arial" w:hAnsi="Arial" w:cs="Arial"/>
          <w:sz w:val="22"/>
          <w:szCs w:val="22"/>
        </w:rPr>
        <w:t xml:space="preserve"> investigation. </w:t>
      </w:r>
    </w:p>
    <w:p w14:paraId="6F1F142C" w14:textId="3742CC69" w:rsidR="001C0408" w:rsidRPr="001C0408" w:rsidRDefault="001C0408" w:rsidP="001C0408">
      <w:pPr>
        <w:spacing w:line="360" w:lineRule="auto"/>
        <w:jc w:val="both"/>
        <w:rPr>
          <w:rFonts w:ascii="Arial" w:hAnsi="Arial" w:cs="Arial"/>
          <w:sz w:val="22"/>
          <w:szCs w:val="22"/>
        </w:rPr>
      </w:pPr>
      <w:r w:rsidRPr="001C0408">
        <w:rPr>
          <w:rFonts w:ascii="Arial" w:hAnsi="Arial" w:cs="Arial"/>
          <w:sz w:val="22"/>
          <w:szCs w:val="22"/>
        </w:rPr>
        <w:t xml:space="preserve">Relationship with </w:t>
      </w:r>
      <w:r>
        <w:rPr>
          <w:rFonts w:ascii="Arial" w:hAnsi="Arial" w:cs="Arial"/>
          <w:sz w:val="22"/>
          <w:szCs w:val="22"/>
        </w:rPr>
        <w:t>employees</w:t>
      </w:r>
      <w:r w:rsidRPr="001C0408">
        <w:rPr>
          <w:rFonts w:ascii="Arial" w:hAnsi="Arial" w:cs="Arial"/>
          <w:sz w:val="22"/>
          <w:szCs w:val="22"/>
        </w:rPr>
        <w:t xml:space="preserve"> – association and non-association. </w:t>
      </w:r>
    </w:p>
    <w:p w14:paraId="725823F2" w14:textId="18A8A58C" w:rsidR="001C0408" w:rsidRPr="001C0408" w:rsidRDefault="001C0408" w:rsidP="001C0408">
      <w:pPr>
        <w:spacing w:line="360" w:lineRule="auto"/>
        <w:jc w:val="both"/>
        <w:rPr>
          <w:rFonts w:ascii="Arial" w:hAnsi="Arial" w:cs="Arial"/>
          <w:sz w:val="22"/>
          <w:szCs w:val="22"/>
        </w:rPr>
      </w:pPr>
      <w:r w:rsidRPr="001C0408">
        <w:rPr>
          <w:rFonts w:ascii="Arial" w:hAnsi="Arial" w:cs="Arial"/>
          <w:sz w:val="22"/>
          <w:szCs w:val="22"/>
        </w:rPr>
        <w:t xml:space="preserve">Relationship with line </w:t>
      </w:r>
      <w:r>
        <w:rPr>
          <w:rFonts w:ascii="Arial" w:hAnsi="Arial" w:cs="Arial"/>
          <w:sz w:val="22"/>
          <w:szCs w:val="22"/>
        </w:rPr>
        <w:t>managers</w:t>
      </w:r>
      <w:r w:rsidRPr="001C0408">
        <w:rPr>
          <w:rFonts w:ascii="Arial" w:hAnsi="Arial" w:cs="Arial"/>
          <w:sz w:val="22"/>
          <w:szCs w:val="22"/>
        </w:rPr>
        <w:t xml:space="preserve"> – subject matter expert/line contact. </w:t>
      </w:r>
    </w:p>
    <w:p w14:paraId="42169FDA" w14:textId="18E3B7B1" w:rsidR="001C0408" w:rsidRPr="001C0408" w:rsidRDefault="001C0408" w:rsidP="001C0408">
      <w:pPr>
        <w:spacing w:line="360" w:lineRule="auto"/>
        <w:jc w:val="both"/>
        <w:rPr>
          <w:rFonts w:ascii="Arial" w:hAnsi="Arial" w:cs="Arial"/>
          <w:sz w:val="22"/>
          <w:szCs w:val="22"/>
        </w:rPr>
      </w:pPr>
      <w:r>
        <w:rPr>
          <w:rFonts w:ascii="Arial" w:hAnsi="Arial" w:cs="Arial"/>
          <w:sz w:val="22"/>
          <w:szCs w:val="22"/>
        </w:rPr>
        <w:t>Role</w:t>
      </w:r>
      <w:r w:rsidRPr="001C0408">
        <w:rPr>
          <w:rFonts w:ascii="Arial" w:hAnsi="Arial" w:cs="Arial"/>
          <w:sz w:val="22"/>
          <w:szCs w:val="22"/>
        </w:rPr>
        <w:t xml:space="preserve"> of HR </w:t>
      </w:r>
      <w:r>
        <w:rPr>
          <w:rFonts w:ascii="Arial" w:hAnsi="Arial" w:cs="Arial"/>
          <w:sz w:val="22"/>
          <w:szCs w:val="22"/>
        </w:rPr>
        <w:t>specialist</w:t>
      </w:r>
      <w:r w:rsidRPr="001C0408">
        <w:rPr>
          <w:rFonts w:ascii="Arial" w:hAnsi="Arial" w:cs="Arial"/>
          <w:sz w:val="22"/>
          <w:szCs w:val="22"/>
        </w:rPr>
        <w:t xml:space="preserve"> – expert </w:t>
      </w:r>
      <w:r>
        <w:rPr>
          <w:rFonts w:ascii="Arial" w:hAnsi="Arial" w:cs="Arial"/>
          <w:sz w:val="22"/>
          <w:szCs w:val="22"/>
        </w:rPr>
        <w:t>managers</w:t>
      </w:r>
      <w:r w:rsidRPr="001C0408">
        <w:rPr>
          <w:rFonts w:ascii="Arial" w:hAnsi="Arial" w:cs="Arial"/>
          <w:sz w:val="22"/>
          <w:szCs w:val="22"/>
        </w:rPr>
        <w:t xml:space="preserve">: vagueness, resistance, adaptability. </w:t>
      </w:r>
    </w:p>
    <w:p w14:paraId="73D3AB56" w14:textId="71FE2043" w:rsidR="00976171" w:rsidRPr="00EA70CD" w:rsidRDefault="001C0408" w:rsidP="001C0408">
      <w:pPr>
        <w:spacing w:line="360" w:lineRule="auto"/>
        <w:jc w:val="both"/>
        <w:rPr>
          <w:rFonts w:ascii="Arial" w:hAnsi="Arial" w:cs="Arial"/>
          <w:sz w:val="22"/>
          <w:szCs w:val="22"/>
        </w:rPr>
      </w:pPr>
      <w:r w:rsidRPr="001C0408">
        <w:rPr>
          <w:rFonts w:ascii="Arial" w:hAnsi="Arial" w:cs="Arial"/>
          <w:sz w:val="22"/>
          <w:szCs w:val="22"/>
        </w:rPr>
        <w:t>The fundamental differentiation between this model and what Brewster alluded to as 'the endorsed model' was that the last includes liberation (no lawful system), no worker's guilds and an emphasis on hierarchical goals however not on friendly concern</w:t>
      </w:r>
      <w:r>
        <w:rPr>
          <w:rFonts w:ascii="Arial" w:hAnsi="Arial" w:cs="Arial"/>
          <w:sz w:val="22"/>
          <w:szCs w:val="22"/>
        </w:rPr>
        <w:t xml:space="preserve"> (Brewster, 1993)</w:t>
      </w:r>
    </w:p>
    <w:p w14:paraId="054515D4" w14:textId="46630962" w:rsidR="0029123B" w:rsidRDefault="0029123B" w:rsidP="00B133A2">
      <w:pPr>
        <w:spacing w:line="360" w:lineRule="auto"/>
        <w:jc w:val="both"/>
        <w:rPr>
          <w:rFonts w:ascii="Arial" w:hAnsi="Arial"/>
          <w:sz w:val="22"/>
          <w:szCs w:val="22"/>
        </w:rPr>
      </w:pPr>
    </w:p>
    <w:p w14:paraId="606BC440" w14:textId="77777777" w:rsidR="0029123B" w:rsidRDefault="0029123B" w:rsidP="00B133A2">
      <w:pPr>
        <w:spacing w:line="360" w:lineRule="auto"/>
        <w:jc w:val="both"/>
        <w:rPr>
          <w:rFonts w:ascii="Arial" w:hAnsi="Arial"/>
          <w:sz w:val="22"/>
          <w:szCs w:val="22"/>
        </w:rPr>
      </w:pPr>
    </w:p>
    <w:p w14:paraId="3D8DC4FA" w14:textId="1866FEAB" w:rsidR="00200B66" w:rsidRDefault="004F0D88" w:rsidP="00A460C2">
      <w:pPr>
        <w:spacing w:line="360" w:lineRule="auto"/>
        <w:jc w:val="both"/>
        <w:rPr>
          <w:rFonts w:ascii="Arial" w:hAnsi="Arial"/>
          <w:sz w:val="22"/>
          <w:szCs w:val="22"/>
        </w:rPr>
      </w:pPr>
      <w:r>
        <w:rPr>
          <w:rFonts w:ascii="Arial" w:hAnsi="Arial"/>
          <w:sz w:val="22"/>
          <w:szCs w:val="22"/>
        </w:rPr>
        <w:t xml:space="preserve">The theories and models have its own advantages and disadvantages. In this report, will be using human capital and social exchange theories and Harvard framework due to how it has been developed. </w:t>
      </w:r>
      <w:r w:rsidR="0004192B">
        <w:rPr>
          <w:rFonts w:ascii="Arial" w:hAnsi="Arial"/>
          <w:sz w:val="22"/>
          <w:szCs w:val="22"/>
        </w:rPr>
        <w:t>Learning desired skills and knowledge will produce human capital, b</w:t>
      </w:r>
      <w:r>
        <w:rPr>
          <w:rFonts w:ascii="Arial" w:hAnsi="Arial"/>
          <w:sz w:val="22"/>
          <w:szCs w:val="22"/>
        </w:rPr>
        <w:t>oth party benefits from social exchange theory a</w:t>
      </w:r>
      <w:r w:rsidR="0004192B">
        <w:rPr>
          <w:rFonts w:ascii="Arial" w:hAnsi="Arial"/>
          <w:sz w:val="22"/>
          <w:szCs w:val="22"/>
        </w:rPr>
        <w:t>nd the Harvard framework explains that HR functions are managed effectively through commitment, congruence, competence and effectiveness.</w:t>
      </w:r>
    </w:p>
    <w:p w14:paraId="2A5C1F94" w14:textId="477D412E" w:rsidR="00C758F8" w:rsidRDefault="00C758F8" w:rsidP="00A460C2">
      <w:pPr>
        <w:spacing w:line="360" w:lineRule="auto"/>
        <w:jc w:val="both"/>
        <w:rPr>
          <w:rFonts w:ascii="Arial" w:hAnsi="Arial"/>
          <w:sz w:val="22"/>
          <w:szCs w:val="22"/>
        </w:rPr>
      </w:pPr>
      <w:r>
        <w:rPr>
          <w:rFonts w:ascii="Arial" w:hAnsi="Arial"/>
          <w:sz w:val="22"/>
          <w:szCs w:val="22"/>
        </w:rPr>
        <w:t>“</w:t>
      </w:r>
      <w:r w:rsidRPr="00C758F8">
        <w:rPr>
          <w:rFonts w:ascii="Arial" w:hAnsi="Arial"/>
          <w:sz w:val="22"/>
          <w:szCs w:val="22"/>
        </w:rPr>
        <w:t>The mutual gains model suggests that HRM should benefit both individuals and organizations. However, the dominant models within HRM theory and research continue to focus largely on ways to improve performance, with employee concerns very much a secondary consideration</w:t>
      </w:r>
      <w:r>
        <w:rPr>
          <w:rFonts w:ascii="Arial" w:hAnsi="Arial"/>
          <w:sz w:val="22"/>
          <w:szCs w:val="22"/>
        </w:rPr>
        <w:t>” (Guest, 2017, p.22)</w:t>
      </w:r>
    </w:p>
    <w:p w14:paraId="5191A263" w14:textId="77777777" w:rsidR="00F116F2" w:rsidRDefault="00F116F2" w:rsidP="00A460C2">
      <w:pPr>
        <w:spacing w:line="360" w:lineRule="auto"/>
        <w:jc w:val="both"/>
        <w:rPr>
          <w:rFonts w:ascii="Arial" w:hAnsi="Arial"/>
          <w:b/>
          <w:bCs/>
          <w:sz w:val="32"/>
          <w:szCs w:val="32"/>
          <w:u w:val="single"/>
        </w:rPr>
      </w:pPr>
    </w:p>
    <w:p w14:paraId="5DE965F5" w14:textId="58D9DEE8" w:rsidR="00F116F2" w:rsidRDefault="00C758F8" w:rsidP="00A460C2">
      <w:pPr>
        <w:spacing w:line="360" w:lineRule="auto"/>
        <w:jc w:val="both"/>
        <w:rPr>
          <w:rFonts w:ascii="Arial" w:hAnsi="Arial"/>
          <w:b/>
          <w:bCs/>
          <w:sz w:val="32"/>
          <w:szCs w:val="32"/>
          <w:u w:val="single"/>
        </w:rPr>
      </w:pPr>
      <w:r>
        <w:rPr>
          <w:rFonts w:ascii="Arial" w:hAnsi="Arial"/>
          <w:b/>
          <w:bCs/>
          <w:sz w:val="32"/>
          <w:szCs w:val="32"/>
          <w:u w:val="single"/>
        </w:rPr>
        <w:t>Employee – Knowledge</w:t>
      </w:r>
      <w:r w:rsidR="007A5F33">
        <w:rPr>
          <w:rFonts w:ascii="Arial" w:hAnsi="Arial"/>
          <w:b/>
          <w:bCs/>
          <w:sz w:val="32"/>
          <w:szCs w:val="32"/>
          <w:u w:val="single"/>
        </w:rPr>
        <w:t>, Skills and Competenc</w:t>
      </w:r>
      <w:r w:rsidR="008B543E">
        <w:rPr>
          <w:rFonts w:ascii="Arial" w:hAnsi="Arial"/>
          <w:b/>
          <w:bCs/>
          <w:sz w:val="32"/>
          <w:szCs w:val="32"/>
          <w:u w:val="single"/>
        </w:rPr>
        <w:t>e</w:t>
      </w:r>
    </w:p>
    <w:p w14:paraId="40559EA5" w14:textId="77777777" w:rsidR="007A5F33" w:rsidRDefault="007A5F33" w:rsidP="00A460C2">
      <w:pPr>
        <w:spacing w:line="360" w:lineRule="auto"/>
        <w:jc w:val="both"/>
        <w:rPr>
          <w:rFonts w:ascii="Arial" w:hAnsi="Arial"/>
          <w:sz w:val="32"/>
          <w:szCs w:val="32"/>
        </w:rPr>
      </w:pPr>
    </w:p>
    <w:p w14:paraId="6689F3CD" w14:textId="78BB4123" w:rsidR="008B543E" w:rsidRDefault="007A5F33" w:rsidP="00A460C2">
      <w:pPr>
        <w:spacing w:line="360" w:lineRule="auto"/>
        <w:jc w:val="both"/>
        <w:rPr>
          <w:rFonts w:ascii="Arial" w:hAnsi="Arial"/>
          <w:sz w:val="22"/>
          <w:szCs w:val="22"/>
        </w:rPr>
      </w:pPr>
      <w:r w:rsidRPr="007A5F33">
        <w:rPr>
          <w:rFonts w:ascii="Arial" w:hAnsi="Arial"/>
          <w:sz w:val="22"/>
          <w:szCs w:val="22"/>
        </w:rPr>
        <w:t xml:space="preserve">Knowledge best defined </w:t>
      </w:r>
      <w:r w:rsidRPr="007A5F33">
        <w:rPr>
          <w:rFonts w:ascii="Arial" w:hAnsi="Arial"/>
          <w:sz w:val="22"/>
          <w:szCs w:val="22"/>
        </w:rPr>
        <w:t>as what individuals comprehend about things, ideas, thoughts, speculations, methods and practices</w:t>
      </w:r>
      <w:r w:rsidR="00EF7A2D">
        <w:rPr>
          <w:rFonts w:ascii="Arial" w:hAnsi="Arial"/>
          <w:sz w:val="22"/>
          <w:szCs w:val="22"/>
        </w:rPr>
        <w:t xml:space="preserve">; </w:t>
      </w:r>
      <w:r w:rsidR="00EF7A2D" w:rsidRPr="00EF7A2D">
        <w:rPr>
          <w:rFonts w:ascii="Arial" w:hAnsi="Arial"/>
          <w:sz w:val="22"/>
          <w:szCs w:val="22"/>
        </w:rPr>
        <w:t>skills define</w:t>
      </w:r>
      <w:r w:rsidR="008B543E">
        <w:rPr>
          <w:rFonts w:ascii="Arial" w:hAnsi="Arial"/>
          <w:sz w:val="22"/>
          <w:szCs w:val="22"/>
        </w:rPr>
        <w:t xml:space="preserve">d as </w:t>
      </w:r>
      <w:r w:rsidR="00EF7A2D" w:rsidRPr="00EF7A2D">
        <w:rPr>
          <w:rFonts w:ascii="Arial" w:hAnsi="Arial"/>
          <w:sz w:val="22"/>
          <w:szCs w:val="22"/>
        </w:rPr>
        <w:t>the capacity to apply information and use skill to finish jobs and resolve issues</w:t>
      </w:r>
      <w:r w:rsidR="008B543E">
        <w:rPr>
          <w:rFonts w:ascii="Arial" w:hAnsi="Arial"/>
          <w:sz w:val="22"/>
          <w:szCs w:val="22"/>
        </w:rPr>
        <w:t xml:space="preserve">; </w:t>
      </w:r>
      <w:r w:rsidR="008B543E" w:rsidRPr="008B543E">
        <w:rPr>
          <w:rFonts w:ascii="Arial" w:hAnsi="Arial"/>
          <w:sz w:val="22"/>
          <w:szCs w:val="22"/>
        </w:rPr>
        <w:t>competenc</w:t>
      </w:r>
      <w:r w:rsidR="008B543E">
        <w:rPr>
          <w:rFonts w:ascii="Arial" w:hAnsi="Arial"/>
          <w:sz w:val="22"/>
          <w:szCs w:val="22"/>
        </w:rPr>
        <w:t>e</w:t>
      </w:r>
      <w:r w:rsidR="008B543E" w:rsidRPr="008B543E">
        <w:rPr>
          <w:rFonts w:ascii="Arial" w:hAnsi="Arial"/>
          <w:sz w:val="22"/>
          <w:szCs w:val="22"/>
        </w:rPr>
        <w:t xml:space="preserve"> </w:t>
      </w:r>
      <w:r w:rsidR="008B543E">
        <w:rPr>
          <w:rFonts w:ascii="Arial" w:hAnsi="Arial"/>
          <w:sz w:val="22"/>
          <w:szCs w:val="22"/>
        </w:rPr>
        <w:t>can be defined as</w:t>
      </w:r>
      <w:r w:rsidR="008B543E" w:rsidRPr="008B543E">
        <w:rPr>
          <w:rFonts w:ascii="Arial" w:hAnsi="Arial"/>
          <w:sz w:val="22"/>
          <w:szCs w:val="22"/>
        </w:rPr>
        <w:t xml:space="preserve"> the demonstrated capacity to utilise information, abilities and individual, social or potentially </w:t>
      </w:r>
      <w:r w:rsidR="00732D99">
        <w:rPr>
          <w:rFonts w:ascii="Arial" w:hAnsi="Arial"/>
          <w:sz w:val="22"/>
          <w:szCs w:val="22"/>
        </w:rPr>
        <w:t>“</w:t>
      </w:r>
      <w:r w:rsidR="008B543E" w:rsidRPr="008B543E">
        <w:rPr>
          <w:rFonts w:ascii="Arial" w:hAnsi="Arial"/>
          <w:sz w:val="22"/>
          <w:szCs w:val="22"/>
        </w:rPr>
        <w:t xml:space="preserve">methodological capacities, in work or study circumstances and in expert and </w:t>
      </w:r>
      <w:r w:rsidR="008B543E" w:rsidRPr="008B543E">
        <w:rPr>
          <w:rFonts w:ascii="Arial" w:hAnsi="Arial"/>
          <w:sz w:val="22"/>
          <w:szCs w:val="22"/>
        </w:rPr>
        <w:t>self-awareness</w:t>
      </w:r>
      <w:r w:rsidR="00732D99">
        <w:rPr>
          <w:rFonts w:ascii="Arial" w:hAnsi="Arial"/>
          <w:sz w:val="22"/>
          <w:szCs w:val="22"/>
        </w:rPr>
        <w:t>”</w:t>
      </w:r>
      <w:r w:rsidR="00EF7A2D" w:rsidRPr="00EF7A2D">
        <w:rPr>
          <w:rFonts w:ascii="Arial" w:hAnsi="Arial"/>
          <w:sz w:val="22"/>
          <w:szCs w:val="22"/>
        </w:rPr>
        <w:t xml:space="preserve"> </w:t>
      </w:r>
      <w:r>
        <w:rPr>
          <w:rFonts w:ascii="Arial" w:hAnsi="Arial"/>
          <w:sz w:val="22"/>
          <w:szCs w:val="22"/>
        </w:rPr>
        <w:t xml:space="preserve">(Armstrong and Taylor, 2020). </w:t>
      </w:r>
    </w:p>
    <w:p w14:paraId="29CECCF0" w14:textId="2A8077B2" w:rsidR="00257779" w:rsidRDefault="00A76C03" w:rsidP="00A460C2">
      <w:pPr>
        <w:spacing w:line="360" w:lineRule="auto"/>
        <w:jc w:val="both"/>
        <w:rPr>
          <w:rFonts w:ascii="Arial" w:hAnsi="Arial"/>
          <w:sz w:val="22"/>
          <w:szCs w:val="22"/>
        </w:rPr>
      </w:pPr>
      <w:r>
        <w:rPr>
          <w:rFonts w:ascii="Arial" w:hAnsi="Arial"/>
          <w:sz w:val="22"/>
          <w:szCs w:val="22"/>
        </w:rPr>
        <w:t xml:space="preserve">It is important that employee understands where the gap is, it will help to identify the gap and work on the opportunity by making self-development plan. The plan will help to compare gap between the skills individual have and the ones need to work on, it will help to </w:t>
      </w:r>
      <w:r w:rsidR="00257779">
        <w:rPr>
          <w:rFonts w:ascii="Arial" w:hAnsi="Arial"/>
          <w:sz w:val="22"/>
          <w:szCs w:val="22"/>
        </w:rPr>
        <w:t xml:space="preserve">build up the skills and perform better. Mentors who are part of L&amp;D individuals, who could help employees to provide mentoring, including </w:t>
      </w:r>
      <w:r w:rsidR="005E5883">
        <w:rPr>
          <w:rFonts w:ascii="Arial" w:hAnsi="Arial"/>
          <w:sz w:val="22"/>
          <w:szCs w:val="22"/>
        </w:rPr>
        <w:t>advice</w:t>
      </w:r>
      <w:r w:rsidR="00257779">
        <w:rPr>
          <w:rFonts w:ascii="Arial" w:hAnsi="Arial"/>
          <w:sz w:val="22"/>
          <w:szCs w:val="22"/>
        </w:rPr>
        <w:t>, learning programme, acquire necessary knowledge, problems faced by employee in early stages, coach in specific skills, help with projects, etc.</w:t>
      </w:r>
      <w:r w:rsidR="00257779" w:rsidRPr="00257779">
        <w:rPr>
          <w:rFonts w:ascii="Arial" w:hAnsi="Arial"/>
          <w:sz w:val="22"/>
          <w:szCs w:val="22"/>
        </w:rPr>
        <w:t xml:space="preserve"> </w:t>
      </w:r>
      <w:r w:rsidR="00257779">
        <w:rPr>
          <w:rFonts w:ascii="Arial" w:hAnsi="Arial"/>
          <w:sz w:val="22"/>
          <w:szCs w:val="22"/>
        </w:rPr>
        <w:lastRenderedPageBreak/>
        <w:t>(Armstrong and Taylor, 2020).</w:t>
      </w:r>
      <w:r w:rsidR="005E5883">
        <w:rPr>
          <w:rFonts w:ascii="Arial" w:hAnsi="Arial"/>
          <w:sz w:val="22"/>
          <w:szCs w:val="22"/>
        </w:rPr>
        <w:t xml:space="preserve"> According to the famous microbiologist Louis Pasteur, </w:t>
      </w:r>
      <w:r w:rsidR="000623A8">
        <w:rPr>
          <w:rFonts w:ascii="Arial" w:hAnsi="Arial"/>
          <w:sz w:val="22"/>
          <w:szCs w:val="22"/>
        </w:rPr>
        <w:t>“Fortune favours the prepared mind.” (</w:t>
      </w:r>
      <w:proofErr w:type="spellStart"/>
      <w:proofErr w:type="gramStart"/>
      <w:r w:rsidR="000623A8">
        <w:rPr>
          <w:rFonts w:ascii="Arial" w:hAnsi="Arial"/>
          <w:sz w:val="22"/>
          <w:szCs w:val="22"/>
        </w:rPr>
        <w:t>goodreads.com,n.d</w:t>
      </w:r>
      <w:proofErr w:type="spellEnd"/>
      <w:r w:rsidR="000623A8">
        <w:rPr>
          <w:rFonts w:ascii="Arial" w:hAnsi="Arial"/>
          <w:sz w:val="22"/>
          <w:szCs w:val="22"/>
        </w:rPr>
        <w:t>.</w:t>
      </w:r>
      <w:proofErr w:type="gramEnd"/>
      <w:r w:rsidR="000623A8">
        <w:rPr>
          <w:rFonts w:ascii="Arial" w:hAnsi="Arial"/>
          <w:sz w:val="22"/>
          <w:szCs w:val="22"/>
        </w:rPr>
        <w:t xml:space="preserve">). There are three stages of training, </w:t>
      </w:r>
      <w:r w:rsidR="001278DB">
        <w:rPr>
          <w:rFonts w:ascii="Arial" w:hAnsi="Arial"/>
          <w:sz w:val="22"/>
          <w:szCs w:val="22"/>
        </w:rPr>
        <w:t>assessment stage, training stage and evaluation stage (Goldstein and Ford, 2002).</w:t>
      </w:r>
    </w:p>
    <w:p w14:paraId="39D9E5D8" w14:textId="497408F0" w:rsidR="007A5F33" w:rsidRDefault="00257779" w:rsidP="00A460C2">
      <w:pPr>
        <w:spacing w:line="360" w:lineRule="auto"/>
        <w:jc w:val="both"/>
        <w:rPr>
          <w:rFonts w:ascii="Arial" w:hAnsi="Arial"/>
          <w:sz w:val="22"/>
          <w:szCs w:val="22"/>
        </w:rPr>
      </w:pPr>
      <w:r>
        <w:rPr>
          <w:rFonts w:ascii="Arial" w:hAnsi="Arial"/>
          <w:sz w:val="22"/>
          <w:szCs w:val="22"/>
        </w:rPr>
        <w:t xml:space="preserve">As discussed earlier, there are many other ways to build knowledge, skills and competencies in an organisation. In M&amp;B the L&amp;D team will provide support for management team to upskill and improving performances, the learning and training are based on e-learning, on job, </w:t>
      </w:r>
      <w:r w:rsidR="005E5883">
        <w:rPr>
          <w:rFonts w:ascii="Arial" w:hAnsi="Arial"/>
          <w:sz w:val="22"/>
          <w:szCs w:val="22"/>
        </w:rPr>
        <w:t>workshop, courses in a training institution, classroom based, practical, etc. The support is available through the line manager.</w:t>
      </w:r>
    </w:p>
    <w:p w14:paraId="0387CCBD" w14:textId="0BC61135" w:rsidR="005E5883" w:rsidRPr="000623A8" w:rsidRDefault="005E5883" w:rsidP="00A460C2">
      <w:pPr>
        <w:spacing w:line="360" w:lineRule="auto"/>
        <w:jc w:val="both"/>
        <w:rPr>
          <w:rFonts w:ascii="Arial" w:hAnsi="Arial"/>
          <w:b/>
          <w:bCs/>
          <w:sz w:val="28"/>
          <w:szCs w:val="28"/>
          <w:u w:val="single"/>
        </w:rPr>
      </w:pPr>
    </w:p>
    <w:p w14:paraId="26087FC8" w14:textId="233B211A" w:rsidR="005E5883" w:rsidRDefault="005E5883" w:rsidP="00A460C2">
      <w:pPr>
        <w:spacing w:line="360" w:lineRule="auto"/>
        <w:jc w:val="both"/>
        <w:rPr>
          <w:rFonts w:ascii="Arial" w:hAnsi="Arial"/>
          <w:b/>
          <w:bCs/>
          <w:sz w:val="28"/>
          <w:szCs w:val="28"/>
          <w:u w:val="single"/>
        </w:rPr>
      </w:pPr>
      <w:r w:rsidRPr="000623A8">
        <w:rPr>
          <w:rFonts w:ascii="Arial" w:hAnsi="Arial"/>
          <w:b/>
          <w:bCs/>
          <w:sz w:val="28"/>
          <w:szCs w:val="28"/>
          <w:u w:val="single"/>
        </w:rPr>
        <w:t>Development needs and Expectations</w:t>
      </w:r>
      <w:r w:rsidR="000623A8">
        <w:rPr>
          <w:rFonts w:ascii="Arial" w:hAnsi="Arial"/>
          <w:b/>
          <w:bCs/>
          <w:sz w:val="28"/>
          <w:szCs w:val="28"/>
          <w:u w:val="single"/>
        </w:rPr>
        <w:tab/>
      </w:r>
      <w:r w:rsidR="000623A8">
        <w:rPr>
          <w:rFonts w:ascii="Arial" w:hAnsi="Arial"/>
          <w:b/>
          <w:bCs/>
          <w:sz w:val="28"/>
          <w:szCs w:val="28"/>
          <w:u w:val="single"/>
        </w:rPr>
        <w:tab/>
      </w:r>
      <w:r w:rsidR="000623A8">
        <w:rPr>
          <w:rFonts w:ascii="Arial" w:hAnsi="Arial"/>
          <w:b/>
          <w:bCs/>
          <w:sz w:val="28"/>
          <w:szCs w:val="28"/>
          <w:u w:val="single"/>
        </w:rPr>
        <w:tab/>
      </w:r>
      <w:r w:rsidR="000623A8">
        <w:rPr>
          <w:rFonts w:ascii="Arial" w:hAnsi="Arial"/>
          <w:b/>
          <w:bCs/>
          <w:sz w:val="28"/>
          <w:szCs w:val="28"/>
          <w:u w:val="single"/>
        </w:rPr>
        <w:tab/>
      </w:r>
      <w:r w:rsidR="000623A8">
        <w:rPr>
          <w:rFonts w:ascii="Arial" w:hAnsi="Arial"/>
          <w:b/>
          <w:bCs/>
          <w:sz w:val="28"/>
          <w:szCs w:val="28"/>
          <w:u w:val="single"/>
        </w:rPr>
        <w:tab/>
      </w:r>
    </w:p>
    <w:p w14:paraId="2E71A702" w14:textId="77777777" w:rsidR="000623A8" w:rsidRPr="000623A8" w:rsidRDefault="000623A8" w:rsidP="00A460C2">
      <w:pPr>
        <w:spacing w:line="360" w:lineRule="auto"/>
        <w:jc w:val="both"/>
        <w:rPr>
          <w:rFonts w:ascii="Arial" w:hAnsi="Arial"/>
          <w:b/>
          <w:bCs/>
          <w:sz w:val="28"/>
          <w:szCs w:val="28"/>
          <w:u w:val="single"/>
        </w:rPr>
      </w:pPr>
    </w:p>
    <w:p w14:paraId="70489D30" w14:textId="345E7D8D" w:rsidR="005E5883" w:rsidRDefault="000623A8" w:rsidP="00A460C2">
      <w:pPr>
        <w:spacing w:line="360" w:lineRule="auto"/>
        <w:jc w:val="both"/>
        <w:rPr>
          <w:rFonts w:ascii="Arial" w:hAnsi="Arial"/>
          <w:sz w:val="22"/>
          <w:szCs w:val="22"/>
        </w:rPr>
      </w:pPr>
      <w:r>
        <w:rPr>
          <w:rFonts w:ascii="Arial" w:hAnsi="Arial"/>
          <w:sz w:val="22"/>
          <w:szCs w:val="22"/>
        </w:rPr>
        <w:t>M&amp;B uses different tools and techniques to develop their team at workplace. The business usually set aside budget for learning, training and development. The</w:t>
      </w:r>
      <w:r w:rsidR="00545816">
        <w:rPr>
          <w:rFonts w:ascii="Arial" w:hAnsi="Arial"/>
          <w:sz w:val="22"/>
          <w:szCs w:val="22"/>
        </w:rPr>
        <w:t xml:space="preserve"> tools M&amp;B uses are, personal development plan (</w:t>
      </w:r>
      <w:proofErr w:type="spellStart"/>
      <w:r w:rsidR="00545816">
        <w:rPr>
          <w:rFonts w:ascii="Arial" w:hAnsi="Arial"/>
          <w:sz w:val="22"/>
          <w:szCs w:val="22"/>
        </w:rPr>
        <w:t>pdp</w:t>
      </w:r>
      <w:proofErr w:type="spellEnd"/>
      <w:r w:rsidR="00545816">
        <w:rPr>
          <w:rFonts w:ascii="Arial" w:hAnsi="Arial"/>
          <w:sz w:val="22"/>
          <w:szCs w:val="22"/>
        </w:rPr>
        <w:t>), appraisals</w:t>
      </w:r>
      <w:r w:rsidR="00861CE8">
        <w:rPr>
          <w:rFonts w:ascii="Arial" w:hAnsi="Arial"/>
          <w:sz w:val="22"/>
          <w:szCs w:val="22"/>
        </w:rPr>
        <w:t xml:space="preserve"> or </w:t>
      </w:r>
      <w:r w:rsidR="00861CE8">
        <w:rPr>
          <w:rFonts w:ascii="Arial" w:hAnsi="Arial"/>
          <w:sz w:val="22"/>
          <w:szCs w:val="22"/>
        </w:rPr>
        <w:t>annual review</w:t>
      </w:r>
      <w:r w:rsidR="00545816">
        <w:rPr>
          <w:rFonts w:ascii="Arial" w:hAnsi="Arial"/>
          <w:sz w:val="22"/>
          <w:szCs w:val="22"/>
        </w:rPr>
        <w:t>, job chats, succession planning, performance assessment plan, performance management for poor performances</w:t>
      </w:r>
      <w:r w:rsidR="008973D4">
        <w:rPr>
          <w:rFonts w:ascii="Arial" w:hAnsi="Arial"/>
          <w:sz w:val="22"/>
          <w:szCs w:val="22"/>
        </w:rPr>
        <w:t xml:space="preserve">, </w:t>
      </w:r>
      <w:r w:rsidR="001A0D40">
        <w:rPr>
          <w:rFonts w:ascii="Arial" w:hAnsi="Arial"/>
          <w:sz w:val="22"/>
          <w:szCs w:val="22"/>
        </w:rPr>
        <w:t>these plans</w:t>
      </w:r>
      <w:r w:rsidR="008973D4">
        <w:rPr>
          <w:rFonts w:ascii="Arial" w:hAnsi="Arial"/>
          <w:sz w:val="22"/>
          <w:szCs w:val="22"/>
        </w:rPr>
        <w:t xml:space="preserve"> should be made according to SMART (Specific, Measurable, Achievable, Realistic and Time-bound) goals and objective to ensure it can be measured.</w:t>
      </w:r>
    </w:p>
    <w:p w14:paraId="5EBA5539" w14:textId="77777777" w:rsidR="004215EC" w:rsidRDefault="004215EC" w:rsidP="004215EC">
      <w:pPr>
        <w:spacing w:line="360" w:lineRule="auto"/>
        <w:jc w:val="both"/>
        <w:rPr>
          <w:rFonts w:ascii="Arial" w:hAnsi="Arial"/>
          <w:sz w:val="22"/>
          <w:szCs w:val="22"/>
        </w:rPr>
      </w:pPr>
    </w:p>
    <w:p w14:paraId="011632EB" w14:textId="07939945" w:rsidR="004215EC" w:rsidRDefault="000A5056" w:rsidP="004215EC">
      <w:pPr>
        <w:spacing w:line="360" w:lineRule="auto"/>
        <w:jc w:val="both"/>
        <w:rPr>
          <w:rFonts w:ascii="Arial" w:hAnsi="Arial"/>
          <w:sz w:val="22"/>
          <w:szCs w:val="22"/>
        </w:rPr>
      </w:pPr>
      <w:r w:rsidRPr="00861CE8">
        <w:rPr>
          <w:rFonts w:ascii="Arial" w:hAnsi="Arial"/>
          <w:b/>
          <w:bCs/>
          <w:sz w:val="22"/>
          <w:szCs w:val="22"/>
        </w:rPr>
        <w:t>PDP</w:t>
      </w:r>
      <w:r>
        <w:rPr>
          <w:rFonts w:ascii="Arial" w:hAnsi="Arial"/>
          <w:sz w:val="22"/>
          <w:szCs w:val="22"/>
        </w:rPr>
        <w:t xml:space="preserve"> – Personal Development Planning (PDP) is a</w:t>
      </w:r>
      <w:r w:rsidR="004215EC">
        <w:rPr>
          <w:rFonts w:ascii="Arial" w:hAnsi="Arial"/>
          <w:sz w:val="22"/>
          <w:szCs w:val="22"/>
        </w:rPr>
        <w:t xml:space="preserve"> form of independent learning, by taking help from the line manager, guidance from others and encouragement based on performance reviews. There are four steps to it which are, </w:t>
      </w:r>
      <w:r w:rsidR="004215EC" w:rsidRPr="004215EC">
        <w:rPr>
          <w:rFonts w:ascii="Arial" w:hAnsi="Arial"/>
          <w:sz w:val="22"/>
          <w:szCs w:val="22"/>
        </w:rPr>
        <w:t>break down current circumstance and improvement needs, put forward objectives, get ready activity plan, implement</w:t>
      </w:r>
      <w:r w:rsidR="004215EC">
        <w:rPr>
          <w:rFonts w:ascii="Arial" w:hAnsi="Arial"/>
          <w:sz w:val="22"/>
          <w:szCs w:val="22"/>
        </w:rPr>
        <w:t xml:space="preserve"> </w:t>
      </w:r>
      <w:r w:rsidR="004215EC">
        <w:rPr>
          <w:rFonts w:ascii="Arial" w:hAnsi="Arial"/>
          <w:sz w:val="22"/>
          <w:szCs w:val="22"/>
        </w:rPr>
        <w:t xml:space="preserve">(Armstrong and Taylor, 2020). </w:t>
      </w:r>
    </w:p>
    <w:p w14:paraId="64893408" w14:textId="7E9E050C" w:rsidR="004215EC" w:rsidRDefault="004215EC" w:rsidP="004215EC">
      <w:pPr>
        <w:spacing w:line="360" w:lineRule="auto"/>
        <w:jc w:val="both"/>
        <w:rPr>
          <w:rFonts w:ascii="Arial" w:hAnsi="Arial"/>
          <w:sz w:val="22"/>
          <w:szCs w:val="22"/>
        </w:rPr>
      </w:pPr>
    </w:p>
    <w:p w14:paraId="099AFA34" w14:textId="6F02BDB9" w:rsidR="00DC5AA2" w:rsidRDefault="004215EC" w:rsidP="00A460C2">
      <w:pPr>
        <w:spacing w:line="360" w:lineRule="auto"/>
        <w:jc w:val="both"/>
        <w:rPr>
          <w:rFonts w:ascii="Arial" w:hAnsi="Arial"/>
          <w:b/>
          <w:bCs/>
          <w:sz w:val="32"/>
          <w:szCs w:val="32"/>
          <w:u w:val="single"/>
        </w:rPr>
      </w:pPr>
      <w:r>
        <w:rPr>
          <w:rFonts w:ascii="Arial" w:hAnsi="Arial"/>
          <w:b/>
          <w:bCs/>
          <w:noProof/>
          <w:sz w:val="32"/>
          <w:szCs w:val="32"/>
          <w:u w:val="single"/>
        </w:rPr>
        <w:lastRenderedPageBreak/>
        <w:drawing>
          <wp:inline distT="0" distB="0" distL="0" distR="0" wp14:anchorId="57355260" wp14:editId="450EEE85">
            <wp:extent cx="5731510" cy="5024120"/>
            <wp:effectExtent l="0" t="0" r="0" b="508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5024120"/>
                    </a:xfrm>
                    <a:prstGeom prst="rect">
                      <a:avLst/>
                    </a:prstGeom>
                  </pic:spPr>
                </pic:pic>
              </a:graphicData>
            </a:graphic>
          </wp:inline>
        </w:drawing>
      </w:r>
    </w:p>
    <w:p w14:paraId="7A441801" w14:textId="35149B26" w:rsidR="00DC5AA2" w:rsidRDefault="004215EC" w:rsidP="00A460C2">
      <w:pPr>
        <w:spacing w:line="360" w:lineRule="auto"/>
        <w:jc w:val="both"/>
        <w:rPr>
          <w:rFonts w:ascii="Arial" w:hAnsi="Arial"/>
          <w:sz w:val="22"/>
          <w:szCs w:val="22"/>
        </w:rPr>
      </w:pPr>
      <w:r>
        <w:rPr>
          <w:rFonts w:ascii="Arial" w:hAnsi="Arial"/>
          <w:sz w:val="22"/>
          <w:szCs w:val="22"/>
        </w:rPr>
        <w:t>Figure 3: Personal Development Plan</w:t>
      </w:r>
    </w:p>
    <w:p w14:paraId="7290C1EA" w14:textId="5EB7A87F" w:rsidR="004215EC" w:rsidRPr="004215EC" w:rsidRDefault="004215EC" w:rsidP="00A460C2">
      <w:pPr>
        <w:spacing w:line="360" w:lineRule="auto"/>
        <w:jc w:val="both"/>
        <w:rPr>
          <w:rFonts w:ascii="Arial" w:hAnsi="Arial"/>
          <w:sz w:val="22"/>
          <w:szCs w:val="22"/>
        </w:rPr>
      </w:pPr>
      <w:r>
        <w:rPr>
          <w:rFonts w:ascii="Arial" w:hAnsi="Arial"/>
          <w:sz w:val="22"/>
          <w:szCs w:val="22"/>
        </w:rPr>
        <w:t>Source: Hossain</w:t>
      </w:r>
      <w:r w:rsidR="00861CE8">
        <w:rPr>
          <w:rFonts w:ascii="Arial" w:hAnsi="Arial"/>
          <w:sz w:val="22"/>
          <w:szCs w:val="22"/>
        </w:rPr>
        <w:t xml:space="preserve"> </w:t>
      </w:r>
      <w:r>
        <w:rPr>
          <w:rFonts w:ascii="Arial" w:hAnsi="Arial"/>
          <w:sz w:val="22"/>
          <w:szCs w:val="22"/>
        </w:rPr>
        <w:t>(2021)</w:t>
      </w:r>
    </w:p>
    <w:p w14:paraId="0D384F65" w14:textId="444A9215" w:rsidR="00DC5AA2" w:rsidRDefault="00DC5AA2" w:rsidP="00A460C2">
      <w:pPr>
        <w:spacing w:line="360" w:lineRule="auto"/>
        <w:jc w:val="both"/>
        <w:rPr>
          <w:rFonts w:ascii="Arial" w:hAnsi="Arial"/>
          <w:b/>
          <w:bCs/>
          <w:sz w:val="32"/>
          <w:szCs w:val="32"/>
          <w:u w:val="single"/>
        </w:rPr>
      </w:pPr>
    </w:p>
    <w:p w14:paraId="0758B4A2" w14:textId="77777777" w:rsidR="00861CE8" w:rsidRDefault="004215EC" w:rsidP="00861CE8">
      <w:pPr>
        <w:spacing w:line="360" w:lineRule="auto"/>
        <w:jc w:val="both"/>
        <w:rPr>
          <w:rFonts w:ascii="Arial" w:hAnsi="Arial"/>
          <w:sz w:val="22"/>
          <w:szCs w:val="22"/>
        </w:rPr>
      </w:pPr>
      <w:r w:rsidRPr="00861CE8">
        <w:rPr>
          <w:rFonts w:ascii="Arial" w:hAnsi="Arial"/>
          <w:b/>
          <w:bCs/>
          <w:sz w:val="22"/>
          <w:szCs w:val="22"/>
        </w:rPr>
        <w:t>Appraisals</w:t>
      </w:r>
      <w:r w:rsidR="00861CE8" w:rsidRPr="00861CE8">
        <w:rPr>
          <w:rFonts w:ascii="Arial" w:hAnsi="Arial"/>
          <w:b/>
          <w:bCs/>
          <w:sz w:val="22"/>
          <w:szCs w:val="22"/>
        </w:rPr>
        <w:t xml:space="preserve"> or Annual Review</w:t>
      </w:r>
      <w:r w:rsidR="00861CE8">
        <w:rPr>
          <w:rFonts w:ascii="Arial" w:hAnsi="Arial"/>
          <w:sz w:val="22"/>
          <w:szCs w:val="22"/>
        </w:rPr>
        <w:t xml:space="preserve"> – It is either quarterly or half yearly or annual review based on performances, which allows individual’s performance to be reviewed. Reviewer generally the line manager of individual. Peter Reilly (2015) said, managers need to carry out a wide range of reviews on the performances and by using different tools. Should include key competencies, line managers comments, review, etc. </w:t>
      </w:r>
      <w:r w:rsidR="00861CE8">
        <w:rPr>
          <w:rFonts w:ascii="Arial" w:hAnsi="Arial"/>
          <w:sz w:val="22"/>
          <w:szCs w:val="22"/>
        </w:rPr>
        <w:t xml:space="preserve">(Armstrong and Taylor, 2020). </w:t>
      </w:r>
    </w:p>
    <w:p w14:paraId="7BD318E6" w14:textId="008FA0D1" w:rsidR="00DC5AA2" w:rsidRDefault="00DC5AA2" w:rsidP="00A460C2">
      <w:pPr>
        <w:spacing w:line="360" w:lineRule="auto"/>
        <w:jc w:val="both"/>
        <w:rPr>
          <w:rFonts w:ascii="Arial" w:hAnsi="Arial"/>
          <w:sz w:val="22"/>
          <w:szCs w:val="22"/>
        </w:rPr>
      </w:pPr>
    </w:p>
    <w:p w14:paraId="211910B9" w14:textId="6A1ED76C" w:rsidR="00861CE8" w:rsidRPr="004215EC" w:rsidRDefault="00861CE8" w:rsidP="00A460C2">
      <w:pPr>
        <w:spacing w:line="360" w:lineRule="auto"/>
        <w:jc w:val="both"/>
        <w:rPr>
          <w:rFonts w:ascii="Arial" w:hAnsi="Arial"/>
          <w:sz w:val="22"/>
          <w:szCs w:val="22"/>
        </w:rPr>
      </w:pPr>
      <w:r>
        <w:rPr>
          <w:rFonts w:ascii="Arial" w:hAnsi="Arial"/>
          <w:noProof/>
          <w:sz w:val="22"/>
          <w:szCs w:val="22"/>
        </w:rPr>
        <w:lastRenderedPageBreak/>
        <w:drawing>
          <wp:inline distT="0" distB="0" distL="0" distR="0" wp14:anchorId="3C3B32D6" wp14:editId="05C622FB">
            <wp:extent cx="5613400" cy="7823200"/>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613400" cy="7823200"/>
                    </a:xfrm>
                    <a:prstGeom prst="rect">
                      <a:avLst/>
                    </a:prstGeom>
                  </pic:spPr>
                </pic:pic>
              </a:graphicData>
            </a:graphic>
          </wp:inline>
        </w:drawing>
      </w:r>
    </w:p>
    <w:p w14:paraId="01B5C993" w14:textId="59285C74" w:rsidR="00DC5AA2" w:rsidRDefault="00861CE8" w:rsidP="00A460C2">
      <w:pPr>
        <w:spacing w:line="360" w:lineRule="auto"/>
        <w:jc w:val="both"/>
        <w:rPr>
          <w:rFonts w:ascii="Arial" w:hAnsi="Arial"/>
          <w:sz w:val="22"/>
          <w:szCs w:val="22"/>
        </w:rPr>
      </w:pPr>
      <w:r>
        <w:rPr>
          <w:rFonts w:ascii="Arial" w:hAnsi="Arial"/>
          <w:sz w:val="22"/>
          <w:szCs w:val="22"/>
        </w:rPr>
        <w:t>Figure 4: Appraisal Form</w:t>
      </w:r>
    </w:p>
    <w:p w14:paraId="7C6FB876" w14:textId="4429C0EB" w:rsidR="00861CE8" w:rsidRPr="00861CE8" w:rsidRDefault="00861CE8" w:rsidP="00A460C2">
      <w:pPr>
        <w:spacing w:line="360" w:lineRule="auto"/>
        <w:jc w:val="both"/>
        <w:rPr>
          <w:rFonts w:ascii="Arial" w:hAnsi="Arial"/>
          <w:sz w:val="22"/>
          <w:szCs w:val="22"/>
        </w:rPr>
      </w:pPr>
      <w:r>
        <w:rPr>
          <w:rFonts w:ascii="Arial" w:hAnsi="Arial"/>
          <w:sz w:val="22"/>
          <w:szCs w:val="22"/>
        </w:rPr>
        <w:t>Source: Hossain (2021)</w:t>
      </w:r>
    </w:p>
    <w:p w14:paraId="5540C983" w14:textId="46C800AE" w:rsidR="00861CE8" w:rsidRDefault="00861CE8" w:rsidP="00A460C2">
      <w:pPr>
        <w:spacing w:line="360" w:lineRule="auto"/>
        <w:jc w:val="both"/>
        <w:rPr>
          <w:rFonts w:ascii="Arial" w:hAnsi="Arial"/>
          <w:b/>
          <w:bCs/>
          <w:sz w:val="32"/>
          <w:szCs w:val="32"/>
          <w:u w:val="single"/>
        </w:rPr>
      </w:pPr>
    </w:p>
    <w:p w14:paraId="01CEE64F" w14:textId="5F410AEC" w:rsidR="00861CE8" w:rsidRDefault="00861CE8" w:rsidP="00A460C2">
      <w:pPr>
        <w:spacing w:line="360" w:lineRule="auto"/>
        <w:jc w:val="both"/>
        <w:rPr>
          <w:rFonts w:ascii="Arial" w:hAnsi="Arial"/>
          <w:b/>
          <w:bCs/>
          <w:sz w:val="32"/>
          <w:szCs w:val="32"/>
          <w:u w:val="single"/>
        </w:rPr>
      </w:pPr>
      <w:r>
        <w:rPr>
          <w:rFonts w:ascii="Arial" w:hAnsi="Arial"/>
          <w:b/>
          <w:bCs/>
          <w:noProof/>
          <w:sz w:val="32"/>
          <w:szCs w:val="32"/>
          <w:u w:val="single"/>
        </w:rPr>
        <w:lastRenderedPageBreak/>
        <w:drawing>
          <wp:inline distT="0" distB="0" distL="0" distR="0" wp14:anchorId="5D4CE99B" wp14:editId="67AF4412">
            <wp:extent cx="5731510" cy="7418705"/>
            <wp:effectExtent l="0" t="0" r="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7418705"/>
                    </a:xfrm>
                    <a:prstGeom prst="rect">
                      <a:avLst/>
                    </a:prstGeom>
                  </pic:spPr>
                </pic:pic>
              </a:graphicData>
            </a:graphic>
          </wp:inline>
        </w:drawing>
      </w:r>
    </w:p>
    <w:p w14:paraId="0AF1F693" w14:textId="27D8B0BF" w:rsidR="00DC5AA2" w:rsidRDefault="00861CE8" w:rsidP="00A460C2">
      <w:pPr>
        <w:spacing w:line="360" w:lineRule="auto"/>
        <w:jc w:val="both"/>
        <w:rPr>
          <w:rFonts w:ascii="Arial" w:hAnsi="Arial"/>
          <w:sz w:val="22"/>
          <w:szCs w:val="22"/>
        </w:rPr>
      </w:pPr>
      <w:r>
        <w:rPr>
          <w:rFonts w:ascii="Arial" w:hAnsi="Arial"/>
          <w:sz w:val="22"/>
          <w:szCs w:val="22"/>
        </w:rPr>
        <w:t>Figure 5: Annual Review</w:t>
      </w:r>
    </w:p>
    <w:p w14:paraId="73638917" w14:textId="77777777" w:rsidR="00861CE8" w:rsidRPr="00861CE8" w:rsidRDefault="00861CE8" w:rsidP="00861CE8">
      <w:pPr>
        <w:spacing w:line="360" w:lineRule="auto"/>
        <w:jc w:val="both"/>
        <w:rPr>
          <w:rFonts w:ascii="Arial" w:hAnsi="Arial"/>
          <w:sz w:val="22"/>
          <w:szCs w:val="22"/>
        </w:rPr>
      </w:pPr>
      <w:r>
        <w:rPr>
          <w:rFonts w:ascii="Arial" w:hAnsi="Arial"/>
          <w:sz w:val="22"/>
          <w:szCs w:val="22"/>
        </w:rPr>
        <w:t>Source: Hossain (2021)</w:t>
      </w:r>
    </w:p>
    <w:p w14:paraId="3F015BBD" w14:textId="77777777" w:rsidR="00861CE8" w:rsidRPr="00861CE8" w:rsidRDefault="00861CE8" w:rsidP="00A460C2">
      <w:pPr>
        <w:spacing w:line="360" w:lineRule="auto"/>
        <w:jc w:val="both"/>
        <w:rPr>
          <w:rFonts w:ascii="Arial" w:hAnsi="Arial"/>
          <w:sz w:val="22"/>
          <w:szCs w:val="22"/>
        </w:rPr>
      </w:pPr>
    </w:p>
    <w:p w14:paraId="65386960" w14:textId="77777777" w:rsidR="001C0408" w:rsidRDefault="001C0408" w:rsidP="00A460C2">
      <w:pPr>
        <w:spacing w:line="360" w:lineRule="auto"/>
        <w:jc w:val="both"/>
        <w:rPr>
          <w:rFonts w:ascii="Arial" w:hAnsi="Arial"/>
          <w:b/>
          <w:bCs/>
          <w:sz w:val="32"/>
          <w:szCs w:val="32"/>
          <w:u w:val="single"/>
        </w:rPr>
      </w:pPr>
    </w:p>
    <w:p w14:paraId="4371C16A" w14:textId="197489B4" w:rsidR="000623A8" w:rsidRDefault="000623A8" w:rsidP="00A460C2">
      <w:pPr>
        <w:spacing w:line="360" w:lineRule="auto"/>
        <w:jc w:val="both"/>
        <w:rPr>
          <w:rFonts w:ascii="Arial" w:hAnsi="Arial"/>
          <w:sz w:val="22"/>
          <w:szCs w:val="22"/>
        </w:rPr>
      </w:pPr>
    </w:p>
    <w:p w14:paraId="26D37AB6" w14:textId="18D157A6" w:rsidR="007550FF" w:rsidRDefault="007550FF" w:rsidP="00A460C2">
      <w:pPr>
        <w:spacing w:line="360" w:lineRule="auto"/>
        <w:jc w:val="both"/>
        <w:rPr>
          <w:rFonts w:ascii="Arial" w:hAnsi="Arial"/>
          <w:sz w:val="22"/>
          <w:szCs w:val="22"/>
        </w:rPr>
      </w:pPr>
      <w:r>
        <w:rPr>
          <w:rFonts w:ascii="Arial" w:hAnsi="Arial"/>
          <w:sz w:val="22"/>
          <w:szCs w:val="22"/>
        </w:rPr>
        <w:lastRenderedPageBreak/>
        <w:t>Job Chat – Job Chat is a formal document, which reviews new employees’ performances, it is done every 4 weeks up to 12 weeks. It also helps to see individual passes the probationary period. The probationary period is 12 weeks in M&amp;B.</w:t>
      </w:r>
    </w:p>
    <w:p w14:paraId="2EE1534E" w14:textId="2CFB84E9" w:rsidR="007550FF" w:rsidRPr="007550FF" w:rsidRDefault="007550FF" w:rsidP="00A460C2">
      <w:pPr>
        <w:spacing w:line="360" w:lineRule="auto"/>
        <w:jc w:val="both"/>
        <w:rPr>
          <w:rFonts w:ascii="Arial" w:hAnsi="Arial"/>
          <w:sz w:val="22"/>
          <w:szCs w:val="22"/>
        </w:rPr>
      </w:pPr>
      <w:r>
        <w:rPr>
          <w:rFonts w:ascii="Arial" w:hAnsi="Arial"/>
          <w:noProof/>
          <w:sz w:val="22"/>
          <w:szCs w:val="22"/>
        </w:rPr>
        <w:drawing>
          <wp:inline distT="0" distB="0" distL="0" distR="0" wp14:anchorId="4826A6E0" wp14:editId="74051C37">
            <wp:extent cx="5346700" cy="7683500"/>
            <wp:effectExtent l="0" t="0" r="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346700" cy="7683500"/>
                    </a:xfrm>
                    <a:prstGeom prst="rect">
                      <a:avLst/>
                    </a:prstGeom>
                  </pic:spPr>
                </pic:pic>
              </a:graphicData>
            </a:graphic>
          </wp:inline>
        </w:drawing>
      </w:r>
    </w:p>
    <w:p w14:paraId="2C31C90F" w14:textId="73361E76" w:rsidR="007550FF" w:rsidRPr="00861CE8" w:rsidRDefault="007550FF" w:rsidP="007550FF">
      <w:pPr>
        <w:spacing w:line="360" w:lineRule="auto"/>
        <w:jc w:val="both"/>
        <w:rPr>
          <w:rFonts w:ascii="Arial" w:hAnsi="Arial"/>
          <w:sz w:val="22"/>
          <w:szCs w:val="22"/>
        </w:rPr>
      </w:pPr>
      <w:r>
        <w:rPr>
          <w:rFonts w:ascii="Arial" w:hAnsi="Arial"/>
          <w:sz w:val="22"/>
          <w:szCs w:val="22"/>
        </w:rPr>
        <w:t xml:space="preserve">Figure 5: </w:t>
      </w:r>
      <w:r>
        <w:rPr>
          <w:rFonts w:ascii="Arial" w:hAnsi="Arial"/>
          <w:sz w:val="22"/>
          <w:szCs w:val="22"/>
        </w:rPr>
        <w:t xml:space="preserve">Job Chat </w:t>
      </w:r>
      <w:r>
        <w:rPr>
          <w:rFonts w:ascii="Arial" w:hAnsi="Arial"/>
          <w:sz w:val="22"/>
          <w:szCs w:val="22"/>
        </w:rPr>
        <w:tab/>
      </w:r>
      <w:r>
        <w:rPr>
          <w:rFonts w:ascii="Arial" w:hAnsi="Arial"/>
          <w:sz w:val="22"/>
          <w:szCs w:val="22"/>
        </w:rPr>
        <w:tab/>
      </w:r>
      <w:r>
        <w:rPr>
          <w:rFonts w:ascii="Arial" w:hAnsi="Arial"/>
          <w:sz w:val="22"/>
          <w:szCs w:val="22"/>
        </w:rPr>
        <w:t>Source: Hossain (2021)</w:t>
      </w:r>
    </w:p>
    <w:p w14:paraId="2682458B" w14:textId="31CDF6FB" w:rsidR="000623A8" w:rsidRDefault="007550FF" w:rsidP="00A460C2">
      <w:pPr>
        <w:spacing w:line="360" w:lineRule="auto"/>
        <w:jc w:val="both"/>
        <w:rPr>
          <w:rFonts w:ascii="Arial" w:hAnsi="Arial"/>
          <w:sz w:val="22"/>
          <w:szCs w:val="22"/>
        </w:rPr>
      </w:pPr>
      <w:r>
        <w:rPr>
          <w:rFonts w:ascii="Arial" w:hAnsi="Arial"/>
          <w:sz w:val="22"/>
          <w:szCs w:val="22"/>
        </w:rPr>
        <w:lastRenderedPageBreak/>
        <w:t>Succession Planning – Succession Planning is important in any businesses; it helps to reduce staff turnover and able to keep the talent within the company. So, the company and the talent grow together.</w:t>
      </w:r>
      <w:r w:rsidR="00E43080">
        <w:rPr>
          <w:rFonts w:ascii="Arial" w:hAnsi="Arial"/>
          <w:sz w:val="22"/>
          <w:szCs w:val="22"/>
        </w:rPr>
        <w:t xml:space="preserve"> The succession plan consists of key competencies, strengths, weaknesses, development needs and plan.</w:t>
      </w:r>
    </w:p>
    <w:p w14:paraId="4BE0FCE3" w14:textId="11526DAE" w:rsidR="007550FF" w:rsidRDefault="007550FF" w:rsidP="00A460C2">
      <w:pPr>
        <w:spacing w:line="360" w:lineRule="auto"/>
        <w:jc w:val="both"/>
        <w:rPr>
          <w:rFonts w:ascii="Arial" w:hAnsi="Arial"/>
          <w:sz w:val="22"/>
          <w:szCs w:val="22"/>
        </w:rPr>
      </w:pPr>
    </w:p>
    <w:p w14:paraId="22465E31" w14:textId="75EAA168" w:rsidR="007550FF" w:rsidRPr="007550FF" w:rsidRDefault="007550FF" w:rsidP="00A460C2">
      <w:pPr>
        <w:spacing w:line="360" w:lineRule="auto"/>
        <w:jc w:val="both"/>
        <w:rPr>
          <w:rFonts w:ascii="Arial" w:hAnsi="Arial"/>
          <w:sz w:val="22"/>
          <w:szCs w:val="22"/>
        </w:rPr>
      </w:pPr>
      <w:r>
        <w:rPr>
          <w:rFonts w:ascii="Arial" w:hAnsi="Arial"/>
          <w:noProof/>
          <w:sz w:val="22"/>
          <w:szCs w:val="22"/>
        </w:rPr>
        <w:drawing>
          <wp:inline distT="0" distB="0" distL="0" distR="0" wp14:anchorId="453EFC21" wp14:editId="5B92C075">
            <wp:extent cx="5731510" cy="1841500"/>
            <wp:effectExtent l="0" t="0" r="0" b="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1841500"/>
                    </a:xfrm>
                    <a:prstGeom prst="rect">
                      <a:avLst/>
                    </a:prstGeom>
                  </pic:spPr>
                </pic:pic>
              </a:graphicData>
            </a:graphic>
          </wp:inline>
        </w:drawing>
      </w:r>
    </w:p>
    <w:p w14:paraId="551654F4" w14:textId="187C8C90" w:rsidR="000623A8" w:rsidRDefault="007550FF" w:rsidP="00A460C2">
      <w:pPr>
        <w:spacing w:line="360" w:lineRule="auto"/>
        <w:jc w:val="both"/>
        <w:rPr>
          <w:rFonts w:ascii="Arial" w:hAnsi="Arial"/>
          <w:sz w:val="22"/>
          <w:szCs w:val="22"/>
        </w:rPr>
      </w:pPr>
      <w:r>
        <w:rPr>
          <w:rFonts w:ascii="Arial" w:hAnsi="Arial"/>
          <w:sz w:val="22"/>
          <w:szCs w:val="22"/>
        </w:rPr>
        <w:t xml:space="preserve">Figure 6: </w:t>
      </w:r>
      <w:r w:rsidR="00E43080">
        <w:rPr>
          <w:rFonts w:ascii="Arial" w:hAnsi="Arial"/>
          <w:sz w:val="22"/>
          <w:szCs w:val="22"/>
        </w:rPr>
        <w:t>Cemex Ltd. Talent Management</w:t>
      </w:r>
    </w:p>
    <w:p w14:paraId="7D292FB3" w14:textId="0CC6A34A" w:rsidR="00E43080" w:rsidRDefault="00E43080" w:rsidP="00A460C2">
      <w:pPr>
        <w:spacing w:line="360" w:lineRule="auto"/>
        <w:jc w:val="both"/>
        <w:rPr>
          <w:rFonts w:ascii="Arial" w:hAnsi="Arial"/>
          <w:sz w:val="22"/>
          <w:szCs w:val="22"/>
        </w:rPr>
      </w:pPr>
      <w:r>
        <w:rPr>
          <w:rFonts w:ascii="Arial" w:hAnsi="Arial"/>
          <w:sz w:val="22"/>
          <w:szCs w:val="22"/>
        </w:rPr>
        <w:t>Source: Armstrong and Taylor (2020)</w:t>
      </w:r>
    </w:p>
    <w:p w14:paraId="3B731883" w14:textId="49803022" w:rsidR="00E43080" w:rsidRDefault="00E43080" w:rsidP="00A460C2">
      <w:pPr>
        <w:spacing w:line="360" w:lineRule="auto"/>
        <w:jc w:val="both"/>
        <w:rPr>
          <w:rFonts w:ascii="Arial" w:hAnsi="Arial"/>
          <w:sz w:val="22"/>
          <w:szCs w:val="22"/>
        </w:rPr>
      </w:pPr>
    </w:p>
    <w:p w14:paraId="55C35A52" w14:textId="59146041" w:rsidR="00E43080" w:rsidRDefault="00027B14" w:rsidP="00A460C2">
      <w:pPr>
        <w:spacing w:line="360" w:lineRule="auto"/>
        <w:jc w:val="both"/>
        <w:rPr>
          <w:rFonts w:ascii="Arial" w:hAnsi="Arial"/>
          <w:sz w:val="22"/>
          <w:szCs w:val="22"/>
        </w:rPr>
      </w:pPr>
      <w:r>
        <w:rPr>
          <w:rFonts w:ascii="Arial" w:hAnsi="Arial"/>
          <w:noProof/>
          <w:sz w:val="22"/>
          <w:szCs w:val="22"/>
        </w:rPr>
        <w:lastRenderedPageBreak/>
        <w:drawing>
          <wp:inline distT="0" distB="0" distL="0" distR="0" wp14:anchorId="7DBD8922" wp14:editId="0468BF37">
            <wp:extent cx="5168900" cy="7721600"/>
            <wp:effectExtent l="0" t="0" r="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168900" cy="7721600"/>
                    </a:xfrm>
                    <a:prstGeom prst="rect">
                      <a:avLst/>
                    </a:prstGeom>
                  </pic:spPr>
                </pic:pic>
              </a:graphicData>
            </a:graphic>
          </wp:inline>
        </w:drawing>
      </w:r>
    </w:p>
    <w:p w14:paraId="0A7FAEBA" w14:textId="2D253740" w:rsidR="00E43080" w:rsidRDefault="00E43080" w:rsidP="00A460C2">
      <w:pPr>
        <w:spacing w:line="360" w:lineRule="auto"/>
        <w:jc w:val="both"/>
        <w:rPr>
          <w:rFonts w:ascii="Arial" w:hAnsi="Arial"/>
          <w:sz w:val="22"/>
          <w:szCs w:val="22"/>
        </w:rPr>
      </w:pPr>
      <w:r>
        <w:rPr>
          <w:rFonts w:ascii="Arial" w:hAnsi="Arial"/>
          <w:sz w:val="22"/>
          <w:szCs w:val="22"/>
        </w:rPr>
        <w:t>Figure 7: Succession Plan</w:t>
      </w:r>
    </w:p>
    <w:p w14:paraId="7F43AF47" w14:textId="38E9FE97" w:rsidR="00E43080" w:rsidRDefault="00E43080" w:rsidP="00A460C2">
      <w:pPr>
        <w:spacing w:line="360" w:lineRule="auto"/>
        <w:jc w:val="both"/>
        <w:rPr>
          <w:rFonts w:ascii="Arial" w:hAnsi="Arial"/>
          <w:sz w:val="22"/>
          <w:szCs w:val="22"/>
        </w:rPr>
      </w:pPr>
      <w:r>
        <w:rPr>
          <w:rFonts w:ascii="Arial" w:hAnsi="Arial"/>
          <w:sz w:val="22"/>
          <w:szCs w:val="22"/>
        </w:rPr>
        <w:t>Source: Hossain (2021)</w:t>
      </w:r>
    </w:p>
    <w:p w14:paraId="03D8B1B6" w14:textId="2B265834" w:rsidR="00E43080" w:rsidRDefault="00E43080" w:rsidP="00A460C2">
      <w:pPr>
        <w:spacing w:line="360" w:lineRule="auto"/>
        <w:jc w:val="both"/>
        <w:rPr>
          <w:rFonts w:ascii="Arial" w:hAnsi="Arial"/>
          <w:sz w:val="22"/>
          <w:szCs w:val="22"/>
        </w:rPr>
      </w:pPr>
    </w:p>
    <w:p w14:paraId="6B68FC37" w14:textId="35A0CC82" w:rsidR="00E43080" w:rsidRDefault="00E43080" w:rsidP="00A460C2">
      <w:pPr>
        <w:spacing w:line="360" w:lineRule="auto"/>
        <w:jc w:val="both"/>
        <w:rPr>
          <w:rFonts w:ascii="Arial" w:hAnsi="Arial"/>
          <w:sz w:val="22"/>
          <w:szCs w:val="22"/>
        </w:rPr>
      </w:pPr>
    </w:p>
    <w:p w14:paraId="74D25AE2" w14:textId="01DA1749" w:rsidR="00E43080" w:rsidRDefault="00E43080" w:rsidP="00A460C2">
      <w:pPr>
        <w:spacing w:line="360" w:lineRule="auto"/>
        <w:jc w:val="both"/>
        <w:rPr>
          <w:rFonts w:ascii="Arial" w:hAnsi="Arial"/>
          <w:sz w:val="22"/>
          <w:szCs w:val="22"/>
        </w:rPr>
      </w:pPr>
      <w:r>
        <w:rPr>
          <w:rFonts w:ascii="Arial" w:hAnsi="Arial"/>
          <w:sz w:val="22"/>
          <w:szCs w:val="22"/>
        </w:rPr>
        <w:lastRenderedPageBreak/>
        <w:t xml:space="preserve">Personal Assessment Plan – This plan is similar to PDP, which is carried out by one own </w:t>
      </w:r>
      <w:r w:rsidR="002B2090">
        <w:rPr>
          <w:rFonts w:ascii="Arial" w:hAnsi="Arial"/>
          <w:sz w:val="22"/>
          <w:szCs w:val="22"/>
        </w:rPr>
        <w:t>self,</w:t>
      </w:r>
      <w:r>
        <w:rPr>
          <w:rFonts w:ascii="Arial" w:hAnsi="Arial"/>
          <w:sz w:val="22"/>
          <w:szCs w:val="22"/>
        </w:rPr>
        <w:t xml:space="preserve"> but personal assessment plan is carried out by line manager to assess the performances between</w:t>
      </w:r>
      <w:r w:rsidR="001F295E">
        <w:rPr>
          <w:rFonts w:ascii="Arial" w:hAnsi="Arial"/>
          <w:sz w:val="22"/>
          <w:szCs w:val="22"/>
        </w:rPr>
        <w:t xml:space="preserve"> starting range 0 to</w:t>
      </w:r>
      <w:r>
        <w:rPr>
          <w:rFonts w:ascii="Arial" w:hAnsi="Arial"/>
          <w:sz w:val="22"/>
          <w:szCs w:val="22"/>
        </w:rPr>
        <w:t xml:space="preserve"> 3 </w:t>
      </w:r>
      <w:r w:rsidR="001F295E">
        <w:rPr>
          <w:rFonts w:ascii="Arial" w:hAnsi="Arial"/>
          <w:sz w:val="22"/>
          <w:szCs w:val="22"/>
        </w:rPr>
        <w:t>months, mid-range 3 to</w:t>
      </w:r>
      <w:r>
        <w:rPr>
          <w:rFonts w:ascii="Arial" w:hAnsi="Arial"/>
          <w:sz w:val="22"/>
          <w:szCs w:val="22"/>
        </w:rPr>
        <w:t xml:space="preserve"> 6 </w:t>
      </w:r>
      <w:r w:rsidR="001F295E">
        <w:rPr>
          <w:rFonts w:ascii="Arial" w:hAnsi="Arial"/>
          <w:sz w:val="22"/>
          <w:szCs w:val="22"/>
        </w:rPr>
        <w:t>and long range 6 to</w:t>
      </w:r>
      <w:r>
        <w:rPr>
          <w:rFonts w:ascii="Arial" w:hAnsi="Arial"/>
          <w:sz w:val="22"/>
          <w:szCs w:val="22"/>
        </w:rPr>
        <w:t xml:space="preserve"> 12 mo</w:t>
      </w:r>
      <w:r w:rsidR="001F295E">
        <w:rPr>
          <w:rFonts w:ascii="Arial" w:hAnsi="Arial"/>
          <w:sz w:val="22"/>
          <w:szCs w:val="22"/>
        </w:rPr>
        <w:t>n</w:t>
      </w:r>
      <w:r>
        <w:rPr>
          <w:rFonts w:ascii="Arial" w:hAnsi="Arial"/>
          <w:sz w:val="22"/>
          <w:szCs w:val="22"/>
        </w:rPr>
        <w:t>ths</w:t>
      </w:r>
      <w:r w:rsidR="001F295E">
        <w:rPr>
          <w:rFonts w:ascii="Arial" w:hAnsi="Arial"/>
          <w:sz w:val="22"/>
          <w:szCs w:val="22"/>
        </w:rPr>
        <w:t>.</w:t>
      </w:r>
    </w:p>
    <w:p w14:paraId="0C3DFB6E" w14:textId="70C41CAA" w:rsidR="00744EAB" w:rsidRDefault="00744EAB" w:rsidP="00A460C2">
      <w:pPr>
        <w:spacing w:line="360" w:lineRule="auto"/>
        <w:jc w:val="both"/>
        <w:rPr>
          <w:rFonts w:ascii="Arial" w:hAnsi="Arial"/>
          <w:sz w:val="22"/>
          <w:szCs w:val="22"/>
        </w:rPr>
      </w:pPr>
      <w:r>
        <w:rPr>
          <w:rFonts w:ascii="Arial" w:hAnsi="Arial"/>
          <w:noProof/>
          <w:sz w:val="22"/>
          <w:szCs w:val="22"/>
        </w:rPr>
        <w:drawing>
          <wp:inline distT="0" distB="0" distL="0" distR="0" wp14:anchorId="2E8C8CA3" wp14:editId="449DBC04">
            <wp:extent cx="5499100" cy="7518400"/>
            <wp:effectExtent l="0" t="0" r="0" b="0"/>
            <wp:docPr id="15" name="Picture 15"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5499100" cy="7518400"/>
                    </a:xfrm>
                    <a:prstGeom prst="rect">
                      <a:avLst/>
                    </a:prstGeom>
                  </pic:spPr>
                </pic:pic>
              </a:graphicData>
            </a:graphic>
          </wp:inline>
        </w:drawing>
      </w:r>
    </w:p>
    <w:p w14:paraId="162E340F" w14:textId="058FE41E" w:rsidR="00E43080" w:rsidRDefault="00E43080" w:rsidP="00A460C2">
      <w:pPr>
        <w:spacing w:line="360" w:lineRule="auto"/>
        <w:jc w:val="both"/>
        <w:rPr>
          <w:rFonts w:ascii="Arial" w:hAnsi="Arial"/>
          <w:sz w:val="22"/>
          <w:szCs w:val="22"/>
        </w:rPr>
      </w:pPr>
    </w:p>
    <w:p w14:paraId="30F8324F" w14:textId="63160D87" w:rsidR="00744EAB" w:rsidRDefault="00744EAB" w:rsidP="00A460C2">
      <w:pPr>
        <w:spacing w:line="360" w:lineRule="auto"/>
        <w:jc w:val="both"/>
        <w:rPr>
          <w:rFonts w:ascii="Arial" w:hAnsi="Arial"/>
          <w:sz w:val="22"/>
          <w:szCs w:val="22"/>
        </w:rPr>
      </w:pPr>
      <w:r>
        <w:rPr>
          <w:rFonts w:ascii="Arial" w:hAnsi="Arial"/>
          <w:sz w:val="22"/>
          <w:szCs w:val="22"/>
        </w:rPr>
        <w:t xml:space="preserve">Figure 8: </w:t>
      </w:r>
      <w:r>
        <w:rPr>
          <w:rFonts w:ascii="Arial" w:hAnsi="Arial"/>
          <w:sz w:val="22"/>
          <w:szCs w:val="22"/>
        </w:rPr>
        <w:t>Personal Assessment Plan</w:t>
      </w:r>
      <w:r>
        <w:rPr>
          <w:rFonts w:ascii="Arial" w:hAnsi="Arial"/>
          <w:sz w:val="22"/>
          <w:szCs w:val="22"/>
        </w:rPr>
        <w:tab/>
      </w:r>
      <w:r>
        <w:rPr>
          <w:rFonts w:ascii="Arial" w:hAnsi="Arial"/>
          <w:sz w:val="22"/>
          <w:szCs w:val="22"/>
        </w:rPr>
        <w:tab/>
        <w:t>Source: Hossain (2021)</w:t>
      </w:r>
    </w:p>
    <w:p w14:paraId="6011E230" w14:textId="0E340CAB" w:rsidR="00744EAB" w:rsidRDefault="00744EAB" w:rsidP="00A460C2">
      <w:pPr>
        <w:spacing w:line="360" w:lineRule="auto"/>
        <w:jc w:val="both"/>
        <w:rPr>
          <w:rFonts w:ascii="Arial" w:hAnsi="Arial"/>
          <w:sz w:val="22"/>
          <w:szCs w:val="22"/>
        </w:rPr>
      </w:pPr>
      <w:r>
        <w:rPr>
          <w:rFonts w:ascii="Arial" w:hAnsi="Arial"/>
          <w:sz w:val="22"/>
          <w:szCs w:val="22"/>
        </w:rPr>
        <w:lastRenderedPageBreak/>
        <w:t xml:space="preserve">Performance Management – Performance Management is also known as Opportunity to Improve form. It is used to manage poor performances of an employee, it is a formal document which is agreed with the poor performing employee to improve their performances, not improving their performances would lead to disciplinary action being taken against them. </w:t>
      </w:r>
      <w:r w:rsidR="002B2090">
        <w:rPr>
          <w:rFonts w:ascii="Arial" w:hAnsi="Arial"/>
          <w:sz w:val="22"/>
          <w:szCs w:val="22"/>
        </w:rPr>
        <w:t>Three steps for performance management, d</w:t>
      </w:r>
      <w:r>
        <w:rPr>
          <w:rFonts w:ascii="Arial" w:hAnsi="Arial"/>
          <w:sz w:val="22"/>
          <w:szCs w:val="22"/>
        </w:rPr>
        <w:t xml:space="preserve">efine role, set performance objectives, </w:t>
      </w:r>
      <w:r w:rsidR="002B2090">
        <w:rPr>
          <w:rFonts w:ascii="Arial" w:hAnsi="Arial"/>
          <w:sz w:val="22"/>
          <w:szCs w:val="22"/>
        </w:rPr>
        <w:t>agree development plan.</w:t>
      </w:r>
    </w:p>
    <w:p w14:paraId="58579C25" w14:textId="340E16C0" w:rsidR="002B2090" w:rsidRDefault="002B2090" w:rsidP="00A460C2">
      <w:pPr>
        <w:spacing w:line="360" w:lineRule="auto"/>
        <w:jc w:val="both"/>
        <w:rPr>
          <w:rFonts w:ascii="Arial" w:hAnsi="Arial"/>
          <w:sz w:val="22"/>
          <w:szCs w:val="22"/>
        </w:rPr>
      </w:pPr>
    </w:p>
    <w:p w14:paraId="1B8B9F64" w14:textId="670EB0CE" w:rsidR="002B2090" w:rsidRDefault="002B2090" w:rsidP="00A460C2">
      <w:pPr>
        <w:spacing w:line="360" w:lineRule="auto"/>
        <w:jc w:val="both"/>
        <w:rPr>
          <w:rFonts w:ascii="Arial" w:hAnsi="Arial"/>
          <w:sz w:val="22"/>
          <w:szCs w:val="22"/>
        </w:rPr>
      </w:pPr>
      <w:r>
        <w:rPr>
          <w:rFonts w:ascii="Arial" w:hAnsi="Arial"/>
          <w:noProof/>
          <w:sz w:val="22"/>
          <w:szCs w:val="22"/>
        </w:rPr>
        <w:drawing>
          <wp:inline distT="0" distB="0" distL="0" distR="0" wp14:anchorId="39A1CC6B" wp14:editId="6904D389">
            <wp:extent cx="5731510" cy="2947670"/>
            <wp:effectExtent l="0" t="0" r="0"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2947670"/>
                    </a:xfrm>
                    <a:prstGeom prst="rect">
                      <a:avLst/>
                    </a:prstGeom>
                  </pic:spPr>
                </pic:pic>
              </a:graphicData>
            </a:graphic>
          </wp:inline>
        </w:drawing>
      </w:r>
    </w:p>
    <w:p w14:paraId="57B3B9FD" w14:textId="3D2E6CF6" w:rsidR="00E43080" w:rsidRDefault="002B2090" w:rsidP="00A460C2">
      <w:pPr>
        <w:spacing w:line="360" w:lineRule="auto"/>
        <w:jc w:val="both"/>
        <w:rPr>
          <w:rFonts w:ascii="Arial" w:hAnsi="Arial"/>
          <w:sz w:val="22"/>
          <w:szCs w:val="22"/>
        </w:rPr>
      </w:pPr>
      <w:r>
        <w:rPr>
          <w:rFonts w:ascii="Arial" w:hAnsi="Arial"/>
          <w:sz w:val="22"/>
          <w:szCs w:val="22"/>
        </w:rPr>
        <w:t>Figure 9: Performance Management System in Astra Zeneca</w:t>
      </w:r>
    </w:p>
    <w:p w14:paraId="43ED1BEC" w14:textId="77777777" w:rsidR="002B2090" w:rsidRDefault="002B2090" w:rsidP="002B2090">
      <w:pPr>
        <w:spacing w:line="360" w:lineRule="auto"/>
        <w:jc w:val="both"/>
        <w:rPr>
          <w:rFonts w:ascii="Arial" w:hAnsi="Arial"/>
          <w:sz w:val="22"/>
          <w:szCs w:val="22"/>
        </w:rPr>
      </w:pPr>
      <w:r>
        <w:rPr>
          <w:rFonts w:ascii="Arial" w:hAnsi="Arial"/>
          <w:sz w:val="22"/>
          <w:szCs w:val="22"/>
        </w:rPr>
        <w:t xml:space="preserve">Source: </w:t>
      </w:r>
      <w:r>
        <w:rPr>
          <w:rFonts w:ascii="Arial" w:hAnsi="Arial"/>
          <w:sz w:val="22"/>
          <w:szCs w:val="22"/>
        </w:rPr>
        <w:t>Armstrong and Taylor (2020)</w:t>
      </w:r>
    </w:p>
    <w:p w14:paraId="4D0C6054" w14:textId="29717805" w:rsidR="002B2090" w:rsidRDefault="002B2090" w:rsidP="00A460C2">
      <w:pPr>
        <w:spacing w:line="360" w:lineRule="auto"/>
        <w:jc w:val="both"/>
        <w:rPr>
          <w:rFonts w:ascii="Arial" w:hAnsi="Arial"/>
          <w:sz w:val="22"/>
          <w:szCs w:val="22"/>
        </w:rPr>
      </w:pPr>
    </w:p>
    <w:p w14:paraId="01160DB2" w14:textId="461809C8" w:rsidR="002B2090" w:rsidRDefault="002B2090" w:rsidP="00A460C2">
      <w:pPr>
        <w:spacing w:line="360" w:lineRule="auto"/>
        <w:jc w:val="both"/>
        <w:rPr>
          <w:rFonts w:ascii="Arial" w:hAnsi="Arial"/>
          <w:sz w:val="22"/>
          <w:szCs w:val="22"/>
        </w:rPr>
      </w:pPr>
    </w:p>
    <w:p w14:paraId="233C0644" w14:textId="50C91E04" w:rsidR="002B2090" w:rsidRDefault="002B2090" w:rsidP="00A460C2">
      <w:pPr>
        <w:spacing w:line="360" w:lineRule="auto"/>
        <w:jc w:val="both"/>
        <w:rPr>
          <w:rFonts w:ascii="Arial" w:hAnsi="Arial"/>
          <w:sz w:val="22"/>
          <w:szCs w:val="22"/>
        </w:rPr>
      </w:pPr>
    </w:p>
    <w:p w14:paraId="4E916BF3" w14:textId="122A39B0" w:rsidR="002B2090" w:rsidRDefault="002B2090" w:rsidP="00A460C2">
      <w:pPr>
        <w:spacing w:line="360" w:lineRule="auto"/>
        <w:jc w:val="both"/>
        <w:rPr>
          <w:rFonts w:ascii="Arial" w:hAnsi="Arial"/>
          <w:sz w:val="22"/>
          <w:szCs w:val="22"/>
        </w:rPr>
      </w:pPr>
      <w:r>
        <w:rPr>
          <w:rFonts w:ascii="Arial" w:hAnsi="Arial"/>
          <w:noProof/>
          <w:sz w:val="22"/>
          <w:szCs w:val="22"/>
        </w:rPr>
        <w:lastRenderedPageBreak/>
        <w:drawing>
          <wp:inline distT="0" distB="0" distL="0" distR="0" wp14:anchorId="78F3C736" wp14:editId="19BCF144">
            <wp:extent cx="5435600" cy="7823200"/>
            <wp:effectExtent l="0" t="0" r="0" b="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435600" cy="7823200"/>
                    </a:xfrm>
                    <a:prstGeom prst="rect">
                      <a:avLst/>
                    </a:prstGeom>
                  </pic:spPr>
                </pic:pic>
              </a:graphicData>
            </a:graphic>
          </wp:inline>
        </w:drawing>
      </w:r>
    </w:p>
    <w:p w14:paraId="093CDCD0" w14:textId="7CFA95B5" w:rsidR="002B2090" w:rsidRDefault="002B2090" w:rsidP="00A460C2">
      <w:pPr>
        <w:spacing w:line="360" w:lineRule="auto"/>
        <w:jc w:val="both"/>
        <w:rPr>
          <w:rFonts w:ascii="Arial" w:hAnsi="Arial"/>
          <w:sz w:val="22"/>
          <w:szCs w:val="22"/>
        </w:rPr>
      </w:pPr>
      <w:r>
        <w:rPr>
          <w:rFonts w:ascii="Arial" w:hAnsi="Arial"/>
          <w:sz w:val="22"/>
          <w:szCs w:val="22"/>
        </w:rPr>
        <w:t>Figure: Performance Management Plan</w:t>
      </w:r>
    </w:p>
    <w:p w14:paraId="344E34E5" w14:textId="752B1DD0" w:rsidR="002B2090" w:rsidRDefault="002B2090" w:rsidP="00A460C2">
      <w:pPr>
        <w:spacing w:line="360" w:lineRule="auto"/>
        <w:jc w:val="both"/>
        <w:rPr>
          <w:rFonts w:ascii="Arial" w:hAnsi="Arial"/>
          <w:sz w:val="22"/>
          <w:szCs w:val="22"/>
        </w:rPr>
      </w:pPr>
      <w:r>
        <w:rPr>
          <w:rFonts w:ascii="Arial" w:hAnsi="Arial"/>
          <w:sz w:val="22"/>
          <w:szCs w:val="22"/>
        </w:rPr>
        <w:t>Source: Hossain (2021)</w:t>
      </w:r>
    </w:p>
    <w:p w14:paraId="1223B5D1" w14:textId="7F02D323" w:rsidR="002B2090" w:rsidRDefault="002B2090" w:rsidP="00A460C2">
      <w:pPr>
        <w:spacing w:line="360" w:lineRule="auto"/>
        <w:jc w:val="both"/>
        <w:rPr>
          <w:rFonts w:ascii="Arial" w:hAnsi="Arial"/>
          <w:sz w:val="22"/>
          <w:szCs w:val="22"/>
        </w:rPr>
      </w:pPr>
    </w:p>
    <w:p w14:paraId="2A6AD91B" w14:textId="6017B028" w:rsidR="002B2090" w:rsidRDefault="002B2090" w:rsidP="00A460C2">
      <w:pPr>
        <w:spacing w:line="360" w:lineRule="auto"/>
        <w:jc w:val="both"/>
        <w:rPr>
          <w:rFonts w:ascii="Arial" w:hAnsi="Arial"/>
          <w:sz w:val="22"/>
          <w:szCs w:val="22"/>
        </w:rPr>
      </w:pPr>
    </w:p>
    <w:p w14:paraId="07CDD616" w14:textId="14788FFC" w:rsidR="002B2090" w:rsidRDefault="002B2090" w:rsidP="00A460C2">
      <w:pPr>
        <w:spacing w:line="360" w:lineRule="auto"/>
        <w:jc w:val="both"/>
        <w:rPr>
          <w:rFonts w:ascii="Arial" w:hAnsi="Arial"/>
          <w:sz w:val="22"/>
          <w:szCs w:val="22"/>
        </w:rPr>
      </w:pPr>
      <w:r>
        <w:rPr>
          <w:rFonts w:ascii="Arial" w:hAnsi="Arial"/>
          <w:sz w:val="22"/>
          <w:szCs w:val="22"/>
        </w:rPr>
        <w:lastRenderedPageBreak/>
        <w:t xml:space="preserve">The career plan is designed to provide guidelines to retain employees, improve performances, identifying talents, etc. There are different tools available for every different </w:t>
      </w:r>
      <w:r w:rsidR="00DF1796">
        <w:rPr>
          <w:rFonts w:ascii="Arial" w:hAnsi="Arial"/>
          <w:sz w:val="22"/>
          <w:szCs w:val="22"/>
        </w:rPr>
        <w:t>business</w:t>
      </w:r>
      <w:r>
        <w:rPr>
          <w:rFonts w:ascii="Arial" w:hAnsi="Arial"/>
          <w:sz w:val="22"/>
          <w:szCs w:val="22"/>
        </w:rPr>
        <w:t>, the above tools are there to help M&amp;B to keep vast</w:t>
      </w:r>
      <w:r w:rsidR="00DF1796">
        <w:rPr>
          <w:rFonts w:ascii="Arial" w:hAnsi="Arial"/>
          <w:sz w:val="22"/>
          <w:szCs w:val="22"/>
        </w:rPr>
        <w:t xml:space="preserve"> number of employees decrease turnover and increase performances. These effective methods are designed by HR to help the business grow.</w:t>
      </w:r>
    </w:p>
    <w:p w14:paraId="70386F0A" w14:textId="4008D130" w:rsidR="00DF1796" w:rsidRDefault="00DF1796" w:rsidP="00A460C2">
      <w:pPr>
        <w:spacing w:line="360" w:lineRule="auto"/>
        <w:jc w:val="both"/>
        <w:rPr>
          <w:rFonts w:ascii="Arial" w:hAnsi="Arial"/>
          <w:sz w:val="22"/>
          <w:szCs w:val="22"/>
        </w:rPr>
      </w:pPr>
    </w:p>
    <w:p w14:paraId="2D4DF056" w14:textId="6987526A" w:rsidR="00DF1796" w:rsidRPr="008D48E2" w:rsidRDefault="00DF1796" w:rsidP="00A460C2">
      <w:pPr>
        <w:spacing w:line="360" w:lineRule="auto"/>
        <w:jc w:val="both"/>
        <w:rPr>
          <w:rFonts w:ascii="Arial" w:hAnsi="Arial"/>
          <w:b/>
          <w:bCs/>
          <w:sz w:val="28"/>
          <w:szCs w:val="28"/>
          <w:u w:val="single"/>
        </w:rPr>
      </w:pPr>
      <w:r w:rsidRPr="008D48E2">
        <w:rPr>
          <w:rFonts w:ascii="Arial" w:hAnsi="Arial"/>
          <w:b/>
          <w:bCs/>
          <w:sz w:val="28"/>
          <w:szCs w:val="28"/>
          <w:u w:val="single"/>
        </w:rPr>
        <w:t>Conclusion:</w:t>
      </w:r>
      <w:r w:rsidR="008D48E2">
        <w:rPr>
          <w:rFonts w:ascii="Arial" w:hAnsi="Arial"/>
          <w:b/>
          <w:bCs/>
          <w:sz w:val="28"/>
          <w:szCs w:val="28"/>
          <w:u w:val="single"/>
        </w:rPr>
        <w:tab/>
      </w:r>
      <w:r w:rsidR="008D48E2">
        <w:rPr>
          <w:rFonts w:ascii="Arial" w:hAnsi="Arial"/>
          <w:b/>
          <w:bCs/>
          <w:sz w:val="28"/>
          <w:szCs w:val="28"/>
          <w:u w:val="single"/>
        </w:rPr>
        <w:tab/>
      </w:r>
      <w:r w:rsidR="008D48E2">
        <w:rPr>
          <w:rFonts w:ascii="Arial" w:hAnsi="Arial"/>
          <w:b/>
          <w:bCs/>
          <w:sz w:val="28"/>
          <w:szCs w:val="28"/>
          <w:u w:val="single"/>
        </w:rPr>
        <w:tab/>
      </w:r>
      <w:r w:rsidR="008D48E2">
        <w:rPr>
          <w:rFonts w:ascii="Arial" w:hAnsi="Arial"/>
          <w:b/>
          <w:bCs/>
          <w:sz w:val="28"/>
          <w:szCs w:val="28"/>
          <w:u w:val="single"/>
        </w:rPr>
        <w:tab/>
      </w:r>
      <w:r w:rsidR="008D48E2">
        <w:rPr>
          <w:rFonts w:ascii="Arial" w:hAnsi="Arial"/>
          <w:b/>
          <w:bCs/>
          <w:sz w:val="28"/>
          <w:szCs w:val="28"/>
          <w:u w:val="single"/>
        </w:rPr>
        <w:tab/>
      </w:r>
      <w:r w:rsidR="008D48E2">
        <w:rPr>
          <w:rFonts w:ascii="Arial" w:hAnsi="Arial"/>
          <w:b/>
          <w:bCs/>
          <w:sz w:val="28"/>
          <w:szCs w:val="28"/>
          <w:u w:val="single"/>
        </w:rPr>
        <w:tab/>
      </w:r>
      <w:r w:rsidR="008D48E2">
        <w:rPr>
          <w:rFonts w:ascii="Arial" w:hAnsi="Arial"/>
          <w:b/>
          <w:bCs/>
          <w:sz w:val="28"/>
          <w:szCs w:val="28"/>
          <w:u w:val="single"/>
        </w:rPr>
        <w:tab/>
      </w:r>
      <w:r w:rsidR="008D48E2">
        <w:rPr>
          <w:rFonts w:ascii="Arial" w:hAnsi="Arial"/>
          <w:b/>
          <w:bCs/>
          <w:sz w:val="28"/>
          <w:szCs w:val="28"/>
          <w:u w:val="single"/>
        </w:rPr>
        <w:tab/>
      </w:r>
      <w:r w:rsidR="008D48E2">
        <w:rPr>
          <w:rFonts w:ascii="Arial" w:hAnsi="Arial"/>
          <w:b/>
          <w:bCs/>
          <w:sz w:val="28"/>
          <w:szCs w:val="28"/>
          <w:u w:val="single"/>
        </w:rPr>
        <w:tab/>
      </w:r>
      <w:r w:rsidR="008D48E2">
        <w:rPr>
          <w:rFonts w:ascii="Arial" w:hAnsi="Arial"/>
          <w:b/>
          <w:bCs/>
          <w:sz w:val="28"/>
          <w:szCs w:val="28"/>
          <w:u w:val="single"/>
        </w:rPr>
        <w:tab/>
      </w:r>
    </w:p>
    <w:p w14:paraId="4FB79707" w14:textId="5129D78F" w:rsidR="002B2090" w:rsidRDefault="002B2090" w:rsidP="00A460C2">
      <w:pPr>
        <w:spacing w:line="360" w:lineRule="auto"/>
        <w:jc w:val="both"/>
        <w:rPr>
          <w:rFonts w:ascii="Arial" w:hAnsi="Arial"/>
          <w:sz w:val="22"/>
          <w:szCs w:val="22"/>
        </w:rPr>
      </w:pPr>
    </w:p>
    <w:p w14:paraId="70832842" w14:textId="589C26F6" w:rsidR="008D48E2" w:rsidRDefault="00527B9E" w:rsidP="00DF1796">
      <w:pPr>
        <w:spacing w:line="360" w:lineRule="auto"/>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Training and development allow the employees to be trained on certain skills or job role. The knowledge is not limited, according to the famous philosopher “Knowledge is Power” (Knowledge is Power, 1849). </w:t>
      </w:r>
    </w:p>
    <w:p w14:paraId="159B6A14" w14:textId="55133BDD" w:rsidR="00352112" w:rsidRDefault="00527B9E" w:rsidP="00DF1796">
      <w:pPr>
        <w:spacing w:line="360" w:lineRule="auto"/>
        <w:jc w:val="both"/>
        <w:rPr>
          <w:rFonts w:ascii="Arial" w:eastAsiaTheme="minorHAnsi" w:hAnsi="Arial" w:cs="Arial"/>
          <w:sz w:val="22"/>
          <w:szCs w:val="22"/>
          <w:lang w:eastAsia="en-US"/>
        </w:rPr>
      </w:pPr>
      <w:r>
        <w:rPr>
          <w:rFonts w:ascii="Arial" w:eastAsiaTheme="minorHAnsi" w:hAnsi="Arial" w:cs="Arial"/>
          <w:sz w:val="22"/>
          <w:szCs w:val="22"/>
          <w:lang w:eastAsia="en-US"/>
        </w:rPr>
        <w:t>Career Development plan are there to ensure the employees have progression plan in place</w:t>
      </w:r>
      <w:r w:rsidR="00D04EBC">
        <w:rPr>
          <w:rFonts w:ascii="Arial" w:eastAsiaTheme="minorHAnsi" w:hAnsi="Arial" w:cs="Arial"/>
          <w:sz w:val="22"/>
          <w:szCs w:val="22"/>
          <w:lang w:eastAsia="en-US"/>
        </w:rPr>
        <w:t>, prepare with learning activities and experiences. According to the earlier discussion, I have applied human capital and social exchange theories to this case study; as I believe education and training improves productivity by increasing knowledge and skills, social exchange shows that employees are loyal if they are looked after.</w:t>
      </w:r>
      <w:r w:rsidR="00352112">
        <w:rPr>
          <w:rFonts w:ascii="Arial" w:eastAsiaTheme="minorHAnsi" w:hAnsi="Arial" w:cs="Arial"/>
          <w:sz w:val="22"/>
          <w:szCs w:val="22"/>
          <w:lang w:eastAsia="en-US"/>
        </w:rPr>
        <w:t xml:space="preserve"> Harvard model is</w:t>
      </w:r>
      <w:r w:rsidR="00D04EBC">
        <w:rPr>
          <w:rFonts w:ascii="Arial" w:eastAsiaTheme="minorHAnsi" w:hAnsi="Arial" w:cs="Arial"/>
          <w:sz w:val="22"/>
          <w:szCs w:val="22"/>
          <w:lang w:eastAsia="en-US"/>
        </w:rPr>
        <w:t xml:space="preserve"> </w:t>
      </w:r>
      <w:r w:rsidR="00352112" w:rsidRPr="00352112">
        <w:rPr>
          <w:rFonts w:ascii="Arial" w:eastAsiaTheme="minorHAnsi" w:hAnsi="Arial" w:cs="Arial"/>
          <w:sz w:val="22"/>
          <w:szCs w:val="22"/>
          <w:lang w:eastAsia="en-US"/>
        </w:rPr>
        <w:t>the powerful utili</w:t>
      </w:r>
      <w:r w:rsidR="00352112">
        <w:rPr>
          <w:rFonts w:ascii="Arial" w:eastAsiaTheme="minorHAnsi" w:hAnsi="Arial" w:cs="Arial"/>
          <w:sz w:val="22"/>
          <w:szCs w:val="22"/>
          <w:lang w:eastAsia="en-US"/>
        </w:rPr>
        <w:t>s</w:t>
      </w:r>
      <w:r w:rsidR="00352112" w:rsidRPr="00352112">
        <w:rPr>
          <w:rFonts w:ascii="Arial" w:eastAsiaTheme="minorHAnsi" w:hAnsi="Arial" w:cs="Arial"/>
          <w:sz w:val="22"/>
          <w:szCs w:val="22"/>
          <w:lang w:eastAsia="en-US"/>
        </w:rPr>
        <w:t>ation of HR in an association through the administration of individuals related exercises.</w:t>
      </w:r>
      <w:r w:rsidR="00352112">
        <w:rPr>
          <w:rFonts w:ascii="Arial" w:eastAsiaTheme="minorHAnsi" w:hAnsi="Arial" w:cs="Arial"/>
          <w:sz w:val="22"/>
          <w:szCs w:val="22"/>
          <w:lang w:eastAsia="en-US"/>
        </w:rPr>
        <w:t xml:space="preserve"> </w:t>
      </w:r>
      <w:r w:rsidR="00D04EBC">
        <w:rPr>
          <w:rFonts w:ascii="Arial" w:eastAsiaTheme="minorHAnsi" w:hAnsi="Arial" w:cs="Arial"/>
          <w:sz w:val="22"/>
          <w:szCs w:val="22"/>
          <w:lang w:eastAsia="en-US"/>
        </w:rPr>
        <w:t>These theories and model both apply to my current work organisation.</w:t>
      </w:r>
      <w:r w:rsidR="00352112">
        <w:rPr>
          <w:rFonts w:ascii="Arial" w:eastAsiaTheme="minorHAnsi" w:hAnsi="Arial" w:cs="Arial"/>
          <w:sz w:val="22"/>
          <w:szCs w:val="22"/>
          <w:lang w:eastAsia="en-US"/>
        </w:rPr>
        <w:t xml:space="preserve"> Other tools have been used to satisfy the needs for the development, training and learning of the employees. Some of the tools are only available in my organisation and some are universal. This career development tool could be used to develop individuals or improve their performances, it will help to reduce turnover and also help them to move to talent pool through succession planning.</w:t>
      </w:r>
    </w:p>
    <w:p w14:paraId="5DEC7E6D" w14:textId="77777777" w:rsidR="00352112" w:rsidRPr="00352112" w:rsidRDefault="00352112" w:rsidP="00DF1796">
      <w:pPr>
        <w:spacing w:line="360" w:lineRule="auto"/>
        <w:jc w:val="both"/>
        <w:rPr>
          <w:rFonts w:ascii="Arial" w:eastAsiaTheme="minorHAnsi" w:hAnsi="Arial" w:cs="Arial"/>
          <w:sz w:val="22"/>
          <w:szCs w:val="22"/>
          <w:lang w:eastAsia="en-US"/>
        </w:rPr>
      </w:pPr>
    </w:p>
    <w:p w14:paraId="57154E88" w14:textId="6772A2ED" w:rsidR="002B2090" w:rsidRPr="00DF1796" w:rsidRDefault="002B2090" w:rsidP="00DF1796">
      <w:pPr>
        <w:spacing w:line="360" w:lineRule="auto"/>
        <w:jc w:val="both"/>
        <w:rPr>
          <w:rFonts w:ascii="Arial" w:hAnsi="Arial" w:cs="Arial"/>
          <w:sz w:val="22"/>
          <w:szCs w:val="22"/>
        </w:rPr>
      </w:pPr>
    </w:p>
    <w:p w14:paraId="33E1510A" w14:textId="77777777" w:rsidR="002B2090" w:rsidRDefault="002B2090" w:rsidP="00A460C2">
      <w:pPr>
        <w:spacing w:line="360" w:lineRule="auto"/>
        <w:jc w:val="both"/>
        <w:rPr>
          <w:rFonts w:ascii="Arial" w:hAnsi="Arial"/>
          <w:sz w:val="22"/>
          <w:szCs w:val="22"/>
        </w:rPr>
      </w:pPr>
    </w:p>
    <w:p w14:paraId="1C0663D7" w14:textId="77777777" w:rsidR="00E43080" w:rsidRPr="007550FF" w:rsidRDefault="00E43080" w:rsidP="00A460C2">
      <w:pPr>
        <w:spacing w:line="360" w:lineRule="auto"/>
        <w:jc w:val="both"/>
        <w:rPr>
          <w:rFonts w:ascii="Arial" w:hAnsi="Arial"/>
          <w:sz w:val="22"/>
          <w:szCs w:val="22"/>
        </w:rPr>
      </w:pPr>
    </w:p>
    <w:p w14:paraId="4C5A0851" w14:textId="77777777" w:rsidR="000623A8" w:rsidRDefault="000623A8" w:rsidP="00A460C2">
      <w:pPr>
        <w:spacing w:line="360" w:lineRule="auto"/>
        <w:jc w:val="both"/>
        <w:rPr>
          <w:rFonts w:ascii="Arial" w:hAnsi="Arial"/>
          <w:b/>
          <w:bCs/>
          <w:sz w:val="32"/>
          <w:szCs w:val="32"/>
          <w:u w:val="single"/>
        </w:rPr>
      </w:pPr>
    </w:p>
    <w:p w14:paraId="09DB8431" w14:textId="77777777" w:rsidR="000623A8" w:rsidRDefault="000623A8" w:rsidP="00A460C2">
      <w:pPr>
        <w:spacing w:line="360" w:lineRule="auto"/>
        <w:jc w:val="both"/>
        <w:rPr>
          <w:rFonts w:ascii="Arial" w:hAnsi="Arial"/>
          <w:b/>
          <w:bCs/>
          <w:sz w:val="32"/>
          <w:szCs w:val="32"/>
          <w:u w:val="single"/>
        </w:rPr>
      </w:pPr>
    </w:p>
    <w:p w14:paraId="348B1B92" w14:textId="77777777" w:rsidR="000623A8" w:rsidRDefault="000623A8" w:rsidP="00A460C2">
      <w:pPr>
        <w:spacing w:line="360" w:lineRule="auto"/>
        <w:jc w:val="both"/>
        <w:rPr>
          <w:rFonts w:ascii="Arial" w:hAnsi="Arial"/>
          <w:b/>
          <w:bCs/>
          <w:sz w:val="32"/>
          <w:szCs w:val="32"/>
          <w:u w:val="single"/>
        </w:rPr>
      </w:pPr>
    </w:p>
    <w:p w14:paraId="24FEC8FF" w14:textId="77777777" w:rsidR="00352112" w:rsidRDefault="00352112" w:rsidP="00A460C2">
      <w:pPr>
        <w:spacing w:line="360" w:lineRule="auto"/>
        <w:jc w:val="both"/>
        <w:rPr>
          <w:rFonts w:ascii="Arial" w:hAnsi="Arial"/>
          <w:b/>
          <w:bCs/>
          <w:sz w:val="32"/>
          <w:szCs w:val="32"/>
          <w:u w:val="single"/>
        </w:rPr>
      </w:pPr>
    </w:p>
    <w:p w14:paraId="6D380394" w14:textId="77777777" w:rsidR="00352112" w:rsidRDefault="00352112" w:rsidP="00A460C2">
      <w:pPr>
        <w:spacing w:line="360" w:lineRule="auto"/>
        <w:jc w:val="both"/>
        <w:rPr>
          <w:rFonts w:ascii="Arial" w:hAnsi="Arial"/>
          <w:b/>
          <w:bCs/>
          <w:sz w:val="32"/>
          <w:szCs w:val="32"/>
          <w:u w:val="single"/>
        </w:rPr>
      </w:pPr>
    </w:p>
    <w:p w14:paraId="0CFCC39A" w14:textId="77777777" w:rsidR="00840DA1" w:rsidRDefault="00840DA1" w:rsidP="00A460C2">
      <w:pPr>
        <w:spacing w:line="360" w:lineRule="auto"/>
        <w:jc w:val="both"/>
        <w:rPr>
          <w:rFonts w:ascii="Arial" w:hAnsi="Arial"/>
          <w:b/>
          <w:bCs/>
          <w:sz w:val="32"/>
          <w:szCs w:val="32"/>
          <w:u w:val="single"/>
        </w:rPr>
      </w:pPr>
    </w:p>
    <w:p w14:paraId="118B4CFD" w14:textId="77777777" w:rsidR="00840DA1" w:rsidRDefault="00840DA1" w:rsidP="00A460C2">
      <w:pPr>
        <w:spacing w:line="360" w:lineRule="auto"/>
        <w:jc w:val="both"/>
        <w:rPr>
          <w:rFonts w:ascii="Arial" w:hAnsi="Arial"/>
          <w:b/>
          <w:bCs/>
          <w:sz w:val="32"/>
          <w:szCs w:val="32"/>
          <w:u w:val="single"/>
        </w:rPr>
      </w:pPr>
    </w:p>
    <w:p w14:paraId="0E90A544" w14:textId="57E89AE6" w:rsidR="00A460C2" w:rsidRDefault="00A460C2" w:rsidP="00A460C2">
      <w:pPr>
        <w:spacing w:line="360" w:lineRule="auto"/>
        <w:jc w:val="both"/>
        <w:rPr>
          <w:rFonts w:ascii="Arial" w:hAnsi="Arial"/>
          <w:b/>
          <w:bCs/>
          <w:sz w:val="32"/>
          <w:szCs w:val="32"/>
          <w:u w:val="single"/>
        </w:rPr>
      </w:pPr>
      <w:r w:rsidRPr="00615553">
        <w:rPr>
          <w:rFonts w:ascii="Arial" w:hAnsi="Arial"/>
          <w:b/>
          <w:bCs/>
          <w:sz w:val="32"/>
          <w:szCs w:val="32"/>
          <w:u w:val="single"/>
        </w:rPr>
        <w:lastRenderedPageBreak/>
        <w:t>Reference</w:t>
      </w:r>
      <w:r w:rsidR="004415B4" w:rsidRPr="00615553">
        <w:rPr>
          <w:rFonts w:ascii="Arial" w:hAnsi="Arial"/>
          <w:b/>
          <w:bCs/>
          <w:sz w:val="32"/>
          <w:szCs w:val="32"/>
          <w:u w:val="single"/>
        </w:rPr>
        <w:t>s</w:t>
      </w:r>
      <w:r w:rsidRPr="00615553">
        <w:rPr>
          <w:rFonts w:ascii="Arial" w:hAnsi="Arial"/>
          <w:b/>
          <w:bCs/>
          <w:sz w:val="32"/>
          <w:szCs w:val="32"/>
          <w:u w:val="single"/>
        </w:rPr>
        <w:t>:</w:t>
      </w:r>
    </w:p>
    <w:p w14:paraId="1EA52EFC" w14:textId="4EFBD0C2" w:rsidR="00562C27" w:rsidRPr="00527B9E" w:rsidRDefault="00562C27" w:rsidP="00527B9E">
      <w:pPr>
        <w:shd w:val="clear" w:color="auto" w:fill="FFFFFF"/>
        <w:spacing w:after="240" w:line="360" w:lineRule="auto"/>
        <w:jc w:val="both"/>
        <w:rPr>
          <w:rFonts w:ascii="Arial" w:hAnsi="Arial" w:cs="Arial"/>
          <w:color w:val="000000"/>
          <w:sz w:val="22"/>
          <w:szCs w:val="22"/>
        </w:rPr>
      </w:pPr>
      <w:r w:rsidRPr="00562C27">
        <w:rPr>
          <w:rFonts w:ascii="Arial" w:hAnsi="Arial" w:cs="Arial"/>
          <w:color w:val="000000"/>
          <w:sz w:val="22"/>
          <w:szCs w:val="22"/>
        </w:rPr>
        <w:t>Armstrong, M. (2010). </w:t>
      </w:r>
      <w:r w:rsidRPr="00562C27">
        <w:rPr>
          <w:rFonts w:ascii="Arial" w:hAnsi="Arial" w:cs="Arial"/>
          <w:i/>
          <w:iCs/>
          <w:color w:val="000000"/>
          <w:sz w:val="22"/>
          <w:szCs w:val="22"/>
        </w:rPr>
        <w:t>Armstrong’s essential human resource management practice: a guide to people management</w:t>
      </w:r>
      <w:r w:rsidRPr="00562C27">
        <w:rPr>
          <w:rFonts w:ascii="Arial" w:hAnsi="Arial" w:cs="Arial"/>
          <w:color w:val="000000"/>
          <w:sz w:val="22"/>
          <w:szCs w:val="22"/>
        </w:rPr>
        <w:t xml:space="preserve">. [online] London; Philadelphia: Kogan Page. Available at: </w:t>
      </w:r>
      <w:hyperlink r:id="rId17" w:history="1">
        <w:r w:rsidRPr="00562C27">
          <w:rPr>
            <w:rStyle w:val="Hyperlink"/>
            <w:rFonts w:ascii="Arial" w:hAnsi="Arial" w:cs="Arial"/>
            <w:sz w:val="22"/>
            <w:szCs w:val="22"/>
          </w:rPr>
          <w:t>https://r1.vlereader.com/Reader?ean=9780749459901</w:t>
        </w:r>
      </w:hyperlink>
      <w:r>
        <w:rPr>
          <w:rFonts w:ascii="Arial" w:hAnsi="Arial" w:cs="Arial"/>
          <w:color w:val="000000"/>
          <w:sz w:val="22"/>
          <w:szCs w:val="22"/>
        </w:rPr>
        <w:t xml:space="preserve"> </w:t>
      </w:r>
      <w:r w:rsidRPr="00562C27">
        <w:rPr>
          <w:rFonts w:ascii="Arial" w:hAnsi="Arial" w:cs="Arial"/>
          <w:color w:val="000000"/>
          <w:sz w:val="22"/>
          <w:szCs w:val="22"/>
        </w:rPr>
        <w:t xml:space="preserve">[Accessed </w:t>
      </w:r>
      <w:r w:rsidR="00197C41">
        <w:rPr>
          <w:rFonts w:ascii="Arial" w:hAnsi="Arial" w:cs="Arial"/>
          <w:color w:val="000000"/>
          <w:sz w:val="22"/>
          <w:szCs w:val="22"/>
        </w:rPr>
        <w:t xml:space="preserve">on </w:t>
      </w:r>
      <w:r w:rsidRPr="00562C27">
        <w:rPr>
          <w:rFonts w:ascii="Arial" w:hAnsi="Arial" w:cs="Arial"/>
          <w:color w:val="000000"/>
          <w:sz w:val="22"/>
          <w:szCs w:val="22"/>
        </w:rPr>
        <w:t>5 May 2021].</w:t>
      </w:r>
    </w:p>
    <w:p w14:paraId="3D86EEE2" w14:textId="659D88E5" w:rsidR="009656BE" w:rsidRDefault="009656BE" w:rsidP="009656BE">
      <w:pPr>
        <w:shd w:val="clear" w:color="auto" w:fill="FFFFFF"/>
        <w:spacing w:after="240" w:line="360" w:lineRule="auto"/>
        <w:jc w:val="both"/>
        <w:rPr>
          <w:rFonts w:ascii="Arial" w:hAnsi="Arial" w:cs="Arial"/>
          <w:color w:val="000000"/>
          <w:sz w:val="22"/>
          <w:szCs w:val="22"/>
        </w:rPr>
      </w:pPr>
      <w:r w:rsidRPr="009656BE">
        <w:rPr>
          <w:rFonts w:ascii="Arial" w:hAnsi="Arial" w:cs="Arial"/>
          <w:color w:val="000000"/>
          <w:sz w:val="22"/>
          <w:szCs w:val="22"/>
        </w:rPr>
        <w:t>Armstrong, M. and Taylor, S. (2020). </w:t>
      </w:r>
      <w:r w:rsidRPr="009656BE">
        <w:rPr>
          <w:rFonts w:ascii="Arial" w:hAnsi="Arial" w:cs="Arial"/>
          <w:i/>
          <w:iCs/>
          <w:color w:val="000000"/>
          <w:sz w:val="22"/>
          <w:szCs w:val="22"/>
        </w:rPr>
        <w:t>Armstrong’s handbook of human resource management practice</w:t>
      </w:r>
      <w:r w:rsidRPr="009656BE">
        <w:rPr>
          <w:rFonts w:ascii="Arial" w:hAnsi="Arial" w:cs="Arial"/>
          <w:color w:val="000000"/>
          <w:sz w:val="22"/>
          <w:szCs w:val="22"/>
        </w:rPr>
        <w:t xml:space="preserve">. 15th ed. [online] London, United </w:t>
      </w:r>
      <w:proofErr w:type="gramStart"/>
      <w:r w:rsidRPr="009656BE">
        <w:rPr>
          <w:rFonts w:ascii="Arial" w:hAnsi="Arial" w:cs="Arial"/>
          <w:color w:val="000000"/>
          <w:sz w:val="22"/>
          <w:szCs w:val="22"/>
        </w:rPr>
        <w:t>Kingdom ;</w:t>
      </w:r>
      <w:proofErr w:type="gramEnd"/>
      <w:r w:rsidRPr="009656BE">
        <w:rPr>
          <w:rFonts w:ascii="Arial" w:hAnsi="Arial" w:cs="Arial"/>
          <w:color w:val="000000"/>
          <w:sz w:val="22"/>
          <w:szCs w:val="22"/>
        </w:rPr>
        <w:t xml:space="preserve"> New York, Ny: Kogan</w:t>
      </w:r>
      <w:r w:rsidRPr="009656BE">
        <w:rPr>
          <w:rFonts w:ascii="Arial" w:hAnsi="Arial" w:cs="Arial"/>
          <w:color w:val="000000"/>
          <w:sz w:val="22"/>
          <w:szCs w:val="22"/>
        </w:rPr>
        <w:t xml:space="preserve"> P</w:t>
      </w:r>
      <w:r w:rsidRPr="009656BE">
        <w:rPr>
          <w:rFonts w:ascii="Arial" w:hAnsi="Arial" w:cs="Arial"/>
          <w:color w:val="000000"/>
          <w:sz w:val="22"/>
          <w:szCs w:val="22"/>
        </w:rPr>
        <w:t>age. Available at:</w:t>
      </w:r>
      <w:r w:rsidRPr="009656BE">
        <w:rPr>
          <w:rFonts w:ascii="Arial" w:hAnsi="Arial" w:cs="Arial"/>
          <w:color w:val="000000"/>
          <w:sz w:val="22"/>
          <w:szCs w:val="22"/>
        </w:rPr>
        <w:t xml:space="preserve"> </w:t>
      </w:r>
      <w:hyperlink r:id="rId18" w:history="1">
        <w:r w:rsidRPr="009656BE">
          <w:rPr>
            <w:rStyle w:val="Hyperlink"/>
            <w:rFonts w:ascii="Arial" w:hAnsi="Arial" w:cs="Arial"/>
            <w:sz w:val="22"/>
            <w:szCs w:val="22"/>
          </w:rPr>
          <w:t>https://bibliu.com/app/#/view/books/9780749498283/epub/content/52_chapter35.html#page_673</w:t>
        </w:r>
      </w:hyperlink>
      <w:r>
        <w:rPr>
          <w:rFonts w:ascii="Arial" w:hAnsi="Arial" w:cs="Arial"/>
          <w:color w:val="000000"/>
          <w:sz w:val="22"/>
          <w:szCs w:val="22"/>
        </w:rPr>
        <w:t xml:space="preserve"> </w:t>
      </w:r>
      <w:r w:rsidRPr="009656BE">
        <w:rPr>
          <w:rFonts w:ascii="Arial" w:hAnsi="Arial" w:cs="Arial"/>
          <w:color w:val="000000"/>
          <w:sz w:val="22"/>
          <w:szCs w:val="22"/>
        </w:rPr>
        <w:t>[Accessed</w:t>
      </w:r>
      <w:r w:rsidRPr="009656BE">
        <w:rPr>
          <w:rFonts w:ascii="Arial" w:hAnsi="Arial" w:cs="Arial"/>
          <w:color w:val="000000"/>
          <w:sz w:val="22"/>
          <w:szCs w:val="22"/>
        </w:rPr>
        <w:t xml:space="preserve"> on</w:t>
      </w:r>
      <w:r w:rsidRPr="009656BE">
        <w:rPr>
          <w:rFonts w:ascii="Arial" w:hAnsi="Arial" w:cs="Arial"/>
          <w:color w:val="000000"/>
          <w:sz w:val="22"/>
          <w:szCs w:val="22"/>
        </w:rPr>
        <w:t xml:space="preserve"> 5 May 2021].</w:t>
      </w:r>
    </w:p>
    <w:p w14:paraId="6799AF20" w14:textId="0650627E" w:rsidR="009B242F" w:rsidRPr="009656BE" w:rsidRDefault="009B242F" w:rsidP="009656BE">
      <w:pPr>
        <w:shd w:val="clear" w:color="auto" w:fill="FFFFFF"/>
        <w:spacing w:after="240" w:line="360" w:lineRule="auto"/>
        <w:jc w:val="both"/>
        <w:rPr>
          <w:rFonts w:ascii="Arial" w:hAnsi="Arial" w:cs="Arial"/>
          <w:color w:val="000000"/>
          <w:sz w:val="22"/>
          <w:szCs w:val="22"/>
        </w:rPr>
      </w:pPr>
      <w:r w:rsidRPr="009B242F">
        <w:rPr>
          <w:rFonts w:ascii="Arial" w:hAnsi="Arial" w:cs="Arial"/>
          <w:color w:val="000000"/>
          <w:sz w:val="22"/>
          <w:szCs w:val="22"/>
        </w:rPr>
        <w:t>Beer, M</w:t>
      </w:r>
      <w:r>
        <w:rPr>
          <w:rFonts w:ascii="Arial" w:hAnsi="Arial" w:cs="Arial"/>
          <w:color w:val="000000"/>
          <w:sz w:val="22"/>
          <w:szCs w:val="22"/>
        </w:rPr>
        <w:t>.</w:t>
      </w:r>
      <w:r w:rsidRPr="009B242F">
        <w:rPr>
          <w:rFonts w:ascii="Arial" w:hAnsi="Arial" w:cs="Arial"/>
          <w:color w:val="000000"/>
          <w:sz w:val="22"/>
          <w:szCs w:val="22"/>
        </w:rPr>
        <w:t>, Spector, B</w:t>
      </w:r>
      <w:r>
        <w:rPr>
          <w:rFonts w:ascii="Arial" w:hAnsi="Arial" w:cs="Arial"/>
          <w:color w:val="000000"/>
          <w:sz w:val="22"/>
          <w:szCs w:val="22"/>
        </w:rPr>
        <w:t>.</w:t>
      </w:r>
      <w:r w:rsidRPr="009B242F">
        <w:rPr>
          <w:rFonts w:ascii="Arial" w:hAnsi="Arial" w:cs="Arial"/>
          <w:color w:val="000000"/>
          <w:sz w:val="22"/>
          <w:szCs w:val="22"/>
        </w:rPr>
        <w:t>, Lawrence, P</w:t>
      </w:r>
      <w:r>
        <w:rPr>
          <w:rFonts w:ascii="Arial" w:hAnsi="Arial" w:cs="Arial"/>
          <w:color w:val="000000"/>
          <w:sz w:val="22"/>
          <w:szCs w:val="22"/>
        </w:rPr>
        <w:t>.</w:t>
      </w:r>
      <w:r w:rsidRPr="009B242F">
        <w:rPr>
          <w:rFonts w:ascii="Arial" w:hAnsi="Arial" w:cs="Arial"/>
          <w:color w:val="000000"/>
          <w:sz w:val="22"/>
          <w:szCs w:val="22"/>
        </w:rPr>
        <w:t>, Quinn Mills, D</w:t>
      </w:r>
      <w:r>
        <w:rPr>
          <w:rFonts w:ascii="Arial" w:hAnsi="Arial" w:cs="Arial"/>
          <w:color w:val="000000"/>
          <w:sz w:val="22"/>
          <w:szCs w:val="22"/>
        </w:rPr>
        <w:t>.,</w:t>
      </w:r>
      <w:r w:rsidRPr="009B242F">
        <w:rPr>
          <w:rFonts w:ascii="Arial" w:hAnsi="Arial" w:cs="Arial"/>
          <w:color w:val="000000"/>
          <w:sz w:val="22"/>
          <w:szCs w:val="22"/>
        </w:rPr>
        <w:t xml:space="preserve"> and Walton, R</w:t>
      </w:r>
      <w:r>
        <w:rPr>
          <w:rFonts w:ascii="Arial" w:hAnsi="Arial" w:cs="Arial"/>
          <w:color w:val="000000"/>
          <w:sz w:val="22"/>
          <w:szCs w:val="22"/>
        </w:rPr>
        <w:t>.</w:t>
      </w:r>
      <w:r w:rsidRPr="009B242F">
        <w:rPr>
          <w:rFonts w:ascii="Arial" w:hAnsi="Arial" w:cs="Arial"/>
          <w:color w:val="000000"/>
          <w:sz w:val="22"/>
          <w:szCs w:val="22"/>
        </w:rPr>
        <w:t xml:space="preserve"> (1984) Managing Human Assets, New York, The Free Press</w:t>
      </w:r>
    </w:p>
    <w:p w14:paraId="7E3CB57B" w14:textId="37037CEC" w:rsidR="00200B66" w:rsidRDefault="00A460C2" w:rsidP="00744215">
      <w:pPr>
        <w:pStyle w:val="NormalWeb"/>
        <w:shd w:val="clear" w:color="auto" w:fill="FFFFFF"/>
        <w:spacing w:before="0" w:beforeAutospacing="0" w:after="240" w:afterAutospacing="0" w:line="360" w:lineRule="auto"/>
        <w:jc w:val="both"/>
        <w:rPr>
          <w:rFonts w:ascii="Arial" w:hAnsi="Arial" w:cs="Arial"/>
          <w:color w:val="000000"/>
          <w:sz w:val="22"/>
          <w:szCs w:val="22"/>
        </w:rPr>
      </w:pPr>
      <w:r w:rsidRPr="00744215">
        <w:rPr>
          <w:rFonts w:ascii="Arial" w:hAnsi="Arial" w:cs="Arial"/>
          <w:color w:val="000000"/>
          <w:sz w:val="22"/>
          <w:szCs w:val="22"/>
        </w:rPr>
        <w:t>‌</w:t>
      </w:r>
      <w:r w:rsidR="00744215" w:rsidRPr="00744215">
        <w:rPr>
          <w:rFonts w:ascii="Arial" w:hAnsi="Arial" w:cs="Arial"/>
          <w:color w:val="000000"/>
          <w:sz w:val="22"/>
          <w:szCs w:val="22"/>
        </w:rPr>
        <w:t>Birkin, H. (2019). </w:t>
      </w:r>
      <w:r w:rsidR="00744215" w:rsidRPr="00744215">
        <w:rPr>
          <w:rFonts w:ascii="Arial" w:hAnsi="Arial" w:cs="Arial"/>
          <w:i/>
          <w:iCs/>
          <w:color w:val="000000"/>
          <w:sz w:val="22"/>
          <w:szCs w:val="22"/>
        </w:rPr>
        <w:t>Retaining staff - UKHospitality</w:t>
      </w:r>
      <w:r w:rsidR="00744215" w:rsidRPr="00744215">
        <w:rPr>
          <w:rFonts w:ascii="Arial" w:hAnsi="Arial" w:cs="Arial"/>
          <w:color w:val="000000"/>
          <w:sz w:val="22"/>
          <w:szCs w:val="22"/>
        </w:rPr>
        <w:t xml:space="preserve">. [online] Ukhospitality.org.uk. Available at: </w:t>
      </w:r>
      <w:hyperlink r:id="rId19" w:history="1">
        <w:r w:rsidR="00744215" w:rsidRPr="001244F9">
          <w:rPr>
            <w:rStyle w:val="Hyperlink"/>
            <w:rFonts w:ascii="Arial" w:hAnsi="Arial" w:cs="Arial"/>
            <w:sz w:val="22"/>
            <w:szCs w:val="22"/>
          </w:rPr>
          <w:t>https://www.ukhospitality.org.uk/blogpost/1721400/325437/Retaining-Staff</w:t>
        </w:r>
      </w:hyperlink>
      <w:r w:rsidR="00744215">
        <w:rPr>
          <w:rFonts w:ascii="Arial" w:hAnsi="Arial" w:cs="Arial"/>
          <w:color w:val="000000"/>
          <w:sz w:val="22"/>
          <w:szCs w:val="22"/>
        </w:rPr>
        <w:t xml:space="preserve"> </w:t>
      </w:r>
      <w:r w:rsidR="00744215" w:rsidRPr="00744215">
        <w:rPr>
          <w:rFonts w:ascii="Arial" w:hAnsi="Arial" w:cs="Arial"/>
          <w:color w:val="000000"/>
          <w:sz w:val="22"/>
          <w:szCs w:val="22"/>
        </w:rPr>
        <w:t>[Accessed</w:t>
      </w:r>
      <w:r w:rsidR="00744215">
        <w:rPr>
          <w:rFonts w:ascii="Arial" w:hAnsi="Arial" w:cs="Arial"/>
          <w:color w:val="000000"/>
          <w:sz w:val="22"/>
          <w:szCs w:val="22"/>
        </w:rPr>
        <w:t xml:space="preserve"> on</w:t>
      </w:r>
      <w:r w:rsidR="00744215" w:rsidRPr="00744215">
        <w:rPr>
          <w:rFonts w:ascii="Arial" w:hAnsi="Arial" w:cs="Arial"/>
          <w:color w:val="000000"/>
          <w:sz w:val="22"/>
          <w:szCs w:val="22"/>
        </w:rPr>
        <w:t xml:space="preserve"> 5 May 2021].</w:t>
      </w:r>
    </w:p>
    <w:p w14:paraId="1BDC3A49" w14:textId="3C6DABB9" w:rsidR="004A3404" w:rsidRDefault="004A3404" w:rsidP="00744215">
      <w:pPr>
        <w:pStyle w:val="NormalWeb"/>
        <w:shd w:val="clear" w:color="auto" w:fill="FFFFFF"/>
        <w:spacing w:before="0" w:beforeAutospacing="0" w:after="240" w:afterAutospacing="0" w:line="360" w:lineRule="auto"/>
        <w:jc w:val="both"/>
        <w:rPr>
          <w:rFonts w:ascii="Arial" w:hAnsi="Arial" w:cs="Arial"/>
          <w:color w:val="000000"/>
          <w:sz w:val="22"/>
          <w:szCs w:val="22"/>
        </w:rPr>
      </w:pPr>
      <w:r w:rsidRPr="004A3404">
        <w:rPr>
          <w:rFonts w:ascii="Arial" w:hAnsi="Arial" w:cs="Arial"/>
          <w:color w:val="000000"/>
          <w:sz w:val="22"/>
          <w:szCs w:val="22"/>
        </w:rPr>
        <w:t>Boxall, P</w:t>
      </w:r>
      <w:r>
        <w:rPr>
          <w:rFonts w:ascii="Arial" w:hAnsi="Arial" w:cs="Arial"/>
          <w:color w:val="000000"/>
          <w:sz w:val="22"/>
          <w:szCs w:val="22"/>
        </w:rPr>
        <w:t>.</w:t>
      </w:r>
      <w:r w:rsidRPr="004A3404">
        <w:rPr>
          <w:rFonts w:ascii="Arial" w:hAnsi="Arial" w:cs="Arial"/>
          <w:color w:val="000000"/>
          <w:sz w:val="22"/>
          <w:szCs w:val="22"/>
        </w:rPr>
        <w:t xml:space="preserve"> F</w:t>
      </w:r>
      <w:r>
        <w:rPr>
          <w:rFonts w:ascii="Arial" w:hAnsi="Arial" w:cs="Arial"/>
          <w:color w:val="000000"/>
          <w:sz w:val="22"/>
          <w:szCs w:val="22"/>
        </w:rPr>
        <w:t>.</w:t>
      </w:r>
      <w:r w:rsidRPr="004A3404">
        <w:rPr>
          <w:rFonts w:ascii="Arial" w:hAnsi="Arial" w:cs="Arial"/>
          <w:color w:val="000000"/>
          <w:sz w:val="22"/>
          <w:szCs w:val="22"/>
        </w:rPr>
        <w:t xml:space="preserve"> and Purcell, J</w:t>
      </w:r>
      <w:r>
        <w:rPr>
          <w:rFonts w:ascii="Arial" w:hAnsi="Arial" w:cs="Arial"/>
          <w:color w:val="000000"/>
          <w:sz w:val="22"/>
          <w:szCs w:val="22"/>
        </w:rPr>
        <w:t>.</w:t>
      </w:r>
      <w:r w:rsidRPr="004A3404">
        <w:rPr>
          <w:rFonts w:ascii="Arial" w:hAnsi="Arial" w:cs="Arial"/>
          <w:color w:val="000000"/>
          <w:sz w:val="22"/>
          <w:szCs w:val="22"/>
        </w:rPr>
        <w:t xml:space="preserve"> (2003) Strategy and Human Resource Management, Basingstoke, Palgrave Macmillan</w:t>
      </w:r>
    </w:p>
    <w:p w14:paraId="5661B8A4" w14:textId="50C9E844" w:rsidR="005853C0" w:rsidRPr="00527B9E" w:rsidRDefault="005853C0" w:rsidP="00527B9E">
      <w:pPr>
        <w:shd w:val="clear" w:color="auto" w:fill="FFFFFF"/>
        <w:spacing w:after="240" w:line="360" w:lineRule="auto"/>
        <w:jc w:val="both"/>
        <w:rPr>
          <w:rFonts w:ascii="Arial" w:hAnsi="Arial" w:cs="Arial"/>
          <w:color w:val="000000"/>
          <w:sz w:val="22"/>
          <w:szCs w:val="22"/>
        </w:rPr>
      </w:pPr>
      <w:r w:rsidRPr="005853C0">
        <w:rPr>
          <w:rFonts w:ascii="Arial" w:hAnsi="Arial" w:cs="Arial"/>
          <w:color w:val="000000"/>
          <w:sz w:val="22"/>
          <w:szCs w:val="22"/>
        </w:rPr>
        <w:t xml:space="preserve">Brewster, C. (1993). </w:t>
      </w:r>
      <w:r w:rsidRPr="005853C0">
        <w:rPr>
          <w:rFonts w:ascii="Arial" w:hAnsi="Arial" w:cs="Arial"/>
          <w:color w:val="000000"/>
          <w:sz w:val="22"/>
          <w:szCs w:val="22"/>
        </w:rPr>
        <w:t>‘</w:t>
      </w:r>
      <w:r w:rsidRPr="005853C0">
        <w:rPr>
          <w:rFonts w:ascii="Arial" w:hAnsi="Arial" w:cs="Arial"/>
          <w:color w:val="000000"/>
          <w:sz w:val="22"/>
          <w:szCs w:val="22"/>
        </w:rPr>
        <w:t>Developing a “European” model of human resource management.</w:t>
      </w:r>
      <w:r w:rsidRPr="005853C0">
        <w:rPr>
          <w:rFonts w:ascii="Arial" w:hAnsi="Arial" w:cs="Arial"/>
          <w:color w:val="000000"/>
          <w:sz w:val="22"/>
          <w:szCs w:val="22"/>
        </w:rPr>
        <w:t>’</w:t>
      </w:r>
      <w:r w:rsidRPr="005853C0">
        <w:rPr>
          <w:rFonts w:ascii="Arial" w:hAnsi="Arial" w:cs="Arial"/>
          <w:color w:val="000000"/>
          <w:sz w:val="22"/>
          <w:szCs w:val="22"/>
        </w:rPr>
        <w:t> </w:t>
      </w:r>
      <w:r w:rsidRPr="005853C0">
        <w:rPr>
          <w:rFonts w:ascii="Arial" w:hAnsi="Arial" w:cs="Arial"/>
          <w:i/>
          <w:iCs/>
          <w:color w:val="000000"/>
          <w:sz w:val="22"/>
          <w:szCs w:val="22"/>
        </w:rPr>
        <w:t>The International Journal of Human Resource Management</w:t>
      </w:r>
      <w:r w:rsidRPr="005853C0">
        <w:rPr>
          <w:rFonts w:ascii="Arial" w:hAnsi="Arial" w:cs="Arial"/>
          <w:color w:val="000000"/>
          <w:sz w:val="22"/>
          <w:szCs w:val="22"/>
        </w:rPr>
        <w:t xml:space="preserve">, [online] 4(4), pp.765–784. Available at: </w:t>
      </w:r>
      <w:hyperlink r:id="rId20" w:history="1">
        <w:r w:rsidRPr="005853C0">
          <w:rPr>
            <w:rStyle w:val="Hyperlink"/>
            <w:rFonts w:ascii="Arial" w:hAnsi="Arial" w:cs="Arial"/>
            <w:sz w:val="22"/>
            <w:szCs w:val="22"/>
          </w:rPr>
          <w:t>https://doi.org/10.1080/09585199300000057</w:t>
        </w:r>
      </w:hyperlink>
      <w:r w:rsidRPr="005853C0">
        <w:rPr>
          <w:rFonts w:ascii="Arial" w:hAnsi="Arial" w:cs="Arial"/>
          <w:color w:val="000000"/>
          <w:sz w:val="22"/>
          <w:szCs w:val="22"/>
        </w:rPr>
        <w:t xml:space="preserve"> </w:t>
      </w:r>
      <w:r w:rsidRPr="005853C0">
        <w:rPr>
          <w:rFonts w:ascii="Arial" w:hAnsi="Arial" w:cs="Arial"/>
          <w:color w:val="000000"/>
          <w:sz w:val="22"/>
          <w:szCs w:val="22"/>
        </w:rPr>
        <w:t xml:space="preserve">[Accessed </w:t>
      </w:r>
      <w:r w:rsidRPr="005853C0">
        <w:rPr>
          <w:rFonts w:ascii="Arial" w:hAnsi="Arial" w:cs="Arial"/>
          <w:color w:val="000000"/>
          <w:sz w:val="22"/>
          <w:szCs w:val="22"/>
        </w:rPr>
        <w:t xml:space="preserve">on </w:t>
      </w:r>
      <w:r w:rsidRPr="005853C0">
        <w:rPr>
          <w:rFonts w:ascii="Arial" w:hAnsi="Arial" w:cs="Arial"/>
          <w:color w:val="000000"/>
          <w:sz w:val="22"/>
          <w:szCs w:val="22"/>
        </w:rPr>
        <w:t>5 May 2021].</w:t>
      </w:r>
    </w:p>
    <w:p w14:paraId="75AA926D" w14:textId="3C1737D5" w:rsidR="00200B66" w:rsidRPr="005F203A" w:rsidRDefault="00200B66" w:rsidP="005F203A">
      <w:pPr>
        <w:shd w:val="clear" w:color="auto" w:fill="FFFFFF"/>
        <w:spacing w:after="240" w:line="360" w:lineRule="auto"/>
        <w:jc w:val="both"/>
        <w:rPr>
          <w:rFonts w:ascii="Arial" w:hAnsi="Arial" w:cs="Arial"/>
          <w:color w:val="000000"/>
          <w:sz w:val="22"/>
          <w:szCs w:val="22"/>
        </w:rPr>
      </w:pPr>
      <w:r w:rsidRPr="00200B66">
        <w:rPr>
          <w:rFonts w:ascii="Arial" w:hAnsi="Arial" w:cs="Arial"/>
          <w:color w:val="000000"/>
          <w:sz w:val="22"/>
          <w:szCs w:val="22"/>
        </w:rPr>
        <w:t>Cambridge Dictionary (2019). </w:t>
      </w:r>
      <w:r w:rsidRPr="00200B66">
        <w:rPr>
          <w:rFonts w:ascii="Arial" w:hAnsi="Arial" w:cs="Arial"/>
          <w:i/>
          <w:iCs/>
          <w:color w:val="000000"/>
          <w:sz w:val="22"/>
          <w:szCs w:val="22"/>
        </w:rPr>
        <w:t>DEVELOPMENT | meaning in the Cambridge English Dictionary</w:t>
      </w:r>
      <w:r w:rsidRPr="00200B66">
        <w:rPr>
          <w:rFonts w:ascii="Arial" w:hAnsi="Arial" w:cs="Arial"/>
          <w:color w:val="000000"/>
          <w:sz w:val="22"/>
          <w:szCs w:val="22"/>
        </w:rPr>
        <w:t xml:space="preserve">. [online] Cambridge.org. Available at: </w:t>
      </w:r>
      <w:hyperlink r:id="rId21" w:history="1">
        <w:r w:rsidRPr="00200B66">
          <w:rPr>
            <w:rStyle w:val="Hyperlink"/>
            <w:rFonts w:ascii="Arial" w:hAnsi="Arial" w:cs="Arial"/>
            <w:sz w:val="22"/>
            <w:szCs w:val="22"/>
          </w:rPr>
          <w:t>https://dictionary.cambridge.org/dictionary/english/development</w:t>
        </w:r>
      </w:hyperlink>
      <w:r w:rsidRPr="005F203A">
        <w:rPr>
          <w:rFonts w:ascii="Arial" w:hAnsi="Arial" w:cs="Arial"/>
          <w:color w:val="000000"/>
          <w:sz w:val="22"/>
          <w:szCs w:val="22"/>
        </w:rPr>
        <w:t xml:space="preserve"> </w:t>
      </w:r>
      <w:r w:rsidRPr="00200B66">
        <w:rPr>
          <w:rFonts w:ascii="Arial" w:hAnsi="Arial" w:cs="Arial"/>
          <w:color w:val="000000"/>
          <w:sz w:val="22"/>
          <w:szCs w:val="22"/>
        </w:rPr>
        <w:t>[Accessed</w:t>
      </w:r>
      <w:r w:rsidR="00615553" w:rsidRPr="005F203A">
        <w:rPr>
          <w:rFonts w:ascii="Arial" w:hAnsi="Arial" w:cs="Arial"/>
          <w:color w:val="000000"/>
          <w:sz w:val="22"/>
          <w:szCs w:val="22"/>
        </w:rPr>
        <w:t xml:space="preserve"> </w:t>
      </w:r>
      <w:r w:rsidRPr="005F203A">
        <w:rPr>
          <w:rFonts w:ascii="Arial" w:hAnsi="Arial" w:cs="Arial"/>
          <w:color w:val="000000"/>
          <w:sz w:val="22"/>
          <w:szCs w:val="22"/>
        </w:rPr>
        <w:t xml:space="preserve">on </w:t>
      </w:r>
      <w:r w:rsidRPr="00200B66">
        <w:rPr>
          <w:rFonts w:ascii="Arial" w:hAnsi="Arial" w:cs="Arial"/>
          <w:color w:val="000000"/>
          <w:sz w:val="22"/>
          <w:szCs w:val="22"/>
        </w:rPr>
        <w:t>5 May 2021].</w:t>
      </w:r>
    </w:p>
    <w:p w14:paraId="19BAC972" w14:textId="402F6469" w:rsidR="00997DA2" w:rsidRDefault="00B87D5D" w:rsidP="005F203A">
      <w:pPr>
        <w:shd w:val="clear" w:color="auto" w:fill="FFFFFF"/>
        <w:spacing w:after="240" w:line="360" w:lineRule="auto"/>
        <w:jc w:val="both"/>
        <w:rPr>
          <w:rFonts w:ascii="Arial" w:hAnsi="Arial" w:cs="Arial"/>
          <w:color w:val="000000"/>
          <w:sz w:val="22"/>
          <w:szCs w:val="22"/>
        </w:rPr>
      </w:pPr>
      <w:r w:rsidRPr="00B87D5D">
        <w:rPr>
          <w:rFonts w:ascii="Arial" w:hAnsi="Arial" w:cs="Arial"/>
          <w:color w:val="000000"/>
          <w:sz w:val="22"/>
          <w:szCs w:val="22"/>
        </w:rPr>
        <w:t>CIPD. (n.d.). </w:t>
      </w:r>
      <w:r w:rsidRPr="00B87D5D">
        <w:rPr>
          <w:rFonts w:ascii="Arial" w:hAnsi="Arial" w:cs="Arial"/>
          <w:i/>
          <w:iCs/>
          <w:color w:val="000000"/>
          <w:sz w:val="22"/>
          <w:szCs w:val="22"/>
        </w:rPr>
        <w:t>Learning and development roles</w:t>
      </w:r>
      <w:r w:rsidRPr="00B87D5D">
        <w:rPr>
          <w:rFonts w:ascii="Arial" w:hAnsi="Arial" w:cs="Arial"/>
          <w:color w:val="000000"/>
          <w:sz w:val="22"/>
          <w:szCs w:val="22"/>
        </w:rPr>
        <w:t xml:space="preserve">. [online] Available at: </w:t>
      </w:r>
      <w:hyperlink r:id="rId22" w:history="1">
        <w:r w:rsidRPr="00B87D5D">
          <w:rPr>
            <w:rStyle w:val="Hyperlink"/>
            <w:rFonts w:ascii="Arial" w:hAnsi="Arial" w:cs="Arial"/>
            <w:sz w:val="22"/>
            <w:szCs w:val="22"/>
          </w:rPr>
          <w:t>https://www.cipd.co.uk/careers/career-options/learning-development-roles#gref</w:t>
        </w:r>
      </w:hyperlink>
      <w:r w:rsidRPr="005F203A">
        <w:rPr>
          <w:rFonts w:ascii="Arial" w:hAnsi="Arial" w:cs="Arial"/>
          <w:color w:val="000000"/>
          <w:sz w:val="22"/>
          <w:szCs w:val="22"/>
        </w:rPr>
        <w:t xml:space="preserve"> </w:t>
      </w:r>
      <w:r w:rsidRPr="00B87D5D">
        <w:rPr>
          <w:rFonts w:ascii="Arial" w:hAnsi="Arial" w:cs="Arial"/>
          <w:color w:val="000000"/>
          <w:sz w:val="22"/>
          <w:szCs w:val="22"/>
        </w:rPr>
        <w:t xml:space="preserve">[Accessed </w:t>
      </w:r>
      <w:r w:rsidRPr="005F203A">
        <w:rPr>
          <w:rFonts w:ascii="Arial" w:hAnsi="Arial" w:cs="Arial"/>
          <w:color w:val="000000"/>
          <w:sz w:val="22"/>
          <w:szCs w:val="22"/>
        </w:rPr>
        <w:t xml:space="preserve">on </w:t>
      </w:r>
      <w:r w:rsidRPr="00B87D5D">
        <w:rPr>
          <w:rFonts w:ascii="Arial" w:hAnsi="Arial" w:cs="Arial"/>
          <w:color w:val="000000"/>
          <w:sz w:val="22"/>
          <w:szCs w:val="22"/>
        </w:rPr>
        <w:t>5 May 2021].</w:t>
      </w:r>
    </w:p>
    <w:p w14:paraId="752BF67E" w14:textId="1D7CBBE3" w:rsidR="001C0408" w:rsidRDefault="001C0408" w:rsidP="005F203A">
      <w:pPr>
        <w:shd w:val="clear" w:color="auto" w:fill="FFFFFF"/>
        <w:spacing w:after="240" w:line="360" w:lineRule="auto"/>
        <w:jc w:val="both"/>
        <w:rPr>
          <w:rFonts w:ascii="Arial" w:hAnsi="Arial" w:cs="Arial"/>
          <w:color w:val="000000"/>
          <w:sz w:val="22"/>
          <w:szCs w:val="22"/>
        </w:rPr>
      </w:pPr>
      <w:r w:rsidRPr="001C0408">
        <w:rPr>
          <w:rFonts w:ascii="Arial" w:hAnsi="Arial" w:cs="Arial"/>
          <w:color w:val="000000"/>
          <w:sz w:val="22"/>
          <w:szCs w:val="22"/>
        </w:rPr>
        <w:t>Fombrun,</w:t>
      </w:r>
      <w:r>
        <w:rPr>
          <w:rFonts w:ascii="Arial" w:hAnsi="Arial" w:cs="Arial"/>
          <w:color w:val="000000"/>
          <w:sz w:val="22"/>
          <w:szCs w:val="22"/>
        </w:rPr>
        <w:t xml:space="preserve"> </w:t>
      </w:r>
      <w:r w:rsidRPr="001C0408">
        <w:rPr>
          <w:rFonts w:ascii="Arial" w:hAnsi="Arial" w:cs="Arial"/>
          <w:color w:val="000000"/>
          <w:sz w:val="22"/>
          <w:szCs w:val="22"/>
        </w:rPr>
        <w:t>C</w:t>
      </w:r>
      <w:r>
        <w:rPr>
          <w:rFonts w:ascii="Arial" w:hAnsi="Arial" w:cs="Arial"/>
          <w:color w:val="000000"/>
          <w:sz w:val="22"/>
          <w:szCs w:val="22"/>
        </w:rPr>
        <w:t>.</w:t>
      </w:r>
      <w:r w:rsidRPr="001C0408">
        <w:rPr>
          <w:rFonts w:ascii="Arial" w:hAnsi="Arial" w:cs="Arial"/>
          <w:color w:val="000000"/>
          <w:sz w:val="22"/>
          <w:szCs w:val="22"/>
        </w:rPr>
        <w:t>J</w:t>
      </w:r>
      <w:r>
        <w:rPr>
          <w:rFonts w:ascii="Arial" w:hAnsi="Arial" w:cs="Arial"/>
          <w:color w:val="000000"/>
          <w:sz w:val="22"/>
          <w:szCs w:val="22"/>
        </w:rPr>
        <w:t>.</w:t>
      </w:r>
      <w:r w:rsidRPr="001C0408">
        <w:rPr>
          <w:rFonts w:ascii="Arial" w:hAnsi="Arial" w:cs="Arial"/>
          <w:color w:val="000000"/>
          <w:sz w:val="22"/>
          <w:szCs w:val="22"/>
        </w:rPr>
        <w:t xml:space="preserve">, </w:t>
      </w:r>
      <w:proofErr w:type="spellStart"/>
      <w:r w:rsidRPr="001C0408">
        <w:rPr>
          <w:rFonts w:ascii="Arial" w:hAnsi="Arial" w:cs="Arial"/>
          <w:color w:val="000000"/>
          <w:sz w:val="22"/>
          <w:szCs w:val="22"/>
        </w:rPr>
        <w:t>Tichy</w:t>
      </w:r>
      <w:proofErr w:type="spellEnd"/>
      <w:r w:rsidRPr="001C0408">
        <w:rPr>
          <w:rFonts w:ascii="Arial" w:hAnsi="Arial" w:cs="Arial"/>
          <w:color w:val="000000"/>
          <w:sz w:val="22"/>
          <w:szCs w:val="22"/>
        </w:rPr>
        <w:t>,</w:t>
      </w:r>
      <w:r>
        <w:rPr>
          <w:rFonts w:ascii="Arial" w:hAnsi="Arial" w:cs="Arial"/>
          <w:color w:val="000000"/>
          <w:sz w:val="22"/>
          <w:szCs w:val="22"/>
        </w:rPr>
        <w:t xml:space="preserve"> </w:t>
      </w:r>
      <w:r w:rsidRPr="001C0408">
        <w:rPr>
          <w:rFonts w:ascii="Arial" w:hAnsi="Arial" w:cs="Arial"/>
          <w:color w:val="000000"/>
          <w:sz w:val="22"/>
          <w:szCs w:val="22"/>
        </w:rPr>
        <w:t>N</w:t>
      </w:r>
      <w:r>
        <w:rPr>
          <w:rFonts w:ascii="Arial" w:hAnsi="Arial" w:cs="Arial"/>
          <w:color w:val="000000"/>
          <w:sz w:val="22"/>
          <w:szCs w:val="22"/>
        </w:rPr>
        <w:t>.</w:t>
      </w:r>
      <w:r w:rsidRPr="001C0408">
        <w:rPr>
          <w:rFonts w:ascii="Arial" w:hAnsi="Arial" w:cs="Arial"/>
          <w:color w:val="000000"/>
          <w:sz w:val="22"/>
          <w:szCs w:val="22"/>
        </w:rPr>
        <w:t>M</w:t>
      </w:r>
      <w:r>
        <w:rPr>
          <w:rFonts w:ascii="Arial" w:hAnsi="Arial" w:cs="Arial"/>
          <w:color w:val="000000"/>
          <w:sz w:val="22"/>
          <w:szCs w:val="22"/>
        </w:rPr>
        <w:t>.</w:t>
      </w:r>
      <w:r w:rsidRPr="001C0408">
        <w:rPr>
          <w:rFonts w:ascii="Arial" w:hAnsi="Arial" w:cs="Arial"/>
          <w:color w:val="000000"/>
          <w:sz w:val="22"/>
          <w:szCs w:val="22"/>
        </w:rPr>
        <w:t xml:space="preserve"> and </w:t>
      </w:r>
      <w:proofErr w:type="spellStart"/>
      <w:r w:rsidRPr="001C0408">
        <w:rPr>
          <w:rFonts w:ascii="Arial" w:hAnsi="Arial" w:cs="Arial"/>
          <w:color w:val="000000"/>
          <w:sz w:val="22"/>
          <w:szCs w:val="22"/>
        </w:rPr>
        <w:t>Devanna</w:t>
      </w:r>
      <w:proofErr w:type="spellEnd"/>
      <w:r w:rsidRPr="001C0408">
        <w:rPr>
          <w:rFonts w:ascii="Arial" w:hAnsi="Arial" w:cs="Arial"/>
          <w:color w:val="000000"/>
          <w:sz w:val="22"/>
          <w:szCs w:val="22"/>
        </w:rPr>
        <w:t>,</w:t>
      </w:r>
      <w:r>
        <w:rPr>
          <w:rFonts w:ascii="Arial" w:hAnsi="Arial" w:cs="Arial"/>
          <w:color w:val="000000"/>
          <w:sz w:val="22"/>
          <w:szCs w:val="22"/>
        </w:rPr>
        <w:t xml:space="preserve"> </w:t>
      </w:r>
      <w:r w:rsidRPr="001C0408">
        <w:rPr>
          <w:rFonts w:ascii="Arial" w:hAnsi="Arial" w:cs="Arial"/>
          <w:color w:val="000000"/>
          <w:sz w:val="22"/>
          <w:szCs w:val="22"/>
        </w:rPr>
        <w:t>M</w:t>
      </w:r>
      <w:r>
        <w:rPr>
          <w:rFonts w:ascii="Arial" w:hAnsi="Arial" w:cs="Arial"/>
          <w:color w:val="000000"/>
          <w:sz w:val="22"/>
          <w:szCs w:val="22"/>
        </w:rPr>
        <w:t>.</w:t>
      </w:r>
      <w:r w:rsidRPr="001C0408">
        <w:rPr>
          <w:rFonts w:ascii="Arial" w:hAnsi="Arial" w:cs="Arial"/>
          <w:color w:val="000000"/>
          <w:sz w:val="22"/>
          <w:szCs w:val="22"/>
        </w:rPr>
        <w:t>A</w:t>
      </w:r>
      <w:r>
        <w:rPr>
          <w:rFonts w:ascii="Arial" w:hAnsi="Arial" w:cs="Arial"/>
          <w:color w:val="000000"/>
          <w:sz w:val="22"/>
          <w:szCs w:val="22"/>
        </w:rPr>
        <w:t>.</w:t>
      </w:r>
      <w:r w:rsidRPr="001C0408">
        <w:rPr>
          <w:rFonts w:ascii="Arial" w:hAnsi="Arial" w:cs="Arial"/>
          <w:color w:val="000000"/>
          <w:sz w:val="22"/>
          <w:szCs w:val="22"/>
        </w:rPr>
        <w:t xml:space="preserve"> (1984) Strategic Human Resource Management, New York, Wiley</w:t>
      </w:r>
    </w:p>
    <w:p w14:paraId="30F5074F" w14:textId="1BEF4549" w:rsidR="001278DB" w:rsidRPr="001278DB" w:rsidRDefault="001278DB" w:rsidP="001278DB">
      <w:pPr>
        <w:shd w:val="clear" w:color="auto" w:fill="FFFFFF"/>
        <w:spacing w:after="240" w:line="360" w:lineRule="auto"/>
        <w:jc w:val="both"/>
        <w:rPr>
          <w:rFonts w:ascii="Arial" w:hAnsi="Arial" w:cs="Arial"/>
          <w:color w:val="000000"/>
          <w:sz w:val="22"/>
          <w:szCs w:val="22"/>
        </w:rPr>
      </w:pPr>
      <w:r w:rsidRPr="001278DB">
        <w:rPr>
          <w:rFonts w:ascii="Arial" w:hAnsi="Arial" w:cs="Arial"/>
          <w:color w:val="000000"/>
          <w:sz w:val="22"/>
          <w:szCs w:val="22"/>
        </w:rPr>
        <w:t>Goldstein, I.L. and Ford, K. (2002). </w:t>
      </w:r>
      <w:r w:rsidRPr="001278DB">
        <w:rPr>
          <w:rFonts w:ascii="Arial" w:hAnsi="Arial" w:cs="Arial"/>
          <w:i/>
          <w:iCs/>
          <w:color w:val="000000"/>
          <w:sz w:val="22"/>
          <w:szCs w:val="22"/>
        </w:rPr>
        <w:t xml:space="preserve">Training in </w:t>
      </w:r>
      <w:r w:rsidRPr="001278DB">
        <w:rPr>
          <w:rFonts w:ascii="Arial" w:hAnsi="Arial" w:cs="Arial"/>
          <w:i/>
          <w:iCs/>
          <w:color w:val="000000"/>
          <w:sz w:val="22"/>
          <w:szCs w:val="22"/>
        </w:rPr>
        <w:t>Organizations:</w:t>
      </w:r>
      <w:r w:rsidRPr="001278DB">
        <w:rPr>
          <w:rFonts w:ascii="Arial" w:hAnsi="Arial" w:cs="Arial"/>
          <w:i/>
          <w:iCs/>
          <w:color w:val="000000"/>
          <w:sz w:val="22"/>
          <w:szCs w:val="22"/>
        </w:rPr>
        <w:t xml:space="preserve"> </w:t>
      </w:r>
      <w:r w:rsidRPr="001278DB">
        <w:rPr>
          <w:rFonts w:ascii="Arial" w:hAnsi="Arial" w:cs="Arial"/>
          <w:i/>
          <w:iCs/>
          <w:color w:val="000000"/>
          <w:sz w:val="22"/>
          <w:szCs w:val="22"/>
        </w:rPr>
        <w:t>N</w:t>
      </w:r>
      <w:r w:rsidRPr="001278DB">
        <w:rPr>
          <w:rFonts w:ascii="Arial" w:hAnsi="Arial" w:cs="Arial"/>
          <w:i/>
          <w:iCs/>
          <w:color w:val="000000"/>
          <w:sz w:val="22"/>
          <w:szCs w:val="22"/>
        </w:rPr>
        <w:t xml:space="preserve">eeds </w:t>
      </w:r>
      <w:r w:rsidRPr="001278DB">
        <w:rPr>
          <w:rFonts w:ascii="Arial" w:hAnsi="Arial" w:cs="Arial"/>
          <w:i/>
          <w:iCs/>
          <w:color w:val="000000"/>
          <w:sz w:val="22"/>
          <w:szCs w:val="22"/>
        </w:rPr>
        <w:t>A</w:t>
      </w:r>
      <w:r w:rsidRPr="001278DB">
        <w:rPr>
          <w:rFonts w:ascii="Arial" w:hAnsi="Arial" w:cs="Arial"/>
          <w:i/>
          <w:iCs/>
          <w:color w:val="000000"/>
          <w:sz w:val="22"/>
          <w:szCs w:val="22"/>
        </w:rPr>
        <w:t xml:space="preserve">ssessment, </w:t>
      </w:r>
      <w:r w:rsidRPr="001278DB">
        <w:rPr>
          <w:rFonts w:ascii="Arial" w:hAnsi="Arial" w:cs="Arial"/>
          <w:i/>
          <w:iCs/>
          <w:color w:val="000000"/>
          <w:sz w:val="22"/>
          <w:szCs w:val="22"/>
        </w:rPr>
        <w:t>D</w:t>
      </w:r>
      <w:r w:rsidRPr="001278DB">
        <w:rPr>
          <w:rFonts w:ascii="Arial" w:hAnsi="Arial" w:cs="Arial"/>
          <w:i/>
          <w:iCs/>
          <w:color w:val="000000"/>
          <w:sz w:val="22"/>
          <w:szCs w:val="22"/>
        </w:rPr>
        <w:t xml:space="preserve">evelopment, and </w:t>
      </w:r>
      <w:r w:rsidRPr="001278DB">
        <w:rPr>
          <w:rFonts w:ascii="Arial" w:hAnsi="Arial" w:cs="Arial"/>
          <w:i/>
          <w:iCs/>
          <w:color w:val="000000"/>
          <w:sz w:val="22"/>
          <w:szCs w:val="22"/>
        </w:rPr>
        <w:t>E</w:t>
      </w:r>
      <w:r w:rsidRPr="001278DB">
        <w:rPr>
          <w:rFonts w:ascii="Arial" w:hAnsi="Arial" w:cs="Arial"/>
          <w:i/>
          <w:iCs/>
          <w:color w:val="000000"/>
          <w:sz w:val="22"/>
          <w:szCs w:val="22"/>
        </w:rPr>
        <w:t>valuation</w:t>
      </w:r>
      <w:r w:rsidRPr="001278DB">
        <w:rPr>
          <w:rFonts w:ascii="Arial" w:hAnsi="Arial" w:cs="Arial"/>
          <w:color w:val="000000"/>
          <w:sz w:val="22"/>
          <w:szCs w:val="22"/>
        </w:rPr>
        <w:t>. Belmont, Ca: Wadsworth, Cop.</w:t>
      </w:r>
    </w:p>
    <w:p w14:paraId="778536C0" w14:textId="525D3B55" w:rsidR="000623A8" w:rsidRPr="000623A8" w:rsidRDefault="000623A8" w:rsidP="000623A8">
      <w:pPr>
        <w:shd w:val="clear" w:color="auto" w:fill="FFFFFF"/>
        <w:spacing w:after="240" w:line="360" w:lineRule="auto"/>
        <w:jc w:val="both"/>
        <w:rPr>
          <w:rFonts w:ascii="Arial" w:hAnsi="Arial" w:cs="Arial"/>
          <w:color w:val="000000"/>
          <w:sz w:val="22"/>
          <w:szCs w:val="22"/>
        </w:rPr>
      </w:pPr>
      <w:r w:rsidRPr="000623A8">
        <w:rPr>
          <w:rFonts w:ascii="Arial" w:hAnsi="Arial" w:cs="Arial"/>
          <w:color w:val="000000"/>
          <w:sz w:val="22"/>
          <w:szCs w:val="22"/>
        </w:rPr>
        <w:lastRenderedPageBreak/>
        <w:t>goodreads.com. (n.d.). </w:t>
      </w:r>
      <w:r w:rsidRPr="000623A8">
        <w:rPr>
          <w:rFonts w:ascii="Arial" w:hAnsi="Arial" w:cs="Arial"/>
          <w:i/>
          <w:iCs/>
          <w:color w:val="000000"/>
          <w:sz w:val="22"/>
          <w:szCs w:val="22"/>
        </w:rPr>
        <w:t>A quote by Louis Pasteur</w:t>
      </w:r>
      <w:r w:rsidRPr="000623A8">
        <w:rPr>
          <w:rFonts w:ascii="Arial" w:hAnsi="Arial" w:cs="Arial"/>
          <w:color w:val="000000"/>
          <w:sz w:val="22"/>
          <w:szCs w:val="22"/>
        </w:rPr>
        <w:t xml:space="preserve">. [online] Available at: </w:t>
      </w:r>
      <w:hyperlink r:id="rId23" w:history="1">
        <w:r w:rsidRPr="000623A8">
          <w:rPr>
            <w:rStyle w:val="Hyperlink"/>
            <w:rFonts w:ascii="Arial" w:hAnsi="Arial" w:cs="Arial"/>
            <w:sz w:val="22"/>
            <w:szCs w:val="22"/>
          </w:rPr>
          <w:t>https://www.goodreads.com/quotes/384173-fortune-favors-the-prepared-mind</w:t>
        </w:r>
      </w:hyperlink>
      <w:r w:rsidRPr="000623A8">
        <w:rPr>
          <w:rFonts w:ascii="Arial" w:hAnsi="Arial" w:cs="Arial"/>
          <w:color w:val="000000"/>
          <w:sz w:val="22"/>
          <w:szCs w:val="22"/>
        </w:rPr>
        <w:t xml:space="preserve"> </w:t>
      </w:r>
      <w:r w:rsidRPr="000623A8">
        <w:rPr>
          <w:rFonts w:ascii="Arial" w:hAnsi="Arial" w:cs="Arial"/>
          <w:color w:val="000000"/>
          <w:sz w:val="22"/>
          <w:szCs w:val="22"/>
        </w:rPr>
        <w:t>[Accessed</w:t>
      </w:r>
      <w:r>
        <w:rPr>
          <w:rFonts w:ascii="Arial" w:hAnsi="Arial" w:cs="Arial"/>
          <w:color w:val="000000"/>
          <w:sz w:val="22"/>
          <w:szCs w:val="22"/>
        </w:rPr>
        <w:t xml:space="preserve"> on</w:t>
      </w:r>
      <w:r w:rsidRPr="000623A8">
        <w:rPr>
          <w:rFonts w:ascii="Arial" w:hAnsi="Arial" w:cs="Arial"/>
          <w:color w:val="000000"/>
          <w:sz w:val="22"/>
          <w:szCs w:val="22"/>
        </w:rPr>
        <w:t xml:space="preserve"> 5 May 2021].</w:t>
      </w:r>
    </w:p>
    <w:p w14:paraId="2CF98C11" w14:textId="2B3A6E22" w:rsidR="004A3404" w:rsidRDefault="004A3404" w:rsidP="004A3404">
      <w:pPr>
        <w:shd w:val="clear" w:color="auto" w:fill="FFFFFF"/>
        <w:spacing w:after="240" w:line="360" w:lineRule="auto"/>
        <w:jc w:val="both"/>
        <w:rPr>
          <w:rFonts w:ascii="Arial" w:hAnsi="Arial" w:cs="Arial"/>
          <w:color w:val="000000"/>
          <w:sz w:val="22"/>
          <w:szCs w:val="22"/>
        </w:rPr>
      </w:pPr>
      <w:r w:rsidRPr="004A3404">
        <w:rPr>
          <w:rFonts w:ascii="Arial" w:hAnsi="Arial" w:cs="Arial"/>
          <w:color w:val="000000"/>
          <w:sz w:val="22"/>
          <w:szCs w:val="22"/>
        </w:rPr>
        <w:t xml:space="preserve">Guest, D.E. (1987). </w:t>
      </w:r>
      <w:r>
        <w:rPr>
          <w:rFonts w:ascii="Arial" w:hAnsi="Arial" w:cs="Arial"/>
          <w:color w:val="000000"/>
          <w:sz w:val="22"/>
          <w:szCs w:val="22"/>
        </w:rPr>
        <w:t>‘</w:t>
      </w:r>
      <w:r w:rsidRPr="004A3404">
        <w:rPr>
          <w:rFonts w:ascii="Arial" w:hAnsi="Arial" w:cs="Arial"/>
          <w:color w:val="000000"/>
          <w:sz w:val="22"/>
          <w:szCs w:val="22"/>
        </w:rPr>
        <w:t>Human resource management and industrial relations.</w:t>
      </w:r>
      <w:r>
        <w:rPr>
          <w:rFonts w:ascii="Arial" w:hAnsi="Arial" w:cs="Arial"/>
          <w:color w:val="000000"/>
          <w:sz w:val="22"/>
          <w:szCs w:val="22"/>
        </w:rPr>
        <w:t>’</w:t>
      </w:r>
      <w:r w:rsidRPr="004A3404">
        <w:rPr>
          <w:rFonts w:ascii="Arial" w:hAnsi="Arial" w:cs="Arial"/>
          <w:color w:val="000000"/>
          <w:sz w:val="22"/>
          <w:szCs w:val="22"/>
        </w:rPr>
        <w:t> </w:t>
      </w:r>
      <w:r w:rsidRPr="004A3404">
        <w:rPr>
          <w:rFonts w:ascii="Arial" w:hAnsi="Arial" w:cs="Arial"/>
          <w:i/>
          <w:iCs/>
          <w:color w:val="000000"/>
          <w:sz w:val="22"/>
          <w:szCs w:val="22"/>
        </w:rPr>
        <w:t>Journal of Management Studies</w:t>
      </w:r>
      <w:r w:rsidRPr="004A3404">
        <w:rPr>
          <w:rFonts w:ascii="Arial" w:hAnsi="Arial" w:cs="Arial"/>
          <w:color w:val="000000"/>
          <w:sz w:val="22"/>
          <w:szCs w:val="22"/>
        </w:rPr>
        <w:t xml:space="preserve">, [online] 24(5), pp.503–521. Available at: </w:t>
      </w:r>
      <w:hyperlink r:id="rId24" w:history="1">
        <w:r w:rsidRPr="004A3404">
          <w:rPr>
            <w:rStyle w:val="Hyperlink"/>
            <w:rFonts w:ascii="Arial" w:hAnsi="Arial" w:cs="Arial"/>
            <w:sz w:val="22"/>
            <w:szCs w:val="22"/>
          </w:rPr>
          <w:t>http://dx.doi.org/10.1111/j.1467-6486.1987.tb00460.x</w:t>
        </w:r>
      </w:hyperlink>
      <w:r w:rsidRPr="004A3404">
        <w:rPr>
          <w:rFonts w:ascii="Arial" w:hAnsi="Arial" w:cs="Arial"/>
          <w:color w:val="000000"/>
          <w:sz w:val="22"/>
          <w:szCs w:val="22"/>
        </w:rPr>
        <w:t>.</w:t>
      </w:r>
      <w:r w:rsidRPr="004A3404">
        <w:rPr>
          <w:rFonts w:ascii="Arial" w:hAnsi="Arial" w:cs="Arial"/>
          <w:color w:val="000000"/>
          <w:sz w:val="22"/>
          <w:szCs w:val="22"/>
        </w:rPr>
        <w:t xml:space="preserve"> </w:t>
      </w:r>
      <w:r w:rsidRPr="00B87D5D">
        <w:rPr>
          <w:rFonts w:ascii="Arial" w:hAnsi="Arial" w:cs="Arial"/>
          <w:color w:val="000000"/>
          <w:sz w:val="22"/>
          <w:szCs w:val="22"/>
        </w:rPr>
        <w:t xml:space="preserve">[Accessed </w:t>
      </w:r>
      <w:r w:rsidRPr="004A3404">
        <w:rPr>
          <w:rFonts w:ascii="Arial" w:hAnsi="Arial" w:cs="Arial"/>
          <w:color w:val="000000"/>
          <w:sz w:val="22"/>
          <w:szCs w:val="22"/>
        </w:rPr>
        <w:t xml:space="preserve">on </w:t>
      </w:r>
      <w:r w:rsidRPr="00B87D5D">
        <w:rPr>
          <w:rFonts w:ascii="Arial" w:hAnsi="Arial" w:cs="Arial"/>
          <w:color w:val="000000"/>
          <w:sz w:val="22"/>
          <w:szCs w:val="22"/>
        </w:rPr>
        <w:t>5 May 2021].</w:t>
      </w:r>
    </w:p>
    <w:p w14:paraId="7B9FE1D2" w14:textId="2B7F55DA" w:rsidR="00C758F8" w:rsidRDefault="00C758F8" w:rsidP="00C758F8">
      <w:pPr>
        <w:shd w:val="clear" w:color="auto" w:fill="FFFFFF"/>
        <w:spacing w:after="240" w:line="360" w:lineRule="auto"/>
        <w:jc w:val="both"/>
        <w:rPr>
          <w:rFonts w:ascii="Arial" w:hAnsi="Arial" w:cs="Arial"/>
          <w:color w:val="000000"/>
          <w:sz w:val="22"/>
          <w:szCs w:val="22"/>
        </w:rPr>
      </w:pPr>
      <w:r w:rsidRPr="00C758F8">
        <w:rPr>
          <w:rFonts w:ascii="Arial" w:hAnsi="Arial" w:cs="Arial"/>
          <w:color w:val="000000"/>
          <w:sz w:val="22"/>
          <w:szCs w:val="22"/>
        </w:rPr>
        <w:t xml:space="preserve">Guest, D.E. (2017). </w:t>
      </w:r>
      <w:r>
        <w:rPr>
          <w:rFonts w:ascii="Arial" w:hAnsi="Arial" w:cs="Arial"/>
          <w:color w:val="000000"/>
          <w:sz w:val="22"/>
          <w:szCs w:val="22"/>
        </w:rPr>
        <w:t>‘</w:t>
      </w:r>
      <w:r w:rsidRPr="00C758F8">
        <w:rPr>
          <w:rFonts w:ascii="Arial" w:hAnsi="Arial" w:cs="Arial"/>
          <w:color w:val="000000"/>
          <w:sz w:val="22"/>
          <w:szCs w:val="22"/>
        </w:rPr>
        <w:t>Human resource management and employee well-being: towards a new analytic framework.</w:t>
      </w:r>
      <w:r>
        <w:rPr>
          <w:rFonts w:ascii="Arial" w:hAnsi="Arial" w:cs="Arial"/>
          <w:color w:val="000000"/>
          <w:sz w:val="22"/>
          <w:szCs w:val="22"/>
        </w:rPr>
        <w:t>’</w:t>
      </w:r>
      <w:r w:rsidRPr="00C758F8">
        <w:rPr>
          <w:rFonts w:ascii="Arial" w:hAnsi="Arial" w:cs="Arial"/>
          <w:color w:val="000000"/>
          <w:sz w:val="22"/>
          <w:szCs w:val="22"/>
        </w:rPr>
        <w:t> </w:t>
      </w:r>
      <w:r w:rsidRPr="00C758F8">
        <w:rPr>
          <w:rFonts w:ascii="Arial" w:hAnsi="Arial" w:cs="Arial"/>
          <w:i/>
          <w:iCs/>
          <w:color w:val="000000"/>
          <w:sz w:val="22"/>
          <w:szCs w:val="22"/>
        </w:rPr>
        <w:t>Human Resource Management Journal</w:t>
      </w:r>
      <w:r w:rsidRPr="00C758F8">
        <w:rPr>
          <w:rFonts w:ascii="Arial" w:hAnsi="Arial" w:cs="Arial"/>
          <w:color w:val="000000"/>
          <w:sz w:val="22"/>
          <w:szCs w:val="22"/>
        </w:rPr>
        <w:t xml:space="preserve">, [online] 27(1), pp.22–38. Available at: </w:t>
      </w:r>
      <w:hyperlink r:id="rId25" w:history="1">
        <w:r w:rsidRPr="00C758F8">
          <w:rPr>
            <w:rStyle w:val="Hyperlink"/>
            <w:rFonts w:ascii="Arial" w:hAnsi="Arial" w:cs="Arial"/>
            <w:sz w:val="22"/>
            <w:szCs w:val="22"/>
          </w:rPr>
          <w:t>https://doi.org/10.1111/1748-8583.12139</w:t>
        </w:r>
      </w:hyperlink>
      <w:r>
        <w:rPr>
          <w:rFonts w:ascii="Arial" w:hAnsi="Arial" w:cs="Arial"/>
          <w:color w:val="000000"/>
          <w:sz w:val="22"/>
          <w:szCs w:val="22"/>
        </w:rPr>
        <w:t xml:space="preserve"> </w:t>
      </w:r>
      <w:r w:rsidRPr="00C758F8">
        <w:rPr>
          <w:rFonts w:ascii="Arial" w:hAnsi="Arial" w:cs="Arial"/>
          <w:color w:val="000000"/>
          <w:sz w:val="22"/>
          <w:szCs w:val="22"/>
        </w:rPr>
        <w:t>[Accessed</w:t>
      </w:r>
      <w:r>
        <w:rPr>
          <w:rFonts w:ascii="Arial" w:hAnsi="Arial" w:cs="Arial"/>
          <w:color w:val="000000"/>
          <w:sz w:val="22"/>
          <w:szCs w:val="22"/>
        </w:rPr>
        <w:t xml:space="preserve"> on</w:t>
      </w:r>
      <w:r w:rsidRPr="00C758F8">
        <w:rPr>
          <w:rFonts w:ascii="Arial" w:hAnsi="Arial" w:cs="Arial"/>
          <w:color w:val="000000"/>
          <w:sz w:val="22"/>
          <w:szCs w:val="22"/>
        </w:rPr>
        <w:t xml:space="preserve"> 5 May 2021].</w:t>
      </w:r>
    </w:p>
    <w:p w14:paraId="4F0D4511" w14:textId="1F5245B6" w:rsidR="00F262AE" w:rsidRDefault="00F262AE" w:rsidP="00C758F8">
      <w:pPr>
        <w:shd w:val="clear" w:color="auto" w:fill="FFFFFF"/>
        <w:spacing w:after="240" w:line="360" w:lineRule="auto"/>
        <w:jc w:val="both"/>
        <w:rPr>
          <w:rFonts w:ascii="Arial" w:hAnsi="Arial" w:cs="Arial"/>
          <w:i/>
          <w:iCs/>
          <w:color w:val="000000"/>
          <w:sz w:val="22"/>
          <w:szCs w:val="22"/>
        </w:rPr>
      </w:pPr>
      <w:r>
        <w:rPr>
          <w:rFonts w:ascii="Arial" w:hAnsi="Arial" w:cs="Arial"/>
          <w:color w:val="000000"/>
          <w:sz w:val="22"/>
          <w:szCs w:val="22"/>
        </w:rPr>
        <w:t>Hossain, Y</w:t>
      </w:r>
      <w:r w:rsidR="002E2FE2">
        <w:rPr>
          <w:rFonts w:ascii="Arial" w:hAnsi="Arial" w:cs="Arial"/>
          <w:color w:val="000000"/>
          <w:sz w:val="22"/>
          <w:szCs w:val="22"/>
        </w:rPr>
        <w:t>.</w:t>
      </w:r>
      <w:r>
        <w:rPr>
          <w:rFonts w:ascii="Arial" w:hAnsi="Arial" w:cs="Arial"/>
          <w:color w:val="000000"/>
          <w:sz w:val="22"/>
          <w:szCs w:val="22"/>
        </w:rPr>
        <w:t xml:space="preserve"> (2021)</w:t>
      </w:r>
      <w:r w:rsidR="002E2FE2">
        <w:rPr>
          <w:rFonts w:ascii="Arial" w:hAnsi="Arial" w:cs="Arial"/>
          <w:color w:val="000000"/>
          <w:sz w:val="22"/>
          <w:szCs w:val="22"/>
        </w:rPr>
        <w:t xml:space="preserve">. </w:t>
      </w:r>
      <w:r w:rsidR="002E2FE2" w:rsidRPr="002E2FE2">
        <w:rPr>
          <w:rFonts w:ascii="Arial" w:hAnsi="Arial" w:cs="Arial"/>
          <w:i/>
          <w:iCs/>
          <w:color w:val="000000"/>
          <w:sz w:val="22"/>
          <w:szCs w:val="22"/>
        </w:rPr>
        <w:t>Personal Development Plan</w:t>
      </w:r>
      <w:r w:rsidR="002E2FE2">
        <w:rPr>
          <w:rFonts w:ascii="Arial" w:hAnsi="Arial" w:cs="Arial"/>
          <w:i/>
          <w:iCs/>
          <w:color w:val="000000"/>
          <w:sz w:val="22"/>
          <w:szCs w:val="22"/>
        </w:rPr>
        <w:t>.</w:t>
      </w:r>
    </w:p>
    <w:p w14:paraId="3C235CDD" w14:textId="1078E9D0" w:rsidR="002E2FE2" w:rsidRPr="002E2FE2" w:rsidRDefault="002E2FE2" w:rsidP="00C758F8">
      <w:pPr>
        <w:shd w:val="clear" w:color="auto" w:fill="FFFFFF"/>
        <w:spacing w:after="240" w:line="360" w:lineRule="auto"/>
        <w:jc w:val="both"/>
        <w:rPr>
          <w:rFonts w:ascii="Arial" w:hAnsi="Arial" w:cs="Arial"/>
          <w:i/>
          <w:iCs/>
          <w:color w:val="000000"/>
          <w:sz w:val="22"/>
          <w:szCs w:val="22"/>
        </w:rPr>
      </w:pPr>
      <w:r>
        <w:rPr>
          <w:rFonts w:ascii="Arial" w:hAnsi="Arial" w:cs="Arial"/>
          <w:color w:val="000000"/>
          <w:sz w:val="22"/>
          <w:szCs w:val="22"/>
        </w:rPr>
        <w:t>Hossain, Y. (2021)</w:t>
      </w:r>
      <w:r>
        <w:rPr>
          <w:rFonts w:ascii="Arial" w:hAnsi="Arial" w:cs="Arial"/>
          <w:color w:val="000000"/>
          <w:sz w:val="22"/>
          <w:szCs w:val="22"/>
        </w:rPr>
        <w:t xml:space="preserve">. </w:t>
      </w:r>
      <w:r w:rsidRPr="002E2FE2">
        <w:rPr>
          <w:rFonts w:ascii="Arial" w:hAnsi="Arial" w:cs="Arial"/>
          <w:i/>
          <w:iCs/>
          <w:color w:val="000000"/>
          <w:sz w:val="22"/>
          <w:szCs w:val="22"/>
        </w:rPr>
        <w:t>Appraisal Form.</w:t>
      </w:r>
    </w:p>
    <w:p w14:paraId="1EEA36EF" w14:textId="1A4A37E2" w:rsidR="002E2FE2" w:rsidRDefault="002E2FE2" w:rsidP="00C758F8">
      <w:pPr>
        <w:shd w:val="clear" w:color="auto" w:fill="FFFFFF"/>
        <w:spacing w:after="240" w:line="360" w:lineRule="auto"/>
        <w:jc w:val="both"/>
        <w:rPr>
          <w:rFonts w:ascii="Arial" w:hAnsi="Arial" w:cs="Arial"/>
          <w:color w:val="000000"/>
          <w:sz w:val="22"/>
          <w:szCs w:val="22"/>
        </w:rPr>
      </w:pPr>
      <w:r>
        <w:rPr>
          <w:rFonts w:ascii="Arial" w:hAnsi="Arial" w:cs="Arial"/>
          <w:color w:val="000000"/>
          <w:sz w:val="22"/>
          <w:szCs w:val="22"/>
        </w:rPr>
        <w:t>Hossain, Y. (2021)</w:t>
      </w:r>
      <w:r>
        <w:rPr>
          <w:rFonts w:ascii="Arial" w:hAnsi="Arial" w:cs="Arial"/>
          <w:color w:val="000000"/>
          <w:sz w:val="22"/>
          <w:szCs w:val="22"/>
        </w:rPr>
        <w:t xml:space="preserve">. </w:t>
      </w:r>
      <w:r w:rsidRPr="002E2FE2">
        <w:rPr>
          <w:rFonts w:ascii="Arial" w:hAnsi="Arial" w:cs="Arial"/>
          <w:i/>
          <w:iCs/>
          <w:color w:val="000000"/>
          <w:sz w:val="22"/>
          <w:szCs w:val="22"/>
        </w:rPr>
        <w:t>Annual Review.</w:t>
      </w:r>
    </w:p>
    <w:p w14:paraId="0A6D6E5D" w14:textId="0962E565" w:rsidR="002E2FE2" w:rsidRPr="002E2FE2" w:rsidRDefault="002E2FE2" w:rsidP="00C758F8">
      <w:pPr>
        <w:shd w:val="clear" w:color="auto" w:fill="FFFFFF"/>
        <w:spacing w:after="240" w:line="360" w:lineRule="auto"/>
        <w:jc w:val="both"/>
        <w:rPr>
          <w:rFonts w:ascii="Arial" w:hAnsi="Arial" w:cs="Arial"/>
          <w:i/>
          <w:iCs/>
          <w:color w:val="000000"/>
          <w:sz w:val="22"/>
          <w:szCs w:val="22"/>
        </w:rPr>
      </w:pPr>
      <w:r>
        <w:rPr>
          <w:rFonts w:ascii="Arial" w:hAnsi="Arial" w:cs="Arial"/>
          <w:color w:val="000000"/>
          <w:sz w:val="22"/>
          <w:szCs w:val="22"/>
        </w:rPr>
        <w:t>Hossain, Y. (2021)</w:t>
      </w:r>
      <w:r>
        <w:rPr>
          <w:rFonts w:ascii="Arial" w:hAnsi="Arial" w:cs="Arial"/>
          <w:color w:val="000000"/>
          <w:sz w:val="22"/>
          <w:szCs w:val="22"/>
        </w:rPr>
        <w:t xml:space="preserve">. </w:t>
      </w:r>
      <w:r w:rsidRPr="002E2FE2">
        <w:rPr>
          <w:rFonts w:ascii="Arial" w:hAnsi="Arial" w:cs="Arial"/>
          <w:i/>
          <w:iCs/>
          <w:color w:val="000000"/>
          <w:sz w:val="22"/>
          <w:szCs w:val="22"/>
        </w:rPr>
        <w:t>Job Chat.</w:t>
      </w:r>
    </w:p>
    <w:p w14:paraId="7726C47C" w14:textId="6D85F11B" w:rsidR="002E2FE2" w:rsidRDefault="002E2FE2" w:rsidP="00C758F8">
      <w:pPr>
        <w:shd w:val="clear" w:color="auto" w:fill="FFFFFF"/>
        <w:spacing w:after="240" w:line="360" w:lineRule="auto"/>
        <w:jc w:val="both"/>
        <w:rPr>
          <w:rFonts w:ascii="Arial" w:hAnsi="Arial" w:cs="Arial"/>
          <w:color w:val="000000"/>
          <w:sz w:val="22"/>
          <w:szCs w:val="22"/>
        </w:rPr>
      </w:pPr>
      <w:r>
        <w:rPr>
          <w:rFonts w:ascii="Arial" w:hAnsi="Arial" w:cs="Arial"/>
          <w:color w:val="000000"/>
          <w:sz w:val="22"/>
          <w:szCs w:val="22"/>
        </w:rPr>
        <w:t>Hossain, Y. (2021)</w:t>
      </w:r>
      <w:r>
        <w:rPr>
          <w:rFonts w:ascii="Arial" w:hAnsi="Arial" w:cs="Arial"/>
          <w:color w:val="000000"/>
          <w:sz w:val="22"/>
          <w:szCs w:val="22"/>
        </w:rPr>
        <w:t xml:space="preserve">. </w:t>
      </w:r>
      <w:r w:rsidRPr="002E2FE2">
        <w:rPr>
          <w:rFonts w:ascii="Arial" w:hAnsi="Arial" w:cs="Arial"/>
          <w:i/>
          <w:iCs/>
          <w:color w:val="000000"/>
          <w:sz w:val="22"/>
          <w:szCs w:val="22"/>
        </w:rPr>
        <w:t>Succession Plan.</w:t>
      </w:r>
    </w:p>
    <w:p w14:paraId="4E7F83D4" w14:textId="028E5097" w:rsidR="002E2FE2" w:rsidRDefault="002E2FE2" w:rsidP="00C758F8">
      <w:pPr>
        <w:shd w:val="clear" w:color="auto" w:fill="FFFFFF"/>
        <w:spacing w:after="240" w:line="360" w:lineRule="auto"/>
        <w:jc w:val="both"/>
        <w:rPr>
          <w:rFonts w:ascii="Arial" w:hAnsi="Arial" w:cs="Arial"/>
          <w:color w:val="000000"/>
          <w:sz w:val="22"/>
          <w:szCs w:val="22"/>
        </w:rPr>
      </w:pPr>
      <w:r>
        <w:rPr>
          <w:rFonts w:ascii="Arial" w:hAnsi="Arial" w:cs="Arial"/>
          <w:color w:val="000000"/>
          <w:sz w:val="22"/>
          <w:szCs w:val="22"/>
        </w:rPr>
        <w:t>Hossain, Y. (2021)</w:t>
      </w:r>
      <w:r>
        <w:rPr>
          <w:rFonts w:ascii="Arial" w:hAnsi="Arial" w:cs="Arial"/>
          <w:color w:val="000000"/>
          <w:sz w:val="22"/>
          <w:szCs w:val="22"/>
        </w:rPr>
        <w:t>. Personal Assessment Plan.</w:t>
      </w:r>
    </w:p>
    <w:p w14:paraId="12810032" w14:textId="4D263831" w:rsidR="002E2FE2" w:rsidRPr="002E2FE2" w:rsidRDefault="002E2FE2" w:rsidP="00C758F8">
      <w:pPr>
        <w:shd w:val="clear" w:color="auto" w:fill="FFFFFF"/>
        <w:spacing w:after="240" w:line="360" w:lineRule="auto"/>
        <w:jc w:val="both"/>
        <w:rPr>
          <w:rFonts w:ascii="Arial" w:hAnsi="Arial" w:cs="Arial"/>
          <w:color w:val="000000"/>
          <w:sz w:val="22"/>
          <w:szCs w:val="22"/>
        </w:rPr>
      </w:pPr>
      <w:r>
        <w:rPr>
          <w:rFonts w:ascii="Arial" w:hAnsi="Arial" w:cs="Arial"/>
          <w:color w:val="000000"/>
          <w:sz w:val="22"/>
          <w:szCs w:val="22"/>
        </w:rPr>
        <w:t>Hossain, Y. (2021)</w:t>
      </w:r>
      <w:r>
        <w:rPr>
          <w:rFonts w:ascii="Arial" w:hAnsi="Arial" w:cs="Arial"/>
          <w:color w:val="000000"/>
          <w:sz w:val="22"/>
          <w:szCs w:val="22"/>
        </w:rPr>
        <w:t xml:space="preserve">. </w:t>
      </w:r>
      <w:r w:rsidRPr="002E2FE2">
        <w:rPr>
          <w:rFonts w:ascii="Arial" w:hAnsi="Arial" w:cs="Arial"/>
          <w:i/>
          <w:iCs/>
          <w:color w:val="000000"/>
          <w:sz w:val="22"/>
          <w:szCs w:val="22"/>
        </w:rPr>
        <w:t>Performance Management Plan.</w:t>
      </w:r>
    </w:p>
    <w:p w14:paraId="68301582" w14:textId="18082D17" w:rsidR="00527B9E" w:rsidRPr="00527B9E" w:rsidRDefault="00527B9E" w:rsidP="00527B9E">
      <w:pPr>
        <w:shd w:val="clear" w:color="auto" w:fill="FFFFFF"/>
        <w:spacing w:after="240" w:line="360" w:lineRule="auto"/>
        <w:jc w:val="both"/>
        <w:rPr>
          <w:rFonts w:ascii="Arial" w:hAnsi="Arial" w:cs="Arial"/>
          <w:color w:val="000000"/>
          <w:sz w:val="22"/>
          <w:szCs w:val="22"/>
        </w:rPr>
      </w:pPr>
      <w:r w:rsidRPr="00527B9E">
        <w:rPr>
          <w:rFonts w:ascii="Arial" w:hAnsi="Arial" w:cs="Arial"/>
          <w:color w:val="000000"/>
          <w:sz w:val="22"/>
          <w:szCs w:val="22"/>
        </w:rPr>
        <w:t>Knowledge is Power. (1849). </w:t>
      </w:r>
      <w:r w:rsidRPr="00527B9E">
        <w:rPr>
          <w:rFonts w:ascii="Arial" w:hAnsi="Arial" w:cs="Arial"/>
          <w:i/>
          <w:iCs/>
          <w:color w:val="000000"/>
          <w:sz w:val="22"/>
          <w:szCs w:val="22"/>
        </w:rPr>
        <w:t>Scientific American</w:t>
      </w:r>
      <w:r w:rsidRPr="00527B9E">
        <w:rPr>
          <w:rFonts w:ascii="Arial" w:hAnsi="Arial" w:cs="Arial"/>
          <w:color w:val="000000"/>
          <w:sz w:val="22"/>
          <w:szCs w:val="22"/>
        </w:rPr>
        <w:t>, [online] 4(44), pp.350–350. Available at: https://www.jstor.org/stable/24930683 [Accessed 5 May 2021].</w:t>
      </w:r>
    </w:p>
    <w:p w14:paraId="3AC24B16" w14:textId="7A2DD740" w:rsidR="004A3404" w:rsidRPr="00197C41" w:rsidRDefault="00197C41" w:rsidP="00197C41">
      <w:pPr>
        <w:shd w:val="clear" w:color="auto" w:fill="FFFFFF"/>
        <w:spacing w:after="240" w:line="360" w:lineRule="auto"/>
        <w:jc w:val="both"/>
        <w:rPr>
          <w:rFonts w:ascii="Arial" w:hAnsi="Arial" w:cs="Arial"/>
          <w:color w:val="000000"/>
          <w:sz w:val="22"/>
          <w:szCs w:val="22"/>
        </w:rPr>
      </w:pPr>
      <w:proofErr w:type="spellStart"/>
      <w:r w:rsidRPr="00197C41">
        <w:rPr>
          <w:rFonts w:ascii="Arial" w:hAnsi="Arial" w:cs="Arial"/>
          <w:color w:val="000000"/>
          <w:sz w:val="22"/>
          <w:szCs w:val="22"/>
        </w:rPr>
        <w:t>Kochan</w:t>
      </w:r>
      <w:proofErr w:type="spellEnd"/>
      <w:r w:rsidRPr="00197C41">
        <w:rPr>
          <w:rFonts w:ascii="Arial" w:hAnsi="Arial" w:cs="Arial"/>
          <w:color w:val="000000"/>
          <w:sz w:val="22"/>
          <w:szCs w:val="22"/>
        </w:rPr>
        <w:t xml:space="preserve">, T A and Osterman, P (1994) The Mutual Gains Enterprise: Forging a winning partnership among </w:t>
      </w:r>
      <w:proofErr w:type="spellStart"/>
      <w:r w:rsidRPr="00197C41">
        <w:rPr>
          <w:rFonts w:ascii="Arial" w:hAnsi="Arial" w:cs="Arial"/>
          <w:color w:val="000000"/>
          <w:sz w:val="22"/>
          <w:szCs w:val="22"/>
        </w:rPr>
        <w:t>labor</w:t>
      </w:r>
      <w:proofErr w:type="spellEnd"/>
      <w:r w:rsidRPr="00197C41">
        <w:rPr>
          <w:rFonts w:ascii="Arial" w:hAnsi="Arial" w:cs="Arial"/>
          <w:color w:val="000000"/>
          <w:sz w:val="22"/>
          <w:szCs w:val="22"/>
        </w:rPr>
        <w:t>, management and government, Boston, MA, Harvard University Business Press</w:t>
      </w:r>
    </w:p>
    <w:p w14:paraId="5B126C51" w14:textId="2DCEDEC0" w:rsidR="00B90011" w:rsidRDefault="00B90011" w:rsidP="00B90011">
      <w:pPr>
        <w:shd w:val="clear" w:color="auto" w:fill="FFFFFF"/>
        <w:spacing w:after="240" w:line="360" w:lineRule="auto"/>
        <w:jc w:val="both"/>
        <w:rPr>
          <w:rFonts w:ascii="Arial" w:hAnsi="Arial" w:cs="Arial"/>
          <w:color w:val="000000"/>
          <w:sz w:val="22"/>
          <w:szCs w:val="22"/>
        </w:rPr>
      </w:pPr>
      <w:proofErr w:type="spellStart"/>
      <w:r w:rsidRPr="00B90011">
        <w:rPr>
          <w:rFonts w:ascii="Arial" w:hAnsi="Arial" w:cs="Arial"/>
          <w:color w:val="000000"/>
          <w:sz w:val="22"/>
          <w:szCs w:val="22"/>
        </w:rPr>
        <w:t>Mäkelä</w:t>
      </w:r>
      <w:proofErr w:type="spellEnd"/>
      <w:r w:rsidRPr="00B90011">
        <w:rPr>
          <w:rFonts w:ascii="Arial" w:hAnsi="Arial" w:cs="Arial"/>
          <w:color w:val="000000"/>
          <w:sz w:val="22"/>
          <w:szCs w:val="22"/>
        </w:rPr>
        <w:t xml:space="preserve">, K. and </w:t>
      </w:r>
      <w:proofErr w:type="spellStart"/>
      <w:r w:rsidRPr="00B90011">
        <w:rPr>
          <w:rFonts w:ascii="Arial" w:hAnsi="Arial" w:cs="Arial"/>
          <w:color w:val="000000"/>
          <w:sz w:val="22"/>
          <w:szCs w:val="22"/>
        </w:rPr>
        <w:t>Suutari</w:t>
      </w:r>
      <w:proofErr w:type="spellEnd"/>
      <w:r w:rsidRPr="00B90011">
        <w:rPr>
          <w:rFonts w:ascii="Arial" w:hAnsi="Arial" w:cs="Arial"/>
          <w:color w:val="000000"/>
          <w:sz w:val="22"/>
          <w:szCs w:val="22"/>
        </w:rPr>
        <w:t xml:space="preserve">, V. (2009). </w:t>
      </w:r>
      <w:r w:rsidRPr="00B90011">
        <w:rPr>
          <w:rFonts w:ascii="Arial" w:hAnsi="Arial" w:cs="Arial"/>
          <w:color w:val="000000"/>
          <w:sz w:val="22"/>
          <w:szCs w:val="22"/>
        </w:rPr>
        <w:t>‘</w:t>
      </w:r>
      <w:r w:rsidRPr="00B90011">
        <w:rPr>
          <w:rFonts w:ascii="Arial" w:hAnsi="Arial" w:cs="Arial"/>
          <w:color w:val="000000"/>
          <w:sz w:val="22"/>
          <w:szCs w:val="22"/>
        </w:rPr>
        <w:t>Global careers: a social capital paradox.</w:t>
      </w:r>
      <w:r w:rsidRPr="00B90011">
        <w:rPr>
          <w:rFonts w:ascii="Arial" w:hAnsi="Arial" w:cs="Arial"/>
          <w:color w:val="000000"/>
          <w:sz w:val="22"/>
          <w:szCs w:val="22"/>
        </w:rPr>
        <w:t>’</w:t>
      </w:r>
      <w:r w:rsidRPr="00B90011">
        <w:rPr>
          <w:rFonts w:ascii="Arial" w:hAnsi="Arial" w:cs="Arial"/>
          <w:color w:val="000000"/>
          <w:sz w:val="22"/>
          <w:szCs w:val="22"/>
        </w:rPr>
        <w:t> </w:t>
      </w:r>
      <w:r w:rsidRPr="00B90011">
        <w:rPr>
          <w:rFonts w:ascii="Arial" w:hAnsi="Arial" w:cs="Arial"/>
          <w:i/>
          <w:iCs/>
          <w:color w:val="000000"/>
          <w:sz w:val="22"/>
          <w:szCs w:val="22"/>
        </w:rPr>
        <w:t>The International Journal of Human Resource Management</w:t>
      </w:r>
      <w:r w:rsidRPr="00B90011">
        <w:rPr>
          <w:rFonts w:ascii="Arial" w:hAnsi="Arial" w:cs="Arial"/>
          <w:color w:val="000000"/>
          <w:sz w:val="22"/>
          <w:szCs w:val="22"/>
        </w:rPr>
        <w:t xml:space="preserve">, [online] 20(5), pp.992–1008. Available at: </w:t>
      </w:r>
      <w:hyperlink r:id="rId26" w:history="1">
        <w:r w:rsidRPr="00B90011">
          <w:rPr>
            <w:rStyle w:val="Hyperlink"/>
            <w:rFonts w:ascii="Arial" w:hAnsi="Arial" w:cs="Arial"/>
            <w:sz w:val="22"/>
            <w:szCs w:val="22"/>
          </w:rPr>
          <w:t>https://doi.org/10.1080/09585190902850216</w:t>
        </w:r>
      </w:hyperlink>
      <w:r w:rsidRPr="00B90011">
        <w:rPr>
          <w:rFonts w:ascii="Arial" w:hAnsi="Arial" w:cs="Arial"/>
          <w:color w:val="000000"/>
          <w:sz w:val="22"/>
          <w:szCs w:val="22"/>
        </w:rPr>
        <w:t xml:space="preserve"> </w:t>
      </w:r>
      <w:r w:rsidRPr="00B90011">
        <w:rPr>
          <w:rFonts w:ascii="Arial" w:hAnsi="Arial" w:cs="Arial"/>
          <w:color w:val="000000"/>
          <w:sz w:val="22"/>
          <w:szCs w:val="22"/>
        </w:rPr>
        <w:t xml:space="preserve">[Accessed </w:t>
      </w:r>
      <w:r w:rsidRPr="00B90011">
        <w:rPr>
          <w:rFonts w:ascii="Arial" w:hAnsi="Arial" w:cs="Arial"/>
          <w:color w:val="000000"/>
          <w:sz w:val="22"/>
          <w:szCs w:val="22"/>
        </w:rPr>
        <w:t xml:space="preserve">on </w:t>
      </w:r>
      <w:r w:rsidRPr="00B90011">
        <w:rPr>
          <w:rFonts w:ascii="Arial" w:hAnsi="Arial" w:cs="Arial"/>
          <w:color w:val="000000"/>
          <w:sz w:val="22"/>
          <w:szCs w:val="22"/>
        </w:rPr>
        <w:t>5 May 2021].</w:t>
      </w:r>
    </w:p>
    <w:p w14:paraId="74443866" w14:textId="263017C7" w:rsidR="00997DA2" w:rsidRDefault="00997DA2" w:rsidP="00997DA2">
      <w:pPr>
        <w:pStyle w:val="list"/>
        <w:spacing w:before="0" w:beforeAutospacing="0" w:after="0" w:afterAutospacing="0" w:line="360" w:lineRule="auto"/>
        <w:jc w:val="both"/>
        <w:rPr>
          <w:rFonts w:ascii="Arial" w:hAnsi="Arial" w:cs="Arial"/>
          <w:color w:val="000000"/>
          <w:sz w:val="22"/>
          <w:szCs w:val="22"/>
        </w:rPr>
      </w:pPr>
      <w:r w:rsidRPr="00997DA2">
        <w:rPr>
          <w:rFonts w:ascii="Arial" w:hAnsi="Arial" w:cs="Arial"/>
          <w:color w:val="000000"/>
          <w:sz w:val="22"/>
          <w:szCs w:val="22"/>
        </w:rPr>
        <w:t>McDonnell,</w:t>
      </w:r>
      <w:r w:rsidRPr="00997DA2">
        <w:rPr>
          <w:rStyle w:val="apple-converted-space"/>
          <w:rFonts w:ascii="Arial" w:hAnsi="Arial" w:cs="Arial"/>
          <w:color w:val="000000"/>
          <w:sz w:val="22"/>
          <w:szCs w:val="22"/>
        </w:rPr>
        <w:t> </w:t>
      </w:r>
      <w:r w:rsidRPr="00997DA2">
        <w:rPr>
          <w:rFonts w:ascii="Arial" w:hAnsi="Arial" w:cs="Arial"/>
          <w:color w:val="000000"/>
          <w:sz w:val="22"/>
          <w:szCs w:val="22"/>
        </w:rPr>
        <w:t>A</w:t>
      </w:r>
      <w:r w:rsidRPr="00997DA2">
        <w:rPr>
          <w:rStyle w:val="apple-converted-space"/>
          <w:rFonts w:ascii="Arial" w:hAnsi="Arial" w:cs="Arial"/>
          <w:color w:val="000000"/>
          <w:sz w:val="22"/>
          <w:szCs w:val="22"/>
        </w:rPr>
        <w:t> </w:t>
      </w:r>
      <w:r w:rsidRPr="00997DA2">
        <w:rPr>
          <w:rFonts w:ascii="Arial" w:hAnsi="Arial" w:cs="Arial"/>
          <w:color w:val="000000"/>
          <w:sz w:val="22"/>
          <w:szCs w:val="22"/>
        </w:rPr>
        <w:t>and</w:t>
      </w:r>
      <w:r w:rsidRPr="00997DA2">
        <w:rPr>
          <w:rStyle w:val="apple-converted-space"/>
          <w:rFonts w:ascii="Arial" w:hAnsi="Arial" w:cs="Arial"/>
          <w:color w:val="000000"/>
          <w:sz w:val="22"/>
          <w:szCs w:val="22"/>
        </w:rPr>
        <w:t> </w:t>
      </w:r>
      <w:r w:rsidRPr="00997DA2">
        <w:rPr>
          <w:rFonts w:ascii="Arial" w:hAnsi="Arial" w:cs="Arial"/>
          <w:color w:val="000000"/>
          <w:sz w:val="22"/>
          <w:szCs w:val="22"/>
        </w:rPr>
        <w:t>Collings,</w:t>
      </w:r>
      <w:r w:rsidRPr="00997DA2">
        <w:rPr>
          <w:rStyle w:val="apple-converted-space"/>
          <w:rFonts w:ascii="Arial" w:hAnsi="Arial" w:cs="Arial"/>
          <w:color w:val="000000"/>
          <w:sz w:val="22"/>
          <w:szCs w:val="22"/>
        </w:rPr>
        <w:t> </w:t>
      </w:r>
      <w:r w:rsidRPr="00997DA2">
        <w:rPr>
          <w:rFonts w:ascii="Arial" w:hAnsi="Arial" w:cs="Arial"/>
          <w:color w:val="000000"/>
          <w:sz w:val="22"/>
          <w:szCs w:val="22"/>
        </w:rPr>
        <w:t>D</w:t>
      </w:r>
      <w:r w:rsidRPr="00997DA2">
        <w:rPr>
          <w:rStyle w:val="apple-converted-space"/>
          <w:rFonts w:ascii="Arial" w:hAnsi="Arial" w:cs="Arial"/>
          <w:color w:val="000000"/>
          <w:sz w:val="22"/>
          <w:szCs w:val="22"/>
        </w:rPr>
        <w:t> </w:t>
      </w:r>
      <w:r w:rsidRPr="00997DA2">
        <w:rPr>
          <w:rFonts w:ascii="Arial" w:hAnsi="Arial" w:cs="Arial"/>
          <w:color w:val="000000"/>
          <w:sz w:val="22"/>
          <w:szCs w:val="22"/>
        </w:rPr>
        <w:t>G</w:t>
      </w:r>
      <w:r w:rsidRPr="00997DA2">
        <w:rPr>
          <w:rStyle w:val="apple-converted-space"/>
          <w:rFonts w:ascii="Arial" w:hAnsi="Arial" w:cs="Arial"/>
          <w:color w:val="000000"/>
          <w:sz w:val="22"/>
          <w:szCs w:val="22"/>
        </w:rPr>
        <w:t> </w:t>
      </w:r>
      <w:r w:rsidRPr="00997DA2">
        <w:rPr>
          <w:rFonts w:ascii="Arial" w:hAnsi="Arial" w:cs="Arial"/>
          <w:color w:val="000000"/>
          <w:sz w:val="22"/>
          <w:szCs w:val="22"/>
        </w:rPr>
        <w:t>(2011)</w:t>
      </w:r>
      <w:r w:rsidRPr="00997DA2">
        <w:rPr>
          <w:rStyle w:val="apple-converted-space"/>
          <w:rFonts w:ascii="Arial" w:hAnsi="Arial" w:cs="Arial"/>
          <w:color w:val="000000"/>
          <w:sz w:val="22"/>
          <w:szCs w:val="22"/>
        </w:rPr>
        <w:t> ‘</w:t>
      </w:r>
      <w:r w:rsidRPr="00997DA2">
        <w:rPr>
          <w:rFonts w:ascii="Arial" w:hAnsi="Arial" w:cs="Arial"/>
          <w:color w:val="000000"/>
          <w:sz w:val="22"/>
          <w:szCs w:val="22"/>
        </w:rPr>
        <w:t>Identification</w:t>
      </w:r>
      <w:r w:rsidRPr="00997DA2">
        <w:rPr>
          <w:rStyle w:val="apple-converted-space"/>
          <w:rFonts w:ascii="Arial" w:hAnsi="Arial" w:cs="Arial"/>
          <w:color w:val="000000"/>
          <w:sz w:val="22"/>
          <w:szCs w:val="22"/>
        </w:rPr>
        <w:t> </w:t>
      </w:r>
      <w:r w:rsidRPr="00997DA2">
        <w:rPr>
          <w:rFonts w:ascii="Arial" w:hAnsi="Arial" w:cs="Arial"/>
          <w:color w:val="000000"/>
          <w:sz w:val="22"/>
          <w:szCs w:val="22"/>
        </w:rPr>
        <w:t>and</w:t>
      </w:r>
      <w:r w:rsidRPr="00997DA2">
        <w:rPr>
          <w:rStyle w:val="apple-converted-space"/>
          <w:rFonts w:ascii="Arial" w:hAnsi="Arial" w:cs="Arial"/>
          <w:color w:val="000000"/>
          <w:sz w:val="22"/>
          <w:szCs w:val="22"/>
        </w:rPr>
        <w:t> </w:t>
      </w:r>
      <w:r w:rsidRPr="00997DA2">
        <w:rPr>
          <w:rFonts w:ascii="Arial" w:hAnsi="Arial" w:cs="Arial"/>
          <w:color w:val="000000"/>
          <w:sz w:val="22"/>
          <w:szCs w:val="22"/>
        </w:rPr>
        <w:t>evaluation</w:t>
      </w:r>
      <w:r w:rsidRPr="00997DA2">
        <w:rPr>
          <w:rStyle w:val="apple-converted-space"/>
          <w:rFonts w:ascii="Arial" w:hAnsi="Arial" w:cs="Arial"/>
          <w:color w:val="000000"/>
          <w:sz w:val="22"/>
          <w:szCs w:val="22"/>
        </w:rPr>
        <w:t> </w:t>
      </w:r>
      <w:r w:rsidRPr="00997DA2">
        <w:rPr>
          <w:rFonts w:ascii="Arial" w:hAnsi="Arial" w:cs="Arial"/>
          <w:color w:val="000000"/>
          <w:sz w:val="22"/>
          <w:szCs w:val="22"/>
        </w:rPr>
        <w:t>of</w:t>
      </w:r>
      <w:r w:rsidRPr="00997DA2">
        <w:rPr>
          <w:rStyle w:val="apple-converted-space"/>
          <w:rFonts w:ascii="Arial" w:hAnsi="Arial" w:cs="Arial"/>
          <w:color w:val="000000"/>
          <w:sz w:val="22"/>
          <w:szCs w:val="22"/>
        </w:rPr>
        <w:t> </w:t>
      </w:r>
      <w:r w:rsidRPr="00997DA2">
        <w:rPr>
          <w:rFonts w:ascii="Arial" w:hAnsi="Arial" w:cs="Arial"/>
          <w:color w:val="000000"/>
          <w:sz w:val="22"/>
          <w:szCs w:val="22"/>
        </w:rPr>
        <w:t>talent</w:t>
      </w:r>
      <w:r w:rsidRPr="00997DA2">
        <w:rPr>
          <w:rStyle w:val="apple-converted-space"/>
          <w:rFonts w:ascii="Arial" w:hAnsi="Arial" w:cs="Arial"/>
          <w:color w:val="000000"/>
          <w:sz w:val="22"/>
          <w:szCs w:val="22"/>
        </w:rPr>
        <w:t> </w:t>
      </w:r>
      <w:r w:rsidRPr="00997DA2">
        <w:rPr>
          <w:rFonts w:ascii="Arial" w:hAnsi="Arial" w:cs="Arial"/>
          <w:color w:val="000000"/>
          <w:sz w:val="22"/>
          <w:szCs w:val="22"/>
        </w:rPr>
        <w:t>in</w:t>
      </w:r>
      <w:r w:rsidRPr="00997DA2">
        <w:rPr>
          <w:rStyle w:val="apple-converted-space"/>
          <w:rFonts w:ascii="Arial" w:hAnsi="Arial" w:cs="Arial"/>
          <w:color w:val="000000"/>
          <w:sz w:val="22"/>
          <w:szCs w:val="22"/>
        </w:rPr>
        <w:t> </w:t>
      </w:r>
      <w:r w:rsidRPr="00997DA2">
        <w:rPr>
          <w:rFonts w:ascii="Arial" w:hAnsi="Arial" w:cs="Arial"/>
          <w:color w:val="000000"/>
          <w:sz w:val="22"/>
          <w:szCs w:val="22"/>
        </w:rPr>
        <w:t>MNEs,</w:t>
      </w:r>
      <w:r w:rsidRPr="00997DA2">
        <w:rPr>
          <w:rStyle w:val="apple-converted-space"/>
          <w:rFonts w:ascii="Arial" w:hAnsi="Arial" w:cs="Arial"/>
          <w:color w:val="000000"/>
          <w:sz w:val="22"/>
          <w:szCs w:val="22"/>
        </w:rPr>
        <w:t> </w:t>
      </w:r>
      <w:r w:rsidRPr="00997DA2">
        <w:rPr>
          <w:rFonts w:ascii="Arial" w:hAnsi="Arial" w:cs="Arial"/>
          <w:color w:val="000000"/>
          <w:sz w:val="22"/>
          <w:szCs w:val="22"/>
        </w:rPr>
        <w:t>in</w:t>
      </w:r>
      <w:r w:rsidRPr="00997DA2">
        <w:rPr>
          <w:rStyle w:val="apple-converted-space"/>
          <w:rFonts w:ascii="Arial" w:hAnsi="Arial" w:cs="Arial"/>
          <w:color w:val="000000"/>
          <w:sz w:val="22"/>
          <w:szCs w:val="22"/>
        </w:rPr>
        <w:t> </w:t>
      </w:r>
      <w:r w:rsidRPr="00997DA2">
        <w:rPr>
          <w:rFonts w:ascii="Arial" w:hAnsi="Arial" w:cs="Arial"/>
          <w:color w:val="000000"/>
          <w:sz w:val="22"/>
          <w:szCs w:val="22"/>
        </w:rPr>
        <w:t>H</w:t>
      </w:r>
      <w:r w:rsidRPr="00997DA2">
        <w:rPr>
          <w:rStyle w:val="apple-converted-space"/>
          <w:rFonts w:ascii="Arial" w:hAnsi="Arial" w:cs="Arial"/>
          <w:color w:val="000000"/>
          <w:sz w:val="22"/>
          <w:szCs w:val="22"/>
        </w:rPr>
        <w:t> </w:t>
      </w:r>
      <w:r w:rsidRPr="00997DA2">
        <w:rPr>
          <w:rFonts w:ascii="Arial" w:hAnsi="Arial" w:cs="Arial"/>
          <w:color w:val="000000"/>
          <w:sz w:val="22"/>
          <w:szCs w:val="22"/>
        </w:rPr>
        <w:t>Scullion</w:t>
      </w:r>
      <w:r w:rsidRPr="00997DA2">
        <w:rPr>
          <w:rStyle w:val="apple-converted-space"/>
          <w:rFonts w:ascii="Arial" w:hAnsi="Arial" w:cs="Arial"/>
          <w:color w:val="000000"/>
          <w:sz w:val="22"/>
          <w:szCs w:val="22"/>
        </w:rPr>
        <w:t> </w:t>
      </w:r>
      <w:r w:rsidRPr="00997DA2">
        <w:rPr>
          <w:rFonts w:ascii="Arial" w:hAnsi="Arial" w:cs="Arial"/>
          <w:color w:val="000000"/>
          <w:sz w:val="22"/>
          <w:szCs w:val="22"/>
        </w:rPr>
        <w:t>and</w:t>
      </w:r>
      <w:r w:rsidRPr="00997DA2">
        <w:rPr>
          <w:rStyle w:val="apple-converted-space"/>
          <w:rFonts w:ascii="Arial" w:hAnsi="Arial" w:cs="Arial"/>
          <w:color w:val="000000"/>
          <w:sz w:val="22"/>
          <w:szCs w:val="22"/>
        </w:rPr>
        <w:t> </w:t>
      </w:r>
      <w:r w:rsidRPr="00997DA2">
        <w:rPr>
          <w:rFonts w:ascii="Arial" w:hAnsi="Arial" w:cs="Arial"/>
          <w:color w:val="000000"/>
          <w:sz w:val="22"/>
          <w:szCs w:val="22"/>
        </w:rPr>
        <w:t>D</w:t>
      </w:r>
      <w:r w:rsidRPr="00997DA2">
        <w:rPr>
          <w:rStyle w:val="apple-converted-space"/>
          <w:rFonts w:ascii="Arial" w:hAnsi="Arial" w:cs="Arial"/>
          <w:color w:val="000000"/>
          <w:sz w:val="22"/>
          <w:szCs w:val="22"/>
        </w:rPr>
        <w:t> </w:t>
      </w:r>
      <w:r w:rsidRPr="00997DA2">
        <w:rPr>
          <w:rFonts w:ascii="Arial" w:hAnsi="Arial" w:cs="Arial"/>
          <w:color w:val="000000"/>
          <w:sz w:val="22"/>
          <w:szCs w:val="22"/>
        </w:rPr>
        <w:t>G</w:t>
      </w:r>
      <w:r w:rsidRPr="00997DA2">
        <w:rPr>
          <w:rStyle w:val="apple-converted-space"/>
          <w:rFonts w:ascii="Arial" w:hAnsi="Arial" w:cs="Arial"/>
          <w:color w:val="000000"/>
          <w:sz w:val="22"/>
          <w:szCs w:val="22"/>
        </w:rPr>
        <w:t> </w:t>
      </w:r>
      <w:r w:rsidRPr="00997DA2">
        <w:rPr>
          <w:rFonts w:ascii="Arial" w:hAnsi="Arial" w:cs="Arial"/>
          <w:color w:val="000000"/>
          <w:sz w:val="22"/>
          <w:szCs w:val="22"/>
        </w:rPr>
        <w:t>Collings</w:t>
      </w:r>
      <w:r w:rsidRPr="00997DA2">
        <w:rPr>
          <w:rStyle w:val="apple-converted-space"/>
          <w:rFonts w:ascii="Arial" w:hAnsi="Arial" w:cs="Arial"/>
          <w:color w:val="000000"/>
          <w:sz w:val="22"/>
          <w:szCs w:val="22"/>
        </w:rPr>
        <w:t> </w:t>
      </w:r>
      <w:r w:rsidRPr="00997DA2">
        <w:rPr>
          <w:rFonts w:ascii="Arial" w:hAnsi="Arial" w:cs="Arial"/>
          <w:color w:val="000000"/>
          <w:sz w:val="22"/>
          <w:szCs w:val="22"/>
        </w:rPr>
        <w:t>(eds)’</w:t>
      </w:r>
      <w:r w:rsidRPr="00997DA2">
        <w:rPr>
          <w:rStyle w:val="apple-converted-space"/>
          <w:rFonts w:ascii="Arial" w:hAnsi="Arial" w:cs="Arial"/>
          <w:color w:val="000000"/>
          <w:sz w:val="22"/>
          <w:szCs w:val="22"/>
        </w:rPr>
        <w:t> </w:t>
      </w:r>
      <w:r w:rsidRPr="00997DA2">
        <w:rPr>
          <w:rFonts w:ascii="Arial" w:hAnsi="Arial" w:cs="Arial"/>
          <w:i/>
          <w:iCs/>
          <w:color w:val="000000"/>
          <w:sz w:val="22"/>
          <w:szCs w:val="22"/>
        </w:rPr>
        <w:t>Global</w:t>
      </w:r>
      <w:r w:rsidRPr="00997DA2">
        <w:rPr>
          <w:rStyle w:val="apple-converted-space"/>
          <w:rFonts w:ascii="Arial" w:hAnsi="Arial" w:cs="Arial"/>
          <w:i/>
          <w:iCs/>
          <w:color w:val="000000"/>
          <w:sz w:val="22"/>
          <w:szCs w:val="22"/>
        </w:rPr>
        <w:t> </w:t>
      </w:r>
      <w:r w:rsidRPr="00997DA2">
        <w:rPr>
          <w:rFonts w:ascii="Arial" w:hAnsi="Arial" w:cs="Arial"/>
          <w:i/>
          <w:iCs/>
          <w:color w:val="000000"/>
          <w:sz w:val="22"/>
          <w:szCs w:val="22"/>
        </w:rPr>
        <w:t>Talent</w:t>
      </w:r>
      <w:r w:rsidRPr="00997DA2">
        <w:rPr>
          <w:rStyle w:val="apple-converted-space"/>
          <w:rFonts w:ascii="Arial" w:hAnsi="Arial" w:cs="Arial"/>
          <w:i/>
          <w:iCs/>
          <w:color w:val="000000"/>
          <w:sz w:val="22"/>
          <w:szCs w:val="22"/>
        </w:rPr>
        <w:t> </w:t>
      </w:r>
      <w:r w:rsidRPr="00997DA2">
        <w:rPr>
          <w:rFonts w:ascii="Arial" w:hAnsi="Arial" w:cs="Arial"/>
          <w:i/>
          <w:iCs/>
          <w:color w:val="000000"/>
          <w:sz w:val="22"/>
          <w:szCs w:val="22"/>
        </w:rPr>
        <w:t>Management</w:t>
      </w:r>
      <w:r w:rsidRPr="00997DA2">
        <w:rPr>
          <w:rFonts w:ascii="Arial" w:hAnsi="Arial" w:cs="Arial"/>
          <w:color w:val="000000"/>
          <w:sz w:val="22"/>
          <w:szCs w:val="22"/>
        </w:rPr>
        <w:t>,</w:t>
      </w:r>
      <w:r w:rsidRPr="00997DA2">
        <w:rPr>
          <w:rStyle w:val="apple-converted-space"/>
          <w:rFonts w:ascii="Arial" w:hAnsi="Arial" w:cs="Arial"/>
          <w:color w:val="000000"/>
          <w:sz w:val="22"/>
          <w:szCs w:val="22"/>
        </w:rPr>
        <w:t> </w:t>
      </w:r>
      <w:r w:rsidRPr="00997DA2">
        <w:rPr>
          <w:rFonts w:ascii="Arial" w:hAnsi="Arial" w:cs="Arial"/>
          <w:color w:val="000000"/>
          <w:sz w:val="22"/>
          <w:szCs w:val="22"/>
        </w:rPr>
        <w:t>London,</w:t>
      </w:r>
      <w:r w:rsidRPr="00997DA2">
        <w:rPr>
          <w:rStyle w:val="apple-converted-space"/>
          <w:rFonts w:ascii="Arial" w:hAnsi="Arial" w:cs="Arial"/>
          <w:color w:val="000000"/>
          <w:sz w:val="22"/>
          <w:szCs w:val="22"/>
        </w:rPr>
        <w:t> </w:t>
      </w:r>
      <w:r w:rsidRPr="00997DA2">
        <w:rPr>
          <w:rFonts w:ascii="Arial" w:hAnsi="Arial" w:cs="Arial"/>
          <w:color w:val="000000"/>
          <w:sz w:val="22"/>
          <w:szCs w:val="22"/>
        </w:rPr>
        <w:t>Routledge,</w:t>
      </w:r>
      <w:r w:rsidRPr="00997DA2">
        <w:rPr>
          <w:rStyle w:val="apple-converted-space"/>
          <w:rFonts w:ascii="Arial" w:hAnsi="Arial" w:cs="Arial"/>
          <w:color w:val="000000"/>
          <w:sz w:val="22"/>
          <w:szCs w:val="22"/>
        </w:rPr>
        <w:t> </w:t>
      </w:r>
      <w:r w:rsidRPr="00997DA2">
        <w:rPr>
          <w:rFonts w:ascii="Arial" w:hAnsi="Arial" w:cs="Arial"/>
          <w:color w:val="000000"/>
          <w:sz w:val="22"/>
          <w:szCs w:val="22"/>
        </w:rPr>
        <w:t>pp</w:t>
      </w:r>
      <w:r w:rsidRPr="00997DA2">
        <w:rPr>
          <w:rStyle w:val="apple-converted-space"/>
          <w:rFonts w:ascii="Arial" w:hAnsi="Arial" w:cs="Arial"/>
          <w:color w:val="000000"/>
          <w:sz w:val="22"/>
          <w:szCs w:val="22"/>
        </w:rPr>
        <w:t> </w:t>
      </w:r>
      <w:r w:rsidRPr="00997DA2">
        <w:rPr>
          <w:rFonts w:ascii="Arial" w:hAnsi="Arial" w:cs="Arial"/>
          <w:color w:val="000000"/>
          <w:sz w:val="22"/>
          <w:szCs w:val="22"/>
        </w:rPr>
        <w:t>56–73</w:t>
      </w:r>
    </w:p>
    <w:p w14:paraId="1E0CE38B" w14:textId="77777777" w:rsidR="00997DA2" w:rsidRDefault="00997DA2" w:rsidP="00997DA2">
      <w:pPr>
        <w:pStyle w:val="list"/>
        <w:spacing w:before="0" w:beforeAutospacing="0" w:after="0" w:afterAutospacing="0" w:line="360" w:lineRule="auto"/>
        <w:jc w:val="both"/>
        <w:rPr>
          <w:rFonts w:ascii="Arial" w:hAnsi="Arial" w:cs="Arial"/>
          <w:color w:val="000000"/>
          <w:sz w:val="22"/>
          <w:szCs w:val="22"/>
        </w:rPr>
      </w:pPr>
    </w:p>
    <w:p w14:paraId="746E1F19" w14:textId="3FABF300" w:rsidR="00997DA2" w:rsidRPr="00B90011" w:rsidRDefault="00997DA2" w:rsidP="00997DA2">
      <w:pPr>
        <w:shd w:val="clear" w:color="auto" w:fill="FFFFFF"/>
        <w:spacing w:after="240" w:line="360" w:lineRule="auto"/>
        <w:jc w:val="both"/>
        <w:rPr>
          <w:rFonts w:ascii="Arial" w:hAnsi="Arial" w:cs="Arial"/>
          <w:color w:val="000000"/>
          <w:sz w:val="22"/>
          <w:szCs w:val="22"/>
        </w:rPr>
      </w:pPr>
      <w:r w:rsidRPr="00ED32D9">
        <w:rPr>
          <w:rFonts w:ascii="Arial" w:hAnsi="Arial" w:cs="Arial"/>
          <w:color w:val="000000"/>
          <w:sz w:val="22"/>
          <w:szCs w:val="22"/>
        </w:rPr>
        <w:lastRenderedPageBreak/>
        <w:t>Mitchells and Butlers Annual Report (2020). </w:t>
      </w:r>
      <w:r w:rsidRPr="00ED32D9">
        <w:rPr>
          <w:rFonts w:ascii="Arial" w:hAnsi="Arial" w:cs="Arial"/>
          <w:i/>
          <w:iCs/>
          <w:color w:val="000000"/>
          <w:sz w:val="22"/>
          <w:szCs w:val="22"/>
        </w:rPr>
        <w:t>Mitchells &amp; Butlers plc Annual Report and Accounts 2020</w:t>
      </w:r>
      <w:r w:rsidRPr="00ED32D9">
        <w:rPr>
          <w:rFonts w:ascii="Arial" w:hAnsi="Arial" w:cs="Arial"/>
          <w:color w:val="000000"/>
          <w:sz w:val="22"/>
          <w:szCs w:val="22"/>
        </w:rPr>
        <w:t xml:space="preserve">. [online]. Available at: </w:t>
      </w:r>
      <w:hyperlink r:id="rId27" w:history="1">
        <w:r w:rsidRPr="00ED32D9">
          <w:rPr>
            <w:rStyle w:val="Hyperlink"/>
            <w:rFonts w:ascii="Arial" w:hAnsi="Arial" w:cs="Arial"/>
            <w:sz w:val="22"/>
            <w:szCs w:val="22"/>
          </w:rPr>
          <w:t>https://www.mbplc.com/pdf/2020/reports/MAB_Annual_Report_2020.pdf</w:t>
        </w:r>
      </w:hyperlink>
      <w:r w:rsidRPr="005F203A">
        <w:rPr>
          <w:rFonts w:ascii="Arial" w:hAnsi="Arial" w:cs="Arial"/>
          <w:color w:val="000000"/>
          <w:sz w:val="22"/>
          <w:szCs w:val="22"/>
        </w:rPr>
        <w:t xml:space="preserve"> </w:t>
      </w:r>
      <w:r w:rsidRPr="00ED32D9">
        <w:rPr>
          <w:rFonts w:ascii="Arial" w:hAnsi="Arial" w:cs="Arial"/>
          <w:color w:val="000000"/>
          <w:sz w:val="22"/>
          <w:szCs w:val="22"/>
        </w:rPr>
        <w:t>[Accessed</w:t>
      </w:r>
      <w:r w:rsidRPr="005F203A">
        <w:rPr>
          <w:rFonts w:ascii="Arial" w:hAnsi="Arial" w:cs="Arial"/>
          <w:color w:val="000000"/>
          <w:sz w:val="22"/>
          <w:szCs w:val="22"/>
        </w:rPr>
        <w:t xml:space="preserve"> on</w:t>
      </w:r>
      <w:r w:rsidRPr="00ED32D9">
        <w:rPr>
          <w:rFonts w:ascii="Arial" w:hAnsi="Arial" w:cs="Arial"/>
          <w:color w:val="000000"/>
          <w:sz w:val="22"/>
          <w:szCs w:val="22"/>
        </w:rPr>
        <w:t xml:space="preserve"> 5 May 2021].</w:t>
      </w:r>
    </w:p>
    <w:p w14:paraId="1E96E8E9" w14:textId="5B47BA63" w:rsidR="005531FF" w:rsidRDefault="005531FF" w:rsidP="00B90011">
      <w:pPr>
        <w:spacing w:line="360" w:lineRule="auto"/>
        <w:jc w:val="both"/>
        <w:rPr>
          <w:rFonts w:ascii="Arial" w:hAnsi="Arial" w:cs="Arial"/>
          <w:color w:val="000000"/>
          <w:sz w:val="22"/>
          <w:szCs w:val="22"/>
        </w:rPr>
      </w:pPr>
      <w:r w:rsidRPr="005F203A">
        <w:rPr>
          <w:rFonts w:ascii="Arial" w:hAnsi="Arial" w:cs="Arial"/>
          <w:color w:val="000000"/>
          <w:sz w:val="22"/>
          <w:szCs w:val="22"/>
        </w:rPr>
        <w:t>Mullins, L.J. and Mclean, J.E. (2019). </w:t>
      </w:r>
      <w:r w:rsidRPr="005F203A">
        <w:rPr>
          <w:rFonts w:ascii="Arial" w:hAnsi="Arial" w:cs="Arial"/>
          <w:i/>
          <w:iCs/>
          <w:color w:val="000000"/>
          <w:sz w:val="22"/>
          <w:szCs w:val="22"/>
        </w:rPr>
        <w:t>Organisational Behaviour in the Workplace</w:t>
      </w:r>
      <w:r w:rsidRPr="005F203A">
        <w:rPr>
          <w:rFonts w:ascii="Arial" w:hAnsi="Arial" w:cs="Arial"/>
          <w:color w:val="000000"/>
          <w:sz w:val="22"/>
          <w:szCs w:val="22"/>
        </w:rPr>
        <w:t xml:space="preserve">. 12th ed. [online] Harlow, England: Pearson. Available at: </w:t>
      </w:r>
      <w:hyperlink r:id="rId28" w:history="1">
        <w:r w:rsidRPr="005F203A">
          <w:rPr>
            <w:rStyle w:val="Hyperlink"/>
            <w:rFonts w:ascii="Arial" w:hAnsi="Arial" w:cs="Arial"/>
            <w:sz w:val="22"/>
            <w:szCs w:val="22"/>
          </w:rPr>
          <w:t>https://ebookcentral.proquest.com/lib/trinity/reader.action?docID=5830196</w:t>
        </w:r>
      </w:hyperlink>
      <w:r w:rsidRPr="005F203A">
        <w:rPr>
          <w:rFonts w:ascii="Arial" w:hAnsi="Arial" w:cs="Arial"/>
          <w:color w:val="000000"/>
          <w:sz w:val="22"/>
          <w:szCs w:val="22"/>
        </w:rPr>
        <w:t xml:space="preserve"> </w:t>
      </w:r>
      <w:r w:rsidRPr="005F203A">
        <w:rPr>
          <w:rFonts w:ascii="Arial" w:hAnsi="Arial" w:cs="Arial"/>
          <w:color w:val="000000"/>
          <w:sz w:val="22"/>
          <w:szCs w:val="22"/>
        </w:rPr>
        <w:t xml:space="preserve">[Accessed </w:t>
      </w:r>
      <w:r w:rsidRPr="005F203A">
        <w:rPr>
          <w:rFonts w:ascii="Arial" w:hAnsi="Arial" w:cs="Arial"/>
          <w:color w:val="000000"/>
          <w:sz w:val="22"/>
          <w:szCs w:val="22"/>
        </w:rPr>
        <w:t xml:space="preserve">on </w:t>
      </w:r>
      <w:r w:rsidRPr="005F203A">
        <w:rPr>
          <w:rFonts w:ascii="Arial" w:hAnsi="Arial" w:cs="Arial"/>
          <w:color w:val="000000"/>
          <w:sz w:val="22"/>
          <w:szCs w:val="22"/>
        </w:rPr>
        <w:t>5 May 2021].</w:t>
      </w:r>
    </w:p>
    <w:p w14:paraId="69C65A3A" w14:textId="77777777" w:rsidR="00197C41" w:rsidRDefault="00197C41" w:rsidP="00B90011">
      <w:pPr>
        <w:spacing w:line="360" w:lineRule="auto"/>
        <w:jc w:val="both"/>
        <w:rPr>
          <w:rFonts w:ascii="Arial" w:hAnsi="Arial" w:cs="Arial"/>
          <w:color w:val="000000"/>
          <w:sz w:val="22"/>
          <w:szCs w:val="22"/>
        </w:rPr>
      </w:pPr>
    </w:p>
    <w:p w14:paraId="5E14F8AF" w14:textId="2F78D71C" w:rsidR="00B90011" w:rsidRPr="00861CE8" w:rsidRDefault="00197C41" w:rsidP="00861CE8">
      <w:pPr>
        <w:shd w:val="clear" w:color="auto" w:fill="FFFFFF"/>
        <w:spacing w:after="240" w:line="360" w:lineRule="auto"/>
        <w:jc w:val="both"/>
        <w:rPr>
          <w:rFonts w:ascii="Arial" w:hAnsi="Arial" w:cs="Arial"/>
          <w:color w:val="000000"/>
          <w:sz w:val="22"/>
          <w:szCs w:val="22"/>
        </w:rPr>
      </w:pPr>
      <w:r w:rsidRPr="00197C41">
        <w:rPr>
          <w:rFonts w:ascii="Arial" w:hAnsi="Arial" w:cs="Arial"/>
          <w:color w:val="000000"/>
          <w:sz w:val="22"/>
          <w:szCs w:val="22"/>
        </w:rPr>
        <w:t xml:space="preserve">Nyberg, A.J., </w:t>
      </w:r>
      <w:proofErr w:type="spellStart"/>
      <w:r w:rsidRPr="00197C41">
        <w:rPr>
          <w:rFonts w:ascii="Arial" w:hAnsi="Arial" w:cs="Arial"/>
          <w:color w:val="000000"/>
          <w:sz w:val="22"/>
          <w:szCs w:val="22"/>
        </w:rPr>
        <w:t>Moliterno</w:t>
      </w:r>
      <w:proofErr w:type="spellEnd"/>
      <w:r w:rsidRPr="00197C41">
        <w:rPr>
          <w:rFonts w:ascii="Arial" w:hAnsi="Arial" w:cs="Arial"/>
          <w:color w:val="000000"/>
          <w:sz w:val="22"/>
          <w:szCs w:val="22"/>
        </w:rPr>
        <w:t xml:space="preserve">, T.P., Hale, D. and </w:t>
      </w:r>
      <w:proofErr w:type="spellStart"/>
      <w:r w:rsidRPr="00197C41">
        <w:rPr>
          <w:rFonts w:ascii="Arial" w:hAnsi="Arial" w:cs="Arial"/>
          <w:color w:val="000000"/>
          <w:sz w:val="22"/>
          <w:szCs w:val="22"/>
        </w:rPr>
        <w:t>Lepak</w:t>
      </w:r>
      <w:proofErr w:type="spellEnd"/>
      <w:r w:rsidRPr="00197C41">
        <w:rPr>
          <w:rFonts w:ascii="Arial" w:hAnsi="Arial" w:cs="Arial"/>
          <w:color w:val="000000"/>
          <w:sz w:val="22"/>
          <w:szCs w:val="22"/>
        </w:rPr>
        <w:t>, D.P. (2012). Resource-Based Perspectives on Unit-Level Human Capital. </w:t>
      </w:r>
      <w:r w:rsidRPr="00197C41">
        <w:rPr>
          <w:rFonts w:ascii="Arial" w:hAnsi="Arial" w:cs="Arial"/>
          <w:i/>
          <w:iCs/>
          <w:color w:val="000000"/>
          <w:sz w:val="22"/>
          <w:szCs w:val="22"/>
        </w:rPr>
        <w:t>Journal of Management</w:t>
      </w:r>
      <w:r w:rsidRPr="00197C41">
        <w:rPr>
          <w:rFonts w:ascii="Arial" w:hAnsi="Arial" w:cs="Arial"/>
          <w:color w:val="000000"/>
          <w:sz w:val="22"/>
          <w:szCs w:val="22"/>
        </w:rPr>
        <w:t xml:space="preserve">, [online] 40(1), pp.316–346. Available at: </w:t>
      </w:r>
      <w:hyperlink r:id="rId29" w:history="1">
        <w:r w:rsidRPr="00197C41">
          <w:rPr>
            <w:rStyle w:val="Hyperlink"/>
            <w:rFonts w:ascii="Arial" w:hAnsi="Arial" w:cs="Arial"/>
            <w:sz w:val="22"/>
            <w:szCs w:val="22"/>
          </w:rPr>
          <w:t>https://doi.org/10.1177/0149206312458703</w:t>
        </w:r>
      </w:hyperlink>
      <w:r w:rsidRPr="00197C41">
        <w:rPr>
          <w:rFonts w:ascii="Arial" w:hAnsi="Arial" w:cs="Arial"/>
          <w:color w:val="000000"/>
          <w:sz w:val="22"/>
          <w:szCs w:val="22"/>
        </w:rPr>
        <w:t xml:space="preserve"> </w:t>
      </w:r>
      <w:r w:rsidRPr="00197C41">
        <w:rPr>
          <w:rFonts w:ascii="Arial" w:hAnsi="Arial" w:cs="Arial"/>
          <w:color w:val="000000"/>
          <w:sz w:val="22"/>
          <w:szCs w:val="22"/>
        </w:rPr>
        <w:t>[Accessed</w:t>
      </w:r>
      <w:r>
        <w:rPr>
          <w:rFonts w:ascii="Arial" w:hAnsi="Arial" w:cs="Arial"/>
          <w:color w:val="000000"/>
          <w:sz w:val="22"/>
          <w:szCs w:val="22"/>
        </w:rPr>
        <w:t xml:space="preserve"> on</w:t>
      </w:r>
      <w:r w:rsidRPr="00197C41">
        <w:rPr>
          <w:rFonts w:ascii="Arial" w:hAnsi="Arial" w:cs="Arial"/>
          <w:color w:val="000000"/>
          <w:sz w:val="22"/>
          <w:szCs w:val="22"/>
        </w:rPr>
        <w:t xml:space="preserve"> 5 May 2021]</w:t>
      </w:r>
      <w:r>
        <w:rPr>
          <w:rFonts w:ascii="Arial" w:hAnsi="Arial" w:cs="Arial"/>
          <w:color w:val="000000"/>
          <w:sz w:val="22"/>
          <w:szCs w:val="22"/>
        </w:rPr>
        <w:t>.</w:t>
      </w:r>
    </w:p>
    <w:p w14:paraId="79EDBA3F" w14:textId="3D797092" w:rsidR="004A3404" w:rsidRDefault="004A3404" w:rsidP="00B90011">
      <w:pPr>
        <w:spacing w:line="360" w:lineRule="auto"/>
        <w:jc w:val="both"/>
        <w:rPr>
          <w:rFonts w:ascii="Arial" w:hAnsi="Arial" w:cs="Arial"/>
          <w:sz w:val="22"/>
          <w:szCs w:val="22"/>
        </w:rPr>
      </w:pPr>
      <w:r w:rsidRPr="004A3404">
        <w:rPr>
          <w:rFonts w:ascii="Arial" w:hAnsi="Arial" w:cs="Arial"/>
          <w:sz w:val="22"/>
          <w:szCs w:val="22"/>
        </w:rPr>
        <w:t>Paauwe, J (2004) HRM and Performance: Achieving long-term viability, Oxford University Press, Oxford</w:t>
      </w:r>
    </w:p>
    <w:p w14:paraId="6A789855" w14:textId="77777777" w:rsidR="00861CE8" w:rsidRPr="00861CE8" w:rsidRDefault="00861CE8" w:rsidP="00861CE8">
      <w:pPr>
        <w:pStyle w:val="list"/>
        <w:spacing w:before="0" w:beforeAutospacing="0" w:after="0" w:afterAutospacing="0" w:line="360" w:lineRule="auto"/>
        <w:jc w:val="both"/>
        <w:rPr>
          <w:rFonts w:ascii="Arial" w:hAnsi="Arial" w:cs="Arial"/>
          <w:color w:val="000000"/>
          <w:sz w:val="22"/>
          <w:szCs w:val="22"/>
        </w:rPr>
      </w:pPr>
      <w:r w:rsidRPr="00861CE8">
        <w:rPr>
          <w:rFonts w:ascii="Arial" w:hAnsi="Arial" w:cs="Arial"/>
          <w:color w:val="000000"/>
          <w:sz w:val="22"/>
          <w:szCs w:val="22"/>
        </w:rPr>
        <w:t>Reilly,</w:t>
      </w:r>
      <w:r w:rsidRPr="00861CE8">
        <w:rPr>
          <w:rStyle w:val="apple-converted-space"/>
          <w:rFonts w:ascii="Arial" w:hAnsi="Arial" w:cs="Arial"/>
          <w:color w:val="000000"/>
          <w:sz w:val="22"/>
          <w:szCs w:val="22"/>
        </w:rPr>
        <w:t> </w:t>
      </w:r>
      <w:r w:rsidRPr="00861CE8">
        <w:rPr>
          <w:rFonts w:ascii="Arial" w:hAnsi="Arial" w:cs="Arial"/>
          <w:color w:val="000000"/>
          <w:sz w:val="22"/>
          <w:szCs w:val="22"/>
        </w:rPr>
        <w:t>P</w:t>
      </w:r>
      <w:r w:rsidRPr="00861CE8">
        <w:rPr>
          <w:rStyle w:val="apple-converted-space"/>
          <w:rFonts w:ascii="Arial" w:hAnsi="Arial" w:cs="Arial"/>
          <w:color w:val="000000"/>
          <w:sz w:val="22"/>
          <w:szCs w:val="22"/>
        </w:rPr>
        <w:t> </w:t>
      </w:r>
      <w:r w:rsidRPr="00861CE8">
        <w:rPr>
          <w:rFonts w:ascii="Arial" w:hAnsi="Arial" w:cs="Arial"/>
          <w:color w:val="000000"/>
          <w:sz w:val="22"/>
          <w:szCs w:val="22"/>
        </w:rPr>
        <w:t>(2015)</w:t>
      </w:r>
      <w:r w:rsidRPr="00861CE8">
        <w:rPr>
          <w:rStyle w:val="apple-converted-space"/>
          <w:rFonts w:ascii="Arial" w:hAnsi="Arial" w:cs="Arial"/>
          <w:color w:val="000000"/>
          <w:sz w:val="22"/>
          <w:szCs w:val="22"/>
        </w:rPr>
        <w:t> </w:t>
      </w:r>
      <w:r w:rsidRPr="00861CE8">
        <w:rPr>
          <w:rFonts w:ascii="Arial" w:hAnsi="Arial" w:cs="Arial"/>
          <w:i/>
          <w:iCs/>
          <w:color w:val="000000"/>
          <w:sz w:val="22"/>
          <w:szCs w:val="22"/>
        </w:rPr>
        <w:t>Performance</w:t>
      </w:r>
      <w:r w:rsidRPr="00861CE8">
        <w:rPr>
          <w:rStyle w:val="apple-converted-space"/>
          <w:rFonts w:ascii="Arial" w:hAnsi="Arial" w:cs="Arial"/>
          <w:color w:val="000000"/>
          <w:sz w:val="22"/>
          <w:szCs w:val="22"/>
        </w:rPr>
        <w:t> </w:t>
      </w:r>
      <w:r w:rsidRPr="00861CE8">
        <w:rPr>
          <w:rFonts w:ascii="Arial" w:hAnsi="Arial" w:cs="Arial"/>
          <w:i/>
          <w:iCs/>
          <w:color w:val="000000"/>
          <w:sz w:val="22"/>
          <w:szCs w:val="22"/>
        </w:rPr>
        <w:t>Management:</w:t>
      </w:r>
      <w:r w:rsidRPr="00861CE8">
        <w:rPr>
          <w:rStyle w:val="apple-converted-space"/>
          <w:rFonts w:ascii="Arial" w:hAnsi="Arial" w:cs="Arial"/>
          <w:color w:val="000000"/>
          <w:sz w:val="22"/>
          <w:szCs w:val="22"/>
        </w:rPr>
        <w:t> </w:t>
      </w:r>
      <w:r w:rsidRPr="00861CE8">
        <w:rPr>
          <w:rFonts w:ascii="Arial" w:hAnsi="Arial" w:cs="Arial"/>
          <w:i/>
          <w:iCs/>
          <w:color w:val="000000"/>
          <w:sz w:val="22"/>
          <w:szCs w:val="22"/>
        </w:rPr>
        <w:t>Improving</w:t>
      </w:r>
      <w:r w:rsidRPr="00861CE8">
        <w:rPr>
          <w:rStyle w:val="apple-converted-space"/>
          <w:rFonts w:ascii="Arial" w:hAnsi="Arial" w:cs="Arial"/>
          <w:color w:val="000000"/>
          <w:sz w:val="22"/>
          <w:szCs w:val="22"/>
        </w:rPr>
        <w:t> </w:t>
      </w:r>
      <w:r w:rsidRPr="00861CE8">
        <w:rPr>
          <w:rFonts w:ascii="Arial" w:hAnsi="Arial" w:cs="Arial"/>
          <w:i/>
          <w:iCs/>
          <w:color w:val="000000"/>
          <w:sz w:val="22"/>
          <w:szCs w:val="22"/>
        </w:rPr>
        <w:t>the</w:t>
      </w:r>
      <w:r w:rsidRPr="00861CE8">
        <w:rPr>
          <w:rStyle w:val="apple-converted-space"/>
          <w:rFonts w:ascii="Arial" w:hAnsi="Arial" w:cs="Arial"/>
          <w:i/>
          <w:iCs/>
          <w:color w:val="000000"/>
          <w:sz w:val="22"/>
          <w:szCs w:val="22"/>
        </w:rPr>
        <w:t> </w:t>
      </w:r>
      <w:r w:rsidRPr="00861CE8">
        <w:rPr>
          <w:rFonts w:ascii="Arial" w:hAnsi="Arial" w:cs="Arial"/>
          <w:i/>
          <w:iCs/>
          <w:color w:val="000000"/>
          <w:sz w:val="22"/>
          <w:szCs w:val="22"/>
        </w:rPr>
        <w:t>delivery/improving</w:t>
      </w:r>
      <w:r w:rsidRPr="00861CE8">
        <w:rPr>
          <w:rStyle w:val="apple-converted-space"/>
          <w:rFonts w:ascii="Arial" w:hAnsi="Arial" w:cs="Arial"/>
          <w:i/>
          <w:iCs/>
          <w:color w:val="000000"/>
          <w:sz w:val="22"/>
          <w:szCs w:val="22"/>
        </w:rPr>
        <w:t> </w:t>
      </w:r>
      <w:r w:rsidRPr="00861CE8">
        <w:rPr>
          <w:rFonts w:ascii="Arial" w:hAnsi="Arial" w:cs="Arial"/>
          <w:i/>
          <w:iCs/>
          <w:color w:val="000000"/>
          <w:sz w:val="22"/>
          <w:szCs w:val="22"/>
        </w:rPr>
        <w:t>the</w:t>
      </w:r>
      <w:r w:rsidRPr="00861CE8">
        <w:rPr>
          <w:rStyle w:val="apple-converted-space"/>
          <w:rFonts w:ascii="Arial" w:hAnsi="Arial" w:cs="Arial"/>
          <w:i/>
          <w:iCs/>
          <w:color w:val="000000"/>
          <w:sz w:val="22"/>
          <w:szCs w:val="22"/>
        </w:rPr>
        <w:t> </w:t>
      </w:r>
      <w:r w:rsidRPr="00861CE8">
        <w:rPr>
          <w:rFonts w:ascii="Arial" w:hAnsi="Arial" w:cs="Arial"/>
          <w:i/>
          <w:iCs/>
          <w:color w:val="000000"/>
          <w:sz w:val="22"/>
          <w:szCs w:val="22"/>
        </w:rPr>
        <w:t>performance</w:t>
      </w:r>
      <w:r w:rsidRPr="00861CE8">
        <w:rPr>
          <w:rStyle w:val="apple-converted-space"/>
          <w:rFonts w:ascii="Arial" w:hAnsi="Arial" w:cs="Arial"/>
          <w:i/>
          <w:iCs/>
          <w:color w:val="000000"/>
          <w:sz w:val="22"/>
          <w:szCs w:val="22"/>
        </w:rPr>
        <w:t> </w:t>
      </w:r>
      <w:r w:rsidRPr="00861CE8">
        <w:rPr>
          <w:rFonts w:ascii="Arial" w:hAnsi="Arial" w:cs="Arial"/>
          <w:i/>
          <w:iCs/>
          <w:color w:val="000000"/>
          <w:sz w:val="22"/>
          <w:szCs w:val="22"/>
        </w:rPr>
        <w:t>in</w:t>
      </w:r>
      <w:r w:rsidRPr="00861CE8">
        <w:rPr>
          <w:rStyle w:val="apple-converted-space"/>
          <w:rFonts w:ascii="Arial" w:hAnsi="Arial" w:cs="Arial"/>
          <w:i/>
          <w:iCs/>
          <w:color w:val="000000"/>
          <w:sz w:val="22"/>
          <w:szCs w:val="22"/>
        </w:rPr>
        <w:t> </w:t>
      </w:r>
      <w:r w:rsidRPr="00861CE8">
        <w:rPr>
          <w:rFonts w:ascii="Arial" w:hAnsi="Arial" w:cs="Arial"/>
          <w:i/>
          <w:iCs/>
          <w:color w:val="000000"/>
          <w:sz w:val="22"/>
          <w:szCs w:val="22"/>
        </w:rPr>
        <w:t>practice</w:t>
      </w:r>
      <w:r w:rsidRPr="00861CE8">
        <w:rPr>
          <w:rFonts w:ascii="Arial" w:hAnsi="Arial" w:cs="Arial"/>
          <w:color w:val="000000"/>
          <w:sz w:val="22"/>
          <w:szCs w:val="22"/>
        </w:rPr>
        <w:t>,</w:t>
      </w:r>
      <w:r w:rsidRPr="00861CE8">
        <w:rPr>
          <w:rStyle w:val="apple-converted-space"/>
          <w:rFonts w:ascii="Arial" w:hAnsi="Arial" w:cs="Arial"/>
          <w:color w:val="000000"/>
          <w:sz w:val="22"/>
          <w:szCs w:val="22"/>
        </w:rPr>
        <w:t> </w:t>
      </w:r>
      <w:r w:rsidRPr="00861CE8">
        <w:rPr>
          <w:rFonts w:ascii="Arial" w:hAnsi="Arial" w:cs="Arial"/>
          <w:color w:val="000000"/>
          <w:sz w:val="22"/>
          <w:szCs w:val="22"/>
        </w:rPr>
        <w:t>Brighton,</w:t>
      </w:r>
      <w:r w:rsidRPr="00861CE8">
        <w:rPr>
          <w:rStyle w:val="apple-converted-space"/>
          <w:rFonts w:ascii="Arial" w:hAnsi="Arial" w:cs="Arial"/>
          <w:color w:val="000000"/>
          <w:sz w:val="22"/>
          <w:szCs w:val="22"/>
        </w:rPr>
        <w:t> </w:t>
      </w:r>
      <w:r w:rsidRPr="00861CE8">
        <w:rPr>
          <w:rFonts w:ascii="Arial" w:hAnsi="Arial" w:cs="Arial"/>
          <w:color w:val="000000"/>
          <w:sz w:val="22"/>
          <w:szCs w:val="22"/>
        </w:rPr>
        <w:t>IES</w:t>
      </w:r>
    </w:p>
    <w:p w14:paraId="3F588A25" w14:textId="77777777" w:rsidR="004A3404" w:rsidRPr="004A3404" w:rsidRDefault="004A3404" w:rsidP="00B90011">
      <w:pPr>
        <w:spacing w:line="360" w:lineRule="auto"/>
        <w:jc w:val="both"/>
        <w:rPr>
          <w:rFonts w:ascii="Arial" w:hAnsi="Arial" w:cs="Arial"/>
          <w:sz w:val="22"/>
          <w:szCs w:val="22"/>
        </w:rPr>
      </w:pPr>
    </w:p>
    <w:p w14:paraId="4EA5CA8C" w14:textId="7C508F48" w:rsidR="004E63A0" w:rsidRPr="009B242F" w:rsidRDefault="005531FF" w:rsidP="009B242F">
      <w:pPr>
        <w:pStyle w:val="NormalWeb"/>
        <w:shd w:val="clear" w:color="auto" w:fill="FFFFFF"/>
        <w:spacing w:before="0" w:beforeAutospacing="0" w:after="240" w:afterAutospacing="0" w:line="360" w:lineRule="auto"/>
        <w:jc w:val="both"/>
        <w:rPr>
          <w:rFonts w:ascii="Arial" w:hAnsi="Arial" w:cs="Arial"/>
          <w:color w:val="000000"/>
          <w:sz w:val="22"/>
          <w:szCs w:val="22"/>
        </w:rPr>
      </w:pPr>
      <w:r w:rsidRPr="005531FF">
        <w:rPr>
          <w:rFonts w:ascii="Arial" w:hAnsi="Arial" w:cs="Arial"/>
          <w:color w:val="000000"/>
          <w:sz w:val="22"/>
          <w:szCs w:val="22"/>
          <w:shd w:val="clear" w:color="auto" w:fill="FFFFFF"/>
        </w:rPr>
        <w:t>‌</w:t>
      </w:r>
      <w:r w:rsidR="004E63A0" w:rsidRPr="009B242F">
        <w:rPr>
          <w:rFonts w:ascii="Arial" w:hAnsi="Arial" w:cs="Arial"/>
          <w:color w:val="000000"/>
          <w:sz w:val="22"/>
          <w:szCs w:val="22"/>
        </w:rPr>
        <w:t>Reynolds, J. (2004). </w:t>
      </w:r>
      <w:r w:rsidR="004E63A0" w:rsidRPr="009B242F">
        <w:rPr>
          <w:rFonts w:ascii="Arial" w:hAnsi="Arial" w:cs="Arial"/>
          <w:i/>
          <w:iCs/>
          <w:color w:val="000000"/>
          <w:sz w:val="22"/>
          <w:szCs w:val="22"/>
        </w:rPr>
        <w:t xml:space="preserve">Helping people </w:t>
      </w:r>
      <w:proofErr w:type="gramStart"/>
      <w:r w:rsidR="004A3404" w:rsidRPr="009B242F">
        <w:rPr>
          <w:rFonts w:ascii="Arial" w:hAnsi="Arial" w:cs="Arial"/>
          <w:i/>
          <w:iCs/>
          <w:color w:val="000000"/>
          <w:sz w:val="22"/>
          <w:szCs w:val="22"/>
        </w:rPr>
        <w:t>learn:</w:t>
      </w:r>
      <w:proofErr w:type="gramEnd"/>
      <w:r w:rsidR="004E63A0" w:rsidRPr="009B242F">
        <w:rPr>
          <w:rFonts w:ascii="Arial" w:hAnsi="Arial" w:cs="Arial"/>
          <w:i/>
          <w:iCs/>
          <w:color w:val="000000"/>
          <w:sz w:val="22"/>
          <w:szCs w:val="22"/>
        </w:rPr>
        <w:t xml:space="preserve"> strategies for moving from training to learning: research report</w:t>
      </w:r>
      <w:r w:rsidR="004E63A0" w:rsidRPr="009B242F">
        <w:rPr>
          <w:rFonts w:ascii="Arial" w:hAnsi="Arial" w:cs="Arial"/>
          <w:color w:val="000000"/>
          <w:sz w:val="22"/>
          <w:szCs w:val="22"/>
        </w:rPr>
        <w:t xml:space="preserve">. London: Chartered Institute </w:t>
      </w:r>
      <w:r w:rsidR="004E63A0" w:rsidRPr="009B242F">
        <w:rPr>
          <w:rFonts w:ascii="Arial" w:hAnsi="Arial" w:cs="Arial"/>
          <w:color w:val="000000"/>
          <w:sz w:val="22"/>
          <w:szCs w:val="22"/>
        </w:rPr>
        <w:t>of</w:t>
      </w:r>
      <w:r w:rsidR="004E63A0" w:rsidRPr="009B242F">
        <w:rPr>
          <w:rFonts w:ascii="Arial" w:hAnsi="Arial" w:cs="Arial"/>
          <w:color w:val="000000"/>
          <w:sz w:val="22"/>
          <w:szCs w:val="22"/>
        </w:rPr>
        <w:t xml:space="preserve"> Personnel </w:t>
      </w:r>
      <w:r w:rsidR="004E63A0" w:rsidRPr="009B242F">
        <w:rPr>
          <w:rFonts w:ascii="Arial" w:hAnsi="Arial" w:cs="Arial"/>
          <w:color w:val="000000"/>
          <w:sz w:val="22"/>
          <w:szCs w:val="22"/>
        </w:rPr>
        <w:t xml:space="preserve">and </w:t>
      </w:r>
      <w:r w:rsidR="004E63A0" w:rsidRPr="009B242F">
        <w:rPr>
          <w:rFonts w:ascii="Arial" w:hAnsi="Arial" w:cs="Arial"/>
          <w:color w:val="000000"/>
          <w:sz w:val="22"/>
          <w:szCs w:val="22"/>
        </w:rPr>
        <w:t>Development</w:t>
      </w:r>
      <w:r w:rsidR="004E63A0" w:rsidRPr="009B242F">
        <w:rPr>
          <w:rFonts w:ascii="Arial" w:hAnsi="Arial" w:cs="Arial"/>
          <w:color w:val="000000"/>
          <w:sz w:val="22"/>
          <w:szCs w:val="22"/>
        </w:rPr>
        <w:t xml:space="preserve"> (CIPD)</w:t>
      </w:r>
      <w:r w:rsidR="004E63A0" w:rsidRPr="009B242F">
        <w:rPr>
          <w:rFonts w:ascii="Arial" w:hAnsi="Arial" w:cs="Arial"/>
          <w:color w:val="000000"/>
          <w:sz w:val="22"/>
          <w:szCs w:val="22"/>
        </w:rPr>
        <w:t>.</w:t>
      </w:r>
    </w:p>
    <w:p w14:paraId="4D19C026" w14:textId="76E2181C" w:rsidR="009B242F" w:rsidRPr="009B242F" w:rsidRDefault="009B242F" w:rsidP="00527B9E">
      <w:pPr>
        <w:shd w:val="clear" w:color="auto" w:fill="FFFFFF"/>
        <w:spacing w:after="240" w:line="360" w:lineRule="auto"/>
        <w:jc w:val="both"/>
        <w:rPr>
          <w:rFonts w:ascii="Arial" w:hAnsi="Arial" w:cs="Arial"/>
          <w:color w:val="000000"/>
          <w:sz w:val="22"/>
          <w:szCs w:val="22"/>
        </w:rPr>
      </w:pPr>
      <w:r w:rsidRPr="009B242F">
        <w:rPr>
          <w:rFonts w:ascii="Arial" w:hAnsi="Arial" w:cs="Arial"/>
          <w:color w:val="000000"/>
          <w:sz w:val="22"/>
          <w:szCs w:val="22"/>
        </w:rPr>
        <w:t xml:space="preserve">Schuler, R.S. (1992). </w:t>
      </w:r>
      <w:r w:rsidRPr="009B242F">
        <w:rPr>
          <w:rFonts w:ascii="Arial" w:hAnsi="Arial" w:cs="Arial"/>
          <w:color w:val="000000"/>
          <w:sz w:val="22"/>
          <w:szCs w:val="22"/>
        </w:rPr>
        <w:t>‘</w:t>
      </w:r>
      <w:r w:rsidRPr="009B242F">
        <w:rPr>
          <w:rFonts w:ascii="Arial" w:hAnsi="Arial" w:cs="Arial"/>
          <w:color w:val="000000"/>
          <w:sz w:val="22"/>
          <w:szCs w:val="22"/>
        </w:rPr>
        <w:t>Strategic human resources management: Linking the people with the strategic needs of the business.</w:t>
      </w:r>
      <w:r w:rsidRPr="009B242F">
        <w:rPr>
          <w:rFonts w:ascii="Arial" w:hAnsi="Arial" w:cs="Arial"/>
          <w:color w:val="000000"/>
          <w:sz w:val="22"/>
          <w:szCs w:val="22"/>
        </w:rPr>
        <w:t>’</w:t>
      </w:r>
      <w:r w:rsidRPr="009B242F">
        <w:rPr>
          <w:rFonts w:ascii="Arial" w:hAnsi="Arial" w:cs="Arial"/>
          <w:color w:val="000000"/>
          <w:sz w:val="22"/>
          <w:szCs w:val="22"/>
        </w:rPr>
        <w:t> </w:t>
      </w:r>
      <w:r w:rsidRPr="009B242F">
        <w:rPr>
          <w:rFonts w:ascii="Arial" w:hAnsi="Arial" w:cs="Arial"/>
          <w:i/>
          <w:iCs/>
          <w:color w:val="000000"/>
          <w:sz w:val="22"/>
          <w:szCs w:val="22"/>
        </w:rPr>
        <w:t>Organizational Dynamics</w:t>
      </w:r>
      <w:r w:rsidRPr="009B242F">
        <w:rPr>
          <w:rFonts w:ascii="Arial" w:hAnsi="Arial" w:cs="Arial"/>
          <w:color w:val="000000"/>
          <w:sz w:val="22"/>
          <w:szCs w:val="22"/>
        </w:rPr>
        <w:t>, [online] 21(1), pp.18–32. Available at:</w:t>
      </w:r>
      <w:r w:rsidRPr="009B242F">
        <w:rPr>
          <w:rFonts w:ascii="Arial" w:hAnsi="Arial" w:cs="Arial"/>
          <w:color w:val="000000"/>
          <w:sz w:val="22"/>
          <w:szCs w:val="22"/>
        </w:rPr>
        <w:t xml:space="preserve"> </w:t>
      </w:r>
      <w:hyperlink r:id="rId30" w:history="1">
        <w:r w:rsidRPr="009B242F">
          <w:rPr>
            <w:rStyle w:val="Hyperlink"/>
            <w:rFonts w:ascii="Arial" w:hAnsi="Arial" w:cs="Arial"/>
            <w:sz w:val="22"/>
            <w:szCs w:val="22"/>
          </w:rPr>
          <w:t>https://www.academia.edu/1982998/Strategic_human_resources_management_Linking_the_people_with_the_strategic_needs_of_the_business</w:t>
        </w:r>
      </w:hyperlink>
      <w:r w:rsidRPr="009B242F">
        <w:rPr>
          <w:rFonts w:ascii="Arial" w:hAnsi="Arial" w:cs="Arial"/>
          <w:color w:val="000000"/>
          <w:sz w:val="22"/>
          <w:szCs w:val="22"/>
        </w:rPr>
        <w:t xml:space="preserve"> </w:t>
      </w:r>
      <w:r w:rsidRPr="009B242F">
        <w:rPr>
          <w:rFonts w:ascii="Arial" w:hAnsi="Arial" w:cs="Arial"/>
          <w:color w:val="000000"/>
          <w:sz w:val="22"/>
          <w:szCs w:val="22"/>
        </w:rPr>
        <w:t xml:space="preserve">[Accessed </w:t>
      </w:r>
      <w:r w:rsidRPr="009B242F">
        <w:rPr>
          <w:rFonts w:ascii="Arial" w:hAnsi="Arial" w:cs="Arial"/>
          <w:color w:val="000000"/>
          <w:sz w:val="22"/>
          <w:szCs w:val="22"/>
        </w:rPr>
        <w:t xml:space="preserve">on </w:t>
      </w:r>
      <w:r w:rsidRPr="009B242F">
        <w:rPr>
          <w:rFonts w:ascii="Arial" w:hAnsi="Arial" w:cs="Arial"/>
          <w:color w:val="000000"/>
          <w:sz w:val="22"/>
          <w:szCs w:val="22"/>
        </w:rPr>
        <w:t>5 May 2021].</w:t>
      </w:r>
    </w:p>
    <w:p w14:paraId="12EAA77E" w14:textId="290EB61B" w:rsidR="009B242F" w:rsidRDefault="009B242F" w:rsidP="00527B9E">
      <w:pPr>
        <w:spacing w:line="360" w:lineRule="auto"/>
        <w:jc w:val="both"/>
        <w:rPr>
          <w:rFonts w:ascii="Arial" w:hAnsi="Arial" w:cs="Arial"/>
          <w:color w:val="000000"/>
          <w:sz w:val="22"/>
          <w:szCs w:val="22"/>
          <w:shd w:val="clear" w:color="auto" w:fill="FFFFFF"/>
        </w:rPr>
      </w:pPr>
      <w:r w:rsidRPr="009B242F">
        <w:rPr>
          <w:rFonts w:ascii="Arial" w:hAnsi="Arial" w:cs="Arial"/>
          <w:color w:val="000000"/>
          <w:sz w:val="22"/>
          <w:szCs w:val="22"/>
          <w:shd w:val="clear" w:color="auto" w:fill="FFFFFF"/>
        </w:rPr>
        <w:t>Schuler, R. S. and Jackson, S. E. (2000) Strategic Human Resource Management, Oxford, Blackwell</w:t>
      </w:r>
    </w:p>
    <w:p w14:paraId="346CF9AF" w14:textId="77777777" w:rsidR="00527B9E" w:rsidRPr="00527B9E" w:rsidRDefault="00527B9E" w:rsidP="00527B9E">
      <w:pPr>
        <w:spacing w:line="360" w:lineRule="auto"/>
        <w:jc w:val="both"/>
        <w:rPr>
          <w:rFonts w:ascii="Arial" w:hAnsi="Arial" w:cs="Arial"/>
          <w:color w:val="000000"/>
          <w:sz w:val="22"/>
          <w:szCs w:val="22"/>
          <w:shd w:val="clear" w:color="auto" w:fill="FFFFFF"/>
        </w:rPr>
      </w:pPr>
    </w:p>
    <w:p w14:paraId="1EC07109" w14:textId="28E66C64" w:rsidR="00ED32D9" w:rsidRPr="005F203A" w:rsidRDefault="00ED32D9" w:rsidP="005F203A">
      <w:pPr>
        <w:pStyle w:val="NormalWeb"/>
        <w:shd w:val="clear" w:color="auto" w:fill="FFFFFF"/>
        <w:spacing w:before="0" w:beforeAutospacing="0" w:after="240" w:afterAutospacing="0" w:line="360" w:lineRule="auto"/>
        <w:jc w:val="both"/>
        <w:rPr>
          <w:rFonts w:ascii="Arial" w:hAnsi="Arial" w:cs="Arial"/>
          <w:color w:val="000000"/>
          <w:sz w:val="22"/>
          <w:szCs w:val="22"/>
        </w:rPr>
      </w:pPr>
      <w:r w:rsidRPr="005F203A">
        <w:rPr>
          <w:rFonts w:ascii="Arial" w:hAnsi="Arial" w:cs="Arial"/>
          <w:color w:val="000000"/>
          <w:sz w:val="22"/>
          <w:szCs w:val="22"/>
        </w:rPr>
        <w:t>Statista. (2019). </w:t>
      </w:r>
      <w:r w:rsidRPr="005F203A">
        <w:rPr>
          <w:rFonts w:ascii="Arial" w:hAnsi="Arial" w:cs="Arial"/>
          <w:i/>
          <w:iCs/>
          <w:color w:val="000000"/>
          <w:sz w:val="22"/>
          <w:szCs w:val="22"/>
        </w:rPr>
        <w:t>UK: biggest pub chains 2017 | Statista</w:t>
      </w:r>
      <w:r w:rsidRPr="005F203A">
        <w:rPr>
          <w:rFonts w:ascii="Arial" w:hAnsi="Arial" w:cs="Arial"/>
          <w:color w:val="000000"/>
          <w:sz w:val="22"/>
          <w:szCs w:val="22"/>
        </w:rPr>
        <w:t xml:space="preserve">. [online] Available at: </w:t>
      </w:r>
      <w:hyperlink r:id="rId31" w:history="1">
        <w:r w:rsidRPr="005F203A">
          <w:rPr>
            <w:rStyle w:val="Hyperlink"/>
            <w:rFonts w:ascii="Arial" w:hAnsi="Arial" w:cs="Arial"/>
            <w:sz w:val="22"/>
            <w:szCs w:val="22"/>
          </w:rPr>
          <w:t>https://www.statista.com/statistics/310844/ten-leading-independent-pub-companies-in-the-united-kingdom-uk-by-number-of-pubs-owned/</w:t>
        </w:r>
      </w:hyperlink>
      <w:r w:rsidRPr="005F203A">
        <w:rPr>
          <w:rFonts w:ascii="Arial" w:hAnsi="Arial" w:cs="Arial"/>
          <w:color w:val="000000"/>
          <w:sz w:val="22"/>
          <w:szCs w:val="22"/>
        </w:rPr>
        <w:t xml:space="preserve"> </w:t>
      </w:r>
      <w:r w:rsidRPr="005F203A">
        <w:rPr>
          <w:rFonts w:ascii="Arial" w:hAnsi="Arial" w:cs="Arial"/>
          <w:color w:val="000000"/>
          <w:sz w:val="22"/>
          <w:szCs w:val="22"/>
        </w:rPr>
        <w:t xml:space="preserve">[Accessed </w:t>
      </w:r>
      <w:r w:rsidRPr="005F203A">
        <w:rPr>
          <w:rFonts w:ascii="Arial" w:hAnsi="Arial" w:cs="Arial"/>
          <w:color w:val="000000"/>
          <w:sz w:val="22"/>
          <w:szCs w:val="22"/>
        </w:rPr>
        <w:t xml:space="preserve">on </w:t>
      </w:r>
      <w:r w:rsidRPr="005F203A">
        <w:rPr>
          <w:rFonts w:ascii="Arial" w:hAnsi="Arial" w:cs="Arial"/>
          <w:color w:val="000000"/>
          <w:sz w:val="22"/>
          <w:szCs w:val="22"/>
        </w:rPr>
        <w:t>5 May 2021].</w:t>
      </w:r>
    </w:p>
    <w:p w14:paraId="57BD1AF1" w14:textId="77777777" w:rsidR="00ED32D9" w:rsidRPr="00ED32D9" w:rsidRDefault="00ED32D9" w:rsidP="005F203A">
      <w:pPr>
        <w:spacing w:line="360" w:lineRule="auto"/>
        <w:jc w:val="both"/>
        <w:rPr>
          <w:rFonts w:ascii="Arial" w:hAnsi="Arial" w:cs="Arial"/>
          <w:sz w:val="22"/>
          <w:szCs w:val="22"/>
        </w:rPr>
      </w:pPr>
      <w:r w:rsidRPr="00ED32D9">
        <w:rPr>
          <w:rFonts w:ascii="Arial" w:hAnsi="Arial" w:cs="Arial"/>
          <w:color w:val="000000"/>
          <w:sz w:val="22"/>
          <w:szCs w:val="22"/>
          <w:shd w:val="clear" w:color="auto" w:fill="FFFFFF"/>
        </w:rPr>
        <w:t>‌</w:t>
      </w:r>
    </w:p>
    <w:p w14:paraId="1E720059" w14:textId="0CBF83FE" w:rsidR="005531FF" w:rsidRPr="005531FF" w:rsidRDefault="005531FF" w:rsidP="005F203A">
      <w:pPr>
        <w:spacing w:line="360" w:lineRule="auto"/>
        <w:jc w:val="both"/>
        <w:rPr>
          <w:rFonts w:ascii="Arial" w:hAnsi="Arial" w:cs="Arial"/>
          <w:sz w:val="22"/>
          <w:szCs w:val="22"/>
        </w:rPr>
      </w:pPr>
    </w:p>
    <w:p w14:paraId="1E8EAD04" w14:textId="168417AC" w:rsidR="00D32862" w:rsidRPr="005F203A" w:rsidRDefault="00D32862" w:rsidP="005F203A">
      <w:pPr>
        <w:spacing w:line="360" w:lineRule="auto"/>
        <w:jc w:val="both"/>
        <w:rPr>
          <w:rFonts w:ascii="Arial" w:hAnsi="Arial" w:cs="Arial"/>
          <w:color w:val="000000"/>
          <w:sz w:val="22"/>
          <w:szCs w:val="22"/>
        </w:rPr>
      </w:pPr>
    </w:p>
    <w:p w14:paraId="0C937640" w14:textId="4A168910" w:rsidR="005E7C9F" w:rsidRPr="005F203A" w:rsidRDefault="005E7C9F" w:rsidP="005F203A">
      <w:pPr>
        <w:pStyle w:val="NormalWeb"/>
        <w:shd w:val="clear" w:color="auto" w:fill="FFFFFF"/>
        <w:spacing w:line="360" w:lineRule="auto"/>
        <w:jc w:val="both"/>
        <w:rPr>
          <w:rFonts w:ascii="Arial" w:hAnsi="Arial" w:cs="Arial"/>
          <w:color w:val="000000"/>
          <w:sz w:val="22"/>
          <w:szCs w:val="22"/>
        </w:rPr>
      </w:pPr>
    </w:p>
    <w:p w14:paraId="72F16C51" w14:textId="77777777" w:rsidR="005E7C9F" w:rsidRDefault="005E7C9F" w:rsidP="004415B4">
      <w:pPr>
        <w:pStyle w:val="NormalWeb"/>
        <w:shd w:val="clear" w:color="auto" w:fill="FFFFFF"/>
        <w:spacing w:before="0" w:beforeAutospacing="0" w:after="0" w:afterAutospacing="0" w:line="360" w:lineRule="auto"/>
        <w:rPr>
          <w:rFonts w:ascii="Arial" w:hAnsi="Arial"/>
          <w:color w:val="000000"/>
          <w:sz w:val="22"/>
          <w:szCs w:val="22"/>
        </w:rPr>
      </w:pPr>
    </w:p>
    <w:p w14:paraId="5A55B284" w14:textId="77777777" w:rsidR="004415B4" w:rsidRPr="004415B4" w:rsidRDefault="004415B4" w:rsidP="004415B4">
      <w:pPr>
        <w:pStyle w:val="NormalWeb"/>
        <w:shd w:val="clear" w:color="auto" w:fill="FFFFFF"/>
        <w:spacing w:before="0" w:beforeAutospacing="0" w:after="0" w:afterAutospacing="0" w:line="360" w:lineRule="auto"/>
        <w:rPr>
          <w:rFonts w:ascii="Arial" w:hAnsi="Arial"/>
          <w:color w:val="000000"/>
          <w:sz w:val="22"/>
          <w:szCs w:val="22"/>
        </w:rPr>
      </w:pPr>
    </w:p>
    <w:p w14:paraId="71FED205" w14:textId="77777777" w:rsidR="004415B4" w:rsidRDefault="004415B4" w:rsidP="00B35609">
      <w:pPr>
        <w:pStyle w:val="NormalWeb"/>
        <w:shd w:val="clear" w:color="auto" w:fill="FFFFFF"/>
        <w:spacing w:before="0" w:beforeAutospacing="0" w:after="0" w:afterAutospacing="0" w:line="360" w:lineRule="atLeast"/>
        <w:rPr>
          <w:rFonts w:ascii="Calibri" w:hAnsi="Calibri"/>
          <w:color w:val="000000"/>
          <w:sz w:val="27"/>
          <w:szCs w:val="27"/>
        </w:rPr>
      </w:pPr>
    </w:p>
    <w:p w14:paraId="202EC60E" w14:textId="77777777" w:rsidR="00B35609" w:rsidRDefault="00B35609" w:rsidP="00B35609">
      <w:pPr>
        <w:pStyle w:val="NormalWeb"/>
        <w:shd w:val="clear" w:color="auto" w:fill="FFFFFF"/>
        <w:rPr>
          <w:rFonts w:ascii="Calibri" w:hAnsi="Calibri"/>
          <w:color w:val="000000"/>
        </w:rPr>
      </w:pPr>
      <w:r>
        <w:rPr>
          <w:rFonts w:ascii="Calibri" w:hAnsi="Calibri"/>
          <w:color w:val="000000"/>
        </w:rPr>
        <w:t>‌</w:t>
      </w:r>
    </w:p>
    <w:p w14:paraId="052E7851" w14:textId="77777777" w:rsidR="00B35609" w:rsidRPr="00A460C2" w:rsidRDefault="00B35609" w:rsidP="00A460C2">
      <w:pPr>
        <w:spacing w:line="360" w:lineRule="auto"/>
        <w:rPr>
          <w:rFonts w:ascii="Arial" w:hAnsi="Arial"/>
          <w:sz w:val="22"/>
          <w:szCs w:val="22"/>
        </w:rPr>
      </w:pPr>
    </w:p>
    <w:p w14:paraId="26499E1F" w14:textId="29586077" w:rsidR="00A460C2" w:rsidRDefault="00A460C2" w:rsidP="00A460C2">
      <w:pPr>
        <w:pStyle w:val="NormalWeb"/>
        <w:shd w:val="clear" w:color="auto" w:fill="FFFFFF"/>
        <w:rPr>
          <w:rFonts w:ascii="Calibri" w:hAnsi="Calibri"/>
          <w:color w:val="000000"/>
        </w:rPr>
      </w:pPr>
    </w:p>
    <w:p w14:paraId="3E18E706" w14:textId="799F1C88" w:rsidR="002E557E" w:rsidRPr="00997DA2" w:rsidRDefault="002E557E" w:rsidP="00997DA2">
      <w:pPr>
        <w:pStyle w:val="list"/>
        <w:spacing w:before="0" w:beforeAutospacing="0" w:after="0" w:afterAutospacing="0"/>
        <w:rPr>
          <w:rFonts w:ascii="Noto Serif" w:hAnsi="Noto Serif" w:cs="Noto Serif"/>
          <w:color w:val="000000"/>
          <w:sz w:val="17"/>
          <w:szCs w:val="17"/>
        </w:rPr>
      </w:pPr>
    </w:p>
    <w:p w14:paraId="5C63A52C" w14:textId="77777777" w:rsidR="002E557E" w:rsidRDefault="002E557E" w:rsidP="002E557E"/>
    <w:p w14:paraId="3E246BFD" w14:textId="77777777" w:rsidR="006E500D" w:rsidRDefault="006E500D"/>
    <w:sectPr w:rsidR="006E50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Noto Serif">
    <w:panose1 w:val="02020502060505020204"/>
    <w:charset w:val="00"/>
    <w:family w:val="roman"/>
    <w:pitch w:val="variable"/>
    <w:sig w:usb0="80000003" w:usb1="00002000" w:usb2="080004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27365"/>
    <w:multiLevelType w:val="multilevel"/>
    <w:tmpl w:val="4EF2F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6D7C57"/>
    <w:multiLevelType w:val="hybridMultilevel"/>
    <w:tmpl w:val="270A08A6"/>
    <w:lvl w:ilvl="0" w:tplc="33CC9B94">
      <w:start w:val="1"/>
      <w:numFmt w:val="lowerRoman"/>
      <w:lvlText w:val="%1."/>
      <w:lvlJc w:val="left"/>
      <w:pPr>
        <w:ind w:left="1080" w:hanging="720"/>
      </w:pPr>
      <w:rPr>
        <w:rFonts w:hint="default"/>
        <w:b w:val="0"/>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591188"/>
    <w:multiLevelType w:val="multilevel"/>
    <w:tmpl w:val="81307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3A62E2"/>
    <w:multiLevelType w:val="hybridMultilevel"/>
    <w:tmpl w:val="4B3214C6"/>
    <w:lvl w:ilvl="0" w:tplc="4A2CFCA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00D"/>
    <w:rsid w:val="000255B3"/>
    <w:rsid w:val="00026BE8"/>
    <w:rsid w:val="00027B14"/>
    <w:rsid w:val="00032C56"/>
    <w:rsid w:val="00041764"/>
    <w:rsid w:val="0004192B"/>
    <w:rsid w:val="00043EBA"/>
    <w:rsid w:val="0005743B"/>
    <w:rsid w:val="000623A8"/>
    <w:rsid w:val="00097605"/>
    <w:rsid w:val="000A5056"/>
    <w:rsid w:val="000A6E98"/>
    <w:rsid w:val="000B2C18"/>
    <w:rsid w:val="000F6037"/>
    <w:rsid w:val="00113F98"/>
    <w:rsid w:val="00114FE8"/>
    <w:rsid w:val="0011719D"/>
    <w:rsid w:val="001278DB"/>
    <w:rsid w:val="0013656E"/>
    <w:rsid w:val="001525E9"/>
    <w:rsid w:val="00197C41"/>
    <w:rsid w:val="001A0D40"/>
    <w:rsid w:val="001A71F6"/>
    <w:rsid w:val="001C0408"/>
    <w:rsid w:val="001F295E"/>
    <w:rsid w:val="00200B66"/>
    <w:rsid w:val="00257779"/>
    <w:rsid w:val="0029123B"/>
    <w:rsid w:val="002A7609"/>
    <w:rsid w:val="002B2090"/>
    <w:rsid w:val="002C7C62"/>
    <w:rsid w:val="002E0E8B"/>
    <w:rsid w:val="002E2FE2"/>
    <w:rsid w:val="002E557E"/>
    <w:rsid w:val="00326677"/>
    <w:rsid w:val="00333027"/>
    <w:rsid w:val="003437FB"/>
    <w:rsid w:val="00352112"/>
    <w:rsid w:val="003575FD"/>
    <w:rsid w:val="003A0181"/>
    <w:rsid w:val="003B39BC"/>
    <w:rsid w:val="003B5C8A"/>
    <w:rsid w:val="004060DC"/>
    <w:rsid w:val="004215EC"/>
    <w:rsid w:val="004415B4"/>
    <w:rsid w:val="00471F82"/>
    <w:rsid w:val="004A3404"/>
    <w:rsid w:val="004C5F5B"/>
    <w:rsid w:val="004E4B0F"/>
    <w:rsid w:val="004E61F2"/>
    <w:rsid w:val="004E63A0"/>
    <w:rsid w:val="004F0D88"/>
    <w:rsid w:val="0050399B"/>
    <w:rsid w:val="0052747B"/>
    <w:rsid w:val="00527B9E"/>
    <w:rsid w:val="005428BF"/>
    <w:rsid w:val="00545816"/>
    <w:rsid w:val="005531FF"/>
    <w:rsid w:val="00562C27"/>
    <w:rsid w:val="005853C0"/>
    <w:rsid w:val="005A741A"/>
    <w:rsid w:val="005B63E3"/>
    <w:rsid w:val="005D4785"/>
    <w:rsid w:val="005E5883"/>
    <w:rsid w:val="005E7C9F"/>
    <w:rsid w:val="005F203A"/>
    <w:rsid w:val="006153D1"/>
    <w:rsid w:val="00615553"/>
    <w:rsid w:val="00673F06"/>
    <w:rsid w:val="006E500D"/>
    <w:rsid w:val="00730662"/>
    <w:rsid w:val="00732D99"/>
    <w:rsid w:val="00744215"/>
    <w:rsid w:val="00744EAB"/>
    <w:rsid w:val="007550FF"/>
    <w:rsid w:val="00757332"/>
    <w:rsid w:val="0078097E"/>
    <w:rsid w:val="007A2C28"/>
    <w:rsid w:val="007A5F33"/>
    <w:rsid w:val="00840DA1"/>
    <w:rsid w:val="00861CE8"/>
    <w:rsid w:val="0088127D"/>
    <w:rsid w:val="008973D4"/>
    <w:rsid w:val="008B376E"/>
    <w:rsid w:val="008B543E"/>
    <w:rsid w:val="008C4D65"/>
    <w:rsid w:val="008C6F28"/>
    <w:rsid w:val="008D48E2"/>
    <w:rsid w:val="008E067B"/>
    <w:rsid w:val="00924D61"/>
    <w:rsid w:val="00932C3F"/>
    <w:rsid w:val="00947F5D"/>
    <w:rsid w:val="00964CDB"/>
    <w:rsid w:val="009656BE"/>
    <w:rsid w:val="00976171"/>
    <w:rsid w:val="00994411"/>
    <w:rsid w:val="00997DA2"/>
    <w:rsid w:val="009A20CE"/>
    <w:rsid w:val="009B242F"/>
    <w:rsid w:val="009E336B"/>
    <w:rsid w:val="00A460C2"/>
    <w:rsid w:val="00A47BFD"/>
    <w:rsid w:val="00A66F4D"/>
    <w:rsid w:val="00A76C03"/>
    <w:rsid w:val="00A80AF5"/>
    <w:rsid w:val="00AB4C43"/>
    <w:rsid w:val="00AD069F"/>
    <w:rsid w:val="00AF1362"/>
    <w:rsid w:val="00AF4E54"/>
    <w:rsid w:val="00B133A2"/>
    <w:rsid w:val="00B30160"/>
    <w:rsid w:val="00B35609"/>
    <w:rsid w:val="00B447EB"/>
    <w:rsid w:val="00B87D5D"/>
    <w:rsid w:val="00B90011"/>
    <w:rsid w:val="00C15AAD"/>
    <w:rsid w:val="00C346DE"/>
    <w:rsid w:val="00C72C1D"/>
    <w:rsid w:val="00C758F8"/>
    <w:rsid w:val="00C9257B"/>
    <w:rsid w:val="00D04EBC"/>
    <w:rsid w:val="00D17A2E"/>
    <w:rsid w:val="00D2676D"/>
    <w:rsid w:val="00D32862"/>
    <w:rsid w:val="00D36390"/>
    <w:rsid w:val="00D651CB"/>
    <w:rsid w:val="00D72F9E"/>
    <w:rsid w:val="00D77BC7"/>
    <w:rsid w:val="00D920F5"/>
    <w:rsid w:val="00D93192"/>
    <w:rsid w:val="00DA5A8B"/>
    <w:rsid w:val="00DC5AA2"/>
    <w:rsid w:val="00DD082D"/>
    <w:rsid w:val="00DF1796"/>
    <w:rsid w:val="00E10A3E"/>
    <w:rsid w:val="00E43080"/>
    <w:rsid w:val="00E85D92"/>
    <w:rsid w:val="00EA70CD"/>
    <w:rsid w:val="00EC5F80"/>
    <w:rsid w:val="00ED0C73"/>
    <w:rsid w:val="00ED32D9"/>
    <w:rsid w:val="00EF7A2D"/>
    <w:rsid w:val="00F02BBB"/>
    <w:rsid w:val="00F066AE"/>
    <w:rsid w:val="00F116F2"/>
    <w:rsid w:val="00F262AE"/>
    <w:rsid w:val="00F30606"/>
    <w:rsid w:val="00F8302D"/>
    <w:rsid w:val="00F94C9B"/>
    <w:rsid w:val="00FE0C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2BE587"/>
  <w15:chartTrackingRefBased/>
  <w15:docId w15:val="{820BFC36-AAFF-F64F-B6C6-980803B89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9E"/>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460C2"/>
    <w:pPr>
      <w:spacing w:before="100" w:beforeAutospacing="1" w:after="100" w:afterAutospacing="1"/>
    </w:pPr>
  </w:style>
  <w:style w:type="character" w:customStyle="1" w:styleId="apple-converted-space">
    <w:name w:val="apple-converted-space"/>
    <w:basedOn w:val="DefaultParagraphFont"/>
    <w:rsid w:val="00A460C2"/>
  </w:style>
  <w:style w:type="character" w:styleId="Hyperlink">
    <w:name w:val="Hyperlink"/>
    <w:basedOn w:val="DefaultParagraphFont"/>
    <w:uiPriority w:val="99"/>
    <w:unhideWhenUsed/>
    <w:rsid w:val="00A460C2"/>
    <w:rPr>
      <w:color w:val="0563C1" w:themeColor="hyperlink"/>
      <w:u w:val="single"/>
    </w:rPr>
  </w:style>
  <w:style w:type="character" w:styleId="UnresolvedMention">
    <w:name w:val="Unresolved Mention"/>
    <w:basedOn w:val="DefaultParagraphFont"/>
    <w:uiPriority w:val="99"/>
    <w:semiHidden/>
    <w:unhideWhenUsed/>
    <w:rsid w:val="00A460C2"/>
    <w:rPr>
      <w:color w:val="605E5C"/>
      <w:shd w:val="clear" w:color="auto" w:fill="E1DFDD"/>
    </w:rPr>
  </w:style>
  <w:style w:type="paragraph" w:styleId="ListParagraph">
    <w:name w:val="List Paragraph"/>
    <w:basedOn w:val="Normal"/>
    <w:uiPriority w:val="34"/>
    <w:qFormat/>
    <w:rsid w:val="00994411"/>
    <w:pPr>
      <w:ind w:left="720"/>
      <w:contextualSpacing/>
    </w:pPr>
  </w:style>
  <w:style w:type="paragraph" w:customStyle="1" w:styleId="list">
    <w:name w:val="list"/>
    <w:basedOn w:val="Normal"/>
    <w:rsid w:val="002E557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993192">
      <w:bodyDiv w:val="1"/>
      <w:marLeft w:val="0"/>
      <w:marRight w:val="0"/>
      <w:marTop w:val="0"/>
      <w:marBottom w:val="0"/>
      <w:divBdr>
        <w:top w:val="none" w:sz="0" w:space="0" w:color="auto"/>
        <w:left w:val="none" w:sz="0" w:space="0" w:color="auto"/>
        <w:bottom w:val="none" w:sz="0" w:space="0" w:color="auto"/>
        <w:right w:val="none" w:sz="0" w:space="0" w:color="auto"/>
      </w:divBdr>
    </w:div>
    <w:div w:id="52581106">
      <w:bodyDiv w:val="1"/>
      <w:marLeft w:val="0"/>
      <w:marRight w:val="0"/>
      <w:marTop w:val="0"/>
      <w:marBottom w:val="0"/>
      <w:divBdr>
        <w:top w:val="none" w:sz="0" w:space="0" w:color="auto"/>
        <w:left w:val="none" w:sz="0" w:space="0" w:color="auto"/>
        <w:bottom w:val="none" w:sz="0" w:space="0" w:color="auto"/>
        <w:right w:val="none" w:sz="0" w:space="0" w:color="auto"/>
      </w:divBdr>
    </w:div>
    <w:div w:id="72513257">
      <w:bodyDiv w:val="1"/>
      <w:marLeft w:val="0"/>
      <w:marRight w:val="0"/>
      <w:marTop w:val="0"/>
      <w:marBottom w:val="0"/>
      <w:divBdr>
        <w:top w:val="none" w:sz="0" w:space="0" w:color="auto"/>
        <w:left w:val="none" w:sz="0" w:space="0" w:color="auto"/>
        <w:bottom w:val="none" w:sz="0" w:space="0" w:color="auto"/>
        <w:right w:val="none" w:sz="0" w:space="0" w:color="auto"/>
      </w:divBdr>
    </w:div>
    <w:div w:id="178324908">
      <w:bodyDiv w:val="1"/>
      <w:marLeft w:val="0"/>
      <w:marRight w:val="0"/>
      <w:marTop w:val="0"/>
      <w:marBottom w:val="0"/>
      <w:divBdr>
        <w:top w:val="none" w:sz="0" w:space="0" w:color="auto"/>
        <w:left w:val="none" w:sz="0" w:space="0" w:color="auto"/>
        <w:bottom w:val="none" w:sz="0" w:space="0" w:color="auto"/>
        <w:right w:val="none" w:sz="0" w:space="0" w:color="auto"/>
      </w:divBdr>
    </w:div>
    <w:div w:id="205145570">
      <w:bodyDiv w:val="1"/>
      <w:marLeft w:val="0"/>
      <w:marRight w:val="0"/>
      <w:marTop w:val="0"/>
      <w:marBottom w:val="0"/>
      <w:divBdr>
        <w:top w:val="none" w:sz="0" w:space="0" w:color="auto"/>
        <w:left w:val="none" w:sz="0" w:space="0" w:color="auto"/>
        <w:bottom w:val="none" w:sz="0" w:space="0" w:color="auto"/>
        <w:right w:val="none" w:sz="0" w:space="0" w:color="auto"/>
      </w:divBdr>
    </w:div>
    <w:div w:id="240455281">
      <w:bodyDiv w:val="1"/>
      <w:marLeft w:val="0"/>
      <w:marRight w:val="0"/>
      <w:marTop w:val="0"/>
      <w:marBottom w:val="0"/>
      <w:divBdr>
        <w:top w:val="none" w:sz="0" w:space="0" w:color="auto"/>
        <w:left w:val="none" w:sz="0" w:space="0" w:color="auto"/>
        <w:bottom w:val="none" w:sz="0" w:space="0" w:color="auto"/>
        <w:right w:val="none" w:sz="0" w:space="0" w:color="auto"/>
      </w:divBdr>
    </w:div>
    <w:div w:id="307320727">
      <w:bodyDiv w:val="1"/>
      <w:marLeft w:val="0"/>
      <w:marRight w:val="0"/>
      <w:marTop w:val="0"/>
      <w:marBottom w:val="0"/>
      <w:divBdr>
        <w:top w:val="none" w:sz="0" w:space="0" w:color="auto"/>
        <w:left w:val="none" w:sz="0" w:space="0" w:color="auto"/>
        <w:bottom w:val="none" w:sz="0" w:space="0" w:color="auto"/>
        <w:right w:val="none" w:sz="0" w:space="0" w:color="auto"/>
      </w:divBdr>
    </w:div>
    <w:div w:id="386882871">
      <w:bodyDiv w:val="1"/>
      <w:marLeft w:val="0"/>
      <w:marRight w:val="0"/>
      <w:marTop w:val="0"/>
      <w:marBottom w:val="0"/>
      <w:divBdr>
        <w:top w:val="none" w:sz="0" w:space="0" w:color="auto"/>
        <w:left w:val="none" w:sz="0" w:space="0" w:color="auto"/>
        <w:bottom w:val="none" w:sz="0" w:space="0" w:color="auto"/>
        <w:right w:val="none" w:sz="0" w:space="0" w:color="auto"/>
      </w:divBdr>
    </w:div>
    <w:div w:id="482083469">
      <w:bodyDiv w:val="1"/>
      <w:marLeft w:val="0"/>
      <w:marRight w:val="0"/>
      <w:marTop w:val="0"/>
      <w:marBottom w:val="0"/>
      <w:divBdr>
        <w:top w:val="none" w:sz="0" w:space="0" w:color="auto"/>
        <w:left w:val="none" w:sz="0" w:space="0" w:color="auto"/>
        <w:bottom w:val="none" w:sz="0" w:space="0" w:color="auto"/>
        <w:right w:val="none" w:sz="0" w:space="0" w:color="auto"/>
      </w:divBdr>
    </w:div>
    <w:div w:id="504780989">
      <w:bodyDiv w:val="1"/>
      <w:marLeft w:val="0"/>
      <w:marRight w:val="0"/>
      <w:marTop w:val="0"/>
      <w:marBottom w:val="0"/>
      <w:divBdr>
        <w:top w:val="none" w:sz="0" w:space="0" w:color="auto"/>
        <w:left w:val="none" w:sz="0" w:space="0" w:color="auto"/>
        <w:bottom w:val="none" w:sz="0" w:space="0" w:color="auto"/>
        <w:right w:val="none" w:sz="0" w:space="0" w:color="auto"/>
      </w:divBdr>
    </w:div>
    <w:div w:id="506943311">
      <w:bodyDiv w:val="1"/>
      <w:marLeft w:val="0"/>
      <w:marRight w:val="0"/>
      <w:marTop w:val="0"/>
      <w:marBottom w:val="0"/>
      <w:divBdr>
        <w:top w:val="none" w:sz="0" w:space="0" w:color="auto"/>
        <w:left w:val="none" w:sz="0" w:space="0" w:color="auto"/>
        <w:bottom w:val="none" w:sz="0" w:space="0" w:color="auto"/>
        <w:right w:val="none" w:sz="0" w:space="0" w:color="auto"/>
      </w:divBdr>
    </w:div>
    <w:div w:id="621806343">
      <w:bodyDiv w:val="1"/>
      <w:marLeft w:val="0"/>
      <w:marRight w:val="0"/>
      <w:marTop w:val="0"/>
      <w:marBottom w:val="0"/>
      <w:divBdr>
        <w:top w:val="none" w:sz="0" w:space="0" w:color="auto"/>
        <w:left w:val="none" w:sz="0" w:space="0" w:color="auto"/>
        <w:bottom w:val="none" w:sz="0" w:space="0" w:color="auto"/>
        <w:right w:val="none" w:sz="0" w:space="0" w:color="auto"/>
      </w:divBdr>
    </w:div>
    <w:div w:id="730268216">
      <w:bodyDiv w:val="1"/>
      <w:marLeft w:val="0"/>
      <w:marRight w:val="0"/>
      <w:marTop w:val="0"/>
      <w:marBottom w:val="0"/>
      <w:divBdr>
        <w:top w:val="none" w:sz="0" w:space="0" w:color="auto"/>
        <w:left w:val="none" w:sz="0" w:space="0" w:color="auto"/>
        <w:bottom w:val="none" w:sz="0" w:space="0" w:color="auto"/>
        <w:right w:val="none" w:sz="0" w:space="0" w:color="auto"/>
      </w:divBdr>
    </w:div>
    <w:div w:id="780876748">
      <w:bodyDiv w:val="1"/>
      <w:marLeft w:val="0"/>
      <w:marRight w:val="0"/>
      <w:marTop w:val="0"/>
      <w:marBottom w:val="0"/>
      <w:divBdr>
        <w:top w:val="none" w:sz="0" w:space="0" w:color="auto"/>
        <w:left w:val="none" w:sz="0" w:space="0" w:color="auto"/>
        <w:bottom w:val="none" w:sz="0" w:space="0" w:color="auto"/>
        <w:right w:val="none" w:sz="0" w:space="0" w:color="auto"/>
      </w:divBdr>
    </w:div>
    <w:div w:id="814612611">
      <w:bodyDiv w:val="1"/>
      <w:marLeft w:val="0"/>
      <w:marRight w:val="0"/>
      <w:marTop w:val="0"/>
      <w:marBottom w:val="0"/>
      <w:divBdr>
        <w:top w:val="none" w:sz="0" w:space="0" w:color="auto"/>
        <w:left w:val="none" w:sz="0" w:space="0" w:color="auto"/>
        <w:bottom w:val="none" w:sz="0" w:space="0" w:color="auto"/>
        <w:right w:val="none" w:sz="0" w:space="0" w:color="auto"/>
      </w:divBdr>
    </w:div>
    <w:div w:id="944658303">
      <w:bodyDiv w:val="1"/>
      <w:marLeft w:val="0"/>
      <w:marRight w:val="0"/>
      <w:marTop w:val="0"/>
      <w:marBottom w:val="0"/>
      <w:divBdr>
        <w:top w:val="none" w:sz="0" w:space="0" w:color="auto"/>
        <w:left w:val="none" w:sz="0" w:space="0" w:color="auto"/>
        <w:bottom w:val="none" w:sz="0" w:space="0" w:color="auto"/>
        <w:right w:val="none" w:sz="0" w:space="0" w:color="auto"/>
      </w:divBdr>
    </w:div>
    <w:div w:id="1000426381">
      <w:bodyDiv w:val="1"/>
      <w:marLeft w:val="0"/>
      <w:marRight w:val="0"/>
      <w:marTop w:val="0"/>
      <w:marBottom w:val="0"/>
      <w:divBdr>
        <w:top w:val="none" w:sz="0" w:space="0" w:color="auto"/>
        <w:left w:val="none" w:sz="0" w:space="0" w:color="auto"/>
        <w:bottom w:val="none" w:sz="0" w:space="0" w:color="auto"/>
        <w:right w:val="none" w:sz="0" w:space="0" w:color="auto"/>
      </w:divBdr>
    </w:div>
    <w:div w:id="1058284468">
      <w:bodyDiv w:val="1"/>
      <w:marLeft w:val="0"/>
      <w:marRight w:val="0"/>
      <w:marTop w:val="0"/>
      <w:marBottom w:val="0"/>
      <w:divBdr>
        <w:top w:val="none" w:sz="0" w:space="0" w:color="auto"/>
        <w:left w:val="none" w:sz="0" w:space="0" w:color="auto"/>
        <w:bottom w:val="none" w:sz="0" w:space="0" w:color="auto"/>
        <w:right w:val="none" w:sz="0" w:space="0" w:color="auto"/>
      </w:divBdr>
    </w:div>
    <w:div w:id="1059089671">
      <w:bodyDiv w:val="1"/>
      <w:marLeft w:val="0"/>
      <w:marRight w:val="0"/>
      <w:marTop w:val="0"/>
      <w:marBottom w:val="0"/>
      <w:divBdr>
        <w:top w:val="none" w:sz="0" w:space="0" w:color="auto"/>
        <w:left w:val="none" w:sz="0" w:space="0" w:color="auto"/>
        <w:bottom w:val="none" w:sz="0" w:space="0" w:color="auto"/>
        <w:right w:val="none" w:sz="0" w:space="0" w:color="auto"/>
      </w:divBdr>
    </w:div>
    <w:div w:id="1103189451">
      <w:bodyDiv w:val="1"/>
      <w:marLeft w:val="0"/>
      <w:marRight w:val="0"/>
      <w:marTop w:val="0"/>
      <w:marBottom w:val="0"/>
      <w:divBdr>
        <w:top w:val="none" w:sz="0" w:space="0" w:color="auto"/>
        <w:left w:val="none" w:sz="0" w:space="0" w:color="auto"/>
        <w:bottom w:val="none" w:sz="0" w:space="0" w:color="auto"/>
        <w:right w:val="none" w:sz="0" w:space="0" w:color="auto"/>
      </w:divBdr>
    </w:div>
    <w:div w:id="1111819698">
      <w:bodyDiv w:val="1"/>
      <w:marLeft w:val="0"/>
      <w:marRight w:val="0"/>
      <w:marTop w:val="0"/>
      <w:marBottom w:val="0"/>
      <w:divBdr>
        <w:top w:val="none" w:sz="0" w:space="0" w:color="auto"/>
        <w:left w:val="none" w:sz="0" w:space="0" w:color="auto"/>
        <w:bottom w:val="none" w:sz="0" w:space="0" w:color="auto"/>
        <w:right w:val="none" w:sz="0" w:space="0" w:color="auto"/>
      </w:divBdr>
    </w:div>
    <w:div w:id="1185481020">
      <w:bodyDiv w:val="1"/>
      <w:marLeft w:val="0"/>
      <w:marRight w:val="0"/>
      <w:marTop w:val="0"/>
      <w:marBottom w:val="0"/>
      <w:divBdr>
        <w:top w:val="none" w:sz="0" w:space="0" w:color="auto"/>
        <w:left w:val="none" w:sz="0" w:space="0" w:color="auto"/>
        <w:bottom w:val="none" w:sz="0" w:space="0" w:color="auto"/>
        <w:right w:val="none" w:sz="0" w:space="0" w:color="auto"/>
      </w:divBdr>
    </w:div>
    <w:div w:id="1214922388">
      <w:bodyDiv w:val="1"/>
      <w:marLeft w:val="0"/>
      <w:marRight w:val="0"/>
      <w:marTop w:val="0"/>
      <w:marBottom w:val="0"/>
      <w:divBdr>
        <w:top w:val="none" w:sz="0" w:space="0" w:color="auto"/>
        <w:left w:val="none" w:sz="0" w:space="0" w:color="auto"/>
        <w:bottom w:val="none" w:sz="0" w:space="0" w:color="auto"/>
        <w:right w:val="none" w:sz="0" w:space="0" w:color="auto"/>
      </w:divBdr>
    </w:div>
    <w:div w:id="1263412103">
      <w:bodyDiv w:val="1"/>
      <w:marLeft w:val="0"/>
      <w:marRight w:val="0"/>
      <w:marTop w:val="0"/>
      <w:marBottom w:val="0"/>
      <w:divBdr>
        <w:top w:val="none" w:sz="0" w:space="0" w:color="auto"/>
        <w:left w:val="none" w:sz="0" w:space="0" w:color="auto"/>
        <w:bottom w:val="none" w:sz="0" w:space="0" w:color="auto"/>
        <w:right w:val="none" w:sz="0" w:space="0" w:color="auto"/>
      </w:divBdr>
    </w:div>
    <w:div w:id="1287929992">
      <w:bodyDiv w:val="1"/>
      <w:marLeft w:val="0"/>
      <w:marRight w:val="0"/>
      <w:marTop w:val="0"/>
      <w:marBottom w:val="0"/>
      <w:divBdr>
        <w:top w:val="none" w:sz="0" w:space="0" w:color="auto"/>
        <w:left w:val="none" w:sz="0" w:space="0" w:color="auto"/>
        <w:bottom w:val="none" w:sz="0" w:space="0" w:color="auto"/>
        <w:right w:val="none" w:sz="0" w:space="0" w:color="auto"/>
      </w:divBdr>
    </w:div>
    <w:div w:id="1440448434">
      <w:bodyDiv w:val="1"/>
      <w:marLeft w:val="0"/>
      <w:marRight w:val="0"/>
      <w:marTop w:val="0"/>
      <w:marBottom w:val="0"/>
      <w:divBdr>
        <w:top w:val="none" w:sz="0" w:space="0" w:color="auto"/>
        <w:left w:val="none" w:sz="0" w:space="0" w:color="auto"/>
        <w:bottom w:val="none" w:sz="0" w:space="0" w:color="auto"/>
        <w:right w:val="none" w:sz="0" w:space="0" w:color="auto"/>
      </w:divBdr>
    </w:div>
    <w:div w:id="1644460050">
      <w:bodyDiv w:val="1"/>
      <w:marLeft w:val="0"/>
      <w:marRight w:val="0"/>
      <w:marTop w:val="0"/>
      <w:marBottom w:val="0"/>
      <w:divBdr>
        <w:top w:val="none" w:sz="0" w:space="0" w:color="auto"/>
        <w:left w:val="none" w:sz="0" w:space="0" w:color="auto"/>
        <w:bottom w:val="none" w:sz="0" w:space="0" w:color="auto"/>
        <w:right w:val="none" w:sz="0" w:space="0" w:color="auto"/>
      </w:divBdr>
    </w:div>
    <w:div w:id="1856963363">
      <w:bodyDiv w:val="1"/>
      <w:marLeft w:val="0"/>
      <w:marRight w:val="0"/>
      <w:marTop w:val="0"/>
      <w:marBottom w:val="0"/>
      <w:divBdr>
        <w:top w:val="none" w:sz="0" w:space="0" w:color="auto"/>
        <w:left w:val="none" w:sz="0" w:space="0" w:color="auto"/>
        <w:bottom w:val="none" w:sz="0" w:space="0" w:color="auto"/>
        <w:right w:val="none" w:sz="0" w:space="0" w:color="auto"/>
      </w:divBdr>
    </w:div>
    <w:div w:id="1896696720">
      <w:bodyDiv w:val="1"/>
      <w:marLeft w:val="0"/>
      <w:marRight w:val="0"/>
      <w:marTop w:val="0"/>
      <w:marBottom w:val="0"/>
      <w:divBdr>
        <w:top w:val="none" w:sz="0" w:space="0" w:color="auto"/>
        <w:left w:val="none" w:sz="0" w:space="0" w:color="auto"/>
        <w:bottom w:val="none" w:sz="0" w:space="0" w:color="auto"/>
        <w:right w:val="none" w:sz="0" w:space="0" w:color="auto"/>
      </w:divBdr>
    </w:div>
    <w:div w:id="2014601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bibliu.com/app/#/view/books/9780749498283/epub/content/52_chapter35.html#page_673" TargetMode="External"/><Relationship Id="rId26" Type="http://schemas.openxmlformats.org/officeDocument/2006/relationships/hyperlink" Target="https://doi.org/10.1080/09585190902850216" TargetMode="External"/><Relationship Id="rId3" Type="http://schemas.openxmlformats.org/officeDocument/2006/relationships/settings" Target="settings.xml"/><Relationship Id="rId21" Type="http://schemas.openxmlformats.org/officeDocument/2006/relationships/hyperlink" Target="https://dictionary.cambridge.org/dictionary/english/development"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r1.vlereader.com/Reader?ean=9780749459901" TargetMode="External"/><Relationship Id="rId25" Type="http://schemas.openxmlformats.org/officeDocument/2006/relationships/hyperlink" Target="https://doi.org/10.1111/1748-8583.12139"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doi.org/10.1080/09585199300000057" TargetMode="External"/><Relationship Id="rId29" Type="http://schemas.openxmlformats.org/officeDocument/2006/relationships/hyperlink" Target="https://doi.org/10.1177/0149206312458703"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dx.doi.org/10.1111/j.1467-6486.1987.tb00460.x"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ww.goodreads.com/quotes/384173-fortune-favors-the-prepared-mind" TargetMode="External"/><Relationship Id="rId28" Type="http://schemas.openxmlformats.org/officeDocument/2006/relationships/hyperlink" Target="https://ebookcentral.proquest.com/lib/trinity/reader.action?docID=5830196" TargetMode="External"/><Relationship Id="rId10" Type="http://schemas.openxmlformats.org/officeDocument/2006/relationships/image" Target="media/image6.png"/><Relationship Id="rId19" Type="http://schemas.openxmlformats.org/officeDocument/2006/relationships/hyperlink" Target="https://www.ukhospitality.org.uk/blogpost/1721400/325437/Retaining-Staff" TargetMode="External"/><Relationship Id="rId31" Type="http://schemas.openxmlformats.org/officeDocument/2006/relationships/hyperlink" Target="https://www.statista.com/statistics/310844/ten-leading-independent-pub-companies-in-the-united-kingdom-uk-by-number-of-pubs-owned/"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cipd.co.uk/careers/career-options/learning-development-roles#gref" TargetMode="External"/><Relationship Id="rId27" Type="http://schemas.openxmlformats.org/officeDocument/2006/relationships/hyperlink" Target="https://www.mbplc.com/pdf/2020/reports/MAB_Annual_Report_2020.pdf" TargetMode="External"/><Relationship Id="rId30" Type="http://schemas.openxmlformats.org/officeDocument/2006/relationships/hyperlink" Target="https://www.academia.edu/1982998/Strategic_human_resources_management_Linking_the_people_with_the_strategic_needs_of_the_business" TargetMode="Externa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655</TotalTime>
  <Pages>24</Pages>
  <Words>4188</Words>
  <Characters>23872</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Yawar Abrar Hossain (1916654)</dc:creator>
  <cp:keywords/>
  <dc:description/>
  <cp:lastModifiedBy>Yawar Abrar Hossain (1916654)</cp:lastModifiedBy>
  <cp:revision>57</cp:revision>
  <dcterms:created xsi:type="dcterms:W3CDTF">2021-03-24T11:10:00Z</dcterms:created>
  <dcterms:modified xsi:type="dcterms:W3CDTF">2021-05-07T21:13:00Z</dcterms:modified>
</cp:coreProperties>
</file>