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0F024A2" w14:textId="77777777" w:rsidR="00E067A8" w:rsidRDefault="00ED5964">
      <w:r>
        <w:rPr>
          <w:noProof/>
          <w:lang w:val="en-US" w:eastAsia="en-US"/>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7BA1466" w14:textId="77777777" w:rsidR="00BC4054" w:rsidRPr="00BC4054" w:rsidRDefault="00BC4054">
      <w:pPr>
        <w:rPr>
          <w:b/>
          <w:sz w:val="40"/>
        </w:rPr>
      </w:pPr>
      <w:r w:rsidRPr="00BC4054">
        <w:rPr>
          <w:b/>
          <w:sz w:val="40"/>
        </w:rPr>
        <w:t>Task 3- Written Report</w:t>
      </w:r>
    </w:p>
    <w:tbl>
      <w:tblPr>
        <w:tblW w:w="868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32"/>
        <w:gridCol w:w="2883"/>
        <w:gridCol w:w="1986"/>
        <w:gridCol w:w="1986"/>
      </w:tblGrid>
      <w:tr w:rsidR="00C40F5D" w:rsidRPr="00A406E5" w14:paraId="10941432" w14:textId="77777777" w:rsidTr="00C40F5D">
        <w:trPr>
          <w:trHeight w:val="867"/>
        </w:trPr>
        <w:tc>
          <w:tcPr>
            <w:tcW w:w="1832" w:type="dxa"/>
          </w:tcPr>
          <w:p w14:paraId="78AD53B5" w14:textId="77777777" w:rsidR="00C40F5D" w:rsidRPr="00A406E5" w:rsidRDefault="00C40F5D" w:rsidP="0002675B">
            <w:pPr>
              <w:spacing w:before="120" w:after="120"/>
              <w:rPr>
                <w:rFonts w:cs="Arial"/>
                <w:b/>
              </w:rPr>
            </w:pPr>
            <w:r w:rsidRPr="00A406E5">
              <w:rPr>
                <w:rFonts w:cs="Arial"/>
                <w:b/>
              </w:rPr>
              <w:t>Student name:</w:t>
            </w:r>
          </w:p>
        </w:tc>
        <w:tc>
          <w:tcPr>
            <w:tcW w:w="2883" w:type="dxa"/>
          </w:tcPr>
          <w:p w14:paraId="2C7151F9" w14:textId="1D1DD09B" w:rsidR="00C40F5D" w:rsidRPr="00A406E5" w:rsidRDefault="00B1316D" w:rsidP="0002675B">
            <w:pPr>
              <w:spacing w:before="120" w:after="120"/>
              <w:rPr>
                <w:rFonts w:cs="Arial"/>
                <w:b/>
              </w:rPr>
            </w:pPr>
            <w:r>
              <w:rPr>
                <w:rFonts w:cs="Arial"/>
                <w:b/>
              </w:rPr>
              <w:t>Samera mehmood</w:t>
            </w:r>
          </w:p>
        </w:tc>
        <w:tc>
          <w:tcPr>
            <w:tcW w:w="1986" w:type="dxa"/>
            <w:shd w:val="clear" w:color="auto" w:fill="D9D9D9" w:themeFill="background1" w:themeFillShade="D9"/>
          </w:tcPr>
          <w:p w14:paraId="126283AB" w14:textId="77777777" w:rsidR="00C40F5D" w:rsidRPr="00A406E5" w:rsidRDefault="00C40F5D" w:rsidP="0002675B">
            <w:pPr>
              <w:spacing w:before="120" w:after="120"/>
              <w:rPr>
                <w:rFonts w:cs="Arial"/>
                <w:b/>
              </w:rPr>
            </w:pPr>
            <w:r w:rsidRPr="00A406E5">
              <w:rPr>
                <w:rFonts w:cs="Arial"/>
                <w:b/>
              </w:rPr>
              <w:t>Student ID number:</w:t>
            </w:r>
          </w:p>
        </w:tc>
        <w:tc>
          <w:tcPr>
            <w:tcW w:w="1986" w:type="dxa"/>
          </w:tcPr>
          <w:p w14:paraId="6861F22A" w14:textId="5CA5CD4E" w:rsidR="00C40F5D" w:rsidRPr="00A406E5" w:rsidRDefault="00091B83" w:rsidP="0002675B">
            <w:pPr>
              <w:spacing w:before="120" w:after="120"/>
              <w:rPr>
                <w:rFonts w:cs="Arial"/>
                <w:b/>
              </w:rPr>
            </w:pPr>
            <w:r>
              <w:rPr>
                <w:rFonts w:cs="Arial"/>
                <w:b/>
              </w:rPr>
              <w:t>250</w:t>
            </w:r>
            <w:r w:rsidR="00A9183A">
              <w:rPr>
                <w:rFonts w:cs="Arial"/>
                <w:b/>
              </w:rPr>
              <w:t>9932</w:t>
            </w:r>
          </w:p>
        </w:tc>
      </w:tr>
      <w:tr w:rsidR="00C40F5D" w:rsidRPr="00A406E5" w14:paraId="52BD5CE0" w14:textId="77777777" w:rsidTr="00C40F5D">
        <w:trPr>
          <w:trHeight w:val="1301"/>
        </w:trPr>
        <w:tc>
          <w:tcPr>
            <w:tcW w:w="1832" w:type="dxa"/>
          </w:tcPr>
          <w:p w14:paraId="1BD77AF6" w14:textId="77777777" w:rsidR="00C40F5D" w:rsidRPr="00A406E5" w:rsidRDefault="00C40F5D" w:rsidP="0002675B">
            <w:pPr>
              <w:spacing w:before="120" w:after="120"/>
              <w:rPr>
                <w:rFonts w:cs="Arial"/>
                <w:b/>
              </w:rPr>
            </w:pPr>
            <w:r w:rsidRPr="00A406E5">
              <w:rPr>
                <w:rFonts w:cs="Arial"/>
                <w:b/>
              </w:rPr>
              <w:t>Programme:</w:t>
            </w:r>
          </w:p>
        </w:tc>
        <w:tc>
          <w:tcPr>
            <w:tcW w:w="6855" w:type="dxa"/>
            <w:gridSpan w:val="3"/>
          </w:tcPr>
          <w:p w14:paraId="3494FD12" w14:textId="77777777" w:rsidR="00C40F5D" w:rsidRPr="002B65C8" w:rsidRDefault="00C40F5D" w:rsidP="0002675B">
            <w:pPr>
              <w:spacing w:before="120" w:after="120"/>
              <w:rPr>
                <w:rFonts w:cs="Arial"/>
                <w:b/>
                <w:bCs/>
              </w:rPr>
            </w:pPr>
            <w:r w:rsidRPr="002B65C8">
              <w:rPr>
                <w:rFonts w:cs="Arial"/>
                <w:b/>
                <w:bCs/>
              </w:rPr>
              <w:t>Certificate of Higher Education Skills for Workplace (Health and Social Care)</w:t>
            </w:r>
          </w:p>
        </w:tc>
      </w:tr>
      <w:tr w:rsidR="00C40F5D" w:rsidRPr="00A406E5" w14:paraId="0C0CDC32" w14:textId="77777777" w:rsidTr="00C40F5D">
        <w:trPr>
          <w:trHeight w:val="839"/>
        </w:trPr>
        <w:tc>
          <w:tcPr>
            <w:tcW w:w="1832" w:type="dxa"/>
          </w:tcPr>
          <w:p w14:paraId="45A0E633" w14:textId="77777777" w:rsidR="00C40F5D" w:rsidRPr="00A406E5" w:rsidRDefault="00C40F5D" w:rsidP="0002675B">
            <w:pPr>
              <w:spacing w:before="120" w:after="120"/>
              <w:rPr>
                <w:rFonts w:cs="Arial"/>
                <w:b/>
              </w:rPr>
            </w:pPr>
            <w:r w:rsidRPr="00A406E5">
              <w:rPr>
                <w:rFonts w:cs="Arial"/>
                <w:b/>
              </w:rPr>
              <w:t>Module:</w:t>
            </w:r>
          </w:p>
        </w:tc>
        <w:tc>
          <w:tcPr>
            <w:tcW w:w="6855" w:type="dxa"/>
            <w:gridSpan w:val="3"/>
          </w:tcPr>
          <w:p w14:paraId="48AC10C9" w14:textId="77777777" w:rsidR="00C40F5D" w:rsidRPr="002B65C8" w:rsidRDefault="00C40F5D" w:rsidP="0002675B">
            <w:pPr>
              <w:spacing w:before="120" w:after="120"/>
              <w:rPr>
                <w:rFonts w:cs="Arial"/>
                <w:b/>
              </w:rPr>
            </w:pPr>
            <w:r w:rsidRPr="002B65C8">
              <w:rPr>
                <w:rFonts w:cs="Arial"/>
                <w:b/>
              </w:rPr>
              <w:t>Academic and Employability skills</w:t>
            </w:r>
          </w:p>
        </w:tc>
      </w:tr>
      <w:tr w:rsidR="00C40F5D" w:rsidRPr="00A406E5" w14:paraId="414AE68A" w14:textId="77777777" w:rsidTr="00C40F5D">
        <w:trPr>
          <w:trHeight w:val="2257"/>
        </w:trPr>
        <w:tc>
          <w:tcPr>
            <w:tcW w:w="1832" w:type="dxa"/>
          </w:tcPr>
          <w:p w14:paraId="6468103A" w14:textId="77777777" w:rsidR="00C40F5D" w:rsidRPr="00A406E5" w:rsidRDefault="00C40F5D" w:rsidP="0002675B">
            <w:pPr>
              <w:spacing w:before="120" w:after="120"/>
              <w:rPr>
                <w:rFonts w:cs="Arial"/>
                <w:b/>
              </w:rPr>
            </w:pPr>
            <w:r w:rsidRPr="00A406E5">
              <w:rPr>
                <w:rFonts w:cs="Arial"/>
                <w:b/>
              </w:rPr>
              <w:t>Module code:</w:t>
            </w:r>
          </w:p>
        </w:tc>
        <w:tc>
          <w:tcPr>
            <w:tcW w:w="2883" w:type="dxa"/>
          </w:tcPr>
          <w:p w14:paraId="07436567" w14:textId="77777777" w:rsidR="00C40F5D" w:rsidRPr="00A406E5" w:rsidRDefault="00C40F5D" w:rsidP="0002675B">
            <w:pPr>
              <w:spacing w:before="120" w:after="120"/>
              <w:rPr>
                <w:rFonts w:cs="Arial"/>
                <w:b/>
              </w:rPr>
            </w:pPr>
            <w:r>
              <w:rPr>
                <w:rFonts w:cs="Arial"/>
                <w:b/>
              </w:rPr>
              <w:t>LCHS4001</w:t>
            </w:r>
          </w:p>
        </w:tc>
        <w:tc>
          <w:tcPr>
            <w:tcW w:w="1986" w:type="dxa"/>
            <w:shd w:val="clear" w:color="auto" w:fill="D9D9D9" w:themeFill="background1" w:themeFillShade="D9"/>
          </w:tcPr>
          <w:p w14:paraId="3F95DC36" w14:textId="77777777" w:rsidR="00C40F5D" w:rsidRPr="00C40F5D" w:rsidRDefault="00C40F5D" w:rsidP="00C40F5D">
            <w:pPr>
              <w:rPr>
                <w:b/>
              </w:rPr>
            </w:pPr>
            <w:r w:rsidRPr="00C40F5D">
              <w:rPr>
                <w:b/>
              </w:rPr>
              <w:t>Contribution to Overall Module Assessment (%):</w:t>
            </w:r>
          </w:p>
        </w:tc>
        <w:tc>
          <w:tcPr>
            <w:tcW w:w="1986" w:type="dxa"/>
          </w:tcPr>
          <w:p w14:paraId="732DDB81" w14:textId="77777777" w:rsidR="00C40F5D" w:rsidRPr="00A406E5" w:rsidRDefault="00C40F5D" w:rsidP="0002675B">
            <w:pPr>
              <w:spacing w:before="120" w:after="120"/>
              <w:rPr>
                <w:rFonts w:cs="Arial"/>
                <w:b/>
              </w:rPr>
            </w:pPr>
            <w:r>
              <w:rPr>
                <w:rFonts w:cs="Arial"/>
                <w:b/>
              </w:rPr>
              <w:t>100%</w:t>
            </w:r>
          </w:p>
        </w:tc>
      </w:tr>
      <w:tr w:rsidR="00C40F5D" w:rsidRPr="00A310D6" w14:paraId="3FFB6C43" w14:textId="77777777" w:rsidTr="00C40F5D">
        <w:trPr>
          <w:trHeight w:val="1997"/>
        </w:trPr>
        <w:tc>
          <w:tcPr>
            <w:tcW w:w="1832" w:type="dxa"/>
          </w:tcPr>
          <w:p w14:paraId="717B0D94" w14:textId="77777777" w:rsidR="00C40F5D" w:rsidRPr="00A406E5" w:rsidRDefault="00C40F5D" w:rsidP="0002675B">
            <w:pPr>
              <w:spacing w:before="120" w:after="120"/>
              <w:rPr>
                <w:rFonts w:cs="Arial"/>
                <w:b/>
              </w:rPr>
            </w:pPr>
            <w:r w:rsidRPr="00A406E5">
              <w:rPr>
                <w:rFonts w:cs="Arial"/>
                <w:b/>
              </w:rPr>
              <w:t>Lecturer:</w:t>
            </w:r>
          </w:p>
        </w:tc>
        <w:tc>
          <w:tcPr>
            <w:tcW w:w="2883" w:type="dxa"/>
          </w:tcPr>
          <w:p w14:paraId="18C4D19E" w14:textId="77777777" w:rsidR="00C40F5D" w:rsidRPr="00A406E5" w:rsidRDefault="00C40F5D" w:rsidP="0002675B">
            <w:pPr>
              <w:spacing w:before="120" w:after="120"/>
              <w:rPr>
                <w:rFonts w:cs="Arial"/>
                <w:b/>
                <w:bCs/>
              </w:rPr>
            </w:pPr>
            <w:r w:rsidRPr="7A83F3EA">
              <w:rPr>
                <w:rFonts w:cs="Arial"/>
                <w:b/>
                <w:bCs/>
              </w:rPr>
              <w:t>Markus Klingelfuss</w:t>
            </w:r>
            <w:r>
              <w:rPr>
                <w:rFonts w:cs="Arial"/>
                <w:b/>
                <w:bCs/>
              </w:rPr>
              <w:t xml:space="preserve"> (Module Lead- Birmingham)</w:t>
            </w:r>
          </w:p>
          <w:p w14:paraId="51AA4E9F" w14:textId="77777777" w:rsidR="00C40F5D" w:rsidRPr="00A406E5" w:rsidRDefault="00C40F5D" w:rsidP="0002675B">
            <w:pPr>
              <w:spacing w:before="120" w:after="120"/>
              <w:rPr>
                <w:rFonts w:cs="Arial"/>
                <w:b/>
                <w:bCs/>
              </w:rPr>
            </w:pPr>
          </w:p>
        </w:tc>
        <w:tc>
          <w:tcPr>
            <w:tcW w:w="1986" w:type="dxa"/>
            <w:shd w:val="clear" w:color="auto" w:fill="D9D9D9" w:themeFill="background1" w:themeFillShade="D9"/>
          </w:tcPr>
          <w:p w14:paraId="0D971AC2" w14:textId="77777777" w:rsidR="00C40F5D" w:rsidRPr="00A406E5" w:rsidRDefault="00C40F5D" w:rsidP="0002675B">
            <w:pPr>
              <w:spacing w:before="120" w:after="120"/>
              <w:rPr>
                <w:rFonts w:cs="Arial"/>
                <w:b/>
              </w:rPr>
            </w:pPr>
            <w:r w:rsidRPr="00A406E5">
              <w:rPr>
                <w:rFonts w:cs="Arial"/>
                <w:b/>
              </w:rPr>
              <w:t>Internal Verifier:</w:t>
            </w:r>
          </w:p>
        </w:tc>
        <w:tc>
          <w:tcPr>
            <w:tcW w:w="1986" w:type="dxa"/>
          </w:tcPr>
          <w:p w14:paraId="78EA34A7" w14:textId="77777777" w:rsidR="00C40F5D" w:rsidRPr="00256CE3" w:rsidRDefault="00C40F5D" w:rsidP="0002675B">
            <w:pPr>
              <w:spacing w:before="120" w:after="120"/>
              <w:rPr>
                <w:rFonts w:cs="Arial"/>
                <w:b/>
                <w:bCs/>
                <w:lang w:val="fi-FI"/>
              </w:rPr>
            </w:pPr>
            <w:r w:rsidRPr="00256CE3">
              <w:rPr>
                <w:rFonts w:cs="Arial"/>
                <w:b/>
                <w:bCs/>
                <w:lang w:val="fi-FI"/>
              </w:rPr>
              <w:t>Dr Besty Jose</w:t>
            </w:r>
          </w:p>
          <w:p w14:paraId="4BF2E301" w14:textId="77777777" w:rsidR="00C40F5D" w:rsidRPr="00256CE3" w:rsidRDefault="00C40F5D" w:rsidP="0002675B">
            <w:pPr>
              <w:spacing w:before="120" w:after="120"/>
              <w:rPr>
                <w:rFonts w:cs="Arial"/>
                <w:b/>
                <w:bCs/>
                <w:lang w:val="fi-FI"/>
              </w:rPr>
            </w:pPr>
          </w:p>
        </w:tc>
      </w:tr>
      <w:tr w:rsidR="00C40F5D" w:rsidRPr="00A406E5" w14:paraId="33B957CE" w14:textId="77777777" w:rsidTr="00C40F5D">
        <w:trPr>
          <w:trHeight w:val="1301"/>
        </w:trPr>
        <w:tc>
          <w:tcPr>
            <w:tcW w:w="1832" w:type="dxa"/>
          </w:tcPr>
          <w:p w14:paraId="2B752A72" w14:textId="77777777" w:rsidR="00C40F5D" w:rsidRPr="00A406E5" w:rsidRDefault="00C40F5D" w:rsidP="0002675B">
            <w:pPr>
              <w:spacing w:before="120" w:after="120"/>
              <w:rPr>
                <w:rFonts w:cs="Arial"/>
                <w:b/>
              </w:rPr>
            </w:pPr>
            <w:r w:rsidRPr="00A406E5">
              <w:rPr>
                <w:rFonts w:cs="Arial"/>
                <w:b/>
              </w:rPr>
              <w:t>Assignment Title:</w:t>
            </w:r>
          </w:p>
        </w:tc>
        <w:tc>
          <w:tcPr>
            <w:tcW w:w="2883" w:type="dxa"/>
          </w:tcPr>
          <w:p w14:paraId="48EA24AA" w14:textId="77777777" w:rsidR="00C40F5D" w:rsidRPr="00A406E5" w:rsidRDefault="00C40F5D" w:rsidP="0002675B">
            <w:pPr>
              <w:spacing w:before="120" w:after="120"/>
              <w:rPr>
                <w:rFonts w:cs="Arial"/>
                <w:b/>
              </w:rPr>
            </w:pPr>
            <w:r w:rsidRPr="00633EF6">
              <w:rPr>
                <w:rFonts w:cs="Arial"/>
                <w:b/>
              </w:rPr>
              <w:t>Practical portfolio of work 3000 words or equivalent</w:t>
            </w:r>
          </w:p>
        </w:tc>
        <w:tc>
          <w:tcPr>
            <w:tcW w:w="1986" w:type="dxa"/>
          </w:tcPr>
          <w:p w14:paraId="598D7203" w14:textId="77777777" w:rsidR="00C40F5D" w:rsidRPr="00A406E5" w:rsidRDefault="00C40F5D" w:rsidP="0002675B">
            <w:pPr>
              <w:spacing w:before="120" w:after="120"/>
              <w:rPr>
                <w:rFonts w:cs="Arial"/>
                <w:b/>
              </w:rPr>
            </w:pPr>
            <w:r>
              <w:rPr>
                <w:rFonts w:cs="Arial"/>
                <w:b/>
              </w:rPr>
              <w:t>Word count (or equivalent):</w:t>
            </w:r>
          </w:p>
        </w:tc>
        <w:tc>
          <w:tcPr>
            <w:tcW w:w="1986" w:type="dxa"/>
          </w:tcPr>
          <w:p w14:paraId="225BB848" w14:textId="77777777" w:rsidR="00C40F5D" w:rsidRPr="00A406E5" w:rsidRDefault="00C40F5D" w:rsidP="0002675B">
            <w:pPr>
              <w:spacing w:before="120" w:after="120"/>
              <w:rPr>
                <w:rFonts w:cs="Arial"/>
                <w:b/>
              </w:rPr>
            </w:pPr>
            <w:r>
              <w:rPr>
                <w:rFonts w:cs="Arial"/>
                <w:b/>
              </w:rPr>
              <w:t>3000</w:t>
            </w:r>
          </w:p>
        </w:tc>
      </w:tr>
    </w:tbl>
    <w:p w14:paraId="686A55C5" w14:textId="77777777" w:rsidR="00C40F5D" w:rsidRDefault="00C40F5D" w:rsidP="00ED5964">
      <w:pPr>
        <w:rPr>
          <w:rFonts w:asciiTheme="minorBidi" w:hAnsiTheme="minorBidi"/>
          <w:sz w:val="28"/>
          <w:szCs w:val="28"/>
        </w:rPr>
      </w:pPr>
    </w:p>
    <w:p w14:paraId="526961E6" w14:textId="77777777" w:rsidR="00ED5964" w:rsidRPr="00242974" w:rsidRDefault="00C40F5D" w:rsidP="00C40F5D">
      <w:pPr>
        <w:jc w:val="left"/>
        <w:rPr>
          <w:rFonts w:asciiTheme="minorBidi" w:hAnsiTheme="minorBidi"/>
          <w:sz w:val="28"/>
          <w:szCs w:val="28"/>
        </w:rPr>
      </w:pPr>
      <w:r>
        <w:rPr>
          <w:rFonts w:asciiTheme="minorBidi" w:hAnsiTheme="minorBidi"/>
          <w:sz w:val="28"/>
          <w:szCs w:val="28"/>
        </w:rPr>
        <w:br w:type="page"/>
      </w: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rPr>
          <w:sz w:val="22"/>
        </w:rPr>
      </w:sdtEndPr>
      <w:sdtContent>
        <w:p w14:paraId="2FDD8DA5" w14:textId="77777777" w:rsidR="00184A9A" w:rsidRPr="002976D4" w:rsidRDefault="00184A9A">
          <w:pPr>
            <w:pStyle w:val="TOCHeading"/>
            <w:rPr>
              <w:color w:val="4472C4" w:themeColor="accent1"/>
            </w:rPr>
          </w:pPr>
          <w:r w:rsidRPr="0CF501EC">
            <w:rPr>
              <w:color w:val="4471C4"/>
            </w:rPr>
            <w:t>Table of Contents</w:t>
          </w:r>
        </w:p>
        <w:p w14:paraId="618FCBA8" w14:textId="77777777" w:rsidR="008C0B49" w:rsidRPr="008C0B49" w:rsidRDefault="0156E134">
          <w:pPr>
            <w:pStyle w:val="TOC1"/>
            <w:tabs>
              <w:tab w:val="left" w:pos="440"/>
              <w:tab w:val="right" w:leader="dot" w:pos="9016"/>
            </w:tabs>
            <w:rPr>
              <w:rFonts w:asciiTheme="minorHAnsi" w:hAnsiTheme="minorHAnsi" w:cstheme="minorBidi"/>
              <w:b w:val="0"/>
              <w:bCs w:val="0"/>
              <w:i w:val="0"/>
              <w:iCs w:val="0"/>
              <w:noProof/>
              <w:kern w:val="0"/>
              <w:sz w:val="22"/>
              <w:szCs w:val="22"/>
              <w:lang w:val="en-US" w:eastAsia="en-US"/>
              <w14:ligatures w14:val="none"/>
            </w:rPr>
          </w:pPr>
          <w:r w:rsidRPr="008C0B49">
            <w:rPr>
              <w:b w:val="0"/>
              <w:i w:val="0"/>
              <w:sz w:val="22"/>
              <w:szCs w:val="22"/>
            </w:rPr>
            <w:fldChar w:fldCharType="begin"/>
          </w:r>
          <w:r w:rsidR="00184A9A" w:rsidRPr="008C0B49">
            <w:rPr>
              <w:b w:val="0"/>
              <w:i w:val="0"/>
              <w:sz w:val="22"/>
              <w:szCs w:val="22"/>
            </w:rPr>
            <w:instrText>TOC \o "1-3" \z \u \h</w:instrText>
          </w:r>
          <w:r w:rsidRPr="008C0B49">
            <w:rPr>
              <w:b w:val="0"/>
              <w:i w:val="0"/>
              <w:sz w:val="22"/>
              <w:szCs w:val="22"/>
            </w:rPr>
            <w:fldChar w:fldCharType="separate"/>
          </w:r>
          <w:hyperlink w:anchor="_Toc236004549" w:history="1">
            <w:r w:rsidR="008C0B49" w:rsidRPr="008C0B49">
              <w:rPr>
                <w:rStyle w:val="Hyperlink"/>
                <w:b w:val="0"/>
                <w:i w:val="0"/>
                <w:noProof/>
                <w:sz w:val="22"/>
                <w:szCs w:val="22"/>
              </w:rPr>
              <w:t>1.</w:t>
            </w:r>
            <w:r w:rsidR="008C0B49" w:rsidRPr="008C0B49">
              <w:rPr>
                <w:rFonts w:asciiTheme="minorHAnsi" w:hAnsiTheme="minorHAnsi" w:cstheme="minorBidi"/>
                <w:b w:val="0"/>
                <w:bCs w:val="0"/>
                <w:i w:val="0"/>
                <w:iCs w:val="0"/>
                <w:noProof/>
                <w:kern w:val="0"/>
                <w:sz w:val="22"/>
                <w:szCs w:val="22"/>
                <w:lang w:val="en-US" w:eastAsia="en-US"/>
                <w14:ligatures w14:val="none"/>
              </w:rPr>
              <w:tab/>
            </w:r>
            <w:r w:rsidR="008C0B49" w:rsidRPr="008C0B49">
              <w:rPr>
                <w:rStyle w:val="Hyperlink"/>
                <w:b w:val="0"/>
                <w:i w:val="0"/>
                <w:noProof/>
                <w:sz w:val="22"/>
                <w:szCs w:val="22"/>
              </w:rPr>
              <w:t>Introduction</w:t>
            </w:r>
            <w:r w:rsidR="008C0B49" w:rsidRPr="008C0B49">
              <w:rPr>
                <w:b w:val="0"/>
                <w:i w:val="0"/>
                <w:noProof/>
                <w:webHidden/>
                <w:sz w:val="22"/>
                <w:szCs w:val="22"/>
              </w:rPr>
              <w:tab/>
            </w:r>
            <w:r w:rsidR="008C0B49" w:rsidRPr="008C0B49">
              <w:rPr>
                <w:b w:val="0"/>
                <w:i w:val="0"/>
                <w:noProof/>
                <w:webHidden/>
                <w:sz w:val="22"/>
                <w:szCs w:val="22"/>
              </w:rPr>
              <w:fldChar w:fldCharType="begin"/>
            </w:r>
            <w:r w:rsidR="008C0B49" w:rsidRPr="008C0B49">
              <w:rPr>
                <w:b w:val="0"/>
                <w:i w:val="0"/>
                <w:noProof/>
                <w:webHidden/>
                <w:sz w:val="22"/>
                <w:szCs w:val="22"/>
              </w:rPr>
              <w:instrText xml:space="preserve"> PAGEREF _Toc236004549 \h </w:instrText>
            </w:r>
            <w:r w:rsidR="008C0B49" w:rsidRPr="008C0B49">
              <w:rPr>
                <w:b w:val="0"/>
                <w:i w:val="0"/>
                <w:noProof/>
                <w:webHidden/>
                <w:sz w:val="22"/>
                <w:szCs w:val="22"/>
              </w:rPr>
            </w:r>
            <w:r w:rsidR="008C0B49" w:rsidRPr="008C0B49">
              <w:rPr>
                <w:b w:val="0"/>
                <w:i w:val="0"/>
                <w:noProof/>
                <w:webHidden/>
                <w:sz w:val="22"/>
                <w:szCs w:val="22"/>
              </w:rPr>
              <w:fldChar w:fldCharType="separate"/>
            </w:r>
            <w:r w:rsidR="008C0B49" w:rsidRPr="008C0B49">
              <w:rPr>
                <w:b w:val="0"/>
                <w:i w:val="0"/>
                <w:noProof/>
                <w:webHidden/>
                <w:sz w:val="22"/>
                <w:szCs w:val="22"/>
              </w:rPr>
              <w:t>1</w:t>
            </w:r>
            <w:r w:rsidR="008C0B49" w:rsidRPr="008C0B49">
              <w:rPr>
                <w:b w:val="0"/>
                <w:i w:val="0"/>
                <w:noProof/>
                <w:webHidden/>
                <w:sz w:val="22"/>
                <w:szCs w:val="22"/>
              </w:rPr>
              <w:fldChar w:fldCharType="end"/>
            </w:r>
          </w:hyperlink>
        </w:p>
        <w:p w14:paraId="6484C844" w14:textId="77777777" w:rsidR="008C0B49" w:rsidRPr="008C0B49" w:rsidRDefault="008C0B49">
          <w:pPr>
            <w:pStyle w:val="TOC1"/>
            <w:tabs>
              <w:tab w:val="left" w:pos="440"/>
              <w:tab w:val="right" w:leader="dot" w:pos="9016"/>
            </w:tabs>
            <w:rPr>
              <w:rFonts w:asciiTheme="minorHAnsi" w:hAnsiTheme="minorHAnsi" w:cstheme="minorBidi"/>
              <w:b w:val="0"/>
              <w:bCs w:val="0"/>
              <w:i w:val="0"/>
              <w:iCs w:val="0"/>
              <w:noProof/>
              <w:kern w:val="0"/>
              <w:sz w:val="22"/>
              <w:szCs w:val="22"/>
              <w:lang w:val="en-US" w:eastAsia="en-US"/>
              <w14:ligatures w14:val="none"/>
            </w:rPr>
          </w:pPr>
          <w:hyperlink w:anchor="_Toc236004550" w:history="1">
            <w:r w:rsidRPr="008C0B49">
              <w:rPr>
                <w:rStyle w:val="Hyperlink"/>
                <w:b w:val="0"/>
                <w:i w:val="0"/>
                <w:noProof/>
                <w:sz w:val="22"/>
                <w:szCs w:val="22"/>
              </w:rPr>
              <w:t>2.</w:t>
            </w:r>
            <w:r w:rsidRPr="008C0B49">
              <w:rPr>
                <w:rFonts w:asciiTheme="minorHAnsi" w:hAnsiTheme="minorHAnsi" w:cstheme="minorBidi"/>
                <w:b w:val="0"/>
                <w:bCs w:val="0"/>
                <w:i w:val="0"/>
                <w:iCs w:val="0"/>
                <w:noProof/>
                <w:kern w:val="0"/>
                <w:sz w:val="22"/>
                <w:szCs w:val="22"/>
                <w:lang w:val="en-US" w:eastAsia="en-US"/>
                <w14:ligatures w14:val="none"/>
              </w:rPr>
              <w:tab/>
            </w:r>
            <w:r w:rsidRPr="008C0B49">
              <w:rPr>
                <w:rStyle w:val="Hyperlink"/>
                <w:b w:val="0"/>
                <w:i w:val="0"/>
                <w:noProof/>
                <w:sz w:val="22"/>
                <w:szCs w:val="22"/>
              </w:rPr>
              <w:t>Social Worker in the Health and Social Care Field</w:t>
            </w:r>
            <w:r w:rsidRPr="008C0B49">
              <w:rPr>
                <w:b w:val="0"/>
                <w:i w:val="0"/>
                <w:noProof/>
                <w:webHidden/>
                <w:sz w:val="22"/>
                <w:szCs w:val="22"/>
              </w:rPr>
              <w:tab/>
            </w:r>
            <w:r w:rsidRPr="008C0B49">
              <w:rPr>
                <w:b w:val="0"/>
                <w:i w:val="0"/>
                <w:noProof/>
                <w:webHidden/>
                <w:sz w:val="22"/>
                <w:szCs w:val="22"/>
              </w:rPr>
              <w:fldChar w:fldCharType="begin"/>
            </w:r>
            <w:r w:rsidRPr="008C0B49">
              <w:rPr>
                <w:b w:val="0"/>
                <w:i w:val="0"/>
                <w:noProof/>
                <w:webHidden/>
                <w:sz w:val="22"/>
                <w:szCs w:val="22"/>
              </w:rPr>
              <w:instrText xml:space="preserve"> PAGEREF _Toc236004550 \h </w:instrText>
            </w:r>
            <w:r w:rsidRPr="008C0B49">
              <w:rPr>
                <w:b w:val="0"/>
                <w:i w:val="0"/>
                <w:noProof/>
                <w:webHidden/>
                <w:sz w:val="22"/>
                <w:szCs w:val="22"/>
              </w:rPr>
            </w:r>
            <w:r w:rsidRPr="008C0B49">
              <w:rPr>
                <w:b w:val="0"/>
                <w:i w:val="0"/>
                <w:noProof/>
                <w:webHidden/>
                <w:sz w:val="22"/>
                <w:szCs w:val="22"/>
              </w:rPr>
              <w:fldChar w:fldCharType="separate"/>
            </w:r>
            <w:r w:rsidRPr="008C0B49">
              <w:rPr>
                <w:b w:val="0"/>
                <w:i w:val="0"/>
                <w:noProof/>
                <w:webHidden/>
                <w:sz w:val="22"/>
                <w:szCs w:val="22"/>
              </w:rPr>
              <w:t>1</w:t>
            </w:r>
            <w:r w:rsidRPr="008C0B49">
              <w:rPr>
                <w:b w:val="0"/>
                <w:i w:val="0"/>
                <w:noProof/>
                <w:webHidden/>
                <w:sz w:val="22"/>
                <w:szCs w:val="22"/>
              </w:rPr>
              <w:fldChar w:fldCharType="end"/>
            </w:r>
          </w:hyperlink>
        </w:p>
        <w:p w14:paraId="5503C98B" w14:textId="77777777" w:rsidR="008C0B49" w:rsidRPr="008C0B49" w:rsidRDefault="008C0B49">
          <w:pPr>
            <w:pStyle w:val="TOC2"/>
            <w:tabs>
              <w:tab w:val="right" w:leader="dot" w:pos="9016"/>
            </w:tabs>
            <w:rPr>
              <w:rFonts w:asciiTheme="minorHAnsi" w:hAnsiTheme="minorHAnsi" w:cstheme="minorBidi"/>
              <w:b w:val="0"/>
              <w:bCs w:val="0"/>
              <w:noProof/>
              <w:kern w:val="0"/>
              <w:lang w:val="en-US" w:eastAsia="en-US"/>
              <w14:ligatures w14:val="none"/>
            </w:rPr>
          </w:pPr>
          <w:hyperlink w:anchor="_Toc236004551" w:history="1">
            <w:r w:rsidRPr="008C0B49">
              <w:rPr>
                <w:rStyle w:val="Hyperlink"/>
                <w:b w:val="0"/>
                <w:noProof/>
              </w:rPr>
              <w:t>2.1 Description of the Social Worker Role in Health and Social Care</w:t>
            </w:r>
            <w:r w:rsidRPr="008C0B49">
              <w:rPr>
                <w:b w:val="0"/>
                <w:noProof/>
                <w:webHidden/>
              </w:rPr>
              <w:tab/>
            </w:r>
            <w:r w:rsidRPr="008C0B49">
              <w:rPr>
                <w:b w:val="0"/>
                <w:noProof/>
                <w:webHidden/>
              </w:rPr>
              <w:fldChar w:fldCharType="begin"/>
            </w:r>
            <w:r w:rsidRPr="008C0B49">
              <w:rPr>
                <w:b w:val="0"/>
                <w:noProof/>
                <w:webHidden/>
              </w:rPr>
              <w:instrText xml:space="preserve"> PAGEREF _Toc236004551 \h </w:instrText>
            </w:r>
            <w:r w:rsidRPr="008C0B49">
              <w:rPr>
                <w:b w:val="0"/>
                <w:noProof/>
                <w:webHidden/>
              </w:rPr>
            </w:r>
            <w:r w:rsidRPr="008C0B49">
              <w:rPr>
                <w:b w:val="0"/>
                <w:noProof/>
                <w:webHidden/>
              </w:rPr>
              <w:fldChar w:fldCharType="separate"/>
            </w:r>
            <w:r w:rsidRPr="008C0B49">
              <w:rPr>
                <w:b w:val="0"/>
                <w:noProof/>
                <w:webHidden/>
              </w:rPr>
              <w:t>1</w:t>
            </w:r>
            <w:r w:rsidRPr="008C0B49">
              <w:rPr>
                <w:b w:val="0"/>
                <w:noProof/>
                <w:webHidden/>
              </w:rPr>
              <w:fldChar w:fldCharType="end"/>
            </w:r>
          </w:hyperlink>
        </w:p>
        <w:p w14:paraId="0D57C878" w14:textId="77777777" w:rsidR="008C0B49" w:rsidRPr="008C0B49" w:rsidRDefault="008C0B49">
          <w:pPr>
            <w:pStyle w:val="TOC2"/>
            <w:tabs>
              <w:tab w:val="right" w:leader="dot" w:pos="9016"/>
            </w:tabs>
            <w:rPr>
              <w:rFonts w:asciiTheme="minorHAnsi" w:hAnsiTheme="minorHAnsi" w:cstheme="minorBidi"/>
              <w:b w:val="0"/>
              <w:bCs w:val="0"/>
              <w:noProof/>
              <w:kern w:val="0"/>
              <w:lang w:val="en-US" w:eastAsia="en-US"/>
              <w14:ligatures w14:val="none"/>
            </w:rPr>
          </w:pPr>
          <w:hyperlink w:anchor="_Toc236004552" w:history="1">
            <w:r w:rsidRPr="008C0B49">
              <w:rPr>
                <w:rStyle w:val="Hyperlink"/>
                <w:b w:val="0"/>
                <w:noProof/>
              </w:rPr>
              <w:t>2.2 Explanation of Most Significant Skills Needed for the Social Worker Role in Health and Social Care</w:t>
            </w:r>
            <w:r w:rsidRPr="008C0B49">
              <w:rPr>
                <w:b w:val="0"/>
                <w:noProof/>
                <w:webHidden/>
              </w:rPr>
              <w:tab/>
            </w:r>
            <w:r w:rsidRPr="008C0B49">
              <w:rPr>
                <w:b w:val="0"/>
                <w:noProof/>
                <w:webHidden/>
              </w:rPr>
              <w:fldChar w:fldCharType="begin"/>
            </w:r>
            <w:r w:rsidRPr="008C0B49">
              <w:rPr>
                <w:b w:val="0"/>
                <w:noProof/>
                <w:webHidden/>
              </w:rPr>
              <w:instrText xml:space="preserve"> PAGEREF _Toc236004552 \h </w:instrText>
            </w:r>
            <w:r w:rsidRPr="008C0B49">
              <w:rPr>
                <w:b w:val="0"/>
                <w:noProof/>
                <w:webHidden/>
              </w:rPr>
            </w:r>
            <w:r w:rsidRPr="008C0B49">
              <w:rPr>
                <w:b w:val="0"/>
                <w:noProof/>
                <w:webHidden/>
              </w:rPr>
              <w:fldChar w:fldCharType="separate"/>
            </w:r>
            <w:r w:rsidRPr="008C0B49">
              <w:rPr>
                <w:b w:val="0"/>
                <w:noProof/>
                <w:webHidden/>
              </w:rPr>
              <w:t>2</w:t>
            </w:r>
            <w:r w:rsidRPr="008C0B49">
              <w:rPr>
                <w:b w:val="0"/>
                <w:noProof/>
                <w:webHidden/>
              </w:rPr>
              <w:fldChar w:fldCharType="end"/>
            </w:r>
          </w:hyperlink>
        </w:p>
        <w:p w14:paraId="7BB25771" w14:textId="77777777" w:rsidR="008C0B49" w:rsidRPr="008C0B49" w:rsidRDefault="008C0B49">
          <w:pPr>
            <w:pStyle w:val="TOC1"/>
            <w:tabs>
              <w:tab w:val="left" w:pos="440"/>
              <w:tab w:val="right" w:leader="dot" w:pos="9016"/>
            </w:tabs>
            <w:rPr>
              <w:rFonts w:asciiTheme="minorHAnsi" w:hAnsiTheme="minorHAnsi" w:cstheme="minorBidi"/>
              <w:b w:val="0"/>
              <w:bCs w:val="0"/>
              <w:i w:val="0"/>
              <w:iCs w:val="0"/>
              <w:noProof/>
              <w:kern w:val="0"/>
              <w:sz w:val="22"/>
              <w:szCs w:val="22"/>
              <w:lang w:val="en-US" w:eastAsia="en-US"/>
              <w14:ligatures w14:val="none"/>
            </w:rPr>
          </w:pPr>
          <w:hyperlink w:anchor="_Toc236004553" w:history="1">
            <w:r w:rsidRPr="008C0B49">
              <w:rPr>
                <w:rStyle w:val="Hyperlink"/>
                <w:b w:val="0"/>
                <w:i w:val="0"/>
                <w:noProof/>
                <w:sz w:val="22"/>
                <w:szCs w:val="22"/>
              </w:rPr>
              <w:t>3.</w:t>
            </w:r>
            <w:r w:rsidRPr="008C0B49">
              <w:rPr>
                <w:rFonts w:asciiTheme="minorHAnsi" w:hAnsiTheme="minorHAnsi" w:cstheme="minorBidi"/>
                <w:b w:val="0"/>
                <w:bCs w:val="0"/>
                <w:i w:val="0"/>
                <w:iCs w:val="0"/>
                <w:noProof/>
                <w:kern w:val="0"/>
                <w:sz w:val="22"/>
                <w:szCs w:val="22"/>
                <w:lang w:val="en-US" w:eastAsia="en-US"/>
                <w14:ligatures w14:val="none"/>
              </w:rPr>
              <w:tab/>
            </w:r>
            <w:r w:rsidRPr="008C0B49">
              <w:rPr>
                <w:rStyle w:val="Hyperlink"/>
                <w:b w:val="0"/>
                <w:i w:val="0"/>
                <w:noProof/>
                <w:sz w:val="22"/>
                <w:szCs w:val="22"/>
              </w:rPr>
              <w:t>Strategies for Skill Improvement for the Social Worker Role</w:t>
            </w:r>
            <w:r w:rsidRPr="008C0B49">
              <w:rPr>
                <w:b w:val="0"/>
                <w:i w:val="0"/>
                <w:noProof/>
                <w:webHidden/>
                <w:sz w:val="22"/>
                <w:szCs w:val="22"/>
              </w:rPr>
              <w:tab/>
            </w:r>
            <w:r w:rsidRPr="008C0B49">
              <w:rPr>
                <w:b w:val="0"/>
                <w:i w:val="0"/>
                <w:noProof/>
                <w:webHidden/>
                <w:sz w:val="22"/>
                <w:szCs w:val="22"/>
              </w:rPr>
              <w:fldChar w:fldCharType="begin"/>
            </w:r>
            <w:r w:rsidRPr="008C0B49">
              <w:rPr>
                <w:b w:val="0"/>
                <w:i w:val="0"/>
                <w:noProof/>
                <w:webHidden/>
                <w:sz w:val="22"/>
                <w:szCs w:val="22"/>
              </w:rPr>
              <w:instrText xml:space="preserve"> PAGEREF _Toc236004553 \h </w:instrText>
            </w:r>
            <w:r w:rsidRPr="008C0B49">
              <w:rPr>
                <w:b w:val="0"/>
                <w:i w:val="0"/>
                <w:noProof/>
                <w:webHidden/>
                <w:sz w:val="22"/>
                <w:szCs w:val="22"/>
              </w:rPr>
            </w:r>
            <w:r w:rsidRPr="008C0B49">
              <w:rPr>
                <w:b w:val="0"/>
                <w:i w:val="0"/>
                <w:noProof/>
                <w:webHidden/>
                <w:sz w:val="22"/>
                <w:szCs w:val="22"/>
              </w:rPr>
              <w:fldChar w:fldCharType="separate"/>
            </w:r>
            <w:r w:rsidRPr="008C0B49">
              <w:rPr>
                <w:b w:val="0"/>
                <w:i w:val="0"/>
                <w:noProof/>
                <w:webHidden/>
                <w:sz w:val="22"/>
                <w:szCs w:val="22"/>
              </w:rPr>
              <w:t>3</w:t>
            </w:r>
            <w:r w:rsidRPr="008C0B49">
              <w:rPr>
                <w:b w:val="0"/>
                <w:i w:val="0"/>
                <w:noProof/>
                <w:webHidden/>
                <w:sz w:val="22"/>
                <w:szCs w:val="22"/>
              </w:rPr>
              <w:fldChar w:fldCharType="end"/>
            </w:r>
          </w:hyperlink>
        </w:p>
        <w:p w14:paraId="03D17E91" w14:textId="77777777" w:rsidR="008C0B49" w:rsidRPr="008C0B49" w:rsidRDefault="008C0B49">
          <w:pPr>
            <w:pStyle w:val="TOC2"/>
            <w:tabs>
              <w:tab w:val="right" w:leader="dot" w:pos="9016"/>
            </w:tabs>
            <w:rPr>
              <w:rFonts w:asciiTheme="minorHAnsi" w:hAnsiTheme="minorHAnsi" w:cstheme="minorBidi"/>
              <w:b w:val="0"/>
              <w:bCs w:val="0"/>
              <w:noProof/>
              <w:kern w:val="0"/>
              <w:lang w:val="en-US" w:eastAsia="en-US"/>
              <w14:ligatures w14:val="none"/>
            </w:rPr>
          </w:pPr>
          <w:hyperlink w:anchor="_Toc236004554" w:history="1">
            <w:r w:rsidRPr="008C0B49">
              <w:rPr>
                <w:rStyle w:val="Hyperlink"/>
                <w:b w:val="0"/>
                <w:noProof/>
              </w:rPr>
              <w:t>3.1 Three Strategies to Improve the Skills for the Social Worker Role</w:t>
            </w:r>
            <w:r w:rsidRPr="008C0B49">
              <w:rPr>
                <w:b w:val="0"/>
                <w:noProof/>
                <w:webHidden/>
              </w:rPr>
              <w:tab/>
            </w:r>
            <w:r w:rsidRPr="008C0B49">
              <w:rPr>
                <w:b w:val="0"/>
                <w:noProof/>
                <w:webHidden/>
              </w:rPr>
              <w:fldChar w:fldCharType="begin"/>
            </w:r>
            <w:r w:rsidRPr="008C0B49">
              <w:rPr>
                <w:b w:val="0"/>
                <w:noProof/>
                <w:webHidden/>
              </w:rPr>
              <w:instrText xml:space="preserve"> PAGEREF _Toc236004554 \h </w:instrText>
            </w:r>
            <w:r w:rsidRPr="008C0B49">
              <w:rPr>
                <w:b w:val="0"/>
                <w:noProof/>
                <w:webHidden/>
              </w:rPr>
            </w:r>
            <w:r w:rsidRPr="008C0B49">
              <w:rPr>
                <w:b w:val="0"/>
                <w:noProof/>
                <w:webHidden/>
              </w:rPr>
              <w:fldChar w:fldCharType="separate"/>
            </w:r>
            <w:r w:rsidRPr="008C0B49">
              <w:rPr>
                <w:b w:val="0"/>
                <w:noProof/>
                <w:webHidden/>
              </w:rPr>
              <w:t>3</w:t>
            </w:r>
            <w:r w:rsidRPr="008C0B49">
              <w:rPr>
                <w:b w:val="0"/>
                <w:noProof/>
                <w:webHidden/>
              </w:rPr>
              <w:fldChar w:fldCharType="end"/>
            </w:r>
          </w:hyperlink>
        </w:p>
        <w:p w14:paraId="16F1458A" w14:textId="77777777" w:rsidR="008C0B49" w:rsidRPr="008C0B49" w:rsidRDefault="008C0B49">
          <w:pPr>
            <w:pStyle w:val="TOC1"/>
            <w:tabs>
              <w:tab w:val="left" w:pos="440"/>
              <w:tab w:val="right" w:leader="dot" w:pos="9016"/>
            </w:tabs>
            <w:rPr>
              <w:rFonts w:asciiTheme="minorHAnsi" w:hAnsiTheme="minorHAnsi" w:cstheme="minorBidi"/>
              <w:b w:val="0"/>
              <w:bCs w:val="0"/>
              <w:i w:val="0"/>
              <w:iCs w:val="0"/>
              <w:noProof/>
              <w:kern w:val="0"/>
              <w:sz w:val="22"/>
              <w:szCs w:val="22"/>
              <w:lang w:val="en-US" w:eastAsia="en-US"/>
              <w14:ligatures w14:val="none"/>
            </w:rPr>
          </w:pPr>
          <w:hyperlink w:anchor="_Toc236004555" w:history="1">
            <w:r w:rsidRPr="008C0B49">
              <w:rPr>
                <w:rStyle w:val="Hyperlink"/>
                <w:b w:val="0"/>
                <w:i w:val="0"/>
                <w:noProof/>
                <w:sz w:val="22"/>
                <w:szCs w:val="22"/>
              </w:rPr>
              <w:t>4.</w:t>
            </w:r>
            <w:r w:rsidRPr="008C0B49">
              <w:rPr>
                <w:rFonts w:asciiTheme="minorHAnsi" w:hAnsiTheme="minorHAnsi" w:cstheme="minorBidi"/>
                <w:b w:val="0"/>
                <w:bCs w:val="0"/>
                <w:i w:val="0"/>
                <w:iCs w:val="0"/>
                <w:noProof/>
                <w:kern w:val="0"/>
                <w:sz w:val="22"/>
                <w:szCs w:val="22"/>
                <w:lang w:val="en-US" w:eastAsia="en-US"/>
                <w14:ligatures w14:val="none"/>
              </w:rPr>
              <w:tab/>
            </w:r>
            <w:r w:rsidRPr="008C0B49">
              <w:rPr>
                <w:rStyle w:val="Hyperlink"/>
                <w:b w:val="0"/>
                <w:i w:val="0"/>
                <w:noProof/>
                <w:sz w:val="22"/>
                <w:szCs w:val="22"/>
              </w:rPr>
              <w:t>Conclusion</w:t>
            </w:r>
            <w:r w:rsidRPr="008C0B49">
              <w:rPr>
                <w:b w:val="0"/>
                <w:i w:val="0"/>
                <w:noProof/>
                <w:webHidden/>
                <w:sz w:val="22"/>
                <w:szCs w:val="22"/>
              </w:rPr>
              <w:tab/>
            </w:r>
            <w:r w:rsidRPr="008C0B49">
              <w:rPr>
                <w:b w:val="0"/>
                <w:i w:val="0"/>
                <w:noProof/>
                <w:webHidden/>
                <w:sz w:val="22"/>
                <w:szCs w:val="22"/>
              </w:rPr>
              <w:fldChar w:fldCharType="begin"/>
            </w:r>
            <w:r w:rsidRPr="008C0B49">
              <w:rPr>
                <w:b w:val="0"/>
                <w:i w:val="0"/>
                <w:noProof/>
                <w:webHidden/>
                <w:sz w:val="22"/>
                <w:szCs w:val="22"/>
              </w:rPr>
              <w:instrText xml:space="preserve"> PAGEREF _Toc236004555 \h </w:instrText>
            </w:r>
            <w:r w:rsidRPr="008C0B49">
              <w:rPr>
                <w:b w:val="0"/>
                <w:i w:val="0"/>
                <w:noProof/>
                <w:webHidden/>
                <w:sz w:val="22"/>
                <w:szCs w:val="22"/>
              </w:rPr>
            </w:r>
            <w:r w:rsidRPr="008C0B49">
              <w:rPr>
                <w:b w:val="0"/>
                <w:i w:val="0"/>
                <w:noProof/>
                <w:webHidden/>
                <w:sz w:val="22"/>
                <w:szCs w:val="22"/>
              </w:rPr>
              <w:fldChar w:fldCharType="separate"/>
            </w:r>
            <w:r w:rsidRPr="008C0B49">
              <w:rPr>
                <w:b w:val="0"/>
                <w:i w:val="0"/>
                <w:noProof/>
                <w:webHidden/>
                <w:sz w:val="22"/>
                <w:szCs w:val="22"/>
              </w:rPr>
              <w:t>4</w:t>
            </w:r>
            <w:r w:rsidRPr="008C0B49">
              <w:rPr>
                <w:b w:val="0"/>
                <w:i w:val="0"/>
                <w:noProof/>
                <w:webHidden/>
                <w:sz w:val="22"/>
                <w:szCs w:val="22"/>
              </w:rPr>
              <w:fldChar w:fldCharType="end"/>
            </w:r>
          </w:hyperlink>
        </w:p>
        <w:p w14:paraId="41056FD6" w14:textId="77777777" w:rsidR="008C0B49" w:rsidRPr="008C0B49" w:rsidRDefault="008C0B49">
          <w:pPr>
            <w:pStyle w:val="TOC1"/>
            <w:tabs>
              <w:tab w:val="left" w:pos="440"/>
              <w:tab w:val="right" w:leader="dot" w:pos="9016"/>
            </w:tabs>
            <w:rPr>
              <w:rFonts w:asciiTheme="minorHAnsi" w:hAnsiTheme="minorHAnsi" w:cstheme="minorBidi"/>
              <w:b w:val="0"/>
              <w:bCs w:val="0"/>
              <w:i w:val="0"/>
              <w:iCs w:val="0"/>
              <w:noProof/>
              <w:kern w:val="0"/>
              <w:sz w:val="22"/>
              <w:szCs w:val="22"/>
              <w:lang w:val="en-US" w:eastAsia="en-US"/>
              <w14:ligatures w14:val="none"/>
            </w:rPr>
          </w:pPr>
          <w:hyperlink w:anchor="_Toc236004556" w:history="1">
            <w:r w:rsidRPr="008C0B49">
              <w:rPr>
                <w:rStyle w:val="Hyperlink"/>
                <w:b w:val="0"/>
                <w:i w:val="0"/>
                <w:noProof/>
                <w:sz w:val="22"/>
                <w:szCs w:val="22"/>
              </w:rPr>
              <w:t>5.</w:t>
            </w:r>
            <w:r w:rsidRPr="008C0B49">
              <w:rPr>
                <w:rFonts w:asciiTheme="minorHAnsi" w:hAnsiTheme="minorHAnsi" w:cstheme="minorBidi"/>
                <w:b w:val="0"/>
                <w:bCs w:val="0"/>
                <w:i w:val="0"/>
                <w:iCs w:val="0"/>
                <w:noProof/>
                <w:kern w:val="0"/>
                <w:sz w:val="22"/>
                <w:szCs w:val="22"/>
                <w:lang w:val="en-US" w:eastAsia="en-US"/>
                <w14:ligatures w14:val="none"/>
              </w:rPr>
              <w:tab/>
            </w:r>
            <w:r w:rsidRPr="008C0B49">
              <w:rPr>
                <w:rStyle w:val="Hyperlink"/>
                <w:b w:val="0"/>
                <w:i w:val="0"/>
                <w:noProof/>
                <w:sz w:val="22"/>
                <w:szCs w:val="22"/>
              </w:rPr>
              <w:t>Reference</w:t>
            </w:r>
            <w:r w:rsidRPr="008C0B49">
              <w:rPr>
                <w:b w:val="0"/>
                <w:i w:val="0"/>
                <w:noProof/>
                <w:webHidden/>
                <w:sz w:val="22"/>
                <w:szCs w:val="22"/>
              </w:rPr>
              <w:tab/>
            </w:r>
            <w:r w:rsidRPr="008C0B49">
              <w:rPr>
                <w:b w:val="0"/>
                <w:i w:val="0"/>
                <w:noProof/>
                <w:webHidden/>
                <w:sz w:val="22"/>
                <w:szCs w:val="22"/>
              </w:rPr>
              <w:fldChar w:fldCharType="begin"/>
            </w:r>
            <w:r w:rsidRPr="008C0B49">
              <w:rPr>
                <w:b w:val="0"/>
                <w:i w:val="0"/>
                <w:noProof/>
                <w:webHidden/>
                <w:sz w:val="22"/>
                <w:szCs w:val="22"/>
              </w:rPr>
              <w:instrText xml:space="preserve"> PAGEREF _Toc236004556 \h </w:instrText>
            </w:r>
            <w:r w:rsidRPr="008C0B49">
              <w:rPr>
                <w:b w:val="0"/>
                <w:i w:val="0"/>
                <w:noProof/>
                <w:webHidden/>
                <w:sz w:val="22"/>
                <w:szCs w:val="22"/>
              </w:rPr>
            </w:r>
            <w:r w:rsidRPr="008C0B49">
              <w:rPr>
                <w:b w:val="0"/>
                <w:i w:val="0"/>
                <w:noProof/>
                <w:webHidden/>
                <w:sz w:val="22"/>
                <w:szCs w:val="22"/>
              </w:rPr>
              <w:fldChar w:fldCharType="separate"/>
            </w:r>
            <w:r w:rsidRPr="008C0B49">
              <w:rPr>
                <w:b w:val="0"/>
                <w:i w:val="0"/>
                <w:noProof/>
                <w:webHidden/>
                <w:sz w:val="22"/>
                <w:szCs w:val="22"/>
              </w:rPr>
              <w:t>5</w:t>
            </w:r>
            <w:r w:rsidRPr="008C0B49">
              <w:rPr>
                <w:b w:val="0"/>
                <w:i w:val="0"/>
                <w:noProof/>
                <w:webHidden/>
                <w:sz w:val="22"/>
                <w:szCs w:val="22"/>
              </w:rPr>
              <w:fldChar w:fldCharType="end"/>
            </w:r>
          </w:hyperlink>
        </w:p>
        <w:p w14:paraId="08A04122" w14:textId="77777777" w:rsidR="0156E134" w:rsidRDefault="0156E134" w:rsidP="0156E134">
          <w:pPr>
            <w:pStyle w:val="TOC2"/>
            <w:tabs>
              <w:tab w:val="right" w:leader="dot" w:pos="9015"/>
            </w:tabs>
            <w:rPr>
              <w:rStyle w:val="Hyperlink"/>
            </w:rPr>
          </w:pPr>
          <w:r w:rsidRPr="008C0B49">
            <w:rPr>
              <w:b w:val="0"/>
            </w:rPr>
            <w:fldChar w:fldCharType="end"/>
          </w:r>
        </w:p>
      </w:sdtContent>
    </w:sdt>
    <w:p w14:paraId="06EF6768" w14:textId="77777777" w:rsidR="008C0B49" w:rsidRDefault="008C0B49" w:rsidP="008C0B49">
      <w:pPr>
        <w:sectPr w:rsidR="008C0B49" w:rsidSect="008C0B49">
          <w:headerReference w:type="even" r:id="rId9"/>
          <w:headerReference w:type="default" r:id="rId10"/>
          <w:footerReference w:type="default" r:id="rId11"/>
          <w:footerReference w:type="first" r:id="rId12"/>
          <w:pgSz w:w="11906" w:h="16838"/>
          <w:pgMar w:top="1440" w:right="1440" w:bottom="1440" w:left="1440" w:header="708" w:footer="708" w:gutter="0"/>
          <w:cols w:space="708"/>
          <w:docGrid w:linePitch="360"/>
        </w:sectPr>
      </w:pPr>
    </w:p>
    <w:p w14:paraId="295EC125" w14:textId="77777777" w:rsidR="00A035CD" w:rsidRPr="008C0B49" w:rsidRDefault="00A035CD" w:rsidP="008C0B49">
      <w:pPr>
        <w:pStyle w:val="Heading1"/>
        <w:rPr>
          <w:bCs/>
          <w:color w:val="auto"/>
          <w:sz w:val="21"/>
          <w:szCs w:val="21"/>
        </w:rPr>
      </w:pPr>
      <w:bookmarkStart w:id="0" w:name="_Toc236004549"/>
      <w:r w:rsidRPr="0CF501EC">
        <w:lastRenderedPageBreak/>
        <w:t>Introduction</w:t>
      </w:r>
      <w:bookmarkEnd w:id="0"/>
    </w:p>
    <w:p w14:paraId="33248368" w14:textId="77777777" w:rsidR="00C46B9A" w:rsidRDefault="002A5D22" w:rsidP="00D2666A">
      <w:pPr>
        <w:spacing w:after="240" w:line="360" w:lineRule="auto"/>
      </w:pPr>
      <w:r w:rsidRPr="002A5D22">
        <w:t>Various roles in the health and social care sector play an essential part in promoting and enhancing the wellbeing of individuals, families, and communities in the United Kingdom. Of the different roles in this field, that of the social worker takes special significance, as it entails not only hands-on interpersonal work but also considerable statutory responsibility to protect the vulnerable individuals. This report highlights the role of the social worker in health and social care</w:t>
      </w:r>
      <w:r>
        <w:t xml:space="preserve">. </w:t>
      </w:r>
      <w:r w:rsidRPr="002A5D22">
        <w:t>It starts with an overview of the role and the major responsibilities of this job, followed by a discussion on three of the most important skills needed for the job. It will then highlight a particular plan for acquiring each of these skills, and then concludes with a review of all the main points discussed.</w:t>
      </w:r>
    </w:p>
    <w:p w14:paraId="1AD1F3E4" w14:textId="77777777" w:rsidR="0156E134" w:rsidRPr="002A5D22" w:rsidRDefault="3C659699" w:rsidP="008C0B49">
      <w:pPr>
        <w:pStyle w:val="Heading1"/>
        <w:rPr>
          <w:color w:val="4472C4" w:themeColor="accent1"/>
        </w:rPr>
      </w:pPr>
      <w:bookmarkStart w:id="1" w:name="_Toc236004550"/>
      <w:r w:rsidRPr="0CF501EC">
        <w:t>Social Worker in the Health and Social Care Field</w:t>
      </w:r>
      <w:bookmarkEnd w:id="1"/>
    </w:p>
    <w:p w14:paraId="038633C5" w14:textId="77777777" w:rsidR="008B0B22" w:rsidRPr="002A5D22" w:rsidRDefault="5CF7C3DB" w:rsidP="00D2666A">
      <w:pPr>
        <w:pStyle w:val="Heading2"/>
        <w:spacing w:line="360" w:lineRule="auto"/>
      </w:pPr>
      <w:bookmarkStart w:id="2" w:name="_Toc236004551"/>
      <w:r w:rsidRPr="002A5D22">
        <w:t>2.1 Description of the Social Worker Role in Health and Social Care</w:t>
      </w:r>
      <w:bookmarkEnd w:id="2"/>
    </w:p>
    <w:p w14:paraId="4E7CBA0C" w14:textId="77777777" w:rsidR="00C46B9A" w:rsidRDefault="002A5D22" w:rsidP="00D2666A">
      <w:pPr>
        <w:spacing w:after="240" w:line="360" w:lineRule="auto"/>
      </w:pPr>
      <w:r w:rsidRPr="002A5D22">
        <w:t>Being a social worker is critical in the health and social care industry because the function safeguards vulnerable people, as well as promoting their rights and self-reliance. Accord</w:t>
      </w:r>
      <w:r w:rsidR="00C40F5D">
        <w:t>ing to Social Work England (2021</w:t>
      </w:r>
      <w:r w:rsidRPr="002A5D22">
        <w:t>), the duty of a social worker is listening and advocating for individuals, families, and communities, assisting them in solving problems through the protection of their human rights and well-being.</w:t>
      </w:r>
      <w:r>
        <w:t xml:space="preserve"> </w:t>
      </w:r>
      <w:r w:rsidRPr="002A5D22">
        <w:t>It is clear that social work is not only about crisis intervention, since it also includes the need to empower individuals to enhance their situations. The broad range of responsibilities indicates why social work is considered one of the most challenging but also rewarding jobs within health and social care.</w:t>
      </w:r>
    </w:p>
    <w:p w14:paraId="21FA4204" w14:textId="77777777" w:rsidR="00C46B9A" w:rsidRDefault="00BE4B49" w:rsidP="00D2666A">
      <w:pPr>
        <w:spacing w:after="240" w:line="360" w:lineRule="auto"/>
      </w:pPr>
      <w:r w:rsidRPr="00BE4B49">
        <w:t>Duties of social workers include needs assessment, responding to safeguarding cases and coordination of multi-agency services. According to Sk</w:t>
      </w:r>
      <w:r w:rsidR="00665698">
        <w:t>ills for Care (2020</w:t>
      </w:r>
      <w:r w:rsidRPr="00BE4B49">
        <w:t>), social workers need problem-solving skills to find proper support, digital skills for keeping accurate records and team-working skills in order to cooperate with other healt</w:t>
      </w:r>
      <w:r>
        <w:t>h and social care practitioners</w:t>
      </w:r>
      <w:r w:rsidR="00055B06">
        <w:t xml:space="preserve">. </w:t>
      </w:r>
      <w:r w:rsidRPr="00BE4B49">
        <w:t>These responsibilities indicate that the job not only demands practical case management skills but collaboration skills as well due to the fact that social workers do not perform their roles alone but alongside other professionals such as healthcare professionals, educators and police officers. Thus, it becomes evident that the performance of the social work role is dependent on a broad range of skills, three of which will be</w:t>
      </w:r>
      <w:r>
        <w:t xml:space="preserve"> examined in the </w:t>
      </w:r>
      <w:r w:rsidR="00055B06">
        <w:t>following section.</w:t>
      </w:r>
    </w:p>
    <w:p w14:paraId="18C35D43" w14:textId="77777777" w:rsidR="00EC7EBE" w:rsidRPr="008C0B49" w:rsidRDefault="04019B15" w:rsidP="008C0B49">
      <w:pPr>
        <w:pStyle w:val="Heading2"/>
      </w:pPr>
      <w:bookmarkStart w:id="3" w:name="_Toc236004552"/>
      <w:r w:rsidRPr="008C0B49">
        <w:lastRenderedPageBreak/>
        <w:t>2.2 Explanation of Most Significant Skills Needed for the Social Worker Role in Health and Social Care</w:t>
      </w:r>
      <w:bookmarkEnd w:id="3"/>
    </w:p>
    <w:p w14:paraId="19DD8399" w14:textId="77777777" w:rsidR="00C46B9A" w:rsidRDefault="00BE4B49" w:rsidP="00D2666A">
      <w:pPr>
        <w:spacing w:after="240" w:line="360" w:lineRule="auto"/>
      </w:pPr>
      <w:r w:rsidRPr="00BE4B49">
        <w:t>One of the most critical competencies that the social worker needs to have is good communication because almost all aspects of being a social worker are based on building relationships and understanding through communication. According to the Buffalo Unive</w:t>
      </w:r>
      <w:r w:rsidR="00665698">
        <w:t>rsity School of Social Work (2020</w:t>
      </w:r>
      <w:r w:rsidRPr="00BE4B49">
        <w:t>), social workers need to communicate with people of different age groups, cultures, and literacy through verbal communication. In addition, social workers are expected to document the cases, assessments, and reports accurately.</w:t>
      </w:r>
      <w:r>
        <w:t xml:space="preserve"> </w:t>
      </w:r>
      <w:r w:rsidRPr="00BE4B49">
        <w:t>This means that in social work, communication is not only about verbal interaction because there is also written communication, which affects the decision-making process about the service users' well-being. In other words, for instance, when a social worker visits the family's house to evaluate their needs, if the social worker shows active listening skills and explains their decisions effectively, they will be able to establish a trusting relationship and will be able to provide an adequate evaluation of risks.</w:t>
      </w:r>
    </w:p>
    <w:p w14:paraId="620E3728" w14:textId="77777777" w:rsidR="00C46B9A" w:rsidRDefault="00BE4B49" w:rsidP="00D2666A">
      <w:pPr>
        <w:spacing w:after="240" w:line="360" w:lineRule="auto"/>
      </w:pPr>
      <w:r w:rsidRPr="00BE4B49">
        <w:t>Another vital skill is resilience, which makes it possible for social workers to cope with the emotions associated with the profession while making sound professional decisions. According to Community Care Inform (</w:t>
      </w:r>
      <w:r w:rsidR="00665698">
        <w:t>2020</w:t>
      </w:r>
      <w:r w:rsidRPr="00BE4B49">
        <w:t>), social workers who possess resilience skills can create healthy boundaries in their professional and private lives, think critically about difficult cases, and ensure continued safe practice. Lack of resilience, on the other hand, has been found to increase stress and lead to burnout.</w:t>
      </w:r>
      <w:r>
        <w:t xml:space="preserve"> </w:t>
      </w:r>
      <w:r w:rsidRPr="00BE4B49">
        <w:t>This is indicative that resilience influences the quality and effectiveness of decision making, especially where decisions are highly emotional like child safeguarding. A social worker dealing with a complicated safeguarding case will need to have resilience in order to be able to take into account the emotions involved in the case and come up with a balanced and informed decision regarding the child’s safety.</w:t>
      </w:r>
    </w:p>
    <w:p w14:paraId="5666EAAC" w14:textId="77777777" w:rsidR="00BE4B49" w:rsidRDefault="00BE4B49" w:rsidP="00D2666A">
      <w:pPr>
        <w:spacing w:after="240" w:line="360" w:lineRule="auto"/>
      </w:pPr>
      <w:r w:rsidRPr="00BE4B49">
        <w:t>Another important skill is organisational and time management skills, since social workers have to juggle working with a number of cases at any one time. According to Casebook (2026), social workers have to carry out assessments, reviews, and administrative work in accordance with set deadlines, and poor organisational skills can lead to failure to meet deadlines and overlooking</w:t>
      </w:r>
      <w:r>
        <w:t xml:space="preserve"> important information in cases</w:t>
      </w:r>
      <w:r w:rsidR="00055B06">
        <w:t xml:space="preserve">. </w:t>
      </w:r>
      <w:r w:rsidRPr="00BE4B49">
        <w:t>It shows that organisational competence is not merely administrative, as it has a direct impact on whether those most vulnerable will get help from the services provided. For instance, it will enable social workers to prioritise their cases based on how urgent they are so that they can assist people who are most vulnerable.</w:t>
      </w:r>
    </w:p>
    <w:p w14:paraId="4545ACF7" w14:textId="77777777" w:rsidR="00C46B9A" w:rsidRDefault="00BE4B49" w:rsidP="00D2666A">
      <w:pPr>
        <w:spacing w:after="240" w:line="360" w:lineRule="auto"/>
      </w:pPr>
      <w:r w:rsidRPr="00BE4B49">
        <w:t>The problems arising from their absence may be rather dramatic for both social workers themselves and for the service users. According to Community Care Inform (</w:t>
      </w:r>
      <w:r w:rsidR="00665698">
        <w:t>2020</w:t>
      </w:r>
      <w:r w:rsidRPr="00BE4B49">
        <w:t xml:space="preserve">), a lack of </w:t>
      </w:r>
      <w:r w:rsidRPr="00BE4B49">
        <w:lastRenderedPageBreak/>
        <w:t>emotional resilience is related to higher levels of stress and burnout, while, according to Casebook (2026), poor organisation leads to more deadline failures and risks overlooking.</w:t>
      </w:r>
      <w:r>
        <w:t xml:space="preserve"> </w:t>
      </w:r>
      <w:r w:rsidRPr="00BE4B49">
        <w:t>Ineffective communication may also lead to misinterpretation of a service user’s needs, which could result in the wrong or untimely</w:t>
      </w:r>
      <w:r w:rsidR="00665698">
        <w:t xml:space="preserve"> response (Skills for Care, 2020</w:t>
      </w:r>
      <w:r w:rsidRPr="00BE4B49">
        <w:t>). These examples clearly demonstrate that skills like communication, resilience, and organization are not extras, but are key components of quality practice of social work.</w:t>
      </w:r>
    </w:p>
    <w:p w14:paraId="1D094976" w14:textId="77777777" w:rsidR="002370CE" w:rsidRPr="002976D4" w:rsidRDefault="1F09BC6E" w:rsidP="008C0B49">
      <w:pPr>
        <w:pStyle w:val="Heading1"/>
        <w:rPr>
          <w:color w:val="4472C4" w:themeColor="accent1"/>
        </w:rPr>
      </w:pPr>
      <w:bookmarkStart w:id="4" w:name="_Toc236004553"/>
      <w:r w:rsidRPr="0CF501EC">
        <w:t>Strategies for Skill Improvement for the Social Worker Role</w:t>
      </w:r>
      <w:bookmarkEnd w:id="4"/>
    </w:p>
    <w:p w14:paraId="08540385" w14:textId="77777777" w:rsidR="002370CE" w:rsidRPr="008C0B49" w:rsidRDefault="0C5D0C5C" w:rsidP="008C0B49">
      <w:pPr>
        <w:pStyle w:val="Heading2"/>
      </w:pPr>
      <w:bookmarkStart w:id="5" w:name="_Toc236004554"/>
      <w:r w:rsidRPr="008C0B49">
        <w:t>3.1 Three Strategies to Improve the Skills for the Social Worker Role</w:t>
      </w:r>
      <w:bookmarkEnd w:id="5"/>
    </w:p>
    <w:p w14:paraId="1A17BC04" w14:textId="77777777" w:rsidR="00C46B9A" w:rsidRDefault="00D2666A" w:rsidP="00D2666A">
      <w:pPr>
        <w:spacing w:after="240" w:line="360" w:lineRule="auto"/>
      </w:pPr>
      <w:r w:rsidRPr="00D2666A">
        <w:t xml:space="preserve">The first of these is communication, which can be achieved through feedback and training. </w:t>
      </w:r>
      <w:r w:rsidR="00665698">
        <w:t>According to One Education (2024</w:t>
      </w:r>
      <w:r w:rsidRPr="00D2666A">
        <w:t>), social workers should improve their verbal, non-verbal, and written communication skills by practicing active listening and structured training on interviewing and conflict resolution.</w:t>
      </w:r>
      <w:r>
        <w:t xml:space="preserve"> </w:t>
      </w:r>
      <w:r w:rsidRPr="00D2666A">
        <w:t>Receiving regular feedback from a practice supervisor concerning one’s case notes and interview skills will enable one to pinpoint weaknesses such as using overly complicated language and failure to pick up non-verbal cues that could help one develop one’s communication skills over time. By using such an approach, one will gain greater effectiveness in engaging with service users from varied backgrounds through interviews.</w:t>
      </w:r>
    </w:p>
    <w:p w14:paraId="1B94AFDC" w14:textId="77777777" w:rsidR="00D2666A" w:rsidRDefault="00D2666A" w:rsidP="00D2666A">
      <w:pPr>
        <w:spacing w:after="240" w:line="360" w:lineRule="auto"/>
      </w:pPr>
      <w:r w:rsidRPr="00D2666A">
        <w:t>Emotional resilience is the second skill that may be learned by applying reflective supervision alongside self-awareness approa</w:t>
      </w:r>
      <w:r w:rsidR="00665698">
        <w:t>ches. Community Care Inform (2020</w:t>
      </w:r>
      <w:r w:rsidRPr="00D2666A">
        <w:t>) suggests reflection, supervision, and mindfulness/relaxation techniques as useful tools in developing emotional resilience and coping with job-relate</w:t>
      </w:r>
      <w:r>
        <w:t>d stress</w:t>
      </w:r>
      <w:r w:rsidR="00055B06">
        <w:t xml:space="preserve">. </w:t>
      </w:r>
      <w:r w:rsidRPr="00D2666A">
        <w:t>The use of supervision specifically for reflecting on emotionally taxing cases in combination with such techniques as mindfulness will assist in recognising the emotional triggers and building a healthy response mechanism to prevent burnout. For instance, a social worker who engages in reflecting on an emotionally taxing case related to child protection together with their supervisor is more likely to preserve their res</w:t>
      </w:r>
      <w:r>
        <w:t>ilience during a tough caseload.</w:t>
      </w:r>
    </w:p>
    <w:p w14:paraId="322B4C8F" w14:textId="77777777" w:rsidR="00C46B9A" w:rsidRDefault="00D2666A" w:rsidP="00D2666A">
      <w:pPr>
        <w:spacing w:after="240" w:line="360" w:lineRule="auto"/>
      </w:pPr>
      <w:r w:rsidRPr="00D2666A">
        <w:t>The third competency – organizational skills and time management – can be enhanced using case-management tools and regular prioritization. Both Casebook (20</w:t>
      </w:r>
      <w:r w:rsidR="00C40F5D">
        <w:t>26) and Social Work Portal (2023</w:t>
      </w:r>
      <w:r w:rsidRPr="00D2666A">
        <w:t>) suggest implementing the use of online case-management systems as well as the regular examination of caseload to prioritize cases according to their urgency to avoid missing any deadlines.</w:t>
      </w:r>
      <w:r>
        <w:t xml:space="preserve"> </w:t>
      </w:r>
      <w:r w:rsidRPr="00D2666A">
        <w:t xml:space="preserve">Starting every day with the review and prioritisation of cases, facilitated by using common calendars or case-management systems, will make sure that the most </w:t>
      </w:r>
      <w:r w:rsidRPr="00D2666A">
        <w:lastRenderedPageBreak/>
        <w:t>important service users are prioritised, with a minimum chance of making any mistakes while working on administrative duties. Utilizing this approach will help a social worker who is responsible for a great number of cases to find the balance between direct communication with clients and statutory obligations.</w:t>
      </w:r>
    </w:p>
    <w:p w14:paraId="4224E849" w14:textId="77777777" w:rsidR="00A946CB" w:rsidRDefault="00A946CB" w:rsidP="008C0B49">
      <w:pPr>
        <w:pStyle w:val="Heading1"/>
      </w:pPr>
      <w:bookmarkStart w:id="6" w:name="_Toc236004555"/>
      <w:r w:rsidRPr="0CF501EC">
        <w:t>Conclusion</w:t>
      </w:r>
      <w:bookmarkEnd w:id="6"/>
    </w:p>
    <w:p w14:paraId="1CF0064C" w14:textId="77777777" w:rsidR="00D2666A" w:rsidRDefault="00D2666A" w:rsidP="00D2666A">
      <w:pPr>
        <w:spacing w:line="360" w:lineRule="auto"/>
      </w:pPr>
      <w:r>
        <w:t>In conclusion, this report has reviewed the role of the social worker within health and social care practice, identifying its blend of relational work and statutory duty. It has established that three key skills are required within the practice: communication, emotional resilience, and organizational and time management, all of which can be seen to have a direct impact on the quality of support given to service users. A particular approach has been recommended to develop each of the skills mentioned, including both reflection through supervision and structured feedback, through to case management techniques and time prioritization. Ultimately, the ongoing development of these skills will be necessary to ensure safe and high-quality practice.</w:t>
      </w:r>
    </w:p>
    <w:p w14:paraId="3F2E59EA" w14:textId="77777777" w:rsidR="00D2666A" w:rsidRPr="00D2666A" w:rsidRDefault="00D2666A" w:rsidP="00D2666A">
      <w:pPr>
        <w:jc w:val="left"/>
      </w:pPr>
      <w:r>
        <w:br w:type="page"/>
      </w:r>
    </w:p>
    <w:p w14:paraId="703C4AB5" w14:textId="77777777" w:rsidR="00226D31" w:rsidRPr="002976D4" w:rsidRDefault="00226D31" w:rsidP="008C0B49">
      <w:pPr>
        <w:pStyle w:val="Heading1"/>
        <w:rPr>
          <w:color w:val="4472C4" w:themeColor="accent1"/>
        </w:rPr>
      </w:pPr>
      <w:bookmarkStart w:id="7" w:name="_Toc236004556"/>
      <w:r w:rsidRPr="0CF501EC">
        <w:t>Reference</w:t>
      </w:r>
      <w:bookmarkEnd w:id="7"/>
    </w:p>
    <w:p w14:paraId="540B06C0" w14:textId="77777777" w:rsidR="00C46B9A" w:rsidRDefault="00055B06">
      <w:pPr>
        <w:spacing w:after="240" w:line="360" w:lineRule="auto"/>
      </w:pPr>
      <w:r>
        <w:t>Buffalo Univer</w:t>
      </w:r>
      <w:r w:rsidR="00665698">
        <w:t>sity School of Social Work (2020</w:t>
      </w:r>
      <w:r>
        <w:t xml:space="preserve">) Essential Skills and Traits for Social Workers. Available at: </w:t>
      </w:r>
      <w:hyperlink r:id="rId13" w:history="1">
        <w:r w:rsidR="00665698" w:rsidRPr="00006C9A">
          <w:rPr>
            <w:rStyle w:val="Hyperlink"/>
          </w:rPr>
          <w:t>https://socialwork.buffalo.edu/admissions/is-social-work-right-career-for-me/list-of-essential-skills-in-social-work.html</w:t>
        </w:r>
      </w:hyperlink>
      <w:r w:rsidR="00665698">
        <w:t xml:space="preserve"> </w:t>
      </w:r>
      <w:r>
        <w:t>(Accessed: 24 July 2026).</w:t>
      </w:r>
    </w:p>
    <w:p w14:paraId="460EDD79" w14:textId="77777777" w:rsidR="00C46B9A" w:rsidRDefault="00055B06">
      <w:pPr>
        <w:spacing w:after="240" w:line="360" w:lineRule="auto"/>
      </w:pPr>
      <w:r>
        <w:t xml:space="preserve">Casebook (2026) Caseload Management Strategies for Human Services Professionals. Available at: </w:t>
      </w:r>
      <w:hyperlink r:id="rId14" w:history="1">
        <w:r w:rsidR="00665698" w:rsidRPr="00006C9A">
          <w:rPr>
            <w:rStyle w:val="Hyperlink"/>
          </w:rPr>
          <w:t>https://www.casebook.net/blog/caseload-management-strategies-for-human-services-professionals/</w:t>
        </w:r>
      </w:hyperlink>
      <w:r w:rsidR="00665698">
        <w:t xml:space="preserve"> </w:t>
      </w:r>
      <w:r>
        <w:t xml:space="preserve"> (Accessed: 24 July 2026).</w:t>
      </w:r>
    </w:p>
    <w:p w14:paraId="4353501C" w14:textId="77777777" w:rsidR="00C46B9A" w:rsidRDefault="00055B06">
      <w:pPr>
        <w:spacing w:after="240" w:line="360" w:lineRule="auto"/>
      </w:pPr>
      <w:r>
        <w:t>Community Care</w:t>
      </w:r>
      <w:r w:rsidR="00665698">
        <w:t xml:space="preserve"> Inform (2020</w:t>
      </w:r>
      <w:r>
        <w:t>) Developing Emotional Resilience and Wellbeing: A Practical Guide</w:t>
      </w:r>
      <w:r w:rsidR="00665698">
        <w:t xml:space="preserve"> </w:t>
      </w:r>
      <w:r w:rsidR="00665698" w:rsidRPr="00665698">
        <w:t>for social workers</w:t>
      </w:r>
      <w:r>
        <w:t xml:space="preserve">. Available at: </w:t>
      </w:r>
      <w:hyperlink r:id="rId15" w:history="1">
        <w:r w:rsidR="00665698" w:rsidRPr="00006C9A">
          <w:rPr>
            <w:rStyle w:val="Hyperlink"/>
          </w:rPr>
          <w:t>https://markallenassets.blob.core.windows.net/communitycare/2020/04/Community-Care-Inform-emotional-resilience-guide.pdf</w:t>
        </w:r>
      </w:hyperlink>
      <w:r w:rsidR="00665698">
        <w:t xml:space="preserve"> </w:t>
      </w:r>
      <w:r>
        <w:t xml:space="preserve"> (Accessed: 24 July 2026).</w:t>
      </w:r>
    </w:p>
    <w:p w14:paraId="6E352440" w14:textId="77777777" w:rsidR="00C46B9A" w:rsidRDefault="00055B06">
      <w:pPr>
        <w:spacing w:after="240" w:line="360" w:lineRule="auto"/>
      </w:pPr>
      <w:r>
        <w:t xml:space="preserve">One Education </w:t>
      </w:r>
      <w:r w:rsidR="00665698">
        <w:t>(2024</w:t>
      </w:r>
      <w:r>
        <w:t xml:space="preserve">) 6 Most Effective Communication Skills in Social Work. Available at: </w:t>
      </w:r>
      <w:hyperlink r:id="rId16" w:history="1">
        <w:r w:rsidR="00665698" w:rsidRPr="00006C9A">
          <w:rPr>
            <w:rStyle w:val="Hyperlink"/>
          </w:rPr>
          <w:t>https://www.oneeducation.org.uk/effective-communication-skills-for-social-workers/</w:t>
        </w:r>
      </w:hyperlink>
      <w:r w:rsidR="00665698">
        <w:t xml:space="preserve"> </w:t>
      </w:r>
      <w:r>
        <w:t>(Accessed: 24 July 2026).</w:t>
      </w:r>
    </w:p>
    <w:p w14:paraId="07BCA28A" w14:textId="77777777" w:rsidR="00C46B9A" w:rsidRDefault="00665698">
      <w:pPr>
        <w:spacing w:after="240" w:line="360" w:lineRule="auto"/>
      </w:pPr>
      <w:r>
        <w:t>Skills for Care (2020</w:t>
      </w:r>
      <w:r w:rsidR="00055B06">
        <w:t xml:space="preserve">) Social Worker. Available at: </w:t>
      </w:r>
      <w:hyperlink r:id="rId17" w:history="1">
        <w:r w:rsidRPr="00006C9A">
          <w:rPr>
            <w:rStyle w:val="Hyperlink"/>
          </w:rPr>
          <w:t>https://www.skillsforcare.org.uk/Careers-in-care/Job-roles/Roles/Social-worker.aspx</w:t>
        </w:r>
      </w:hyperlink>
      <w:r>
        <w:t xml:space="preserve"> </w:t>
      </w:r>
      <w:r w:rsidR="00055B06">
        <w:t>(Accessed: 24 July 2026).</w:t>
      </w:r>
    </w:p>
    <w:p w14:paraId="6AB44233" w14:textId="77777777" w:rsidR="00C46B9A" w:rsidRDefault="00C40F5D">
      <w:pPr>
        <w:spacing w:after="240" w:line="360" w:lineRule="auto"/>
      </w:pPr>
      <w:r>
        <w:t>Social Work England (2021</w:t>
      </w:r>
      <w:r w:rsidR="00055B06">
        <w:t xml:space="preserve">) About Social Work. Available at: </w:t>
      </w:r>
      <w:hyperlink r:id="rId18" w:history="1">
        <w:r w:rsidRPr="00006C9A">
          <w:rPr>
            <w:rStyle w:val="Hyperlink"/>
          </w:rPr>
          <w:t>https://www.socialworkengland.org.uk/about/about-social-work/</w:t>
        </w:r>
      </w:hyperlink>
      <w:r>
        <w:t xml:space="preserve"> </w:t>
      </w:r>
      <w:r w:rsidR="00055B06">
        <w:t>(Accessed: 24 July 2026).</w:t>
      </w:r>
    </w:p>
    <w:p w14:paraId="205C95F7" w14:textId="77777777" w:rsidR="00C46B9A" w:rsidRDefault="00055B06">
      <w:pPr>
        <w:spacing w:after="240" w:line="360" w:lineRule="auto"/>
      </w:pPr>
      <w:r>
        <w:t>Social Work Portal</w:t>
      </w:r>
      <w:r w:rsidR="00C40F5D">
        <w:t xml:space="preserve"> (2023</w:t>
      </w:r>
      <w:r>
        <w:t xml:space="preserve">) Great Time-Saving Tips for More Efficient Social Work Casework. Available at: </w:t>
      </w:r>
      <w:hyperlink r:id="rId19" w:history="1">
        <w:r w:rsidR="00C40F5D" w:rsidRPr="00006C9A">
          <w:rPr>
            <w:rStyle w:val="Hyperlink"/>
          </w:rPr>
          <w:t>https://www.socialworkportal.com/social-work-case-management-tips/</w:t>
        </w:r>
      </w:hyperlink>
      <w:r w:rsidR="00C40F5D">
        <w:t xml:space="preserve"> </w:t>
      </w:r>
      <w:r>
        <w:t xml:space="preserve"> (Accessed: 24 July 2026).</w:t>
      </w:r>
    </w:p>
    <w:sectPr w:rsidR="00C46B9A" w:rsidSect="008C0B49">
      <w:footerReference w:type="default" r:id="rId20"/>
      <w:footerReference w:type="firs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8DADFBF" w14:textId="77777777" w:rsidR="00A92A09" w:rsidRDefault="00A92A09" w:rsidP="003C7C97">
      <w:pPr>
        <w:spacing w:after="0" w:line="240" w:lineRule="auto"/>
      </w:pPr>
      <w:r>
        <w:separator/>
      </w:r>
    </w:p>
  </w:endnote>
  <w:endnote w:type="continuationSeparator" w:id="0">
    <w:p w14:paraId="176B6A5D" w14:textId="77777777" w:rsidR="00A92A09" w:rsidRDefault="00A92A0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990041A" w14:textId="77777777" w:rsidR="008C0B49" w:rsidRDefault="008C0B49">
    <w:pPr>
      <w:pStyle w:val="Footer"/>
      <w:jc w:val="right"/>
    </w:pPr>
  </w:p>
  <w:p w14:paraId="64FA35D4" w14:textId="77777777" w:rsidR="008C0B49" w:rsidRDefault="008C0B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BF4C679" w14:textId="77777777" w:rsidR="008C0B49" w:rsidRDefault="008C0B49" w:rsidP="008C0B49">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26679346"/>
      <w:docPartObj>
        <w:docPartGallery w:val="Page Numbers (Bottom of Page)"/>
        <w:docPartUnique/>
      </w:docPartObj>
    </w:sdtPr>
    <w:sdtEndPr>
      <w:rPr>
        <w:noProof/>
      </w:rPr>
    </w:sdtEndPr>
    <w:sdtContent>
      <w:p w14:paraId="023A06B7" w14:textId="77777777" w:rsidR="008C0B49" w:rsidRDefault="008C0B49">
        <w:pPr>
          <w:pStyle w:val="Footer"/>
          <w:jc w:val="right"/>
        </w:pPr>
        <w:r>
          <w:fldChar w:fldCharType="begin"/>
        </w:r>
        <w:r>
          <w:instrText xml:space="preserve"> PAGE   \* MERGEFORMAT </w:instrText>
        </w:r>
        <w:r>
          <w:fldChar w:fldCharType="separate"/>
        </w:r>
        <w:r w:rsidR="00BC4054">
          <w:rPr>
            <w:noProof/>
          </w:rPr>
          <w:t>5</w:t>
        </w:r>
        <w:r>
          <w:rPr>
            <w:noProof/>
          </w:rPr>
          <w:fldChar w:fldCharType="end"/>
        </w:r>
      </w:p>
    </w:sdtContent>
  </w:sdt>
  <w:p w14:paraId="0720584D" w14:textId="77777777" w:rsidR="008C0B49" w:rsidRDefault="008C0B4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C7FCF25" w14:textId="77777777" w:rsidR="008C0B49" w:rsidRDefault="008C0B49" w:rsidP="008C0B4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A3EC587" w14:textId="77777777" w:rsidR="00A92A09" w:rsidRDefault="00A92A09" w:rsidP="003C7C97">
      <w:pPr>
        <w:spacing w:after="0" w:line="240" w:lineRule="auto"/>
      </w:pPr>
      <w:r>
        <w:separator/>
      </w:r>
    </w:p>
  </w:footnote>
  <w:footnote w:type="continuationSeparator" w:id="0">
    <w:p w14:paraId="1F09A813" w14:textId="77777777" w:rsidR="00A92A09" w:rsidRDefault="00A92A09"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317C8B42" w14:textId="77777777" w:rsidR="002F1CB7" w:rsidRDefault="002F1CB7" w:rsidP="002F1CB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F73AF2" w14:textId="77777777" w:rsidR="002F1CB7" w:rsidRDefault="002F1CB7"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8E842B5" w14:textId="77777777" w:rsidR="002F1CB7" w:rsidRDefault="002F1CB7"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8"/>
    <w:multiLevelType w:val="singleLevel"/>
    <w:tmpl w:val="24D699C4"/>
    <w:lvl w:ilvl="0">
      <w:start w:val="1"/>
      <w:numFmt w:val="decimal"/>
      <w:pStyle w:val="ListNumber"/>
      <w:lvlText w:val="%1."/>
      <w:lvlJc w:val="left"/>
      <w:pPr>
        <w:tabs>
          <w:tab w:val="num" w:pos="360"/>
        </w:tabs>
        <w:ind w:left="360" w:hanging="36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abstractNum>
  <w:abstractNum w:abstractNumId="1"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7542198"/>
    <w:multiLevelType w:val="hybridMultilevel"/>
    <w:tmpl w:val="55BECCC0"/>
    <w:lvl w:ilvl="0" w:tplc="5C56D99E">
      <w:start w:val="1"/>
      <w:numFmt w:val="bullet"/>
      <w:lvlText w:val=""/>
      <w:lvlJc w:val="left"/>
      <w:pPr>
        <w:ind w:left="720" w:hanging="360"/>
      </w:pPr>
      <w:rPr>
        <w:rFonts w:ascii="Symbol" w:hAnsi="Symbol" w:hint="default"/>
      </w:rPr>
    </w:lvl>
    <w:lvl w:ilvl="1" w:tplc="0688C908">
      <w:start w:val="1"/>
      <w:numFmt w:val="bullet"/>
      <w:lvlText w:val="o"/>
      <w:lvlJc w:val="left"/>
      <w:pPr>
        <w:ind w:left="1440" w:hanging="360"/>
      </w:pPr>
      <w:rPr>
        <w:rFonts w:ascii="Courier New" w:hAnsi="Courier New" w:hint="default"/>
      </w:rPr>
    </w:lvl>
    <w:lvl w:ilvl="2" w:tplc="DAC699AE">
      <w:start w:val="1"/>
      <w:numFmt w:val="bullet"/>
      <w:lvlText w:val=""/>
      <w:lvlJc w:val="left"/>
      <w:pPr>
        <w:ind w:left="2160" w:hanging="360"/>
      </w:pPr>
      <w:rPr>
        <w:rFonts w:ascii="Wingdings" w:hAnsi="Wingdings" w:hint="default"/>
      </w:rPr>
    </w:lvl>
    <w:lvl w:ilvl="3" w:tplc="2C227B30">
      <w:start w:val="1"/>
      <w:numFmt w:val="bullet"/>
      <w:lvlText w:val=""/>
      <w:lvlJc w:val="left"/>
      <w:pPr>
        <w:ind w:left="2880" w:hanging="360"/>
      </w:pPr>
      <w:rPr>
        <w:rFonts w:ascii="Symbol" w:hAnsi="Symbol" w:hint="default"/>
      </w:rPr>
    </w:lvl>
    <w:lvl w:ilvl="4" w:tplc="803015C2">
      <w:start w:val="1"/>
      <w:numFmt w:val="bullet"/>
      <w:lvlText w:val="o"/>
      <w:lvlJc w:val="left"/>
      <w:pPr>
        <w:ind w:left="3600" w:hanging="360"/>
      </w:pPr>
      <w:rPr>
        <w:rFonts w:ascii="Courier New" w:hAnsi="Courier New" w:hint="default"/>
      </w:rPr>
    </w:lvl>
    <w:lvl w:ilvl="5" w:tplc="F808DB18">
      <w:start w:val="1"/>
      <w:numFmt w:val="bullet"/>
      <w:lvlText w:val=""/>
      <w:lvlJc w:val="left"/>
      <w:pPr>
        <w:ind w:left="4320" w:hanging="360"/>
      </w:pPr>
      <w:rPr>
        <w:rFonts w:ascii="Wingdings" w:hAnsi="Wingdings" w:hint="default"/>
      </w:rPr>
    </w:lvl>
    <w:lvl w:ilvl="6" w:tplc="D080512A">
      <w:start w:val="1"/>
      <w:numFmt w:val="bullet"/>
      <w:lvlText w:val=""/>
      <w:lvlJc w:val="left"/>
      <w:pPr>
        <w:ind w:left="5040" w:hanging="360"/>
      </w:pPr>
      <w:rPr>
        <w:rFonts w:ascii="Symbol" w:hAnsi="Symbol" w:hint="default"/>
      </w:rPr>
    </w:lvl>
    <w:lvl w:ilvl="7" w:tplc="463E3EAA">
      <w:start w:val="1"/>
      <w:numFmt w:val="bullet"/>
      <w:lvlText w:val="o"/>
      <w:lvlJc w:val="left"/>
      <w:pPr>
        <w:ind w:left="5760" w:hanging="360"/>
      </w:pPr>
      <w:rPr>
        <w:rFonts w:ascii="Courier New" w:hAnsi="Courier New" w:hint="default"/>
      </w:rPr>
    </w:lvl>
    <w:lvl w:ilvl="8" w:tplc="6CC8CEE4">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82BC0218"/>
    <w:lvl w:ilvl="0" w:tplc="91D65EA0">
      <w:start w:val="1"/>
      <w:numFmt w:val="bullet"/>
      <w:lvlText w:val=""/>
      <w:lvlJc w:val="left"/>
      <w:pPr>
        <w:ind w:left="720" w:hanging="360"/>
      </w:pPr>
      <w:rPr>
        <w:rFonts w:ascii="Symbol" w:hAnsi="Symbol" w:hint="default"/>
      </w:rPr>
    </w:lvl>
    <w:lvl w:ilvl="1" w:tplc="BAB0950E">
      <w:start w:val="1"/>
      <w:numFmt w:val="bullet"/>
      <w:lvlText w:val="o"/>
      <w:lvlJc w:val="left"/>
      <w:pPr>
        <w:ind w:left="1440" w:hanging="360"/>
      </w:pPr>
      <w:rPr>
        <w:rFonts w:ascii="Courier New" w:hAnsi="Courier New" w:hint="default"/>
      </w:rPr>
    </w:lvl>
    <w:lvl w:ilvl="2" w:tplc="C38C6D86">
      <w:start w:val="1"/>
      <w:numFmt w:val="bullet"/>
      <w:lvlText w:val=""/>
      <w:lvlJc w:val="left"/>
      <w:pPr>
        <w:ind w:left="2160" w:hanging="360"/>
      </w:pPr>
      <w:rPr>
        <w:rFonts w:ascii="Wingdings" w:hAnsi="Wingdings" w:hint="default"/>
      </w:rPr>
    </w:lvl>
    <w:lvl w:ilvl="3" w:tplc="4076488E">
      <w:start w:val="1"/>
      <w:numFmt w:val="bullet"/>
      <w:lvlText w:val=""/>
      <w:lvlJc w:val="left"/>
      <w:pPr>
        <w:ind w:left="2880" w:hanging="360"/>
      </w:pPr>
      <w:rPr>
        <w:rFonts w:ascii="Symbol" w:hAnsi="Symbol" w:hint="default"/>
      </w:rPr>
    </w:lvl>
    <w:lvl w:ilvl="4" w:tplc="BEFE86AC">
      <w:start w:val="1"/>
      <w:numFmt w:val="bullet"/>
      <w:lvlText w:val="o"/>
      <w:lvlJc w:val="left"/>
      <w:pPr>
        <w:ind w:left="3600" w:hanging="360"/>
      </w:pPr>
      <w:rPr>
        <w:rFonts w:ascii="Courier New" w:hAnsi="Courier New" w:hint="default"/>
      </w:rPr>
    </w:lvl>
    <w:lvl w:ilvl="5" w:tplc="D4F8E354">
      <w:start w:val="1"/>
      <w:numFmt w:val="bullet"/>
      <w:lvlText w:val=""/>
      <w:lvlJc w:val="left"/>
      <w:pPr>
        <w:ind w:left="4320" w:hanging="360"/>
      </w:pPr>
      <w:rPr>
        <w:rFonts w:ascii="Wingdings" w:hAnsi="Wingdings" w:hint="default"/>
      </w:rPr>
    </w:lvl>
    <w:lvl w:ilvl="6" w:tplc="C832D996">
      <w:start w:val="1"/>
      <w:numFmt w:val="bullet"/>
      <w:lvlText w:val=""/>
      <w:lvlJc w:val="left"/>
      <w:pPr>
        <w:ind w:left="5040" w:hanging="360"/>
      </w:pPr>
      <w:rPr>
        <w:rFonts w:ascii="Symbol" w:hAnsi="Symbol" w:hint="default"/>
      </w:rPr>
    </w:lvl>
    <w:lvl w:ilvl="7" w:tplc="CAE66508">
      <w:start w:val="1"/>
      <w:numFmt w:val="bullet"/>
      <w:lvlText w:val="o"/>
      <w:lvlJc w:val="left"/>
      <w:pPr>
        <w:ind w:left="5760" w:hanging="360"/>
      </w:pPr>
      <w:rPr>
        <w:rFonts w:ascii="Courier New" w:hAnsi="Courier New" w:hint="default"/>
      </w:rPr>
    </w:lvl>
    <w:lvl w:ilvl="8" w:tplc="548624AC">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BCE408B8"/>
    <w:lvl w:ilvl="0" w:tplc="DA3CE976">
      <w:start w:val="1"/>
      <w:numFmt w:val="bullet"/>
      <w:lvlText w:val=""/>
      <w:lvlJc w:val="left"/>
      <w:pPr>
        <w:ind w:left="720" w:hanging="360"/>
      </w:pPr>
      <w:rPr>
        <w:rFonts w:ascii="Symbol" w:hAnsi="Symbol" w:hint="default"/>
      </w:rPr>
    </w:lvl>
    <w:lvl w:ilvl="1" w:tplc="E1A63D3E">
      <w:start w:val="1"/>
      <w:numFmt w:val="bullet"/>
      <w:lvlText w:val="o"/>
      <w:lvlJc w:val="left"/>
      <w:pPr>
        <w:ind w:left="1440" w:hanging="360"/>
      </w:pPr>
      <w:rPr>
        <w:rFonts w:ascii="Courier New" w:hAnsi="Courier New" w:hint="default"/>
      </w:rPr>
    </w:lvl>
    <w:lvl w:ilvl="2" w:tplc="C74C4F1E">
      <w:start w:val="1"/>
      <w:numFmt w:val="bullet"/>
      <w:lvlText w:val=""/>
      <w:lvlJc w:val="left"/>
      <w:pPr>
        <w:ind w:left="2160" w:hanging="360"/>
      </w:pPr>
      <w:rPr>
        <w:rFonts w:ascii="Wingdings" w:hAnsi="Wingdings" w:hint="default"/>
      </w:rPr>
    </w:lvl>
    <w:lvl w:ilvl="3" w:tplc="AC3061F0">
      <w:start w:val="1"/>
      <w:numFmt w:val="bullet"/>
      <w:lvlText w:val=""/>
      <w:lvlJc w:val="left"/>
      <w:pPr>
        <w:ind w:left="2880" w:hanging="360"/>
      </w:pPr>
      <w:rPr>
        <w:rFonts w:ascii="Symbol" w:hAnsi="Symbol" w:hint="default"/>
      </w:rPr>
    </w:lvl>
    <w:lvl w:ilvl="4" w:tplc="B97A1952">
      <w:start w:val="1"/>
      <w:numFmt w:val="bullet"/>
      <w:lvlText w:val="o"/>
      <w:lvlJc w:val="left"/>
      <w:pPr>
        <w:ind w:left="3600" w:hanging="360"/>
      </w:pPr>
      <w:rPr>
        <w:rFonts w:ascii="Courier New" w:hAnsi="Courier New" w:hint="default"/>
      </w:rPr>
    </w:lvl>
    <w:lvl w:ilvl="5" w:tplc="9F04FA5A">
      <w:start w:val="1"/>
      <w:numFmt w:val="bullet"/>
      <w:lvlText w:val=""/>
      <w:lvlJc w:val="left"/>
      <w:pPr>
        <w:ind w:left="4320" w:hanging="360"/>
      </w:pPr>
      <w:rPr>
        <w:rFonts w:ascii="Wingdings" w:hAnsi="Wingdings" w:hint="default"/>
      </w:rPr>
    </w:lvl>
    <w:lvl w:ilvl="6" w:tplc="027458F2">
      <w:start w:val="1"/>
      <w:numFmt w:val="bullet"/>
      <w:lvlText w:val=""/>
      <w:lvlJc w:val="left"/>
      <w:pPr>
        <w:ind w:left="5040" w:hanging="360"/>
      </w:pPr>
      <w:rPr>
        <w:rFonts w:ascii="Symbol" w:hAnsi="Symbol" w:hint="default"/>
      </w:rPr>
    </w:lvl>
    <w:lvl w:ilvl="7" w:tplc="9C7CD74E">
      <w:start w:val="1"/>
      <w:numFmt w:val="bullet"/>
      <w:lvlText w:val="o"/>
      <w:lvlJc w:val="left"/>
      <w:pPr>
        <w:ind w:left="5760" w:hanging="360"/>
      </w:pPr>
      <w:rPr>
        <w:rFonts w:ascii="Courier New" w:hAnsi="Courier New" w:hint="default"/>
      </w:rPr>
    </w:lvl>
    <w:lvl w:ilvl="8" w:tplc="5686BF54">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782C92AE"/>
    <w:lvl w:ilvl="0" w:tplc="BFF24B50">
      <w:start w:val="1"/>
      <w:numFmt w:val="bullet"/>
      <w:lvlText w:val=""/>
      <w:lvlJc w:val="left"/>
      <w:pPr>
        <w:ind w:left="720" w:hanging="360"/>
      </w:pPr>
      <w:rPr>
        <w:rFonts w:ascii="Symbol" w:hAnsi="Symbol" w:hint="default"/>
      </w:rPr>
    </w:lvl>
    <w:lvl w:ilvl="1" w:tplc="C2140C70">
      <w:start w:val="1"/>
      <w:numFmt w:val="bullet"/>
      <w:lvlText w:val="o"/>
      <w:lvlJc w:val="left"/>
      <w:pPr>
        <w:ind w:left="1440" w:hanging="360"/>
      </w:pPr>
      <w:rPr>
        <w:rFonts w:ascii="Courier New" w:hAnsi="Courier New" w:hint="default"/>
      </w:rPr>
    </w:lvl>
    <w:lvl w:ilvl="2" w:tplc="A2C01FA4">
      <w:start w:val="1"/>
      <w:numFmt w:val="bullet"/>
      <w:lvlText w:val=""/>
      <w:lvlJc w:val="left"/>
      <w:pPr>
        <w:ind w:left="2160" w:hanging="360"/>
      </w:pPr>
      <w:rPr>
        <w:rFonts w:ascii="Wingdings" w:hAnsi="Wingdings" w:hint="default"/>
      </w:rPr>
    </w:lvl>
    <w:lvl w:ilvl="3" w:tplc="1AE0745E">
      <w:start w:val="1"/>
      <w:numFmt w:val="bullet"/>
      <w:lvlText w:val=""/>
      <w:lvlJc w:val="left"/>
      <w:pPr>
        <w:ind w:left="2880" w:hanging="360"/>
      </w:pPr>
      <w:rPr>
        <w:rFonts w:ascii="Symbol" w:hAnsi="Symbol" w:hint="default"/>
      </w:rPr>
    </w:lvl>
    <w:lvl w:ilvl="4" w:tplc="D2686A6C">
      <w:start w:val="1"/>
      <w:numFmt w:val="bullet"/>
      <w:lvlText w:val="o"/>
      <w:lvlJc w:val="left"/>
      <w:pPr>
        <w:ind w:left="3600" w:hanging="360"/>
      </w:pPr>
      <w:rPr>
        <w:rFonts w:ascii="Courier New" w:hAnsi="Courier New" w:hint="default"/>
      </w:rPr>
    </w:lvl>
    <w:lvl w:ilvl="5" w:tplc="41EEAA04">
      <w:start w:val="1"/>
      <w:numFmt w:val="bullet"/>
      <w:lvlText w:val=""/>
      <w:lvlJc w:val="left"/>
      <w:pPr>
        <w:ind w:left="4320" w:hanging="360"/>
      </w:pPr>
      <w:rPr>
        <w:rFonts w:ascii="Wingdings" w:hAnsi="Wingdings" w:hint="default"/>
      </w:rPr>
    </w:lvl>
    <w:lvl w:ilvl="6" w:tplc="0C00C76A">
      <w:start w:val="1"/>
      <w:numFmt w:val="bullet"/>
      <w:lvlText w:val=""/>
      <w:lvlJc w:val="left"/>
      <w:pPr>
        <w:ind w:left="5040" w:hanging="360"/>
      </w:pPr>
      <w:rPr>
        <w:rFonts w:ascii="Symbol" w:hAnsi="Symbol" w:hint="default"/>
      </w:rPr>
    </w:lvl>
    <w:lvl w:ilvl="7" w:tplc="C49083E0">
      <w:start w:val="1"/>
      <w:numFmt w:val="bullet"/>
      <w:lvlText w:val="o"/>
      <w:lvlJc w:val="left"/>
      <w:pPr>
        <w:ind w:left="5760" w:hanging="360"/>
      </w:pPr>
      <w:rPr>
        <w:rFonts w:ascii="Courier New" w:hAnsi="Courier New" w:hint="default"/>
      </w:rPr>
    </w:lvl>
    <w:lvl w:ilvl="8" w:tplc="B5724466">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65063672"/>
    <w:lvl w:ilvl="0" w:tplc="14D6D9BA">
      <w:start w:val="1"/>
      <w:numFmt w:val="bullet"/>
      <w:lvlText w:val=""/>
      <w:lvlJc w:val="left"/>
      <w:pPr>
        <w:ind w:left="720" w:hanging="360"/>
      </w:pPr>
      <w:rPr>
        <w:rFonts w:ascii="Symbol" w:hAnsi="Symbol" w:hint="default"/>
      </w:rPr>
    </w:lvl>
    <w:lvl w:ilvl="1" w:tplc="77F68704">
      <w:start w:val="1"/>
      <w:numFmt w:val="bullet"/>
      <w:lvlText w:val="o"/>
      <w:lvlJc w:val="left"/>
      <w:pPr>
        <w:ind w:left="1440" w:hanging="360"/>
      </w:pPr>
      <w:rPr>
        <w:rFonts w:ascii="Courier New" w:hAnsi="Courier New" w:hint="default"/>
      </w:rPr>
    </w:lvl>
    <w:lvl w:ilvl="2" w:tplc="2E36284C">
      <w:start w:val="1"/>
      <w:numFmt w:val="bullet"/>
      <w:lvlText w:val=""/>
      <w:lvlJc w:val="left"/>
      <w:pPr>
        <w:ind w:left="2160" w:hanging="360"/>
      </w:pPr>
      <w:rPr>
        <w:rFonts w:ascii="Wingdings" w:hAnsi="Wingdings" w:hint="default"/>
      </w:rPr>
    </w:lvl>
    <w:lvl w:ilvl="3" w:tplc="6B2281EC">
      <w:start w:val="1"/>
      <w:numFmt w:val="bullet"/>
      <w:lvlText w:val=""/>
      <w:lvlJc w:val="left"/>
      <w:pPr>
        <w:ind w:left="2880" w:hanging="360"/>
      </w:pPr>
      <w:rPr>
        <w:rFonts w:ascii="Symbol" w:hAnsi="Symbol" w:hint="default"/>
      </w:rPr>
    </w:lvl>
    <w:lvl w:ilvl="4" w:tplc="A5483BCC">
      <w:start w:val="1"/>
      <w:numFmt w:val="bullet"/>
      <w:lvlText w:val="o"/>
      <w:lvlJc w:val="left"/>
      <w:pPr>
        <w:ind w:left="3600" w:hanging="360"/>
      </w:pPr>
      <w:rPr>
        <w:rFonts w:ascii="Courier New" w:hAnsi="Courier New" w:hint="default"/>
      </w:rPr>
    </w:lvl>
    <w:lvl w:ilvl="5" w:tplc="806E7E58">
      <w:start w:val="1"/>
      <w:numFmt w:val="bullet"/>
      <w:lvlText w:val=""/>
      <w:lvlJc w:val="left"/>
      <w:pPr>
        <w:ind w:left="4320" w:hanging="360"/>
      </w:pPr>
      <w:rPr>
        <w:rFonts w:ascii="Wingdings" w:hAnsi="Wingdings" w:hint="default"/>
      </w:rPr>
    </w:lvl>
    <w:lvl w:ilvl="6" w:tplc="8B7A64DC">
      <w:start w:val="1"/>
      <w:numFmt w:val="bullet"/>
      <w:lvlText w:val=""/>
      <w:lvlJc w:val="left"/>
      <w:pPr>
        <w:ind w:left="5040" w:hanging="360"/>
      </w:pPr>
      <w:rPr>
        <w:rFonts w:ascii="Symbol" w:hAnsi="Symbol" w:hint="default"/>
      </w:rPr>
    </w:lvl>
    <w:lvl w:ilvl="7" w:tplc="ACB049AA">
      <w:start w:val="1"/>
      <w:numFmt w:val="bullet"/>
      <w:lvlText w:val="o"/>
      <w:lvlJc w:val="left"/>
      <w:pPr>
        <w:ind w:left="5760" w:hanging="360"/>
      </w:pPr>
      <w:rPr>
        <w:rFonts w:ascii="Courier New" w:hAnsi="Courier New" w:hint="default"/>
      </w:rPr>
    </w:lvl>
    <w:lvl w:ilvl="8" w:tplc="610EB4FE">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130CF3C8"/>
    <w:lvl w:ilvl="0" w:tplc="053E9278">
      <w:start w:val="1"/>
      <w:numFmt w:val="bullet"/>
      <w:lvlText w:val=""/>
      <w:lvlJc w:val="left"/>
      <w:pPr>
        <w:ind w:left="720" w:hanging="360"/>
      </w:pPr>
      <w:rPr>
        <w:rFonts w:ascii="Symbol" w:hAnsi="Symbol" w:hint="default"/>
      </w:rPr>
    </w:lvl>
    <w:lvl w:ilvl="1" w:tplc="6D8AB544">
      <w:start w:val="1"/>
      <w:numFmt w:val="bullet"/>
      <w:lvlText w:val="o"/>
      <w:lvlJc w:val="left"/>
      <w:pPr>
        <w:ind w:left="1440" w:hanging="360"/>
      </w:pPr>
      <w:rPr>
        <w:rFonts w:ascii="Courier New" w:hAnsi="Courier New" w:hint="default"/>
      </w:rPr>
    </w:lvl>
    <w:lvl w:ilvl="2" w:tplc="852C6F90">
      <w:start w:val="1"/>
      <w:numFmt w:val="bullet"/>
      <w:lvlText w:val=""/>
      <w:lvlJc w:val="left"/>
      <w:pPr>
        <w:ind w:left="2160" w:hanging="360"/>
      </w:pPr>
      <w:rPr>
        <w:rFonts w:ascii="Wingdings" w:hAnsi="Wingdings" w:hint="default"/>
      </w:rPr>
    </w:lvl>
    <w:lvl w:ilvl="3" w:tplc="64F2FFF2">
      <w:start w:val="1"/>
      <w:numFmt w:val="bullet"/>
      <w:lvlText w:val=""/>
      <w:lvlJc w:val="left"/>
      <w:pPr>
        <w:ind w:left="2880" w:hanging="360"/>
      </w:pPr>
      <w:rPr>
        <w:rFonts w:ascii="Symbol" w:hAnsi="Symbol" w:hint="default"/>
      </w:rPr>
    </w:lvl>
    <w:lvl w:ilvl="4" w:tplc="921E0D0E">
      <w:start w:val="1"/>
      <w:numFmt w:val="bullet"/>
      <w:lvlText w:val="o"/>
      <w:lvlJc w:val="left"/>
      <w:pPr>
        <w:ind w:left="3600" w:hanging="360"/>
      </w:pPr>
      <w:rPr>
        <w:rFonts w:ascii="Courier New" w:hAnsi="Courier New" w:hint="default"/>
      </w:rPr>
    </w:lvl>
    <w:lvl w:ilvl="5" w:tplc="4E42C5CA">
      <w:start w:val="1"/>
      <w:numFmt w:val="bullet"/>
      <w:lvlText w:val=""/>
      <w:lvlJc w:val="left"/>
      <w:pPr>
        <w:ind w:left="4320" w:hanging="360"/>
      </w:pPr>
      <w:rPr>
        <w:rFonts w:ascii="Wingdings" w:hAnsi="Wingdings" w:hint="default"/>
      </w:rPr>
    </w:lvl>
    <w:lvl w:ilvl="6" w:tplc="74A41DA4">
      <w:start w:val="1"/>
      <w:numFmt w:val="bullet"/>
      <w:lvlText w:val=""/>
      <w:lvlJc w:val="left"/>
      <w:pPr>
        <w:ind w:left="5040" w:hanging="360"/>
      </w:pPr>
      <w:rPr>
        <w:rFonts w:ascii="Symbol" w:hAnsi="Symbol" w:hint="default"/>
      </w:rPr>
    </w:lvl>
    <w:lvl w:ilvl="7" w:tplc="74625412">
      <w:start w:val="1"/>
      <w:numFmt w:val="bullet"/>
      <w:lvlText w:val="o"/>
      <w:lvlJc w:val="left"/>
      <w:pPr>
        <w:ind w:left="5760" w:hanging="360"/>
      </w:pPr>
      <w:rPr>
        <w:rFonts w:ascii="Courier New" w:hAnsi="Courier New" w:hint="default"/>
      </w:rPr>
    </w:lvl>
    <w:lvl w:ilvl="8" w:tplc="9C482288">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2A3715"/>
    <w:multiLevelType w:val="hybridMultilevel"/>
    <w:tmpl w:val="9C2CE05A"/>
    <w:lvl w:ilvl="0" w:tplc="D12C196A">
      <w:start w:val="1"/>
      <w:numFmt w:val="decimal"/>
      <w:lvlText w:val="%1."/>
      <w:lvlJc w:val="left"/>
      <w:pPr>
        <w:ind w:left="360" w:hanging="360"/>
      </w:pPr>
      <w:rPr>
        <w:b/>
        <w:bCs/>
        <w:i/>
        <w:iCs/>
        <w:color w:val="7F7F7F" w:themeColor="text1" w:themeTint="8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6343194">
    <w:abstractNumId w:val="12"/>
  </w:num>
  <w:num w:numId="2" w16cid:durableId="1867525527">
    <w:abstractNumId w:val="13"/>
  </w:num>
  <w:num w:numId="3" w16cid:durableId="639657526">
    <w:abstractNumId w:val="2"/>
  </w:num>
  <w:num w:numId="4" w16cid:durableId="552237560">
    <w:abstractNumId w:val="4"/>
  </w:num>
  <w:num w:numId="5" w16cid:durableId="1677490681">
    <w:abstractNumId w:val="16"/>
  </w:num>
  <w:num w:numId="6" w16cid:durableId="1812090686">
    <w:abstractNumId w:val="24"/>
  </w:num>
  <w:num w:numId="7" w16cid:durableId="1081221177">
    <w:abstractNumId w:val="9"/>
  </w:num>
  <w:num w:numId="8" w16cid:durableId="966543502">
    <w:abstractNumId w:val="3"/>
  </w:num>
  <w:num w:numId="9" w16cid:durableId="1990863654">
    <w:abstractNumId w:val="14"/>
  </w:num>
  <w:num w:numId="10" w16cid:durableId="1564294129">
    <w:abstractNumId w:val="28"/>
  </w:num>
  <w:num w:numId="11" w16cid:durableId="1435437319">
    <w:abstractNumId w:val="22"/>
  </w:num>
  <w:num w:numId="12" w16cid:durableId="2124377979">
    <w:abstractNumId w:val="23"/>
  </w:num>
  <w:num w:numId="13" w16cid:durableId="1491483861">
    <w:abstractNumId w:val="29"/>
  </w:num>
  <w:num w:numId="14" w16cid:durableId="897013911">
    <w:abstractNumId w:val="19"/>
  </w:num>
  <w:num w:numId="15" w16cid:durableId="972489225">
    <w:abstractNumId w:val="6"/>
  </w:num>
  <w:num w:numId="16" w16cid:durableId="1412314728">
    <w:abstractNumId w:val="17"/>
  </w:num>
  <w:num w:numId="17" w16cid:durableId="33123180">
    <w:abstractNumId w:val="18"/>
  </w:num>
  <w:num w:numId="18" w16cid:durableId="10647273">
    <w:abstractNumId w:val="15"/>
  </w:num>
  <w:num w:numId="19" w16cid:durableId="566914840">
    <w:abstractNumId w:val="21"/>
  </w:num>
  <w:num w:numId="20" w16cid:durableId="223834948">
    <w:abstractNumId w:val="11"/>
  </w:num>
  <w:num w:numId="21" w16cid:durableId="719329291">
    <w:abstractNumId w:val="5"/>
  </w:num>
  <w:num w:numId="22" w16cid:durableId="891118434">
    <w:abstractNumId w:val="8"/>
  </w:num>
  <w:num w:numId="23" w16cid:durableId="938876434">
    <w:abstractNumId w:val="31"/>
  </w:num>
  <w:num w:numId="24" w16cid:durableId="1686666870">
    <w:abstractNumId w:val="25"/>
  </w:num>
  <w:num w:numId="25" w16cid:durableId="1744793526">
    <w:abstractNumId w:val="10"/>
  </w:num>
  <w:num w:numId="26" w16cid:durableId="777988193">
    <w:abstractNumId w:val="20"/>
  </w:num>
  <w:num w:numId="27" w16cid:durableId="63141732">
    <w:abstractNumId w:val="33"/>
  </w:num>
  <w:num w:numId="28" w16cid:durableId="848251586">
    <w:abstractNumId w:val="1"/>
  </w:num>
  <w:num w:numId="29" w16cid:durableId="710618901">
    <w:abstractNumId w:val="26"/>
  </w:num>
  <w:num w:numId="30" w16cid:durableId="893077069">
    <w:abstractNumId w:val="30"/>
  </w:num>
  <w:num w:numId="31" w16cid:durableId="1580170623">
    <w:abstractNumId w:val="32"/>
  </w:num>
  <w:num w:numId="32" w16cid:durableId="358513412">
    <w:abstractNumId w:val="7"/>
  </w:num>
  <w:num w:numId="33" w16cid:durableId="1109545773">
    <w:abstractNumId w:val="27"/>
  </w:num>
  <w:num w:numId="34" w16cid:durableId="119094651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964"/>
    <w:rsid w:val="0001715D"/>
    <w:rsid w:val="00022C42"/>
    <w:rsid w:val="00027B15"/>
    <w:rsid w:val="00030A05"/>
    <w:rsid w:val="00055B06"/>
    <w:rsid w:val="00070818"/>
    <w:rsid w:val="0008238F"/>
    <w:rsid w:val="00082EC6"/>
    <w:rsid w:val="00085388"/>
    <w:rsid w:val="00091B83"/>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A5D22"/>
    <w:rsid w:val="002B4AA4"/>
    <w:rsid w:val="002E71BA"/>
    <w:rsid w:val="002F1CB7"/>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02CC1"/>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47892"/>
    <w:rsid w:val="00652BB7"/>
    <w:rsid w:val="00661758"/>
    <w:rsid w:val="0066569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0B49"/>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183A"/>
    <w:rsid w:val="00A92A09"/>
    <w:rsid w:val="00A946CB"/>
    <w:rsid w:val="00AA77C8"/>
    <w:rsid w:val="00AC7BE2"/>
    <w:rsid w:val="00AE35BF"/>
    <w:rsid w:val="00B1067E"/>
    <w:rsid w:val="00B1316D"/>
    <w:rsid w:val="00B81790"/>
    <w:rsid w:val="00B81BBC"/>
    <w:rsid w:val="00BC4054"/>
    <w:rsid w:val="00BD03D5"/>
    <w:rsid w:val="00BE4B49"/>
    <w:rsid w:val="00C3215E"/>
    <w:rsid w:val="00C40F5D"/>
    <w:rsid w:val="00C45272"/>
    <w:rsid w:val="00C46B9A"/>
    <w:rsid w:val="00C47770"/>
    <w:rsid w:val="00C75856"/>
    <w:rsid w:val="00C85A7C"/>
    <w:rsid w:val="00C95214"/>
    <w:rsid w:val="00CA714B"/>
    <w:rsid w:val="00CC3F59"/>
    <w:rsid w:val="00CD4774"/>
    <w:rsid w:val="00CE1732"/>
    <w:rsid w:val="00D10AAF"/>
    <w:rsid w:val="00D2666A"/>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36DB3"/>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6F23842"/>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D22"/>
    <w:pPr>
      <w:jc w:val="both"/>
    </w:pPr>
    <w:rPr>
      <w:rFonts w:ascii="Arial" w:hAnsi="Arial"/>
    </w:rPr>
  </w:style>
  <w:style w:type="paragraph" w:styleId="Heading1">
    <w:name w:val="heading 1"/>
    <w:basedOn w:val="ListNumber"/>
    <w:next w:val="Normal"/>
    <w:link w:val="Heading1Char"/>
    <w:uiPriority w:val="9"/>
    <w:qFormat/>
    <w:rsid w:val="002A5D22"/>
    <w:pPr>
      <w:keepNext/>
      <w:keepLines/>
      <w:spacing w:before="480" w:after="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A5D22"/>
    <w:pPr>
      <w:keepNext/>
      <w:keepLines/>
      <w:spacing w:before="280" w:after="24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2A5D22"/>
    <w:rPr>
      <w:rFonts w:ascii="Arial" w:eastAsiaTheme="majorEastAsia" w:hAnsi="Arial"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numPr>
        <w:numId w:val="0"/>
      </w:numPr>
      <w:spacing w:line="276" w:lineRule="auto"/>
      <w:contextualSpacing w:val="0"/>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2A5D22"/>
    <w:rPr>
      <w:rFonts w:ascii="Arial" w:eastAsiaTheme="majorEastAsia" w:hAnsi="Arial" w:cstheme="majorBidi"/>
      <w:b/>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table" w:styleId="TableGrid">
    <w:name w:val="Table Grid"/>
    <w:basedOn w:val="TableNormal"/>
    <w:uiPriority w:val="39"/>
    <w:rsid w:val="00E36DB3"/>
    <w:pPr>
      <w:spacing w:after="0" w:line="240" w:lineRule="auto"/>
    </w:pPr>
    <w:rPr>
      <w:rFonts w:ascii="Times New Roman" w:eastAsia="Times New Roman" w:hAnsi="Times New Roman" w:cs="Times New Roman"/>
      <w:kern w:val="0"/>
      <w:sz w:val="20"/>
      <w:szCs w:val="2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Number">
    <w:name w:val="List Number"/>
    <w:basedOn w:val="Normal"/>
    <w:uiPriority w:val="99"/>
    <w:semiHidden/>
    <w:unhideWhenUsed/>
    <w:rsid w:val="002A5D22"/>
    <w:pPr>
      <w:numPr>
        <w:numId w:val="34"/>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ocialwork.buffalo.edu/admissions/is-social-work-right-career-for-me/list-of-essential-skills-in-social-work.html" TargetMode="External"/><Relationship Id="rId18" Type="http://schemas.openxmlformats.org/officeDocument/2006/relationships/hyperlink" Target="https://www.socialworkengland.org.uk/about/about-social-work/" TargetMode="External"/><Relationship Id="rId3" Type="http://schemas.openxmlformats.org/officeDocument/2006/relationships/styles" Target="styles.xml"/><Relationship Id="rId21"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skillsforcare.org.uk/Careers-in-care/Job-roles/Roles/Social-worker.aspx" TargetMode="External"/><Relationship Id="rId2" Type="http://schemas.openxmlformats.org/officeDocument/2006/relationships/numbering" Target="numbering.xml"/><Relationship Id="rId16" Type="http://schemas.openxmlformats.org/officeDocument/2006/relationships/hyperlink" Target="https://www.oneeducation.org.uk/effective-communication-skills-for-social-workers/"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markallenassets.blob.core.windows.net/communitycare/2020/04/Community-Care-Inform-emotional-resilience-guide.pdf" TargetMode="External"/><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hyperlink" Target="https://www.socialworkportal.com/social-work-case-management-tip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casebook.net/blog/caseload-management-strategies-for-human-services-professional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197565-97C2-42F9-886C-0EB250F58B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1925</Words>
  <Characters>10974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Anisah Hasan (2508993)</cp:lastModifiedBy>
  <cp:revision>2</cp:revision>
  <dcterms:created xsi:type="dcterms:W3CDTF">2026-07-30T10:36:00Z</dcterms:created>
  <dcterms:modified xsi:type="dcterms:W3CDTF">2026-07-30T10:36:00Z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