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8C6E4" w14:textId="77777777" w:rsidR="00D1580A" w:rsidRDefault="00D1580A" w:rsidP="00FE446A">
      <w:pPr>
        <w:jc w:val="center"/>
        <w:rPr>
          <w:rFonts w:ascii="Arial" w:hAnsi="Arial" w:cs="Arial"/>
          <w:b/>
          <w:sz w:val="32"/>
        </w:rPr>
      </w:pPr>
    </w:p>
    <w:p w14:paraId="3FED98E4" w14:textId="77777777" w:rsidR="00D1580A" w:rsidRDefault="00D1580A" w:rsidP="00FE446A">
      <w:pPr>
        <w:jc w:val="center"/>
        <w:rPr>
          <w:rFonts w:ascii="Arial" w:hAnsi="Arial" w:cs="Arial"/>
          <w:b/>
          <w:sz w:val="32"/>
        </w:rPr>
      </w:pPr>
    </w:p>
    <w:p w14:paraId="79801350" w14:textId="77777777" w:rsidR="00D1580A" w:rsidRDefault="00D1580A" w:rsidP="00FE446A">
      <w:pPr>
        <w:jc w:val="center"/>
        <w:rPr>
          <w:rFonts w:ascii="Arial" w:hAnsi="Arial" w:cs="Arial"/>
          <w:b/>
          <w:sz w:val="32"/>
        </w:rPr>
      </w:pPr>
    </w:p>
    <w:p w14:paraId="08D1AC3A" w14:textId="190F42BD" w:rsidR="00FE446A" w:rsidRPr="00FE446A" w:rsidRDefault="00FE446A" w:rsidP="00FE446A">
      <w:pPr>
        <w:jc w:val="center"/>
        <w:rPr>
          <w:rFonts w:ascii="Arial" w:hAnsi="Arial" w:cs="Arial"/>
          <w:b/>
          <w:sz w:val="32"/>
        </w:rPr>
      </w:pPr>
      <w:r w:rsidRPr="00FE446A">
        <w:rPr>
          <w:rFonts w:ascii="Arial" w:hAnsi="Arial" w:cs="Arial"/>
          <w:b/>
          <w:sz w:val="32"/>
        </w:rPr>
        <w:t>Cultural Awareness</w:t>
      </w:r>
    </w:p>
    <w:p w14:paraId="6EC8D23B" w14:textId="77777777" w:rsidR="00FE446A" w:rsidRPr="00FE446A" w:rsidRDefault="00FE446A" w:rsidP="00FE446A">
      <w:pPr>
        <w:jc w:val="center"/>
        <w:rPr>
          <w:rFonts w:ascii="Arial" w:hAnsi="Arial" w:cs="Arial"/>
          <w:b/>
          <w:sz w:val="32"/>
        </w:rPr>
      </w:pPr>
      <w:r w:rsidRPr="00FE446A">
        <w:rPr>
          <w:rFonts w:ascii="Arial" w:hAnsi="Arial" w:cs="Arial"/>
          <w:b/>
          <w:sz w:val="32"/>
        </w:rPr>
        <w:t>Assignment 1: Hotel Handbook for Intercultural Competence</w:t>
      </w:r>
    </w:p>
    <w:p w14:paraId="519FB73E" w14:textId="77777777" w:rsidR="00D1580A" w:rsidRDefault="00D1580A" w:rsidP="00D1580A">
      <w:pPr>
        <w:pStyle w:val="TOCHeading"/>
        <w:tabs>
          <w:tab w:val="left" w:pos="3630"/>
        </w:tabs>
        <w:jc w:val="center"/>
        <w:rPr>
          <w:rFonts w:ascii="Arial" w:hAnsi="Arial" w:cs="Arial"/>
          <w:b/>
          <w:bCs/>
          <w:color w:val="000000" w:themeColor="text1"/>
          <w:sz w:val="24"/>
          <w:szCs w:val="24"/>
        </w:rPr>
      </w:pPr>
    </w:p>
    <w:p w14:paraId="4871FCC1" w14:textId="77777777" w:rsidR="00D1580A" w:rsidRDefault="00D1580A" w:rsidP="00D1580A">
      <w:pPr>
        <w:pStyle w:val="TOCHeading"/>
        <w:tabs>
          <w:tab w:val="left" w:pos="3630"/>
        </w:tabs>
        <w:jc w:val="center"/>
        <w:rPr>
          <w:rFonts w:ascii="Arial" w:hAnsi="Arial" w:cs="Arial"/>
          <w:b/>
          <w:bCs/>
          <w:color w:val="000000" w:themeColor="text1"/>
          <w:sz w:val="24"/>
          <w:szCs w:val="24"/>
        </w:rPr>
      </w:pPr>
    </w:p>
    <w:p w14:paraId="39380E8A" w14:textId="77777777" w:rsidR="00D1580A" w:rsidRDefault="00D1580A" w:rsidP="00D1580A">
      <w:pPr>
        <w:pStyle w:val="TOCHeading"/>
        <w:tabs>
          <w:tab w:val="left" w:pos="3630"/>
        </w:tabs>
        <w:jc w:val="center"/>
        <w:rPr>
          <w:rFonts w:ascii="Arial" w:hAnsi="Arial" w:cs="Arial"/>
          <w:b/>
          <w:bCs/>
          <w:color w:val="000000" w:themeColor="text1"/>
          <w:sz w:val="24"/>
          <w:szCs w:val="24"/>
        </w:rPr>
      </w:pPr>
    </w:p>
    <w:p w14:paraId="2DFD5695" w14:textId="77777777" w:rsidR="00D1580A" w:rsidRDefault="00D1580A" w:rsidP="00D1580A">
      <w:pPr>
        <w:pStyle w:val="TOCHeading"/>
        <w:tabs>
          <w:tab w:val="left" w:pos="3630"/>
        </w:tabs>
        <w:jc w:val="center"/>
        <w:rPr>
          <w:rFonts w:ascii="Arial" w:hAnsi="Arial" w:cs="Arial"/>
          <w:b/>
          <w:bCs/>
          <w:color w:val="000000" w:themeColor="text1"/>
          <w:sz w:val="24"/>
          <w:szCs w:val="24"/>
        </w:rPr>
      </w:pPr>
    </w:p>
    <w:p w14:paraId="7E869555" w14:textId="77777777" w:rsidR="00D1580A" w:rsidRDefault="00D1580A" w:rsidP="00D1580A">
      <w:pPr>
        <w:pStyle w:val="TOCHeading"/>
        <w:tabs>
          <w:tab w:val="left" w:pos="3630"/>
        </w:tabs>
        <w:jc w:val="center"/>
        <w:rPr>
          <w:rFonts w:ascii="Arial" w:hAnsi="Arial" w:cs="Arial"/>
          <w:b/>
          <w:bCs/>
          <w:color w:val="000000" w:themeColor="text1"/>
          <w:sz w:val="24"/>
          <w:szCs w:val="24"/>
        </w:rPr>
      </w:pPr>
    </w:p>
    <w:p w14:paraId="2121400A" w14:textId="77777777" w:rsidR="00D1580A" w:rsidRDefault="00D1580A" w:rsidP="00D1580A">
      <w:pPr>
        <w:pStyle w:val="TOCHeading"/>
        <w:tabs>
          <w:tab w:val="left" w:pos="3630"/>
        </w:tabs>
        <w:jc w:val="center"/>
        <w:rPr>
          <w:rFonts w:ascii="Arial" w:hAnsi="Arial" w:cs="Arial"/>
          <w:b/>
          <w:bCs/>
          <w:color w:val="000000" w:themeColor="text1"/>
          <w:sz w:val="24"/>
          <w:szCs w:val="24"/>
        </w:rPr>
      </w:pPr>
    </w:p>
    <w:p w14:paraId="59EA6D8F" w14:textId="77777777" w:rsidR="00D1580A" w:rsidRDefault="00D1580A" w:rsidP="00D1580A">
      <w:pPr>
        <w:pStyle w:val="TOCHeading"/>
        <w:tabs>
          <w:tab w:val="left" w:pos="3630"/>
        </w:tabs>
        <w:jc w:val="center"/>
        <w:rPr>
          <w:rFonts w:ascii="Arial" w:hAnsi="Arial" w:cs="Arial"/>
          <w:b/>
          <w:bCs/>
          <w:color w:val="000000" w:themeColor="text1"/>
          <w:sz w:val="24"/>
          <w:szCs w:val="24"/>
        </w:rPr>
      </w:pPr>
    </w:p>
    <w:p w14:paraId="75F3145C" w14:textId="13A2718A" w:rsidR="00D1580A" w:rsidRPr="00D1580A" w:rsidRDefault="00D1580A" w:rsidP="00D1580A">
      <w:pPr>
        <w:pStyle w:val="TOCHeading"/>
        <w:tabs>
          <w:tab w:val="left" w:pos="3630"/>
        </w:tabs>
        <w:jc w:val="center"/>
        <w:rPr>
          <w:rFonts w:ascii="Arial" w:hAnsi="Arial" w:cs="Arial"/>
          <w:b/>
          <w:bCs/>
          <w:color w:val="000000" w:themeColor="text1"/>
          <w:sz w:val="24"/>
          <w:szCs w:val="24"/>
        </w:rPr>
      </w:pPr>
      <w:r w:rsidRPr="00D1580A">
        <w:rPr>
          <w:rFonts w:ascii="Arial" w:hAnsi="Arial" w:cs="Arial"/>
          <w:b/>
          <w:bCs/>
          <w:color w:val="000000" w:themeColor="text1"/>
          <w:sz w:val="24"/>
          <w:szCs w:val="24"/>
        </w:rPr>
        <w:t>Gina Filofteia Bostan</w:t>
      </w:r>
    </w:p>
    <w:p w14:paraId="509D3727" w14:textId="1F5E0BB0" w:rsidR="008708AC" w:rsidRPr="00D1580A" w:rsidRDefault="00D1580A" w:rsidP="00D1580A">
      <w:pPr>
        <w:pStyle w:val="TOCHeading"/>
        <w:tabs>
          <w:tab w:val="left" w:pos="3630"/>
        </w:tabs>
        <w:jc w:val="center"/>
        <w:rPr>
          <w:rFonts w:ascii="Arial" w:hAnsi="Arial" w:cs="Arial"/>
          <w:b/>
          <w:bCs/>
          <w:color w:val="000000" w:themeColor="text1"/>
          <w:sz w:val="24"/>
          <w:szCs w:val="24"/>
        </w:rPr>
      </w:pPr>
      <w:r w:rsidRPr="00D1580A">
        <w:rPr>
          <w:rFonts w:ascii="Arial" w:hAnsi="Arial" w:cs="Arial"/>
          <w:b/>
          <w:bCs/>
          <w:color w:val="000000" w:themeColor="text1"/>
          <w:sz w:val="24"/>
          <w:szCs w:val="24"/>
        </w:rPr>
        <w:t>Student id: 2013661</w:t>
      </w:r>
    </w:p>
    <w:p w14:paraId="398C4467" w14:textId="7E775794" w:rsidR="00D1580A" w:rsidRPr="00D1580A" w:rsidRDefault="00D1580A" w:rsidP="00D1580A">
      <w:pPr>
        <w:jc w:val="center"/>
        <w:rPr>
          <w:rFonts w:ascii="Arial" w:hAnsi="Arial" w:cs="Arial"/>
          <w:b/>
          <w:bCs/>
          <w:color w:val="000000" w:themeColor="text1"/>
          <w:sz w:val="24"/>
          <w:szCs w:val="24"/>
          <w:lang w:val="en-US" w:bidi="ar-SA"/>
        </w:rPr>
      </w:pPr>
      <w:r w:rsidRPr="00D1580A">
        <w:rPr>
          <w:rFonts w:ascii="Arial" w:hAnsi="Arial" w:cs="Arial"/>
          <w:b/>
          <w:bCs/>
          <w:color w:val="000000" w:themeColor="text1"/>
          <w:sz w:val="24"/>
          <w:szCs w:val="24"/>
          <w:lang w:val="en-US" w:bidi="ar-SA"/>
        </w:rPr>
        <w:t>Mike Davies</w:t>
      </w:r>
    </w:p>
    <w:p w14:paraId="4367C55F" w14:textId="1BB239BF" w:rsidR="00D1580A" w:rsidRPr="00D1580A" w:rsidRDefault="00D1580A" w:rsidP="00D1580A">
      <w:pPr>
        <w:jc w:val="center"/>
        <w:rPr>
          <w:rFonts w:ascii="Arial" w:hAnsi="Arial" w:cs="Arial"/>
          <w:b/>
          <w:bCs/>
          <w:color w:val="000000" w:themeColor="text1"/>
          <w:sz w:val="24"/>
          <w:szCs w:val="24"/>
          <w:lang w:val="en-US" w:bidi="ar-SA"/>
        </w:rPr>
      </w:pPr>
      <w:r w:rsidRPr="00D1580A">
        <w:rPr>
          <w:rFonts w:ascii="Arial" w:hAnsi="Arial" w:cs="Arial"/>
          <w:b/>
          <w:bCs/>
          <w:color w:val="000000" w:themeColor="text1"/>
          <w:sz w:val="24"/>
          <w:szCs w:val="24"/>
          <w:lang w:val="en-US" w:bidi="ar-SA"/>
        </w:rPr>
        <w:t>Module: 5003</w:t>
      </w:r>
    </w:p>
    <w:p w14:paraId="3A59C5E2" w14:textId="77777777" w:rsidR="00D80064" w:rsidRDefault="00D80064" w:rsidP="008708AC">
      <w:pPr>
        <w:jc w:val="both"/>
        <w:rPr>
          <w:rFonts w:ascii="Arial" w:eastAsia="Times New Roman" w:hAnsi="Arial" w:cs="Arial"/>
          <w:b/>
          <w:bCs/>
          <w:color w:val="000000" w:themeColor="text1"/>
          <w:sz w:val="24"/>
          <w:szCs w:val="24"/>
          <w:lang w:bidi="bn-IN"/>
        </w:rPr>
      </w:pPr>
      <w:r>
        <w:rPr>
          <w:rFonts w:ascii="Arial" w:eastAsia="Times New Roman" w:hAnsi="Arial" w:cs="Arial"/>
          <w:b/>
          <w:bCs/>
          <w:color w:val="000000" w:themeColor="text1"/>
          <w:sz w:val="24"/>
          <w:szCs w:val="24"/>
          <w:lang w:bidi="bn-IN"/>
        </w:rPr>
        <w:br w:type="page"/>
      </w:r>
    </w:p>
    <w:p w14:paraId="21094C77" w14:textId="77777777" w:rsidR="006C1959" w:rsidRPr="00D1580A" w:rsidRDefault="004673A1" w:rsidP="00D80064">
      <w:pPr>
        <w:pStyle w:val="Heading1"/>
        <w:rPr>
          <w:color w:val="000000" w:themeColor="text1"/>
        </w:rPr>
      </w:pPr>
      <w:bookmarkStart w:id="0" w:name="_Toc97369201"/>
      <w:r w:rsidRPr="00D1580A">
        <w:rPr>
          <w:color w:val="000000" w:themeColor="text1"/>
        </w:rPr>
        <w:lastRenderedPageBreak/>
        <w:t>Introduction</w:t>
      </w:r>
      <w:bookmarkEnd w:id="0"/>
    </w:p>
    <w:p w14:paraId="7CC73124" w14:textId="77777777" w:rsidR="004673A1" w:rsidRPr="004E6612" w:rsidRDefault="004673A1" w:rsidP="00576977">
      <w:pPr>
        <w:spacing w:after="180" w:line="360" w:lineRule="auto"/>
        <w:jc w:val="both"/>
        <w:rPr>
          <w:rFonts w:ascii="Arial" w:eastAsia="Times New Roman" w:hAnsi="Arial" w:cs="Arial"/>
          <w:color w:val="000000" w:themeColor="text1"/>
          <w:sz w:val="24"/>
          <w:szCs w:val="24"/>
          <w:lang w:bidi="bn-IN"/>
        </w:rPr>
      </w:pPr>
      <w:r w:rsidRPr="004E6612">
        <w:rPr>
          <w:rFonts w:ascii="Arial" w:eastAsia="Times New Roman" w:hAnsi="Arial" w:cs="Arial"/>
          <w:color w:val="000000" w:themeColor="text1"/>
          <w:sz w:val="24"/>
          <w:szCs w:val="24"/>
          <w:lang w:bidi="bn-IN"/>
        </w:rPr>
        <w:t xml:space="preserve">Many cultures exist </w:t>
      </w:r>
      <w:r w:rsidR="007B04BF">
        <w:rPr>
          <w:rFonts w:ascii="Arial" w:eastAsia="Times New Roman" w:hAnsi="Arial" w:cs="Arial"/>
          <w:color w:val="000000" w:themeColor="text1"/>
          <w:sz w:val="24"/>
          <w:szCs w:val="24"/>
          <w:lang w:bidi="bn-IN"/>
        </w:rPr>
        <w:t>o</w:t>
      </w:r>
      <w:r w:rsidRPr="004E6612">
        <w:rPr>
          <w:rFonts w:ascii="Arial" w:eastAsia="Times New Roman" w:hAnsi="Arial" w:cs="Arial"/>
          <w:color w:val="000000" w:themeColor="text1"/>
          <w:sz w:val="24"/>
          <w:szCs w:val="24"/>
          <w:lang w:bidi="bn-IN"/>
        </w:rPr>
        <w:t>n this planet, each with major ramifications for different types of individuals. People's behavio</w:t>
      </w:r>
      <w:r w:rsidR="008708AC">
        <w:rPr>
          <w:rFonts w:ascii="Arial" w:eastAsia="Times New Roman" w:hAnsi="Arial" w:cs="Arial"/>
          <w:color w:val="000000" w:themeColor="text1"/>
          <w:sz w:val="24"/>
          <w:szCs w:val="24"/>
          <w:lang w:bidi="bn-IN"/>
        </w:rPr>
        <w:t>u</w:t>
      </w:r>
      <w:r w:rsidRPr="004E6612">
        <w:rPr>
          <w:rFonts w:ascii="Arial" w:eastAsia="Times New Roman" w:hAnsi="Arial" w:cs="Arial"/>
          <w:color w:val="000000" w:themeColor="text1"/>
          <w:sz w:val="24"/>
          <w:szCs w:val="24"/>
          <w:lang w:bidi="bn-IN"/>
        </w:rPr>
        <w:t>rs and attitudes are influenced entirely by the cultures and subcultures in which they are born and raised</w:t>
      </w:r>
      <w:r w:rsidR="008F3C21" w:rsidRPr="004E6612">
        <w:rPr>
          <w:rFonts w:ascii="Arial" w:eastAsia="Times New Roman" w:hAnsi="Arial" w:cs="Arial"/>
          <w:color w:val="000000" w:themeColor="text1"/>
          <w:sz w:val="24"/>
          <w:szCs w:val="24"/>
          <w:lang w:bidi="bn-IN"/>
        </w:rPr>
        <w:t xml:space="preserve"> (</w:t>
      </w:r>
      <w:proofErr w:type="spellStart"/>
      <w:r w:rsidR="008F3C21" w:rsidRPr="004E6612">
        <w:rPr>
          <w:rFonts w:ascii="Arial" w:hAnsi="Arial" w:cs="Arial"/>
          <w:color w:val="222222"/>
          <w:sz w:val="24"/>
          <w:szCs w:val="24"/>
          <w:shd w:val="clear" w:color="auto" w:fill="FFFFFF"/>
        </w:rPr>
        <w:t>Frías-Jamilena</w:t>
      </w:r>
      <w:proofErr w:type="spellEnd"/>
      <w:r w:rsidR="008F3C21" w:rsidRPr="004E6612">
        <w:rPr>
          <w:rFonts w:ascii="Arial" w:hAnsi="Arial" w:cs="Arial"/>
          <w:color w:val="222222"/>
          <w:sz w:val="24"/>
          <w:szCs w:val="24"/>
          <w:shd w:val="clear" w:color="auto" w:fill="FFFFFF"/>
        </w:rPr>
        <w:t xml:space="preserve"> et al, 2018</w:t>
      </w:r>
      <w:r w:rsidRPr="004E6612">
        <w:rPr>
          <w:rFonts w:ascii="Arial" w:eastAsia="Times New Roman" w:hAnsi="Arial" w:cs="Arial"/>
          <w:color w:val="000000" w:themeColor="text1"/>
          <w:sz w:val="24"/>
          <w:szCs w:val="24"/>
          <w:lang w:bidi="bn-IN"/>
        </w:rPr>
        <w:t>. As a result, the service that individuals anticipate from hotels may vary due to the fact that people from different cultures may require different types of serv</w:t>
      </w:r>
      <w:r w:rsidR="008F3C21" w:rsidRPr="004E6612">
        <w:rPr>
          <w:rFonts w:ascii="Arial" w:eastAsia="Times New Roman" w:hAnsi="Arial" w:cs="Arial"/>
          <w:color w:val="000000" w:themeColor="text1"/>
          <w:sz w:val="24"/>
          <w:szCs w:val="24"/>
          <w:lang w:bidi="bn-IN"/>
        </w:rPr>
        <w:t xml:space="preserve">ices, as seen when looking at an African customer </w:t>
      </w:r>
      <w:r w:rsidRPr="004E6612">
        <w:rPr>
          <w:rFonts w:ascii="Arial" w:eastAsia="Times New Roman" w:hAnsi="Arial" w:cs="Arial"/>
          <w:color w:val="000000" w:themeColor="text1"/>
          <w:sz w:val="24"/>
          <w:szCs w:val="24"/>
          <w:lang w:bidi="bn-IN"/>
        </w:rPr>
        <w:t>against an</w:t>
      </w:r>
      <w:r w:rsidR="008F3C21" w:rsidRPr="004E6612">
        <w:rPr>
          <w:rFonts w:ascii="Arial" w:eastAsia="Times New Roman" w:hAnsi="Arial" w:cs="Arial"/>
          <w:color w:val="000000" w:themeColor="text1"/>
          <w:sz w:val="24"/>
          <w:szCs w:val="24"/>
          <w:lang w:bidi="bn-IN"/>
        </w:rPr>
        <w:t xml:space="preserve"> American country (</w:t>
      </w:r>
      <w:r w:rsidR="008F3C21" w:rsidRPr="004E6612">
        <w:rPr>
          <w:rFonts w:ascii="Arial" w:hAnsi="Arial" w:cs="Arial"/>
          <w:color w:val="222222"/>
          <w:sz w:val="24"/>
          <w:szCs w:val="24"/>
          <w:shd w:val="clear" w:color="auto" w:fill="FFFFFF"/>
        </w:rPr>
        <w:t>Peng et al, 2015)</w:t>
      </w:r>
      <w:r w:rsidRPr="004E6612">
        <w:rPr>
          <w:rFonts w:ascii="Arial" w:eastAsia="Times New Roman" w:hAnsi="Arial" w:cs="Arial"/>
          <w:color w:val="000000" w:themeColor="text1"/>
          <w:sz w:val="24"/>
          <w:szCs w:val="24"/>
          <w:lang w:bidi="bn-IN"/>
        </w:rPr>
        <w:t xml:space="preserve">. As a result, the business organization must make the service delivery process flexible in order to suit the needs of people from all backgrounds. The importance of having </w:t>
      </w:r>
      <w:r w:rsidR="008708AC">
        <w:rPr>
          <w:rFonts w:ascii="Arial" w:eastAsia="Times New Roman" w:hAnsi="Arial" w:cs="Arial"/>
          <w:color w:val="000000" w:themeColor="text1"/>
          <w:sz w:val="24"/>
          <w:szCs w:val="24"/>
          <w:lang w:bidi="bn-IN"/>
        </w:rPr>
        <w:t>Indian</w:t>
      </w:r>
      <w:r w:rsidRPr="004E6612">
        <w:rPr>
          <w:rFonts w:ascii="Arial" w:eastAsia="Times New Roman" w:hAnsi="Arial" w:cs="Arial"/>
          <w:color w:val="000000" w:themeColor="text1"/>
          <w:sz w:val="24"/>
          <w:szCs w:val="24"/>
          <w:lang w:bidi="bn-IN"/>
        </w:rPr>
        <w:t xml:space="preserve"> guests in a British hotel has been highlighted in this assignment.</w:t>
      </w:r>
    </w:p>
    <w:p w14:paraId="00B52FF6" w14:textId="77777777" w:rsidR="004673A1" w:rsidRPr="00D1580A" w:rsidRDefault="004E6612" w:rsidP="00D80064">
      <w:pPr>
        <w:pStyle w:val="Heading1"/>
        <w:rPr>
          <w:color w:val="000000" w:themeColor="text1"/>
        </w:rPr>
      </w:pPr>
      <w:bookmarkStart w:id="1" w:name="_Toc97369202"/>
      <w:r w:rsidRPr="00D1580A">
        <w:rPr>
          <w:color w:val="000000" w:themeColor="text1"/>
        </w:rPr>
        <w:t xml:space="preserve">Cultural </w:t>
      </w:r>
      <w:r w:rsidR="004673A1" w:rsidRPr="00D1580A">
        <w:rPr>
          <w:color w:val="000000" w:themeColor="text1"/>
        </w:rPr>
        <w:t>intelligence and adaptability in hotel management</w:t>
      </w:r>
      <w:bookmarkEnd w:id="1"/>
    </w:p>
    <w:p w14:paraId="41FDA9D6" w14:textId="77777777" w:rsidR="004673A1" w:rsidRPr="004E6612" w:rsidRDefault="004673A1" w:rsidP="00576977">
      <w:pPr>
        <w:spacing w:after="180" w:line="360" w:lineRule="auto"/>
        <w:jc w:val="both"/>
        <w:rPr>
          <w:rFonts w:ascii="Arial" w:eastAsia="Times New Roman" w:hAnsi="Arial" w:cs="Arial"/>
          <w:color w:val="000000" w:themeColor="text1"/>
          <w:sz w:val="24"/>
          <w:szCs w:val="24"/>
          <w:lang w:bidi="bn-IN"/>
        </w:rPr>
      </w:pPr>
      <w:r w:rsidRPr="004E6612">
        <w:rPr>
          <w:rFonts w:ascii="Arial" w:eastAsia="Times New Roman" w:hAnsi="Arial" w:cs="Arial"/>
          <w:color w:val="000000" w:themeColor="text1"/>
          <w:sz w:val="24"/>
          <w:szCs w:val="24"/>
          <w:lang w:bidi="bn-IN"/>
        </w:rPr>
        <w:t>The level of mental programming of persons from a certain geographic context is referred to as national culture. It should be mentioned that a region's geograph</w:t>
      </w:r>
      <w:r w:rsidR="007B04BF">
        <w:rPr>
          <w:rFonts w:ascii="Arial" w:eastAsia="Times New Roman" w:hAnsi="Arial" w:cs="Arial"/>
          <w:color w:val="000000" w:themeColor="text1"/>
          <w:sz w:val="24"/>
          <w:szCs w:val="24"/>
          <w:lang w:bidi="bn-IN"/>
        </w:rPr>
        <w:t>y</w:t>
      </w:r>
      <w:r w:rsidRPr="004E6612">
        <w:rPr>
          <w:rFonts w:ascii="Arial" w:eastAsia="Times New Roman" w:hAnsi="Arial" w:cs="Arial"/>
          <w:color w:val="000000" w:themeColor="text1"/>
          <w:sz w:val="24"/>
          <w:szCs w:val="24"/>
          <w:lang w:bidi="bn-IN"/>
        </w:rPr>
        <w:t xml:space="preserve"> and overall climate play a significant impact in shaping that country's overall national culture. Furthermore, the pattern and type of history that the country nurtures impact the culture of the people that live there</w:t>
      </w:r>
      <w:r w:rsidR="008F3C21" w:rsidRPr="004E6612">
        <w:rPr>
          <w:rFonts w:ascii="Arial" w:eastAsia="Times New Roman" w:hAnsi="Arial" w:cs="Arial"/>
          <w:color w:val="000000" w:themeColor="text1"/>
          <w:sz w:val="24"/>
          <w:szCs w:val="24"/>
          <w:lang w:bidi="bn-IN"/>
        </w:rPr>
        <w:t xml:space="preserve"> (</w:t>
      </w:r>
      <w:r w:rsidR="008F3C21" w:rsidRPr="004E6612">
        <w:rPr>
          <w:rFonts w:ascii="Arial" w:hAnsi="Arial" w:cs="Arial"/>
          <w:color w:val="222222"/>
          <w:sz w:val="24"/>
          <w:szCs w:val="24"/>
          <w:shd w:val="clear" w:color="auto" w:fill="FFFFFF"/>
        </w:rPr>
        <w:t>Engle and Crowne, 2014)</w:t>
      </w:r>
      <w:r w:rsidRPr="004E6612">
        <w:rPr>
          <w:rFonts w:ascii="Arial" w:eastAsia="Times New Roman" w:hAnsi="Arial" w:cs="Arial"/>
          <w:color w:val="000000" w:themeColor="text1"/>
          <w:sz w:val="24"/>
          <w:szCs w:val="24"/>
          <w:lang w:bidi="bn-IN"/>
        </w:rPr>
        <w:t>. In this regard, business organizations that deal with services must take into account cultural variety among people very carefully, because dealing with cultural issues of people incorrectly could lead to the business organization's extinction in the long run. As a result, hotel workers must be adequately trained and developed in order to meet the demands and requirements of guests from other cultures. The hotel, on the other hand, is located in a country that is influenced by its culture. As a result, interacting with people from different cultures requires hotel management to strike a balance between dealing with individuals from different cultures and the hotel's national identity, which can be achieved through instilling cultural intelligence and sensitivity in the hotel's staff</w:t>
      </w:r>
      <w:r w:rsidR="008F3C21" w:rsidRPr="004E6612">
        <w:rPr>
          <w:rFonts w:ascii="Arial" w:eastAsia="Times New Roman" w:hAnsi="Arial" w:cs="Arial"/>
          <w:color w:val="000000" w:themeColor="text1"/>
          <w:sz w:val="24"/>
          <w:szCs w:val="24"/>
          <w:lang w:bidi="bn-IN"/>
        </w:rPr>
        <w:t xml:space="preserve"> (</w:t>
      </w:r>
      <w:r w:rsidR="008F3C21" w:rsidRPr="004E6612">
        <w:rPr>
          <w:rFonts w:ascii="Arial" w:hAnsi="Arial" w:cs="Arial"/>
          <w:color w:val="222222"/>
          <w:sz w:val="24"/>
          <w:szCs w:val="24"/>
          <w:shd w:val="clear" w:color="auto" w:fill="FFFFFF"/>
        </w:rPr>
        <w:t>Peterson, 2010)</w:t>
      </w:r>
      <w:r w:rsidRPr="004E6612">
        <w:rPr>
          <w:rFonts w:ascii="Arial" w:eastAsia="Times New Roman" w:hAnsi="Arial" w:cs="Arial"/>
          <w:color w:val="000000" w:themeColor="text1"/>
          <w:sz w:val="24"/>
          <w:szCs w:val="24"/>
          <w:lang w:bidi="bn-IN"/>
        </w:rPr>
        <w:t xml:space="preserve">. </w:t>
      </w:r>
    </w:p>
    <w:p w14:paraId="3B695CCC" w14:textId="77777777" w:rsidR="004673A1" w:rsidRPr="004E6612" w:rsidRDefault="004673A1" w:rsidP="00576977">
      <w:pPr>
        <w:spacing w:after="180" w:line="360" w:lineRule="auto"/>
        <w:jc w:val="both"/>
        <w:rPr>
          <w:rFonts w:ascii="Arial" w:eastAsia="Times New Roman" w:hAnsi="Arial" w:cs="Arial"/>
          <w:color w:val="000000" w:themeColor="text1"/>
          <w:sz w:val="24"/>
          <w:szCs w:val="24"/>
          <w:lang w:bidi="bn-IN"/>
        </w:rPr>
      </w:pPr>
      <w:r w:rsidRPr="004E6612">
        <w:rPr>
          <w:rFonts w:ascii="Arial" w:eastAsia="Times New Roman" w:hAnsi="Arial" w:cs="Arial"/>
          <w:color w:val="000000" w:themeColor="text1"/>
          <w:sz w:val="24"/>
          <w:szCs w:val="24"/>
          <w:lang w:bidi="bn-IN"/>
        </w:rPr>
        <w:t>Globalization has occurred in this world, and it has considerably connected people from all walks of life, including those living in the most remote areas of the globe</w:t>
      </w:r>
      <w:r w:rsidR="008F3C21" w:rsidRPr="004E6612">
        <w:rPr>
          <w:rFonts w:ascii="Arial" w:eastAsia="Times New Roman" w:hAnsi="Arial" w:cs="Arial"/>
          <w:color w:val="000000" w:themeColor="text1"/>
          <w:sz w:val="24"/>
          <w:szCs w:val="24"/>
          <w:lang w:bidi="bn-IN"/>
        </w:rPr>
        <w:t xml:space="preserve"> (</w:t>
      </w:r>
      <w:proofErr w:type="spellStart"/>
      <w:r w:rsidR="008F3C21" w:rsidRPr="004E6612">
        <w:rPr>
          <w:rFonts w:ascii="Arial" w:hAnsi="Arial" w:cs="Arial"/>
          <w:color w:val="222222"/>
          <w:sz w:val="24"/>
          <w:szCs w:val="24"/>
          <w:shd w:val="clear" w:color="auto" w:fill="FFFFFF"/>
        </w:rPr>
        <w:t>Paparoidamis</w:t>
      </w:r>
      <w:proofErr w:type="spellEnd"/>
      <w:r w:rsidR="008F3C21" w:rsidRPr="004E6612">
        <w:rPr>
          <w:rFonts w:ascii="Arial" w:hAnsi="Arial" w:cs="Arial"/>
          <w:color w:val="222222"/>
          <w:sz w:val="24"/>
          <w:szCs w:val="24"/>
          <w:shd w:val="clear" w:color="auto" w:fill="FFFFFF"/>
        </w:rPr>
        <w:t xml:space="preserve">, Tran, and </w:t>
      </w:r>
      <w:proofErr w:type="spellStart"/>
      <w:r w:rsidR="008F3C21" w:rsidRPr="004E6612">
        <w:rPr>
          <w:rFonts w:ascii="Arial" w:hAnsi="Arial" w:cs="Arial"/>
          <w:color w:val="222222"/>
          <w:sz w:val="24"/>
          <w:szCs w:val="24"/>
          <w:shd w:val="clear" w:color="auto" w:fill="FFFFFF"/>
        </w:rPr>
        <w:t>Leonidou</w:t>
      </w:r>
      <w:proofErr w:type="spellEnd"/>
      <w:r w:rsidR="008F3C21" w:rsidRPr="004E6612">
        <w:rPr>
          <w:rFonts w:ascii="Arial" w:hAnsi="Arial" w:cs="Arial"/>
          <w:color w:val="222222"/>
          <w:sz w:val="24"/>
          <w:szCs w:val="24"/>
          <w:shd w:val="clear" w:color="auto" w:fill="FFFFFF"/>
        </w:rPr>
        <w:t>, 2019)</w:t>
      </w:r>
      <w:r w:rsidRPr="004E6612">
        <w:rPr>
          <w:rFonts w:ascii="Arial" w:eastAsia="Times New Roman" w:hAnsi="Arial" w:cs="Arial"/>
          <w:color w:val="000000" w:themeColor="text1"/>
          <w:sz w:val="24"/>
          <w:szCs w:val="24"/>
          <w:lang w:bidi="bn-IN"/>
        </w:rPr>
        <w:t xml:space="preserve">. Furthermore, because of the revolution in people's mobility, they may now travel around the world in just a few hours to days. People nowadays seek services that will please them as a result of greater economic development and client purchasing power. As a result, the tourism sector has grown </w:t>
      </w:r>
      <w:r w:rsidRPr="004E6612">
        <w:rPr>
          <w:rFonts w:ascii="Arial" w:eastAsia="Times New Roman" w:hAnsi="Arial" w:cs="Arial"/>
          <w:color w:val="000000" w:themeColor="text1"/>
          <w:sz w:val="24"/>
          <w:szCs w:val="24"/>
          <w:lang w:bidi="bn-IN"/>
        </w:rPr>
        <w:lastRenderedPageBreak/>
        <w:t>at a rapid pace around the world, necessitating cultural intelligence and sensitivity among commercial organizations involved in catering to the wants and desires of tourists, as people from different parts of the world do not behave in the same way. The behaviour of the individuals fluctuate</w:t>
      </w:r>
      <w:r w:rsidR="007B04BF">
        <w:rPr>
          <w:rFonts w:ascii="Arial" w:eastAsia="Times New Roman" w:hAnsi="Arial" w:cs="Arial"/>
          <w:color w:val="000000" w:themeColor="text1"/>
          <w:sz w:val="24"/>
          <w:szCs w:val="24"/>
          <w:lang w:bidi="bn-IN"/>
        </w:rPr>
        <w:t>s</w:t>
      </w:r>
      <w:r w:rsidRPr="004E6612">
        <w:rPr>
          <w:rFonts w:ascii="Arial" w:eastAsia="Times New Roman" w:hAnsi="Arial" w:cs="Arial"/>
          <w:color w:val="000000" w:themeColor="text1"/>
          <w:sz w:val="24"/>
          <w:szCs w:val="24"/>
          <w:lang w:bidi="bn-IN"/>
        </w:rPr>
        <w:t xml:space="preserve"> depending on their values and interests.</w:t>
      </w:r>
    </w:p>
    <w:p w14:paraId="5419CC2F" w14:textId="77777777" w:rsidR="004673A1" w:rsidRPr="004E6612" w:rsidRDefault="004673A1" w:rsidP="00576977">
      <w:pPr>
        <w:spacing w:after="180" w:line="360" w:lineRule="auto"/>
        <w:jc w:val="both"/>
        <w:rPr>
          <w:rFonts w:ascii="Arial" w:eastAsia="Times New Roman" w:hAnsi="Arial" w:cs="Arial"/>
          <w:color w:val="000000" w:themeColor="text1"/>
          <w:sz w:val="24"/>
          <w:szCs w:val="24"/>
          <w:lang w:bidi="bn-IN"/>
        </w:rPr>
      </w:pPr>
      <w:r w:rsidRPr="004E6612">
        <w:rPr>
          <w:rFonts w:ascii="Arial" w:eastAsia="Times New Roman" w:hAnsi="Arial" w:cs="Arial"/>
          <w:color w:val="000000" w:themeColor="text1"/>
          <w:sz w:val="24"/>
          <w:szCs w:val="24"/>
          <w:lang w:bidi="bn-IN"/>
        </w:rPr>
        <w:t>Cultural awareness, in a similar vein, is important. Cultural intelligence, on the other hand, refers to a company's employees' capacity to adapt to a work environment that includes people from many cultures</w:t>
      </w:r>
      <w:r w:rsidR="008F3C21" w:rsidRPr="004E6612">
        <w:rPr>
          <w:rFonts w:ascii="Arial" w:eastAsia="Times New Roman" w:hAnsi="Arial" w:cs="Arial"/>
          <w:color w:val="000000" w:themeColor="text1"/>
          <w:sz w:val="24"/>
          <w:szCs w:val="24"/>
          <w:lang w:bidi="bn-IN"/>
        </w:rPr>
        <w:t xml:space="preserve"> (</w:t>
      </w:r>
      <w:r w:rsidR="008F3C21" w:rsidRPr="004E6612">
        <w:rPr>
          <w:rFonts w:ascii="Arial" w:hAnsi="Arial" w:cs="Arial"/>
          <w:color w:val="222222"/>
          <w:sz w:val="24"/>
          <w:szCs w:val="24"/>
          <w:shd w:val="clear" w:color="auto" w:fill="FFFFFF"/>
        </w:rPr>
        <w:t xml:space="preserve">Janssens and </w:t>
      </w:r>
      <w:proofErr w:type="spellStart"/>
      <w:r w:rsidR="008F3C21" w:rsidRPr="004E6612">
        <w:rPr>
          <w:rFonts w:ascii="Arial" w:hAnsi="Arial" w:cs="Arial"/>
          <w:color w:val="222222"/>
          <w:sz w:val="24"/>
          <w:szCs w:val="24"/>
          <w:shd w:val="clear" w:color="auto" w:fill="FFFFFF"/>
        </w:rPr>
        <w:t>Cappellen</w:t>
      </w:r>
      <w:proofErr w:type="spellEnd"/>
      <w:r w:rsidR="008F3C21" w:rsidRPr="004E6612">
        <w:rPr>
          <w:rFonts w:ascii="Arial" w:hAnsi="Arial" w:cs="Arial"/>
          <w:color w:val="222222"/>
          <w:sz w:val="24"/>
          <w:szCs w:val="24"/>
          <w:shd w:val="clear" w:color="auto" w:fill="FFFFFF"/>
        </w:rPr>
        <w:t>, 2015)</w:t>
      </w:r>
      <w:r w:rsidRPr="004E6612">
        <w:rPr>
          <w:rFonts w:ascii="Arial" w:eastAsia="Times New Roman" w:hAnsi="Arial" w:cs="Arial"/>
          <w:color w:val="000000" w:themeColor="text1"/>
          <w:sz w:val="24"/>
          <w:szCs w:val="24"/>
          <w:lang w:bidi="bn-IN"/>
        </w:rPr>
        <w:t>. Cultural sensitivity also refers to expressing concern and acting in an equal manner toward people of all cultures, which boosts the hotel's reliability in today's highly competitive business world. Cultural intelligence and sensitivity can be created by understanding the food requirements and the overall influence of consumers' religions in making various judgments. People from China, for example, are the least concerned by differing food allowances and prohibitions. People from the Indian subcontinent, on the other hand, are concerned about religious prohibitions on food</w:t>
      </w:r>
      <w:r w:rsidR="008F3C21" w:rsidRPr="004E6612">
        <w:rPr>
          <w:rFonts w:ascii="Arial" w:eastAsia="Times New Roman" w:hAnsi="Arial" w:cs="Arial"/>
          <w:color w:val="000000" w:themeColor="text1"/>
          <w:sz w:val="24"/>
          <w:szCs w:val="24"/>
          <w:lang w:bidi="bn-IN"/>
        </w:rPr>
        <w:t xml:space="preserve"> (</w:t>
      </w:r>
      <w:r w:rsidR="008F3C21" w:rsidRPr="004E6612">
        <w:rPr>
          <w:rFonts w:ascii="Arial" w:hAnsi="Arial" w:cs="Arial"/>
          <w:color w:val="222222"/>
          <w:sz w:val="24"/>
          <w:szCs w:val="24"/>
          <w:shd w:val="clear" w:color="auto" w:fill="FFFFFF"/>
        </w:rPr>
        <w:t>Jyoti and Kour, 2017)</w:t>
      </w:r>
      <w:r w:rsidRPr="004E6612">
        <w:rPr>
          <w:rFonts w:ascii="Arial" w:eastAsia="Times New Roman" w:hAnsi="Arial" w:cs="Arial"/>
          <w:color w:val="000000" w:themeColor="text1"/>
          <w:sz w:val="24"/>
          <w:szCs w:val="24"/>
          <w:lang w:bidi="bn-IN"/>
        </w:rPr>
        <w:t>.</w:t>
      </w:r>
      <w:r w:rsidR="008F3C21" w:rsidRPr="004E6612">
        <w:rPr>
          <w:rFonts w:ascii="Arial" w:eastAsia="Times New Roman" w:hAnsi="Arial" w:cs="Arial"/>
          <w:color w:val="000000" w:themeColor="text1"/>
          <w:sz w:val="24"/>
          <w:szCs w:val="24"/>
          <w:lang w:bidi="bn-IN"/>
        </w:rPr>
        <w:t xml:space="preserve"> </w:t>
      </w:r>
    </w:p>
    <w:p w14:paraId="7CBB0B40" w14:textId="77777777" w:rsidR="004673A1" w:rsidRPr="00D1580A" w:rsidRDefault="00EB3742" w:rsidP="00D80064">
      <w:pPr>
        <w:pStyle w:val="Heading1"/>
        <w:rPr>
          <w:color w:val="000000" w:themeColor="text1"/>
        </w:rPr>
      </w:pPr>
      <w:bookmarkStart w:id="2" w:name="_Toc97369203"/>
      <w:r w:rsidRPr="00D1580A">
        <w:rPr>
          <w:color w:val="000000" w:themeColor="text1"/>
        </w:rPr>
        <w:t xml:space="preserve">Catering </w:t>
      </w:r>
      <w:r w:rsidR="004673A1" w:rsidRPr="00D1580A">
        <w:rPr>
          <w:color w:val="000000" w:themeColor="text1"/>
        </w:rPr>
        <w:t>to Indian guests</w:t>
      </w:r>
      <w:bookmarkEnd w:id="2"/>
    </w:p>
    <w:p w14:paraId="2EAB90D6" w14:textId="77777777" w:rsidR="004673A1" w:rsidRPr="004E6612" w:rsidRDefault="004673A1" w:rsidP="00576977">
      <w:pPr>
        <w:spacing w:after="180" w:line="360" w:lineRule="auto"/>
        <w:jc w:val="both"/>
        <w:rPr>
          <w:rFonts w:ascii="Arial" w:eastAsia="Times New Roman" w:hAnsi="Arial" w:cs="Arial"/>
          <w:color w:val="000000" w:themeColor="text1"/>
          <w:sz w:val="24"/>
          <w:szCs w:val="24"/>
          <w:lang w:bidi="bn-IN"/>
        </w:rPr>
      </w:pPr>
      <w:r w:rsidRPr="004E6612">
        <w:rPr>
          <w:rFonts w:ascii="Arial" w:eastAsia="Times New Roman" w:hAnsi="Arial" w:cs="Arial"/>
          <w:color w:val="000000" w:themeColor="text1"/>
          <w:sz w:val="24"/>
          <w:szCs w:val="24"/>
          <w:lang w:bidi="bn-IN"/>
        </w:rPr>
        <w:t xml:space="preserve">Many </w:t>
      </w:r>
      <w:r w:rsidR="008708AC">
        <w:rPr>
          <w:rFonts w:ascii="Arial" w:eastAsia="Times New Roman" w:hAnsi="Arial" w:cs="Arial"/>
          <w:color w:val="000000" w:themeColor="text1"/>
          <w:sz w:val="24"/>
          <w:szCs w:val="24"/>
          <w:lang w:bidi="bn-IN"/>
        </w:rPr>
        <w:t>Indian</w:t>
      </w:r>
      <w:r w:rsidR="008708AC" w:rsidRPr="004E6612">
        <w:rPr>
          <w:rFonts w:ascii="Arial" w:eastAsia="Times New Roman" w:hAnsi="Arial" w:cs="Arial"/>
          <w:color w:val="000000" w:themeColor="text1"/>
          <w:sz w:val="24"/>
          <w:szCs w:val="24"/>
          <w:lang w:bidi="bn-IN"/>
        </w:rPr>
        <w:t xml:space="preserve"> </w:t>
      </w:r>
      <w:r w:rsidRPr="004E6612">
        <w:rPr>
          <w:rFonts w:ascii="Arial" w:eastAsia="Times New Roman" w:hAnsi="Arial" w:cs="Arial"/>
          <w:color w:val="000000" w:themeColor="text1"/>
          <w:sz w:val="24"/>
          <w:szCs w:val="24"/>
          <w:lang w:bidi="bn-IN"/>
        </w:rPr>
        <w:t xml:space="preserve">businesspeople operate in the United Kingdom. Furthermore, many </w:t>
      </w:r>
      <w:r w:rsidR="008708AC">
        <w:rPr>
          <w:rFonts w:ascii="Arial" w:eastAsia="Times New Roman" w:hAnsi="Arial" w:cs="Arial"/>
          <w:color w:val="000000" w:themeColor="text1"/>
          <w:sz w:val="24"/>
          <w:szCs w:val="24"/>
          <w:lang w:bidi="bn-IN"/>
        </w:rPr>
        <w:t>Indian</w:t>
      </w:r>
      <w:r w:rsidRPr="004E6612">
        <w:rPr>
          <w:rFonts w:ascii="Arial" w:eastAsia="Times New Roman" w:hAnsi="Arial" w:cs="Arial"/>
          <w:color w:val="000000" w:themeColor="text1"/>
          <w:sz w:val="24"/>
          <w:szCs w:val="24"/>
          <w:lang w:bidi="bn-IN"/>
        </w:rPr>
        <w:t xml:space="preserve"> visit the United Kingdom and stay in hotels and other temporary accommodations. Hotels must understand their cultural aspects and values in order to provide appropriate services and satisfy them. The prohibition of food and drink is a major source of concern for </w:t>
      </w:r>
      <w:r w:rsidR="008708AC">
        <w:rPr>
          <w:rFonts w:ascii="Arial" w:eastAsia="Times New Roman" w:hAnsi="Arial" w:cs="Arial"/>
          <w:color w:val="000000" w:themeColor="text1"/>
          <w:sz w:val="24"/>
          <w:szCs w:val="24"/>
          <w:lang w:bidi="bn-IN"/>
        </w:rPr>
        <w:t>Indian</w:t>
      </w:r>
      <w:r w:rsidRPr="004E6612">
        <w:rPr>
          <w:rFonts w:ascii="Arial" w:eastAsia="Times New Roman" w:hAnsi="Arial" w:cs="Arial"/>
          <w:color w:val="000000" w:themeColor="text1"/>
          <w:sz w:val="24"/>
          <w:szCs w:val="24"/>
          <w:lang w:bidi="bn-IN"/>
        </w:rPr>
        <w:t xml:space="preserve"> visitors</w:t>
      </w:r>
      <w:r w:rsidR="008F3C21" w:rsidRPr="004E6612">
        <w:rPr>
          <w:rFonts w:ascii="Arial" w:eastAsia="Times New Roman" w:hAnsi="Arial" w:cs="Arial"/>
          <w:color w:val="000000" w:themeColor="text1"/>
          <w:sz w:val="24"/>
          <w:szCs w:val="24"/>
          <w:lang w:bidi="bn-IN"/>
        </w:rPr>
        <w:t xml:space="preserve"> (</w:t>
      </w:r>
      <w:r w:rsidR="008F3C21" w:rsidRPr="004E6612">
        <w:rPr>
          <w:rFonts w:ascii="Arial" w:hAnsi="Arial" w:cs="Arial"/>
          <w:color w:val="222222"/>
          <w:sz w:val="24"/>
          <w:szCs w:val="24"/>
          <w:shd w:val="clear" w:color="auto" w:fill="FFFFFF"/>
        </w:rPr>
        <w:t>Afsar et al, 2020)</w:t>
      </w:r>
      <w:r w:rsidRPr="004E6612">
        <w:rPr>
          <w:rFonts w:ascii="Arial" w:eastAsia="Times New Roman" w:hAnsi="Arial" w:cs="Arial"/>
          <w:color w:val="000000" w:themeColor="text1"/>
          <w:sz w:val="24"/>
          <w:szCs w:val="24"/>
          <w:lang w:bidi="bn-IN"/>
        </w:rPr>
        <w:t>. So, if they are hospitalized with alcohol after entering hotels, they will react unfavourably. Furthermore, they both have a strong preference for pork. More importantly, their cultures are quite reserved, thus hotels in the United Kingdom must devise appropriate tactics to meet their demands and requirements in accordance with their unique cultural characteristics and customs.</w:t>
      </w:r>
    </w:p>
    <w:p w14:paraId="06E01B84" w14:textId="77777777" w:rsidR="00EB3742" w:rsidRPr="00D1580A" w:rsidRDefault="00EB3742" w:rsidP="00D80064">
      <w:pPr>
        <w:pStyle w:val="Heading1"/>
        <w:rPr>
          <w:color w:val="000000" w:themeColor="text1"/>
        </w:rPr>
      </w:pPr>
      <w:bookmarkStart w:id="3" w:name="_Toc97369204"/>
      <w:r w:rsidRPr="00D1580A">
        <w:rPr>
          <w:color w:val="000000" w:themeColor="text1"/>
        </w:rPr>
        <w:t>Conclusion</w:t>
      </w:r>
      <w:bookmarkEnd w:id="3"/>
    </w:p>
    <w:p w14:paraId="5E8C4C27" w14:textId="18A1F621" w:rsidR="00D80064" w:rsidRDefault="00EB3742" w:rsidP="00576977">
      <w:pPr>
        <w:spacing w:after="180" w:line="360" w:lineRule="auto"/>
        <w:jc w:val="both"/>
        <w:rPr>
          <w:rFonts w:ascii="Arial" w:eastAsia="Times New Roman" w:hAnsi="Arial" w:cs="Arial"/>
          <w:color w:val="000000" w:themeColor="text1"/>
          <w:sz w:val="24"/>
          <w:szCs w:val="24"/>
          <w:lang w:bidi="bn-IN"/>
        </w:rPr>
      </w:pPr>
      <w:r w:rsidRPr="004E6612">
        <w:rPr>
          <w:rFonts w:ascii="Arial" w:eastAsia="Times New Roman" w:hAnsi="Arial" w:cs="Arial"/>
          <w:color w:val="000000" w:themeColor="text1"/>
          <w:sz w:val="24"/>
          <w:szCs w:val="24"/>
          <w:lang w:bidi="bn-IN"/>
        </w:rPr>
        <w:t xml:space="preserve">In today's highly competitive corporate world, cultural knowledge and sensitivity are tremendously important. It has the potential to give the company a competitive advantage. Catering to the needs of </w:t>
      </w:r>
      <w:r w:rsidR="00A77942">
        <w:rPr>
          <w:rFonts w:ascii="Arial" w:eastAsia="Times New Roman" w:hAnsi="Arial" w:cs="Arial"/>
          <w:color w:val="000000" w:themeColor="text1"/>
          <w:sz w:val="24"/>
          <w:szCs w:val="24"/>
          <w:lang w:bidi="bn-IN"/>
        </w:rPr>
        <w:t>Indian</w:t>
      </w:r>
      <w:r w:rsidRPr="004E6612">
        <w:rPr>
          <w:rFonts w:ascii="Arial" w:eastAsia="Times New Roman" w:hAnsi="Arial" w:cs="Arial"/>
          <w:color w:val="000000" w:themeColor="text1"/>
          <w:sz w:val="24"/>
          <w:szCs w:val="24"/>
          <w:lang w:bidi="bn-IN"/>
        </w:rPr>
        <w:t xml:space="preserve"> customers poses </w:t>
      </w:r>
      <w:proofErr w:type="gramStart"/>
      <w:r w:rsidRPr="004E6612">
        <w:rPr>
          <w:rFonts w:ascii="Arial" w:eastAsia="Times New Roman" w:hAnsi="Arial" w:cs="Arial"/>
          <w:color w:val="000000" w:themeColor="text1"/>
          <w:sz w:val="24"/>
          <w:szCs w:val="24"/>
          <w:lang w:bidi="bn-IN"/>
        </w:rPr>
        <w:t>a number of</w:t>
      </w:r>
      <w:proofErr w:type="gramEnd"/>
      <w:r w:rsidRPr="004E6612">
        <w:rPr>
          <w:rFonts w:ascii="Arial" w:eastAsia="Times New Roman" w:hAnsi="Arial" w:cs="Arial"/>
          <w:color w:val="000000" w:themeColor="text1"/>
          <w:sz w:val="24"/>
          <w:szCs w:val="24"/>
          <w:lang w:bidi="bn-IN"/>
        </w:rPr>
        <w:t xml:space="preserve"> difficulties. To serve </w:t>
      </w:r>
      <w:r w:rsidR="00A77942">
        <w:rPr>
          <w:rFonts w:ascii="Arial" w:eastAsia="Times New Roman" w:hAnsi="Arial" w:cs="Arial"/>
          <w:color w:val="000000" w:themeColor="text1"/>
          <w:sz w:val="24"/>
          <w:szCs w:val="24"/>
          <w:lang w:bidi="bn-IN"/>
        </w:rPr>
        <w:t>Indian</w:t>
      </w:r>
      <w:r w:rsidRPr="004E6612">
        <w:rPr>
          <w:rFonts w:ascii="Arial" w:eastAsia="Times New Roman" w:hAnsi="Arial" w:cs="Arial"/>
          <w:color w:val="000000" w:themeColor="text1"/>
          <w:sz w:val="24"/>
          <w:szCs w:val="24"/>
          <w:lang w:bidi="bn-IN"/>
        </w:rPr>
        <w:t xml:space="preserve"> people professio</w:t>
      </w:r>
      <w:r w:rsidR="00A77942">
        <w:rPr>
          <w:rFonts w:ascii="Arial" w:eastAsia="Times New Roman" w:hAnsi="Arial" w:cs="Arial"/>
          <w:color w:val="000000" w:themeColor="text1"/>
          <w:sz w:val="24"/>
          <w:szCs w:val="24"/>
          <w:lang w:bidi="bn-IN"/>
        </w:rPr>
        <w:t>n</w:t>
      </w:r>
      <w:r w:rsidRPr="004E6612">
        <w:rPr>
          <w:rFonts w:ascii="Arial" w:eastAsia="Times New Roman" w:hAnsi="Arial" w:cs="Arial"/>
          <w:color w:val="000000" w:themeColor="text1"/>
          <w:sz w:val="24"/>
          <w:szCs w:val="24"/>
          <w:lang w:bidi="bn-IN"/>
        </w:rPr>
        <w:t xml:space="preserve">ally and efficiently, you must first comprehend their </w:t>
      </w:r>
      <w:r w:rsidRPr="004E6612">
        <w:rPr>
          <w:rFonts w:ascii="Arial" w:eastAsia="Times New Roman" w:hAnsi="Arial" w:cs="Arial"/>
          <w:color w:val="000000" w:themeColor="text1"/>
          <w:sz w:val="24"/>
          <w:szCs w:val="24"/>
          <w:lang w:bidi="bn-IN"/>
        </w:rPr>
        <w:lastRenderedPageBreak/>
        <w:t>unique cultural aspects and practices. The hotel must perform proper training and development programs in order to deliver the greatest services to the consumers that will please them.</w:t>
      </w:r>
      <w:r w:rsidR="00407CB4" w:rsidRPr="004E6612">
        <w:rPr>
          <w:rFonts w:ascii="Arial" w:eastAsia="Times New Roman" w:hAnsi="Arial" w:cs="Arial"/>
          <w:color w:val="000000" w:themeColor="text1"/>
          <w:sz w:val="24"/>
          <w:szCs w:val="24"/>
          <w:lang w:bidi="bn-IN"/>
        </w:rPr>
        <w:t xml:space="preserve"> </w:t>
      </w:r>
      <w:r w:rsidR="004E6612" w:rsidRPr="004E6612">
        <w:rPr>
          <w:rFonts w:ascii="Arial" w:eastAsia="Times New Roman" w:hAnsi="Arial" w:cs="Arial"/>
          <w:color w:val="000000" w:themeColor="text1"/>
          <w:sz w:val="24"/>
          <w:szCs w:val="24"/>
          <w:lang w:bidi="bn-IN"/>
        </w:rPr>
        <w:t>So</w:t>
      </w:r>
      <w:r w:rsidR="00407CB4" w:rsidRPr="004E6612">
        <w:rPr>
          <w:rFonts w:ascii="Arial" w:eastAsia="Times New Roman" w:hAnsi="Arial" w:cs="Arial"/>
          <w:color w:val="000000" w:themeColor="text1"/>
          <w:sz w:val="24"/>
          <w:szCs w:val="24"/>
          <w:lang w:bidi="bn-IN"/>
        </w:rPr>
        <w:t xml:space="preserve">, in this regard, it can be concluded that dealing with cultural differences while catering to the needs and requirements of people of different cultures require having cultural intelligence and sensitivity </w:t>
      </w:r>
      <w:r w:rsidR="00105BDF" w:rsidRPr="004E6612">
        <w:rPr>
          <w:rFonts w:ascii="Arial" w:eastAsia="Times New Roman" w:hAnsi="Arial" w:cs="Arial"/>
          <w:color w:val="000000" w:themeColor="text1"/>
          <w:sz w:val="24"/>
          <w:szCs w:val="24"/>
          <w:lang w:bidi="bn-IN"/>
        </w:rPr>
        <w:t xml:space="preserve">to be adopted properly and efficiently. </w:t>
      </w:r>
    </w:p>
    <w:p w14:paraId="47524CA8" w14:textId="77777777" w:rsidR="00D80064" w:rsidRDefault="00D80064">
      <w:pPr>
        <w:rPr>
          <w:rFonts w:ascii="Arial" w:eastAsia="Times New Roman" w:hAnsi="Arial" w:cs="Arial"/>
          <w:color w:val="000000" w:themeColor="text1"/>
          <w:sz w:val="24"/>
          <w:szCs w:val="24"/>
          <w:lang w:bidi="bn-IN"/>
        </w:rPr>
      </w:pPr>
      <w:r>
        <w:rPr>
          <w:rFonts w:ascii="Arial" w:eastAsia="Times New Roman" w:hAnsi="Arial" w:cs="Arial"/>
          <w:color w:val="000000" w:themeColor="text1"/>
          <w:sz w:val="24"/>
          <w:szCs w:val="24"/>
          <w:lang w:bidi="bn-IN"/>
        </w:rPr>
        <w:br w:type="page"/>
      </w:r>
    </w:p>
    <w:p w14:paraId="3B53B6BA" w14:textId="77777777" w:rsidR="00BB192B" w:rsidRPr="00D1580A" w:rsidRDefault="00D80064" w:rsidP="00BB192B">
      <w:pPr>
        <w:pStyle w:val="Heading1"/>
        <w:rPr>
          <w:color w:val="000000" w:themeColor="text1"/>
        </w:rPr>
      </w:pPr>
      <w:bookmarkStart w:id="4" w:name="_Toc97369205"/>
      <w:r w:rsidRPr="00D1580A">
        <w:rPr>
          <w:color w:val="000000" w:themeColor="text1"/>
        </w:rPr>
        <w:lastRenderedPageBreak/>
        <w:t>References</w:t>
      </w:r>
      <w:bookmarkEnd w:id="4"/>
    </w:p>
    <w:p w14:paraId="1595D46A" w14:textId="77777777" w:rsidR="00BB192B" w:rsidRPr="00BB192B" w:rsidRDefault="00BB192B" w:rsidP="00BB192B">
      <w:pPr>
        <w:spacing w:line="360" w:lineRule="auto"/>
        <w:ind w:left="567" w:hanging="567"/>
        <w:jc w:val="both"/>
        <w:rPr>
          <w:rFonts w:ascii="Arial" w:hAnsi="Arial" w:cs="Arial"/>
          <w:color w:val="222222"/>
          <w:sz w:val="24"/>
          <w:szCs w:val="24"/>
          <w:shd w:val="clear" w:color="auto" w:fill="FFFFFF"/>
        </w:rPr>
      </w:pPr>
      <w:r w:rsidRPr="00BB192B">
        <w:rPr>
          <w:rFonts w:ascii="Arial" w:hAnsi="Arial" w:cs="Arial"/>
          <w:color w:val="222222"/>
          <w:sz w:val="24"/>
          <w:szCs w:val="24"/>
          <w:shd w:val="clear" w:color="auto" w:fill="FFFFFF"/>
        </w:rPr>
        <w:t xml:space="preserve">Afsar, B., Al-Ghazali, B.M., Cheema, S. and Javed, F., 2020. Cultural intelligence and innovative work </w:t>
      </w:r>
      <w:proofErr w:type="spellStart"/>
      <w:r w:rsidRPr="00BB192B">
        <w:rPr>
          <w:rFonts w:ascii="Arial" w:hAnsi="Arial" w:cs="Arial"/>
          <w:color w:val="222222"/>
          <w:sz w:val="24"/>
          <w:szCs w:val="24"/>
          <w:shd w:val="clear" w:color="auto" w:fill="FFFFFF"/>
        </w:rPr>
        <w:t>behavior</w:t>
      </w:r>
      <w:proofErr w:type="spellEnd"/>
      <w:r w:rsidRPr="00BB192B">
        <w:rPr>
          <w:rFonts w:ascii="Arial" w:hAnsi="Arial" w:cs="Arial"/>
          <w:color w:val="222222"/>
          <w:sz w:val="24"/>
          <w:szCs w:val="24"/>
          <w:shd w:val="clear" w:color="auto" w:fill="FFFFFF"/>
        </w:rPr>
        <w:t>: the role of work engagement and interpersonal trust. </w:t>
      </w:r>
      <w:r w:rsidRPr="00BB192B">
        <w:rPr>
          <w:rFonts w:ascii="Arial" w:hAnsi="Arial" w:cs="Arial"/>
          <w:i/>
          <w:iCs/>
          <w:color w:val="222222"/>
          <w:sz w:val="24"/>
          <w:szCs w:val="24"/>
          <w:shd w:val="clear" w:color="auto" w:fill="FFFFFF"/>
        </w:rPr>
        <w:t>European Journal of Innovation Management</w:t>
      </w:r>
      <w:r w:rsidRPr="00BB192B">
        <w:rPr>
          <w:rFonts w:ascii="Arial" w:hAnsi="Arial" w:cs="Arial"/>
          <w:color w:val="222222"/>
          <w:sz w:val="24"/>
          <w:szCs w:val="24"/>
          <w:shd w:val="clear" w:color="auto" w:fill="FFFFFF"/>
        </w:rPr>
        <w:t>.</w:t>
      </w:r>
    </w:p>
    <w:p w14:paraId="3002ADFE" w14:textId="77777777" w:rsidR="00BB192B" w:rsidRPr="00BB192B" w:rsidRDefault="00BB192B" w:rsidP="00BB192B">
      <w:pPr>
        <w:spacing w:line="360" w:lineRule="auto"/>
        <w:ind w:left="567" w:hanging="567"/>
        <w:jc w:val="both"/>
        <w:rPr>
          <w:rFonts w:ascii="Arial" w:hAnsi="Arial" w:cs="Arial"/>
          <w:color w:val="222222"/>
          <w:sz w:val="24"/>
          <w:szCs w:val="24"/>
          <w:shd w:val="clear" w:color="auto" w:fill="FFFFFF"/>
        </w:rPr>
      </w:pPr>
      <w:r w:rsidRPr="00BB192B">
        <w:rPr>
          <w:rFonts w:ascii="Arial" w:hAnsi="Arial" w:cs="Arial"/>
          <w:color w:val="222222"/>
          <w:sz w:val="24"/>
          <w:szCs w:val="24"/>
          <w:shd w:val="clear" w:color="auto" w:fill="FFFFFF"/>
        </w:rPr>
        <w:t>Engle, R.L. and Crowne, K.A., 2014. The impact of international experience on cultural intelligence: An application of contact theory in a structured short-term programme. </w:t>
      </w:r>
      <w:r w:rsidRPr="00BB192B">
        <w:rPr>
          <w:rFonts w:ascii="Arial" w:hAnsi="Arial" w:cs="Arial"/>
          <w:i/>
          <w:iCs/>
          <w:color w:val="222222"/>
          <w:sz w:val="24"/>
          <w:szCs w:val="24"/>
          <w:shd w:val="clear" w:color="auto" w:fill="FFFFFF"/>
        </w:rPr>
        <w:t>Human Resource Development International</w:t>
      </w:r>
      <w:r w:rsidRPr="00BB192B">
        <w:rPr>
          <w:rFonts w:ascii="Arial" w:hAnsi="Arial" w:cs="Arial"/>
          <w:color w:val="222222"/>
          <w:sz w:val="24"/>
          <w:szCs w:val="24"/>
          <w:shd w:val="clear" w:color="auto" w:fill="FFFFFF"/>
        </w:rPr>
        <w:t>, </w:t>
      </w:r>
      <w:r w:rsidRPr="00BB192B">
        <w:rPr>
          <w:rFonts w:ascii="Arial" w:hAnsi="Arial" w:cs="Arial"/>
          <w:i/>
          <w:iCs/>
          <w:color w:val="222222"/>
          <w:sz w:val="24"/>
          <w:szCs w:val="24"/>
          <w:shd w:val="clear" w:color="auto" w:fill="FFFFFF"/>
        </w:rPr>
        <w:t>17</w:t>
      </w:r>
      <w:r w:rsidRPr="00BB192B">
        <w:rPr>
          <w:rFonts w:ascii="Arial" w:hAnsi="Arial" w:cs="Arial"/>
          <w:color w:val="222222"/>
          <w:sz w:val="24"/>
          <w:szCs w:val="24"/>
          <w:shd w:val="clear" w:color="auto" w:fill="FFFFFF"/>
        </w:rPr>
        <w:t>(1), pp.30-46.</w:t>
      </w:r>
    </w:p>
    <w:p w14:paraId="71D9A7B0" w14:textId="77777777" w:rsidR="00BB192B" w:rsidRPr="00BB192B" w:rsidRDefault="00BB192B" w:rsidP="00BB192B">
      <w:pPr>
        <w:spacing w:line="360" w:lineRule="auto"/>
        <w:ind w:left="567" w:hanging="567"/>
        <w:jc w:val="both"/>
        <w:rPr>
          <w:rFonts w:ascii="Arial" w:hAnsi="Arial" w:cs="Arial"/>
          <w:color w:val="222222"/>
          <w:sz w:val="24"/>
          <w:szCs w:val="24"/>
          <w:shd w:val="clear" w:color="auto" w:fill="FFFFFF"/>
        </w:rPr>
      </w:pPr>
      <w:proofErr w:type="spellStart"/>
      <w:r w:rsidRPr="00BB192B">
        <w:rPr>
          <w:rFonts w:ascii="Arial" w:hAnsi="Arial" w:cs="Arial"/>
          <w:color w:val="222222"/>
          <w:sz w:val="24"/>
          <w:szCs w:val="24"/>
          <w:shd w:val="clear" w:color="auto" w:fill="FFFFFF"/>
        </w:rPr>
        <w:t>Frías-Jamilena</w:t>
      </w:r>
      <w:proofErr w:type="spellEnd"/>
      <w:r w:rsidRPr="00BB192B">
        <w:rPr>
          <w:rFonts w:ascii="Arial" w:hAnsi="Arial" w:cs="Arial"/>
          <w:color w:val="222222"/>
          <w:sz w:val="24"/>
          <w:szCs w:val="24"/>
          <w:shd w:val="clear" w:color="auto" w:fill="FFFFFF"/>
        </w:rPr>
        <w:t xml:space="preserve">, D.M., </w:t>
      </w:r>
      <w:proofErr w:type="spellStart"/>
      <w:r w:rsidRPr="00BB192B">
        <w:rPr>
          <w:rFonts w:ascii="Arial" w:hAnsi="Arial" w:cs="Arial"/>
          <w:color w:val="222222"/>
          <w:sz w:val="24"/>
          <w:szCs w:val="24"/>
          <w:shd w:val="clear" w:color="auto" w:fill="FFFFFF"/>
        </w:rPr>
        <w:t>Sabiote</w:t>
      </w:r>
      <w:proofErr w:type="spellEnd"/>
      <w:r w:rsidRPr="00BB192B">
        <w:rPr>
          <w:rFonts w:ascii="Arial" w:hAnsi="Arial" w:cs="Arial"/>
          <w:color w:val="222222"/>
          <w:sz w:val="24"/>
          <w:szCs w:val="24"/>
          <w:shd w:val="clear" w:color="auto" w:fill="FFFFFF"/>
        </w:rPr>
        <w:t xml:space="preserve">-Ortiz, C.M., Martín-Santana, J.D. and </w:t>
      </w:r>
      <w:proofErr w:type="spellStart"/>
      <w:r w:rsidRPr="00BB192B">
        <w:rPr>
          <w:rFonts w:ascii="Arial" w:hAnsi="Arial" w:cs="Arial"/>
          <w:color w:val="222222"/>
          <w:sz w:val="24"/>
          <w:szCs w:val="24"/>
          <w:shd w:val="clear" w:color="auto" w:fill="FFFFFF"/>
        </w:rPr>
        <w:t>Beerli</w:t>
      </w:r>
      <w:proofErr w:type="spellEnd"/>
      <w:r w:rsidRPr="00BB192B">
        <w:rPr>
          <w:rFonts w:ascii="Arial" w:hAnsi="Arial" w:cs="Arial"/>
          <w:color w:val="222222"/>
          <w:sz w:val="24"/>
          <w:szCs w:val="24"/>
          <w:shd w:val="clear" w:color="auto" w:fill="FFFFFF"/>
        </w:rPr>
        <w:t>-Palacio, A., 2018. The effect of Cultural Intelligence on consumer-based destination brand equity. </w:t>
      </w:r>
      <w:r w:rsidRPr="00BB192B">
        <w:rPr>
          <w:rFonts w:ascii="Arial" w:hAnsi="Arial" w:cs="Arial"/>
          <w:i/>
          <w:iCs/>
          <w:color w:val="222222"/>
          <w:sz w:val="24"/>
          <w:szCs w:val="24"/>
          <w:shd w:val="clear" w:color="auto" w:fill="FFFFFF"/>
        </w:rPr>
        <w:t>Annals of Tourism Research</w:t>
      </w:r>
      <w:r w:rsidRPr="00BB192B">
        <w:rPr>
          <w:rFonts w:ascii="Arial" w:hAnsi="Arial" w:cs="Arial"/>
          <w:color w:val="222222"/>
          <w:sz w:val="24"/>
          <w:szCs w:val="24"/>
          <w:shd w:val="clear" w:color="auto" w:fill="FFFFFF"/>
        </w:rPr>
        <w:t>, </w:t>
      </w:r>
      <w:r w:rsidRPr="00BB192B">
        <w:rPr>
          <w:rFonts w:ascii="Arial" w:hAnsi="Arial" w:cs="Arial"/>
          <w:i/>
          <w:iCs/>
          <w:color w:val="222222"/>
          <w:sz w:val="24"/>
          <w:szCs w:val="24"/>
          <w:shd w:val="clear" w:color="auto" w:fill="FFFFFF"/>
        </w:rPr>
        <w:t>72</w:t>
      </w:r>
      <w:r w:rsidRPr="00BB192B">
        <w:rPr>
          <w:rFonts w:ascii="Arial" w:hAnsi="Arial" w:cs="Arial"/>
          <w:color w:val="222222"/>
          <w:sz w:val="24"/>
          <w:szCs w:val="24"/>
          <w:shd w:val="clear" w:color="auto" w:fill="FFFFFF"/>
        </w:rPr>
        <w:t>, pp.22-36.</w:t>
      </w:r>
    </w:p>
    <w:p w14:paraId="4602F08A" w14:textId="77777777" w:rsidR="00BB192B" w:rsidRPr="00BB192B" w:rsidRDefault="00BB192B" w:rsidP="00BB192B">
      <w:pPr>
        <w:spacing w:line="360" w:lineRule="auto"/>
        <w:ind w:left="567" w:hanging="567"/>
        <w:jc w:val="both"/>
        <w:rPr>
          <w:rFonts w:ascii="Arial" w:hAnsi="Arial" w:cs="Arial"/>
          <w:color w:val="222222"/>
          <w:sz w:val="24"/>
          <w:szCs w:val="24"/>
          <w:shd w:val="clear" w:color="auto" w:fill="FFFFFF"/>
        </w:rPr>
      </w:pPr>
      <w:r w:rsidRPr="00BB192B">
        <w:rPr>
          <w:rFonts w:ascii="Arial" w:hAnsi="Arial" w:cs="Arial"/>
          <w:color w:val="222222"/>
          <w:sz w:val="24"/>
          <w:szCs w:val="24"/>
          <w:shd w:val="clear" w:color="auto" w:fill="FFFFFF"/>
        </w:rPr>
        <w:t xml:space="preserve">Janssens, M. and </w:t>
      </w:r>
      <w:proofErr w:type="spellStart"/>
      <w:r w:rsidRPr="00BB192B">
        <w:rPr>
          <w:rFonts w:ascii="Arial" w:hAnsi="Arial" w:cs="Arial"/>
          <w:color w:val="222222"/>
          <w:sz w:val="24"/>
          <w:szCs w:val="24"/>
          <w:shd w:val="clear" w:color="auto" w:fill="FFFFFF"/>
        </w:rPr>
        <w:t>Cappellen</w:t>
      </w:r>
      <w:proofErr w:type="spellEnd"/>
      <w:r w:rsidRPr="00BB192B">
        <w:rPr>
          <w:rFonts w:ascii="Arial" w:hAnsi="Arial" w:cs="Arial"/>
          <w:color w:val="222222"/>
          <w:sz w:val="24"/>
          <w:szCs w:val="24"/>
          <w:shd w:val="clear" w:color="auto" w:fill="FFFFFF"/>
        </w:rPr>
        <w:t>, T., 2015. Contextualizing cultural intelligence: The case of global managers. In </w:t>
      </w:r>
      <w:r w:rsidRPr="00BB192B">
        <w:rPr>
          <w:rFonts w:ascii="Arial" w:hAnsi="Arial" w:cs="Arial"/>
          <w:i/>
          <w:iCs/>
          <w:color w:val="222222"/>
          <w:sz w:val="24"/>
          <w:szCs w:val="24"/>
          <w:shd w:val="clear" w:color="auto" w:fill="FFFFFF"/>
        </w:rPr>
        <w:t>Handbook of Cultural Intelligence</w:t>
      </w:r>
      <w:r w:rsidRPr="00BB192B">
        <w:rPr>
          <w:rFonts w:ascii="Arial" w:hAnsi="Arial" w:cs="Arial"/>
          <w:color w:val="222222"/>
          <w:sz w:val="24"/>
          <w:szCs w:val="24"/>
          <w:shd w:val="clear" w:color="auto" w:fill="FFFFFF"/>
        </w:rPr>
        <w:t> (pp. 374-390). Routledge.</w:t>
      </w:r>
    </w:p>
    <w:p w14:paraId="79D2C3A8" w14:textId="77777777" w:rsidR="00BB192B" w:rsidRPr="00BB192B" w:rsidRDefault="00BB192B" w:rsidP="00BB192B">
      <w:pPr>
        <w:spacing w:line="360" w:lineRule="auto"/>
        <w:ind w:left="567" w:hanging="567"/>
        <w:jc w:val="both"/>
        <w:rPr>
          <w:rFonts w:ascii="Arial" w:hAnsi="Arial" w:cs="Arial"/>
          <w:color w:val="222222"/>
          <w:sz w:val="24"/>
          <w:szCs w:val="24"/>
          <w:shd w:val="clear" w:color="auto" w:fill="FFFFFF"/>
        </w:rPr>
      </w:pPr>
      <w:r w:rsidRPr="00BB192B">
        <w:rPr>
          <w:rFonts w:ascii="Arial" w:hAnsi="Arial" w:cs="Arial"/>
          <w:color w:val="222222"/>
          <w:sz w:val="24"/>
          <w:szCs w:val="24"/>
          <w:shd w:val="clear" w:color="auto" w:fill="FFFFFF"/>
        </w:rPr>
        <w:t>Jyoti, J. and Kour, S., 2017. Factors affecting cultural intelligence and its impact on job performance: Role of cross-cultural adjustment, experience and perceived social support. </w:t>
      </w:r>
      <w:r w:rsidRPr="00BB192B">
        <w:rPr>
          <w:rFonts w:ascii="Arial" w:hAnsi="Arial" w:cs="Arial"/>
          <w:i/>
          <w:iCs/>
          <w:color w:val="222222"/>
          <w:sz w:val="24"/>
          <w:szCs w:val="24"/>
          <w:shd w:val="clear" w:color="auto" w:fill="FFFFFF"/>
        </w:rPr>
        <w:t>Personnel Review</w:t>
      </w:r>
      <w:r w:rsidRPr="00BB192B">
        <w:rPr>
          <w:rFonts w:ascii="Arial" w:hAnsi="Arial" w:cs="Arial"/>
          <w:color w:val="222222"/>
          <w:sz w:val="24"/>
          <w:szCs w:val="24"/>
          <w:shd w:val="clear" w:color="auto" w:fill="FFFFFF"/>
        </w:rPr>
        <w:t>.</w:t>
      </w:r>
    </w:p>
    <w:p w14:paraId="25A908F5" w14:textId="77777777" w:rsidR="00BB192B" w:rsidRPr="00BB192B" w:rsidRDefault="00BB192B" w:rsidP="00BB192B">
      <w:pPr>
        <w:spacing w:line="360" w:lineRule="auto"/>
        <w:ind w:left="567" w:hanging="567"/>
        <w:jc w:val="both"/>
        <w:rPr>
          <w:rFonts w:ascii="Arial" w:hAnsi="Arial" w:cs="Arial"/>
          <w:color w:val="222222"/>
          <w:sz w:val="24"/>
          <w:szCs w:val="24"/>
          <w:shd w:val="clear" w:color="auto" w:fill="FFFFFF"/>
        </w:rPr>
      </w:pPr>
      <w:proofErr w:type="spellStart"/>
      <w:r w:rsidRPr="00BB192B">
        <w:rPr>
          <w:rFonts w:ascii="Arial" w:hAnsi="Arial" w:cs="Arial"/>
          <w:color w:val="222222"/>
          <w:sz w:val="24"/>
          <w:szCs w:val="24"/>
          <w:shd w:val="clear" w:color="auto" w:fill="FFFFFF"/>
        </w:rPr>
        <w:t>Paparoidamis</w:t>
      </w:r>
      <w:proofErr w:type="spellEnd"/>
      <w:r w:rsidRPr="00BB192B">
        <w:rPr>
          <w:rFonts w:ascii="Arial" w:hAnsi="Arial" w:cs="Arial"/>
          <w:color w:val="222222"/>
          <w:sz w:val="24"/>
          <w:szCs w:val="24"/>
          <w:shd w:val="clear" w:color="auto" w:fill="FFFFFF"/>
        </w:rPr>
        <w:t xml:space="preserve">, N.G., Tran, H.T.T. and </w:t>
      </w:r>
      <w:proofErr w:type="spellStart"/>
      <w:r w:rsidRPr="00BB192B">
        <w:rPr>
          <w:rFonts w:ascii="Arial" w:hAnsi="Arial" w:cs="Arial"/>
          <w:color w:val="222222"/>
          <w:sz w:val="24"/>
          <w:szCs w:val="24"/>
          <w:shd w:val="clear" w:color="auto" w:fill="FFFFFF"/>
        </w:rPr>
        <w:t>Leonidou</w:t>
      </w:r>
      <w:proofErr w:type="spellEnd"/>
      <w:r w:rsidRPr="00BB192B">
        <w:rPr>
          <w:rFonts w:ascii="Arial" w:hAnsi="Arial" w:cs="Arial"/>
          <w:color w:val="222222"/>
          <w:sz w:val="24"/>
          <w:szCs w:val="24"/>
          <w:shd w:val="clear" w:color="auto" w:fill="FFFFFF"/>
        </w:rPr>
        <w:t>, C.N., 2019. Building customer loyalty in intercultural service encounters: the role of service employees’ cultural intelligence. </w:t>
      </w:r>
      <w:r w:rsidRPr="00BB192B">
        <w:rPr>
          <w:rFonts w:ascii="Arial" w:hAnsi="Arial" w:cs="Arial"/>
          <w:i/>
          <w:iCs/>
          <w:color w:val="222222"/>
          <w:sz w:val="24"/>
          <w:szCs w:val="24"/>
          <w:shd w:val="clear" w:color="auto" w:fill="FFFFFF"/>
        </w:rPr>
        <w:t>Journal of International Marketing</w:t>
      </w:r>
      <w:r w:rsidRPr="00BB192B">
        <w:rPr>
          <w:rFonts w:ascii="Arial" w:hAnsi="Arial" w:cs="Arial"/>
          <w:color w:val="222222"/>
          <w:sz w:val="24"/>
          <w:szCs w:val="24"/>
          <w:shd w:val="clear" w:color="auto" w:fill="FFFFFF"/>
        </w:rPr>
        <w:t>, </w:t>
      </w:r>
      <w:r w:rsidRPr="00BB192B">
        <w:rPr>
          <w:rFonts w:ascii="Arial" w:hAnsi="Arial" w:cs="Arial"/>
          <w:i/>
          <w:iCs/>
          <w:color w:val="222222"/>
          <w:sz w:val="24"/>
          <w:szCs w:val="24"/>
          <w:shd w:val="clear" w:color="auto" w:fill="FFFFFF"/>
        </w:rPr>
        <w:t>27</w:t>
      </w:r>
      <w:r w:rsidRPr="00BB192B">
        <w:rPr>
          <w:rFonts w:ascii="Arial" w:hAnsi="Arial" w:cs="Arial"/>
          <w:color w:val="222222"/>
          <w:sz w:val="24"/>
          <w:szCs w:val="24"/>
          <w:shd w:val="clear" w:color="auto" w:fill="FFFFFF"/>
        </w:rPr>
        <w:t>(2), pp.56-75.</w:t>
      </w:r>
    </w:p>
    <w:p w14:paraId="60C95B78" w14:textId="77777777" w:rsidR="00BB192B" w:rsidRPr="00BB192B" w:rsidRDefault="00BB192B" w:rsidP="00BB192B">
      <w:pPr>
        <w:spacing w:line="360" w:lineRule="auto"/>
        <w:ind w:left="567" w:hanging="567"/>
        <w:jc w:val="both"/>
        <w:rPr>
          <w:rFonts w:ascii="Arial" w:hAnsi="Arial" w:cs="Arial"/>
          <w:color w:val="222222"/>
          <w:sz w:val="24"/>
          <w:szCs w:val="24"/>
          <w:shd w:val="clear" w:color="auto" w:fill="FFFFFF"/>
        </w:rPr>
      </w:pPr>
      <w:r w:rsidRPr="00BB192B">
        <w:rPr>
          <w:rFonts w:ascii="Arial" w:hAnsi="Arial" w:cs="Arial"/>
          <w:color w:val="222222"/>
          <w:sz w:val="24"/>
          <w:szCs w:val="24"/>
          <w:shd w:val="clear" w:color="auto" w:fill="FFFFFF"/>
        </w:rPr>
        <w:t>Peng, A.C., Van Dyne, L. and Oh, K., 2015. The influence of motivational cultural intelligence on cultural effectiveness based on study abroad: The moderating role of participant’s cultural identity. </w:t>
      </w:r>
      <w:r w:rsidRPr="00BB192B">
        <w:rPr>
          <w:rFonts w:ascii="Arial" w:hAnsi="Arial" w:cs="Arial"/>
          <w:i/>
          <w:iCs/>
          <w:color w:val="222222"/>
          <w:sz w:val="24"/>
          <w:szCs w:val="24"/>
          <w:shd w:val="clear" w:color="auto" w:fill="FFFFFF"/>
        </w:rPr>
        <w:t>Journal of Management Education</w:t>
      </w:r>
      <w:r w:rsidRPr="00BB192B">
        <w:rPr>
          <w:rFonts w:ascii="Arial" w:hAnsi="Arial" w:cs="Arial"/>
          <w:color w:val="222222"/>
          <w:sz w:val="24"/>
          <w:szCs w:val="24"/>
          <w:shd w:val="clear" w:color="auto" w:fill="FFFFFF"/>
        </w:rPr>
        <w:t>, </w:t>
      </w:r>
      <w:r w:rsidRPr="00BB192B">
        <w:rPr>
          <w:rFonts w:ascii="Arial" w:hAnsi="Arial" w:cs="Arial"/>
          <w:i/>
          <w:iCs/>
          <w:color w:val="222222"/>
          <w:sz w:val="24"/>
          <w:szCs w:val="24"/>
          <w:shd w:val="clear" w:color="auto" w:fill="FFFFFF"/>
        </w:rPr>
        <w:t>39</w:t>
      </w:r>
      <w:r w:rsidRPr="00BB192B">
        <w:rPr>
          <w:rFonts w:ascii="Arial" w:hAnsi="Arial" w:cs="Arial"/>
          <w:color w:val="222222"/>
          <w:sz w:val="24"/>
          <w:szCs w:val="24"/>
          <w:shd w:val="clear" w:color="auto" w:fill="FFFFFF"/>
        </w:rPr>
        <w:t>(5), pp.572-596.</w:t>
      </w:r>
    </w:p>
    <w:p w14:paraId="27C6FAD7" w14:textId="77777777" w:rsidR="00BB192B" w:rsidRPr="00BB192B" w:rsidRDefault="00BB192B" w:rsidP="00BB192B">
      <w:pPr>
        <w:spacing w:line="360" w:lineRule="auto"/>
        <w:ind w:left="567" w:hanging="567"/>
        <w:jc w:val="both"/>
        <w:rPr>
          <w:rFonts w:ascii="Arial" w:hAnsi="Arial" w:cs="Arial"/>
          <w:color w:val="222222"/>
          <w:sz w:val="24"/>
          <w:szCs w:val="24"/>
          <w:shd w:val="clear" w:color="auto" w:fill="FFFFFF"/>
        </w:rPr>
      </w:pPr>
      <w:r w:rsidRPr="00BB192B">
        <w:rPr>
          <w:rFonts w:ascii="Arial" w:hAnsi="Arial" w:cs="Arial"/>
          <w:color w:val="222222"/>
          <w:sz w:val="24"/>
          <w:szCs w:val="24"/>
          <w:shd w:val="clear" w:color="auto" w:fill="FFFFFF"/>
        </w:rPr>
        <w:t>Peterson, B., 2010. </w:t>
      </w:r>
      <w:r w:rsidRPr="00BB192B">
        <w:rPr>
          <w:rFonts w:ascii="Arial" w:hAnsi="Arial" w:cs="Arial"/>
          <w:i/>
          <w:iCs/>
          <w:color w:val="222222"/>
          <w:sz w:val="24"/>
          <w:szCs w:val="24"/>
          <w:shd w:val="clear" w:color="auto" w:fill="FFFFFF"/>
        </w:rPr>
        <w:t>What is cultural intelligence?</w:t>
      </w:r>
      <w:r w:rsidRPr="00BB192B">
        <w:rPr>
          <w:rFonts w:ascii="Arial" w:hAnsi="Arial" w:cs="Arial"/>
          <w:color w:val="222222"/>
          <w:sz w:val="24"/>
          <w:szCs w:val="24"/>
          <w:shd w:val="clear" w:color="auto" w:fill="FFFFFF"/>
        </w:rPr>
        <w:t xml:space="preserve"> (p. 104). </w:t>
      </w:r>
      <w:proofErr w:type="spellStart"/>
      <w:r w:rsidRPr="00BB192B">
        <w:rPr>
          <w:rFonts w:ascii="Arial" w:hAnsi="Arial" w:cs="Arial"/>
          <w:color w:val="222222"/>
          <w:sz w:val="24"/>
          <w:szCs w:val="24"/>
          <w:shd w:val="clear" w:color="auto" w:fill="FFFFFF"/>
        </w:rPr>
        <w:t>FrancoAngeli</w:t>
      </w:r>
      <w:proofErr w:type="spellEnd"/>
      <w:r w:rsidRPr="00BB192B">
        <w:rPr>
          <w:rFonts w:ascii="Arial" w:hAnsi="Arial" w:cs="Arial"/>
          <w:color w:val="222222"/>
          <w:sz w:val="24"/>
          <w:szCs w:val="24"/>
          <w:shd w:val="clear" w:color="auto" w:fill="FFFFFF"/>
        </w:rPr>
        <w:t>.</w:t>
      </w:r>
    </w:p>
    <w:p w14:paraId="1791C155" w14:textId="77777777" w:rsidR="004673A1" w:rsidRPr="004E6612" w:rsidRDefault="004673A1" w:rsidP="00576977">
      <w:pPr>
        <w:spacing w:after="180" w:line="360" w:lineRule="auto"/>
        <w:jc w:val="both"/>
        <w:rPr>
          <w:rFonts w:ascii="Arial" w:eastAsia="Times New Roman" w:hAnsi="Arial" w:cs="Arial"/>
          <w:color w:val="000000" w:themeColor="text1"/>
          <w:sz w:val="24"/>
          <w:szCs w:val="24"/>
          <w:lang w:bidi="bn-IN"/>
        </w:rPr>
      </w:pPr>
    </w:p>
    <w:p w14:paraId="4DB28855" w14:textId="77777777" w:rsidR="004673A1" w:rsidRPr="004E6612" w:rsidRDefault="004673A1" w:rsidP="00576977">
      <w:pPr>
        <w:spacing w:after="180" w:line="360" w:lineRule="auto"/>
        <w:jc w:val="both"/>
        <w:rPr>
          <w:rFonts w:ascii="Arial" w:eastAsia="Times New Roman" w:hAnsi="Arial" w:cs="Arial"/>
          <w:color w:val="000000" w:themeColor="text1"/>
          <w:sz w:val="24"/>
          <w:szCs w:val="24"/>
          <w:lang w:bidi="bn-IN"/>
        </w:rPr>
      </w:pPr>
    </w:p>
    <w:sectPr w:rsidR="004673A1" w:rsidRPr="004E66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C036C"/>
    <w:multiLevelType w:val="hybridMultilevel"/>
    <w:tmpl w:val="07CEACE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0E365B5B"/>
    <w:multiLevelType w:val="hybridMultilevel"/>
    <w:tmpl w:val="FBD23DB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16EB577B"/>
    <w:multiLevelType w:val="hybridMultilevel"/>
    <w:tmpl w:val="98B007B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1C45357E"/>
    <w:multiLevelType w:val="hybridMultilevel"/>
    <w:tmpl w:val="C9D0E33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15:restartNumberingAfterBreak="0">
    <w:nsid w:val="3D1D379F"/>
    <w:multiLevelType w:val="hybridMultilevel"/>
    <w:tmpl w:val="41ACDE8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5" w15:restartNumberingAfterBreak="0">
    <w:nsid w:val="3EB43370"/>
    <w:multiLevelType w:val="hybridMultilevel"/>
    <w:tmpl w:val="2510243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6985708C"/>
    <w:multiLevelType w:val="hybridMultilevel"/>
    <w:tmpl w:val="D93C5A1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3"/>
  </w:num>
  <w:num w:numId="2">
    <w:abstractNumId w:val="6"/>
  </w:num>
  <w:num w:numId="3">
    <w:abstractNumId w:val="0"/>
  </w:num>
  <w:num w:numId="4">
    <w:abstractNumId w:val="2"/>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0Nze3MDYwNTAxsjBV0lEKTi0uzszPAykwrQUAU9FEaywAAAA="/>
  </w:docVars>
  <w:rsids>
    <w:rsidRoot w:val="002267EE"/>
    <w:rsid w:val="00036F57"/>
    <w:rsid w:val="000463EE"/>
    <w:rsid w:val="000728A2"/>
    <w:rsid w:val="00105BDF"/>
    <w:rsid w:val="001C34DC"/>
    <w:rsid w:val="00214CD2"/>
    <w:rsid w:val="002267EE"/>
    <w:rsid w:val="0025327D"/>
    <w:rsid w:val="002652D6"/>
    <w:rsid w:val="00310B28"/>
    <w:rsid w:val="00325277"/>
    <w:rsid w:val="00407CB4"/>
    <w:rsid w:val="0045751D"/>
    <w:rsid w:val="004673A1"/>
    <w:rsid w:val="004E6612"/>
    <w:rsid w:val="005056DA"/>
    <w:rsid w:val="00576977"/>
    <w:rsid w:val="005B41B5"/>
    <w:rsid w:val="005F4395"/>
    <w:rsid w:val="0062524C"/>
    <w:rsid w:val="006A0D5E"/>
    <w:rsid w:val="006C1959"/>
    <w:rsid w:val="007402E5"/>
    <w:rsid w:val="007B04BF"/>
    <w:rsid w:val="00813DBC"/>
    <w:rsid w:val="00863B61"/>
    <w:rsid w:val="008708AC"/>
    <w:rsid w:val="008B1EDF"/>
    <w:rsid w:val="008C27E2"/>
    <w:rsid w:val="008F3C21"/>
    <w:rsid w:val="00932287"/>
    <w:rsid w:val="009854A6"/>
    <w:rsid w:val="009F7383"/>
    <w:rsid w:val="00A04B89"/>
    <w:rsid w:val="00A77942"/>
    <w:rsid w:val="00A86CC1"/>
    <w:rsid w:val="00BB192B"/>
    <w:rsid w:val="00C0062D"/>
    <w:rsid w:val="00C011CA"/>
    <w:rsid w:val="00C0390E"/>
    <w:rsid w:val="00C718C7"/>
    <w:rsid w:val="00C77AD5"/>
    <w:rsid w:val="00C857B0"/>
    <w:rsid w:val="00CA1110"/>
    <w:rsid w:val="00D1580A"/>
    <w:rsid w:val="00D80064"/>
    <w:rsid w:val="00DA4A2C"/>
    <w:rsid w:val="00DE247C"/>
    <w:rsid w:val="00DF766F"/>
    <w:rsid w:val="00DF7B26"/>
    <w:rsid w:val="00E519E0"/>
    <w:rsid w:val="00E540C5"/>
    <w:rsid w:val="00E67895"/>
    <w:rsid w:val="00EB3742"/>
    <w:rsid w:val="00FE446A"/>
    <w:rsid w:val="00FF067D"/>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901A7"/>
  <w15:chartTrackingRefBased/>
  <w15:docId w15:val="{8658A2C8-47FA-477C-BEE8-96917CCE2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D80064"/>
    <w:pPr>
      <w:keepNext/>
      <w:keepLines/>
      <w:spacing w:before="240" w:after="0" w:line="360" w:lineRule="auto"/>
      <w:outlineLvl w:val="0"/>
    </w:pPr>
    <w:rPr>
      <w:rFonts w:ascii="Arial" w:eastAsia="Times New Roman" w:hAnsi="Arial" w:cs="Arial"/>
      <w:color w:val="2E74B5" w:themeColor="accent1" w:themeShade="BF"/>
      <w:sz w:val="32"/>
      <w:szCs w:val="40"/>
      <w:lang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27D"/>
    <w:pPr>
      <w:ind w:left="720"/>
      <w:contextualSpacing/>
    </w:pPr>
  </w:style>
  <w:style w:type="character" w:customStyle="1" w:styleId="Heading1Char">
    <w:name w:val="Heading 1 Char"/>
    <w:basedOn w:val="DefaultParagraphFont"/>
    <w:link w:val="Heading1"/>
    <w:uiPriority w:val="9"/>
    <w:rsid w:val="00D80064"/>
    <w:rPr>
      <w:rFonts w:ascii="Arial" w:eastAsia="Times New Roman" w:hAnsi="Arial" w:cs="Arial"/>
      <w:color w:val="2E74B5" w:themeColor="accent1" w:themeShade="BF"/>
      <w:sz w:val="32"/>
      <w:szCs w:val="40"/>
      <w:lang w:bidi="bn-IN"/>
    </w:rPr>
  </w:style>
  <w:style w:type="paragraph" w:styleId="TOCHeading">
    <w:name w:val="TOC Heading"/>
    <w:basedOn w:val="Heading1"/>
    <w:next w:val="Normal"/>
    <w:uiPriority w:val="39"/>
    <w:unhideWhenUsed/>
    <w:qFormat/>
    <w:rsid w:val="008708AC"/>
    <w:pPr>
      <w:spacing w:line="259" w:lineRule="auto"/>
      <w:outlineLvl w:val="9"/>
    </w:pPr>
    <w:rPr>
      <w:rFonts w:asciiTheme="majorHAnsi" w:eastAsiaTheme="majorEastAsia" w:hAnsiTheme="majorHAnsi" w:cstheme="majorBidi"/>
      <w:szCs w:val="32"/>
      <w:lang w:val="en-US" w:bidi="ar-SA"/>
    </w:rPr>
  </w:style>
  <w:style w:type="paragraph" w:styleId="TOC1">
    <w:name w:val="toc 1"/>
    <w:basedOn w:val="Normal"/>
    <w:next w:val="Normal"/>
    <w:autoRedefine/>
    <w:uiPriority w:val="39"/>
    <w:unhideWhenUsed/>
    <w:rsid w:val="008708AC"/>
    <w:pPr>
      <w:spacing w:after="100"/>
    </w:pPr>
  </w:style>
  <w:style w:type="character" w:styleId="Hyperlink">
    <w:name w:val="Hyperlink"/>
    <w:basedOn w:val="DefaultParagraphFont"/>
    <w:uiPriority w:val="99"/>
    <w:unhideWhenUsed/>
    <w:rsid w:val="008708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E61167-02D7-42C0-9409-B311D26AB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1053</Words>
  <Characters>6006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Hamim</dc:creator>
  <cp:keywords/>
  <dc:description/>
  <cp:lastModifiedBy>Gina Filofteia</cp:lastModifiedBy>
  <cp:revision>2</cp:revision>
  <dcterms:created xsi:type="dcterms:W3CDTF">2022-03-16T16:47:00Z</dcterms:created>
  <dcterms:modified xsi:type="dcterms:W3CDTF">2022-03-16T16:47:00Z</dcterms:modified>
</cp:coreProperties>
</file>