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C612D" w:rsidRPr="009C612D" w:rsidRDefault="009C612D" w:rsidP="009C612D">
      <w:pPr>
        <w:jc w:val="center"/>
        <w:rPr>
          <w:rFonts w:ascii="Arial" w:hAnsi="Arial" w:cs="Arial"/>
          <w:b/>
          <w:bCs/>
          <w:sz w:val="28"/>
        </w:rPr>
      </w:pPr>
      <w:r w:rsidRPr="009C612D">
        <w:rPr>
          <w:rFonts w:ascii="Arial" w:hAnsi="Arial" w:cs="Arial"/>
          <w:b/>
          <w:bCs/>
          <w:sz w:val="28"/>
        </w:rPr>
        <w:t>A critical perspective of ASDA in relation to its CRM, Ethics, Sustainability and Quality Policies and Operations</w:t>
      </w:r>
    </w:p>
    <w:p w:rsidR="009C612D" w:rsidRPr="009C612D" w:rsidRDefault="009C612D" w:rsidP="009C612D">
      <w:pPr>
        <w:rPr>
          <w:b/>
          <w:bCs/>
        </w:rPr>
      </w:pPr>
    </w:p>
    <w:p w:rsidR="009C612D" w:rsidRPr="009C612D" w:rsidRDefault="009C612D" w:rsidP="009C612D">
      <w:pPr>
        <w:rPr>
          <w:b/>
          <w:bCs/>
        </w:rPr>
      </w:pPr>
    </w:p>
    <w:p w:rsidR="009C612D" w:rsidRPr="009C612D" w:rsidRDefault="009C612D" w:rsidP="009C612D">
      <w:pPr>
        <w:rPr>
          <w:b/>
          <w:bCs/>
        </w:rPr>
      </w:pPr>
    </w:p>
    <w:tbl>
      <w:tblPr>
        <w:tblW w:w="8340" w:type="dxa"/>
        <w:jc w:val="center"/>
        <w:tblLayout w:type="fixed"/>
        <w:tblCellMar>
          <w:left w:w="10" w:type="dxa"/>
          <w:right w:w="10" w:type="dxa"/>
        </w:tblCellMar>
        <w:tblLook w:val="0000" w:firstRow="0" w:lastRow="0" w:firstColumn="0" w:lastColumn="0" w:noHBand="0" w:noVBand="0"/>
      </w:tblPr>
      <w:tblGrid>
        <w:gridCol w:w="4080"/>
        <w:gridCol w:w="4260"/>
      </w:tblGrid>
      <w:tr w:rsidR="009C612D" w:rsidRPr="009C612D" w:rsidTr="003A34CE">
        <w:trPr>
          <w:trHeight w:val="664"/>
          <w:jc w:val="center"/>
        </w:trPr>
        <w:tc>
          <w:tcPr>
            <w:tcW w:w="408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9C612D" w:rsidRPr="009C612D" w:rsidRDefault="009C612D" w:rsidP="009C612D">
            <w:pPr>
              <w:rPr>
                <w:rFonts w:ascii="Arial" w:hAnsi="Arial" w:cs="Arial"/>
                <w:b/>
                <w:bCs/>
                <w:szCs w:val="22"/>
                <w:lang w:val="en-US"/>
              </w:rPr>
            </w:pPr>
            <w:r w:rsidRPr="009C612D">
              <w:rPr>
                <w:rFonts w:ascii="Arial" w:hAnsi="Arial" w:cs="Arial"/>
                <w:b/>
                <w:bCs/>
                <w:szCs w:val="22"/>
                <w:lang w:val="en-US"/>
              </w:rPr>
              <w:t>STUDENT NAME</w:t>
            </w:r>
          </w:p>
        </w:tc>
        <w:tc>
          <w:tcPr>
            <w:tcW w:w="42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9C612D" w:rsidRPr="009C612D" w:rsidRDefault="009C612D" w:rsidP="009C612D">
            <w:pPr>
              <w:rPr>
                <w:rFonts w:ascii="Arial" w:hAnsi="Arial" w:cs="Arial"/>
                <w:b/>
                <w:bCs/>
                <w:szCs w:val="22"/>
                <w:lang w:val="en-US"/>
              </w:rPr>
            </w:pPr>
            <w:r w:rsidRPr="009C612D">
              <w:rPr>
                <w:rFonts w:ascii="Arial" w:hAnsi="Arial" w:cs="Arial"/>
                <w:b/>
                <w:bCs/>
                <w:szCs w:val="22"/>
                <w:lang w:val="en-US"/>
              </w:rPr>
              <w:t>S</w:t>
            </w:r>
            <w:r>
              <w:rPr>
                <w:rFonts w:ascii="Arial" w:hAnsi="Arial" w:cs="Arial"/>
                <w:b/>
                <w:bCs/>
                <w:szCs w:val="22"/>
                <w:lang w:val="en-US"/>
              </w:rPr>
              <w:t>adia</w:t>
            </w:r>
            <w:r w:rsidRPr="009C612D">
              <w:rPr>
                <w:rFonts w:ascii="Arial" w:hAnsi="Arial" w:cs="Arial"/>
                <w:b/>
                <w:bCs/>
                <w:szCs w:val="22"/>
                <w:lang w:val="en-US"/>
              </w:rPr>
              <w:t xml:space="preserve"> </w:t>
            </w:r>
            <w:proofErr w:type="spellStart"/>
            <w:r w:rsidRPr="009C612D">
              <w:rPr>
                <w:rFonts w:ascii="Arial" w:hAnsi="Arial" w:cs="Arial"/>
                <w:b/>
                <w:bCs/>
                <w:szCs w:val="22"/>
                <w:lang w:val="en-US"/>
              </w:rPr>
              <w:t>A</w:t>
            </w:r>
            <w:r>
              <w:rPr>
                <w:rFonts w:ascii="Arial" w:hAnsi="Arial" w:cs="Arial"/>
                <w:b/>
                <w:bCs/>
                <w:szCs w:val="22"/>
                <w:lang w:val="en-US"/>
              </w:rPr>
              <w:t>njum</w:t>
            </w:r>
            <w:proofErr w:type="spellEnd"/>
          </w:p>
        </w:tc>
      </w:tr>
      <w:tr w:rsidR="009C612D" w:rsidRPr="009C612D" w:rsidTr="003A34CE">
        <w:trPr>
          <w:trHeight w:val="664"/>
          <w:jc w:val="center"/>
        </w:trPr>
        <w:tc>
          <w:tcPr>
            <w:tcW w:w="408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9C612D" w:rsidRPr="009C612D" w:rsidRDefault="009C612D" w:rsidP="009C612D">
            <w:pPr>
              <w:rPr>
                <w:rFonts w:ascii="Arial" w:hAnsi="Arial" w:cs="Arial"/>
                <w:b/>
                <w:bCs/>
                <w:szCs w:val="22"/>
                <w:lang w:val="en-US"/>
              </w:rPr>
            </w:pPr>
            <w:r w:rsidRPr="009C612D">
              <w:rPr>
                <w:rFonts w:ascii="Arial" w:hAnsi="Arial" w:cs="Arial"/>
                <w:b/>
                <w:bCs/>
                <w:szCs w:val="22"/>
                <w:lang w:val="en-US"/>
              </w:rPr>
              <w:t>STUDENT NUMBER</w:t>
            </w:r>
          </w:p>
        </w:tc>
        <w:tc>
          <w:tcPr>
            <w:tcW w:w="42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9C612D" w:rsidRPr="009C612D" w:rsidRDefault="009C612D" w:rsidP="009C612D">
            <w:pPr>
              <w:rPr>
                <w:rFonts w:ascii="Arial" w:hAnsi="Arial" w:cs="Arial"/>
                <w:b/>
                <w:bCs/>
                <w:szCs w:val="22"/>
                <w:lang w:val="en-US"/>
              </w:rPr>
            </w:pPr>
            <w:r w:rsidRPr="009C612D">
              <w:rPr>
                <w:rFonts w:ascii="Arial" w:hAnsi="Arial" w:cs="Arial"/>
                <w:b/>
                <w:bCs/>
                <w:szCs w:val="22"/>
                <w:lang w:val="en-US"/>
              </w:rPr>
              <w:t>1708775</w:t>
            </w:r>
          </w:p>
        </w:tc>
      </w:tr>
      <w:tr w:rsidR="009C612D" w:rsidRPr="009C612D" w:rsidTr="003A34CE">
        <w:trPr>
          <w:trHeight w:val="664"/>
          <w:jc w:val="center"/>
        </w:trPr>
        <w:tc>
          <w:tcPr>
            <w:tcW w:w="408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9C612D" w:rsidRPr="009C612D" w:rsidRDefault="009C612D" w:rsidP="009C612D">
            <w:pPr>
              <w:rPr>
                <w:rFonts w:ascii="Arial" w:hAnsi="Arial" w:cs="Arial"/>
                <w:b/>
                <w:bCs/>
                <w:szCs w:val="22"/>
                <w:lang w:val="en-US"/>
              </w:rPr>
            </w:pPr>
            <w:r w:rsidRPr="009C612D">
              <w:rPr>
                <w:rFonts w:ascii="Arial" w:hAnsi="Arial" w:cs="Arial"/>
                <w:b/>
                <w:bCs/>
                <w:szCs w:val="22"/>
                <w:lang w:val="en-US"/>
              </w:rPr>
              <w:t>MODULE NUMBER</w:t>
            </w:r>
          </w:p>
        </w:tc>
        <w:tc>
          <w:tcPr>
            <w:tcW w:w="42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9C612D" w:rsidRPr="009C612D" w:rsidRDefault="009C612D" w:rsidP="009C612D">
            <w:pPr>
              <w:rPr>
                <w:rFonts w:ascii="Arial" w:hAnsi="Arial" w:cs="Arial"/>
                <w:b/>
                <w:bCs/>
                <w:szCs w:val="22"/>
                <w:lang w:val="en-US"/>
              </w:rPr>
            </w:pPr>
            <w:r w:rsidRPr="009C612D">
              <w:rPr>
                <w:rFonts w:ascii="Arial" w:hAnsi="Arial" w:cs="Arial"/>
                <w:b/>
                <w:bCs/>
                <w:szCs w:val="22"/>
                <w:lang w:val="en-US"/>
              </w:rPr>
              <w:t>BMSW5003</w:t>
            </w:r>
          </w:p>
        </w:tc>
      </w:tr>
      <w:tr w:rsidR="009C612D" w:rsidRPr="009C612D" w:rsidTr="003A34CE">
        <w:trPr>
          <w:trHeight w:val="664"/>
          <w:jc w:val="center"/>
        </w:trPr>
        <w:tc>
          <w:tcPr>
            <w:tcW w:w="408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9C612D" w:rsidRPr="009C612D" w:rsidRDefault="009C612D" w:rsidP="009C612D">
            <w:pPr>
              <w:rPr>
                <w:rFonts w:ascii="Arial" w:hAnsi="Arial" w:cs="Arial"/>
                <w:b/>
                <w:bCs/>
                <w:szCs w:val="22"/>
                <w:lang w:val="en-US"/>
              </w:rPr>
            </w:pPr>
            <w:r w:rsidRPr="009C612D">
              <w:rPr>
                <w:rFonts w:ascii="Arial" w:hAnsi="Arial" w:cs="Arial"/>
                <w:b/>
                <w:bCs/>
                <w:szCs w:val="22"/>
                <w:lang w:val="en-US"/>
              </w:rPr>
              <w:t>MODULE TITLE</w:t>
            </w:r>
          </w:p>
        </w:tc>
        <w:tc>
          <w:tcPr>
            <w:tcW w:w="42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9C612D" w:rsidRPr="009C612D" w:rsidRDefault="009C612D" w:rsidP="009C612D">
            <w:pPr>
              <w:rPr>
                <w:rFonts w:ascii="Arial" w:hAnsi="Arial" w:cs="Arial"/>
                <w:b/>
                <w:bCs/>
                <w:szCs w:val="22"/>
                <w:lang w:val="en-US"/>
              </w:rPr>
            </w:pPr>
            <w:r w:rsidRPr="009C612D">
              <w:rPr>
                <w:rFonts w:ascii="Arial" w:hAnsi="Arial" w:cs="Arial"/>
                <w:b/>
                <w:bCs/>
                <w:szCs w:val="22"/>
              </w:rPr>
              <w:t>Understanding and Engaging in the Customer Experience</w:t>
            </w:r>
          </w:p>
        </w:tc>
      </w:tr>
      <w:tr w:rsidR="009C612D" w:rsidRPr="009C612D" w:rsidTr="003A34CE">
        <w:trPr>
          <w:trHeight w:val="664"/>
          <w:jc w:val="center"/>
        </w:trPr>
        <w:tc>
          <w:tcPr>
            <w:tcW w:w="408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9C612D" w:rsidRPr="009C612D" w:rsidRDefault="009C612D" w:rsidP="009C612D">
            <w:pPr>
              <w:rPr>
                <w:rFonts w:ascii="Arial" w:hAnsi="Arial" w:cs="Arial"/>
                <w:b/>
                <w:bCs/>
                <w:szCs w:val="22"/>
                <w:lang w:val="en-US"/>
              </w:rPr>
            </w:pPr>
            <w:r>
              <w:rPr>
                <w:rFonts w:ascii="Arial" w:hAnsi="Arial" w:cs="Arial"/>
                <w:b/>
                <w:bCs/>
                <w:szCs w:val="22"/>
                <w:lang w:val="en-US"/>
              </w:rPr>
              <w:t>LECTURER</w:t>
            </w:r>
          </w:p>
        </w:tc>
        <w:tc>
          <w:tcPr>
            <w:tcW w:w="42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9C612D" w:rsidRPr="009C612D" w:rsidRDefault="009C612D" w:rsidP="009C612D">
            <w:pPr>
              <w:rPr>
                <w:rFonts w:ascii="Arial" w:hAnsi="Arial" w:cs="Arial"/>
                <w:b/>
                <w:bCs/>
                <w:szCs w:val="22"/>
                <w:lang w:val="en-US"/>
              </w:rPr>
            </w:pPr>
            <w:r w:rsidRPr="009C612D">
              <w:rPr>
                <w:rFonts w:ascii="Arial" w:hAnsi="Arial" w:cs="Arial"/>
                <w:b/>
                <w:bCs/>
                <w:szCs w:val="22"/>
                <w:lang w:val="en-US"/>
              </w:rPr>
              <w:t xml:space="preserve">DR </w:t>
            </w:r>
            <w:proofErr w:type="spellStart"/>
            <w:r w:rsidRPr="009C612D">
              <w:rPr>
                <w:rFonts w:ascii="Arial" w:hAnsi="Arial" w:cs="Arial"/>
                <w:b/>
                <w:bCs/>
                <w:szCs w:val="22"/>
                <w:lang w:val="en-US"/>
              </w:rPr>
              <w:t>V</w:t>
            </w:r>
            <w:r>
              <w:rPr>
                <w:rFonts w:ascii="Arial" w:hAnsi="Arial" w:cs="Arial"/>
                <w:b/>
                <w:bCs/>
                <w:szCs w:val="22"/>
                <w:lang w:val="en-US"/>
              </w:rPr>
              <w:t>ajira</w:t>
            </w:r>
            <w:proofErr w:type="spellEnd"/>
            <w:r w:rsidRPr="009C612D">
              <w:rPr>
                <w:rFonts w:ascii="Arial" w:hAnsi="Arial" w:cs="Arial"/>
                <w:b/>
                <w:bCs/>
                <w:szCs w:val="22"/>
                <w:lang w:val="en-US"/>
              </w:rPr>
              <w:t xml:space="preserve"> </w:t>
            </w:r>
            <w:proofErr w:type="spellStart"/>
            <w:r w:rsidRPr="009C612D">
              <w:rPr>
                <w:rFonts w:ascii="Arial" w:hAnsi="Arial" w:cs="Arial"/>
                <w:b/>
                <w:bCs/>
                <w:szCs w:val="22"/>
                <w:lang w:val="en-US"/>
              </w:rPr>
              <w:t>B</w:t>
            </w:r>
            <w:r>
              <w:rPr>
                <w:rFonts w:ascii="Arial" w:hAnsi="Arial" w:cs="Arial"/>
                <w:b/>
                <w:bCs/>
                <w:szCs w:val="22"/>
                <w:lang w:val="en-US"/>
              </w:rPr>
              <w:t>alasuriya</w:t>
            </w:r>
            <w:proofErr w:type="spellEnd"/>
          </w:p>
        </w:tc>
      </w:tr>
    </w:tbl>
    <w:p w:rsidR="009C612D" w:rsidRPr="009C612D" w:rsidRDefault="009C612D" w:rsidP="009C612D">
      <w:pPr>
        <w:rPr>
          <w:b/>
          <w:bCs/>
        </w:rPr>
      </w:pPr>
    </w:p>
    <w:p w:rsidR="009C612D" w:rsidRPr="009C612D" w:rsidRDefault="009C612D" w:rsidP="009C612D">
      <w:pPr>
        <w:rPr>
          <w:b/>
          <w:bCs/>
        </w:rPr>
      </w:pPr>
      <w:r w:rsidRPr="009C612D">
        <w:rPr>
          <w:b/>
          <w:bCs/>
        </w:rPr>
        <w:br w:type="page"/>
      </w:r>
    </w:p>
    <w:p w:rsidR="009C612D" w:rsidRPr="00690D57" w:rsidRDefault="009C612D" w:rsidP="009C612D">
      <w:pPr>
        <w:rPr>
          <w:rFonts w:ascii="Arial" w:hAnsi="Arial" w:cs="Arial"/>
          <w:b/>
          <w:bCs/>
          <w:sz w:val="24"/>
          <w:szCs w:val="24"/>
        </w:rPr>
      </w:pPr>
      <w:r w:rsidRPr="00690D57">
        <w:rPr>
          <w:rFonts w:ascii="Arial" w:hAnsi="Arial" w:cs="Arial"/>
          <w:b/>
          <w:bCs/>
          <w:sz w:val="24"/>
          <w:szCs w:val="24"/>
        </w:rPr>
        <w:lastRenderedPageBreak/>
        <w:t xml:space="preserve">Executive summery </w:t>
      </w:r>
    </w:p>
    <w:p w:rsidR="00690D57" w:rsidRPr="00690D57" w:rsidRDefault="00690D57" w:rsidP="00690D57">
      <w:pPr>
        <w:spacing w:line="360" w:lineRule="auto"/>
        <w:rPr>
          <w:rFonts w:ascii="Arial" w:hAnsi="Arial" w:cs="Arial"/>
        </w:rPr>
      </w:pPr>
      <w:r w:rsidRPr="00690D57">
        <w:rPr>
          <w:rFonts w:ascii="Arial" w:hAnsi="Arial" w:cs="Arial"/>
        </w:rPr>
        <w:t>This report</w:t>
      </w:r>
      <w:r>
        <w:rPr>
          <w:rFonts w:ascii="Arial" w:hAnsi="Arial" w:cs="Arial"/>
        </w:rPr>
        <w:t xml:space="preserve"> is an investigation of</w:t>
      </w:r>
      <w:r w:rsidRPr="00690D57">
        <w:rPr>
          <w:rFonts w:ascii="Arial" w:hAnsi="Arial" w:cs="Arial"/>
        </w:rPr>
        <w:t xml:space="preserve"> how Asda deals with their customer experience and customer relationship management based on their ethical and sustainability policies</w:t>
      </w:r>
      <w:r>
        <w:rPr>
          <w:rFonts w:ascii="Arial" w:hAnsi="Arial" w:cs="Arial"/>
        </w:rPr>
        <w:t xml:space="preserve">. </w:t>
      </w:r>
      <w:r w:rsidR="00BE04EA">
        <w:rPr>
          <w:rFonts w:ascii="Arial" w:hAnsi="Arial" w:cs="Arial"/>
        </w:rPr>
        <w:t>A</w:t>
      </w:r>
      <w:r w:rsidR="00C65A66">
        <w:rPr>
          <w:rFonts w:ascii="Arial" w:hAnsi="Arial" w:cs="Arial"/>
        </w:rPr>
        <w:t xml:space="preserve"> comparison of Asda’s ethical stance</w:t>
      </w:r>
      <w:r w:rsidRPr="00690D57">
        <w:rPr>
          <w:rFonts w:ascii="Arial" w:hAnsi="Arial" w:cs="Arial"/>
        </w:rPr>
        <w:t xml:space="preserve"> with other competitive supermarkets, such as: Tesco, Sainsbury, Morrison, Aldi and Iceland</w:t>
      </w:r>
      <w:r w:rsidR="00BE04EA">
        <w:rPr>
          <w:rFonts w:ascii="Arial" w:hAnsi="Arial" w:cs="Arial"/>
        </w:rPr>
        <w:t xml:space="preserve"> is also included. Part of the</w:t>
      </w:r>
      <w:r w:rsidR="00C65A66">
        <w:rPr>
          <w:rFonts w:ascii="Arial" w:hAnsi="Arial" w:cs="Arial"/>
        </w:rPr>
        <w:t xml:space="preserve"> report has attempted to critically discuss</w:t>
      </w:r>
      <w:r w:rsidRPr="00690D57">
        <w:rPr>
          <w:rFonts w:ascii="Arial" w:hAnsi="Arial" w:cs="Arial"/>
        </w:rPr>
        <w:t xml:space="preserve"> some quality models and theories, such as: Deming’s Quality Cycle, </w:t>
      </w:r>
      <w:proofErr w:type="spellStart"/>
      <w:r w:rsidRPr="00690D57">
        <w:rPr>
          <w:rFonts w:ascii="Arial" w:hAnsi="Arial" w:cs="Arial"/>
        </w:rPr>
        <w:t>Juran’s</w:t>
      </w:r>
      <w:proofErr w:type="spellEnd"/>
      <w:r w:rsidRPr="00690D57">
        <w:rPr>
          <w:rFonts w:ascii="Arial" w:hAnsi="Arial" w:cs="Arial"/>
        </w:rPr>
        <w:t xml:space="preserve"> Quality Trilogy and Cosby’s cost of quality and how they might assist Asda to improve their customer relationship management. </w:t>
      </w:r>
      <w:r w:rsidR="00BE04EA">
        <w:rPr>
          <w:rFonts w:ascii="Arial" w:hAnsi="Arial" w:cs="Arial"/>
        </w:rPr>
        <w:t xml:space="preserve">The </w:t>
      </w:r>
      <w:r w:rsidRPr="00690D57">
        <w:rPr>
          <w:rFonts w:ascii="Arial" w:hAnsi="Arial" w:cs="Arial"/>
        </w:rPr>
        <w:t>link</w:t>
      </w:r>
      <w:r w:rsidR="00BE04EA">
        <w:rPr>
          <w:rFonts w:ascii="Arial" w:hAnsi="Arial" w:cs="Arial"/>
        </w:rPr>
        <w:t xml:space="preserve"> between</w:t>
      </w:r>
      <w:r w:rsidR="00C65A66">
        <w:rPr>
          <w:rFonts w:ascii="Arial" w:hAnsi="Arial" w:cs="Arial"/>
        </w:rPr>
        <w:t xml:space="preserve"> the concept of quality</w:t>
      </w:r>
      <w:r w:rsidRPr="00690D57">
        <w:rPr>
          <w:rFonts w:ascii="Arial" w:hAnsi="Arial" w:cs="Arial"/>
        </w:rPr>
        <w:t xml:space="preserve"> </w:t>
      </w:r>
      <w:r w:rsidR="00BE04EA">
        <w:rPr>
          <w:rFonts w:ascii="Arial" w:hAnsi="Arial" w:cs="Arial"/>
        </w:rPr>
        <w:t>and</w:t>
      </w:r>
      <w:r w:rsidRPr="00690D57">
        <w:rPr>
          <w:rFonts w:ascii="Arial" w:hAnsi="Arial" w:cs="Arial"/>
        </w:rPr>
        <w:t xml:space="preserve"> measuring or improving their Customer Relationship Management</w:t>
      </w:r>
      <w:r w:rsidR="00BE04EA">
        <w:rPr>
          <w:rFonts w:ascii="Arial" w:hAnsi="Arial" w:cs="Arial"/>
        </w:rPr>
        <w:t xml:space="preserve"> has also been discussed here</w:t>
      </w:r>
      <w:r w:rsidRPr="00690D57">
        <w:rPr>
          <w:rFonts w:ascii="Arial" w:hAnsi="Arial" w:cs="Arial"/>
        </w:rPr>
        <w:t>.</w:t>
      </w:r>
      <w:r w:rsidR="00C65A66">
        <w:rPr>
          <w:rFonts w:ascii="Arial" w:hAnsi="Arial" w:cs="Arial"/>
        </w:rPr>
        <w:t xml:space="preserve"> This report has found that Asda is practising ethic and sustainability in their marketing operations but there is always room for improvement. </w:t>
      </w:r>
      <w:r w:rsidR="00BE04EA">
        <w:rPr>
          <w:rFonts w:ascii="Arial" w:hAnsi="Arial" w:cs="Arial"/>
        </w:rPr>
        <w:t>S</w:t>
      </w:r>
      <w:r w:rsidRPr="00690D57">
        <w:rPr>
          <w:rFonts w:ascii="Arial" w:hAnsi="Arial" w:cs="Arial"/>
        </w:rPr>
        <w:t>ome recommendations</w:t>
      </w:r>
      <w:r w:rsidR="00BE04EA">
        <w:rPr>
          <w:rFonts w:ascii="Arial" w:hAnsi="Arial" w:cs="Arial"/>
        </w:rPr>
        <w:t xml:space="preserve"> has been suggested as a conclusion </w:t>
      </w:r>
      <w:r w:rsidR="00425318">
        <w:rPr>
          <w:rFonts w:ascii="Arial" w:hAnsi="Arial" w:cs="Arial"/>
        </w:rPr>
        <w:t>of</w:t>
      </w:r>
      <w:r w:rsidR="00BE04EA">
        <w:rPr>
          <w:rFonts w:ascii="Arial" w:hAnsi="Arial" w:cs="Arial"/>
        </w:rPr>
        <w:t xml:space="preserve"> the report </w:t>
      </w:r>
      <w:r w:rsidR="00BE04EA" w:rsidRPr="00BE04EA">
        <w:rPr>
          <w:rFonts w:ascii="Arial" w:hAnsi="Arial" w:cs="Arial"/>
        </w:rPr>
        <w:t>to improve Asda’s Customer Relationship Management</w:t>
      </w:r>
      <w:r w:rsidRPr="00690D57">
        <w:rPr>
          <w:rFonts w:ascii="Arial" w:hAnsi="Arial" w:cs="Arial"/>
        </w:rPr>
        <w:t xml:space="preserve">. </w:t>
      </w:r>
    </w:p>
    <w:p w:rsidR="009C612D" w:rsidRPr="009C612D" w:rsidRDefault="009C612D" w:rsidP="009C612D">
      <w:pPr>
        <w:rPr>
          <w:b/>
          <w:bCs/>
        </w:rPr>
      </w:pPr>
      <w:r w:rsidRPr="009C612D">
        <w:rPr>
          <w:b/>
          <w:bCs/>
        </w:rPr>
        <w:br w:type="page"/>
      </w:r>
    </w:p>
    <w:p w:rsidR="009C612D" w:rsidRPr="009C612D" w:rsidRDefault="009C612D" w:rsidP="009C612D">
      <w:pPr>
        <w:pStyle w:val="TOC1"/>
      </w:pPr>
      <w:r w:rsidRPr="009C612D">
        <w:lastRenderedPageBreak/>
        <w:t>Table of contents</w:t>
      </w:r>
    </w:p>
    <w:p w:rsidR="009C612D" w:rsidRDefault="009C612D" w:rsidP="009C612D">
      <w:pPr>
        <w:pStyle w:val="TOC1"/>
      </w:pPr>
    </w:p>
    <w:p w:rsidR="00670106" w:rsidRDefault="009C612D">
      <w:pPr>
        <w:pStyle w:val="TOC1"/>
        <w:rPr>
          <w:rFonts w:asciiTheme="minorHAnsi" w:eastAsiaTheme="minorEastAsia" w:hAnsiTheme="minorHAnsi" w:cs="Vrinda"/>
          <w:b w:val="0"/>
          <w:bCs w:val="0"/>
          <w:noProof/>
          <w:sz w:val="22"/>
          <w:szCs w:val="28"/>
          <w:lang w:eastAsia="en-GB"/>
        </w:rPr>
      </w:pPr>
      <w:r w:rsidRPr="009C612D">
        <w:rPr>
          <w:sz w:val="24"/>
          <w:szCs w:val="24"/>
        </w:rPr>
        <w:fldChar w:fldCharType="begin"/>
      </w:r>
      <w:r w:rsidRPr="009C612D">
        <w:rPr>
          <w:sz w:val="24"/>
          <w:szCs w:val="24"/>
        </w:rPr>
        <w:instrText xml:space="preserve"> TOC \o "1-3" \h \z \u </w:instrText>
      </w:r>
      <w:r w:rsidRPr="009C612D">
        <w:rPr>
          <w:sz w:val="24"/>
          <w:szCs w:val="24"/>
        </w:rPr>
        <w:fldChar w:fldCharType="separate"/>
      </w:r>
      <w:hyperlink w:anchor="_Toc34987918" w:history="1">
        <w:r w:rsidR="00670106" w:rsidRPr="000017FB">
          <w:rPr>
            <w:rStyle w:val="Hyperlink"/>
            <w:noProof/>
          </w:rPr>
          <w:t>List of Tables</w:t>
        </w:r>
        <w:r w:rsidR="00670106">
          <w:rPr>
            <w:noProof/>
            <w:webHidden/>
          </w:rPr>
          <w:tab/>
        </w:r>
        <w:r w:rsidR="00670106">
          <w:rPr>
            <w:noProof/>
            <w:webHidden/>
          </w:rPr>
          <w:fldChar w:fldCharType="begin"/>
        </w:r>
        <w:r w:rsidR="00670106">
          <w:rPr>
            <w:noProof/>
            <w:webHidden/>
          </w:rPr>
          <w:instrText xml:space="preserve"> PAGEREF _Toc34987918 \h </w:instrText>
        </w:r>
        <w:r w:rsidR="00670106">
          <w:rPr>
            <w:noProof/>
            <w:webHidden/>
          </w:rPr>
        </w:r>
        <w:r w:rsidR="00670106">
          <w:rPr>
            <w:noProof/>
            <w:webHidden/>
          </w:rPr>
          <w:fldChar w:fldCharType="separate"/>
        </w:r>
        <w:r w:rsidR="00670106">
          <w:rPr>
            <w:noProof/>
            <w:webHidden/>
          </w:rPr>
          <w:t>4</w:t>
        </w:r>
        <w:r w:rsidR="00670106">
          <w:rPr>
            <w:noProof/>
            <w:webHidden/>
          </w:rPr>
          <w:fldChar w:fldCharType="end"/>
        </w:r>
      </w:hyperlink>
    </w:p>
    <w:p w:rsidR="00670106" w:rsidRDefault="00670106">
      <w:pPr>
        <w:pStyle w:val="TOC1"/>
        <w:rPr>
          <w:rFonts w:asciiTheme="minorHAnsi" w:eastAsiaTheme="minorEastAsia" w:hAnsiTheme="minorHAnsi" w:cs="Vrinda"/>
          <w:b w:val="0"/>
          <w:bCs w:val="0"/>
          <w:noProof/>
          <w:sz w:val="22"/>
          <w:szCs w:val="28"/>
          <w:lang w:eastAsia="en-GB"/>
        </w:rPr>
      </w:pPr>
      <w:hyperlink w:anchor="_Toc34987919" w:history="1">
        <w:r w:rsidRPr="000017FB">
          <w:rPr>
            <w:rStyle w:val="Hyperlink"/>
            <w:noProof/>
          </w:rPr>
          <w:t>List of Figures</w:t>
        </w:r>
        <w:r>
          <w:rPr>
            <w:noProof/>
            <w:webHidden/>
          </w:rPr>
          <w:tab/>
        </w:r>
        <w:r>
          <w:rPr>
            <w:noProof/>
            <w:webHidden/>
          </w:rPr>
          <w:fldChar w:fldCharType="begin"/>
        </w:r>
        <w:r>
          <w:rPr>
            <w:noProof/>
            <w:webHidden/>
          </w:rPr>
          <w:instrText xml:space="preserve"> PAGEREF _Toc34987919 \h </w:instrText>
        </w:r>
        <w:r>
          <w:rPr>
            <w:noProof/>
            <w:webHidden/>
          </w:rPr>
        </w:r>
        <w:r>
          <w:rPr>
            <w:noProof/>
            <w:webHidden/>
          </w:rPr>
          <w:fldChar w:fldCharType="separate"/>
        </w:r>
        <w:r>
          <w:rPr>
            <w:noProof/>
            <w:webHidden/>
          </w:rPr>
          <w:t>5</w:t>
        </w:r>
        <w:r>
          <w:rPr>
            <w:noProof/>
            <w:webHidden/>
          </w:rPr>
          <w:fldChar w:fldCharType="end"/>
        </w:r>
      </w:hyperlink>
    </w:p>
    <w:p w:rsidR="00670106" w:rsidRDefault="00670106">
      <w:pPr>
        <w:pStyle w:val="TOC1"/>
        <w:rPr>
          <w:rFonts w:asciiTheme="minorHAnsi" w:eastAsiaTheme="minorEastAsia" w:hAnsiTheme="minorHAnsi" w:cs="Vrinda"/>
          <w:b w:val="0"/>
          <w:bCs w:val="0"/>
          <w:noProof/>
          <w:sz w:val="22"/>
          <w:szCs w:val="28"/>
          <w:lang w:eastAsia="en-GB"/>
        </w:rPr>
      </w:pPr>
      <w:hyperlink w:anchor="_Toc34987920" w:history="1">
        <w:r w:rsidRPr="000017FB">
          <w:rPr>
            <w:rStyle w:val="Hyperlink"/>
            <w:noProof/>
          </w:rPr>
          <w:t>1. Introduction:</w:t>
        </w:r>
        <w:r>
          <w:rPr>
            <w:noProof/>
            <w:webHidden/>
          </w:rPr>
          <w:tab/>
        </w:r>
        <w:r>
          <w:rPr>
            <w:noProof/>
            <w:webHidden/>
          </w:rPr>
          <w:fldChar w:fldCharType="begin"/>
        </w:r>
        <w:r>
          <w:rPr>
            <w:noProof/>
            <w:webHidden/>
          </w:rPr>
          <w:instrText xml:space="preserve"> PAGEREF _Toc34987920 \h </w:instrText>
        </w:r>
        <w:r>
          <w:rPr>
            <w:noProof/>
            <w:webHidden/>
          </w:rPr>
        </w:r>
        <w:r>
          <w:rPr>
            <w:noProof/>
            <w:webHidden/>
          </w:rPr>
          <w:fldChar w:fldCharType="separate"/>
        </w:r>
        <w:r>
          <w:rPr>
            <w:noProof/>
            <w:webHidden/>
          </w:rPr>
          <w:t>6</w:t>
        </w:r>
        <w:r>
          <w:rPr>
            <w:noProof/>
            <w:webHidden/>
          </w:rPr>
          <w:fldChar w:fldCharType="end"/>
        </w:r>
      </w:hyperlink>
    </w:p>
    <w:p w:rsidR="00670106" w:rsidRDefault="00670106">
      <w:pPr>
        <w:pStyle w:val="TOC2"/>
        <w:tabs>
          <w:tab w:val="left" w:pos="880"/>
          <w:tab w:val="right" w:leader="dot" w:pos="9016"/>
        </w:tabs>
        <w:rPr>
          <w:rFonts w:eastAsiaTheme="minorEastAsia"/>
          <w:noProof/>
          <w:lang w:eastAsia="en-GB"/>
        </w:rPr>
      </w:pPr>
      <w:hyperlink w:anchor="_Toc34987921" w:history="1">
        <w:r w:rsidRPr="000017FB">
          <w:rPr>
            <w:rStyle w:val="Hyperlink"/>
            <w:b/>
            <w:bCs/>
            <w:noProof/>
          </w:rPr>
          <w:t>1.1</w:t>
        </w:r>
        <w:r>
          <w:rPr>
            <w:rFonts w:eastAsiaTheme="minorEastAsia"/>
            <w:noProof/>
            <w:lang w:eastAsia="en-GB"/>
          </w:rPr>
          <w:tab/>
        </w:r>
        <w:r w:rsidRPr="000017FB">
          <w:rPr>
            <w:rStyle w:val="Hyperlink"/>
            <w:b/>
            <w:bCs/>
            <w:noProof/>
          </w:rPr>
          <w:t>Asda history</w:t>
        </w:r>
        <w:r>
          <w:rPr>
            <w:noProof/>
            <w:webHidden/>
          </w:rPr>
          <w:tab/>
        </w:r>
        <w:r>
          <w:rPr>
            <w:noProof/>
            <w:webHidden/>
          </w:rPr>
          <w:fldChar w:fldCharType="begin"/>
        </w:r>
        <w:r>
          <w:rPr>
            <w:noProof/>
            <w:webHidden/>
          </w:rPr>
          <w:instrText xml:space="preserve"> PAGEREF _Toc34987921 \h </w:instrText>
        </w:r>
        <w:r>
          <w:rPr>
            <w:noProof/>
            <w:webHidden/>
          </w:rPr>
        </w:r>
        <w:r>
          <w:rPr>
            <w:noProof/>
            <w:webHidden/>
          </w:rPr>
          <w:fldChar w:fldCharType="separate"/>
        </w:r>
        <w:r>
          <w:rPr>
            <w:noProof/>
            <w:webHidden/>
          </w:rPr>
          <w:t>7</w:t>
        </w:r>
        <w:r>
          <w:rPr>
            <w:noProof/>
            <w:webHidden/>
          </w:rPr>
          <w:fldChar w:fldCharType="end"/>
        </w:r>
      </w:hyperlink>
    </w:p>
    <w:p w:rsidR="00670106" w:rsidRDefault="00670106">
      <w:pPr>
        <w:pStyle w:val="TOC1"/>
        <w:rPr>
          <w:rFonts w:asciiTheme="minorHAnsi" w:eastAsiaTheme="minorEastAsia" w:hAnsiTheme="minorHAnsi" w:cs="Vrinda"/>
          <w:b w:val="0"/>
          <w:bCs w:val="0"/>
          <w:noProof/>
          <w:sz w:val="22"/>
          <w:szCs w:val="28"/>
          <w:lang w:eastAsia="en-GB"/>
        </w:rPr>
      </w:pPr>
      <w:hyperlink w:anchor="_Toc34987922" w:history="1">
        <w:r w:rsidRPr="000017FB">
          <w:rPr>
            <w:rStyle w:val="Hyperlink"/>
            <w:noProof/>
          </w:rPr>
          <w:t>2. Ethical and sustainable customer experience in relation to CRM:</w:t>
        </w:r>
        <w:r>
          <w:rPr>
            <w:noProof/>
            <w:webHidden/>
          </w:rPr>
          <w:tab/>
        </w:r>
        <w:r>
          <w:rPr>
            <w:noProof/>
            <w:webHidden/>
          </w:rPr>
          <w:fldChar w:fldCharType="begin"/>
        </w:r>
        <w:r>
          <w:rPr>
            <w:noProof/>
            <w:webHidden/>
          </w:rPr>
          <w:instrText xml:space="preserve"> PAGEREF _Toc34987922 \h </w:instrText>
        </w:r>
        <w:r>
          <w:rPr>
            <w:noProof/>
            <w:webHidden/>
          </w:rPr>
        </w:r>
        <w:r>
          <w:rPr>
            <w:noProof/>
            <w:webHidden/>
          </w:rPr>
          <w:fldChar w:fldCharType="separate"/>
        </w:r>
        <w:r>
          <w:rPr>
            <w:noProof/>
            <w:webHidden/>
          </w:rPr>
          <w:t>8</w:t>
        </w:r>
        <w:r>
          <w:rPr>
            <w:noProof/>
            <w:webHidden/>
          </w:rPr>
          <w:fldChar w:fldCharType="end"/>
        </w:r>
      </w:hyperlink>
    </w:p>
    <w:p w:rsidR="00670106" w:rsidRDefault="00670106">
      <w:pPr>
        <w:pStyle w:val="TOC2"/>
        <w:tabs>
          <w:tab w:val="right" w:leader="dot" w:pos="9016"/>
        </w:tabs>
        <w:rPr>
          <w:rFonts w:eastAsiaTheme="minorEastAsia"/>
          <w:noProof/>
          <w:lang w:eastAsia="en-GB"/>
        </w:rPr>
      </w:pPr>
      <w:hyperlink w:anchor="_Toc34987923" w:history="1">
        <w:r w:rsidRPr="000017FB">
          <w:rPr>
            <w:rStyle w:val="Hyperlink"/>
            <w:b/>
            <w:bCs/>
            <w:noProof/>
          </w:rPr>
          <w:t>2.1 Customer Relationship Management (CRM):</w:t>
        </w:r>
        <w:r>
          <w:rPr>
            <w:noProof/>
            <w:webHidden/>
          </w:rPr>
          <w:tab/>
        </w:r>
        <w:r>
          <w:rPr>
            <w:noProof/>
            <w:webHidden/>
          </w:rPr>
          <w:fldChar w:fldCharType="begin"/>
        </w:r>
        <w:r>
          <w:rPr>
            <w:noProof/>
            <w:webHidden/>
          </w:rPr>
          <w:instrText xml:space="preserve"> PAGEREF _Toc34987923 \h </w:instrText>
        </w:r>
        <w:r>
          <w:rPr>
            <w:noProof/>
            <w:webHidden/>
          </w:rPr>
        </w:r>
        <w:r>
          <w:rPr>
            <w:noProof/>
            <w:webHidden/>
          </w:rPr>
          <w:fldChar w:fldCharType="separate"/>
        </w:r>
        <w:r>
          <w:rPr>
            <w:noProof/>
            <w:webHidden/>
          </w:rPr>
          <w:t>9</w:t>
        </w:r>
        <w:r>
          <w:rPr>
            <w:noProof/>
            <w:webHidden/>
          </w:rPr>
          <w:fldChar w:fldCharType="end"/>
        </w:r>
      </w:hyperlink>
    </w:p>
    <w:p w:rsidR="00670106" w:rsidRDefault="00670106">
      <w:pPr>
        <w:pStyle w:val="TOC2"/>
        <w:tabs>
          <w:tab w:val="right" w:leader="dot" w:pos="9016"/>
        </w:tabs>
        <w:rPr>
          <w:rFonts w:eastAsiaTheme="minorEastAsia"/>
          <w:noProof/>
          <w:lang w:eastAsia="en-GB"/>
        </w:rPr>
      </w:pPr>
      <w:hyperlink w:anchor="_Toc34987924" w:history="1">
        <w:r w:rsidRPr="000017FB">
          <w:rPr>
            <w:rStyle w:val="Hyperlink"/>
            <w:b/>
            <w:bCs/>
            <w:noProof/>
          </w:rPr>
          <w:t>2.2 Customer Experience Management (CEM)</w:t>
        </w:r>
        <w:r>
          <w:rPr>
            <w:noProof/>
            <w:webHidden/>
          </w:rPr>
          <w:tab/>
        </w:r>
        <w:r>
          <w:rPr>
            <w:noProof/>
            <w:webHidden/>
          </w:rPr>
          <w:fldChar w:fldCharType="begin"/>
        </w:r>
        <w:r>
          <w:rPr>
            <w:noProof/>
            <w:webHidden/>
          </w:rPr>
          <w:instrText xml:space="preserve"> PAGEREF _Toc34987924 \h </w:instrText>
        </w:r>
        <w:r>
          <w:rPr>
            <w:noProof/>
            <w:webHidden/>
          </w:rPr>
        </w:r>
        <w:r>
          <w:rPr>
            <w:noProof/>
            <w:webHidden/>
          </w:rPr>
          <w:fldChar w:fldCharType="separate"/>
        </w:r>
        <w:r>
          <w:rPr>
            <w:noProof/>
            <w:webHidden/>
          </w:rPr>
          <w:t>10</w:t>
        </w:r>
        <w:r>
          <w:rPr>
            <w:noProof/>
            <w:webHidden/>
          </w:rPr>
          <w:fldChar w:fldCharType="end"/>
        </w:r>
      </w:hyperlink>
    </w:p>
    <w:p w:rsidR="00670106" w:rsidRDefault="00670106">
      <w:pPr>
        <w:pStyle w:val="TOC2"/>
        <w:tabs>
          <w:tab w:val="right" w:leader="dot" w:pos="9016"/>
        </w:tabs>
        <w:rPr>
          <w:rFonts w:eastAsiaTheme="minorEastAsia"/>
          <w:noProof/>
          <w:lang w:eastAsia="en-GB"/>
        </w:rPr>
      </w:pPr>
      <w:hyperlink w:anchor="_Toc34987925" w:history="1">
        <w:r w:rsidRPr="000017FB">
          <w:rPr>
            <w:rStyle w:val="Hyperlink"/>
            <w:b/>
            <w:bCs/>
            <w:noProof/>
          </w:rPr>
          <w:t>2.3 Ethics</w:t>
        </w:r>
        <w:r>
          <w:rPr>
            <w:noProof/>
            <w:webHidden/>
          </w:rPr>
          <w:tab/>
        </w:r>
        <w:r>
          <w:rPr>
            <w:noProof/>
            <w:webHidden/>
          </w:rPr>
          <w:fldChar w:fldCharType="begin"/>
        </w:r>
        <w:r>
          <w:rPr>
            <w:noProof/>
            <w:webHidden/>
          </w:rPr>
          <w:instrText xml:space="preserve"> PAGEREF _Toc34987925 \h </w:instrText>
        </w:r>
        <w:r>
          <w:rPr>
            <w:noProof/>
            <w:webHidden/>
          </w:rPr>
        </w:r>
        <w:r>
          <w:rPr>
            <w:noProof/>
            <w:webHidden/>
          </w:rPr>
          <w:fldChar w:fldCharType="separate"/>
        </w:r>
        <w:r>
          <w:rPr>
            <w:noProof/>
            <w:webHidden/>
          </w:rPr>
          <w:t>11</w:t>
        </w:r>
        <w:r>
          <w:rPr>
            <w:noProof/>
            <w:webHidden/>
          </w:rPr>
          <w:fldChar w:fldCharType="end"/>
        </w:r>
      </w:hyperlink>
    </w:p>
    <w:p w:rsidR="00670106" w:rsidRDefault="00670106">
      <w:pPr>
        <w:pStyle w:val="TOC3"/>
        <w:tabs>
          <w:tab w:val="right" w:leader="dot" w:pos="9016"/>
        </w:tabs>
        <w:rPr>
          <w:rFonts w:eastAsiaTheme="minorEastAsia"/>
          <w:noProof/>
          <w:lang w:eastAsia="en-GB"/>
        </w:rPr>
      </w:pPr>
      <w:hyperlink w:anchor="_Toc34987926" w:history="1">
        <w:r w:rsidRPr="000017FB">
          <w:rPr>
            <w:rStyle w:val="Hyperlink"/>
            <w:b/>
            <w:bCs/>
            <w:noProof/>
          </w:rPr>
          <w:t>2.3.1 Business ethics</w:t>
        </w:r>
        <w:r>
          <w:rPr>
            <w:noProof/>
            <w:webHidden/>
          </w:rPr>
          <w:tab/>
        </w:r>
        <w:r>
          <w:rPr>
            <w:noProof/>
            <w:webHidden/>
          </w:rPr>
          <w:fldChar w:fldCharType="begin"/>
        </w:r>
        <w:r>
          <w:rPr>
            <w:noProof/>
            <w:webHidden/>
          </w:rPr>
          <w:instrText xml:space="preserve"> PAGEREF _Toc34987926 \h </w:instrText>
        </w:r>
        <w:r>
          <w:rPr>
            <w:noProof/>
            <w:webHidden/>
          </w:rPr>
        </w:r>
        <w:r>
          <w:rPr>
            <w:noProof/>
            <w:webHidden/>
          </w:rPr>
          <w:fldChar w:fldCharType="separate"/>
        </w:r>
        <w:r>
          <w:rPr>
            <w:noProof/>
            <w:webHidden/>
          </w:rPr>
          <w:t>11</w:t>
        </w:r>
        <w:r>
          <w:rPr>
            <w:noProof/>
            <w:webHidden/>
          </w:rPr>
          <w:fldChar w:fldCharType="end"/>
        </w:r>
      </w:hyperlink>
    </w:p>
    <w:p w:rsidR="00670106" w:rsidRDefault="00670106">
      <w:pPr>
        <w:pStyle w:val="TOC3"/>
        <w:tabs>
          <w:tab w:val="right" w:leader="dot" w:pos="9016"/>
        </w:tabs>
        <w:rPr>
          <w:rFonts w:eastAsiaTheme="minorEastAsia"/>
          <w:noProof/>
          <w:lang w:eastAsia="en-GB"/>
        </w:rPr>
      </w:pPr>
      <w:hyperlink w:anchor="_Toc34987927" w:history="1">
        <w:r w:rsidRPr="000017FB">
          <w:rPr>
            <w:rStyle w:val="Hyperlink"/>
            <w:b/>
            <w:bCs/>
            <w:noProof/>
          </w:rPr>
          <w:t>2.3.2 Critiques on business ethics:</w:t>
        </w:r>
        <w:r>
          <w:rPr>
            <w:noProof/>
            <w:webHidden/>
          </w:rPr>
          <w:tab/>
        </w:r>
        <w:r>
          <w:rPr>
            <w:noProof/>
            <w:webHidden/>
          </w:rPr>
          <w:fldChar w:fldCharType="begin"/>
        </w:r>
        <w:r>
          <w:rPr>
            <w:noProof/>
            <w:webHidden/>
          </w:rPr>
          <w:instrText xml:space="preserve"> PAGEREF _Toc34987927 \h </w:instrText>
        </w:r>
        <w:r>
          <w:rPr>
            <w:noProof/>
            <w:webHidden/>
          </w:rPr>
        </w:r>
        <w:r>
          <w:rPr>
            <w:noProof/>
            <w:webHidden/>
          </w:rPr>
          <w:fldChar w:fldCharType="separate"/>
        </w:r>
        <w:r>
          <w:rPr>
            <w:noProof/>
            <w:webHidden/>
          </w:rPr>
          <w:t>12</w:t>
        </w:r>
        <w:r>
          <w:rPr>
            <w:noProof/>
            <w:webHidden/>
          </w:rPr>
          <w:fldChar w:fldCharType="end"/>
        </w:r>
      </w:hyperlink>
    </w:p>
    <w:p w:rsidR="00670106" w:rsidRDefault="00670106">
      <w:pPr>
        <w:pStyle w:val="TOC3"/>
        <w:tabs>
          <w:tab w:val="right" w:leader="dot" w:pos="9016"/>
        </w:tabs>
        <w:rPr>
          <w:rFonts w:eastAsiaTheme="minorEastAsia"/>
          <w:noProof/>
          <w:lang w:eastAsia="en-GB"/>
        </w:rPr>
      </w:pPr>
      <w:hyperlink w:anchor="_Toc34987928" w:history="1">
        <w:r w:rsidRPr="000017FB">
          <w:rPr>
            <w:rStyle w:val="Hyperlink"/>
            <w:b/>
            <w:bCs/>
            <w:noProof/>
          </w:rPr>
          <w:t>2.3.3 Examples of marketing ethics:</w:t>
        </w:r>
        <w:r>
          <w:rPr>
            <w:noProof/>
            <w:webHidden/>
          </w:rPr>
          <w:tab/>
        </w:r>
        <w:r>
          <w:rPr>
            <w:noProof/>
            <w:webHidden/>
          </w:rPr>
          <w:fldChar w:fldCharType="begin"/>
        </w:r>
        <w:r>
          <w:rPr>
            <w:noProof/>
            <w:webHidden/>
          </w:rPr>
          <w:instrText xml:space="preserve"> PAGEREF _Toc34987928 \h </w:instrText>
        </w:r>
        <w:r>
          <w:rPr>
            <w:noProof/>
            <w:webHidden/>
          </w:rPr>
        </w:r>
        <w:r>
          <w:rPr>
            <w:noProof/>
            <w:webHidden/>
          </w:rPr>
          <w:fldChar w:fldCharType="separate"/>
        </w:r>
        <w:r>
          <w:rPr>
            <w:noProof/>
            <w:webHidden/>
          </w:rPr>
          <w:t>12</w:t>
        </w:r>
        <w:r>
          <w:rPr>
            <w:noProof/>
            <w:webHidden/>
          </w:rPr>
          <w:fldChar w:fldCharType="end"/>
        </w:r>
      </w:hyperlink>
    </w:p>
    <w:p w:rsidR="00670106" w:rsidRDefault="00670106">
      <w:pPr>
        <w:pStyle w:val="TOC2"/>
        <w:tabs>
          <w:tab w:val="right" w:leader="dot" w:pos="9016"/>
        </w:tabs>
        <w:rPr>
          <w:rFonts w:eastAsiaTheme="minorEastAsia"/>
          <w:noProof/>
          <w:lang w:eastAsia="en-GB"/>
        </w:rPr>
      </w:pPr>
      <w:hyperlink w:anchor="_Toc34987929" w:history="1">
        <w:r w:rsidRPr="000017FB">
          <w:rPr>
            <w:rStyle w:val="Hyperlink"/>
            <w:b/>
            <w:bCs/>
            <w:noProof/>
          </w:rPr>
          <w:t>2.4 Sustainability</w:t>
        </w:r>
        <w:r>
          <w:rPr>
            <w:noProof/>
            <w:webHidden/>
          </w:rPr>
          <w:tab/>
        </w:r>
        <w:r>
          <w:rPr>
            <w:noProof/>
            <w:webHidden/>
          </w:rPr>
          <w:fldChar w:fldCharType="begin"/>
        </w:r>
        <w:r>
          <w:rPr>
            <w:noProof/>
            <w:webHidden/>
          </w:rPr>
          <w:instrText xml:space="preserve"> PAGEREF _Toc34987929 \h </w:instrText>
        </w:r>
        <w:r>
          <w:rPr>
            <w:noProof/>
            <w:webHidden/>
          </w:rPr>
        </w:r>
        <w:r>
          <w:rPr>
            <w:noProof/>
            <w:webHidden/>
          </w:rPr>
          <w:fldChar w:fldCharType="separate"/>
        </w:r>
        <w:r>
          <w:rPr>
            <w:noProof/>
            <w:webHidden/>
          </w:rPr>
          <w:t>13</w:t>
        </w:r>
        <w:r>
          <w:rPr>
            <w:noProof/>
            <w:webHidden/>
          </w:rPr>
          <w:fldChar w:fldCharType="end"/>
        </w:r>
      </w:hyperlink>
    </w:p>
    <w:p w:rsidR="00670106" w:rsidRDefault="00670106">
      <w:pPr>
        <w:pStyle w:val="TOC3"/>
        <w:tabs>
          <w:tab w:val="right" w:leader="dot" w:pos="9016"/>
        </w:tabs>
        <w:rPr>
          <w:rFonts w:eastAsiaTheme="minorEastAsia"/>
          <w:noProof/>
          <w:lang w:eastAsia="en-GB"/>
        </w:rPr>
      </w:pPr>
      <w:hyperlink w:anchor="_Toc34987930" w:history="1">
        <w:r w:rsidRPr="000017FB">
          <w:rPr>
            <w:rStyle w:val="Hyperlink"/>
            <w:b/>
            <w:bCs/>
            <w:noProof/>
          </w:rPr>
          <w:t>2.4.1 Marketing Sustainability</w:t>
        </w:r>
        <w:r>
          <w:rPr>
            <w:noProof/>
            <w:webHidden/>
          </w:rPr>
          <w:tab/>
        </w:r>
        <w:r>
          <w:rPr>
            <w:noProof/>
            <w:webHidden/>
          </w:rPr>
          <w:fldChar w:fldCharType="begin"/>
        </w:r>
        <w:r>
          <w:rPr>
            <w:noProof/>
            <w:webHidden/>
          </w:rPr>
          <w:instrText xml:space="preserve"> PAGEREF _Toc34987930 \h </w:instrText>
        </w:r>
        <w:r>
          <w:rPr>
            <w:noProof/>
            <w:webHidden/>
          </w:rPr>
        </w:r>
        <w:r>
          <w:rPr>
            <w:noProof/>
            <w:webHidden/>
          </w:rPr>
          <w:fldChar w:fldCharType="separate"/>
        </w:r>
        <w:r>
          <w:rPr>
            <w:noProof/>
            <w:webHidden/>
          </w:rPr>
          <w:t>13</w:t>
        </w:r>
        <w:r>
          <w:rPr>
            <w:noProof/>
            <w:webHidden/>
          </w:rPr>
          <w:fldChar w:fldCharType="end"/>
        </w:r>
      </w:hyperlink>
    </w:p>
    <w:p w:rsidR="00670106" w:rsidRDefault="00670106">
      <w:pPr>
        <w:pStyle w:val="TOC3"/>
        <w:tabs>
          <w:tab w:val="right" w:leader="dot" w:pos="9016"/>
        </w:tabs>
        <w:rPr>
          <w:rFonts w:eastAsiaTheme="minorEastAsia"/>
          <w:noProof/>
          <w:lang w:eastAsia="en-GB"/>
        </w:rPr>
      </w:pPr>
      <w:hyperlink w:anchor="_Toc34987931" w:history="1">
        <w:r w:rsidRPr="000017FB">
          <w:rPr>
            <w:rStyle w:val="Hyperlink"/>
            <w:b/>
            <w:bCs/>
            <w:noProof/>
          </w:rPr>
          <w:t>2.4.2 Critiques of sustainability</w:t>
        </w:r>
        <w:r>
          <w:rPr>
            <w:noProof/>
            <w:webHidden/>
          </w:rPr>
          <w:tab/>
        </w:r>
        <w:r>
          <w:rPr>
            <w:noProof/>
            <w:webHidden/>
          </w:rPr>
          <w:fldChar w:fldCharType="begin"/>
        </w:r>
        <w:r>
          <w:rPr>
            <w:noProof/>
            <w:webHidden/>
          </w:rPr>
          <w:instrText xml:space="preserve"> PAGEREF _Toc34987931 \h </w:instrText>
        </w:r>
        <w:r>
          <w:rPr>
            <w:noProof/>
            <w:webHidden/>
          </w:rPr>
        </w:r>
        <w:r>
          <w:rPr>
            <w:noProof/>
            <w:webHidden/>
          </w:rPr>
          <w:fldChar w:fldCharType="separate"/>
        </w:r>
        <w:r>
          <w:rPr>
            <w:noProof/>
            <w:webHidden/>
          </w:rPr>
          <w:t>14</w:t>
        </w:r>
        <w:r>
          <w:rPr>
            <w:noProof/>
            <w:webHidden/>
          </w:rPr>
          <w:fldChar w:fldCharType="end"/>
        </w:r>
      </w:hyperlink>
    </w:p>
    <w:p w:rsidR="00670106" w:rsidRDefault="00670106">
      <w:pPr>
        <w:pStyle w:val="TOC3"/>
        <w:tabs>
          <w:tab w:val="right" w:leader="dot" w:pos="9016"/>
        </w:tabs>
        <w:rPr>
          <w:rFonts w:eastAsiaTheme="minorEastAsia"/>
          <w:noProof/>
          <w:lang w:eastAsia="en-GB"/>
        </w:rPr>
      </w:pPr>
      <w:hyperlink w:anchor="_Toc34987932" w:history="1">
        <w:r w:rsidRPr="000017FB">
          <w:rPr>
            <w:rStyle w:val="Hyperlink"/>
            <w:b/>
            <w:bCs/>
            <w:noProof/>
          </w:rPr>
          <w:t>2.4.3 Examples of marketing sustainability</w:t>
        </w:r>
        <w:r>
          <w:rPr>
            <w:noProof/>
            <w:webHidden/>
          </w:rPr>
          <w:tab/>
        </w:r>
        <w:r>
          <w:rPr>
            <w:noProof/>
            <w:webHidden/>
          </w:rPr>
          <w:fldChar w:fldCharType="begin"/>
        </w:r>
        <w:r>
          <w:rPr>
            <w:noProof/>
            <w:webHidden/>
          </w:rPr>
          <w:instrText xml:space="preserve"> PAGEREF _Toc34987932 \h </w:instrText>
        </w:r>
        <w:r>
          <w:rPr>
            <w:noProof/>
            <w:webHidden/>
          </w:rPr>
        </w:r>
        <w:r>
          <w:rPr>
            <w:noProof/>
            <w:webHidden/>
          </w:rPr>
          <w:fldChar w:fldCharType="separate"/>
        </w:r>
        <w:r>
          <w:rPr>
            <w:noProof/>
            <w:webHidden/>
          </w:rPr>
          <w:t>15</w:t>
        </w:r>
        <w:r>
          <w:rPr>
            <w:noProof/>
            <w:webHidden/>
          </w:rPr>
          <w:fldChar w:fldCharType="end"/>
        </w:r>
      </w:hyperlink>
    </w:p>
    <w:p w:rsidR="00670106" w:rsidRDefault="00670106">
      <w:pPr>
        <w:pStyle w:val="TOC2"/>
        <w:tabs>
          <w:tab w:val="right" w:leader="dot" w:pos="9016"/>
        </w:tabs>
        <w:rPr>
          <w:rFonts w:eastAsiaTheme="minorEastAsia"/>
          <w:noProof/>
          <w:lang w:eastAsia="en-GB"/>
        </w:rPr>
      </w:pPr>
      <w:hyperlink w:anchor="_Toc34987933" w:history="1">
        <w:r w:rsidRPr="000017FB">
          <w:rPr>
            <w:rStyle w:val="Hyperlink"/>
            <w:b/>
            <w:bCs/>
            <w:noProof/>
          </w:rPr>
          <w:t>2.5 Some ethical and sustainability issues of ASDA</w:t>
        </w:r>
        <w:r>
          <w:rPr>
            <w:noProof/>
            <w:webHidden/>
          </w:rPr>
          <w:tab/>
        </w:r>
        <w:r>
          <w:rPr>
            <w:noProof/>
            <w:webHidden/>
          </w:rPr>
          <w:fldChar w:fldCharType="begin"/>
        </w:r>
        <w:r>
          <w:rPr>
            <w:noProof/>
            <w:webHidden/>
          </w:rPr>
          <w:instrText xml:space="preserve"> PAGEREF _Toc34987933 \h </w:instrText>
        </w:r>
        <w:r>
          <w:rPr>
            <w:noProof/>
            <w:webHidden/>
          </w:rPr>
        </w:r>
        <w:r>
          <w:rPr>
            <w:noProof/>
            <w:webHidden/>
          </w:rPr>
          <w:fldChar w:fldCharType="separate"/>
        </w:r>
        <w:r>
          <w:rPr>
            <w:noProof/>
            <w:webHidden/>
          </w:rPr>
          <w:t>16</w:t>
        </w:r>
        <w:r>
          <w:rPr>
            <w:noProof/>
            <w:webHidden/>
          </w:rPr>
          <w:fldChar w:fldCharType="end"/>
        </w:r>
      </w:hyperlink>
    </w:p>
    <w:p w:rsidR="00670106" w:rsidRDefault="00670106">
      <w:pPr>
        <w:pStyle w:val="TOC1"/>
        <w:rPr>
          <w:rFonts w:asciiTheme="minorHAnsi" w:eastAsiaTheme="minorEastAsia" w:hAnsiTheme="minorHAnsi" w:cs="Vrinda"/>
          <w:b w:val="0"/>
          <w:bCs w:val="0"/>
          <w:noProof/>
          <w:sz w:val="22"/>
          <w:szCs w:val="28"/>
          <w:lang w:eastAsia="en-GB"/>
        </w:rPr>
      </w:pPr>
      <w:hyperlink w:anchor="_Toc34987934" w:history="1">
        <w:r w:rsidRPr="000017FB">
          <w:rPr>
            <w:rStyle w:val="Hyperlink"/>
            <w:noProof/>
          </w:rPr>
          <w:t>3. Quality models and their relevance to organisations</w:t>
        </w:r>
        <w:r>
          <w:rPr>
            <w:noProof/>
            <w:webHidden/>
          </w:rPr>
          <w:tab/>
        </w:r>
        <w:r>
          <w:rPr>
            <w:noProof/>
            <w:webHidden/>
          </w:rPr>
          <w:fldChar w:fldCharType="begin"/>
        </w:r>
        <w:r>
          <w:rPr>
            <w:noProof/>
            <w:webHidden/>
          </w:rPr>
          <w:instrText xml:space="preserve"> PAGEREF _Toc34987934 \h </w:instrText>
        </w:r>
        <w:r>
          <w:rPr>
            <w:noProof/>
            <w:webHidden/>
          </w:rPr>
        </w:r>
        <w:r>
          <w:rPr>
            <w:noProof/>
            <w:webHidden/>
          </w:rPr>
          <w:fldChar w:fldCharType="separate"/>
        </w:r>
        <w:r>
          <w:rPr>
            <w:noProof/>
            <w:webHidden/>
          </w:rPr>
          <w:t>20</w:t>
        </w:r>
        <w:r>
          <w:rPr>
            <w:noProof/>
            <w:webHidden/>
          </w:rPr>
          <w:fldChar w:fldCharType="end"/>
        </w:r>
      </w:hyperlink>
    </w:p>
    <w:p w:rsidR="00670106" w:rsidRDefault="00670106">
      <w:pPr>
        <w:pStyle w:val="TOC2"/>
        <w:tabs>
          <w:tab w:val="right" w:leader="dot" w:pos="9016"/>
        </w:tabs>
        <w:rPr>
          <w:rFonts w:eastAsiaTheme="minorEastAsia"/>
          <w:noProof/>
          <w:lang w:eastAsia="en-GB"/>
        </w:rPr>
      </w:pPr>
      <w:hyperlink w:anchor="_Toc34987935" w:history="1">
        <w:r w:rsidRPr="000017FB">
          <w:rPr>
            <w:rStyle w:val="Hyperlink"/>
            <w:b/>
            <w:bCs/>
            <w:noProof/>
          </w:rPr>
          <w:t>3.1Deming’s cycle</w:t>
        </w:r>
        <w:r>
          <w:rPr>
            <w:noProof/>
            <w:webHidden/>
          </w:rPr>
          <w:tab/>
        </w:r>
        <w:r>
          <w:rPr>
            <w:noProof/>
            <w:webHidden/>
          </w:rPr>
          <w:fldChar w:fldCharType="begin"/>
        </w:r>
        <w:r>
          <w:rPr>
            <w:noProof/>
            <w:webHidden/>
          </w:rPr>
          <w:instrText xml:space="preserve"> PAGEREF _Toc34987935 \h </w:instrText>
        </w:r>
        <w:r>
          <w:rPr>
            <w:noProof/>
            <w:webHidden/>
          </w:rPr>
        </w:r>
        <w:r>
          <w:rPr>
            <w:noProof/>
            <w:webHidden/>
          </w:rPr>
          <w:fldChar w:fldCharType="separate"/>
        </w:r>
        <w:r>
          <w:rPr>
            <w:noProof/>
            <w:webHidden/>
          </w:rPr>
          <w:t>21</w:t>
        </w:r>
        <w:r>
          <w:rPr>
            <w:noProof/>
            <w:webHidden/>
          </w:rPr>
          <w:fldChar w:fldCharType="end"/>
        </w:r>
      </w:hyperlink>
    </w:p>
    <w:p w:rsidR="00670106" w:rsidRDefault="00670106">
      <w:pPr>
        <w:pStyle w:val="TOC3"/>
        <w:tabs>
          <w:tab w:val="right" w:leader="dot" w:pos="9016"/>
        </w:tabs>
        <w:rPr>
          <w:rFonts w:eastAsiaTheme="minorEastAsia"/>
          <w:noProof/>
          <w:lang w:eastAsia="en-GB"/>
        </w:rPr>
      </w:pPr>
      <w:hyperlink w:anchor="_Toc34987936" w:history="1">
        <w:r w:rsidRPr="000017FB">
          <w:rPr>
            <w:rStyle w:val="Hyperlink"/>
            <w:b/>
            <w:bCs/>
            <w:noProof/>
          </w:rPr>
          <w:t>3.1.1 Plan</w:t>
        </w:r>
        <w:r>
          <w:rPr>
            <w:noProof/>
            <w:webHidden/>
          </w:rPr>
          <w:tab/>
        </w:r>
        <w:r>
          <w:rPr>
            <w:noProof/>
            <w:webHidden/>
          </w:rPr>
          <w:fldChar w:fldCharType="begin"/>
        </w:r>
        <w:r>
          <w:rPr>
            <w:noProof/>
            <w:webHidden/>
          </w:rPr>
          <w:instrText xml:space="preserve"> PAGEREF _Toc34987936 \h </w:instrText>
        </w:r>
        <w:r>
          <w:rPr>
            <w:noProof/>
            <w:webHidden/>
          </w:rPr>
        </w:r>
        <w:r>
          <w:rPr>
            <w:noProof/>
            <w:webHidden/>
          </w:rPr>
          <w:fldChar w:fldCharType="separate"/>
        </w:r>
        <w:r>
          <w:rPr>
            <w:noProof/>
            <w:webHidden/>
          </w:rPr>
          <w:t>22</w:t>
        </w:r>
        <w:r>
          <w:rPr>
            <w:noProof/>
            <w:webHidden/>
          </w:rPr>
          <w:fldChar w:fldCharType="end"/>
        </w:r>
      </w:hyperlink>
    </w:p>
    <w:p w:rsidR="00670106" w:rsidRDefault="00670106">
      <w:pPr>
        <w:pStyle w:val="TOC3"/>
        <w:tabs>
          <w:tab w:val="right" w:leader="dot" w:pos="9016"/>
        </w:tabs>
        <w:rPr>
          <w:rFonts w:eastAsiaTheme="minorEastAsia"/>
          <w:noProof/>
          <w:lang w:eastAsia="en-GB"/>
        </w:rPr>
      </w:pPr>
      <w:hyperlink w:anchor="_Toc34987937" w:history="1">
        <w:r w:rsidRPr="000017FB">
          <w:rPr>
            <w:rStyle w:val="Hyperlink"/>
            <w:b/>
            <w:bCs/>
            <w:noProof/>
          </w:rPr>
          <w:t>3.1.2 Do</w:t>
        </w:r>
        <w:r>
          <w:rPr>
            <w:noProof/>
            <w:webHidden/>
          </w:rPr>
          <w:tab/>
        </w:r>
        <w:r>
          <w:rPr>
            <w:noProof/>
            <w:webHidden/>
          </w:rPr>
          <w:fldChar w:fldCharType="begin"/>
        </w:r>
        <w:r>
          <w:rPr>
            <w:noProof/>
            <w:webHidden/>
          </w:rPr>
          <w:instrText xml:space="preserve"> PAGEREF _Toc34987937 \h </w:instrText>
        </w:r>
        <w:r>
          <w:rPr>
            <w:noProof/>
            <w:webHidden/>
          </w:rPr>
        </w:r>
        <w:r>
          <w:rPr>
            <w:noProof/>
            <w:webHidden/>
          </w:rPr>
          <w:fldChar w:fldCharType="separate"/>
        </w:r>
        <w:r>
          <w:rPr>
            <w:noProof/>
            <w:webHidden/>
          </w:rPr>
          <w:t>22</w:t>
        </w:r>
        <w:r>
          <w:rPr>
            <w:noProof/>
            <w:webHidden/>
          </w:rPr>
          <w:fldChar w:fldCharType="end"/>
        </w:r>
      </w:hyperlink>
    </w:p>
    <w:p w:rsidR="00670106" w:rsidRDefault="00670106">
      <w:pPr>
        <w:pStyle w:val="TOC3"/>
        <w:tabs>
          <w:tab w:val="right" w:leader="dot" w:pos="9016"/>
        </w:tabs>
        <w:rPr>
          <w:rFonts w:eastAsiaTheme="minorEastAsia"/>
          <w:noProof/>
          <w:lang w:eastAsia="en-GB"/>
        </w:rPr>
      </w:pPr>
      <w:hyperlink w:anchor="_Toc34987938" w:history="1">
        <w:r w:rsidRPr="000017FB">
          <w:rPr>
            <w:rStyle w:val="Hyperlink"/>
            <w:b/>
            <w:bCs/>
            <w:noProof/>
          </w:rPr>
          <w:t>3.1.3 Check</w:t>
        </w:r>
        <w:r>
          <w:rPr>
            <w:noProof/>
            <w:webHidden/>
          </w:rPr>
          <w:tab/>
        </w:r>
        <w:r>
          <w:rPr>
            <w:noProof/>
            <w:webHidden/>
          </w:rPr>
          <w:fldChar w:fldCharType="begin"/>
        </w:r>
        <w:r>
          <w:rPr>
            <w:noProof/>
            <w:webHidden/>
          </w:rPr>
          <w:instrText xml:space="preserve"> PAGEREF _Toc34987938 \h </w:instrText>
        </w:r>
        <w:r>
          <w:rPr>
            <w:noProof/>
            <w:webHidden/>
          </w:rPr>
        </w:r>
        <w:r>
          <w:rPr>
            <w:noProof/>
            <w:webHidden/>
          </w:rPr>
          <w:fldChar w:fldCharType="separate"/>
        </w:r>
        <w:r>
          <w:rPr>
            <w:noProof/>
            <w:webHidden/>
          </w:rPr>
          <w:t>22</w:t>
        </w:r>
        <w:r>
          <w:rPr>
            <w:noProof/>
            <w:webHidden/>
          </w:rPr>
          <w:fldChar w:fldCharType="end"/>
        </w:r>
      </w:hyperlink>
    </w:p>
    <w:p w:rsidR="00670106" w:rsidRDefault="00670106">
      <w:pPr>
        <w:pStyle w:val="TOC3"/>
        <w:tabs>
          <w:tab w:val="right" w:leader="dot" w:pos="9016"/>
        </w:tabs>
        <w:rPr>
          <w:rFonts w:eastAsiaTheme="minorEastAsia"/>
          <w:noProof/>
          <w:lang w:eastAsia="en-GB"/>
        </w:rPr>
      </w:pPr>
      <w:hyperlink w:anchor="_Toc34987939" w:history="1">
        <w:r w:rsidRPr="000017FB">
          <w:rPr>
            <w:rStyle w:val="Hyperlink"/>
            <w:b/>
            <w:bCs/>
            <w:noProof/>
          </w:rPr>
          <w:t>3.1.4 Act</w:t>
        </w:r>
        <w:r>
          <w:rPr>
            <w:noProof/>
            <w:webHidden/>
          </w:rPr>
          <w:tab/>
        </w:r>
        <w:r>
          <w:rPr>
            <w:noProof/>
            <w:webHidden/>
          </w:rPr>
          <w:fldChar w:fldCharType="begin"/>
        </w:r>
        <w:r>
          <w:rPr>
            <w:noProof/>
            <w:webHidden/>
          </w:rPr>
          <w:instrText xml:space="preserve"> PAGEREF _Toc34987939 \h </w:instrText>
        </w:r>
        <w:r>
          <w:rPr>
            <w:noProof/>
            <w:webHidden/>
          </w:rPr>
        </w:r>
        <w:r>
          <w:rPr>
            <w:noProof/>
            <w:webHidden/>
          </w:rPr>
          <w:fldChar w:fldCharType="separate"/>
        </w:r>
        <w:r>
          <w:rPr>
            <w:noProof/>
            <w:webHidden/>
          </w:rPr>
          <w:t>22</w:t>
        </w:r>
        <w:r>
          <w:rPr>
            <w:noProof/>
            <w:webHidden/>
          </w:rPr>
          <w:fldChar w:fldCharType="end"/>
        </w:r>
      </w:hyperlink>
    </w:p>
    <w:p w:rsidR="00670106" w:rsidRDefault="00670106">
      <w:pPr>
        <w:pStyle w:val="TOC2"/>
        <w:tabs>
          <w:tab w:val="right" w:leader="dot" w:pos="9016"/>
        </w:tabs>
        <w:rPr>
          <w:rFonts w:eastAsiaTheme="minorEastAsia"/>
          <w:noProof/>
          <w:lang w:eastAsia="en-GB"/>
        </w:rPr>
      </w:pPr>
      <w:hyperlink w:anchor="_Toc34987940" w:history="1">
        <w:r w:rsidRPr="00670106">
          <w:rPr>
            <w:rStyle w:val="Hyperlink"/>
            <w:b/>
            <w:bCs/>
            <w:noProof/>
          </w:rPr>
          <w:t>3.2 Juran’s Quality Trilogy</w:t>
        </w:r>
        <w:r>
          <w:rPr>
            <w:noProof/>
            <w:webHidden/>
          </w:rPr>
          <w:tab/>
        </w:r>
        <w:r>
          <w:rPr>
            <w:noProof/>
            <w:webHidden/>
          </w:rPr>
          <w:fldChar w:fldCharType="begin"/>
        </w:r>
        <w:r>
          <w:rPr>
            <w:noProof/>
            <w:webHidden/>
          </w:rPr>
          <w:instrText xml:space="preserve"> PAGEREF _Toc34987940 \h </w:instrText>
        </w:r>
        <w:r>
          <w:rPr>
            <w:noProof/>
            <w:webHidden/>
          </w:rPr>
        </w:r>
        <w:r>
          <w:rPr>
            <w:noProof/>
            <w:webHidden/>
          </w:rPr>
          <w:fldChar w:fldCharType="separate"/>
        </w:r>
        <w:r>
          <w:rPr>
            <w:noProof/>
            <w:webHidden/>
          </w:rPr>
          <w:t>24</w:t>
        </w:r>
        <w:r>
          <w:rPr>
            <w:noProof/>
            <w:webHidden/>
          </w:rPr>
          <w:fldChar w:fldCharType="end"/>
        </w:r>
      </w:hyperlink>
    </w:p>
    <w:p w:rsidR="00670106" w:rsidRDefault="00670106">
      <w:pPr>
        <w:pStyle w:val="TOC1"/>
        <w:rPr>
          <w:rFonts w:asciiTheme="minorHAnsi" w:eastAsiaTheme="minorEastAsia" w:hAnsiTheme="minorHAnsi" w:cs="Vrinda"/>
          <w:b w:val="0"/>
          <w:bCs w:val="0"/>
          <w:noProof/>
          <w:sz w:val="22"/>
          <w:szCs w:val="28"/>
          <w:lang w:eastAsia="en-GB"/>
        </w:rPr>
      </w:pPr>
      <w:hyperlink w:anchor="_Toc34987941" w:history="1">
        <w:r w:rsidRPr="000017FB">
          <w:rPr>
            <w:rStyle w:val="Hyperlink"/>
            <w:noProof/>
          </w:rPr>
          <w:t>4. Conclusion:</w:t>
        </w:r>
        <w:r>
          <w:rPr>
            <w:noProof/>
            <w:webHidden/>
          </w:rPr>
          <w:tab/>
        </w:r>
        <w:r>
          <w:rPr>
            <w:noProof/>
            <w:webHidden/>
          </w:rPr>
          <w:fldChar w:fldCharType="begin"/>
        </w:r>
        <w:r>
          <w:rPr>
            <w:noProof/>
            <w:webHidden/>
          </w:rPr>
          <w:instrText xml:space="preserve"> PAGEREF _Toc34987941 \h </w:instrText>
        </w:r>
        <w:r>
          <w:rPr>
            <w:noProof/>
            <w:webHidden/>
          </w:rPr>
        </w:r>
        <w:r>
          <w:rPr>
            <w:noProof/>
            <w:webHidden/>
          </w:rPr>
          <w:fldChar w:fldCharType="separate"/>
        </w:r>
        <w:r>
          <w:rPr>
            <w:noProof/>
            <w:webHidden/>
          </w:rPr>
          <w:t>27</w:t>
        </w:r>
        <w:r>
          <w:rPr>
            <w:noProof/>
            <w:webHidden/>
          </w:rPr>
          <w:fldChar w:fldCharType="end"/>
        </w:r>
      </w:hyperlink>
    </w:p>
    <w:p w:rsidR="00670106" w:rsidRDefault="00670106">
      <w:pPr>
        <w:pStyle w:val="TOC2"/>
        <w:tabs>
          <w:tab w:val="right" w:leader="dot" w:pos="9016"/>
        </w:tabs>
        <w:rPr>
          <w:rFonts w:eastAsiaTheme="minorEastAsia"/>
          <w:noProof/>
          <w:lang w:eastAsia="en-GB"/>
        </w:rPr>
      </w:pPr>
      <w:hyperlink w:anchor="_Toc34987942" w:history="1">
        <w:r w:rsidRPr="000017FB">
          <w:rPr>
            <w:rStyle w:val="Hyperlink"/>
            <w:b/>
            <w:bCs/>
            <w:noProof/>
          </w:rPr>
          <w:t>4.1 Ethics and sustainability conclusion</w:t>
        </w:r>
        <w:r>
          <w:rPr>
            <w:noProof/>
            <w:webHidden/>
          </w:rPr>
          <w:tab/>
        </w:r>
        <w:r>
          <w:rPr>
            <w:noProof/>
            <w:webHidden/>
          </w:rPr>
          <w:fldChar w:fldCharType="begin"/>
        </w:r>
        <w:r>
          <w:rPr>
            <w:noProof/>
            <w:webHidden/>
          </w:rPr>
          <w:instrText xml:space="preserve"> PAGEREF _Toc34987942 \h </w:instrText>
        </w:r>
        <w:r>
          <w:rPr>
            <w:noProof/>
            <w:webHidden/>
          </w:rPr>
        </w:r>
        <w:r>
          <w:rPr>
            <w:noProof/>
            <w:webHidden/>
          </w:rPr>
          <w:fldChar w:fldCharType="separate"/>
        </w:r>
        <w:r>
          <w:rPr>
            <w:noProof/>
            <w:webHidden/>
          </w:rPr>
          <w:t>27</w:t>
        </w:r>
        <w:r>
          <w:rPr>
            <w:noProof/>
            <w:webHidden/>
          </w:rPr>
          <w:fldChar w:fldCharType="end"/>
        </w:r>
      </w:hyperlink>
    </w:p>
    <w:p w:rsidR="00670106" w:rsidRDefault="00670106">
      <w:pPr>
        <w:pStyle w:val="TOC2"/>
        <w:tabs>
          <w:tab w:val="right" w:leader="dot" w:pos="9016"/>
        </w:tabs>
        <w:rPr>
          <w:rFonts w:eastAsiaTheme="minorEastAsia"/>
          <w:noProof/>
          <w:lang w:eastAsia="en-GB"/>
        </w:rPr>
      </w:pPr>
      <w:hyperlink w:anchor="_Toc34987943" w:history="1">
        <w:r w:rsidRPr="000017FB">
          <w:rPr>
            <w:rStyle w:val="Hyperlink"/>
            <w:b/>
            <w:bCs/>
            <w:noProof/>
          </w:rPr>
          <w:t>4.2 Ethics and sustainability suggestions and recommendations</w:t>
        </w:r>
        <w:r>
          <w:rPr>
            <w:noProof/>
            <w:webHidden/>
          </w:rPr>
          <w:tab/>
        </w:r>
        <w:r>
          <w:rPr>
            <w:noProof/>
            <w:webHidden/>
          </w:rPr>
          <w:fldChar w:fldCharType="begin"/>
        </w:r>
        <w:r>
          <w:rPr>
            <w:noProof/>
            <w:webHidden/>
          </w:rPr>
          <w:instrText xml:space="preserve"> PAGEREF _Toc34987943 \h </w:instrText>
        </w:r>
        <w:r>
          <w:rPr>
            <w:noProof/>
            <w:webHidden/>
          </w:rPr>
        </w:r>
        <w:r>
          <w:rPr>
            <w:noProof/>
            <w:webHidden/>
          </w:rPr>
          <w:fldChar w:fldCharType="separate"/>
        </w:r>
        <w:r>
          <w:rPr>
            <w:noProof/>
            <w:webHidden/>
          </w:rPr>
          <w:t>27</w:t>
        </w:r>
        <w:r>
          <w:rPr>
            <w:noProof/>
            <w:webHidden/>
          </w:rPr>
          <w:fldChar w:fldCharType="end"/>
        </w:r>
      </w:hyperlink>
    </w:p>
    <w:p w:rsidR="00670106" w:rsidRDefault="00670106">
      <w:pPr>
        <w:pStyle w:val="TOC2"/>
        <w:tabs>
          <w:tab w:val="right" w:leader="dot" w:pos="9016"/>
        </w:tabs>
        <w:rPr>
          <w:rFonts w:eastAsiaTheme="minorEastAsia"/>
          <w:noProof/>
          <w:lang w:eastAsia="en-GB"/>
        </w:rPr>
      </w:pPr>
      <w:hyperlink w:anchor="_Toc34987944" w:history="1">
        <w:r w:rsidRPr="000017FB">
          <w:rPr>
            <w:rStyle w:val="Hyperlink"/>
            <w:b/>
            <w:bCs/>
            <w:noProof/>
          </w:rPr>
          <w:t>4.3 Quality models conclusion</w:t>
        </w:r>
        <w:r>
          <w:rPr>
            <w:noProof/>
            <w:webHidden/>
          </w:rPr>
          <w:tab/>
        </w:r>
        <w:r>
          <w:rPr>
            <w:noProof/>
            <w:webHidden/>
          </w:rPr>
          <w:fldChar w:fldCharType="begin"/>
        </w:r>
        <w:r>
          <w:rPr>
            <w:noProof/>
            <w:webHidden/>
          </w:rPr>
          <w:instrText xml:space="preserve"> PAGEREF _Toc34987944 \h </w:instrText>
        </w:r>
        <w:r>
          <w:rPr>
            <w:noProof/>
            <w:webHidden/>
          </w:rPr>
        </w:r>
        <w:r>
          <w:rPr>
            <w:noProof/>
            <w:webHidden/>
          </w:rPr>
          <w:fldChar w:fldCharType="separate"/>
        </w:r>
        <w:r>
          <w:rPr>
            <w:noProof/>
            <w:webHidden/>
          </w:rPr>
          <w:t>27</w:t>
        </w:r>
        <w:r>
          <w:rPr>
            <w:noProof/>
            <w:webHidden/>
          </w:rPr>
          <w:fldChar w:fldCharType="end"/>
        </w:r>
      </w:hyperlink>
    </w:p>
    <w:p w:rsidR="00670106" w:rsidRDefault="00670106">
      <w:pPr>
        <w:pStyle w:val="TOC2"/>
        <w:tabs>
          <w:tab w:val="right" w:leader="dot" w:pos="9016"/>
        </w:tabs>
        <w:rPr>
          <w:rFonts w:eastAsiaTheme="minorEastAsia"/>
          <w:noProof/>
          <w:lang w:eastAsia="en-GB"/>
        </w:rPr>
      </w:pPr>
      <w:hyperlink w:anchor="_Toc34987945" w:history="1">
        <w:r w:rsidRPr="000017FB">
          <w:rPr>
            <w:rStyle w:val="Hyperlink"/>
            <w:b/>
            <w:bCs/>
            <w:noProof/>
          </w:rPr>
          <w:t>4.4 Quality models suggestions and recommendations</w:t>
        </w:r>
        <w:r>
          <w:rPr>
            <w:noProof/>
            <w:webHidden/>
          </w:rPr>
          <w:tab/>
        </w:r>
        <w:r>
          <w:rPr>
            <w:noProof/>
            <w:webHidden/>
          </w:rPr>
          <w:fldChar w:fldCharType="begin"/>
        </w:r>
        <w:r>
          <w:rPr>
            <w:noProof/>
            <w:webHidden/>
          </w:rPr>
          <w:instrText xml:space="preserve"> PAGEREF _Toc34987945 \h </w:instrText>
        </w:r>
        <w:r>
          <w:rPr>
            <w:noProof/>
            <w:webHidden/>
          </w:rPr>
        </w:r>
        <w:r>
          <w:rPr>
            <w:noProof/>
            <w:webHidden/>
          </w:rPr>
          <w:fldChar w:fldCharType="separate"/>
        </w:r>
        <w:r>
          <w:rPr>
            <w:noProof/>
            <w:webHidden/>
          </w:rPr>
          <w:t>27</w:t>
        </w:r>
        <w:r>
          <w:rPr>
            <w:noProof/>
            <w:webHidden/>
          </w:rPr>
          <w:fldChar w:fldCharType="end"/>
        </w:r>
      </w:hyperlink>
    </w:p>
    <w:p w:rsidR="00670106" w:rsidRDefault="00670106">
      <w:pPr>
        <w:pStyle w:val="TOC1"/>
        <w:rPr>
          <w:rFonts w:asciiTheme="minorHAnsi" w:eastAsiaTheme="minorEastAsia" w:hAnsiTheme="minorHAnsi" w:cs="Vrinda"/>
          <w:b w:val="0"/>
          <w:bCs w:val="0"/>
          <w:noProof/>
          <w:sz w:val="22"/>
          <w:szCs w:val="28"/>
          <w:lang w:eastAsia="en-GB"/>
        </w:rPr>
      </w:pPr>
      <w:hyperlink w:anchor="_Toc34987946" w:history="1">
        <w:r w:rsidRPr="000017FB">
          <w:rPr>
            <w:rStyle w:val="Hyperlink"/>
            <w:noProof/>
          </w:rPr>
          <w:t>Reference list:</w:t>
        </w:r>
        <w:r>
          <w:rPr>
            <w:noProof/>
            <w:webHidden/>
          </w:rPr>
          <w:tab/>
        </w:r>
        <w:r>
          <w:rPr>
            <w:noProof/>
            <w:webHidden/>
          </w:rPr>
          <w:fldChar w:fldCharType="begin"/>
        </w:r>
        <w:r>
          <w:rPr>
            <w:noProof/>
            <w:webHidden/>
          </w:rPr>
          <w:instrText xml:space="preserve"> PAGEREF _Toc34987946 \h </w:instrText>
        </w:r>
        <w:r>
          <w:rPr>
            <w:noProof/>
            <w:webHidden/>
          </w:rPr>
        </w:r>
        <w:r>
          <w:rPr>
            <w:noProof/>
            <w:webHidden/>
          </w:rPr>
          <w:fldChar w:fldCharType="separate"/>
        </w:r>
        <w:r>
          <w:rPr>
            <w:noProof/>
            <w:webHidden/>
          </w:rPr>
          <w:t>28</w:t>
        </w:r>
        <w:r>
          <w:rPr>
            <w:noProof/>
            <w:webHidden/>
          </w:rPr>
          <w:fldChar w:fldCharType="end"/>
        </w:r>
      </w:hyperlink>
    </w:p>
    <w:p w:rsidR="009C612D" w:rsidRPr="009C612D" w:rsidRDefault="009C612D" w:rsidP="009C612D">
      <w:pPr>
        <w:rPr>
          <w:rFonts w:ascii="Arial" w:hAnsi="Arial" w:cs="Arial"/>
          <w:b/>
          <w:bCs/>
          <w:sz w:val="24"/>
          <w:szCs w:val="24"/>
        </w:rPr>
      </w:pPr>
      <w:r w:rsidRPr="009C612D">
        <w:rPr>
          <w:rFonts w:ascii="Arial" w:hAnsi="Arial" w:cs="Arial"/>
          <w:b/>
          <w:bCs/>
          <w:sz w:val="24"/>
          <w:szCs w:val="24"/>
        </w:rPr>
        <w:fldChar w:fldCharType="end"/>
      </w:r>
    </w:p>
    <w:p w:rsidR="009C612D" w:rsidRPr="009C612D" w:rsidRDefault="009C612D" w:rsidP="009C612D">
      <w:pPr>
        <w:rPr>
          <w:b/>
          <w:bCs/>
        </w:rPr>
      </w:pPr>
      <w:r w:rsidRPr="009C612D">
        <w:rPr>
          <w:b/>
          <w:bCs/>
        </w:rPr>
        <w:lastRenderedPageBreak/>
        <w:br w:type="page"/>
      </w:r>
    </w:p>
    <w:p w:rsidR="009C612D" w:rsidRPr="00702154" w:rsidRDefault="009C612D" w:rsidP="00BC2138">
      <w:pPr>
        <w:pStyle w:val="Heading1"/>
        <w:spacing w:line="360" w:lineRule="auto"/>
        <w:rPr>
          <w:b/>
          <w:bCs/>
          <w:color w:val="auto"/>
        </w:rPr>
      </w:pPr>
      <w:bookmarkStart w:id="0" w:name="_Toc34987918"/>
      <w:r w:rsidRPr="00702154">
        <w:rPr>
          <w:b/>
          <w:bCs/>
          <w:color w:val="auto"/>
        </w:rPr>
        <w:lastRenderedPageBreak/>
        <w:t>List of Tables</w:t>
      </w:r>
      <w:bookmarkEnd w:id="0"/>
    </w:p>
    <w:p w:rsidR="00BC2138" w:rsidRPr="00BC2138" w:rsidRDefault="00BC2138" w:rsidP="00BC2138">
      <w:pPr>
        <w:spacing w:line="360" w:lineRule="auto"/>
        <w:rPr>
          <w:rFonts w:ascii="Arial" w:hAnsi="Arial" w:cs="Arial"/>
        </w:rPr>
      </w:pPr>
      <w:r w:rsidRPr="00BC2138">
        <w:rPr>
          <w:rFonts w:ascii="Arial" w:hAnsi="Arial" w:cs="Arial"/>
        </w:rPr>
        <w:t>Table 1: comparison of popular supermarket on ethical and sustainable issues</w:t>
      </w:r>
    </w:p>
    <w:p w:rsidR="00BC2138" w:rsidRPr="00BC2138" w:rsidRDefault="00BC2138" w:rsidP="00BC2138">
      <w:pPr>
        <w:rPr>
          <w:b/>
          <w:bCs/>
        </w:rPr>
      </w:pPr>
    </w:p>
    <w:p w:rsidR="009C612D" w:rsidRPr="009C612D" w:rsidRDefault="009C612D" w:rsidP="009C612D">
      <w:pPr>
        <w:rPr>
          <w:b/>
          <w:bCs/>
        </w:rPr>
      </w:pPr>
      <w:r w:rsidRPr="009C612D">
        <w:rPr>
          <w:b/>
          <w:bCs/>
        </w:rPr>
        <w:br w:type="page"/>
      </w:r>
    </w:p>
    <w:p w:rsidR="009C612D" w:rsidRPr="00702154" w:rsidRDefault="009C612D" w:rsidP="00BC2138">
      <w:pPr>
        <w:pStyle w:val="Heading1"/>
        <w:spacing w:line="360" w:lineRule="auto"/>
        <w:rPr>
          <w:b/>
          <w:bCs/>
          <w:color w:val="auto"/>
        </w:rPr>
      </w:pPr>
      <w:bookmarkStart w:id="1" w:name="_Toc34987919"/>
      <w:r w:rsidRPr="00702154">
        <w:rPr>
          <w:b/>
          <w:bCs/>
          <w:color w:val="auto"/>
        </w:rPr>
        <w:lastRenderedPageBreak/>
        <w:t>List of Figures</w:t>
      </w:r>
      <w:bookmarkEnd w:id="1"/>
      <w:r w:rsidRPr="00702154">
        <w:rPr>
          <w:b/>
          <w:bCs/>
          <w:color w:val="auto"/>
        </w:rPr>
        <w:t xml:space="preserve"> </w:t>
      </w:r>
    </w:p>
    <w:p w:rsidR="00C309DA" w:rsidRPr="00ED4ADA" w:rsidRDefault="00C309DA" w:rsidP="00BC2138">
      <w:pPr>
        <w:pStyle w:val="ListParagraph"/>
        <w:numPr>
          <w:ilvl w:val="0"/>
          <w:numId w:val="18"/>
        </w:numPr>
        <w:spacing w:line="360" w:lineRule="auto"/>
        <w:rPr>
          <w:rFonts w:ascii="Arial" w:hAnsi="Arial" w:cs="Arial"/>
          <w:sz w:val="24"/>
          <w:szCs w:val="24"/>
        </w:rPr>
      </w:pPr>
      <w:r w:rsidRPr="00ED4ADA">
        <w:rPr>
          <w:rFonts w:ascii="Arial" w:hAnsi="Arial" w:cs="Arial"/>
          <w:sz w:val="24"/>
          <w:szCs w:val="24"/>
        </w:rPr>
        <w:t xml:space="preserve">Figure 1: Food Waste </w:t>
      </w:r>
      <w:r w:rsidR="00ED4ADA" w:rsidRPr="00ED4ADA">
        <w:rPr>
          <w:rFonts w:ascii="Arial" w:hAnsi="Arial" w:cs="Arial"/>
          <w:sz w:val="24"/>
          <w:szCs w:val="24"/>
        </w:rPr>
        <w:t xml:space="preserve">scorecard </w:t>
      </w:r>
      <w:r w:rsidRPr="00ED4ADA">
        <w:rPr>
          <w:rFonts w:ascii="Arial" w:hAnsi="Arial" w:cs="Arial"/>
          <w:sz w:val="24"/>
          <w:szCs w:val="24"/>
        </w:rPr>
        <w:t>in Supermarkets</w:t>
      </w:r>
    </w:p>
    <w:p w:rsidR="00C309DA" w:rsidRDefault="000203F6" w:rsidP="000203F6">
      <w:pPr>
        <w:pStyle w:val="ListParagraph"/>
        <w:numPr>
          <w:ilvl w:val="0"/>
          <w:numId w:val="18"/>
        </w:numPr>
        <w:spacing w:line="360" w:lineRule="auto"/>
        <w:rPr>
          <w:rFonts w:ascii="Arial" w:hAnsi="Arial" w:cs="Arial"/>
          <w:sz w:val="24"/>
          <w:szCs w:val="24"/>
        </w:rPr>
      </w:pPr>
      <w:r w:rsidRPr="000203F6">
        <w:rPr>
          <w:rFonts w:ascii="Arial" w:hAnsi="Arial" w:cs="Arial"/>
          <w:sz w:val="24"/>
          <w:szCs w:val="24"/>
        </w:rPr>
        <w:t>Figure 2: Deming’s Quality Cycle</w:t>
      </w:r>
    </w:p>
    <w:p w:rsidR="00CF4437" w:rsidRPr="000203F6" w:rsidRDefault="00CF4437" w:rsidP="00CF4437">
      <w:pPr>
        <w:pStyle w:val="ListParagraph"/>
        <w:numPr>
          <w:ilvl w:val="0"/>
          <w:numId w:val="18"/>
        </w:numPr>
        <w:spacing w:line="360" w:lineRule="auto"/>
        <w:rPr>
          <w:rFonts w:ascii="Arial" w:hAnsi="Arial" w:cs="Arial"/>
          <w:sz w:val="24"/>
          <w:szCs w:val="24"/>
        </w:rPr>
      </w:pPr>
      <w:r w:rsidRPr="00CF4437">
        <w:rPr>
          <w:rFonts w:ascii="Arial" w:hAnsi="Arial" w:cs="Arial"/>
          <w:sz w:val="24"/>
          <w:szCs w:val="24"/>
        </w:rPr>
        <w:t xml:space="preserve">Figure 3: </w:t>
      </w:r>
      <w:proofErr w:type="spellStart"/>
      <w:r w:rsidRPr="00CF4437">
        <w:rPr>
          <w:rFonts w:ascii="Arial" w:hAnsi="Arial" w:cs="Arial"/>
          <w:sz w:val="24"/>
          <w:szCs w:val="24"/>
        </w:rPr>
        <w:t>Juran’s</w:t>
      </w:r>
      <w:proofErr w:type="spellEnd"/>
      <w:r w:rsidRPr="00CF4437">
        <w:rPr>
          <w:rFonts w:ascii="Arial" w:hAnsi="Arial" w:cs="Arial"/>
          <w:sz w:val="24"/>
          <w:szCs w:val="24"/>
        </w:rPr>
        <w:t xml:space="preserve"> Quality </w:t>
      </w:r>
      <w:proofErr w:type="spellStart"/>
      <w:r w:rsidRPr="00CF4437">
        <w:rPr>
          <w:rFonts w:ascii="Arial" w:hAnsi="Arial" w:cs="Arial"/>
          <w:sz w:val="24"/>
          <w:szCs w:val="24"/>
        </w:rPr>
        <w:t>Triology</w:t>
      </w:r>
      <w:proofErr w:type="spellEnd"/>
    </w:p>
    <w:p w:rsidR="009C612D" w:rsidRPr="009C612D" w:rsidRDefault="009C612D" w:rsidP="009C612D">
      <w:pPr>
        <w:rPr>
          <w:b/>
          <w:bCs/>
        </w:rPr>
      </w:pPr>
      <w:r w:rsidRPr="009C612D">
        <w:rPr>
          <w:b/>
          <w:bCs/>
        </w:rPr>
        <w:br w:type="page"/>
      </w:r>
    </w:p>
    <w:p w:rsidR="009C612D" w:rsidRDefault="009C612D" w:rsidP="009C612D">
      <w:pPr>
        <w:rPr>
          <w:b/>
          <w:bCs/>
        </w:rPr>
      </w:pPr>
      <w:bookmarkStart w:id="2" w:name="_Toc34987920"/>
      <w:r>
        <w:rPr>
          <w:rStyle w:val="Heading1Char"/>
          <w:b/>
          <w:bCs/>
          <w:color w:val="000000" w:themeColor="text1"/>
        </w:rPr>
        <w:lastRenderedPageBreak/>
        <w:t xml:space="preserve">1. </w:t>
      </w:r>
      <w:r w:rsidRPr="009C612D">
        <w:rPr>
          <w:rStyle w:val="Heading1Char"/>
          <w:b/>
          <w:bCs/>
          <w:color w:val="000000" w:themeColor="text1"/>
        </w:rPr>
        <w:t>Introduction:</w:t>
      </w:r>
      <w:bookmarkEnd w:id="2"/>
      <w:r w:rsidRPr="009C612D">
        <w:rPr>
          <w:b/>
          <w:bCs/>
        </w:rPr>
        <w:t xml:space="preserve"> </w:t>
      </w:r>
    </w:p>
    <w:p w:rsidR="00AA538A" w:rsidRDefault="009C612D" w:rsidP="009C612D">
      <w:pPr>
        <w:spacing w:line="360" w:lineRule="auto"/>
        <w:rPr>
          <w:rFonts w:ascii="Arial" w:hAnsi="Arial" w:cs="Arial"/>
        </w:rPr>
      </w:pPr>
      <w:r w:rsidRPr="009C612D">
        <w:rPr>
          <w:rFonts w:ascii="Arial" w:hAnsi="Arial" w:cs="Arial"/>
        </w:rPr>
        <w:t xml:space="preserve">This report investigates how Asda deals with their customer experience and customer relationship management based on their ethical and sustainability policies and compare them with other competitive supermarkets. It also includes a critical discussion of some quality models and theories that may assist Asda to improve their customer relationship management. It also attempts to link the concept of quality and to measuring or improving their Customer Relationship Management. This report is concluded with some recommendations to improve Asda’s Customer Relationship Management. </w:t>
      </w:r>
    </w:p>
    <w:p w:rsidR="00AA538A" w:rsidRDefault="00AA538A">
      <w:pPr>
        <w:rPr>
          <w:rFonts w:ascii="Arial" w:hAnsi="Arial" w:cs="Arial"/>
        </w:rPr>
      </w:pPr>
      <w:r>
        <w:rPr>
          <w:rFonts w:ascii="Arial" w:hAnsi="Arial" w:cs="Arial"/>
        </w:rPr>
        <w:br w:type="page"/>
      </w:r>
    </w:p>
    <w:p w:rsidR="009C612D" w:rsidRDefault="00AA538A" w:rsidP="00AA538A">
      <w:pPr>
        <w:pStyle w:val="Heading2"/>
        <w:numPr>
          <w:ilvl w:val="1"/>
          <w:numId w:val="10"/>
        </w:numPr>
        <w:spacing w:line="360" w:lineRule="auto"/>
        <w:rPr>
          <w:b/>
          <w:bCs/>
          <w:color w:val="000000" w:themeColor="text1"/>
        </w:rPr>
      </w:pPr>
      <w:bookmarkStart w:id="3" w:name="_Toc34987921"/>
      <w:r w:rsidRPr="00AA538A">
        <w:rPr>
          <w:b/>
          <w:bCs/>
          <w:color w:val="000000" w:themeColor="text1"/>
        </w:rPr>
        <w:lastRenderedPageBreak/>
        <w:t>Asda history</w:t>
      </w:r>
      <w:bookmarkEnd w:id="3"/>
    </w:p>
    <w:p w:rsidR="00AA538A" w:rsidRPr="00AA538A" w:rsidRDefault="00AA538A" w:rsidP="00AA538A">
      <w:pPr>
        <w:spacing w:line="360" w:lineRule="auto"/>
        <w:rPr>
          <w:rFonts w:ascii="Arial" w:hAnsi="Arial" w:cs="Arial"/>
        </w:rPr>
      </w:pPr>
      <w:r w:rsidRPr="00AA538A">
        <w:rPr>
          <w:rFonts w:ascii="Arial" w:hAnsi="Arial" w:cs="Arial"/>
        </w:rPr>
        <w:t>ASDA</w:t>
      </w:r>
      <w:r w:rsidR="00E162D2">
        <w:rPr>
          <w:rFonts w:ascii="Arial" w:hAnsi="Arial" w:cs="Arial"/>
        </w:rPr>
        <w:t xml:space="preserve"> is one of the leading supermarkets in the UK. Asda</w:t>
      </w:r>
      <w:r w:rsidRPr="00AA538A">
        <w:rPr>
          <w:rFonts w:ascii="Arial" w:hAnsi="Arial" w:cs="Arial"/>
        </w:rPr>
        <w:t xml:space="preserve"> stands for Associated Dairies. </w:t>
      </w:r>
      <w:r w:rsidR="00E162D2">
        <w:rPr>
          <w:rFonts w:ascii="Arial" w:hAnsi="Arial" w:cs="Arial"/>
        </w:rPr>
        <w:t xml:space="preserve">In 1949, chain butchers’ shops owner </w:t>
      </w:r>
      <w:r w:rsidR="00E162D2" w:rsidRPr="00E162D2">
        <w:rPr>
          <w:rFonts w:ascii="Arial" w:hAnsi="Arial" w:cs="Arial"/>
        </w:rPr>
        <w:t xml:space="preserve">Asquith family </w:t>
      </w:r>
      <w:r w:rsidR="00E162D2">
        <w:rPr>
          <w:rFonts w:ascii="Arial" w:hAnsi="Arial" w:cs="Arial"/>
        </w:rPr>
        <w:t xml:space="preserve">and </w:t>
      </w:r>
      <w:r w:rsidR="00E162D2" w:rsidRPr="00E162D2">
        <w:rPr>
          <w:rFonts w:ascii="Arial" w:hAnsi="Arial" w:cs="Arial"/>
        </w:rPr>
        <w:t xml:space="preserve">the Associated Dairies Company </w:t>
      </w:r>
      <w:r w:rsidR="00E162D2">
        <w:rPr>
          <w:rFonts w:ascii="Arial" w:hAnsi="Arial" w:cs="Arial"/>
        </w:rPr>
        <w:t xml:space="preserve">joined together in Yorkshire and founded Asda. </w:t>
      </w:r>
      <w:r w:rsidRPr="00AA538A">
        <w:rPr>
          <w:rFonts w:ascii="Arial" w:hAnsi="Arial" w:cs="Arial"/>
        </w:rPr>
        <w:t>It expanded into the south of Eng</w:t>
      </w:r>
      <w:r w:rsidR="00071627">
        <w:rPr>
          <w:rFonts w:ascii="Arial" w:hAnsi="Arial" w:cs="Arial"/>
        </w:rPr>
        <w:t>land during the 1970s and 1980s and now according to a statistics in</w:t>
      </w:r>
      <w:r w:rsidR="00071627" w:rsidRPr="00071627">
        <w:rPr>
          <w:rFonts w:ascii="Arial" w:hAnsi="Arial" w:cs="Arial"/>
        </w:rPr>
        <w:t xml:space="preserve"> January 2017,</w:t>
      </w:r>
      <w:r w:rsidR="00071627">
        <w:rPr>
          <w:rFonts w:ascii="Arial" w:hAnsi="Arial" w:cs="Arial"/>
        </w:rPr>
        <w:t xml:space="preserve"> there are a </w:t>
      </w:r>
      <w:r w:rsidR="00071627" w:rsidRPr="00071627">
        <w:rPr>
          <w:rFonts w:ascii="Arial" w:hAnsi="Arial" w:cs="Arial"/>
        </w:rPr>
        <w:t>total</w:t>
      </w:r>
      <w:r w:rsidR="00071627">
        <w:rPr>
          <w:rFonts w:ascii="Arial" w:hAnsi="Arial" w:cs="Arial"/>
        </w:rPr>
        <w:t xml:space="preserve"> of</w:t>
      </w:r>
      <w:r w:rsidR="00071627" w:rsidRPr="00071627">
        <w:rPr>
          <w:rFonts w:ascii="Arial" w:hAnsi="Arial" w:cs="Arial"/>
        </w:rPr>
        <w:t> 631 stores</w:t>
      </w:r>
      <w:r w:rsidR="00071627">
        <w:rPr>
          <w:rFonts w:ascii="Arial" w:hAnsi="Arial" w:cs="Arial"/>
        </w:rPr>
        <w:t xml:space="preserve"> all over the UK</w:t>
      </w:r>
      <w:r w:rsidR="00A141B3">
        <w:rPr>
          <w:rFonts w:ascii="Arial" w:hAnsi="Arial" w:cs="Arial"/>
        </w:rPr>
        <w:t xml:space="preserve"> including 339 superstores </w:t>
      </w:r>
      <w:r w:rsidR="00A141B3" w:rsidRPr="00A141B3">
        <w:rPr>
          <w:rFonts w:ascii="Arial" w:hAnsi="Arial" w:cs="Arial"/>
        </w:rPr>
        <w:t>(UK: number of Asda stores 2017-2019 | Statista, 2020)</w:t>
      </w:r>
      <w:r w:rsidR="00A141B3">
        <w:rPr>
          <w:rFonts w:ascii="Arial" w:hAnsi="Arial" w:cs="Arial"/>
        </w:rPr>
        <w:t>.</w:t>
      </w:r>
      <w:r w:rsidR="00071627">
        <w:rPr>
          <w:rFonts w:ascii="Arial" w:hAnsi="Arial" w:cs="Arial"/>
        </w:rPr>
        <w:t xml:space="preserve"> </w:t>
      </w:r>
      <w:r w:rsidR="00A141B3">
        <w:rPr>
          <w:rFonts w:ascii="Arial" w:hAnsi="Arial" w:cs="Arial"/>
        </w:rPr>
        <w:t>There are</w:t>
      </w:r>
      <w:r w:rsidR="00071627" w:rsidRPr="00071627">
        <w:rPr>
          <w:rFonts w:ascii="Arial" w:hAnsi="Arial" w:cs="Arial"/>
        </w:rPr>
        <w:t xml:space="preserve"> more than 145,000 Asda </w:t>
      </w:r>
      <w:r w:rsidR="00A141B3">
        <w:rPr>
          <w:rFonts w:ascii="Arial" w:hAnsi="Arial" w:cs="Arial"/>
        </w:rPr>
        <w:t>employee</w:t>
      </w:r>
      <w:r w:rsidR="009C1B85">
        <w:rPr>
          <w:rFonts w:ascii="Arial" w:hAnsi="Arial" w:cs="Arial"/>
        </w:rPr>
        <w:t>s</w:t>
      </w:r>
      <w:r w:rsidR="00A141B3">
        <w:rPr>
          <w:rFonts w:ascii="Arial" w:hAnsi="Arial" w:cs="Arial"/>
        </w:rPr>
        <w:t xml:space="preserve"> and</w:t>
      </w:r>
      <w:r w:rsidR="00071627" w:rsidRPr="00071627">
        <w:rPr>
          <w:rFonts w:ascii="Arial" w:hAnsi="Arial" w:cs="Arial"/>
        </w:rPr>
        <w:t xml:space="preserve"> more than </w:t>
      </w:r>
      <w:r w:rsidR="00071627" w:rsidRPr="00A141B3">
        <w:rPr>
          <w:rFonts w:ascii="Arial" w:hAnsi="Arial" w:cs="Arial"/>
        </w:rPr>
        <w:t>18 million customers</w:t>
      </w:r>
      <w:r w:rsidR="00071627" w:rsidRPr="00071627">
        <w:rPr>
          <w:rFonts w:ascii="Arial" w:hAnsi="Arial" w:cs="Arial"/>
        </w:rPr>
        <w:t xml:space="preserve"> who shop in </w:t>
      </w:r>
      <w:r w:rsidR="00A141B3">
        <w:rPr>
          <w:rFonts w:ascii="Arial" w:hAnsi="Arial" w:cs="Arial"/>
        </w:rPr>
        <w:t xml:space="preserve">Asda </w:t>
      </w:r>
      <w:r w:rsidR="00C23902">
        <w:rPr>
          <w:rFonts w:ascii="Arial" w:hAnsi="Arial" w:cs="Arial"/>
        </w:rPr>
        <w:t xml:space="preserve">stores </w:t>
      </w:r>
      <w:r w:rsidR="001D1454">
        <w:rPr>
          <w:rFonts w:ascii="Arial" w:hAnsi="Arial" w:cs="Arial"/>
        </w:rPr>
        <w:t>week</w:t>
      </w:r>
      <w:r w:rsidR="00C23902">
        <w:rPr>
          <w:rFonts w:ascii="Arial" w:hAnsi="Arial" w:cs="Arial"/>
        </w:rPr>
        <w:t>ly</w:t>
      </w:r>
      <w:r w:rsidR="001D1454">
        <w:rPr>
          <w:rFonts w:ascii="Arial" w:hAnsi="Arial" w:cs="Arial"/>
        </w:rPr>
        <w:t xml:space="preserve"> </w:t>
      </w:r>
      <w:r w:rsidR="00A141B3" w:rsidRPr="00A141B3">
        <w:rPr>
          <w:rFonts w:ascii="Arial" w:hAnsi="Arial" w:cs="Arial"/>
        </w:rPr>
        <w:t>(Our History, 2020).</w:t>
      </w:r>
      <w:r w:rsidR="00A141B3">
        <w:rPr>
          <w:rFonts w:ascii="Arial" w:hAnsi="Arial" w:cs="Arial"/>
        </w:rPr>
        <w:t xml:space="preserve"> Asda sells everything from groceries, clothing, electronics and even fuel. </w:t>
      </w:r>
      <w:r w:rsidR="00BC1B40">
        <w:rPr>
          <w:rFonts w:ascii="Arial" w:hAnsi="Arial" w:cs="Arial"/>
        </w:rPr>
        <w:t>Th</w:t>
      </w:r>
      <w:r w:rsidR="00C23902">
        <w:rPr>
          <w:rFonts w:ascii="Arial" w:hAnsi="Arial" w:cs="Arial"/>
        </w:rPr>
        <w:t>ey even provide online services;</w:t>
      </w:r>
      <w:r w:rsidR="00BC1B40">
        <w:rPr>
          <w:rFonts w:ascii="Arial" w:hAnsi="Arial" w:cs="Arial"/>
        </w:rPr>
        <w:t xml:space="preserve"> delivery to </w:t>
      </w:r>
      <w:r w:rsidR="00C23902">
        <w:rPr>
          <w:rFonts w:ascii="Arial" w:hAnsi="Arial" w:cs="Arial"/>
        </w:rPr>
        <w:t xml:space="preserve">customers’ </w:t>
      </w:r>
      <w:r w:rsidR="00BC1B40">
        <w:rPr>
          <w:rFonts w:ascii="Arial" w:hAnsi="Arial" w:cs="Arial"/>
        </w:rPr>
        <w:t xml:space="preserve">doorstep and click and collect. </w:t>
      </w:r>
      <w:r w:rsidR="00A141B3">
        <w:rPr>
          <w:rFonts w:ascii="Arial" w:hAnsi="Arial" w:cs="Arial"/>
        </w:rPr>
        <w:t xml:space="preserve"> </w:t>
      </w:r>
    </w:p>
    <w:p w:rsidR="00AA538A" w:rsidRPr="00AA538A" w:rsidRDefault="00AA538A" w:rsidP="00AA538A">
      <w:pPr>
        <w:spacing w:line="360" w:lineRule="auto"/>
        <w:rPr>
          <w:rFonts w:ascii="Arial" w:hAnsi="Arial" w:cs="Arial"/>
        </w:rPr>
      </w:pPr>
    </w:p>
    <w:p w:rsidR="009C612D" w:rsidRPr="009C612D" w:rsidRDefault="009C612D" w:rsidP="009C612D">
      <w:pPr>
        <w:rPr>
          <w:b/>
          <w:bCs/>
        </w:rPr>
      </w:pPr>
      <w:r w:rsidRPr="009C612D">
        <w:rPr>
          <w:b/>
          <w:bCs/>
        </w:rPr>
        <w:br w:type="page"/>
      </w:r>
    </w:p>
    <w:p w:rsidR="009C612D" w:rsidRPr="009C612D" w:rsidRDefault="009C612D" w:rsidP="009C612D">
      <w:pPr>
        <w:pStyle w:val="Heading1"/>
        <w:rPr>
          <w:b/>
          <w:bCs/>
          <w:color w:val="000000" w:themeColor="text1"/>
        </w:rPr>
      </w:pPr>
      <w:bookmarkStart w:id="4" w:name="_Toc34987922"/>
      <w:r w:rsidRPr="009C612D">
        <w:rPr>
          <w:b/>
          <w:bCs/>
          <w:color w:val="000000" w:themeColor="text1"/>
        </w:rPr>
        <w:lastRenderedPageBreak/>
        <w:t>2</w:t>
      </w:r>
      <w:r>
        <w:rPr>
          <w:b/>
          <w:bCs/>
          <w:color w:val="000000" w:themeColor="text1"/>
        </w:rPr>
        <w:t>.</w:t>
      </w:r>
      <w:r w:rsidRPr="009C612D">
        <w:rPr>
          <w:b/>
          <w:bCs/>
          <w:color w:val="000000" w:themeColor="text1"/>
        </w:rPr>
        <w:t xml:space="preserve"> Ethical and sustainable customer experience in relation to CRM:</w:t>
      </w:r>
      <w:bookmarkEnd w:id="4"/>
    </w:p>
    <w:p w:rsidR="009C612D" w:rsidRPr="00F01C19" w:rsidRDefault="009C612D" w:rsidP="009C612D">
      <w:pPr>
        <w:pStyle w:val="Heading2"/>
        <w:rPr>
          <w:color w:val="000000" w:themeColor="text1"/>
        </w:rPr>
      </w:pPr>
    </w:p>
    <w:p w:rsidR="009C612D" w:rsidRPr="009C612D" w:rsidRDefault="009C612D" w:rsidP="009C612D">
      <w:pPr>
        <w:spacing w:line="360" w:lineRule="auto"/>
        <w:rPr>
          <w:rFonts w:ascii="Arial" w:eastAsia="Times New Roman" w:hAnsi="Arial" w:cs="Arial"/>
          <w:color w:val="000000" w:themeColor="text1"/>
          <w:szCs w:val="22"/>
          <w:lang w:eastAsia="en-GB"/>
        </w:rPr>
      </w:pPr>
      <w:r w:rsidRPr="009C612D">
        <w:rPr>
          <w:rFonts w:ascii="Arial" w:eastAsia="Times New Roman" w:hAnsi="Arial" w:cs="Arial"/>
          <w:color w:val="000000" w:themeColor="text1"/>
          <w:szCs w:val="22"/>
          <w:lang w:eastAsia="en-GB"/>
        </w:rPr>
        <w:t>The practice of ethics and sustainability is a vital issue in businesses and organisations. Any individual will appreciate and expect honest and fair treatment from another individual. However it is even more important for a business organisation to maintain those ethical values for its customers, employees and even the management to build a great relationship and reputation for itself in the market. </w:t>
      </w:r>
    </w:p>
    <w:p w:rsidR="009C612D" w:rsidRPr="009C612D" w:rsidRDefault="009C612D" w:rsidP="009C612D">
      <w:pPr>
        <w:spacing w:line="360" w:lineRule="auto"/>
        <w:rPr>
          <w:rFonts w:ascii="Arial" w:eastAsia="Times New Roman" w:hAnsi="Arial" w:cs="Arial"/>
          <w:color w:val="000000" w:themeColor="text1"/>
          <w:sz w:val="24"/>
          <w:szCs w:val="24"/>
          <w:lang w:eastAsia="en-GB"/>
        </w:rPr>
      </w:pPr>
      <w:r w:rsidRPr="009C612D">
        <w:rPr>
          <w:rFonts w:ascii="Arial" w:eastAsia="Times New Roman" w:hAnsi="Arial" w:cs="Arial"/>
          <w:color w:val="000000" w:themeColor="text1"/>
          <w:szCs w:val="22"/>
          <w:lang w:eastAsia="en-GB"/>
        </w:rPr>
        <w:t xml:space="preserve">Business organisations must achieve sustainability through practicing their ethical values and having a clear, consistent mission and belief. Sustainability has become the core belief of a company these days. In recent years, considerable media coverage has kept the public agenda ongoing regarding ethical and sustainable factors. The public and consumers are now more alert and demanding of brands and retailers to produce and sell goods and products responsibly and ecologically. </w:t>
      </w:r>
      <w:r w:rsidR="00C374E1">
        <w:rPr>
          <w:rFonts w:ascii="Arial" w:eastAsia="Times New Roman" w:hAnsi="Arial" w:cs="Arial"/>
          <w:color w:val="000000" w:themeColor="text1"/>
          <w:szCs w:val="22"/>
          <w:lang w:eastAsia="en-GB"/>
        </w:rPr>
        <w:t xml:space="preserve">Another ethical issue British consumers are particularly concerned about is </w:t>
      </w:r>
      <w:r w:rsidRPr="009C612D">
        <w:rPr>
          <w:rFonts w:ascii="Arial" w:eastAsia="Times New Roman" w:hAnsi="Arial" w:cs="Arial"/>
          <w:color w:val="000000" w:themeColor="text1"/>
          <w:szCs w:val="22"/>
          <w:lang w:eastAsia="en-GB"/>
        </w:rPr>
        <w:t>Animal welfare</w:t>
      </w:r>
      <w:r w:rsidR="00C374E1">
        <w:rPr>
          <w:rFonts w:ascii="Arial" w:eastAsia="Times New Roman" w:hAnsi="Arial" w:cs="Arial"/>
          <w:color w:val="000000" w:themeColor="text1"/>
          <w:szCs w:val="22"/>
          <w:lang w:eastAsia="en-GB"/>
        </w:rPr>
        <w:t>.</w:t>
      </w:r>
      <w:r w:rsidRPr="009C612D">
        <w:rPr>
          <w:rFonts w:ascii="Arial" w:eastAsia="Times New Roman" w:hAnsi="Arial" w:cs="Arial"/>
          <w:color w:val="000000" w:themeColor="text1"/>
          <w:szCs w:val="22"/>
          <w:lang w:eastAsia="en-GB"/>
        </w:rPr>
        <w:t xml:space="preserve"> </w:t>
      </w:r>
      <w:r w:rsidR="00C374E1">
        <w:rPr>
          <w:rFonts w:ascii="Arial" w:eastAsia="Times New Roman" w:hAnsi="Arial" w:cs="Arial"/>
          <w:color w:val="000000" w:themeColor="text1"/>
          <w:szCs w:val="22"/>
          <w:lang w:eastAsia="en-GB"/>
        </w:rPr>
        <w:t xml:space="preserve">A Mintel research shows </w:t>
      </w:r>
      <w:r w:rsidRPr="009C612D">
        <w:rPr>
          <w:rFonts w:ascii="Arial" w:eastAsia="Times New Roman" w:hAnsi="Arial" w:cs="Arial"/>
          <w:color w:val="000000" w:themeColor="text1"/>
          <w:szCs w:val="22"/>
          <w:lang w:eastAsia="en-GB"/>
        </w:rPr>
        <w:t>that 74% of adults</w:t>
      </w:r>
      <w:r w:rsidR="00C374E1">
        <w:rPr>
          <w:rFonts w:ascii="Arial" w:eastAsia="Times New Roman" w:hAnsi="Arial" w:cs="Arial"/>
          <w:color w:val="000000" w:themeColor="text1"/>
          <w:szCs w:val="22"/>
          <w:lang w:eastAsia="en-GB"/>
        </w:rPr>
        <w:t xml:space="preserve"> in the UK</w:t>
      </w:r>
      <w:r w:rsidRPr="009C612D">
        <w:rPr>
          <w:rFonts w:ascii="Arial" w:eastAsia="Times New Roman" w:hAnsi="Arial" w:cs="Arial"/>
          <w:color w:val="000000" w:themeColor="text1"/>
          <w:szCs w:val="22"/>
          <w:lang w:eastAsia="en-GB"/>
        </w:rPr>
        <w:t xml:space="preserve"> listed “cruelty free” or “against animal testing” as the </w:t>
      </w:r>
      <w:r w:rsidR="00C374E1">
        <w:rPr>
          <w:rFonts w:ascii="Arial" w:eastAsia="Times New Roman" w:hAnsi="Arial" w:cs="Arial"/>
          <w:color w:val="000000" w:themeColor="text1"/>
          <w:szCs w:val="22"/>
          <w:lang w:eastAsia="en-GB"/>
        </w:rPr>
        <w:t>principle</w:t>
      </w:r>
      <w:r w:rsidRPr="009C612D">
        <w:rPr>
          <w:rFonts w:ascii="Arial" w:eastAsia="Times New Roman" w:hAnsi="Arial" w:cs="Arial"/>
          <w:color w:val="000000" w:themeColor="text1"/>
          <w:szCs w:val="22"/>
          <w:lang w:eastAsia="en-GB"/>
        </w:rPr>
        <w:t xml:space="preserve"> significant factor of what makes a company</w:t>
      </w:r>
      <w:r w:rsidR="00C374E1">
        <w:rPr>
          <w:rFonts w:ascii="Arial" w:eastAsia="Times New Roman" w:hAnsi="Arial" w:cs="Arial"/>
          <w:color w:val="000000" w:themeColor="text1"/>
          <w:szCs w:val="22"/>
          <w:lang w:eastAsia="en-GB"/>
        </w:rPr>
        <w:t xml:space="preserve"> ethical</w:t>
      </w:r>
      <w:r w:rsidR="0040664E" w:rsidRPr="0040664E">
        <w:rPr>
          <w:rFonts w:ascii="Arial" w:hAnsi="Arial" w:cs="Arial"/>
          <w:color w:val="000000"/>
          <w:sz w:val="20"/>
          <w:szCs w:val="20"/>
          <w:shd w:val="clear" w:color="auto" w:fill="FFFFFF"/>
        </w:rPr>
        <w:t xml:space="preserve"> </w:t>
      </w:r>
      <w:r w:rsidR="0040664E" w:rsidRPr="0040664E">
        <w:rPr>
          <w:rFonts w:ascii="Arial" w:eastAsia="Times New Roman" w:hAnsi="Arial" w:cs="Arial"/>
          <w:color w:val="000000" w:themeColor="text1"/>
          <w:szCs w:val="22"/>
          <w:lang w:eastAsia="en-GB"/>
        </w:rPr>
        <w:t>(UK Ethical Consumer Markets Report | Ethical Consumer, 2020)</w:t>
      </w:r>
      <w:r w:rsidRPr="009C612D">
        <w:rPr>
          <w:rFonts w:ascii="Arial" w:eastAsia="Times New Roman" w:hAnsi="Arial" w:cs="Arial"/>
          <w:color w:val="000000" w:themeColor="text1"/>
          <w:szCs w:val="22"/>
          <w:lang w:eastAsia="en-GB"/>
        </w:rPr>
        <w:t xml:space="preserve">. An ethical positioning has helped businesses to </w:t>
      </w:r>
      <w:r w:rsidR="00E55B50">
        <w:rPr>
          <w:rFonts w:ascii="Arial" w:eastAsia="Times New Roman" w:hAnsi="Arial" w:cs="Arial"/>
          <w:color w:val="000000" w:themeColor="text1"/>
          <w:szCs w:val="22"/>
          <w:lang w:eastAsia="en-GB"/>
        </w:rPr>
        <w:t>achieve their</w:t>
      </w:r>
      <w:r w:rsidRPr="009C612D">
        <w:rPr>
          <w:rFonts w:ascii="Arial" w:eastAsia="Times New Roman" w:hAnsi="Arial" w:cs="Arial"/>
          <w:color w:val="000000" w:themeColor="text1"/>
          <w:szCs w:val="22"/>
          <w:lang w:eastAsia="en-GB"/>
        </w:rPr>
        <w:t xml:space="preserve"> sales momentum. </w:t>
      </w:r>
      <w:r w:rsidR="00E06770">
        <w:rPr>
          <w:rFonts w:ascii="Arial" w:eastAsia="Times New Roman" w:hAnsi="Arial" w:cs="Arial"/>
          <w:color w:val="000000" w:themeColor="text1"/>
          <w:szCs w:val="22"/>
          <w:lang w:eastAsia="en-GB"/>
        </w:rPr>
        <w:t>Businesses use Ethical factors as USP (Unique Selling Point) to create brands</w:t>
      </w:r>
      <w:r w:rsidRPr="009C612D">
        <w:rPr>
          <w:rFonts w:ascii="Arial" w:eastAsia="Times New Roman" w:hAnsi="Arial" w:cs="Arial"/>
          <w:color w:val="000000" w:themeColor="text1"/>
          <w:szCs w:val="22"/>
          <w:lang w:eastAsia="en-GB"/>
        </w:rPr>
        <w:t xml:space="preserve"> </w:t>
      </w:r>
      <w:r w:rsidR="00E06770">
        <w:rPr>
          <w:rFonts w:ascii="Arial" w:eastAsia="Times New Roman" w:hAnsi="Arial" w:cs="Arial"/>
          <w:color w:val="000000" w:themeColor="text1"/>
          <w:szCs w:val="22"/>
          <w:lang w:eastAsia="en-GB"/>
        </w:rPr>
        <w:t>so that they</w:t>
      </w:r>
      <w:r w:rsidRPr="009C612D">
        <w:rPr>
          <w:rFonts w:ascii="Arial" w:eastAsia="Times New Roman" w:hAnsi="Arial" w:cs="Arial"/>
          <w:color w:val="000000" w:themeColor="text1"/>
          <w:szCs w:val="22"/>
          <w:lang w:eastAsia="en-GB"/>
        </w:rPr>
        <w:t xml:space="preserve"> can set themselves apart from others</w:t>
      </w:r>
      <w:r w:rsidR="00E06770">
        <w:rPr>
          <w:rFonts w:ascii="Arial" w:eastAsia="Times New Roman" w:hAnsi="Arial" w:cs="Arial"/>
          <w:color w:val="000000" w:themeColor="text1"/>
          <w:szCs w:val="22"/>
          <w:lang w:eastAsia="en-GB"/>
        </w:rPr>
        <w:t>.</w:t>
      </w:r>
      <w:r w:rsidRPr="009C612D">
        <w:rPr>
          <w:rFonts w:ascii="Arial" w:eastAsia="Times New Roman" w:hAnsi="Arial" w:cs="Arial"/>
          <w:color w:val="000000" w:themeColor="text1"/>
          <w:szCs w:val="22"/>
          <w:lang w:eastAsia="en-GB"/>
        </w:rPr>
        <w:t xml:space="preserve"> However,</w:t>
      </w:r>
      <w:r w:rsidR="00E06770">
        <w:rPr>
          <w:rFonts w:ascii="Arial" w:eastAsia="Times New Roman" w:hAnsi="Arial" w:cs="Arial"/>
          <w:color w:val="000000" w:themeColor="text1"/>
          <w:szCs w:val="22"/>
          <w:lang w:eastAsia="en-GB"/>
        </w:rPr>
        <w:t xml:space="preserve"> now-a-days</w:t>
      </w:r>
      <w:r w:rsidRPr="009C612D">
        <w:rPr>
          <w:rFonts w:ascii="Arial" w:eastAsia="Times New Roman" w:hAnsi="Arial" w:cs="Arial"/>
          <w:color w:val="000000" w:themeColor="text1"/>
          <w:szCs w:val="22"/>
          <w:lang w:eastAsia="en-GB"/>
        </w:rPr>
        <w:t xml:space="preserve"> the expectations are g</w:t>
      </w:r>
      <w:r w:rsidR="00E06770">
        <w:rPr>
          <w:rFonts w:ascii="Arial" w:eastAsia="Times New Roman" w:hAnsi="Arial" w:cs="Arial"/>
          <w:color w:val="000000" w:themeColor="text1"/>
          <w:szCs w:val="22"/>
          <w:lang w:eastAsia="en-GB"/>
        </w:rPr>
        <w:t>rowing for all businesses to apply ethic and sustainability</w:t>
      </w:r>
      <w:r w:rsidRPr="009C612D">
        <w:rPr>
          <w:rFonts w:ascii="Arial" w:eastAsia="Times New Roman" w:hAnsi="Arial" w:cs="Arial"/>
          <w:color w:val="000000" w:themeColor="text1"/>
          <w:szCs w:val="22"/>
          <w:lang w:eastAsia="en-GB"/>
        </w:rPr>
        <w:t xml:space="preserve">. Supermarkets are also </w:t>
      </w:r>
      <w:r w:rsidR="00E06770">
        <w:rPr>
          <w:rFonts w:ascii="Arial" w:eastAsia="Times New Roman" w:hAnsi="Arial" w:cs="Arial"/>
          <w:color w:val="000000" w:themeColor="text1"/>
          <w:szCs w:val="22"/>
          <w:lang w:eastAsia="en-GB"/>
        </w:rPr>
        <w:t>part of it</w:t>
      </w:r>
      <w:r w:rsidRPr="009C612D">
        <w:rPr>
          <w:rFonts w:ascii="Arial" w:eastAsia="Times New Roman" w:hAnsi="Arial" w:cs="Arial"/>
          <w:color w:val="000000" w:themeColor="text1"/>
          <w:szCs w:val="22"/>
          <w:lang w:eastAsia="en-GB"/>
        </w:rPr>
        <w:t>. To improve customer relationship management supermarkets are investigating customer experience based on ethical and sustainable issues.</w:t>
      </w:r>
    </w:p>
    <w:p w:rsidR="002703B8" w:rsidRPr="002703B8" w:rsidRDefault="002703B8" w:rsidP="002703B8">
      <w:pPr>
        <w:spacing w:line="240" w:lineRule="auto"/>
        <w:rPr>
          <w:rFonts w:ascii="Times New Roman" w:eastAsia="Times New Roman" w:hAnsi="Times New Roman" w:cs="Times New Roman"/>
          <w:color w:val="000000" w:themeColor="text1"/>
          <w:sz w:val="24"/>
          <w:szCs w:val="24"/>
          <w:lang w:eastAsia="en-GB"/>
        </w:rPr>
      </w:pPr>
    </w:p>
    <w:p w:rsidR="00A30F13" w:rsidRDefault="00A30F13">
      <w:pPr>
        <w:rPr>
          <w:rFonts w:asciiTheme="majorHAnsi" w:eastAsiaTheme="majorEastAsia" w:hAnsiTheme="majorHAnsi" w:cstheme="majorBidi"/>
          <w:b/>
          <w:bCs/>
          <w:color w:val="000000" w:themeColor="text1"/>
          <w:sz w:val="26"/>
          <w:szCs w:val="33"/>
        </w:rPr>
      </w:pPr>
      <w:r>
        <w:rPr>
          <w:b/>
          <w:bCs/>
          <w:color w:val="000000" w:themeColor="text1"/>
        </w:rPr>
        <w:br w:type="page"/>
      </w:r>
    </w:p>
    <w:p w:rsidR="009C612D" w:rsidRPr="009C612D" w:rsidRDefault="009C612D" w:rsidP="00A30F13">
      <w:pPr>
        <w:pStyle w:val="Heading2"/>
        <w:spacing w:line="360" w:lineRule="auto"/>
        <w:rPr>
          <w:b/>
          <w:bCs/>
          <w:color w:val="000000" w:themeColor="text1"/>
        </w:rPr>
      </w:pPr>
      <w:bookmarkStart w:id="5" w:name="_Toc34987923"/>
      <w:r w:rsidRPr="009C612D">
        <w:rPr>
          <w:b/>
          <w:bCs/>
          <w:color w:val="000000" w:themeColor="text1"/>
        </w:rPr>
        <w:lastRenderedPageBreak/>
        <w:t xml:space="preserve">2.1 </w:t>
      </w:r>
      <w:r w:rsidR="00A30F13">
        <w:rPr>
          <w:b/>
          <w:bCs/>
          <w:color w:val="000000" w:themeColor="text1"/>
        </w:rPr>
        <w:t>Customer Relationship Management (</w:t>
      </w:r>
      <w:r w:rsidRPr="009C612D">
        <w:rPr>
          <w:b/>
          <w:bCs/>
          <w:color w:val="000000" w:themeColor="text1"/>
        </w:rPr>
        <w:t>CRM</w:t>
      </w:r>
      <w:r w:rsidR="00A30F13">
        <w:rPr>
          <w:b/>
          <w:bCs/>
          <w:color w:val="000000" w:themeColor="text1"/>
        </w:rPr>
        <w:t>)</w:t>
      </w:r>
      <w:r w:rsidRPr="009C612D">
        <w:rPr>
          <w:b/>
          <w:bCs/>
          <w:color w:val="000000" w:themeColor="text1"/>
        </w:rPr>
        <w:t>:</w:t>
      </w:r>
      <w:bookmarkEnd w:id="5"/>
    </w:p>
    <w:p w:rsidR="00E36291" w:rsidRPr="00E36291" w:rsidRDefault="006F4293" w:rsidP="00A30F13">
      <w:pPr>
        <w:spacing w:line="360" w:lineRule="auto"/>
        <w:rPr>
          <w:rFonts w:ascii="Arial" w:hAnsi="Arial" w:cs="Arial"/>
        </w:rPr>
      </w:pPr>
      <w:r>
        <w:rPr>
          <w:rFonts w:ascii="Arial" w:hAnsi="Arial" w:cs="Arial"/>
        </w:rPr>
        <w:t>Organisations apply Customer Relationship Management (</w:t>
      </w:r>
      <w:r w:rsidR="009C612D" w:rsidRPr="009C612D">
        <w:rPr>
          <w:rFonts w:ascii="Arial" w:hAnsi="Arial" w:cs="Arial"/>
        </w:rPr>
        <w:t>CRM</w:t>
      </w:r>
      <w:r>
        <w:rPr>
          <w:rFonts w:ascii="Arial" w:hAnsi="Arial" w:cs="Arial"/>
        </w:rPr>
        <w:t>)</w:t>
      </w:r>
      <w:r w:rsidR="006F7451">
        <w:rPr>
          <w:rFonts w:ascii="Arial" w:hAnsi="Arial" w:cs="Arial"/>
        </w:rPr>
        <w:t xml:space="preserve"> a</w:t>
      </w:r>
      <w:r w:rsidR="009C612D" w:rsidRPr="009C612D">
        <w:rPr>
          <w:rFonts w:ascii="Arial" w:hAnsi="Arial" w:cs="Arial"/>
        </w:rPr>
        <w:t xml:space="preserve">s </w:t>
      </w:r>
      <w:r w:rsidR="006F7451">
        <w:rPr>
          <w:rFonts w:ascii="Arial" w:hAnsi="Arial" w:cs="Arial"/>
        </w:rPr>
        <w:t>a policy</w:t>
      </w:r>
      <w:r w:rsidR="009C612D" w:rsidRPr="009C612D">
        <w:rPr>
          <w:rFonts w:ascii="Arial" w:hAnsi="Arial" w:cs="Arial"/>
        </w:rPr>
        <w:t xml:space="preserve"> that focuses on </w:t>
      </w:r>
      <w:r>
        <w:rPr>
          <w:rFonts w:ascii="Arial" w:hAnsi="Arial" w:cs="Arial"/>
        </w:rPr>
        <w:t xml:space="preserve">analysing the </w:t>
      </w:r>
      <w:r w:rsidR="009C612D" w:rsidRPr="009C612D">
        <w:rPr>
          <w:rFonts w:ascii="Arial" w:hAnsi="Arial" w:cs="Arial"/>
        </w:rPr>
        <w:t>customer data for tactical</w:t>
      </w:r>
      <w:r>
        <w:rPr>
          <w:rFonts w:ascii="Arial" w:hAnsi="Arial" w:cs="Arial"/>
        </w:rPr>
        <w:t xml:space="preserve"> and strategical</w:t>
      </w:r>
      <w:r w:rsidR="009C612D" w:rsidRPr="009C612D">
        <w:rPr>
          <w:rFonts w:ascii="Arial" w:hAnsi="Arial" w:cs="Arial"/>
        </w:rPr>
        <w:t xml:space="preserve"> purposes</w:t>
      </w:r>
      <w:r>
        <w:rPr>
          <w:rFonts w:ascii="Arial" w:hAnsi="Arial" w:cs="Arial"/>
        </w:rPr>
        <w:t xml:space="preserve"> and</w:t>
      </w:r>
      <w:r w:rsidR="009C612D" w:rsidRPr="009C612D">
        <w:rPr>
          <w:rFonts w:ascii="Arial" w:hAnsi="Arial" w:cs="Arial"/>
        </w:rPr>
        <w:t xml:space="preserve"> aims to </w:t>
      </w:r>
      <w:r w:rsidR="006F7451">
        <w:rPr>
          <w:rFonts w:ascii="Arial" w:hAnsi="Arial" w:cs="Arial"/>
        </w:rPr>
        <w:t>win and keep profitable customer</w:t>
      </w:r>
      <w:r w:rsidR="009C612D" w:rsidRPr="009C612D">
        <w:rPr>
          <w:rFonts w:ascii="Arial" w:hAnsi="Arial" w:cs="Arial"/>
        </w:rPr>
        <w:t xml:space="preserve">s </w:t>
      </w:r>
      <w:r w:rsidR="006F7451" w:rsidRPr="006F7451">
        <w:rPr>
          <w:rFonts w:ascii="Arial" w:hAnsi="Arial" w:cs="Arial"/>
        </w:rPr>
        <w:t xml:space="preserve">(Ellis, 2011). </w:t>
      </w:r>
      <w:r w:rsidR="009C612D" w:rsidRPr="009C612D">
        <w:rPr>
          <w:rFonts w:ascii="Arial" w:hAnsi="Arial" w:cs="Arial"/>
        </w:rPr>
        <w:t>It is known as an operational management, where Automation</w:t>
      </w:r>
      <w:r w:rsidR="006F7451">
        <w:rPr>
          <w:rFonts w:ascii="Arial" w:hAnsi="Arial" w:cs="Arial"/>
        </w:rPr>
        <w:t xml:space="preserve"> (</w:t>
      </w:r>
      <w:r w:rsidR="006F7451" w:rsidRPr="006F7451">
        <w:rPr>
          <w:rFonts w:ascii="Arial" w:hAnsi="Arial" w:cs="Arial"/>
        </w:rPr>
        <w:t>the process of automating sales and customer service functions</w:t>
      </w:r>
      <w:r w:rsidR="006F7451">
        <w:rPr>
          <w:rFonts w:ascii="Arial" w:hAnsi="Arial" w:cs="Arial"/>
        </w:rPr>
        <w:t>)</w:t>
      </w:r>
      <w:r w:rsidR="006F7451" w:rsidRPr="006F7451">
        <w:rPr>
          <w:rFonts w:ascii="Arial" w:hAnsi="Arial" w:cs="Arial"/>
        </w:rPr>
        <w:t xml:space="preserve"> </w:t>
      </w:r>
      <w:r w:rsidR="009C612D" w:rsidRPr="009C612D">
        <w:rPr>
          <w:rFonts w:ascii="Arial" w:hAnsi="Arial" w:cs="Arial"/>
        </w:rPr>
        <w:t>becomes a key part of service delivery or sales force management (</w:t>
      </w:r>
      <w:proofErr w:type="spellStart"/>
      <w:r w:rsidR="009C612D" w:rsidRPr="009C612D">
        <w:rPr>
          <w:rFonts w:ascii="Arial" w:hAnsi="Arial" w:cs="Arial"/>
        </w:rPr>
        <w:t>Buttle</w:t>
      </w:r>
      <w:proofErr w:type="spellEnd"/>
      <w:r w:rsidR="009C612D" w:rsidRPr="009C612D">
        <w:rPr>
          <w:rFonts w:ascii="Arial" w:hAnsi="Arial" w:cs="Arial"/>
        </w:rPr>
        <w:t>, 2004).</w:t>
      </w:r>
      <w:r w:rsidR="00E36291" w:rsidRPr="00E36291">
        <w:rPr>
          <w:rFonts w:ascii="Arial" w:hAnsi="Arial" w:cs="Arial"/>
        </w:rPr>
        <w:t xml:space="preserve"> </w:t>
      </w:r>
      <w:r w:rsidR="00E36291">
        <w:rPr>
          <w:rFonts w:ascii="Arial" w:hAnsi="Arial" w:cs="Arial"/>
        </w:rPr>
        <w:t xml:space="preserve">In </w:t>
      </w:r>
      <w:r w:rsidR="00892FB3">
        <w:rPr>
          <w:rFonts w:ascii="Arial" w:hAnsi="Arial" w:cs="Arial"/>
        </w:rPr>
        <w:t>the</w:t>
      </w:r>
      <w:r w:rsidR="00E36291">
        <w:rPr>
          <w:rFonts w:ascii="Arial" w:hAnsi="Arial" w:cs="Arial"/>
        </w:rPr>
        <w:t xml:space="preserve"> simplest </w:t>
      </w:r>
      <w:r w:rsidR="00892FB3">
        <w:rPr>
          <w:rFonts w:ascii="Arial" w:hAnsi="Arial" w:cs="Arial"/>
        </w:rPr>
        <w:t>way</w:t>
      </w:r>
      <w:r w:rsidR="00E36291">
        <w:rPr>
          <w:rFonts w:ascii="Arial" w:hAnsi="Arial" w:cs="Arial"/>
        </w:rPr>
        <w:t xml:space="preserve">, CRM </w:t>
      </w:r>
      <w:r w:rsidR="00892FB3">
        <w:rPr>
          <w:rFonts w:ascii="Arial" w:hAnsi="Arial" w:cs="Arial"/>
        </w:rPr>
        <w:t>can be defined as</w:t>
      </w:r>
      <w:r w:rsidR="00E36291">
        <w:rPr>
          <w:rFonts w:ascii="Arial" w:hAnsi="Arial" w:cs="Arial"/>
        </w:rPr>
        <w:t xml:space="preserve"> </w:t>
      </w:r>
      <w:r w:rsidR="00C23902">
        <w:rPr>
          <w:rFonts w:ascii="Arial" w:hAnsi="Arial" w:cs="Arial"/>
        </w:rPr>
        <w:t>a technique that companies use to Find, Get and Keep their</w:t>
      </w:r>
      <w:r w:rsidR="00E36291">
        <w:rPr>
          <w:rFonts w:ascii="Arial" w:hAnsi="Arial" w:cs="Arial"/>
        </w:rPr>
        <w:t xml:space="preserve"> customers.</w:t>
      </w:r>
      <w:r w:rsidR="002B2F78">
        <w:rPr>
          <w:rFonts w:ascii="Arial" w:hAnsi="Arial" w:cs="Arial"/>
        </w:rPr>
        <w:t xml:space="preserve"> The adoption of CRM system</w:t>
      </w:r>
      <w:r w:rsidR="00D25F40">
        <w:rPr>
          <w:rFonts w:ascii="Arial" w:hAnsi="Arial" w:cs="Arial"/>
        </w:rPr>
        <w:t>s</w:t>
      </w:r>
      <w:r w:rsidR="002B2F78">
        <w:rPr>
          <w:rFonts w:ascii="Arial" w:hAnsi="Arial" w:cs="Arial"/>
        </w:rPr>
        <w:t xml:space="preserve"> can provide businesses</w:t>
      </w:r>
      <w:r w:rsidR="00D25F40">
        <w:rPr>
          <w:rFonts w:ascii="Arial" w:hAnsi="Arial" w:cs="Arial"/>
        </w:rPr>
        <w:t xml:space="preserve"> with</w:t>
      </w:r>
      <w:r w:rsidR="002B2F78">
        <w:rPr>
          <w:rFonts w:ascii="Arial" w:hAnsi="Arial" w:cs="Arial"/>
        </w:rPr>
        <w:t xml:space="preserve"> the necessary information that can give customers a reason to choose them rather than their competitors</w:t>
      </w:r>
      <w:r w:rsidR="00A30F13" w:rsidRPr="00A30F13">
        <w:rPr>
          <w:rFonts w:ascii="Arial" w:hAnsi="Arial" w:cs="Arial"/>
          <w:color w:val="000000"/>
          <w:sz w:val="20"/>
          <w:szCs w:val="20"/>
          <w:shd w:val="clear" w:color="auto" w:fill="FFFFFF"/>
        </w:rPr>
        <w:t xml:space="preserve"> </w:t>
      </w:r>
      <w:r w:rsidR="00A30F13" w:rsidRPr="00A30F13">
        <w:rPr>
          <w:rFonts w:ascii="Arial" w:hAnsi="Arial" w:cs="Arial"/>
        </w:rPr>
        <w:t>(Reynolds, 2002)</w:t>
      </w:r>
      <w:r w:rsidR="00A30F13">
        <w:rPr>
          <w:rFonts w:ascii="Arial" w:hAnsi="Arial" w:cs="Arial"/>
        </w:rPr>
        <w:t>.</w:t>
      </w:r>
      <w:r w:rsidR="002B2F78">
        <w:rPr>
          <w:rFonts w:ascii="Arial" w:hAnsi="Arial" w:cs="Arial"/>
        </w:rPr>
        <w:t xml:space="preserve"> </w:t>
      </w:r>
    </w:p>
    <w:p w:rsidR="009C612D" w:rsidRPr="009C612D" w:rsidRDefault="009C612D" w:rsidP="00A30F13">
      <w:pPr>
        <w:rPr>
          <w:rFonts w:ascii="Arial" w:hAnsi="Arial" w:cs="Arial"/>
        </w:rPr>
      </w:pPr>
      <w:r w:rsidRPr="009C612D">
        <w:rPr>
          <w:rFonts w:ascii="Arial" w:hAnsi="Arial" w:cs="Arial"/>
        </w:rPr>
        <w:t>CRM is an acronym for……</w:t>
      </w:r>
    </w:p>
    <w:p w:rsidR="009C612D" w:rsidRPr="009C612D" w:rsidRDefault="009C612D" w:rsidP="009C612D">
      <w:pPr>
        <w:pStyle w:val="ListParagraph"/>
        <w:numPr>
          <w:ilvl w:val="0"/>
          <w:numId w:val="3"/>
        </w:numPr>
        <w:spacing w:line="360" w:lineRule="auto"/>
        <w:rPr>
          <w:rFonts w:ascii="Arial" w:hAnsi="Arial" w:cs="Arial"/>
        </w:rPr>
      </w:pPr>
      <w:r w:rsidRPr="009C612D">
        <w:rPr>
          <w:rFonts w:ascii="Arial" w:hAnsi="Arial" w:cs="Arial"/>
        </w:rPr>
        <w:t>Continuous Relationship Marketing</w:t>
      </w:r>
    </w:p>
    <w:p w:rsidR="009C612D" w:rsidRPr="009C612D" w:rsidRDefault="009C612D" w:rsidP="009C612D">
      <w:pPr>
        <w:pStyle w:val="ListParagraph"/>
        <w:numPr>
          <w:ilvl w:val="0"/>
          <w:numId w:val="3"/>
        </w:numPr>
        <w:spacing w:line="360" w:lineRule="auto"/>
        <w:rPr>
          <w:rFonts w:ascii="Arial" w:hAnsi="Arial" w:cs="Arial"/>
        </w:rPr>
      </w:pPr>
      <w:r w:rsidRPr="009C612D">
        <w:rPr>
          <w:rFonts w:ascii="Arial" w:hAnsi="Arial" w:cs="Arial"/>
        </w:rPr>
        <w:t>Customer Relationship Marketing</w:t>
      </w:r>
    </w:p>
    <w:p w:rsidR="009C612D" w:rsidRPr="009C612D" w:rsidRDefault="009C612D" w:rsidP="009C612D">
      <w:pPr>
        <w:pStyle w:val="ListParagraph"/>
        <w:numPr>
          <w:ilvl w:val="0"/>
          <w:numId w:val="3"/>
        </w:numPr>
        <w:spacing w:line="360" w:lineRule="auto"/>
        <w:rPr>
          <w:rFonts w:ascii="Arial" w:hAnsi="Arial" w:cs="Arial"/>
        </w:rPr>
      </w:pPr>
      <w:r w:rsidRPr="009C612D">
        <w:rPr>
          <w:rFonts w:ascii="Arial" w:hAnsi="Arial" w:cs="Arial"/>
        </w:rPr>
        <w:t>Customer Relationship Management (Armstrong et al, 2017)</w:t>
      </w:r>
    </w:p>
    <w:p w:rsidR="00A30F13" w:rsidRDefault="009C612D" w:rsidP="009C612D">
      <w:pPr>
        <w:spacing w:line="360" w:lineRule="auto"/>
        <w:rPr>
          <w:rFonts w:ascii="Arial" w:hAnsi="Arial" w:cs="Arial"/>
        </w:rPr>
      </w:pPr>
      <w:r w:rsidRPr="009C612D">
        <w:rPr>
          <w:rFonts w:ascii="Arial" w:hAnsi="Arial" w:cs="Arial"/>
        </w:rPr>
        <w:t xml:space="preserve">Customer Relationship Management (CRM) makes it easier for the companies to implement Customer Experience Management (CEM). </w:t>
      </w:r>
    </w:p>
    <w:p w:rsidR="0098224E" w:rsidRDefault="0098224E">
      <w:pPr>
        <w:rPr>
          <w:rFonts w:asciiTheme="majorHAnsi" w:eastAsiaTheme="majorEastAsia" w:hAnsiTheme="majorHAnsi" w:cstheme="majorBidi"/>
          <w:b/>
          <w:bCs/>
          <w:color w:val="000000" w:themeColor="text1"/>
          <w:sz w:val="26"/>
          <w:szCs w:val="33"/>
        </w:rPr>
      </w:pPr>
      <w:r>
        <w:rPr>
          <w:b/>
          <w:bCs/>
          <w:color w:val="000000" w:themeColor="text1"/>
        </w:rPr>
        <w:br w:type="page"/>
      </w:r>
    </w:p>
    <w:p w:rsidR="00A30F13" w:rsidRPr="00A30F13" w:rsidRDefault="00A30F13" w:rsidP="00A30F13">
      <w:pPr>
        <w:pStyle w:val="Heading2"/>
        <w:spacing w:line="360" w:lineRule="auto"/>
        <w:rPr>
          <w:b/>
          <w:bCs/>
          <w:color w:val="000000" w:themeColor="text1"/>
        </w:rPr>
      </w:pPr>
      <w:bookmarkStart w:id="6" w:name="_Toc34987924"/>
      <w:r w:rsidRPr="00A30F13">
        <w:rPr>
          <w:b/>
          <w:bCs/>
          <w:color w:val="000000" w:themeColor="text1"/>
        </w:rPr>
        <w:lastRenderedPageBreak/>
        <w:t>2.2 Customer Experience Management (</w:t>
      </w:r>
      <w:r w:rsidR="009C612D" w:rsidRPr="00A30F13">
        <w:rPr>
          <w:b/>
          <w:bCs/>
          <w:color w:val="000000" w:themeColor="text1"/>
        </w:rPr>
        <w:t>CEM</w:t>
      </w:r>
      <w:r w:rsidRPr="00A30F13">
        <w:rPr>
          <w:b/>
          <w:bCs/>
          <w:color w:val="000000" w:themeColor="text1"/>
        </w:rPr>
        <w:t>)</w:t>
      </w:r>
      <w:bookmarkEnd w:id="6"/>
    </w:p>
    <w:p w:rsidR="0098224E" w:rsidRPr="00C23902" w:rsidRDefault="001D1454" w:rsidP="0098224E">
      <w:pPr>
        <w:spacing w:line="360" w:lineRule="auto"/>
        <w:rPr>
          <w:rFonts w:ascii="Arial" w:hAnsi="Arial" w:cs="Arial"/>
        </w:rPr>
      </w:pPr>
      <w:r w:rsidRPr="00C23902">
        <w:rPr>
          <w:rFonts w:ascii="Arial" w:hAnsi="Arial" w:cs="Arial"/>
        </w:rPr>
        <w:t>Customer Experience Management (</w:t>
      </w:r>
      <w:r w:rsidR="00A30F13" w:rsidRPr="00C23902">
        <w:rPr>
          <w:rFonts w:ascii="Arial" w:hAnsi="Arial" w:cs="Arial"/>
        </w:rPr>
        <w:t>CEM</w:t>
      </w:r>
      <w:r w:rsidRPr="00C23902">
        <w:rPr>
          <w:rFonts w:ascii="Arial" w:hAnsi="Arial" w:cs="Arial"/>
        </w:rPr>
        <w:t xml:space="preserve">) concept is to focus on customers and not on marketing. It concentrates on processing rather than the outcome. </w:t>
      </w:r>
      <w:r w:rsidR="00C10757" w:rsidRPr="00C23902">
        <w:rPr>
          <w:rFonts w:ascii="Arial" w:hAnsi="Arial" w:cs="Arial"/>
        </w:rPr>
        <w:t>The aim of CEM</w:t>
      </w:r>
      <w:r w:rsidR="009C612D" w:rsidRPr="00C23902">
        <w:rPr>
          <w:rFonts w:ascii="Arial" w:hAnsi="Arial" w:cs="Arial"/>
        </w:rPr>
        <w:t xml:space="preserve"> </w:t>
      </w:r>
      <w:r w:rsidR="00C10757" w:rsidRPr="00C23902">
        <w:rPr>
          <w:rFonts w:ascii="Arial" w:hAnsi="Arial" w:cs="Arial"/>
        </w:rPr>
        <w:t>is to strategically manage</w:t>
      </w:r>
      <w:r w:rsidRPr="00C23902">
        <w:rPr>
          <w:rFonts w:ascii="Arial" w:hAnsi="Arial" w:cs="Arial"/>
        </w:rPr>
        <w:t xml:space="preserve"> customer</w:t>
      </w:r>
      <w:r w:rsidR="009C612D" w:rsidRPr="00C23902">
        <w:rPr>
          <w:rFonts w:ascii="Arial" w:hAnsi="Arial" w:cs="Arial"/>
        </w:rPr>
        <w:t>s</w:t>
      </w:r>
      <w:r w:rsidRPr="00C23902">
        <w:rPr>
          <w:rFonts w:ascii="Arial" w:hAnsi="Arial" w:cs="Arial"/>
        </w:rPr>
        <w:t>’</w:t>
      </w:r>
      <w:r w:rsidR="00C10757" w:rsidRPr="00C23902">
        <w:rPr>
          <w:rFonts w:ascii="Arial" w:hAnsi="Arial" w:cs="Arial"/>
        </w:rPr>
        <w:t xml:space="preserve"> </w:t>
      </w:r>
      <w:r w:rsidR="009C612D" w:rsidRPr="00C23902">
        <w:rPr>
          <w:rFonts w:ascii="Arial" w:hAnsi="Arial" w:cs="Arial"/>
        </w:rPr>
        <w:t>experience with a</w:t>
      </w:r>
      <w:r w:rsidR="00C10757" w:rsidRPr="00C23902">
        <w:rPr>
          <w:rFonts w:ascii="Arial" w:hAnsi="Arial" w:cs="Arial"/>
        </w:rPr>
        <w:t xml:space="preserve"> specific</w:t>
      </w:r>
      <w:r w:rsidR="009C612D" w:rsidRPr="00C23902">
        <w:rPr>
          <w:rFonts w:ascii="Arial" w:hAnsi="Arial" w:cs="Arial"/>
        </w:rPr>
        <w:t xml:space="preserve"> product or a company. Customer experience data capture customers’ </w:t>
      </w:r>
      <w:r w:rsidR="00C10757" w:rsidRPr="00C23902">
        <w:rPr>
          <w:rFonts w:ascii="Arial" w:hAnsi="Arial" w:cs="Arial"/>
        </w:rPr>
        <w:t xml:space="preserve">perspective </w:t>
      </w:r>
      <w:r w:rsidR="009C612D" w:rsidRPr="00C23902">
        <w:rPr>
          <w:rFonts w:ascii="Arial" w:hAnsi="Arial" w:cs="Arial"/>
        </w:rPr>
        <w:t>about a particular company (Schmitt, 2003).</w:t>
      </w:r>
    </w:p>
    <w:p w:rsidR="0098224E" w:rsidRPr="00C23902" w:rsidRDefault="00D25F40" w:rsidP="0098224E">
      <w:pPr>
        <w:spacing w:line="360" w:lineRule="auto"/>
        <w:rPr>
          <w:rFonts w:ascii="Arial" w:hAnsi="Arial" w:cs="Arial"/>
        </w:rPr>
      </w:pPr>
      <w:r>
        <w:rPr>
          <w:rFonts w:ascii="Arial" w:hAnsi="Arial" w:cs="Arial"/>
        </w:rPr>
        <w:t xml:space="preserve">In </w:t>
      </w:r>
      <w:r w:rsidR="0098224E" w:rsidRPr="00C23902">
        <w:rPr>
          <w:rFonts w:ascii="Arial" w:hAnsi="Arial" w:cs="Arial"/>
        </w:rPr>
        <w:t>other words</w:t>
      </w:r>
      <w:r w:rsidR="0098224E" w:rsidRPr="00BD0BC2">
        <w:rPr>
          <w:rFonts w:ascii="Arial" w:hAnsi="Arial" w:cs="Arial"/>
        </w:rPr>
        <w:t xml:space="preserve">, customer experience is a multidimensional construct </w:t>
      </w:r>
      <w:r w:rsidR="00BD0BC2" w:rsidRPr="00BD0BC2">
        <w:rPr>
          <w:rFonts w:ascii="Arial" w:hAnsi="Arial" w:cs="Arial"/>
        </w:rPr>
        <w:t xml:space="preserve">which focuses on the </w:t>
      </w:r>
      <w:r w:rsidR="0098224E" w:rsidRPr="00BD0BC2">
        <w:rPr>
          <w:rFonts w:ascii="Arial" w:hAnsi="Arial" w:cs="Arial"/>
        </w:rPr>
        <w:t>customer’s cognitive, emotional, behavioural, senso</w:t>
      </w:r>
      <w:r w:rsidR="00BD0BC2" w:rsidRPr="00BD0BC2">
        <w:rPr>
          <w:rFonts w:ascii="Arial" w:hAnsi="Arial" w:cs="Arial"/>
        </w:rPr>
        <w:t>rial, and social responses to the</w:t>
      </w:r>
      <w:r w:rsidR="0098224E" w:rsidRPr="00BD0BC2">
        <w:rPr>
          <w:rFonts w:ascii="Arial" w:hAnsi="Arial" w:cs="Arial"/>
        </w:rPr>
        <w:t xml:space="preserve"> offerings</w:t>
      </w:r>
      <w:r w:rsidR="00BD0BC2" w:rsidRPr="00BD0BC2">
        <w:rPr>
          <w:rFonts w:ascii="Arial" w:hAnsi="Arial" w:cs="Arial"/>
        </w:rPr>
        <w:t xml:space="preserve"> of the business</w:t>
      </w:r>
      <w:r w:rsidR="0098224E" w:rsidRPr="00BD0BC2">
        <w:rPr>
          <w:rFonts w:ascii="Arial" w:hAnsi="Arial" w:cs="Arial"/>
        </w:rPr>
        <w:t xml:space="preserve"> </w:t>
      </w:r>
      <w:r w:rsidR="00BD0BC2" w:rsidRPr="00BD0BC2">
        <w:rPr>
          <w:rFonts w:ascii="Arial" w:hAnsi="Arial" w:cs="Arial"/>
        </w:rPr>
        <w:t>throughout</w:t>
      </w:r>
      <w:r w:rsidR="0098224E" w:rsidRPr="00BD0BC2">
        <w:rPr>
          <w:rFonts w:ascii="Arial" w:hAnsi="Arial" w:cs="Arial"/>
        </w:rPr>
        <w:t xml:space="preserve"> the customer’s entire purchase journey</w:t>
      </w:r>
      <w:r w:rsidR="0098224E" w:rsidRPr="00C23902">
        <w:rPr>
          <w:rFonts w:ascii="Arial" w:hAnsi="Arial" w:cs="Arial"/>
        </w:rPr>
        <w:t xml:space="preserve"> (Lemon and </w:t>
      </w:r>
      <w:proofErr w:type="spellStart"/>
      <w:r w:rsidR="0098224E" w:rsidRPr="00C23902">
        <w:rPr>
          <w:rFonts w:ascii="Arial" w:hAnsi="Arial" w:cs="Arial"/>
        </w:rPr>
        <w:t>Verhoef</w:t>
      </w:r>
      <w:proofErr w:type="spellEnd"/>
      <w:r w:rsidR="0098224E" w:rsidRPr="00C23902">
        <w:rPr>
          <w:rFonts w:ascii="Arial" w:hAnsi="Arial" w:cs="Arial"/>
        </w:rPr>
        <w:t>, 2016).</w:t>
      </w:r>
    </w:p>
    <w:p w:rsidR="00E212DA" w:rsidRPr="0098224E" w:rsidRDefault="0098224E" w:rsidP="0098224E">
      <w:pPr>
        <w:spacing w:line="360" w:lineRule="auto"/>
        <w:rPr>
          <w:rFonts w:ascii="Arial" w:hAnsi="Arial" w:cs="Arial"/>
        </w:rPr>
      </w:pPr>
      <w:r w:rsidRPr="00C23902">
        <w:rPr>
          <w:rFonts w:ascii="Arial" w:hAnsi="Arial" w:cs="Arial"/>
        </w:rPr>
        <w:t xml:space="preserve">Customer experience </w:t>
      </w:r>
      <w:r w:rsidR="00C10757" w:rsidRPr="00C23902">
        <w:rPr>
          <w:rFonts w:ascii="Arial" w:hAnsi="Arial" w:cs="Arial"/>
        </w:rPr>
        <w:t>depends a lot on</w:t>
      </w:r>
      <w:r w:rsidRPr="00C23902">
        <w:rPr>
          <w:rFonts w:ascii="Arial" w:hAnsi="Arial" w:cs="Arial"/>
        </w:rPr>
        <w:t xml:space="preserve"> individuals, </w:t>
      </w:r>
      <w:r w:rsidR="00D10B14" w:rsidRPr="00C23902">
        <w:rPr>
          <w:rFonts w:ascii="Arial" w:hAnsi="Arial" w:cs="Arial"/>
        </w:rPr>
        <w:t>their emotional state, the situation they are in</w:t>
      </w:r>
      <w:r w:rsidRPr="00C23902">
        <w:rPr>
          <w:rFonts w:ascii="Arial" w:hAnsi="Arial" w:cs="Arial"/>
        </w:rPr>
        <w:t xml:space="preserve"> and a variety of </w:t>
      </w:r>
      <w:r w:rsidR="00D10B14" w:rsidRPr="00C23902">
        <w:rPr>
          <w:rFonts w:ascii="Arial" w:hAnsi="Arial" w:cs="Arial"/>
        </w:rPr>
        <w:t xml:space="preserve">other </w:t>
      </w:r>
      <w:r w:rsidRPr="00C23902">
        <w:rPr>
          <w:rFonts w:ascii="Arial" w:hAnsi="Arial" w:cs="Arial"/>
        </w:rPr>
        <w:t>factors</w:t>
      </w:r>
      <w:r w:rsidRPr="00C23902">
        <w:rPr>
          <w:rFonts w:ascii="Arial" w:hAnsi="Arial" w:cs="Arial"/>
          <w:color w:val="000000"/>
          <w:sz w:val="20"/>
          <w:szCs w:val="20"/>
          <w:shd w:val="clear" w:color="auto" w:fill="FFFFFF"/>
        </w:rPr>
        <w:t xml:space="preserve"> </w:t>
      </w:r>
      <w:r w:rsidRPr="00C23902">
        <w:rPr>
          <w:rFonts w:ascii="Arial" w:hAnsi="Arial" w:cs="Arial"/>
        </w:rPr>
        <w:t xml:space="preserve">(Palmer, 2010). </w:t>
      </w:r>
      <w:r w:rsidR="00CC150A" w:rsidRPr="00C23902">
        <w:rPr>
          <w:rFonts w:ascii="Arial" w:hAnsi="Arial" w:cs="Arial"/>
        </w:rPr>
        <w:t>T</w:t>
      </w:r>
      <w:r w:rsidRPr="00C23902">
        <w:rPr>
          <w:rFonts w:ascii="Arial" w:hAnsi="Arial" w:cs="Arial"/>
        </w:rPr>
        <w:t>he</w:t>
      </w:r>
      <w:r w:rsidR="00C10757" w:rsidRPr="00C23902">
        <w:rPr>
          <w:rFonts w:ascii="Arial" w:hAnsi="Arial" w:cs="Arial"/>
        </w:rPr>
        <w:t xml:space="preserve"> experience of a customer in a particular company in the context of a specific circumstances on a specific time affect</w:t>
      </w:r>
      <w:r w:rsidR="00D25F40">
        <w:rPr>
          <w:rFonts w:ascii="Arial" w:hAnsi="Arial" w:cs="Arial"/>
        </w:rPr>
        <w:t>s</w:t>
      </w:r>
      <w:r w:rsidR="00C10757" w:rsidRPr="00C23902">
        <w:rPr>
          <w:rFonts w:ascii="Arial" w:hAnsi="Arial" w:cs="Arial"/>
        </w:rPr>
        <w:t xml:space="preserve"> value creation of that</w:t>
      </w:r>
      <w:r w:rsidR="00CC150A" w:rsidRPr="00C23902">
        <w:rPr>
          <w:rFonts w:ascii="Arial" w:hAnsi="Arial" w:cs="Arial"/>
        </w:rPr>
        <w:t xml:space="preserve"> business</w:t>
      </w:r>
      <w:r w:rsidR="00C10757" w:rsidRPr="00C23902">
        <w:rPr>
          <w:rFonts w:ascii="Arial" w:hAnsi="Arial" w:cs="Arial"/>
        </w:rPr>
        <w:t xml:space="preserve"> </w:t>
      </w:r>
      <w:r w:rsidR="00CC150A" w:rsidRPr="00C23902">
        <w:rPr>
          <w:rFonts w:ascii="Arial" w:hAnsi="Arial" w:cs="Arial"/>
        </w:rPr>
        <w:t>(</w:t>
      </w:r>
      <w:proofErr w:type="spellStart"/>
      <w:r w:rsidR="00CC150A" w:rsidRPr="00C23902">
        <w:rPr>
          <w:rFonts w:ascii="Arial" w:hAnsi="Arial" w:cs="Arial"/>
        </w:rPr>
        <w:t>Prahalad</w:t>
      </w:r>
      <w:proofErr w:type="spellEnd"/>
      <w:r w:rsidR="00CC150A" w:rsidRPr="00C23902">
        <w:rPr>
          <w:rFonts w:ascii="Arial" w:hAnsi="Arial" w:cs="Arial"/>
        </w:rPr>
        <w:t xml:space="preserve"> and </w:t>
      </w:r>
      <w:proofErr w:type="spellStart"/>
      <w:r w:rsidR="00CC150A" w:rsidRPr="00C23902">
        <w:rPr>
          <w:rFonts w:ascii="Arial" w:hAnsi="Arial" w:cs="Arial"/>
        </w:rPr>
        <w:t>Ramaswamy</w:t>
      </w:r>
      <w:proofErr w:type="spellEnd"/>
      <w:r w:rsidR="00CC150A" w:rsidRPr="00C23902">
        <w:rPr>
          <w:rFonts w:ascii="Arial" w:hAnsi="Arial" w:cs="Arial"/>
        </w:rPr>
        <w:t>, 2003).</w:t>
      </w:r>
      <w:r w:rsidR="00CC150A">
        <w:rPr>
          <w:rFonts w:ascii="Arial" w:hAnsi="Arial" w:cs="Arial"/>
        </w:rPr>
        <w:t xml:space="preserve"> </w:t>
      </w:r>
      <w:r w:rsidR="00CC150A" w:rsidRPr="00CC150A">
        <w:rPr>
          <w:rFonts w:ascii="Arial" w:hAnsi="Arial" w:cs="Arial"/>
        </w:rPr>
        <w:t xml:space="preserve"> </w:t>
      </w:r>
      <w:r w:rsidR="00E212DA" w:rsidRPr="0098224E">
        <w:rPr>
          <w:rFonts w:ascii="Arial" w:hAnsi="Arial" w:cs="Arial"/>
        </w:rPr>
        <w:br w:type="page"/>
      </w:r>
    </w:p>
    <w:p w:rsidR="003A30AF" w:rsidRPr="009C612D" w:rsidRDefault="00A30F13" w:rsidP="00CF36C7">
      <w:pPr>
        <w:pStyle w:val="Heading2"/>
        <w:spacing w:line="360" w:lineRule="auto"/>
        <w:rPr>
          <w:b/>
          <w:bCs/>
          <w:color w:val="000000" w:themeColor="text1"/>
        </w:rPr>
      </w:pPr>
      <w:bookmarkStart w:id="7" w:name="_Toc34987925"/>
      <w:r>
        <w:rPr>
          <w:b/>
          <w:bCs/>
          <w:color w:val="000000" w:themeColor="text1"/>
        </w:rPr>
        <w:lastRenderedPageBreak/>
        <w:t>2.3</w:t>
      </w:r>
      <w:r w:rsidR="009C612D" w:rsidRPr="009C612D">
        <w:rPr>
          <w:b/>
          <w:bCs/>
          <w:color w:val="000000" w:themeColor="text1"/>
        </w:rPr>
        <w:t xml:space="preserve"> E</w:t>
      </w:r>
      <w:r w:rsidR="003A30AF" w:rsidRPr="009C612D">
        <w:rPr>
          <w:b/>
          <w:bCs/>
          <w:color w:val="000000" w:themeColor="text1"/>
        </w:rPr>
        <w:t>thics</w:t>
      </w:r>
      <w:bookmarkEnd w:id="7"/>
    </w:p>
    <w:p w:rsidR="00A956FD" w:rsidRDefault="00A956FD" w:rsidP="00A956FD">
      <w:pPr>
        <w:spacing w:line="360" w:lineRule="auto"/>
        <w:rPr>
          <w:rFonts w:ascii="Arial" w:hAnsi="Arial" w:cs="Arial"/>
        </w:rPr>
      </w:pPr>
      <w:r w:rsidRPr="00A956FD">
        <w:rPr>
          <w:rFonts w:ascii="Arial" w:hAnsi="Arial" w:cs="Arial"/>
        </w:rPr>
        <w:t>Ethics is a set of ideas and principles that enable us to differentiate between right and wrong</w:t>
      </w:r>
      <w:r>
        <w:rPr>
          <w:rFonts w:ascii="Arial" w:hAnsi="Arial" w:cs="Arial"/>
        </w:rPr>
        <w:t xml:space="preserve"> </w:t>
      </w:r>
      <w:r w:rsidRPr="00A956FD">
        <w:rPr>
          <w:rFonts w:ascii="Arial" w:hAnsi="Arial" w:cs="Arial"/>
        </w:rPr>
        <w:t>and to determine what behaviour is beneficial or detrimental to others. According to</w:t>
      </w:r>
      <w:r>
        <w:rPr>
          <w:rFonts w:ascii="Arial" w:hAnsi="Arial" w:cs="Arial"/>
        </w:rPr>
        <w:t xml:space="preserve"> </w:t>
      </w:r>
      <w:r w:rsidRPr="00A956FD">
        <w:rPr>
          <w:rFonts w:ascii="Arial" w:hAnsi="Arial" w:cs="Arial"/>
        </w:rPr>
        <w:t>bioethicist Larry Churchill, “Ethics, understood as the capacity to think critically</w:t>
      </w:r>
      <w:r>
        <w:rPr>
          <w:rFonts w:ascii="Arial" w:hAnsi="Arial" w:cs="Arial"/>
        </w:rPr>
        <w:t xml:space="preserve"> </w:t>
      </w:r>
      <w:r w:rsidRPr="00A956FD">
        <w:rPr>
          <w:rFonts w:ascii="Arial" w:hAnsi="Arial" w:cs="Arial"/>
        </w:rPr>
        <w:t>about moral values and direct our actions in terms of such values, is a generic</w:t>
      </w:r>
      <w:r>
        <w:rPr>
          <w:rFonts w:ascii="Arial" w:hAnsi="Arial" w:cs="Arial"/>
        </w:rPr>
        <w:t xml:space="preserve"> human capacity” </w:t>
      </w:r>
      <w:r w:rsidRPr="00A956FD">
        <w:rPr>
          <w:rFonts w:ascii="Arial" w:hAnsi="Arial" w:cs="Arial"/>
        </w:rPr>
        <w:t>(Churchill, 1999).  Ethics is not to be confused with behaving only in</w:t>
      </w:r>
      <w:r>
        <w:rPr>
          <w:rFonts w:ascii="Arial" w:hAnsi="Arial" w:cs="Arial"/>
        </w:rPr>
        <w:t xml:space="preserve"> </w:t>
      </w:r>
      <w:r w:rsidRPr="00A956FD">
        <w:rPr>
          <w:rFonts w:ascii="Arial" w:hAnsi="Arial" w:cs="Arial"/>
        </w:rPr>
        <w:t>accordance with social norms, religious practices and the law of the country. It’s a stand-alone concept which can be used to describe an individual’s unique belief system, habits</w:t>
      </w:r>
      <w:r>
        <w:rPr>
          <w:rFonts w:ascii="Arial" w:hAnsi="Arial" w:cs="Arial"/>
        </w:rPr>
        <w:t xml:space="preserve"> </w:t>
      </w:r>
      <w:r w:rsidRPr="00A956FD">
        <w:rPr>
          <w:rFonts w:ascii="Arial" w:hAnsi="Arial" w:cs="Arial"/>
        </w:rPr>
        <w:t>or actions</w:t>
      </w:r>
      <w:r>
        <w:rPr>
          <w:rFonts w:ascii="Arial" w:hAnsi="Arial" w:cs="Arial"/>
        </w:rPr>
        <w:t xml:space="preserve"> </w:t>
      </w:r>
      <w:r w:rsidRPr="00A956FD">
        <w:rPr>
          <w:rFonts w:ascii="Arial" w:hAnsi="Arial" w:cs="Arial"/>
        </w:rPr>
        <w:t>(Paul &amp; Elder, 2006), (</w:t>
      </w:r>
      <w:proofErr w:type="spellStart"/>
      <w:r w:rsidRPr="00A956FD">
        <w:rPr>
          <w:rFonts w:ascii="Arial" w:hAnsi="Arial" w:cs="Arial"/>
        </w:rPr>
        <w:t>Tanguay</w:t>
      </w:r>
      <w:proofErr w:type="spellEnd"/>
      <w:r w:rsidRPr="00A956FD">
        <w:rPr>
          <w:rFonts w:ascii="Arial" w:hAnsi="Arial" w:cs="Arial"/>
        </w:rPr>
        <w:t>, 2014).</w:t>
      </w:r>
    </w:p>
    <w:p w:rsidR="009C612D" w:rsidRPr="00A561F2" w:rsidRDefault="005A59F8" w:rsidP="00A561F2">
      <w:pPr>
        <w:pStyle w:val="Heading3"/>
        <w:spacing w:line="360" w:lineRule="auto"/>
        <w:rPr>
          <w:b/>
          <w:bCs/>
          <w:color w:val="000000" w:themeColor="text1"/>
        </w:rPr>
      </w:pPr>
      <w:bookmarkStart w:id="8" w:name="_Toc34987926"/>
      <w:r w:rsidRPr="00A561F2">
        <w:rPr>
          <w:rStyle w:val="Heading2Char"/>
          <w:b/>
          <w:bCs/>
          <w:color w:val="000000" w:themeColor="text1"/>
          <w:sz w:val="24"/>
          <w:szCs w:val="30"/>
        </w:rPr>
        <w:t>2.3.1</w:t>
      </w:r>
      <w:r w:rsidR="009C612D" w:rsidRPr="00A561F2">
        <w:rPr>
          <w:rStyle w:val="Heading2Char"/>
          <w:b/>
          <w:bCs/>
          <w:color w:val="000000" w:themeColor="text1"/>
          <w:sz w:val="24"/>
          <w:szCs w:val="30"/>
        </w:rPr>
        <w:t xml:space="preserve"> Business ethics</w:t>
      </w:r>
      <w:bookmarkEnd w:id="8"/>
    </w:p>
    <w:p w:rsidR="00D544CC" w:rsidRPr="00D544CC" w:rsidRDefault="00D544CC" w:rsidP="00A956FD">
      <w:pPr>
        <w:spacing w:line="360" w:lineRule="auto"/>
        <w:rPr>
          <w:rFonts w:ascii="Arial" w:hAnsi="Arial" w:cs="Arial"/>
          <w:szCs w:val="22"/>
        </w:rPr>
      </w:pPr>
      <w:r w:rsidRPr="00D544CC">
        <w:rPr>
          <w:rFonts w:ascii="Arial" w:hAnsi="Arial" w:cs="Arial"/>
          <w:szCs w:val="22"/>
        </w:rPr>
        <w:t xml:space="preserve">Every business organisation has some values and goals to operate effectively and efficiently in the market and also not to harm any individual while doing so. An individual or a group who has interest or concern in a business or company are known as the stakeholder such as, investor, supplier, customer and employee. The stakeholders can either affect the business or most likely be affected or harmed by it. In order to build or maintain an efficient relationship between the business and its stakeholders it is vital that the applications of business ethics are administered most appropriately. </w:t>
      </w:r>
      <w:r w:rsidR="00A956FD" w:rsidRPr="00A956FD">
        <w:rPr>
          <w:rFonts w:ascii="Arial" w:hAnsi="Arial" w:cs="Arial"/>
          <w:szCs w:val="22"/>
        </w:rPr>
        <w:t>It must exist in order to mitigate</w:t>
      </w:r>
      <w:r w:rsidR="00A956FD">
        <w:rPr>
          <w:rFonts w:ascii="Arial" w:hAnsi="Arial" w:cs="Arial"/>
          <w:szCs w:val="22"/>
        </w:rPr>
        <w:t xml:space="preserve"> </w:t>
      </w:r>
      <w:r w:rsidR="00A956FD" w:rsidRPr="00A956FD">
        <w:rPr>
          <w:rFonts w:ascii="Arial" w:hAnsi="Arial" w:cs="Arial"/>
          <w:szCs w:val="22"/>
        </w:rPr>
        <w:t>potential risks a stakeholder faces. The preconditions for setting up and maintaining ethical</w:t>
      </w:r>
      <w:r w:rsidR="00A956FD">
        <w:rPr>
          <w:rFonts w:ascii="Arial" w:hAnsi="Arial" w:cs="Arial"/>
          <w:szCs w:val="22"/>
        </w:rPr>
        <w:t xml:space="preserve"> </w:t>
      </w:r>
      <w:r w:rsidR="00A956FD" w:rsidRPr="00A956FD">
        <w:rPr>
          <w:rFonts w:ascii="Arial" w:hAnsi="Arial" w:cs="Arial"/>
          <w:szCs w:val="22"/>
        </w:rPr>
        <w:t>dealings between business and its stakeholders should be in accordance with both the</w:t>
      </w:r>
      <w:r w:rsidR="00A956FD">
        <w:rPr>
          <w:rFonts w:ascii="Arial" w:hAnsi="Arial" w:cs="Arial"/>
          <w:szCs w:val="22"/>
        </w:rPr>
        <w:t xml:space="preserve"> </w:t>
      </w:r>
      <w:r w:rsidR="00A956FD" w:rsidRPr="00A956FD">
        <w:rPr>
          <w:rFonts w:ascii="Arial" w:hAnsi="Arial" w:cs="Arial"/>
          <w:szCs w:val="22"/>
        </w:rPr>
        <w:t>business goal and the ethics mission, but at the same time not go against social norms and</w:t>
      </w:r>
      <w:r w:rsidR="00A956FD">
        <w:rPr>
          <w:rFonts w:ascii="Arial" w:hAnsi="Arial" w:cs="Arial"/>
          <w:szCs w:val="22"/>
        </w:rPr>
        <w:t xml:space="preserve"> </w:t>
      </w:r>
      <w:r w:rsidR="00A956FD" w:rsidRPr="00A956FD">
        <w:rPr>
          <w:rFonts w:ascii="Arial" w:hAnsi="Arial" w:cs="Arial"/>
          <w:szCs w:val="22"/>
        </w:rPr>
        <w:t>laws of the country. Without exploiting the power a business has over its stakeholders, both</w:t>
      </w:r>
      <w:r w:rsidR="00A956FD">
        <w:rPr>
          <w:rFonts w:ascii="Arial" w:hAnsi="Arial" w:cs="Arial"/>
          <w:szCs w:val="22"/>
        </w:rPr>
        <w:t xml:space="preserve"> </w:t>
      </w:r>
      <w:r w:rsidR="00A956FD" w:rsidRPr="00A956FD">
        <w:rPr>
          <w:rFonts w:ascii="Arial" w:hAnsi="Arial" w:cs="Arial"/>
          <w:szCs w:val="22"/>
        </w:rPr>
        <w:t>parties must continue to have freedom of choice.</w:t>
      </w:r>
      <w:r w:rsidRPr="00D544CC">
        <w:rPr>
          <w:rFonts w:ascii="Arial" w:hAnsi="Arial" w:cs="Arial"/>
          <w:szCs w:val="22"/>
        </w:rPr>
        <w:t xml:space="preserve"> the power of the business or weakness of stakeholders must not be exploited.</w:t>
      </w:r>
    </w:p>
    <w:p w:rsidR="00990569" w:rsidRDefault="00990569">
      <w:pPr>
        <w:rPr>
          <w:rFonts w:asciiTheme="majorHAnsi" w:eastAsiaTheme="majorEastAsia" w:hAnsiTheme="majorHAnsi" w:cstheme="majorBidi"/>
          <w:b/>
          <w:bCs/>
          <w:color w:val="000000" w:themeColor="text1"/>
          <w:sz w:val="24"/>
          <w:szCs w:val="30"/>
        </w:rPr>
      </w:pPr>
      <w:r>
        <w:rPr>
          <w:b/>
          <w:bCs/>
          <w:color w:val="000000" w:themeColor="text1"/>
        </w:rPr>
        <w:br w:type="page"/>
      </w:r>
    </w:p>
    <w:p w:rsidR="005A59F8" w:rsidRPr="005A59F8" w:rsidRDefault="005A59F8" w:rsidP="005A59F8">
      <w:pPr>
        <w:pStyle w:val="Heading3"/>
        <w:spacing w:line="360" w:lineRule="auto"/>
        <w:rPr>
          <w:b/>
          <w:bCs/>
          <w:color w:val="000000" w:themeColor="text1"/>
        </w:rPr>
      </w:pPr>
      <w:bookmarkStart w:id="9" w:name="_Toc34987927"/>
      <w:r>
        <w:rPr>
          <w:b/>
          <w:bCs/>
          <w:color w:val="000000" w:themeColor="text1"/>
        </w:rPr>
        <w:lastRenderedPageBreak/>
        <w:t>2.3.2</w:t>
      </w:r>
      <w:r w:rsidRPr="005A59F8">
        <w:rPr>
          <w:b/>
          <w:bCs/>
          <w:color w:val="000000" w:themeColor="text1"/>
        </w:rPr>
        <w:t xml:space="preserve"> Critiques on business ethics:</w:t>
      </w:r>
      <w:bookmarkEnd w:id="9"/>
    </w:p>
    <w:p w:rsidR="00A956FD" w:rsidRPr="00A956FD" w:rsidRDefault="00A956FD" w:rsidP="00A956FD">
      <w:pPr>
        <w:spacing w:line="360" w:lineRule="auto"/>
        <w:rPr>
          <w:rFonts w:ascii="Arial" w:hAnsi="Arial" w:cs="Arial"/>
          <w:szCs w:val="22"/>
        </w:rPr>
      </w:pPr>
      <w:r w:rsidRPr="00A956FD">
        <w:rPr>
          <w:rFonts w:ascii="Arial" w:hAnsi="Arial" w:cs="Arial"/>
          <w:szCs w:val="22"/>
        </w:rPr>
        <w:t>Business ethics is an important topic for both scholars and practitioners. It is often</w:t>
      </w:r>
      <w:r>
        <w:rPr>
          <w:rFonts w:ascii="Arial" w:hAnsi="Arial" w:cs="Arial"/>
          <w:szCs w:val="22"/>
        </w:rPr>
        <w:t xml:space="preserve"> </w:t>
      </w:r>
      <w:r w:rsidRPr="00A956FD">
        <w:rPr>
          <w:rFonts w:ascii="Arial" w:hAnsi="Arial" w:cs="Arial"/>
          <w:szCs w:val="22"/>
        </w:rPr>
        <w:t>established in terms of professional codes of conduct i.e. comprehensive sets of rules or</w:t>
      </w:r>
      <w:r>
        <w:rPr>
          <w:rFonts w:ascii="Arial" w:hAnsi="Arial" w:cs="Arial"/>
          <w:szCs w:val="22"/>
        </w:rPr>
        <w:t xml:space="preserve"> </w:t>
      </w:r>
      <w:r w:rsidRPr="00A956FD">
        <w:rPr>
          <w:rFonts w:ascii="Arial" w:hAnsi="Arial" w:cs="Arial"/>
          <w:szCs w:val="22"/>
        </w:rPr>
        <w:t>guidelines stating how an employee should behave in the workplace.</w:t>
      </w:r>
      <w:r>
        <w:rPr>
          <w:rFonts w:ascii="Arial" w:hAnsi="Arial" w:cs="Arial"/>
          <w:szCs w:val="22"/>
        </w:rPr>
        <w:t xml:space="preserve"> </w:t>
      </w:r>
      <w:r w:rsidRPr="00A956FD">
        <w:rPr>
          <w:rFonts w:ascii="Arial" w:hAnsi="Arial" w:cs="Arial"/>
          <w:szCs w:val="22"/>
        </w:rPr>
        <w:t>Corporate ethics</w:t>
      </w:r>
      <w:r>
        <w:rPr>
          <w:rFonts w:ascii="Arial" w:hAnsi="Arial" w:cs="Arial"/>
          <w:szCs w:val="22"/>
        </w:rPr>
        <w:t xml:space="preserve"> </w:t>
      </w:r>
      <w:r w:rsidRPr="00A956FD">
        <w:rPr>
          <w:rFonts w:ascii="Arial" w:hAnsi="Arial" w:cs="Arial"/>
          <w:szCs w:val="22"/>
        </w:rPr>
        <w:t>requires establishing and maintaining minimum standards of responsibility and behaviour</w:t>
      </w:r>
      <w:r>
        <w:rPr>
          <w:rFonts w:ascii="Arial" w:hAnsi="Arial" w:cs="Arial"/>
          <w:szCs w:val="22"/>
        </w:rPr>
        <w:t xml:space="preserve"> </w:t>
      </w:r>
      <w:r w:rsidRPr="00A956FD">
        <w:rPr>
          <w:rFonts w:ascii="Arial" w:hAnsi="Arial" w:cs="Arial"/>
          <w:szCs w:val="22"/>
        </w:rPr>
        <w:t>that companies should follow or developing a system of accountability through which a</w:t>
      </w:r>
      <w:r>
        <w:rPr>
          <w:rFonts w:ascii="Arial" w:hAnsi="Arial" w:cs="Arial"/>
          <w:szCs w:val="22"/>
        </w:rPr>
        <w:t xml:space="preserve"> </w:t>
      </w:r>
      <w:r w:rsidRPr="00A956FD">
        <w:rPr>
          <w:rFonts w:ascii="Arial" w:hAnsi="Arial" w:cs="Arial"/>
          <w:szCs w:val="22"/>
        </w:rPr>
        <w:t>company can exercise its ethical role.</w:t>
      </w:r>
    </w:p>
    <w:p w:rsidR="00A956FD" w:rsidRPr="00A956FD" w:rsidRDefault="00A956FD" w:rsidP="00A956FD">
      <w:pPr>
        <w:spacing w:line="360" w:lineRule="auto"/>
        <w:rPr>
          <w:rFonts w:ascii="Arial" w:hAnsi="Arial" w:cs="Arial"/>
          <w:szCs w:val="22"/>
        </w:rPr>
      </w:pPr>
      <w:r w:rsidRPr="00A956FD">
        <w:rPr>
          <w:rFonts w:ascii="Arial" w:hAnsi="Arial" w:cs="Arial"/>
          <w:szCs w:val="22"/>
        </w:rPr>
        <w:t>Marketing ethics addresses principles and standards that describe suitable conduct in the</w:t>
      </w:r>
      <w:r>
        <w:rPr>
          <w:rFonts w:ascii="Arial" w:hAnsi="Arial" w:cs="Arial"/>
          <w:szCs w:val="22"/>
        </w:rPr>
        <w:t xml:space="preserve"> </w:t>
      </w:r>
      <w:r w:rsidRPr="00A956FD">
        <w:rPr>
          <w:rFonts w:ascii="Arial" w:hAnsi="Arial" w:cs="Arial"/>
          <w:szCs w:val="22"/>
        </w:rPr>
        <w:t>marketplace. It refers to Marketers’ standards of conduct and moral values. According to</w:t>
      </w:r>
    </w:p>
    <w:p w:rsidR="00990569" w:rsidRDefault="00A956FD" w:rsidP="00A956FD">
      <w:pPr>
        <w:spacing w:line="360" w:lineRule="auto"/>
        <w:rPr>
          <w:rFonts w:ascii="Arial" w:hAnsi="Arial" w:cs="Arial"/>
          <w:szCs w:val="22"/>
        </w:rPr>
      </w:pPr>
      <w:r w:rsidRPr="00A956FD">
        <w:rPr>
          <w:rFonts w:ascii="Arial" w:hAnsi="Arial" w:cs="Arial"/>
          <w:szCs w:val="22"/>
        </w:rPr>
        <w:t>CIM (2016) marketing ethics is not about a definite goal or fixed set of principles, rather it’s</w:t>
      </w:r>
      <w:r w:rsidR="00990569">
        <w:rPr>
          <w:rFonts w:ascii="Arial" w:hAnsi="Arial" w:cs="Arial"/>
          <w:szCs w:val="22"/>
        </w:rPr>
        <w:t xml:space="preserve"> </w:t>
      </w:r>
      <w:r w:rsidRPr="00A956FD">
        <w:rPr>
          <w:rFonts w:ascii="Arial" w:hAnsi="Arial" w:cs="Arial"/>
          <w:szCs w:val="22"/>
        </w:rPr>
        <w:t xml:space="preserve">an ongoing, </w:t>
      </w:r>
      <w:r w:rsidR="00990569" w:rsidRPr="00A956FD">
        <w:rPr>
          <w:rFonts w:ascii="Arial" w:hAnsi="Arial" w:cs="Arial"/>
          <w:szCs w:val="22"/>
        </w:rPr>
        <w:t>ever-changing</w:t>
      </w:r>
      <w:r w:rsidRPr="00A956FD">
        <w:rPr>
          <w:rFonts w:ascii="Arial" w:hAnsi="Arial" w:cs="Arial"/>
          <w:szCs w:val="22"/>
        </w:rPr>
        <w:t xml:space="preserve"> concept. Unethical marketing activities in an organization usually</w:t>
      </w:r>
      <w:r>
        <w:rPr>
          <w:rFonts w:ascii="Arial" w:hAnsi="Arial" w:cs="Arial"/>
          <w:szCs w:val="22"/>
        </w:rPr>
        <w:t xml:space="preserve"> </w:t>
      </w:r>
      <w:r w:rsidRPr="00A956FD">
        <w:rPr>
          <w:rFonts w:ascii="Arial" w:hAnsi="Arial" w:cs="Arial"/>
          <w:szCs w:val="22"/>
        </w:rPr>
        <w:t>develop from the pressure to meet performance goals. One example of obvious ethical</w:t>
      </w:r>
      <w:r w:rsidR="00990569">
        <w:rPr>
          <w:rFonts w:ascii="Arial" w:hAnsi="Arial" w:cs="Arial"/>
          <w:szCs w:val="22"/>
        </w:rPr>
        <w:t xml:space="preserve"> </w:t>
      </w:r>
      <w:r w:rsidRPr="00A956FD">
        <w:rPr>
          <w:rFonts w:ascii="Arial" w:hAnsi="Arial" w:cs="Arial"/>
          <w:szCs w:val="22"/>
        </w:rPr>
        <w:t>issues in marketing would be attempts to delude or take advantage of a situation.</w:t>
      </w:r>
    </w:p>
    <w:p w:rsidR="009C612D" w:rsidRPr="009C612D" w:rsidRDefault="009C612D" w:rsidP="009C612D">
      <w:pPr>
        <w:spacing w:line="360" w:lineRule="auto"/>
        <w:rPr>
          <w:rFonts w:ascii="Arial" w:hAnsi="Arial" w:cs="Arial"/>
          <w:szCs w:val="22"/>
        </w:rPr>
      </w:pPr>
      <w:r w:rsidRPr="009C612D">
        <w:rPr>
          <w:rFonts w:ascii="Arial" w:hAnsi="Arial" w:cs="Arial"/>
          <w:szCs w:val="22"/>
        </w:rPr>
        <w:t>Many companies create ethics programmes to train employees to act ethically.</w:t>
      </w:r>
    </w:p>
    <w:p w:rsidR="009C612D" w:rsidRPr="009C612D" w:rsidRDefault="009C612D" w:rsidP="009C612D">
      <w:pPr>
        <w:spacing w:line="360" w:lineRule="auto"/>
        <w:rPr>
          <w:rFonts w:ascii="Arial" w:hAnsi="Arial" w:cs="Arial"/>
          <w:szCs w:val="22"/>
        </w:rPr>
      </w:pPr>
      <w:r w:rsidRPr="009C612D">
        <w:rPr>
          <w:rFonts w:ascii="Arial" w:hAnsi="Arial" w:cs="Arial"/>
          <w:szCs w:val="22"/>
        </w:rPr>
        <w:t>Employees’ personal values sometimes conflict with employers’ ethical standards.</w:t>
      </w:r>
    </w:p>
    <w:p w:rsidR="005A59F8" w:rsidRPr="005A59F8" w:rsidRDefault="00A561F2" w:rsidP="005A59F8">
      <w:pPr>
        <w:pStyle w:val="Heading3"/>
        <w:spacing w:line="360" w:lineRule="auto"/>
        <w:rPr>
          <w:b/>
          <w:bCs/>
          <w:color w:val="000000" w:themeColor="text1"/>
        </w:rPr>
      </w:pPr>
      <w:bookmarkStart w:id="10" w:name="_Toc34987928"/>
      <w:r>
        <w:rPr>
          <w:b/>
          <w:bCs/>
          <w:color w:val="000000" w:themeColor="text1"/>
        </w:rPr>
        <w:t>2.3.3</w:t>
      </w:r>
      <w:r w:rsidR="005A59F8">
        <w:rPr>
          <w:b/>
          <w:bCs/>
          <w:color w:val="000000" w:themeColor="text1"/>
        </w:rPr>
        <w:t xml:space="preserve"> </w:t>
      </w:r>
      <w:r w:rsidR="00846E1A">
        <w:rPr>
          <w:b/>
          <w:bCs/>
          <w:color w:val="000000" w:themeColor="text1"/>
        </w:rPr>
        <w:t>E</w:t>
      </w:r>
      <w:r w:rsidR="00846E1A" w:rsidRPr="005A59F8">
        <w:rPr>
          <w:b/>
          <w:bCs/>
          <w:color w:val="000000" w:themeColor="text1"/>
        </w:rPr>
        <w:t>xamples</w:t>
      </w:r>
      <w:r w:rsidR="005A59F8" w:rsidRPr="005A59F8">
        <w:rPr>
          <w:b/>
          <w:bCs/>
          <w:color w:val="000000" w:themeColor="text1"/>
        </w:rPr>
        <w:t xml:space="preserve"> of marketing ethics:</w:t>
      </w:r>
      <w:bookmarkEnd w:id="10"/>
    </w:p>
    <w:p w:rsidR="009C612D" w:rsidRPr="00992465" w:rsidRDefault="009C612D" w:rsidP="005A59F8">
      <w:pPr>
        <w:spacing w:line="360" w:lineRule="auto"/>
        <w:rPr>
          <w:rFonts w:ascii="Arial" w:hAnsi="Arial" w:cs="Arial"/>
          <w:b/>
          <w:bCs/>
          <w:szCs w:val="22"/>
        </w:rPr>
      </w:pPr>
      <w:r w:rsidRPr="00992465">
        <w:rPr>
          <w:rFonts w:ascii="Arial" w:hAnsi="Arial" w:cs="Arial"/>
          <w:b/>
          <w:bCs/>
          <w:szCs w:val="22"/>
        </w:rPr>
        <w:t>Ethics in Marketing Research:</w:t>
      </w:r>
    </w:p>
    <w:p w:rsidR="009C612D" w:rsidRDefault="00892FB3" w:rsidP="00702FB1">
      <w:pPr>
        <w:pStyle w:val="ListParagraph"/>
        <w:numPr>
          <w:ilvl w:val="0"/>
          <w:numId w:val="17"/>
        </w:numPr>
        <w:spacing w:line="360" w:lineRule="auto"/>
        <w:rPr>
          <w:rFonts w:ascii="Arial" w:hAnsi="Arial" w:cs="Arial"/>
          <w:szCs w:val="22"/>
        </w:rPr>
      </w:pPr>
      <w:r>
        <w:rPr>
          <w:rFonts w:ascii="Arial" w:hAnsi="Arial" w:cs="Arial"/>
          <w:szCs w:val="22"/>
        </w:rPr>
        <w:t>Research studies must be valid and reliable</w:t>
      </w:r>
    </w:p>
    <w:p w:rsidR="00892FB3" w:rsidRDefault="00892FB3" w:rsidP="00702FB1">
      <w:pPr>
        <w:pStyle w:val="ListParagraph"/>
        <w:numPr>
          <w:ilvl w:val="0"/>
          <w:numId w:val="17"/>
        </w:numPr>
        <w:spacing w:line="360" w:lineRule="auto"/>
        <w:rPr>
          <w:rFonts w:ascii="Arial" w:hAnsi="Arial" w:cs="Arial"/>
          <w:szCs w:val="22"/>
        </w:rPr>
      </w:pPr>
      <w:r>
        <w:rPr>
          <w:rFonts w:ascii="Arial" w:hAnsi="Arial" w:cs="Arial"/>
          <w:szCs w:val="22"/>
        </w:rPr>
        <w:t>Customer confidentiality and privacy must be respected</w:t>
      </w:r>
    </w:p>
    <w:p w:rsidR="00892FB3" w:rsidRDefault="00892FB3" w:rsidP="00702FB1">
      <w:pPr>
        <w:pStyle w:val="ListParagraph"/>
        <w:numPr>
          <w:ilvl w:val="0"/>
          <w:numId w:val="17"/>
        </w:numPr>
        <w:spacing w:line="360" w:lineRule="auto"/>
        <w:rPr>
          <w:rFonts w:ascii="Arial" w:hAnsi="Arial" w:cs="Arial"/>
          <w:szCs w:val="22"/>
        </w:rPr>
      </w:pPr>
      <w:r>
        <w:rPr>
          <w:rFonts w:ascii="Arial" w:hAnsi="Arial" w:cs="Arial"/>
          <w:szCs w:val="22"/>
        </w:rPr>
        <w:t xml:space="preserve">Sales should not be in disguise of research </w:t>
      </w:r>
    </w:p>
    <w:p w:rsidR="00892FB3" w:rsidRPr="00702FB1" w:rsidRDefault="00892FB3" w:rsidP="00702FB1">
      <w:pPr>
        <w:pStyle w:val="ListParagraph"/>
        <w:numPr>
          <w:ilvl w:val="0"/>
          <w:numId w:val="17"/>
        </w:numPr>
        <w:spacing w:line="360" w:lineRule="auto"/>
        <w:rPr>
          <w:rFonts w:ascii="Arial" w:hAnsi="Arial" w:cs="Arial"/>
          <w:szCs w:val="22"/>
        </w:rPr>
      </w:pPr>
      <w:r>
        <w:rPr>
          <w:rFonts w:ascii="Arial" w:hAnsi="Arial" w:cs="Arial"/>
          <w:szCs w:val="22"/>
        </w:rPr>
        <w:t>Online security and privacy should be protected</w:t>
      </w:r>
    </w:p>
    <w:p w:rsidR="009C612D" w:rsidRPr="009C612D" w:rsidRDefault="009C612D" w:rsidP="009C612D">
      <w:pPr>
        <w:spacing w:line="360" w:lineRule="auto"/>
        <w:rPr>
          <w:rFonts w:ascii="Arial" w:hAnsi="Arial" w:cs="Arial"/>
          <w:szCs w:val="22"/>
        </w:rPr>
      </w:pPr>
    </w:p>
    <w:p w:rsidR="009C612D" w:rsidRPr="00992465" w:rsidRDefault="009C612D" w:rsidP="009C612D">
      <w:pPr>
        <w:spacing w:line="360" w:lineRule="auto"/>
        <w:rPr>
          <w:rFonts w:ascii="Arial" w:hAnsi="Arial" w:cs="Arial"/>
          <w:b/>
          <w:bCs/>
          <w:szCs w:val="22"/>
        </w:rPr>
      </w:pPr>
      <w:r w:rsidRPr="00992465">
        <w:rPr>
          <w:rFonts w:ascii="Arial" w:hAnsi="Arial" w:cs="Arial"/>
          <w:b/>
          <w:bCs/>
          <w:szCs w:val="22"/>
        </w:rPr>
        <w:t xml:space="preserve">Ethics </w:t>
      </w:r>
      <w:r w:rsidR="00992465" w:rsidRPr="00992465">
        <w:rPr>
          <w:rFonts w:ascii="Arial" w:hAnsi="Arial" w:cs="Arial"/>
          <w:b/>
          <w:bCs/>
          <w:szCs w:val="22"/>
        </w:rPr>
        <w:t>in</w:t>
      </w:r>
      <w:r w:rsidRPr="00992465">
        <w:rPr>
          <w:rFonts w:ascii="Arial" w:hAnsi="Arial" w:cs="Arial"/>
          <w:b/>
          <w:bCs/>
          <w:szCs w:val="22"/>
        </w:rPr>
        <w:t xml:space="preserve"> Product</w:t>
      </w:r>
      <w:r w:rsidR="008D3B4B">
        <w:rPr>
          <w:rFonts w:ascii="Arial" w:hAnsi="Arial" w:cs="Arial"/>
          <w:b/>
          <w:bCs/>
          <w:szCs w:val="22"/>
        </w:rPr>
        <w:t xml:space="preserve"> and Package</w:t>
      </w:r>
      <w:r w:rsidRPr="00992465">
        <w:rPr>
          <w:rFonts w:ascii="Arial" w:hAnsi="Arial" w:cs="Arial"/>
          <w:b/>
          <w:bCs/>
          <w:szCs w:val="22"/>
        </w:rPr>
        <w:t xml:space="preserve"> Strategy</w:t>
      </w:r>
    </w:p>
    <w:p w:rsidR="009C612D" w:rsidRDefault="009018E2" w:rsidP="008D3B4B">
      <w:pPr>
        <w:pStyle w:val="ListParagraph"/>
        <w:numPr>
          <w:ilvl w:val="0"/>
          <w:numId w:val="19"/>
        </w:numPr>
        <w:spacing w:line="360" w:lineRule="auto"/>
        <w:rPr>
          <w:rFonts w:ascii="Arial" w:hAnsi="Arial" w:cs="Arial"/>
          <w:szCs w:val="22"/>
        </w:rPr>
      </w:pPr>
      <w:r>
        <w:rPr>
          <w:rFonts w:ascii="Arial" w:hAnsi="Arial" w:cs="Arial"/>
          <w:szCs w:val="22"/>
        </w:rPr>
        <w:t>Packaging should be accurate to actual size</w:t>
      </w:r>
    </w:p>
    <w:p w:rsidR="008D3B4B" w:rsidRDefault="008D3B4B" w:rsidP="008D3B4B">
      <w:pPr>
        <w:pStyle w:val="ListParagraph"/>
        <w:numPr>
          <w:ilvl w:val="0"/>
          <w:numId w:val="19"/>
        </w:numPr>
        <w:spacing w:line="360" w:lineRule="auto"/>
        <w:rPr>
          <w:rFonts w:ascii="Arial" w:hAnsi="Arial" w:cs="Arial"/>
          <w:szCs w:val="22"/>
        </w:rPr>
      </w:pPr>
      <w:r>
        <w:rPr>
          <w:rFonts w:ascii="Arial" w:hAnsi="Arial" w:cs="Arial"/>
          <w:szCs w:val="22"/>
        </w:rPr>
        <w:t>All the information on products should be adequate</w:t>
      </w:r>
    </w:p>
    <w:p w:rsidR="008D3B4B" w:rsidRDefault="008D3B4B" w:rsidP="008D3B4B">
      <w:pPr>
        <w:pStyle w:val="ListParagraph"/>
        <w:numPr>
          <w:ilvl w:val="0"/>
          <w:numId w:val="19"/>
        </w:numPr>
        <w:spacing w:line="360" w:lineRule="auto"/>
        <w:rPr>
          <w:rFonts w:ascii="Arial" w:hAnsi="Arial" w:cs="Arial"/>
          <w:szCs w:val="22"/>
        </w:rPr>
      </w:pPr>
      <w:r>
        <w:rPr>
          <w:rFonts w:ascii="Arial" w:hAnsi="Arial" w:cs="Arial"/>
          <w:szCs w:val="22"/>
        </w:rPr>
        <w:t>Packaging should be environmentally friendly wherever possible</w:t>
      </w:r>
    </w:p>
    <w:p w:rsidR="008D3B4B" w:rsidRPr="008D3B4B" w:rsidRDefault="008D3B4B" w:rsidP="008D3B4B">
      <w:pPr>
        <w:pStyle w:val="ListParagraph"/>
        <w:numPr>
          <w:ilvl w:val="0"/>
          <w:numId w:val="19"/>
        </w:numPr>
        <w:spacing w:line="360" w:lineRule="auto"/>
        <w:rPr>
          <w:rFonts w:ascii="Arial" w:hAnsi="Arial" w:cs="Arial"/>
          <w:szCs w:val="22"/>
        </w:rPr>
      </w:pPr>
      <w:r>
        <w:rPr>
          <w:rFonts w:ascii="Arial" w:hAnsi="Arial" w:cs="Arial"/>
          <w:szCs w:val="22"/>
        </w:rPr>
        <w:t>No animal testing and product testing should clarify safety concerns</w:t>
      </w:r>
    </w:p>
    <w:p w:rsidR="008D3B4B" w:rsidRDefault="008D3B4B" w:rsidP="00A23C99">
      <w:pPr>
        <w:spacing w:line="360" w:lineRule="auto"/>
        <w:rPr>
          <w:rFonts w:ascii="Arial" w:hAnsi="Arial" w:cs="Arial"/>
          <w:b/>
          <w:bCs/>
          <w:szCs w:val="22"/>
        </w:rPr>
      </w:pPr>
    </w:p>
    <w:p w:rsidR="00A23C99" w:rsidRPr="00A23C99" w:rsidRDefault="00A23C99" w:rsidP="00A23C99">
      <w:pPr>
        <w:spacing w:line="360" w:lineRule="auto"/>
        <w:rPr>
          <w:rFonts w:ascii="Arial" w:hAnsi="Arial" w:cs="Arial"/>
          <w:b/>
          <w:bCs/>
          <w:szCs w:val="22"/>
        </w:rPr>
      </w:pPr>
      <w:r w:rsidRPr="00A23C99">
        <w:rPr>
          <w:rFonts w:ascii="Arial" w:hAnsi="Arial" w:cs="Arial"/>
          <w:b/>
          <w:bCs/>
          <w:szCs w:val="22"/>
        </w:rPr>
        <w:t>Ethics in Pricing</w:t>
      </w:r>
    </w:p>
    <w:p w:rsidR="009018E2" w:rsidRDefault="009018E2" w:rsidP="009018E2">
      <w:pPr>
        <w:spacing w:line="360" w:lineRule="auto"/>
        <w:rPr>
          <w:rFonts w:ascii="Arial" w:hAnsi="Arial" w:cs="Arial"/>
          <w:szCs w:val="22"/>
        </w:rPr>
      </w:pPr>
      <w:r>
        <w:rPr>
          <w:rFonts w:ascii="Arial" w:hAnsi="Arial" w:cs="Arial"/>
          <w:szCs w:val="22"/>
        </w:rPr>
        <w:t xml:space="preserve">Some unethical and illegal practice of pricing </w:t>
      </w:r>
    </w:p>
    <w:p w:rsidR="00A23C99" w:rsidRPr="009018E2" w:rsidRDefault="009018E2" w:rsidP="009018E2">
      <w:pPr>
        <w:pStyle w:val="ListParagraph"/>
        <w:numPr>
          <w:ilvl w:val="0"/>
          <w:numId w:val="20"/>
        </w:numPr>
        <w:spacing w:line="360" w:lineRule="auto"/>
        <w:rPr>
          <w:rFonts w:ascii="Arial" w:hAnsi="Arial" w:cs="Arial"/>
          <w:szCs w:val="22"/>
        </w:rPr>
      </w:pPr>
      <w:r>
        <w:rPr>
          <w:rFonts w:ascii="Arial" w:hAnsi="Arial" w:cs="Arial"/>
          <w:szCs w:val="22"/>
        </w:rPr>
        <w:lastRenderedPageBreak/>
        <w:t>Deceptive Pricing: Where businesses influence their customers to buy higher-priced goods.</w:t>
      </w:r>
      <w:r w:rsidR="00A23C99" w:rsidRPr="009018E2">
        <w:rPr>
          <w:rFonts w:ascii="Arial" w:hAnsi="Arial" w:cs="Arial"/>
          <w:szCs w:val="22"/>
        </w:rPr>
        <w:t xml:space="preserve"> </w:t>
      </w:r>
    </w:p>
    <w:p w:rsidR="00A23C99" w:rsidRPr="00A23C99" w:rsidRDefault="00A23C99" w:rsidP="00A23C99">
      <w:pPr>
        <w:pStyle w:val="ListParagraph"/>
        <w:numPr>
          <w:ilvl w:val="0"/>
          <w:numId w:val="15"/>
        </w:numPr>
        <w:spacing w:line="360" w:lineRule="auto"/>
        <w:rPr>
          <w:rFonts w:ascii="Arial" w:hAnsi="Arial" w:cs="Arial"/>
          <w:szCs w:val="22"/>
        </w:rPr>
      </w:pPr>
      <w:r w:rsidRPr="00A23C99">
        <w:rPr>
          <w:rFonts w:ascii="Arial" w:hAnsi="Arial" w:cs="Arial"/>
          <w:szCs w:val="22"/>
        </w:rPr>
        <w:t xml:space="preserve">Unfair Pricing: When </w:t>
      </w:r>
      <w:r w:rsidR="009018E2">
        <w:rPr>
          <w:rFonts w:ascii="Arial" w:hAnsi="Arial" w:cs="Arial"/>
          <w:szCs w:val="22"/>
        </w:rPr>
        <w:t xml:space="preserve">company lowers the price and when the </w:t>
      </w:r>
      <w:r w:rsidRPr="00A23C99">
        <w:rPr>
          <w:rFonts w:ascii="Arial" w:hAnsi="Arial" w:cs="Arial"/>
          <w:szCs w:val="22"/>
        </w:rPr>
        <w:t>competitors are driven</w:t>
      </w:r>
      <w:r w:rsidR="00C23902">
        <w:rPr>
          <w:rFonts w:ascii="Arial" w:hAnsi="Arial" w:cs="Arial"/>
          <w:szCs w:val="22"/>
        </w:rPr>
        <w:t xml:space="preserve"> away</w:t>
      </w:r>
      <w:r w:rsidRPr="00A23C99">
        <w:rPr>
          <w:rFonts w:ascii="Arial" w:hAnsi="Arial" w:cs="Arial"/>
          <w:szCs w:val="22"/>
        </w:rPr>
        <w:t xml:space="preserve"> raises price back to their former level.</w:t>
      </w:r>
    </w:p>
    <w:p w:rsidR="00A23C99" w:rsidRPr="00A23C99" w:rsidRDefault="00A23C99" w:rsidP="00A23C99">
      <w:pPr>
        <w:pStyle w:val="ListParagraph"/>
        <w:numPr>
          <w:ilvl w:val="0"/>
          <w:numId w:val="14"/>
        </w:numPr>
        <w:spacing w:line="360" w:lineRule="auto"/>
        <w:rPr>
          <w:rFonts w:ascii="Arial" w:hAnsi="Arial" w:cs="Arial"/>
          <w:szCs w:val="22"/>
        </w:rPr>
      </w:pPr>
      <w:r w:rsidRPr="00A23C99">
        <w:rPr>
          <w:rFonts w:ascii="Arial" w:hAnsi="Arial" w:cs="Arial"/>
          <w:szCs w:val="22"/>
        </w:rPr>
        <w:t xml:space="preserve">Price Discrimination: </w:t>
      </w:r>
      <w:r w:rsidR="009018E2">
        <w:rPr>
          <w:rFonts w:ascii="Arial" w:hAnsi="Arial" w:cs="Arial"/>
          <w:szCs w:val="22"/>
        </w:rPr>
        <w:t>if different buyers are charged different prices for the same product.</w:t>
      </w:r>
    </w:p>
    <w:p w:rsidR="00702FB1" w:rsidRDefault="00A23C99" w:rsidP="00702FB1">
      <w:pPr>
        <w:pStyle w:val="ListParagraph"/>
        <w:numPr>
          <w:ilvl w:val="0"/>
          <w:numId w:val="14"/>
        </w:numPr>
        <w:spacing w:line="360" w:lineRule="auto"/>
        <w:rPr>
          <w:rFonts w:ascii="Arial" w:hAnsi="Arial" w:cs="Arial"/>
          <w:szCs w:val="22"/>
        </w:rPr>
      </w:pPr>
      <w:r w:rsidRPr="00A23C99">
        <w:rPr>
          <w:rFonts w:ascii="Arial" w:hAnsi="Arial" w:cs="Arial"/>
          <w:szCs w:val="22"/>
        </w:rPr>
        <w:t xml:space="preserve">Price fixing: </w:t>
      </w:r>
      <w:r w:rsidR="009018E2">
        <w:rPr>
          <w:rFonts w:ascii="Arial" w:hAnsi="Arial" w:cs="Arial"/>
          <w:szCs w:val="22"/>
        </w:rPr>
        <w:t xml:space="preserve">If all the </w:t>
      </w:r>
      <w:r w:rsidR="00C23902">
        <w:rPr>
          <w:rFonts w:ascii="Arial" w:hAnsi="Arial" w:cs="Arial"/>
          <w:szCs w:val="22"/>
        </w:rPr>
        <w:t>businesses</w:t>
      </w:r>
      <w:r w:rsidR="009018E2">
        <w:rPr>
          <w:rFonts w:ascii="Arial" w:hAnsi="Arial" w:cs="Arial"/>
          <w:szCs w:val="22"/>
        </w:rPr>
        <w:t xml:space="preserve"> in an industry agree to set the prices at an unfairly higher level. </w:t>
      </w:r>
    </w:p>
    <w:p w:rsidR="00702FB1" w:rsidRPr="00702FB1" w:rsidRDefault="00702FB1" w:rsidP="00702FB1">
      <w:pPr>
        <w:spacing w:line="360" w:lineRule="auto"/>
        <w:ind w:left="360"/>
        <w:rPr>
          <w:rFonts w:ascii="Arial" w:hAnsi="Arial" w:cs="Arial"/>
          <w:szCs w:val="22"/>
        </w:rPr>
      </w:pPr>
      <w:r>
        <w:rPr>
          <w:rFonts w:ascii="Arial" w:hAnsi="Arial" w:cs="Arial"/>
          <w:szCs w:val="22"/>
        </w:rPr>
        <w:t>(Lee</w:t>
      </w:r>
      <w:r w:rsidR="009E1C20">
        <w:rPr>
          <w:rFonts w:ascii="Arial" w:hAnsi="Arial" w:cs="Arial"/>
          <w:szCs w:val="22"/>
        </w:rPr>
        <w:t xml:space="preserve"> et al</w:t>
      </w:r>
      <w:r>
        <w:rPr>
          <w:rFonts w:ascii="Arial" w:hAnsi="Arial" w:cs="Arial"/>
          <w:szCs w:val="22"/>
        </w:rPr>
        <w:t>, 2012)</w:t>
      </w:r>
    </w:p>
    <w:p w:rsidR="00AC7B70" w:rsidRPr="009C612D" w:rsidRDefault="00AC7B70" w:rsidP="00A23C99">
      <w:pPr>
        <w:spacing w:line="360" w:lineRule="auto"/>
        <w:rPr>
          <w:rFonts w:ascii="Arial" w:hAnsi="Arial" w:cs="Arial"/>
          <w:szCs w:val="22"/>
        </w:rPr>
      </w:pPr>
    </w:p>
    <w:p w:rsidR="009C612D" w:rsidRDefault="00A561F2" w:rsidP="009C612D">
      <w:pPr>
        <w:pStyle w:val="Heading2"/>
        <w:spacing w:line="360" w:lineRule="auto"/>
        <w:rPr>
          <w:b/>
          <w:bCs/>
          <w:color w:val="000000" w:themeColor="text1"/>
        </w:rPr>
      </w:pPr>
      <w:bookmarkStart w:id="11" w:name="_Toc34987929"/>
      <w:r>
        <w:rPr>
          <w:b/>
          <w:bCs/>
          <w:color w:val="000000" w:themeColor="text1"/>
        </w:rPr>
        <w:t>2.4</w:t>
      </w:r>
      <w:r w:rsidR="009C612D" w:rsidRPr="009C612D">
        <w:rPr>
          <w:b/>
          <w:bCs/>
          <w:color w:val="000000" w:themeColor="text1"/>
        </w:rPr>
        <w:t xml:space="preserve"> S</w:t>
      </w:r>
      <w:r w:rsidR="000B58F6" w:rsidRPr="009C612D">
        <w:rPr>
          <w:b/>
          <w:bCs/>
          <w:color w:val="000000" w:themeColor="text1"/>
        </w:rPr>
        <w:t>ustainability</w:t>
      </w:r>
      <w:bookmarkEnd w:id="11"/>
    </w:p>
    <w:p w:rsidR="00526FA0" w:rsidRDefault="000B58F6" w:rsidP="009C612D">
      <w:pPr>
        <w:spacing w:line="360" w:lineRule="auto"/>
        <w:rPr>
          <w:rFonts w:ascii="Arial" w:hAnsi="Arial" w:cs="Arial"/>
        </w:rPr>
      </w:pPr>
      <w:r w:rsidRPr="009C612D">
        <w:rPr>
          <w:rFonts w:ascii="Arial" w:hAnsi="Arial" w:cs="Arial"/>
        </w:rPr>
        <w:t xml:space="preserve">Sustainability means </w:t>
      </w:r>
      <w:r w:rsidR="008A488A">
        <w:rPr>
          <w:rFonts w:ascii="Arial" w:hAnsi="Arial" w:cs="Arial"/>
        </w:rPr>
        <w:t>to use resources to meet</w:t>
      </w:r>
      <w:r w:rsidRPr="009C612D">
        <w:rPr>
          <w:rFonts w:ascii="Arial" w:hAnsi="Arial" w:cs="Arial"/>
        </w:rPr>
        <w:t xml:space="preserve"> </w:t>
      </w:r>
      <w:r w:rsidR="008A488A">
        <w:rPr>
          <w:rFonts w:ascii="Arial" w:hAnsi="Arial" w:cs="Arial"/>
        </w:rPr>
        <w:t>human</w:t>
      </w:r>
      <w:r w:rsidRPr="009C612D">
        <w:rPr>
          <w:rFonts w:ascii="Arial" w:hAnsi="Arial" w:cs="Arial"/>
        </w:rPr>
        <w:t xml:space="preserve"> needs </w:t>
      </w:r>
      <w:r w:rsidR="008A488A">
        <w:rPr>
          <w:rFonts w:ascii="Arial" w:hAnsi="Arial" w:cs="Arial"/>
        </w:rPr>
        <w:t xml:space="preserve">in a way that </w:t>
      </w:r>
      <w:r w:rsidRPr="009C612D">
        <w:rPr>
          <w:rFonts w:ascii="Arial" w:hAnsi="Arial" w:cs="Arial"/>
        </w:rPr>
        <w:t>the ability of future generations to meet their own needs</w:t>
      </w:r>
      <w:r w:rsidR="008A488A">
        <w:rPr>
          <w:rFonts w:ascii="Arial" w:hAnsi="Arial" w:cs="Arial"/>
        </w:rPr>
        <w:t xml:space="preserve"> will not be compromised, it includes natural, social and economic resources.</w:t>
      </w:r>
      <w:r w:rsidRPr="009C612D">
        <w:rPr>
          <w:rFonts w:ascii="Arial" w:hAnsi="Arial" w:cs="Arial"/>
        </w:rPr>
        <w:t xml:space="preserve"> </w:t>
      </w:r>
      <w:r w:rsidR="008A488A">
        <w:rPr>
          <w:rFonts w:ascii="Arial" w:hAnsi="Arial" w:cs="Arial"/>
        </w:rPr>
        <w:t xml:space="preserve">Natural sustainability can be defined as meeting </w:t>
      </w:r>
      <w:r w:rsidR="009A2C6F">
        <w:rPr>
          <w:rFonts w:ascii="Arial" w:hAnsi="Arial" w:cs="Arial"/>
        </w:rPr>
        <w:t xml:space="preserve">people’s requirement </w:t>
      </w:r>
      <w:r w:rsidR="009A2C6F" w:rsidRPr="0082178B">
        <w:rPr>
          <w:rFonts w:ascii="Arial" w:hAnsi="Arial" w:cs="Arial"/>
          <w:highlight w:val="yellow"/>
        </w:rPr>
        <w:t>without compromising the health of the ecosystems (</w:t>
      </w:r>
      <w:proofErr w:type="spellStart"/>
      <w:r w:rsidR="009A2C6F" w:rsidRPr="0082178B">
        <w:rPr>
          <w:rFonts w:ascii="Arial" w:hAnsi="Arial" w:cs="Arial"/>
          <w:highlight w:val="yellow"/>
        </w:rPr>
        <w:t>Callocot</w:t>
      </w:r>
      <w:proofErr w:type="spellEnd"/>
      <w:r w:rsidR="009A2C6F" w:rsidRPr="0082178B">
        <w:rPr>
          <w:rFonts w:ascii="Arial" w:hAnsi="Arial" w:cs="Arial"/>
          <w:highlight w:val="yellow"/>
        </w:rPr>
        <w:t xml:space="preserve"> &amp; Mumford, 1997). </w:t>
      </w:r>
      <w:r w:rsidR="00526FA0" w:rsidRPr="0082178B">
        <w:rPr>
          <w:rFonts w:ascii="Arial" w:hAnsi="Arial" w:cs="Arial"/>
          <w:highlight w:val="yellow"/>
        </w:rPr>
        <w:t>E</w:t>
      </w:r>
      <w:r w:rsidR="008A488A" w:rsidRPr="0082178B">
        <w:rPr>
          <w:rFonts w:ascii="Arial" w:hAnsi="Arial" w:cs="Arial"/>
          <w:highlight w:val="yellow"/>
        </w:rPr>
        <w:t xml:space="preserve">nvironmental sustainability </w:t>
      </w:r>
      <w:r w:rsidR="00526FA0" w:rsidRPr="0082178B">
        <w:rPr>
          <w:rFonts w:ascii="Arial" w:hAnsi="Arial" w:cs="Arial"/>
          <w:highlight w:val="yellow"/>
        </w:rPr>
        <w:t xml:space="preserve">can refer to </w:t>
      </w:r>
      <w:r w:rsidR="008A488A" w:rsidRPr="0082178B">
        <w:rPr>
          <w:rFonts w:ascii="Arial" w:hAnsi="Arial" w:cs="Arial"/>
          <w:highlight w:val="yellow"/>
        </w:rPr>
        <w:t>the ability to maintain things or qualities that are valu</w:t>
      </w:r>
      <w:r w:rsidR="00526FA0" w:rsidRPr="0082178B">
        <w:rPr>
          <w:rFonts w:ascii="Arial" w:hAnsi="Arial" w:cs="Arial"/>
          <w:highlight w:val="yellow"/>
        </w:rPr>
        <w:t>ed in the physical environment</w:t>
      </w:r>
      <w:r w:rsidR="00526FA0" w:rsidRPr="00526FA0">
        <w:rPr>
          <w:rFonts w:ascii="Arial" w:hAnsi="Arial" w:cs="Arial"/>
        </w:rPr>
        <w:t xml:space="preserve"> (Sutton, 2004). </w:t>
      </w:r>
      <w:r w:rsidR="008A488A" w:rsidRPr="00526FA0">
        <w:rPr>
          <w:rFonts w:ascii="Arial" w:hAnsi="Arial" w:cs="Arial"/>
        </w:rPr>
        <w:t xml:space="preserve"> </w:t>
      </w:r>
    </w:p>
    <w:p w:rsidR="00812A00" w:rsidRPr="009C612D" w:rsidRDefault="00F50A19" w:rsidP="009C612D">
      <w:pPr>
        <w:spacing w:line="360" w:lineRule="auto"/>
        <w:rPr>
          <w:rFonts w:ascii="Arial" w:hAnsi="Arial" w:cs="Arial"/>
          <w:szCs w:val="22"/>
        </w:rPr>
      </w:pPr>
      <w:r>
        <w:rPr>
          <w:rFonts w:ascii="Arial" w:hAnsi="Arial" w:cs="Arial"/>
          <w:szCs w:val="22"/>
        </w:rPr>
        <w:t>Sustainability can be divided into three sections:</w:t>
      </w:r>
    </w:p>
    <w:p w:rsidR="00812A00" w:rsidRPr="009C612D" w:rsidRDefault="00812A00" w:rsidP="009C612D">
      <w:pPr>
        <w:pStyle w:val="ListParagraph"/>
        <w:numPr>
          <w:ilvl w:val="0"/>
          <w:numId w:val="1"/>
        </w:numPr>
        <w:spacing w:line="360" w:lineRule="auto"/>
        <w:rPr>
          <w:rFonts w:ascii="Arial" w:hAnsi="Arial" w:cs="Arial"/>
          <w:szCs w:val="22"/>
        </w:rPr>
      </w:pPr>
      <w:r w:rsidRPr="009C612D">
        <w:rPr>
          <w:rFonts w:ascii="Arial" w:hAnsi="Arial" w:cs="Arial"/>
          <w:szCs w:val="22"/>
        </w:rPr>
        <w:t>Environment</w:t>
      </w:r>
    </w:p>
    <w:p w:rsidR="00812A00" w:rsidRPr="009C612D" w:rsidRDefault="00812A00" w:rsidP="009C612D">
      <w:pPr>
        <w:pStyle w:val="ListParagraph"/>
        <w:numPr>
          <w:ilvl w:val="0"/>
          <w:numId w:val="1"/>
        </w:numPr>
        <w:spacing w:line="360" w:lineRule="auto"/>
        <w:rPr>
          <w:rFonts w:ascii="Arial" w:hAnsi="Arial" w:cs="Arial"/>
          <w:szCs w:val="22"/>
        </w:rPr>
      </w:pPr>
      <w:r w:rsidRPr="009C612D">
        <w:rPr>
          <w:rFonts w:ascii="Arial" w:hAnsi="Arial" w:cs="Arial"/>
          <w:szCs w:val="22"/>
        </w:rPr>
        <w:t>Economy</w:t>
      </w:r>
    </w:p>
    <w:p w:rsidR="00812A00" w:rsidRDefault="00812A00" w:rsidP="009C612D">
      <w:pPr>
        <w:pStyle w:val="ListParagraph"/>
        <w:numPr>
          <w:ilvl w:val="0"/>
          <w:numId w:val="1"/>
        </w:numPr>
        <w:spacing w:line="360" w:lineRule="auto"/>
        <w:rPr>
          <w:rFonts w:ascii="Arial" w:hAnsi="Arial" w:cs="Arial"/>
          <w:szCs w:val="22"/>
        </w:rPr>
      </w:pPr>
      <w:r w:rsidRPr="009C612D">
        <w:rPr>
          <w:rFonts w:ascii="Arial" w:hAnsi="Arial" w:cs="Arial"/>
          <w:szCs w:val="22"/>
        </w:rPr>
        <w:t>Society</w:t>
      </w:r>
    </w:p>
    <w:p w:rsidR="00A561F2" w:rsidRPr="00A561F2" w:rsidRDefault="00A561F2" w:rsidP="00930F4C">
      <w:pPr>
        <w:pStyle w:val="Heading3"/>
        <w:spacing w:line="360" w:lineRule="auto"/>
        <w:rPr>
          <w:b/>
          <w:bCs/>
          <w:color w:val="000000" w:themeColor="text1"/>
        </w:rPr>
      </w:pPr>
      <w:bookmarkStart w:id="12" w:name="_Toc34987930"/>
      <w:r w:rsidRPr="00A561F2">
        <w:rPr>
          <w:b/>
          <w:bCs/>
          <w:color w:val="000000" w:themeColor="text1"/>
        </w:rPr>
        <w:t xml:space="preserve">2.4.1 </w:t>
      </w:r>
      <w:r w:rsidR="00526FA0">
        <w:rPr>
          <w:b/>
          <w:bCs/>
          <w:color w:val="000000" w:themeColor="text1"/>
        </w:rPr>
        <w:t>Marketing</w:t>
      </w:r>
      <w:r w:rsidRPr="00A561F2">
        <w:rPr>
          <w:b/>
          <w:bCs/>
          <w:color w:val="000000" w:themeColor="text1"/>
        </w:rPr>
        <w:t xml:space="preserve"> Sustainability</w:t>
      </w:r>
      <w:bookmarkEnd w:id="12"/>
    </w:p>
    <w:p w:rsidR="00812A00" w:rsidRDefault="00526FA0" w:rsidP="00930F4C">
      <w:pPr>
        <w:spacing w:line="360" w:lineRule="auto"/>
        <w:rPr>
          <w:rFonts w:ascii="Arial" w:hAnsi="Arial" w:cs="Arial"/>
          <w:szCs w:val="22"/>
        </w:rPr>
      </w:pPr>
      <w:r>
        <w:rPr>
          <w:rFonts w:ascii="Arial" w:hAnsi="Arial" w:cs="Arial"/>
          <w:szCs w:val="22"/>
        </w:rPr>
        <w:t xml:space="preserve">Sustainable marketing </w:t>
      </w:r>
      <w:r w:rsidR="00CF27BF">
        <w:rPr>
          <w:rFonts w:ascii="Arial" w:hAnsi="Arial" w:cs="Arial"/>
          <w:szCs w:val="22"/>
        </w:rPr>
        <w:t>are the activities which aim to meet consumers’ needs and do not endanger possibilities for the future generation. Ethical marketing conduct ensures achievement of long term consumer and business welfare of sustainable marketing. Therefore</w:t>
      </w:r>
      <w:r w:rsidR="00930F4C">
        <w:rPr>
          <w:rFonts w:ascii="Arial" w:hAnsi="Arial" w:cs="Arial"/>
          <w:szCs w:val="22"/>
        </w:rPr>
        <w:t>, ethical marketing act like the cornerstone of sustainable marketing (Kotler, et al, 2017).</w:t>
      </w:r>
    </w:p>
    <w:p w:rsidR="00990569" w:rsidRDefault="00990569">
      <w:pPr>
        <w:rPr>
          <w:rFonts w:asciiTheme="majorHAnsi" w:eastAsiaTheme="majorEastAsia" w:hAnsiTheme="majorHAnsi" w:cstheme="majorBidi"/>
          <w:b/>
          <w:bCs/>
          <w:color w:val="000000" w:themeColor="text1"/>
          <w:sz w:val="24"/>
          <w:szCs w:val="30"/>
        </w:rPr>
      </w:pPr>
      <w:r>
        <w:rPr>
          <w:b/>
          <w:bCs/>
          <w:color w:val="000000" w:themeColor="text1"/>
        </w:rPr>
        <w:br w:type="page"/>
      </w:r>
    </w:p>
    <w:p w:rsidR="00A561F2" w:rsidRDefault="00A561F2" w:rsidP="00846E1A">
      <w:pPr>
        <w:pStyle w:val="Heading3"/>
        <w:spacing w:line="360" w:lineRule="auto"/>
        <w:rPr>
          <w:b/>
          <w:bCs/>
          <w:color w:val="000000" w:themeColor="text1"/>
        </w:rPr>
      </w:pPr>
      <w:bookmarkStart w:id="13" w:name="_Toc34987931"/>
      <w:r w:rsidRPr="00A561F2">
        <w:rPr>
          <w:b/>
          <w:bCs/>
          <w:color w:val="000000" w:themeColor="text1"/>
        </w:rPr>
        <w:lastRenderedPageBreak/>
        <w:t>2.4.2 Critiques of sustainability</w:t>
      </w:r>
      <w:bookmarkEnd w:id="13"/>
    </w:p>
    <w:p w:rsidR="00A561F2" w:rsidRPr="00846E1A" w:rsidRDefault="00846E1A" w:rsidP="00846E1A">
      <w:pPr>
        <w:spacing w:line="360" w:lineRule="auto"/>
        <w:rPr>
          <w:rFonts w:ascii="Arial" w:hAnsi="Arial" w:cs="Arial"/>
        </w:rPr>
      </w:pPr>
      <w:r w:rsidRPr="00846E1A">
        <w:rPr>
          <w:rFonts w:ascii="Arial" w:hAnsi="Arial" w:cs="Arial"/>
          <w:highlight w:val="yellow"/>
        </w:rPr>
        <w:t>The second set is typified by McCann-Erickson’s (2007) definition that: Sustainability is a collective term for everything to do with responsibility for the world in which we live. It is an economic, social and environmental issue. It is about consuming differently and consuming efficiently. It also means sharing between the rich and the poor and protecting the global environment while not jeopardizing the needs of future generations.</w:t>
      </w:r>
      <w:r w:rsidR="007E7EE4" w:rsidRPr="007E7EE4">
        <w:t xml:space="preserve"> </w:t>
      </w:r>
      <w:r w:rsidR="00930F4C">
        <w:rPr>
          <w:rFonts w:ascii="Arial" w:hAnsi="Arial" w:cs="Arial"/>
          <w:highlight w:val="yellow"/>
        </w:rPr>
        <w:t>Sustainable marketing</w:t>
      </w:r>
      <w:r w:rsidR="007E7EE4" w:rsidRPr="007E7EE4">
        <w:rPr>
          <w:rFonts w:ascii="Arial" w:hAnsi="Arial" w:cs="Arial"/>
          <w:highlight w:val="yellow"/>
        </w:rPr>
        <w:t xml:space="preserve"> which has been defined by Charter et al. (2006) as “creating, producing and delivering sustainable solutions with higher net sustainable value whilst continuously satisfying customers and other stakeholders”.</w:t>
      </w:r>
    </w:p>
    <w:p w:rsidR="00BE1ACC" w:rsidRDefault="00BE1ACC">
      <w:pPr>
        <w:rPr>
          <w:rFonts w:asciiTheme="majorHAnsi" w:eastAsiaTheme="majorEastAsia" w:hAnsiTheme="majorHAnsi" w:cstheme="majorBidi"/>
          <w:b/>
          <w:bCs/>
          <w:color w:val="000000" w:themeColor="text1"/>
          <w:sz w:val="24"/>
          <w:szCs w:val="30"/>
        </w:rPr>
      </w:pPr>
      <w:r>
        <w:rPr>
          <w:b/>
          <w:bCs/>
          <w:color w:val="000000" w:themeColor="text1"/>
        </w:rPr>
        <w:br w:type="page"/>
      </w:r>
    </w:p>
    <w:p w:rsidR="00A561F2" w:rsidRDefault="00A561F2" w:rsidP="00A23C99">
      <w:pPr>
        <w:pStyle w:val="Heading3"/>
        <w:spacing w:line="360" w:lineRule="auto"/>
        <w:rPr>
          <w:b/>
          <w:bCs/>
          <w:color w:val="000000" w:themeColor="text1"/>
        </w:rPr>
      </w:pPr>
      <w:bookmarkStart w:id="14" w:name="_Toc34987932"/>
      <w:r w:rsidRPr="00A561F2">
        <w:rPr>
          <w:b/>
          <w:bCs/>
          <w:color w:val="000000" w:themeColor="text1"/>
        </w:rPr>
        <w:lastRenderedPageBreak/>
        <w:t>2.4.3 Examples of marketing sustainability</w:t>
      </w:r>
      <w:bookmarkEnd w:id="14"/>
    </w:p>
    <w:p w:rsidR="007E7EE4" w:rsidRPr="003A34CE" w:rsidRDefault="007E7EE4" w:rsidP="00A23C99">
      <w:pPr>
        <w:spacing w:line="360" w:lineRule="auto"/>
        <w:rPr>
          <w:rFonts w:ascii="Arial" w:hAnsi="Arial" w:cs="Arial"/>
        </w:rPr>
      </w:pPr>
      <w:r w:rsidRPr="003A34CE">
        <w:rPr>
          <w:rFonts w:ascii="Arial" w:hAnsi="Arial" w:cs="Arial"/>
        </w:rPr>
        <w:t>Climate change</w:t>
      </w:r>
    </w:p>
    <w:p w:rsidR="003A34CE" w:rsidRDefault="0082178B" w:rsidP="00A23C99">
      <w:pPr>
        <w:pStyle w:val="ListParagraph"/>
        <w:numPr>
          <w:ilvl w:val="0"/>
          <w:numId w:val="12"/>
        </w:numPr>
        <w:spacing w:line="360" w:lineRule="auto"/>
        <w:rPr>
          <w:rFonts w:ascii="Arial" w:hAnsi="Arial" w:cs="Arial"/>
        </w:rPr>
      </w:pPr>
      <w:r>
        <w:rPr>
          <w:rFonts w:ascii="Arial" w:hAnsi="Arial" w:cs="Arial"/>
        </w:rPr>
        <w:t>O</w:t>
      </w:r>
      <w:r w:rsidR="003A34CE" w:rsidRPr="003A34CE">
        <w:rPr>
          <w:rFonts w:ascii="Arial" w:hAnsi="Arial" w:cs="Arial"/>
        </w:rPr>
        <w:t>ne of operational</w:t>
      </w:r>
      <w:r>
        <w:rPr>
          <w:rFonts w:ascii="Arial" w:hAnsi="Arial" w:cs="Arial"/>
        </w:rPr>
        <w:t xml:space="preserve"> hazard that</w:t>
      </w:r>
      <w:r w:rsidR="003A34CE" w:rsidRPr="003A34CE">
        <w:rPr>
          <w:rFonts w:ascii="Arial" w:hAnsi="Arial" w:cs="Arial"/>
        </w:rPr>
        <w:t xml:space="preserve"> impacts</w:t>
      </w:r>
      <w:r>
        <w:rPr>
          <w:rFonts w:ascii="Arial" w:hAnsi="Arial" w:cs="Arial"/>
        </w:rPr>
        <w:t xml:space="preserve"> the environment is the usage of energy in li</w:t>
      </w:r>
      <w:r w:rsidRPr="0082178B">
        <w:rPr>
          <w:rFonts w:ascii="Arial" w:hAnsi="Arial" w:cs="Arial"/>
        </w:rPr>
        <w:t>ghting, heating and cooling stores</w:t>
      </w:r>
    </w:p>
    <w:p w:rsidR="003A34CE" w:rsidRDefault="003A34CE" w:rsidP="00A23C99">
      <w:pPr>
        <w:pStyle w:val="ListParagraph"/>
        <w:numPr>
          <w:ilvl w:val="0"/>
          <w:numId w:val="12"/>
        </w:numPr>
        <w:spacing w:line="360" w:lineRule="auto"/>
        <w:rPr>
          <w:rFonts w:ascii="Arial" w:hAnsi="Arial" w:cs="Arial"/>
        </w:rPr>
      </w:pPr>
      <w:r>
        <w:rPr>
          <w:rFonts w:ascii="Arial" w:hAnsi="Arial" w:cs="Arial"/>
        </w:rPr>
        <w:t xml:space="preserve">Reduce landfill waste </w:t>
      </w:r>
      <w:r w:rsidR="0082178B">
        <w:rPr>
          <w:rFonts w:ascii="Arial" w:hAnsi="Arial" w:cs="Arial"/>
        </w:rPr>
        <w:t>can help the environment</w:t>
      </w:r>
    </w:p>
    <w:p w:rsidR="007E7EE4" w:rsidRDefault="007E7EE4" w:rsidP="007E7EE4">
      <w:pPr>
        <w:rPr>
          <w:rFonts w:ascii="Arial" w:hAnsi="Arial" w:cs="Arial"/>
        </w:rPr>
      </w:pPr>
      <w:r w:rsidRPr="003A34CE">
        <w:rPr>
          <w:rFonts w:ascii="Arial" w:hAnsi="Arial" w:cs="Arial"/>
        </w:rPr>
        <w:t>Waste</w:t>
      </w:r>
    </w:p>
    <w:p w:rsidR="003A34CE" w:rsidRPr="003A34CE" w:rsidRDefault="0082178B" w:rsidP="003A34CE">
      <w:pPr>
        <w:pStyle w:val="ListParagraph"/>
        <w:numPr>
          <w:ilvl w:val="0"/>
          <w:numId w:val="12"/>
        </w:numPr>
        <w:rPr>
          <w:rFonts w:ascii="Arial" w:hAnsi="Arial" w:cs="Arial"/>
        </w:rPr>
      </w:pPr>
      <w:r>
        <w:rPr>
          <w:rFonts w:ascii="Arial" w:hAnsi="Arial" w:cs="Arial"/>
        </w:rPr>
        <w:t>Practice</w:t>
      </w:r>
      <w:r w:rsidR="003A34CE" w:rsidRPr="003A34CE">
        <w:rPr>
          <w:rFonts w:ascii="Arial" w:hAnsi="Arial" w:cs="Arial"/>
        </w:rPr>
        <w:t xml:space="preserve"> the 5 R's of Carbon footprint: refuse, reduce, reuse, rot, recycle </w:t>
      </w:r>
    </w:p>
    <w:p w:rsidR="003A34CE" w:rsidRPr="009C1B85" w:rsidRDefault="0082178B" w:rsidP="009C1B85">
      <w:pPr>
        <w:pStyle w:val="ListParagraph"/>
        <w:numPr>
          <w:ilvl w:val="0"/>
          <w:numId w:val="12"/>
        </w:numPr>
        <w:rPr>
          <w:rFonts w:ascii="Arial" w:hAnsi="Arial" w:cs="Arial"/>
        </w:rPr>
      </w:pPr>
      <w:r>
        <w:rPr>
          <w:rFonts w:ascii="Arial" w:hAnsi="Arial" w:cs="Arial"/>
        </w:rPr>
        <w:t xml:space="preserve">Food donation </w:t>
      </w:r>
      <w:r w:rsidR="009C1B85">
        <w:rPr>
          <w:rFonts w:ascii="Arial" w:hAnsi="Arial" w:cs="Arial"/>
        </w:rPr>
        <w:t>can help to proceed towards</w:t>
      </w:r>
      <w:r w:rsidRPr="009C1B85">
        <w:rPr>
          <w:rFonts w:ascii="Arial" w:hAnsi="Arial" w:cs="Arial"/>
        </w:rPr>
        <w:t xml:space="preserve"> </w:t>
      </w:r>
      <w:r w:rsidR="003A34CE" w:rsidRPr="009C1B85">
        <w:rPr>
          <w:rFonts w:ascii="Arial" w:hAnsi="Arial" w:cs="Arial"/>
        </w:rPr>
        <w:t xml:space="preserve">Zero waste </w:t>
      </w:r>
    </w:p>
    <w:p w:rsidR="007E7EE4" w:rsidRDefault="007E7EE4" w:rsidP="007E7EE4">
      <w:pPr>
        <w:rPr>
          <w:rFonts w:ascii="Arial" w:hAnsi="Arial" w:cs="Arial"/>
        </w:rPr>
      </w:pPr>
      <w:r w:rsidRPr="003A34CE">
        <w:rPr>
          <w:rFonts w:ascii="Arial" w:hAnsi="Arial" w:cs="Arial"/>
        </w:rPr>
        <w:t>Supply chain</w:t>
      </w:r>
    </w:p>
    <w:p w:rsidR="00B13F21" w:rsidRDefault="003A34CE" w:rsidP="00B13F21">
      <w:pPr>
        <w:pStyle w:val="ListParagraph"/>
        <w:numPr>
          <w:ilvl w:val="0"/>
          <w:numId w:val="13"/>
        </w:numPr>
        <w:spacing w:line="360" w:lineRule="auto"/>
        <w:rPr>
          <w:rFonts w:ascii="Arial" w:hAnsi="Arial" w:cs="Arial"/>
        </w:rPr>
      </w:pPr>
      <w:r w:rsidRPr="003A34CE">
        <w:rPr>
          <w:rFonts w:ascii="Arial" w:hAnsi="Arial" w:cs="Arial"/>
        </w:rPr>
        <w:t> </w:t>
      </w:r>
      <w:r w:rsidRPr="00B13F21">
        <w:rPr>
          <w:rFonts w:ascii="Arial" w:hAnsi="Arial" w:cs="Arial"/>
        </w:rPr>
        <w:t xml:space="preserve">The practice of collaboration — such as </w:t>
      </w:r>
      <w:r w:rsidR="00B13F21" w:rsidRPr="00B13F21">
        <w:rPr>
          <w:rFonts w:ascii="Arial" w:hAnsi="Arial" w:cs="Arial"/>
        </w:rPr>
        <w:t xml:space="preserve">reducing energy waste by ensuring that </w:t>
      </w:r>
      <w:r w:rsidRPr="00B13F21">
        <w:rPr>
          <w:rFonts w:ascii="Arial" w:hAnsi="Arial" w:cs="Arial"/>
        </w:rPr>
        <w:t xml:space="preserve">vehicles </w:t>
      </w:r>
      <w:r w:rsidR="00B13F21" w:rsidRPr="00B13F21">
        <w:rPr>
          <w:rFonts w:ascii="Arial" w:hAnsi="Arial" w:cs="Arial"/>
        </w:rPr>
        <w:t xml:space="preserve">are loaded fully before they are sent out and the same vehicle makes deliveries </w:t>
      </w:r>
      <w:r w:rsidR="00B13F21">
        <w:rPr>
          <w:rFonts w:ascii="Arial" w:hAnsi="Arial" w:cs="Arial"/>
        </w:rPr>
        <w:t>in</w:t>
      </w:r>
      <w:r w:rsidR="00B13F21" w:rsidRPr="00B13F21">
        <w:rPr>
          <w:rFonts w:ascii="Arial" w:hAnsi="Arial" w:cs="Arial"/>
        </w:rPr>
        <w:t xml:space="preserve"> the same area </w:t>
      </w:r>
    </w:p>
    <w:p w:rsidR="003A34CE" w:rsidRPr="00B13F21" w:rsidRDefault="003A34CE" w:rsidP="00B13F21">
      <w:pPr>
        <w:pStyle w:val="ListParagraph"/>
        <w:numPr>
          <w:ilvl w:val="0"/>
          <w:numId w:val="13"/>
        </w:numPr>
        <w:spacing w:line="360" w:lineRule="auto"/>
        <w:rPr>
          <w:rFonts w:ascii="Arial" w:hAnsi="Arial" w:cs="Arial"/>
        </w:rPr>
      </w:pPr>
      <w:r w:rsidRPr="00B13F21">
        <w:rPr>
          <w:rFonts w:ascii="Arial" w:hAnsi="Arial" w:cs="Arial"/>
        </w:rPr>
        <w:t xml:space="preserve">Invest in alternative modes of transportation — </w:t>
      </w:r>
      <w:r w:rsidR="00B13F21">
        <w:rPr>
          <w:rFonts w:ascii="Arial" w:hAnsi="Arial" w:cs="Arial"/>
        </w:rPr>
        <w:t xml:space="preserve">companies can reduce the cost and the environmental impact of their deliveries by using </w:t>
      </w:r>
      <w:r w:rsidR="00283D59">
        <w:rPr>
          <w:rFonts w:ascii="Arial" w:hAnsi="Arial" w:cs="Arial"/>
        </w:rPr>
        <w:t>variety modes of transportation depending on the size of the delivery</w:t>
      </w:r>
      <w:r w:rsidR="00B13F21">
        <w:rPr>
          <w:rFonts w:ascii="Arial" w:hAnsi="Arial" w:cs="Arial"/>
        </w:rPr>
        <w:t xml:space="preserve"> </w:t>
      </w:r>
      <w:r w:rsidRPr="00B13F21">
        <w:rPr>
          <w:rFonts w:ascii="Arial" w:hAnsi="Arial" w:cs="Arial"/>
        </w:rPr>
        <w:t>such as use of </w:t>
      </w:r>
      <w:hyperlink r:id="rId8" w:tooltip="Canals" w:history="1">
        <w:r w:rsidRPr="00B13F21">
          <w:rPr>
            <w:rStyle w:val="Hyperlink"/>
            <w:rFonts w:ascii="Arial" w:hAnsi="Arial" w:cs="Arial"/>
            <w:color w:val="000000" w:themeColor="text1"/>
            <w:u w:val="none"/>
          </w:rPr>
          <w:t>canals</w:t>
        </w:r>
      </w:hyperlink>
      <w:r w:rsidR="00B13F21" w:rsidRPr="00B13F21">
        <w:rPr>
          <w:rStyle w:val="Hyperlink"/>
          <w:rFonts w:ascii="Arial" w:hAnsi="Arial" w:cs="Arial"/>
          <w:color w:val="000000" w:themeColor="text1"/>
          <w:u w:val="none"/>
        </w:rPr>
        <w:t>, motorbikes</w:t>
      </w:r>
      <w:r w:rsidR="00283D59">
        <w:rPr>
          <w:rStyle w:val="Hyperlink"/>
          <w:rFonts w:ascii="Arial" w:hAnsi="Arial" w:cs="Arial"/>
          <w:color w:val="000000" w:themeColor="text1"/>
          <w:u w:val="none"/>
        </w:rPr>
        <w:t>, ships</w:t>
      </w:r>
      <w:r w:rsidRPr="00B13F21">
        <w:rPr>
          <w:rFonts w:ascii="Arial" w:hAnsi="Arial" w:cs="Arial"/>
          <w:color w:val="000000" w:themeColor="text1"/>
        </w:rPr>
        <w:t> and </w:t>
      </w:r>
      <w:hyperlink r:id="rId9" w:tooltip="Airships" w:history="1">
        <w:r w:rsidRPr="00B13F21">
          <w:rPr>
            <w:rStyle w:val="Hyperlink"/>
            <w:rFonts w:ascii="Arial" w:hAnsi="Arial" w:cs="Arial"/>
            <w:color w:val="000000" w:themeColor="text1"/>
            <w:u w:val="none"/>
          </w:rPr>
          <w:t>airships</w:t>
        </w:r>
      </w:hyperlink>
      <w:r w:rsidR="00B13F21">
        <w:rPr>
          <w:rFonts w:ascii="Arial" w:hAnsi="Arial" w:cs="Arial"/>
        </w:rPr>
        <w:t xml:space="preserve">. </w:t>
      </w:r>
    </w:p>
    <w:p w:rsidR="007E7EE4" w:rsidRPr="007E7EE4" w:rsidRDefault="007E7EE4" w:rsidP="00A23C99">
      <w:pPr>
        <w:spacing w:line="360" w:lineRule="auto"/>
      </w:pPr>
    </w:p>
    <w:p w:rsidR="00A561F2" w:rsidRPr="00A561F2" w:rsidRDefault="00A561F2" w:rsidP="00A561F2"/>
    <w:p w:rsidR="00990569" w:rsidRDefault="00990569">
      <w:pPr>
        <w:rPr>
          <w:rFonts w:asciiTheme="majorHAnsi" w:eastAsiaTheme="majorEastAsia" w:hAnsiTheme="majorHAnsi" w:cstheme="majorBidi"/>
          <w:b/>
          <w:bCs/>
          <w:color w:val="000000" w:themeColor="text1"/>
          <w:sz w:val="26"/>
          <w:szCs w:val="33"/>
        </w:rPr>
      </w:pPr>
      <w:r>
        <w:rPr>
          <w:b/>
          <w:bCs/>
          <w:color w:val="000000" w:themeColor="text1"/>
        </w:rPr>
        <w:br w:type="page"/>
      </w:r>
    </w:p>
    <w:p w:rsidR="00812A00" w:rsidRPr="009C612D" w:rsidRDefault="00A561F2" w:rsidP="009C612D">
      <w:pPr>
        <w:pStyle w:val="Heading2"/>
        <w:spacing w:line="360" w:lineRule="auto"/>
        <w:rPr>
          <w:b/>
          <w:bCs/>
          <w:color w:val="000000" w:themeColor="text1"/>
        </w:rPr>
      </w:pPr>
      <w:bookmarkStart w:id="15" w:name="_Toc34987933"/>
      <w:r>
        <w:rPr>
          <w:b/>
          <w:bCs/>
          <w:color w:val="000000" w:themeColor="text1"/>
        </w:rPr>
        <w:lastRenderedPageBreak/>
        <w:t>2.5</w:t>
      </w:r>
      <w:r w:rsidR="009C612D" w:rsidRPr="009C612D">
        <w:rPr>
          <w:b/>
          <w:bCs/>
          <w:color w:val="000000" w:themeColor="text1"/>
        </w:rPr>
        <w:t xml:space="preserve"> </w:t>
      </w:r>
      <w:r w:rsidR="00812A00" w:rsidRPr="009C612D">
        <w:rPr>
          <w:b/>
          <w:bCs/>
          <w:color w:val="000000" w:themeColor="text1"/>
        </w:rPr>
        <w:t>Some ethical</w:t>
      </w:r>
      <w:r>
        <w:rPr>
          <w:b/>
          <w:bCs/>
          <w:color w:val="000000" w:themeColor="text1"/>
        </w:rPr>
        <w:t xml:space="preserve"> and sustainability</w:t>
      </w:r>
      <w:r w:rsidR="00812A00" w:rsidRPr="009C612D">
        <w:rPr>
          <w:b/>
          <w:bCs/>
          <w:color w:val="000000" w:themeColor="text1"/>
        </w:rPr>
        <w:t xml:space="preserve"> issues of ASDA</w:t>
      </w:r>
      <w:bookmarkEnd w:id="15"/>
    </w:p>
    <w:p w:rsidR="00812A00" w:rsidRDefault="00812A00" w:rsidP="00DA4E8F">
      <w:pPr>
        <w:spacing w:line="360" w:lineRule="auto"/>
        <w:rPr>
          <w:rFonts w:ascii="Arial" w:hAnsi="Arial" w:cs="Arial"/>
          <w:szCs w:val="22"/>
        </w:rPr>
      </w:pPr>
      <w:r w:rsidRPr="00AA538A">
        <w:rPr>
          <w:rFonts w:ascii="Arial" w:hAnsi="Arial" w:cs="Arial"/>
          <w:szCs w:val="22"/>
        </w:rPr>
        <w:t>Zero waste:</w:t>
      </w:r>
      <w:r w:rsidRPr="009C612D">
        <w:rPr>
          <w:rFonts w:ascii="Arial" w:hAnsi="Arial" w:cs="Arial"/>
          <w:szCs w:val="22"/>
        </w:rPr>
        <w:t xml:space="preserve"> </w:t>
      </w:r>
      <w:r w:rsidR="00DA4E8F" w:rsidRPr="00DA4E8F">
        <w:rPr>
          <w:rFonts w:ascii="Arial" w:hAnsi="Arial" w:cs="Arial"/>
          <w:szCs w:val="22"/>
        </w:rPr>
        <w:t>Asda conducts a zero waste policy. Their aim is to reduce, reuse, recycle and redistribute</w:t>
      </w:r>
      <w:r w:rsidR="00DA4E8F">
        <w:rPr>
          <w:rFonts w:ascii="Arial" w:hAnsi="Arial" w:cs="Arial"/>
          <w:szCs w:val="22"/>
        </w:rPr>
        <w:t xml:space="preserve"> </w:t>
      </w:r>
      <w:r w:rsidR="00DA4E8F" w:rsidRPr="00DA4E8F">
        <w:rPr>
          <w:rFonts w:ascii="Arial" w:hAnsi="Arial" w:cs="Arial"/>
          <w:szCs w:val="22"/>
        </w:rPr>
        <w:t>as much as possible so that there is no waste to landfill. They have managed to divert 100% of their</w:t>
      </w:r>
      <w:r w:rsidR="00DA4E8F">
        <w:rPr>
          <w:rFonts w:ascii="Arial" w:hAnsi="Arial" w:cs="Arial"/>
          <w:szCs w:val="22"/>
        </w:rPr>
        <w:t xml:space="preserve"> </w:t>
      </w:r>
      <w:r w:rsidR="00DA4E8F" w:rsidRPr="00DA4E8F">
        <w:rPr>
          <w:rFonts w:ascii="Arial" w:hAnsi="Arial" w:cs="Arial"/>
          <w:szCs w:val="22"/>
        </w:rPr>
        <w:t>waste from landfill. 86% of their operational waste is distributed among charities, recycled or sent</w:t>
      </w:r>
      <w:r w:rsidR="00DA4E8F">
        <w:rPr>
          <w:rFonts w:ascii="Arial" w:hAnsi="Arial" w:cs="Arial"/>
          <w:szCs w:val="22"/>
        </w:rPr>
        <w:t xml:space="preserve"> </w:t>
      </w:r>
      <w:r w:rsidR="00DA4E8F" w:rsidRPr="00DA4E8F">
        <w:rPr>
          <w:rFonts w:ascii="Arial" w:hAnsi="Arial" w:cs="Arial"/>
          <w:szCs w:val="22"/>
        </w:rPr>
        <w:t>for anaerobic digestion. Their broken or unwanted equipment and trolleys are either repaired or</w:t>
      </w:r>
      <w:r w:rsidR="00DA4E8F">
        <w:rPr>
          <w:rFonts w:ascii="Arial" w:hAnsi="Arial" w:cs="Arial"/>
          <w:szCs w:val="22"/>
        </w:rPr>
        <w:t xml:space="preserve"> </w:t>
      </w:r>
      <w:r w:rsidR="00DA4E8F" w:rsidRPr="00DA4E8F">
        <w:rPr>
          <w:rFonts w:ascii="Arial" w:hAnsi="Arial" w:cs="Arial"/>
          <w:szCs w:val="22"/>
        </w:rPr>
        <w:t>used for parts. All their cardboard and plastic is recycled, they even recycle the cooking oil used in</w:t>
      </w:r>
      <w:r w:rsidR="00DA4E8F">
        <w:rPr>
          <w:rFonts w:ascii="Arial" w:hAnsi="Arial" w:cs="Arial"/>
          <w:szCs w:val="22"/>
        </w:rPr>
        <w:t xml:space="preserve"> </w:t>
      </w:r>
      <w:r w:rsidR="00DA4E8F" w:rsidRPr="00DA4E8F">
        <w:rPr>
          <w:rFonts w:ascii="Arial" w:hAnsi="Arial" w:cs="Arial"/>
          <w:szCs w:val="22"/>
        </w:rPr>
        <w:t>their restaurants to make biofuels. They donate surplus food as well as other surplus products such</w:t>
      </w:r>
      <w:r w:rsidR="00DA4E8F">
        <w:rPr>
          <w:rFonts w:ascii="Arial" w:hAnsi="Arial" w:cs="Arial"/>
          <w:szCs w:val="22"/>
        </w:rPr>
        <w:t xml:space="preserve"> </w:t>
      </w:r>
      <w:r w:rsidR="00DA4E8F" w:rsidRPr="00DA4E8F">
        <w:rPr>
          <w:rFonts w:ascii="Arial" w:hAnsi="Arial" w:cs="Arial"/>
          <w:szCs w:val="22"/>
        </w:rPr>
        <w:t>as: clothing, cleaning and other household</w:t>
      </w:r>
      <w:r w:rsidR="00DA4E8F">
        <w:rPr>
          <w:rFonts w:ascii="Arial" w:hAnsi="Arial" w:cs="Arial"/>
          <w:szCs w:val="22"/>
        </w:rPr>
        <w:t xml:space="preserve"> </w:t>
      </w:r>
      <w:r w:rsidR="00DA4E8F" w:rsidRPr="00DA4E8F">
        <w:rPr>
          <w:rFonts w:ascii="Arial" w:hAnsi="Arial" w:cs="Arial"/>
          <w:szCs w:val="22"/>
        </w:rPr>
        <w:t>goods</w:t>
      </w:r>
      <w:r w:rsidR="00BE1ACC">
        <w:rPr>
          <w:rFonts w:ascii="Arial" w:hAnsi="Arial" w:cs="Arial"/>
          <w:szCs w:val="22"/>
        </w:rPr>
        <w:t xml:space="preserve"> </w:t>
      </w:r>
      <w:r w:rsidR="00BE1ACC" w:rsidRPr="00BE1ACC">
        <w:rPr>
          <w:rFonts w:ascii="Arial" w:hAnsi="Arial" w:cs="Arial"/>
          <w:szCs w:val="22"/>
        </w:rPr>
        <w:t>(Asda.com - Online Food Shopping, George, &amp; more, 2020)</w:t>
      </w:r>
      <w:r w:rsidR="008934F1" w:rsidRPr="008934F1">
        <w:rPr>
          <w:rFonts w:ascii="Arial" w:hAnsi="Arial" w:cs="Arial"/>
          <w:color w:val="000000"/>
          <w:sz w:val="20"/>
          <w:szCs w:val="20"/>
          <w:shd w:val="clear" w:color="auto" w:fill="FFFFFF"/>
        </w:rPr>
        <w:t xml:space="preserve"> </w:t>
      </w:r>
      <w:r w:rsidR="008934F1" w:rsidRPr="008934F1">
        <w:rPr>
          <w:rFonts w:ascii="Arial" w:hAnsi="Arial" w:cs="Arial"/>
          <w:szCs w:val="22"/>
        </w:rPr>
        <w:t>(Asda releases food waste data, 2020)</w:t>
      </w:r>
      <w:r w:rsidR="00DA4E8F" w:rsidRPr="00DA4E8F">
        <w:rPr>
          <w:rFonts w:ascii="Arial" w:hAnsi="Arial" w:cs="Arial"/>
          <w:szCs w:val="22"/>
        </w:rPr>
        <w:t>.</w:t>
      </w:r>
      <w:r w:rsidR="00DA4E8F">
        <w:rPr>
          <w:rFonts w:ascii="Arial" w:hAnsi="Arial" w:cs="Arial"/>
          <w:szCs w:val="22"/>
        </w:rPr>
        <w:t xml:space="preserve"> </w:t>
      </w:r>
    </w:p>
    <w:p w:rsidR="00A23C99" w:rsidRDefault="00A23C99" w:rsidP="00DA4E8F">
      <w:pPr>
        <w:spacing w:line="360" w:lineRule="auto"/>
        <w:rPr>
          <w:rFonts w:ascii="Arial" w:hAnsi="Arial" w:cs="Arial"/>
          <w:szCs w:val="22"/>
        </w:rPr>
      </w:pPr>
      <w:r>
        <w:rPr>
          <w:rFonts w:ascii="Arial" w:hAnsi="Arial" w:cs="Arial"/>
          <w:szCs w:val="22"/>
        </w:rPr>
        <w:t xml:space="preserve">                                           </w:t>
      </w:r>
      <w:r>
        <w:rPr>
          <w:rFonts w:ascii="Arial" w:hAnsi="Arial" w:cs="Arial"/>
          <w:noProof/>
          <w:szCs w:val="22"/>
          <w:lang w:eastAsia="en-GB"/>
        </w:rPr>
        <w:drawing>
          <wp:inline distT="0" distB="0" distL="0" distR="0" wp14:anchorId="43C98965">
            <wp:extent cx="2054225" cy="2597150"/>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54225" cy="2597150"/>
                    </a:xfrm>
                    <a:prstGeom prst="rect">
                      <a:avLst/>
                    </a:prstGeom>
                    <a:noFill/>
                  </pic:spPr>
                </pic:pic>
              </a:graphicData>
            </a:graphic>
          </wp:inline>
        </w:drawing>
      </w:r>
      <w:r w:rsidR="00702154">
        <w:rPr>
          <w:rFonts w:ascii="Arial" w:hAnsi="Arial" w:cs="Arial"/>
          <w:szCs w:val="22"/>
        </w:rPr>
        <w:t>(Source: resource.co)</w:t>
      </w:r>
    </w:p>
    <w:p w:rsidR="00A23C99" w:rsidRDefault="00A23C99" w:rsidP="00DA4E8F">
      <w:pPr>
        <w:spacing w:line="360" w:lineRule="auto"/>
        <w:rPr>
          <w:rFonts w:ascii="Arial" w:hAnsi="Arial" w:cs="Arial"/>
          <w:szCs w:val="22"/>
        </w:rPr>
      </w:pPr>
      <w:r>
        <w:rPr>
          <w:rFonts w:ascii="Arial" w:hAnsi="Arial" w:cs="Arial"/>
          <w:noProof/>
          <w:szCs w:val="22"/>
          <w:lang w:eastAsia="en-GB"/>
        </w:rPr>
        <mc:AlternateContent>
          <mc:Choice Requires="wps">
            <w:drawing>
              <wp:anchor distT="0" distB="0" distL="114300" distR="114300" simplePos="0" relativeHeight="251659264" behindDoc="0" locked="0" layoutInCell="1" allowOverlap="1">
                <wp:simplePos x="0" y="0"/>
                <wp:positionH relativeFrom="column">
                  <wp:posOffset>1042737</wp:posOffset>
                </wp:positionH>
                <wp:positionV relativeFrom="paragraph">
                  <wp:posOffset>53942</wp:posOffset>
                </wp:positionV>
                <wp:extent cx="3119588" cy="266700"/>
                <wp:effectExtent l="0" t="0" r="24130" b="19050"/>
                <wp:wrapNone/>
                <wp:docPr id="2" name="Rectangle 2"/>
                <wp:cNvGraphicFramePr/>
                <a:graphic xmlns:a="http://schemas.openxmlformats.org/drawingml/2006/main">
                  <a:graphicData uri="http://schemas.microsoft.com/office/word/2010/wordprocessingShape">
                    <wps:wsp>
                      <wps:cNvSpPr/>
                      <wps:spPr>
                        <a:xfrm>
                          <a:off x="0" y="0"/>
                          <a:ext cx="3119588" cy="266700"/>
                        </a:xfrm>
                        <a:prstGeom prst="rect">
                          <a:avLst/>
                        </a:prstGeom>
                      </wps:spPr>
                      <wps:style>
                        <a:lnRef idx="2">
                          <a:schemeClr val="accent6"/>
                        </a:lnRef>
                        <a:fillRef idx="1">
                          <a:schemeClr val="lt1"/>
                        </a:fillRef>
                        <a:effectRef idx="0">
                          <a:schemeClr val="accent6"/>
                        </a:effectRef>
                        <a:fontRef idx="minor">
                          <a:schemeClr val="dk1"/>
                        </a:fontRef>
                      </wps:style>
                      <wps:txbx>
                        <w:txbxContent>
                          <w:p w:rsidR="007C7B0F" w:rsidRDefault="007C7B0F" w:rsidP="00A23C99">
                            <w:pPr>
                              <w:jc w:val="center"/>
                            </w:pPr>
                            <w:r>
                              <w:t>Figure 1: Food Waste Scorecard in Supermarkets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 o:spid="_x0000_s1026" style="position:absolute;margin-left:82.1pt;margin-top:4.25pt;width:245.65pt;height:2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" fillcolor="white [3201]" strokecolor="#70ad47 [3209]" strokeweight="1pt">
                <v:textbox>
                  <w:txbxContent>
                    <w:p w:rsidR="007C7B0F" w:rsidRDefault="007C7B0F" w:rsidP="00A23C99">
                      <w:pPr>
                        <w:jc w:val="center"/>
                      </w:pPr>
                      <w:r>
                        <w:t>Figure 1: Food Waste Scorecard in Supermarkets</w:t>
                      </w:r>
                    </w:p>
                  </w:txbxContent>
                </v:textbox>
              </v:rect>
            </w:pict>
          </mc:Fallback>
        </mc:AlternateContent>
      </w:r>
    </w:p>
    <w:p w:rsidR="00A23C99" w:rsidRDefault="00A23C99" w:rsidP="00DA4E8F">
      <w:pPr>
        <w:spacing w:line="360" w:lineRule="auto"/>
        <w:rPr>
          <w:rFonts w:ascii="Arial" w:hAnsi="Arial" w:cs="Arial"/>
          <w:szCs w:val="22"/>
        </w:rPr>
      </w:pPr>
    </w:p>
    <w:p w:rsidR="00A23C99" w:rsidRPr="009C612D" w:rsidRDefault="00A23C99" w:rsidP="00DA4E8F">
      <w:pPr>
        <w:spacing w:line="360" w:lineRule="auto"/>
        <w:rPr>
          <w:rFonts w:ascii="Arial" w:hAnsi="Arial" w:cs="Arial"/>
          <w:szCs w:val="22"/>
        </w:rPr>
      </w:pPr>
    </w:p>
    <w:p w:rsidR="00812A00" w:rsidRPr="009C612D" w:rsidRDefault="00812A00" w:rsidP="00DA4E8F">
      <w:pPr>
        <w:spacing w:line="360" w:lineRule="auto"/>
        <w:rPr>
          <w:rFonts w:ascii="Arial" w:hAnsi="Arial" w:cs="Arial"/>
          <w:szCs w:val="22"/>
        </w:rPr>
      </w:pPr>
      <w:r w:rsidRPr="009C612D">
        <w:rPr>
          <w:rFonts w:ascii="Arial" w:hAnsi="Arial" w:cs="Arial"/>
          <w:szCs w:val="22"/>
          <w:u w:val="single"/>
        </w:rPr>
        <w:t>Energy:</w:t>
      </w:r>
      <w:r w:rsidRPr="009C612D">
        <w:rPr>
          <w:rFonts w:ascii="Arial" w:hAnsi="Arial" w:cs="Arial"/>
          <w:szCs w:val="22"/>
        </w:rPr>
        <w:t xml:space="preserve"> </w:t>
      </w:r>
      <w:r w:rsidR="00DA4E8F" w:rsidRPr="00DA4E8F">
        <w:rPr>
          <w:rFonts w:ascii="Arial" w:hAnsi="Arial" w:cs="Arial"/>
          <w:szCs w:val="22"/>
        </w:rPr>
        <w:t>Asda teams work hard to reduce impact of lighting, heating and cooling their stores have on</w:t>
      </w:r>
      <w:r w:rsidR="00DA4E8F">
        <w:rPr>
          <w:rFonts w:ascii="Arial" w:hAnsi="Arial" w:cs="Arial"/>
          <w:szCs w:val="22"/>
        </w:rPr>
        <w:t xml:space="preserve"> </w:t>
      </w:r>
      <w:r w:rsidR="00DA4E8F" w:rsidRPr="00DA4E8F">
        <w:rPr>
          <w:rFonts w:ascii="Arial" w:hAnsi="Arial" w:cs="Arial"/>
          <w:szCs w:val="22"/>
        </w:rPr>
        <w:t>the environment. Since 2005, their estate has increased 200% but they have managed to keep the</w:t>
      </w:r>
      <w:r w:rsidR="00DA4E8F">
        <w:rPr>
          <w:rFonts w:ascii="Arial" w:hAnsi="Arial" w:cs="Arial"/>
          <w:szCs w:val="22"/>
        </w:rPr>
        <w:t xml:space="preserve"> </w:t>
      </w:r>
      <w:r w:rsidR="00DA4E8F" w:rsidRPr="00DA4E8F">
        <w:rPr>
          <w:rFonts w:ascii="Arial" w:hAnsi="Arial" w:cs="Arial"/>
          <w:szCs w:val="22"/>
        </w:rPr>
        <w:t>usage of the amount of electricity almost the same</w:t>
      </w:r>
      <w:r w:rsidR="00BE1ACC">
        <w:rPr>
          <w:rFonts w:ascii="Arial" w:hAnsi="Arial" w:cs="Arial"/>
          <w:szCs w:val="22"/>
        </w:rPr>
        <w:t xml:space="preserve"> </w:t>
      </w:r>
      <w:r w:rsidR="00BE1ACC" w:rsidRPr="00BE1ACC">
        <w:rPr>
          <w:rFonts w:ascii="Arial" w:hAnsi="Arial" w:cs="Arial"/>
          <w:szCs w:val="22"/>
        </w:rPr>
        <w:t>(</w:t>
      </w:r>
      <w:proofErr w:type="spellStart"/>
      <w:r w:rsidR="00BE1ACC">
        <w:rPr>
          <w:rFonts w:ascii="Arial" w:hAnsi="Arial" w:cs="Arial"/>
          <w:szCs w:val="22"/>
        </w:rPr>
        <w:t>Babbs</w:t>
      </w:r>
      <w:proofErr w:type="spellEnd"/>
      <w:r w:rsidR="00BE1ACC" w:rsidRPr="00BE1ACC">
        <w:rPr>
          <w:rFonts w:ascii="Arial" w:hAnsi="Arial" w:cs="Arial"/>
          <w:szCs w:val="22"/>
        </w:rPr>
        <w:t>, 2020)</w:t>
      </w:r>
      <w:r w:rsidR="00DA4E8F" w:rsidRPr="00DA4E8F">
        <w:rPr>
          <w:rFonts w:ascii="Arial" w:hAnsi="Arial" w:cs="Arial"/>
          <w:szCs w:val="22"/>
        </w:rPr>
        <w:t>.</w:t>
      </w:r>
    </w:p>
    <w:p w:rsidR="00D25F40" w:rsidRPr="009C612D" w:rsidRDefault="00DD2420" w:rsidP="009C612D">
      <w:pPr>
        <w:spacing w:line="360" w:lineRule="auto"/>
        <w:rPr>
          <w:rFonts w:ascii="Arial" w:hAnsi="Arial" w:cs="Arial"/>
          <w:szCs w:val="22"/>
        </w:rPr>
      </w:pPr>
      <w:r w:rsidRPr="00D25F40">
        <w:rPr>
          <w:rFonts w:ascii="Arial" w:hAnsi="Arial" w:cs="Arial"/>
          <w:szCs w:val="22"/>
          <w:u w:val="single"/>
        </w:rPr>
        <w:t>Carbon footprint</w:t>
      </w:r>
      <w:r w:rsidRPr="00D25F40">
        <w:rPr>
          <w:rFonts w:ascii="Arial" w:hAnsi="Arial" w:cs="Arial"/>
          <w:szCs w:val="22"/>
        </w:rPr>
        <w:t xml:space="preserve">: </w:t>
      </w:r>
      <w:r w:rsidR="00D25F40" w:rsidRPr="00D25F40">
        <w:rPr>
          <w:rFonts w:ascii="Arial" w:hAnsi="Arial" w:cs="Arial"/>
          <w:szCs w:val="22"/>
        </w:rPr>
        <w:t>In simple words, carbon footprint defines the amount of carbon dioxide being released in the atmosphere as a result of the activities of the company. For any businesses, one of the greatest opportunities to find efficiencies lies in their supply chain. The Asda team works closely with their suppliers to reduce carbon footprint on earth and recently they have organised their biggest ever Sustainability Conference where over 900 suppliers and Asda colleagues gathered together to share ideas and solutions regarding how to tackle climate change and reduce food waste</w:t>
      </w:r>
      <w:r w:rsidR="00544449">
        <w:rPr>
          <w:rFonts w:ascii="Arial" w:hAnsi="Arial" w:cs="Arial"/>
          <w:szCs w:val="22"/>
        </w:rPr>
        <w:t xml:space="preserve"> </w:t>
      </w:r>
      <w:r w:rsidR="00544449" w:rsidRPr="00544449">
        <w:rPr>
          <w:rFonts w:ascii="Arial" w:hAnsi="Arial" w:cs="Arial"/>
          <w:szCs w:val="22"/>
        </w:rPr>
        <w:t>(</w:t>
      </w:r>
      <w:r w:rsidR="00544449">
        <w:rPr>
          <w:rFonts w:ascii="Arial" w:hAnsi="Arial" w:cs="Arial"/>
          <w:szCs w:val="22"/>
        </w:rPr>
        <w:t xml:space="preserve">Asda’s carbon footprint, </w:t>
      </w:r>
      <w:r w:rsidR="008934F1">
        <w:rPr>
          <w:rFonts w:ascii="Arial" w:hAnsi="Arial" w:cs="Arial"/>
          <w:szCs w:val="22"/>
        </w:rPr>
        <w:t>2018</w:t>
      </w:r>
      <w:r w:rsidR="00544449" w:rsidRPr="00544449">
        <w:rPr>
          <w:rFonts w:ascii="Arial" w:hAnsi="Arial" w:cs="Arial"/>
          <w:szCs w:val="22"/>
        </w:rPr>
        <w:t>)</w:t>
      </w:r>
      <w:r w:rsidR="00D25F40" w:rsidRPr="00D25F40">
        <w:rPr>
          <w:rFonts w:ascii="Arial" w:hAnsi="Arial" w:cs="Arial"/>
          <w:szCs w:val="22"/>
        </w:rPr>
        <w:t>.</w:t>
      </w:r>
    </w:p>
    <w:p w:rsidR="00DA4E8F" w:rsidRDefault="00DD2420" w:rsidP="00DA4E8F">
      <w:pPr>
        <w:spacing w:line="360" w:lineRule="auto"/>
        <w:rPr>
          <w:rFonts w:ascii="Arial" w:hAnsi="Arial" w:cs="Arial"/>
          <w:szCs w:val="22"/>
        </w:rPr>
      </w:pPr>
      <w:r w:rsidRPr="009C612D">
        <w:rPr>
          <w:rFonts w:ascii="Arial" w:hAnsi="Arial" w:cs="Arial"/>
          <w:szCs w:val="22"/>
          <w:u w:val="single"/>
        </w:rPr>
        <w:lastRenderedPageBreak/>
        <w:t>Healthier choices for customers:</w:t>
      </w:r>
      <w:r w:rsidRPr="009C612D">
        <w:rPr>
          <w:rFonts w:ascii="Arial" w:hAnsi="Arial" w:cs="Arial"/>
          <w:szCs w:val="22"/>
        </w:rPr>
        <w:t xml:space="preserve"> </w:t>
      </w:r>
      <w:r w:rsidR="00DA4E8F" w:rsidRPr="00DA4E8F">
        <w:rPr>
          <w:rFonts w:ascii="Arial" w:hAnsi="Arial" w:cs="Arial"/>
          <w:szCs w:val="22"/>
        </w:rPr>
        <w:t>Asda claims to be passionate about clear labelling and they have</w:t>
      </w:r>
      <w:r w:rsidR="00DA4E8F">
        <w:rPr>
          <w:rFonts w:ascii="Arial" w:hAnsi="Arial" w:cs="Arial"/>
          <w:szCs w:val="22"/>
        </w:rPr>
        <w:t xml:space="preserve"> </w:t>
      </w:r>
      <w:r w:rsidR="00DA4E8F" w:rsidRPr="00DA4E8F">
        <w:rPr>
          <w:rFonts w:ascii="Arial" w:hAnsi="Arial" w:cs="Arial"/>
          <w:szCs w:val="22"/>
        </w:rPr>
        <w:t>started to put traffic light labelling in 2007 on their Own Brand product packaging to help customers</w:t>
      </w:r>
      <w:r w:rsidR="00DA4E8F">
        <w:rPr>
          <w:rFonts w:ascii="Arial" w:hAnsi="Arial" w:cs="Arial"/>
          <w:szCs w:val="22"/>
        </w:rPr>
        <w:t xml:space="preserve"> </w:t>
      </w:r>
      <w:r w:rsidR="00DA4E8F" w:rsidRPr="00DA4E8F">
        <w:rPr>
          <w:rFonts w:ascii="Arial" w:hAnsi="Arial" w:cs="Arial"/>
          <w:szCs w:val="22"/>
        </w:rPr>
        <w:t>understand the nutritional values of everything that they choose. Even their online shopping enables</w:t>
      </w:r>
      <w:r w:rsidR="00DA4E8F">
        <w:rPr>
          <w:rFonts w:ascii="Arial" w:hAnsi="Arial" w:cs="Arial"/>
          <w:szCs w:val="22"/>
        </w:rPr>
        <w:t xml:space="preserve"> </w:t>
      </w:r>
      <w:r w:rsidR="00DA4E8F" w:rsidRPr="00DA4E8F">
        <w:rPr>
          <w:rFonts w:ascii="Arial" w:hAnsi="Arial" w:cs="Arial"/>
          <w:szCs w:val="22"/>
        </w:rPr>
        <w:t>the customers to filter products by their dietary needs, including ‘Free From’, low fat, sugar and salt</w:t>
      </w:r>
      <w:r w:rsidR="00DA4E8F">
        <w:rPr>
          <w:rFonts w:ascii="Arial" w:hAnsi="Arial" w:cs="Arial"/>
          <w:szCs w:val="22"/>
        </w:rPr>
        <w:t xml:space="preserve"> </w:t>
      </w:r>
      <w:r w:rsidR="00DA4E8F" w:rsidRPr="00DA4E8F">
        <w:rPr>
          <w:rFonts w:ascii="Arial" w:hAnsi="Arial" w:cs="Arial"/>
          <w:szCs w:val="22"/>
        </w:rPr>
        <w:t>or contain a higher source of fibre.</w:t>
      </w:r>
    </w:p>
    <w:p w:rsidR="003D0DA0" w:rsidRPr="003D0DA0" w:rsidRDefault="00DD2420" w:rsidP="003D0DA0">
      <w:pPr>
        <w:spacing w:line="360" w:lineRule="auto"/>
        <w:rPr>
          <w:rFonts w:ascii="Arial" w:hAnsi="Arial" w:cs="Arial"/>
          <w:szCs w:val="22"/>
        </w:rPr>
      </w:pPr>
      <w:r w:rsidRPr="00D25F40">
        <w:rPr>
          <w:rFonts w:ascii="Arial" w:hAnsi="Arial" w:cs="Arial"/>
          <w:szCs w:val="22"/>
          <w:u w:val="single"/>
        </w:rPr>
        <w:t>Fair trade:</w:t>
      </w:r>
      <w:r w:rsidR="00D25F40" w:rsidRPr="00D25F40">
        <w:rPr>
          <w:rFonts w:ascii="Arial" w:hAnsi="Arial" w:cs="Arial"/>
          <w:szCs w:val="22"/>
          <w:u w:val="single"/>
        </w:rPr>
        <w:t xml:space="preserve"> </w:t>
      </w:r>
      <w:r w:rsidRPr="00D25F40">
        <w:rPr>
          <w:rFonts w:ascii="Arial" w:hAnsi="Arial" w:cs="Arial"/>
          <w:szCs w:val="22"/>
        </w:rPr>
        <w:t xml:space="preserve"> </w:t>
      </w:r>
      <w:r w:rsidR="003D0DA0" w:rsidRPr="003D0DA0">
        <w:rPr>
          <w:rFonts w:ascii="Arial" w:hAnsi="Arial" w:cs="Arial"/>
          <w:szCs w:val="22"/>
        </w:rPr>
        <w:t xml:space="preserve">Fair trade will make a significant positive impact in the world. It is about trading and paying fairly between companies in the developed countries who sell products and goods to customers or final consumers and producers or farmers in the developing countries who produce or make the goods. Fair trade includes better pricing, providing decent working conditions and local sustainability. According to an Asda spokesperson, sales of some branded </w:t>
      </w:r>
      <w:r w:rsidR="00BA4399" w:rsidRPr="003D0DA0">
        <w:rPr>
          <w:rFonts w:ascii="Arial" w:hAnsi="Arial" w:cs="Arial"/>
          <w:szCs w:val="22"/>
        </w:rPr>
        <w:t>Fairtrade</w:t>
      </w:r>
      <w:r w:rsidR="003D0DA0" w:rsidRPr="003D0DA0">
        <w:rPr>
          <w:rFonts w:ascii="Arial" w:hAnsi="Arial" w:cs="Arial"/>
          <w:szCs w:val="22"/>
        </w:rPr>
        <w:t xml:space="preserve"> lines such as Clipper tea, Divine chocolate and Fruit Passion orange juice have risen by 47% over the last year, while their own-label Fairtrade bananas have risen by 112%.</w:t>
      </w:r>
    </w:p>
    <w:p w:rsidR="00DD2420" w:rsidRPr="00FB29DB" w:rsidRDefault="00D25F40" w:rsidP="00D25F40">
      <w:pPr>
        <w:spacing w:line="360" w:lineRule="auto"/>
        <w:rPr>
          <w:rFonts w:ascii="Arial" w:hAnsi="Arial" w:cs="Arial"/>
          <w:szCs w:val="22"/>
          <w:highlight w:val="yellow"/>
        </w:rPr>
      </w:pPr>
      <w:r w:rsidRPr="00D25F40">
        <w:rPr>
          <w:rFonts w:ascii="Arial" w:hAnsi="Arial" w:cs="Arial"/>
          <w:szCs w:val="22"/>
          <w:highlight w:val="yellow"/>
        </w:rPr>
        <w:t xml:space="preserve"> </w:t>
      </w:r>
    </w:p>
    <w:p w:rsidR="00D25F40" w:rsidRPr="00D25F40" w:rsidRDefault="00E11500" w:rsidP="00D25F40">
      <w:pPr>
        <w:spacing w:line="360" w:lineRule="auto"/>
        <w:rPr>
          <w:rFonts w:ascii="Arial" w:hAnsi="Arial" w:cs="Arial"/>
          <w:szCs w:val="22"/>
        </w:rPr>
      </w:pPr>
      <w:r w:rsidRPr="00D25F40">
        <w:rPr>
          <w:rFonts w:ascii="Arial" w:hAnsi="Arial" w:cs="Arial"/>
          <w:szCs w:val="22"/>
          <w:u w:val="single"/>
        </w:rPr>
        <w:t>Fair pay</w:t>
      </w:r>
      <w:r w:rsidRPr="00D25F40">
        <w:rPr>
          <w:rFonts w:ascii="Arial" w:hAnsi="Arial" w:cs="Arial"/>
          <w:szCs w:val="22"/>
        </w:rPr>
        <w:t>:</w:t>
      </w:r>
      <w:r w:rsidR="00D25F40" w:rsidRPr="00D25F40">
        <w:rPr>
          <w:rFonts w:ascii="Arial" w:eastAsia="Times New Roman" w:hAnsi="Arial" w:cs="Arial"/>
          <w:color w:val="FF0000"/>
          <w:szCs w:val="22"/>
          <w:lang w:eastAsia="en-GB"/>
        </w:rPr>
        <w:t xml:space="preserve"> </w:t>
      </w:r>
      <w:r w:rsidR="00D25F40" w:rsidRPr="00D25F40">
        <w:rPr>
          <w:rFonts w:ascii="Arial" w:hAnsi="Arial" w:cs="Arial"/>
          <w:szCs w:val="22"/>
        </w:rPr>
        <w:t>Fair pay also signifies fair trade where the producers, farmers or workers should be paid fairly. Most of the time workers from a developing country are at disadvantage where they are paid much less than a labour in a developed country. In recent years, Tesco, Aldi and Asda have come under fire for exploiting workers in Bangladesh to produce cheap clothing and not paying fair pay</w:t>
      </w:r>
      <w:r w:rsidR="007105D9">
        <w:rPr>
          <w:rFonts w:ascii="Arial" w:hAnsi="Arial" w:cs="Arial"/>
          <w:szCs w:val="22"/>
        </w:rPr>
        <w:t xml:space="preserve"> (Hickman, 2006)</w:t>
      </w:r>
      <w:r w:rsidR="00D25F40" w:rsidRPr="00D25F40">
        <w:rPr>
          <w:rFonts w:ascii="Arial" w:hAnsi="Arial" w:cs="Arial"/>
          <w:szCs w:val="22"/>
        </w:rPr>
        <w:t>. </w:t>
      </w:r>
    </w:p>
    <w:p w:rsidR="00D25F40" w:rsidRPr="00D25F40" w:rsidRDefault="00BA4399" w:rsidP="00D25F40">
      <w:pPr>
        <w:spacing w:line="360" w:lineRule="auto"/>
        <w:rPr>
          <w:rFonts w:ascii="Arial" w:hAnsi="Arial" w:cs="Arial"/>
          <w:szCs w:val="22"/>
        </w:rPr>
      </w:pPr>
      <w:r w:rsidRPr="00D25F40">
        <w:rPr>
          <w:rFonts w:ascii="Arial" w:hAnsi="Arial" w:cs="Arial"/>
          <w:szCs w:val="22"/>
        </w:rPr>
        <w:t>A</w:t>
      </w:r>
      <w:r>
        <w:rPr>
          <w:rFonts w:ascii="Arial" w:hAnsi="Arial" w:cs="Arial"/>
          <w:szCs w:val="22"/>
        </w:rPr>
        <w:t xml:space="preserve">n </w:t>
      </w:r>
      <w:r w:rsidRPr="00D25F40">
        <w:rPr>
          <w:rFonts w:ascii="Arial" w:hAnsi="Arial" w:cs="Arial"/>
          <w:szCs w:val="22"/>
        </w:rPr>
        <w:t>investigation</w:t>
      </w:r>
      <w:r w:rsidR="00D25F40" w:rsidRPr="00D25F40">
        <w:rPr>
          <w:rFonts w:ascii="Arial" w:hAnsi="Arial" w:cs="Arial"/>
          <w:szCs w:val="22"/>
        </w:rPr>
        <w:t xml:space="preserve"> by the Sunday</w:t>
      </w:r>
      <w:r>
        <w:rPr>
          <w:rFonts w:ascii="Arial" w:hAnsi="Arial" w:cs="Arial"/>
          <w:szCs w:val="22"/>
        </w:rPr>
        <w:t xml:space="preserve"> Mail</w:t>
      </w:r>
      <w:r w:rsidR="00D25F40" w:rsidRPr="00D25F40">
        <w:rPr>
          <w:rFonts w:ascii="Arial" w:hAnsi="Arial" w:cs="Arial"/>
          <w:szCs w:val="22"/>
        </w:rPr>
        <w:t xml:space="preserve"> alleged that all three supermarkets paid low wages to workers in Bangladeshi factories, leaving them unable to support their families. The investigation found that Aldi has paid “poverty wages” of 25p an hour for producing Aldi polo shirts which resulted in many women unable to send their own children to school</w:t>
      </w:r>
      <w:r w:rsidR="007105D9">
        <w:rPr>
          <w:rFonts w:ascii="Arial" w:hAnsi="Arial" w:cs="Arial"/>
          <w:szCs w:val="22"/>
        </w:rPr>
        <w:t xml:space="preserve"> </w:t>
      </w:r>
      <w:r w:rsidR="007105D9" w:rsidRPr="007105D9">
        <w:rPr>
          <w:rFonts w:ascii="Arial" w:hAnsi="Arial" w:cs="Arial"/>
          <w:szCs w:val="22"/>
        </w:rPr>
        <w:t>(garments worker, 2011)</w:t>
      </w:r>
      <w:r w:rsidR="00D25F40" w:rsidRPr="00D25F40">
        <w:rPr>
          <w:rFonts w:ascii="Arial" w:hAnsi="Arial" w:cs="Arial"/>
          <w:szCs w:val="22"/>
        </w:rPr>
        <w:t xml:space="preserve">. </w:t>
      </w:r>
    </w:p>
    <w:p w:rsidR="00E11500" w:rsidRPr="00A43D5B" w:rsidRDefault="00D25F40" w:rsidP="009C612D">
      <w:pPr>
        <w:spacing w:line="360" w:lineRule="auto"/>
        <w:rPr>
          <w:rFonts w:ascii="Arial" w:hAnsi="Arial" w:cs="Arial"/>
          <w:szCs w:val="22"/>
        </w:rPr>
      </w:pPr>
      <w:r w:rsidRPr="00A43D5B">
        <w:rPr>
          <w:rFonts w:ascii="Arial" w:hAnsi="Arial" w:cs="Arial"/>
          <w:szCs w:val="22"/>
        </w:rPr>
        <w:t>Similarly it was found in the Sunday investigation that Babylon Complex, which produces school shirts for Asda’s clothing range George, paid some of its workers under 26p an hou</w:t>
      </w:r>
      <w:r w:rsidR="00A43D5B" w:rsidRPr="00A43D5B">
        <w:rPr>
          <w:rFonts w:ascii="Arial" w:hAnsi="Arial" w:cs="Arial"/>
          <w:szCs w:val="22"/>
        </w:rPr>
        <w:t>r</w:t>
      </w:r>
      <w:r w:rsidR="00BA4399">
        <w:rPr>
          <w:rFonts w:ascii="Arial" w:hAnsi="Arial" w:cs="Arial"/>
          <w:szCs w:val="22"/>
        </w:rPr>
        <w:t>.</w:t>
      </w:r>
      <w:r w:rsidR="00E11500" w:rsidRPr="00FB29DB">
        <w:rPr>
          <w:rFonts w:ascii="Arial" w:hAnsi="Arial" w:cs="Arial"/>
          <w:szCs w:val="22"/>
          <w:highlight w:val="yellow"/>
        </w:rPr>
        <w:br/>
      </w:r>
      <w:r w:rsidR="00E11500" w:rsidRPr="003D0DA0">
        <w:rPr>
          <w:rFonts w:ascii="Arial" w:hAnsi="Arial" w:cs="Arial"/>
          <w:szCs w:val="22"/>
        </w:rPr>
        <w:t xml:space="preserve">“Asda cares about the welfare of the people who work to produce the products we sell. We expect our suppliers to treat their workers with respect and dignity, and we take allegations regarding mistreatment of workers seriously,” said an Asda </w:t>
      </w:r>
      <w:r w:rsidR="007105D9" w:rsidRPr="003D0DA0">
        <w:rPr>
          <w:rFonts w:ascii="Arial" w:hAnsi="Arial" w:cs="Arial"/>
          <w:szCs w:val="22"/>
        </w:rPr>
        <w:t>spokeswoman</w:t>
      </w:r>
      <w:r w:rsidR="007105D9">
        <w:rPr>
          <w:rFonts w:ascii="Arial" w:hAnsi="Arial" w:cs="Arial"/>
          <w:szCs w:val="22"/>
        </w:rPr>
        <w:t xml:space="preserve"> </w:t>
      </w:r>
      <w:r w:rsidR="007105D9" w:rsidRPr="007105D9">
        <w:rPr>
          <w:rFonts w:ascii="Arial" w:hAnsi="Arial" w:cs="Arial"/>
          <w:szCs w:val="22"/>
        </w:rPr>
        <w:t>(Chamberlain, 2015)</w:t>
      </w:r>
      <w:r w:rsidR="007105D9">
        <w:rPr>
          <w:rFonts w:ascii="Arial" w:hAnsi="Arial" w:cs="Arial"/>
          <w:szCs w:val="22"/>
        </w:rPr>
        <w:t xml:space="preserve">. </w:t>
      </w:r>
    </w:p>
    <w:p w:rsidR="00A43D5B" w:rsidRDefault="00E11500" w:rsidP="009C612D">
      <w:pPr>
        <w:spacing w:line="360" w:lineRule="auto"/>
        <w:rPr>
          <w:rFonts w:ascii="Arial" w:hAnsi="Arial" w:cs="Arial"/>
          <w:szCs w:val="22"/>
        </w:rPr>
      </w:pPr>
      <w:r w:rsidRPr="00A43D5B">
        <w:rPr>
          <w:rFonts w:ascii="Arial" w:hAnsi="Arial" w:cs="Arial"/>
          <w:szCs w:val="22"/>
          <w:u w:val="single"/>
        </w:rPr>
        <w:t>Gender equality:</w:t>
      </w:r>
      <w:r w:rsidR="00A43D5B" w:rsidRPr="00A43D5B">
        <w:rPr>
          <w:rFonts w:ascii="Arial" w:hAnsi="Arial" w:cs="Arial"/>
          <w:color w:val="FF0000"/>
          <w:szCs w:val="22"/>
        </w:rPr>
        <w:t xml:space="preserve"> </w:t>
      </w:r>
      <w:r w:rsidR="00A43D5B" w:rsidRPr="00A43D5B">
        <w:rPr>
          <w:rFonts w:ascii="Arial" w:hAnsi="Arial" w:cs="Arial"/>
          <w:szCs w:val="22"/>
        </w:rPr>
        <w:t>Asda welcomes individuals from any background to work for them as they believe that an inclusive workplace, where colleagues can flourish regardless of their gender or race, is the best way possible to be a successful business in the market and to serve their customers satisfactorily</w:t>
      </w:r>
      <w:r w:rsidR="00A43D5B">
        <w:rPr>
          <w:rFonts w:ascii="Arial" w:hAnsi="Arial" w:cs="Arial"/>
          <w:szCs w:val="22"/>
        </w:rPr>
        <w:t>.</w:t>
      </w:r>
    </w:p>
    <w:p w:rsidR="003D0DA0" w:rsidRPr="003D0DA0" w:rsidRDefault="003D0DA0" w:rsidP="003D0DA0">
      <w:pPr>
        <w:spacing w:line="360" w:lineRule="auto"/>
        <w:rPr>
          <w:rFonts w:ascii="Arial" w:hAnsi="Arial" w:cs="Arial"/>
          <w:szCs w:val="22"/>
        </w:rPr>
      </w:pPr>
      <w:r w:rsidRPr="00BA4399">
        <w:rPr>
          <w:rFonts w:ascii="Arial" w:hAnsi="Arial" w:cs="Arial"/>
          <w:szCs w:val="22"/>
          <w:u w:val="single"/>
        </w:rPr>
        <w:lastRenderedPageBreak/>
        <w:t>Working condition</w:t>
      </w:r>
      <w:r>
        <w:rPr>
          <w:rFonts w:ascii="Arial" w:hAnsi="Arial" w:cs="Arial"/>
          <w:szCs w:val="22"/>
        </w:rPr>
        <w:t xml:space="preserve">: </w:t>
      </w:r>
      <w:r w:rsidRPr="003D0DA0">
        <w:rPr>
          <w:rFonts w:ascii="Arial" w:hAnsi="Arial" w:cs="Arial"/>
          <w:szCs w:val="22"/>
        </w:rPr>
        <w:t>Employee involvement is a big part of Asda Stores’ operational philosophy – and that can include a visit to the Dragons’ Den, says Tom Washington</w:t>
      </w:r>
      <w:r w:rsidR="00782EF3">
        <w:rPr>
          <w:rFonts w:ascii="Arial" w:hAnsi="Arial" w:cs="Arial"/>
          <w:szCs w:val="22"/>
        </w:rPr>
        <w:t xml:space="preserve">. </w:t>
      </w:r>
      <w:r w:rsidRPr="003D0DA0">
        <w:rPr>
          <w:rFonts w:ascii="Arial" w:hAnsi="Arial" w:cs="Arial"/>
          <w:szCs w:val="22"/>
        </w:rPr>
        <w:t>There aren’t many jobs where making suggestions to your boss results in you pitching your idea to the formidable Dragons’ Den star Peter Jones</w:t>
      </w:r>
      <w:r w:rsidR="00782EF3">
        <w:rPr>
          <w:rFonts w:ascii="Arial" w:hAnsi="Arial" w:cs="Arial"/>
          <w:szCs w:val="22"/>
        </w:rPr>
        <w:t xml:space="preserve"> (Washington, 2010)</w:t>
      </w:r>
      <w:r w:rsidRPr="003D0DA0">
        <w:rPr>
          <w:rFonts w:ascii="Arial" w:hAnsi="Arial" w:cs="Arial"/>
          <w:szCs w:val="22"/>
        </w:rPr>
        <w:t>.</w:t>
      </w:r>
    </w:p>
    <w:p w:rsidR="003D0DA0" w:rsidRPr="003D0DA0" w:rsidRDefault="003D0DA0" w:rsidP="003D0DA0">
      <w:pPr>
        <w:spacing w:line="360" w:lineRule="auto"/>
        <w:rPr>
          <w:rFonts w:ascii="Arial" w:hAnsi="Arial" w:cs="Arial"/>
          <w:szCs w:val="22"/>
        </w:rPr>
      </w:pPr>
      <w:r w:rsidRPr="003D0DA0">
        <w:rPr>
          <w:rFonts w:ascii="Arial" w:hAnsi="Arial" w:cs="Arial"/>
          <w:szCs w:val="22"/>
        </w:rPr>
        <w:t>At supermarket chain Asda Stores, they respect their employees’ opinion and ideas and those are highly valued. They believe that appreciating and encouraging the employees to come forward and share their opinion and giving them a freedom of conduct is the best way to have a healthy working condition.</w:t>
      </w:r>
    </w:p>
    <w:p w:rsidR="00C864C2" w:rsidRDefault="00C864C2">
      <w:pPr>
        <w:rPr>
          <w:rFonts w:ascii="Arial" w:hAnsi="Arial" w:cs="Arial"/>
          <w:szCs w:val="22"/>
        </w:rPr>
      </w:pPr>
      <w:r>
        <w:rPr>
          <w:rFonts w:ascii="Arial" w:hAnsi="Arial" w:cs="Arial"/>
          <w:szCs w:val="22"/>
        </w:rPr>
        <w:br w:type="page"/>
      </w:r>
    </w:p>
    <w:p w:rsidR="00D14D46" w:rsidRDefault="00BC2138" w:rsidP="009C612D">
      <w:pPr>
        <w:spacing w:line="360" w:lineRule="auto"/>
        <w:rPr>
          <w:rFonts w:ascii="Arial" w:hAnsi="Arial" w:cs="Arial"/>
          <w:szCs w:val="22"/>
        </w:rPr>
      </w:pPr>
      <w:r>
        <w:rPr>
          <w:rFonts w:ascii="Arial" w:hAnsi="Arial" w:cs="Arial"/>
          <w:szCs w:val="22"/>
        </w:rPr>
        <w:lastRenderedPageBreak/>
        <w:t>Table 1: comparison of popular supermarket on ethical and sustainable issues</w:t>
      </w:r>
    </w:p>
    <w:p w:rsidR="00BC2138" w:rsidRDefault="00BC2138" w:rsidP="009C612D">
      <w:pPr>
        <w:spacing w:line="360" w:lineRule="auto"/>
        <w:rPr>
          <w:rFonts w:ascii="Arial" w:hAnsi="Arial" w:cs="Arial"/>
          <w:szCs w:val="22"/>
        </w:rPr>
      </w:pPr>
    </w:p>
    <w:tbl>
      <w:tblPr>
        <w:tblStyle w:val="TableGrid"/>
        <w:tblW w:w="0" w:type="auto"/>
        <w:tblLook w:val="04A0" w:firstRow="1" w:lastRow="0" w:firstColumn="1" w:lastColumn="0" w:noHBand="0" w:noVBand="1"/>
      </w:tblPr>
      <w:tblGrid>
        <w:gridCol w:w="1403"/>
        <w:gridCol w:w="1225"/>
        <w:gridCol w:w="1084"/>
        <w:gridCol w:w="1252"/>
        <w:gridCol w:w="1354"/>
        <w:gridCol w:w="1295"/>
        <w:gridCol w:w="1403"/>
      </w:tblGrid>
      <w:tr w:rsidR="00251D26" w:rsidTr="00EC39C4">
        <w:tc>
          <w:tcPr>
            <w:tcW w:w="1403" w:type="dxa"/>
          </w:tcPr>
          <w:p w:rsidR="00955AF1" w:rsidRDefault="00955AF1" w:rsidP="009C612D">
            <w:pPr>
              <w:spacing w:line="360" w:lineRule="auto"/>
              <w:rPr>
                <w:rFonts w:ascii="Arial" w:hAnsi="Arial" w:cs="Arial"/>
                <w:szCs w:val="22"/>
              </w:rPr>
            </w:pPr>
            <w:r>
              <w:rPr>
                <w:rFonts w:ascii="Arial" w:hAnsi="Arial" w:cs="Arial"/>
                <w:szCs w:val="22"/>
              </w:rPr>
              <w:t>Issues</w:t>
            </w:r>
          </w:p>
        </w:tc>
        <w:tc>
          <w:tcPr>
            <w:tcW w:w="1225" w:type="dxa"/>
          </w:tcPr>
          <w:p w:rsidR="00955AF1" w:rsidRDefault="00955AF1" w:rsidP="009C612D">
            <w:pPr>
              <w:spacing w:line="360" w:lineRule="auto"/>
              <w:rPr>
                <w:rFonts w:ascii="Arial" w:hAnsi="Arial" w:cs="Arial"/>
                <w:szCs w:val="22"/>
              </w:rPr>
            </w:pPr>
            <w:r>
              <w:rPr>
                <w:rFonts w:ascii="Arial" w:hAnsi="Arial" w:cs="Arial"/>
                <w:szCs w:val="22"/>
              </w:rPr>
              <w:t>Asda</w:t>
            </w:r>
          </w:p>
        </w:tc>
        <w:tc>
          <w:tcPr>
            <w:tcW w:w="1084" w:type="dxa"/>
          </w:tcPr>
          <w:p w:rsidR="00955AF1" w:rsidRDefault="00955AF1" w:rsidP="009C612D">
            <w:pPr>
              <w:spacing w:line="360" w:lineRule="auto"/>
              <w:rPr>
                <w:rFonts w:ascii="Arial" w:hAnsi="Arial" w:cs="Arial"/>
                <w:szCs w:val="22"/>
              </w:rPr>
            </w:pPr>
            <w:r>
              <w:rPr>
                <w:rFonts w:ascii="Arial" w:hAnsi="Arial" w:cs="Arial"/>
                <w:szCs w:val="22"/>
              </w:rPr>
              <w:t xml:space="preserve">Waitrose </w:t>
            </w:r>
          </w:p>
        </w:tc>
        <w:tc>
          <w:tcPr>
            <w:tcW w:w="1252" w:type="dxa"/>
          </w:tcPr>
          <w:p w:rsidR="00955AF1" w:rsidRDefault="00955AF1" w:rsidP="009C612D">
            <w:pPr>
              <w:spacing w:line="360" w:lineRule="auto"/>
              <w:rPr>
                <w:rFonts w:ascii="Arial" w:hAnsi="Arial" w:cs="Arial"/>
                <w:szCs w:val="22"/>
              </w:rPr>
            </w:pPr>
            <w:r>
              <w:rPr>
                <w:rFonts w:ascii="Arial" w:hAnsi="Arial" w:cs="Arial"/>
                <w:szCs w:val="22"/>
              </w:rPr>
              <w:t>Tesco</w:t>
            </w:r>
          </w:p>
        </w:tc>
        <w:tc>
          <w:tcPr>
            <w:tcW w:w="1354" w:type="dxa"/>
          </w:tcPr>
          <w:p w:rsidR="00955AF1" w:rsidRDefault="00955AF1" w:rsidP="009C612D">
            <w:pPr>
              <w:spacing w:line="360" w:lineRule="auto"/>
              <w:rPr>
                <w:rFonts w:ascii="Arial" w:hAnsi="Arial" w:cs="Arial"/>
                <w:szCs w:val="22"/>
              </w:rPr>
            </w:pPr>
            <w:r>
              <w:rPr>
                <w:rFonts w:ascii="Arial" w:hAnsi="Arial" w:cs="Arial"/>
                <w:szCs w:val="22"/>
              </w:rPr>
              <w:t>Sainsbury</w:t>
            </w:r>
          </w:p>
        </w:tc>
        <w:tc>
          <w:tcPr>
            <w:tcW w:w="1295" w:type="dxa"/>
          </w:tcPr>
          <w:p w:rsidR="00955AF1" w:rsidRDefault="00955AF1" w:rsidP="009C612D">
            <w:pPr>
              <w:spacing w:line="360" w:lineRule="auto"/>
              <w:rPr>
                <w:rFonts w:ascii="Arial" w:hAnsi="Arial" w:cs="Arial"/>
                <w:szCs w:val="22"/>
              </w:rPr>
            </w:pPr>
            <w:r>
              <w:rPr>
                <w:rFonts w:ascii="Arial" w:hAnsi="Arial" w:cs="Arial"/>
                <w:szCs w:val="22"/>
              </w:rPr>
              <w:t>Morrison</w:t>
            </w:r>
          </w:p>
        </w:tc>
        <w:tc>
          <w:tcPr>
            <w:tcW w:w="1403" w:type="dxa"/>
          </w:tcPr>
          <w:p w:rsidR="00955AF1" w:rsidRDefault="00955AF1" w:rsidP="009C612D">
            <w:pPr>
              <w:spacing w:line="360" w:lineRule="auto"/>
              <w:rPr>
                <w:rFonts w:ascii="Arial" w:hAnsi="Arial" w:cs="Arial"/>
                <w:szCs w:val="22"/>
              </w:rPr>
            </w:pPr>
            <w:r>
              <w:rPr>
                <w:rFonts w:ascii="Arial" w:hAnsi="Arial" w:cs="Arial"/>
                <w:szCs w:val="22"/>
              </w:rPr>
              <w:t xml:space="preserve">Cooperative </w:t>
            </w:r>
          </w:p>
        </w:tc>
      </w:tr>
      <w:tr w:rsidR="00251D26" w:rsidTr="00EC39C4">
        <w:tc>
          <w:tcPr>
            <w:tcW w:w="1403" w:type="dxa"/>
          </w:tcPr>
          <w:p w:rsidR="00955AF1" w:rsidRDefault="00702154" w:rsidP="009C612D">
            <w:pPr>
              <w:spacing w:line="360" w:lineRule="auto"/>
              <w:rPr>
                <w:rFonts w:ascii="Arial" w:hAnsi="Arial" w:cs="Arial"/>
                <w:szCs w:val="22"/>
              </w:rPr>
            </w:pPr>
            <w:r>
              <w:rPr>
                <w:rFonts w:ascii="Arial" w:hAnsi="Arial" w:cs="Arial"/>
                <w:szCs w:val="22"/>
              </w:rPr>
              <w:t>F</w:t>
            </w:r>
            <w:r w:rsidR="00BE1ACC">
              <w:rPr>
                <w:rFonts w:ascii="Arial" w:hAnsi="Arial" w:cs="Arial"/>
                <w:szCs w:val="22"/>
              </w:rPr>
              <w:t>ood</w:t>
            </w:r>
            <w:r>
              <w:rPr>
                <w:rFonts w:ascii="Arial" w:hAnsi="Arial" w:cs="Arial"/>
                <w:szCs w:val="22"/>
              </w:rPr>
              <w:t xml:space="preserve"> </w:t>
            </w:r>
            <w:r w:rsidR="00955AF1">
              <w:rPr>
                <w:rFonts w:ascii="Arial" w:hAnsi="Arial" w:cs="Arial"/>
                <w:szCs w:val="22"/>
              </w:rPr>
              <w:t>waste</w:t>
            </w:r>
            <w:r>
              <w:rPr>
                <w:rFonts w:ascii="Arial" w:hAnsi="Arial" w:cs="Arial"/>
                <w:szCs w:val="22"/>
              </w:rPr>
              <w:t xml:space="preserve"> prevention</w:t>
            </w:r>
          </w:p>
        </w:tc>
        <w:tc>
          <w:tcPr>
            <w:tcW w:w="1225" w:type="dxa"/>
          </w:tcPr>
          <w:p w:rsidR="00955AF1" w:rsidRDefault="00702154" w:rsidP="009C612D">
            <w:pPr>
              <w:spacing w:line="360" w:lineRule="auto"/>
              <w:rPr>
                <w:rFonts w:ascii="Arial" w:hAnsi="Arial" w:cs="Arial"/>
                <w:szCs w:val="22"/>
              </w:rPr>
            </w:pPr>
            <w:r>
              <w:rPr>
                <w:rFonts w:ascii="Arial" w:hAnsi="Arial" w:cs="Arial"/>
                <w:szCs w:val="22"/>
              </w:rPr>
              <w:t>4</w:t>
            </w:r>
            <w:r w:rsidRPr="00702154">
              <w:rPr>
                <w:rFonts w:ascii="Arial" w:hAnsi="Arial" w:cs="Arial"/>
                <w:szCs w:val="22"/>
                <w:vertAlign w:val="superscript"/>
              </w:rPr>
              <w:t>th</w:t>
            </w:r>
            <w:r>
              <w:rPr>
                <w:rFonts w:ascii="Arial" w:hAnsi="Arial" w:cs="Arial"/>
                <w:szCs w:val="22"/>
              </w:rPr>
              <w:t xml:space="preserve"> </w:t>
            </w:r>
          </w:p>
        </w:tc>
        <w:tc>
          <w:tcPr>
            <w:tcW w:w="1084" w:type="dxa"/>
          </w:tcPr>
          <w:p w:rsidR="00955AF1" w:rsidRDefault="00702154" w:rsidP="009C612D">
            <w:pPr>
              <w:spacing w:line="360" w:lineRule="auto"/>
              <w:rPr>
                <w:rFonts w:ascii="Arial" w:hAnsi="Arial" w:cs="Arial"/>
                <w:szCs w:val="22"/>
              </w:rPr>
            </w:pPr>
            <w:r>
              <w:rPr>
                <w:rFonts w:ascii="Arial" w:hAnsi="Arial" w:cs="Arial"/>
                <w:szCs w:val="22"/>
              </w:rPr>
              <w:t>6</w:t>
            </w:r>
            <w:r w:rsidRPr="00702154">
              <w:rPr>
                <w:rFonts w:ascii="Arial" w:hAnsi="Arial" w:cs="Arial"/>
                <w:szCs w:val="22"/>
                <w:vertAlign w:val="superscript"/>
              </w:rPr>
              <w:t>th</w:t>
            </w:r>
            <w:r>
              <w:rPr>
                <w:rFonts w:ascii="Arial" w:hAnsi="Arial" w:cs="Arial"/>
                <w:szCs w:val="22"/>
              </w:rPr>
              <w:t xml:space="preserve"> </w:t>
            </w:r>
          </w:p>
        </w:tc>
        <w:tc>
          <w:tcPr>
            <w:tcW w:w="1252" w:type="dxa"/>
          </w:tcPr>
          <w:p w:rsidR="00955AF1" w:rsidRDefault="00702154" w:rsidP="009C612D">
            <w:pPr>
              <w:spacing w:line="360" w:lineRule="auto"/>
              <w:rPr>
                <w:rFonts w:ascii="Arial" w:hAnsi="Arial" w:cs="Arial"/>
                <w:szCs w:val="22"/>
              </w:rPr>
            </w:pPr>
            <w:r>
              <w:rPr>
                <w:rFonts w:ascii="Arial" w:hAnsi="Arial" w:cs="Arial"/>
                <w:szCs w:val="22"/>
              </w:rPr>
              <w:t>1</w:t>
            </w:r>
            <w:r w:rsidRPr="00702154">
              <w:rPr>
                <w:rFonts w:ascii="Arial" w:hAnsi="Arial" w:cs="Arial"/>
                <w:szCs w:val="22"/>
                <w:vertAlign w:val="superscript"/>
              </w:rPr>
              <w:t>st</w:t>
            </w:r>
            <w:r>
              <w:rPr>
                <w:rFonts w:ascii="Arial" w:hAnsi="Arial" w:cs="Arial"/>
                <w:szCs w:val="22"/>
              </w:rPr>
              <w:t xml:space="preserve"> </w:t>
            </w:r>
          </w:p>
        </w:tc>
        <w:tc>
          <w:tcPr>
            <w:tcW w:w="1354" w:type="dxa"/>
          </w:tcPr>
          <w:p w:rsidR="00955AF1" w:rsidRDefault="00702154" w:rsidP="009C612D">
            <w:pPr>
              <w:spacing w:line="360" w:lineRule="auto"/>
              <w:rPr>
                <w:rFonts w:ascii="Arial" w:hAnsi="Arial" w:cs="Arial"/>
                <w:szCs w:val="22"/>
              </w:rPr>
            </w:pPr>
            <w:r>
              <w:rPr>
                <w:rFonts w:ascii="Arial" w:hAnsi="Arial" w:cs="Arial"/>
                <w:szCs w:val="22"/>
              </w:rPr>
              <w:t>2</w:t>
            </w:r>
            <w:r w:rsidRPr="00702154">
              <w:rPr>
                <w:rFonts w:ascii="Arial" w:hAnsi="Arial" w:cs="Arial"/>
                <w:szCs w:val="22"/>
                <w:vertAlign w:val="superscript"/>
              </w:rPr>
              <w:t>nd</w:t>
            </w:r>
            <w:r>
              <w:rPr>
                <w:rFonts w:ascii="Arial" w:hAnsi="Arial" w:cs="Arial"/>
                <w:szCs w:val="22"/>
              </w:rPr>
              <w:t xml:space="preserve"> </w:t>
            </w:r>
          </w:p>
        </w:tc>
        <w:tc>
          <w:tcPr>
            <w:tcW w:w="1295" w:type="dxa"/>
          </w:tcPr>
          <w:p w:rsidR="00955AF1" w:rsidRDefault="00702154" w:rsidP="009C612D">
            <w:pPr>
              <w:spacing w:line="360" w:lineRule="auto"/>
              <w:rPr>
                <w:rFonts w:ascii="Arial" w:hAnsi="Arial" w:cs="Arial"/>
                <w:szCs w:val="22"/>
              </w:rPr>
            </w:pPr>
            <w:r>
              <w:rPr>
                <w:rFonts w:ascii="Arial" w:hAnsi="Arial" w:cs="Arial"/>
                <w:szCs w:val="22"/>
              </w:rPr>
              <w:t>4</w:t>
            </w:r>
            <w:r w:rsidRPr="00702154">
              <w:rPr>
                <w:rFonts w:ascii="Arial" w:hAnsi="Arial" w:cs="Arial"/>
                <w:szCs w:val="22"/>
                <w:vertAlign w:val="superscript"/>
              </w:rPr>
              <w:t>th</w:t>
            </w:r>
            <w:r>
              <w:rPr>
                <w:rFonts w:ascii="Arial" w:hAnsi="Arial" w:cs="Arial"/>
                <w:szCs w:val="22"/>
              </w:rPr>
              <w:t xml:space="preserve"> </w:t>
            </w:r>
          </w:p>
        </w:tc>
        <w:tc>
          <w:tcPr>
            <w:tcW w:w="1403" w:type="dxa"/>
          </w:tcPr>
          <w:p w:rsidR="00955AF1" w:rsidRDefault="00702154" w:rsidP="009C612D">
            <w:pPr>
              <w:spacing w:line="360" w:lineRule="auto"/>
              <w:rPr>
                <w:rFonts w:ascii="Arial" w:hAnsi="Arial" w:cs="Arial"/>
                <w:szCs w:val="22"/>
              </w:rPr>
            </w:pPr>
            <w:r>
              <w:rPr>
                <w:rFonts w:ascii="Arial" w:hAnsi="Arial" w:cs="Arial"/>
                <w:szCs w:val="22"/>
              </w:rPr>
              <w:t>5</w:t>
            </w:r>
            <w:r w:rsidRPr="00702154">
              <w:rPr>
                <w:rFonts w:ascii="Arial" w:hAnsi="Arial" w:cs="Arial"/>
                <w:szCs w:val="22"/>
                <w:vertAlign w:val="superscript"/>
              </w:rPr>
              <w:t>th</w:t>
            </w:r>
            <w:r>
              <w:rPr>
                <w:rFonts w:ascii="Arial" w:hAnsi="Arial" w:cs="Arial"/>
                <w:szCs w:val="22"/>
              </w:rPr>
              <w:t xml:space="preserve"> </w:t>
            </w:r>
          </w:p>
        </w:tc>
      </w:tr>
      <w:tr w:rsidR="00251D26" w:rsidTr="00EC39C4">
        <w:tc>
          <w:tcPr>
            <w:tcW w:w="1403" w:type="dxa"/>
          </w:tcPr>
          <w:p w:rsidR="00955AF1" w:rsidRDefault="00955AF1" w:rsidP="009C612D">
            <w:pPr>
              <w:spacing w:line="360" w:lineRule="auto"/>
              <w:rPr>
                <w:rFonts w:ascii="Arial" w:hAnsi="Arial" w:cs="Arial"/>
                <w:szCs w:val="22"/>
              </w:rPr>
            </w:pPr>
            <w:r>
              <w:rPr>
                <w:rFonts w:ascii="Arial" w:hAnsi="Arial" w:cs="Arial"/>
                <w:szCs w:val="22"/>
              </w:rPr>
              <w:t>Fair trade banana</w:t>
            </w:r>
          </w:p>
        </w:tc>
        <w:tc>
          <w:tcPr>
            <w:tcW w:w="1225" w:type="dxa"/>
          </w:tcPr>
          <w:p w:rsidR="00955AF1" w:rsidRDefault="00955AF1" w:rsidP="009C612D">
            <w:pPr>
              <w:spacing w:line="360" w:lineRule="auto"/>
              <w:rPr>
                <w:rFonts w:ascii="Arial" w:hAnsi="Arial" w:cs="Arial"/>
                <w:szCs w:val="22"/>
              </w:rPr>
            </w:pPr>
            <w:r>
              <w:rPr>
                <w:rFonts w:ascii="Arial" w:hAnsi="Arial" w:cs="Arial"/>
                <w:szCs w:val="22"/>
              </w:rPr>
              <w:t>10%</w:t>
            </w:r>
          </w:p>
        </w:tc>
        <w:tc>
          <w:tcPr>
            <w:tcW w:w="1084" w:type="dxa"/>
          </w:tcPr>
          <w:p w:rsidR="00955AF1" w:rsidRDefault="00955AF1" w:rsidP="009C612D">
            <w:pPr>
              <w:spacing w:line="360" w:lineRule="auto"/>
              <w:rPr>
                <w:rFonts w:ascii="Arial" w:hAnsi="Arial" w:cs="Arial"/>
                <w:szCs w:val="22"/>
              </w:rPr>
            </w:pPr>
            <w:r>
              <w:rPr>
                <w:rFonts w:ascii="Arial" w:hAnsi="Arial" w:cs="Arial"/>
                <w:szCs w:val="22"/>
              </w:rPr>
              <w:t>100%</w:t>
            </w:r>
          </w:p>
        </w:tc>
        <w:tc>
          <w:tcPr>
            <w:tcW w:w="1252" w:type="dxa"/>
          </w:tcPr>
          <w:p w:rsidR="00955AF1" w:rsidRDefault="00955AF1" w:rsidP="009C612D">
            <w:pPr>
              <w:spacing w:line="360" w:lineRule="auto"/>
              <w:rPr>
                <w:rFonts w:ascii="Arial" w:hAnsi="Arial" w:cs="Arial"/>
                <w:szCs w:val="22"/>
              </w:rPr>
            </w:pPr>
            <w:r>
              <w:rPr>
                <w:rFonts w:ascii="Arial" w:hAnsi="Arial" w:cs="Arial"/>
                <w:szCs w:val="22"/>
              </w:rPr>
              <w:t>10%</w:t>
            </w:r>
          </w:p>
        </w:tc>
        <w:tc>
          <w:tcPr>
            <w:tcW w:w="1354" w:type="dxa"/>
          </w:tcPr>
          <w:p w:rsidR="00955AF1" w:rsidRDefault="00955AF1" w:rsidP="009C612D">
            <w:pPr>
              <w:spacing w:line="360" w:lineRule="auto"/>
              <w:rPr>
                <w:rFonts w:ascii="Arial" w:hAnsi="Arial" w:cs="Arial"/>
                <w:szCs w:val="22"/>
              </w:rPr>
            </w:pPr>
            <w:r>
              <w:rPr>
                <w:rFonts w:ascii="Arial" w:hAnsi="Arial" w:cs="Arial"/>
                <w:szCs w:val="22"/>
              </w:rPr>
              <w:t>100%</w:t>
            </w:r>
          </w:p>
        </w:tc>
        <w:tc>
          <w:tcPr>
            <w:tcW w:w="1295" w:type="dxa"/>
          </w:tcPr>
          <w:p w:rsidR="00955AF1" w:rsidRDefault="00955AF1" w:rsidP="009C612D">
            <w:pPr>
              <w:spacing w:line="360" w:lineRule="auto"/>
              <w:rPr>
                <w:rFonts w:ascii="Arial" w:hAnsi="Arial" w:cs="Arial"/>
                <w:szCs w:val="22"/>
              </w:rPr>
            </w:pPr>
          </w:p>
        </w:tc>
        <w:tc>
          <w:tcPr>
            <w:tcW w:w="1403" w:type="dxa"/>
          </w:tcPr>
          <w:p w:rsidR="00955AF1" w:rsidRDefault="00955AF1" w:rsidP="009C612D">
            <w:pPr>
              <w:spacing w:line="360" w:lineRule="auto"/>
              <w:rPr>
                <w:rFonts w:ascii="Arial" w:hAnsi="Arial" w:cs="Arial"/>
                <w:szCs w:val="22"/>
              </w:rPr>
            </w:pPr>
            <w:r>
              <w:rPr>
                <w:rFonts w:ascii="Arial" w:hAnsi="Arial" w:cs="Arial"/>
                <w:szCs w:val="22"/>
              </w:rPr>
              <w:t>100%</w:t>
            </w:r>
          </w:p>
        </w:tc>
      </w:tr>
      <w:tr w:rsidR="00251D26" w:rsidTr="00EC39C4">
        <w:tc>
          <w:tcPr>
            <w:tcW w:w="1403" w:type="dxa"/>
          </w:tcPr>
          <w:p w:rsidR="00955AF1" w:rsidRDefault="00955AF1" w:rsidP="009C612D">
            <w:pPr>
              <w:spacing w:line="360" w:lineRule="auto"/>
              <w:rPr>
                <w:rFonts w:ascii="Arial" w:hAnsi="Arial" w:cs="Arial"/>
                <w:szCs w:val="22"/>
              </w:rPr>
            </w:pPr>
            <w:r>
              <w:rPr>
                <w:rFonts w:ascii="Arial" w:hAnsi="Arial" w:cs="Arial"/>
                <w:szCs w:val="22"/>
              </w:rPr>
              <w:t>Unfair pay/ child labour</w:t>
            </w:r>
          </w:p>
        </w:tc>
        <w:tc>
          <w:tcPr>
            <w:tcW w:w="1225" w:type="dxa"/>
          </w:tcPr>
          <w:p w:rsidR="00955AF1" w:rsidRDefault="00955AF1" w:rsidP="009C612D">
            <w:pPr>
              <w:spacing w:line="360" w:lineRule="auto"/>
              <w:rPr>
                <w:rFonts w:ascii="Arial" w:hAnsi="Arial" w:cs="Arial"/>
                <w:szCs w:val="22"/>
              </w:rPr>
            </w:pPr>
            <w:r>
              <w:rPr>
                <w:rFonts w:ascii="Arial" w:hAnsi="Arial" w:cs="Arial"/>
                <w:szCs w:val="22"/>
              </w:rPr>
              <w:t>Yes</w:t>
            </w:r>
          </w:p>
        </w:tc>
        <w:tc>
          <w:tcPr>
            <w:tcW w:w="1084" w:type="dxa"/>
          </w:tcPr>
          <w:p w:rsidR="00955AF1" w:rsidRDefault="00955AF1" w:rsidP="009C612D">
            <w:pPr>
              <w:spacing w:line="360" w:lineRule="auto"/>
              <w:rPr>
                <w:rFonts w:ascii="Arial" w:hAnsi="Arial" w:cs="Arial"/>
                <w:szCs w:val="22"/>
              </w:rPr>
            </w:pPr>
          </w:p>
        </w:tc>
        <w:tc>
          <w:tcPr>
            <w:tcW w:w="1252" w:type="dxa"/>
          </w:tcPr>
          <w:p w:rsidR="00955AF1" w:rsidRDefault="00955AF1" w:rsidP="009C612D">
            <w:pPr>
              <w:spacing w:line="360" w:lineRule="auto"/>
              <w:rPr>
                <w:rFonts w:ascii="Arial" w:hAnsi="Arial" w:cs="Arial"/>
                <w:szCs w:val="22"/>
              </w:rPr>
            </w:pPr>
            <w:r>
              <w:rPr>
                <w:rFonts w:ascii="Arial" w:hAnsi="Arial" w:cs="Arial"/>
                <w:szCs w:val="22"/>
              </w:rPr>
              <w:t xml:space="preserve">Yes </w:t>
            </w:r>
          </w:p>
        </w:tc>
        <w:tc>
          <w:tcPr>
            <w:tcW w:w="1354" w:type="dxa"/>
          </w:tcPr>
          <w:p w:rsidR="00955AF1" w:rsidRDefault="00955AF1" w:rsidP="009C612D">
            <w:pPr>
              <w:spacing w:line="360" w:lineRule="auto"/>
              <w:rPr>
                <w:rFonts w:ascii="Arial" w:hAnsi="Arial" w:cs="Arial"/>
                <w:szCs w:val="22"/>
              </w:rPr>
            </w:pPr>
            <w:r>
              <w:rPr>
                <w:rFonts w:ascii="Arial" w:hAnsi="Arial" w:cs="Arial"/>
                <w:szCs w:val="22"/>
              </w:rPr>
              <w:t>yes</w:t>
            </w:r>
          </w:p>
        </w:tc>
        <w:tc>
          <w:tcPr>
            <w:tcW w:w="1295" w:type="dxa"/>
          </w:tcPr>
          <w:p w:rsidR="00955AF1" w:rsidRDefault="00955AF1" w:rsidP="009C612D">
            <w:pPr>
              <w:spacing w:line="360" w:lineRule="auto"/>
              <w:rPr>
                <w:rFonts w:ascii="Arial" w:hAnsi="Arial" w:cs="Arial"/>
                <w:szCs w:val="22"/>
              </w:rPr>
            </w:pPr>
          </w:p>
        </w:tc>
        <w:tc>
          <w:tcPr>
            <w:tcW w:w="1403" w:type="dxa"/>
          </w:tcPr>
          <w:p w:rsidR="00955AF1" w:rsidRDefault="00955AF1" w:rsidP="009C612D">
            <w:pPr>
              <w:spacing w:line="360" w:lineRule="auto"/>
              <w:rPr>
                <w:rFonts w:ascii="Arial" w:hAnsi="Arial" w:cs="Arial"/>
                <w:szCs w:val="22"/>
              </w:rPr>
            </w:pPr>
          </w:p>
        </w:tc>
      </w:tr>
      <w:tr w:rsidR="00251D26" w:rsidTr="00EC39C4">
        <w:tc>
          <w:tcPr>
            <w:tcW w:w="1403" w:type="dxa"/>
          </w:tcPr>
          <w:p w:rsidR="00955AF1" w:rsidRDefault="00251D26" w:rsidP="009C612D">
            <w:pPr>
              <w:spacing w:line="360" w:lineRule="auto"/>
              <w:rPr>
                <w:rFonts w:ascii="Arial" w:hAnsi="Arial" w:cs="Arial"/>
                <w:szCs w:val="22"/>
              </w:rPr>
            </w:pPr>
            <w:r>
              <w:rPr>
                <w:rFonts w:ascii="Arial" w:hAnsi="Arial" w:cs="Arial"/>
                <w:szCs w:val="22"/>
              </w:rPr>
              <w:t>Air pollution by transport</w:t>
            </w:r>
            <w:r w:rsidR="00955AF1">
              <w:rPr>
                <w:rFonts w:ascii="Arial" w:hAnsi="Arial" w:cs="Arial"/>
                <w:szCs w:val="22"/>
              </w:rPr>
              <w:t xml:space="preserve"> </w:t>
            </w:r>
          </w:p>
        </w:tc>
        <w:tc>
          <w:tcPr>
            <w:tcW w:w="1225" w:type="dxa"/>
          </w:tcPr>
          <w:p w:rsidR="00955AF1" w:rsidRDefault="00251D26" w:rsidP="009C612D">
            <w:pPr>
              <w:spacing w:line="360" w:lineRule="auto"/>
              <w:rPr>
                <w:rFonts w:ascii="Arial" w:hAnsi="Arial" w:cs="Arial"/>
                <w:szCs w:val="22"/>
              </w:rPr>
            </w:pPr>
            <w:r>
              <w:rPr>
                <w:rFonts w:ascii="Arial" w:hAnsi="Arial" w:cs="Arial"/>
                <w:szCs w:val="22"/>
              </w:rPr>
              <w:t xml:space="preserve">Minimised </w:t>
            </w:r>
          </w:p>
        </w:tc>
        <w:tc>
          <w:tcPr>
            <w:tcW w:w="1084" w:type="dxa"/>
          </w:tcPr>
          <w:p w:rsidR="00955AF1" w:rsidRDefault="00955AF1" w:rsidP="009C612D">
            <w:pPr>
              <w:spacing w:line="360" w:lineRule="auto"/>
              <w:rPr>
                <w:rFonts w:ascii="Arial" w:hAnsi="Arial" w:cs="Arial"/>
                <w:szCs w:val="22"/>
              </w:rPr>
            </w:pPr>
          </w:p>
        </w:tc>
        <w:tc>
          <w:tcPr>
            <w:tcW w:w="1252" w:type="dxa"/>
          </w:tcPr>
          <w:p w:rsidR="00955AF1" w:rsidRDefault="00251D26" w:rsidP="009C612D">
            <w:pPr>
              <w:spacing w:line="360" w:lineRule="auto"/>
              <w:rPr>
                <w:rFonts w:ascii="Arial" w:hAnsi="Arial" w:cs="Arial"/>
                <w:szCs w:val="22"/>
              </w:rPr>
            </w:pPr>
            <w:r>
              <w:rPr>
                <w:rFonts w:ascii="Arial" w:hAnsi="Arial" w:cs="Arial"/>
                <w:szCs w:val="22"/>
              </w:rPr>
              <w:t xml:space="preserve">Minimised </w:t>
            </w:r>
          </w:p>
        </w:tc>
        <w:tc>
          <w:tcPr>
            <w:tcW w:w="1354" w:type="dxa"/>
          </w:tcPr>
          <w:p w:rsidR="00955AF1" w:rsidRDefault="00955AF1" w:rsidP="009C612D">
            <w:pPr>
              <w:spacing w:line="360" w:lineRule="auto"/>
              <w:rPr>
                <w:rFonts w:ascii="Arial" w:hAnsi="Arial" w:cs="Arial"/>
                <w:szCs w:val="22"/>
              </w:rPr>
            </w:pPr>
          </w:p>
        </w:tc>
        <w:tc>
          <w:tcPr>
            <w:tcW w:w="1295" w:type="dxa"/>
          </w:tcPr>
          <w:p w:rsidR="00955AF1" w:rsidRDefault="00955AF1" w:rsidP="009C612D">
            <w:pPr>
              <w:spacing w:line="360" w:lineRule="auto"/>
              <w:rPr>
                <w:rFonts w:ascii="Arial" w:hAnsi="Arial" w:cs="Arial"/>
                <w:szCs w:val="22"/>
              </w:rPr>
            </w:pPr>
          </w:p>
        </w:tc>
        <w:tc>
          <w:tcPr>
            <w:tcW w:w="1403" w:type="dxa"/>
          </w:tcPr>
          <w:p w:rsidR="00955AF1" w:rsidRDefault="00955AF1" w:rsidP="009C612D">
            <w:pPr>
              <w:spacing w:line="360" w:lineRule="auto"/>
              <w:rPr>
                <w:rFonts w:ascii="Arial" w:hAnsi="Arial" w:cs="Arial"/>
                <w:szCs w:val="22"/>
              </w:rPr>
            </w:pPr>
          </w:p>
        </w:tc>
      </w:tr>
      <w:tr w:rsidR="00C864C2" w:rsidTr="00EC39C4">
        <w:tc>
          <w:tcPr>
            <w:tcW w:w="1403" w:type="dxa"/>
          </w:tcPr>
          <w:p w:rsidR="00C864C2" w:rsidRDefault="00C864C2" w:rsidP="009C612D">
            <w:pPr>
              <w:spacing w:line="360" w:lineRule="auto"/>
              <w:rPr>
                <w:rFonts w:ascii="Arial" w:hAnsi="Arial" w:cs="Arial"/>
                <w:szCs w:val="22"/>
              </w:rPr>
            </w:pPr>
            <w:r>
              <w:rPr>
                <w:rFonts w:ascii="Arial" w:hAnsi="Arial" w:cs="Arial"/>
                <w:szCs w:val="22"/>
              </w:rPr>
              <w:t>Animal welfare</w:t>
            </w:r>
          </w:p>
        </w:tc>
        <w:tc>
          <w:tcPr>
            <w:tcW w:w="1225" w:type="dxa"/>
          </w:tcPr>
          <w:p w:rsidR="00C864C2" w:rsidRDefault="00C864C2" w:rsidP="009C612D">
            <w:pPr>
              <w:spacing w:line="360" w:lineRule="auto"/>
              <w:rPr>
                <w:rFonts w:ascii="Arial" w:hAnsi="Arial" w:cs="Arial"/>
                <w:szCs w:val="22"/>
              </w:rPr>
            </w:pPr>
            <w:r>
              <w:rPr>
                <w:rFonts w:ascii="Arial" w:hAnsi="Arial" w:cs="Arial"/>
                <w:szCs w:val="22"/>
              </w:rPr>
              <w:t>4</w:t>
            </w:r>
            <w:r w:rsidRPr="00C864C2">
              <w:rPr>
                <w:rFonts w:ascii="Arial" w:hAnsi="Arial" w:cs="Arial"/>
                <w:szCs w:val="22"/>
                <w:vertAlign w:val="superscript"/>
              </w:rPr>
              <w:t>th</w:t>
            </w:r>
            <w:r>
              <w:rPr>
                <w:rFonts w:ascii="Arial" w:hAnsi="Arial" w:cs="Arial"/>
                <w:szCs w:val="22"/>
              </w:rPr>
              <w:t xml:space="preserve"> </w:t>
            </w:r>
          </w:p>
        </w:tc>
        <w:tc>
          <w:tcPr>
            <w:tcW w:w="1084" w:type="dxa"/>
          </w:tcPr>
          <w:p w:rsidR="00C864C2" w:rsidRDefault="00C864C2" w:rsidP="009C612D">
            <w:pPr>
              <w:spacing w:line="360" w:lineRule="auto"/>
              <w:rPr>
                <w:rFonts w:ascii="Arial" w:hAnsi="Arial" w:cs="Arial"/>
                <w:szCs w:val="22"/>
              </w:rPr>
            </w:pPr>
            <w:r>
              <w:rPr>
                <w:rFonts w:ascii="Arial" w:hAnsi="Arial" w:cs="Arial"/>
                <w:szCs w:val="22"/>
              </w:rPr>
              <w:t>1</w:t>
            </w:r>
            <w:r w:rsidRPr="00C864C2">
              <w:rPr>
                <w:rFonts w:ascii="Arial" w:hAnsi="Arial" w:cs="Arial"/>
                <w:szCs w:val="22"/>
                <w:vertAlign w:val="superscript"/>
              </w:rPr>
              <w:t>st</w:t>
            </w:r>
            <w:r>
              <w:rPr>
                <w:rFonts w:ascii="Arial" w:hAnsi="Arial" w:cs="Arial"/>
                <w:szCs w:val="22"/>
              </w:rPr>
              <w:t xml:space="preserve"> </w:t>
            </w:r>
          </w:p>
        </w:tc>
        <w:tc>
          <w:tcPr>
            <w:tcW w:w="1252" w:type="dxa"/>
          </w:tcPr>
          <w:p w:rsidR="00C864C2" w:rsidRDefault="00C864C2" w:rsidP="009C612D">
            <w:pPr>
              <w:spacing w:line="360" w:lineRule="auto"/>
              <w:rPr>
                <w:rFonts w:ascii="Arial" w:hAnsi="Arial" w:cs="Arial"/>
                <w:szCs w:val="22"/>
              </w:rPr>
            </w:pPr>
            <w:r>
              <w:rPr>
                <w:rFonts w:ascii="Arial" w:hAnsi="Arial" w:cs="Arial"/>
                <w:szCs w:val="22"/>
              </w:rPr>
              <w:t>2</w:t>
            </w:r>
            <w:r w:rsidRPr="00C864C2">
              <w:rPr>
                <w:rFonts w:ascii="Arial" w:hAnsi="Arial" w:cs="Arial"/>
                <w:szCs w:val="22"/>
                <w:vertAlign w:val="superscript"/>
              </w:rPr>
              <w:t>nd</w:t>
            </w:r>
            <w:r>
              <w:rPr>
                <w:rFonts w:ascii="Arial" w:hAnsi="Arial" w:cs="Arial"/>
                <w:szCs w:val="22"/>
              </w:rPr>
              <w:t xml:space="preserve"> </w:t>
            </w:r>
          </w:p>
        </w:tc>
        <w:tc>
          <w:tcPr>
            <w:tcW w:w="1354" w:type="dxa"/>
          </w:tcPr>
          <w:p w:rsidR="00C864C2" w:rsidRDefault="00C864C2" w:rsidP="009C612D">
            <w:pPr>
              <w:spacing w:line="360" w:lineRule="auto"/>
              <w:rPr>
                <w:rFonts w:ascii="Arial" w:hAnsi="Arial" w:cs="Arial"/>
                <w:szCs w:val="22"/>
              </w:rPr>
            </w:pPr>
            <w:r>
              <w:rPr>
                <w:rFonts w:ascii="Arial" w:hAnsi="Arial" w:cs="Arial"/>
                <w:szCs w:val="22"/>
              </w:rPr>
              <w:t>2</w:t>
            </w:r>
            <w:r w:rsidRPr="00C864C2">
              <w:rPr>
                <w:rFonts w:ascii="Arial" w:hAnsi="Arial" w:cs="Arial"/>
                <w:szCs w:val="22"/>
                <w:vertAlign w:val="superscript"/>
              </w:rPr>
              <w:t>nd</w:t>
            </w:r>
            <w:r>
              <w:rPr>
                <w:rFonts w:ascii="Arial" w:hAnsi="Arial" w:cs="Arial"/>
                <w:szCs w:val="22"/>
              </w:rPr>
              <w:t xml:space="preserve"> </w:t>
            </w:r>
          </w:p>
        </w:tc>
        <w:tc>
          <w:tcPr>
            <w:tcW w:w="1295" w:type="dxa"/>
          </w:tcPr>
          <w:p w:rsidR="00C864C2" w:rsidRDefault="00C864C2" w:rsidP="009C612D">
            <w:pPr>
              <w:spacing w:line="360" w:lineRule="auto"/>
              <w:rPr>
                <w:rFonts w:ascii="Arial" w:hAnsi="Arial" w:cs="Arial"/>
                <w:szCs w:val="22"/>
              </w:rPr>
            </w:pPr>
            <w:r>
              <w:rPr>
                <w:rFonts w:ascii="Arial" w:hAnsi="Arial" w:cs="Arial"/>
                <w:szCs w:val="22"/>
              </w:rPr>
              <w:t>2</w:t>
            </w:r>
            <w:r w:rsidRPr="00C864C2">
              <w:rPr>
                <w:rFonts w:ascii="Arial" w:hAnsi="Arial" w:cs="Arial"/>
                <w:szCs w:val="22"/>
                <w:vertAlign w:val="superscript"/>
              </w:rPr>
              <w:t>nd</w:t>
            </w:r>
            <w:r>
              <w:rPr>
                <w:rFonts w:ascii="Arial" w:hAnsi="Arial" w:cs="Arial"/>
                <w:szCs w:val="22"/>
              </w:rPr>
              <w:t xml:space="preserve"> </w:t>
            </w:r>
          </w:p>
        </w:tc>
        <w:tc>
          <w:tcPr>
            <w:tcW w:w="1403" w:type="dxa"/>
          </w:tcPr>
          <w:p w:rsidR="00C864C2" w:rsidRDefault="00C864C2" w:rsidP="009C612D">
            <w:pPr>
              <w:spacing w:line="360" w:lineRule="auto"/>
              <w:rPr>
                <w:rFonts w:ascii="Arial" w:hAnsi="Arial" w:cs="Arial"/>
                <w:szCs w:val="22"/>
              </w:rPr>
            </w:pPr>
            <w:r>
              <w:rPr>
                <w:rFonts w:ascii="Arial" w:hAnsi="Arial" w:cs="Arial"/>
                <w:szCs w:val="22"/>
              </w:rPr>
              <w:t>2</w:t>
            </w:r>
            <w:r w:rsidRPr="00C864C2">
              <w:rPr>
                <w:rFonts w:ascii="Arial" w:hAnsi="Arial" w:cs="Arial"/>
                <w:szCs w:val="22"/>
                <w:vertAlign w:val="superscript"/>
              </w:rPr>
              <w:t>nd</w:t>
            </w:r>
            <w:r>
              <w:rPr>
                <w:rFonts w:ascii="Arial" w:hAnsi="Arial" w:cs="Arial"/>
                <w:szCs w:val="22"/>
              </w:rPr>
              <w:t xml:space="preserve"> </w:t>
            </w:r>
          </w:p>
        </w:tc>
      </w:tr>
      <w:tr w:rsidR="00C864C2" w:rsidTr="00EC39C4">
        <w:tc>
          <w:tcPr>
            <w:tcW w:w="1403" w:type="dxa"/>
          </w:tcPr>
          <w:p w:rsidR="00C864C2" w:rsidRDefault="00C864C2" w:rsidP="009C612D">
            <w:pPr>
              <w:spacing w:line="360" w:lineRule="auto"/>
              <w:rPr>
                <w:rFonts w:ascii="Arial" w:hAnsi="Arial" w:cs="Arial"/>
                <w:szCs w:val="22"/>
              </w:rPr>
            </w:pPr>
            <w:r>
              <w:rPr>
                <w:rFonts w:ascii="Arial" w:hAnsi="Arial" w:cs="Arial"/>
                <w:szCs w:val="22"/>
              </w:rPr>
              <w:t>Sustainable seafood</w:t>
            </w:r>
          </w:p>
        </w:tc>
        <w:tc>
          <w:tcPr>
            <w:tcW w:w="1225" w:type="dxa"/>
          </w:tcPr>
          <w:p w:rsidR="00C864C2" w:rsidRDefault="00C864C2" w:rsidP="009C612D">
            <w:pPr>
              <w:spacing w:line="360" w:lineRule="auto"/>
              <w:rPr>
                <w:rFonts w:ascii="Arial" w:hAnsi="Arial" w:cs="Arial"/>
                <w:szCs w:val="22"/>
              </w:rPr>
            </w:pPr>
            <w:r>
              <w:rPr>
                <w:rFonts w:ascii="Arial" w:hAnsi="Arial" w:cs="Arial"/>
                <w:szCs w:val="22"/>
              </w:rPr>
              <w:t>38%</w:t>
            </w:r>
          </w:p>
        </w:tc>
        <w:tc>
          <w:tcPr>
            <w:tcW w:w="1084" w:type="dxa"/>
          </w:tcPr>
          <w:p w:rsidR="00C864C2" w:rsidRDefault="00C864C2" w:rsidP="009C612D">
            <w:pPr>
              <w:spacing w:line="360" w:lineRule="auto"/>
              <w:rPr>
                <w:rFonts w:ascii="Arial" w:hAnsi="Arial" w:cs="Arial"/>
                <w:szCs w:val="22"/>
              </w:rPr>
            </w:pPr>
            <w:r>
              <w:rPr>
                <w:rFonts w:ascii="Arial" w:hAnsi="Arial" w:cs="Arial"/>
                <w:szCs w:val="22"/>
              </w:rPr>
              <w:t>67%</w:t>
            </w:r>
          </w:p>
        </w:tc>
        <w:tc>
          <w:tcPr>
            <w:tcW w:w="1252" w:type="dxa"/>
          </w:tcPr>
          <w:p w:rsidR="00C864C2" w:rsidRDefault="00C864C2" w:rsidP="009C612D">
            <w:pPr>
              <w:spacing w:line="360" w:lineRule="auto"/>
              <w:rPr>
                <w:rFonts w:ascii="Arial" w:hAnsi="Arial" w:cs="Arial"/>
                <w:szCs w:val="22"/>
              </w:rPr>
            </w:pPr>
            <w:r>
              <w:rPr>
                <w:rFonts w:ascii="Arial" w:hAnsi="Arial" w:cs="Arial"/>
                <w:szCs w:val="22"/>
              </w:rPr>
              <w:t>48%</w:t>
            </w:r>
          </w:p>
        </w:tc>
        <w:tc>
          <w:tcPr>
            <w:tcW w:w="1354" w:type="dxa"/>
          </w:tcPr>
          <w:p w:rsidR="00C864C2" w:rsidRDefault="00C864C2" w:rsidP="009C612D">
            <w:pPr>
              <w:spacing w:line="360" w:lineRule="auto"/>
              <w:rPr>
                <w:rFonts w:ascii="Arial" w:hAnsi="Arial" w:cs="Arial"/>
                <w:szCs w:val="22"/>
              </w:rPr>
            </w:pPr>
            <w:r>
              <w:rPr>
                <w:rFonts w:ascii="Arial" w:hAnsi="Arial" w:cs="Arial"/>
                <w:szCs w:val="22"/>
              </w:rPr>
              <w:t>76%</w:t>
            </w:r>
          </w:p>
        </w:tc>
        <w:tc>
          <w:tcPr>
            <w:tcW w:w="1295" w:type="dxa"/>
          </w:tcPr>
          <w:p w:rsidR="00C864C2" w:rsidRDefault="00C864C2" w:rsidP="009C612D">
            <w:pPr>
              <w:spacing w:line="360" w:lineRule="auto"/>
              <w:rPr>
                <w:rFonts w:ascii="Arial" w:hAnsi="Arial" w:cs="Arial"/>
                <w:szCs w:val="22"/>
              </w:rPr>
            </w:pPr>
            <w:r>
              <w:rPr>
                <w:rFonts w:ascii="Arial" w:hAnsi="Arial" w:cs="Arial"/>
                <w:szCs w:val="22"/>
              </w:rPr>
              <w:t>4%</w:t>
            </w:r>
          </w:p>
        </w:tc>
        <w:tc>
          <w:tcPr>
            <w:tcW w:w="1403" w:type="dxa"/>
          </w:tcPr>
          <w:p w:rsidR="00C864C2" w:rsidRDefault="00C864C2" w:rsidP="009C612D">
            <w:pPr>
              <w:spacing w:line="360" w:lineRule="auto"/>
              <w:rPr>
                <w:rFonts w:ascii="Arial" w:hAnsi="Arial" w:cs="Arial"/>
                <w:szCs w:val="22"/>
              </w:rPr>
            </w:pPr>
            <w:r>
              <w:rPr>
                <w:rFonts w:ascii="Arial" w:hAnsi="Arial" w:cs="Arial"/>
                <w:szCs w:val="22"/>
              </w:rPr>
              <w:t>61%</w:t>
            </w:r>
          </w:p>
        </w:tc>
      </w:tr>
    </w:tbl>
    <w:p w:rsidR="004A3594" w:rsidRDefault="00EC39C4" w:rsidP="009C612D">
      <w:pPr>
        <w:spacing w:line="360" w:lineRule="auto"/>
        <w:rPr>
          <w:rFonts w:ascii="Arial" w:hAnsi="Arial" w:cs="Arial"/>
          <w:szCs w:val="22"/>
        </w:rPr>
      </w:pPr>
      <w:r>
        <w:rPr>
          <w:rFonts w:ascii="Arial" w:hAnsi="Arial" w:cs="Arial"/>
          <w:szCs w:val="22"/>
        </w:rPr>
        <w:t>(Dickinson, 2018)</w:t>
      </w:r>
      <w:r w:rsidR="00BC2138">
        <w:rPr>
          <w:rFonts w:ascii="Arial" w:hAnsi="Arial" w:cs="Arial"/>
          <w:szCs w:val="22"/>
        </w:rPr>
        <w:t xml:space="preserve">, </w:t>
      </w:r>
    </w:p>
    <w:p w:rsidR="004A3594" w:rsidRDefault="00BC2138" w:rsidP="009C612D">
      <w:pPr>
        <w:spacing w:line="360" w:lineRule="auto"/>
        <w:rPr>
          <w:rFonts w:ascii="Arial" w:hAnsi="Arial" w:cs="Arial"/>
          <w:szCs w:val="22"/>
        </w:rPr>
      </w:pPr>
      <w:r>
        <w:rPr>
          <w:rFonts w:ascii="Arial" w:hAnsi="Arial" w:cs="Arial"/>
          <w:szCs w:val="22"/>
        </w:rPr>
        <w:t xml:space="preserve">(Clayton, 2010), </w:t>
      </w:r>
    </w:p>
    <w:p w:rsidR="009E1C20" w:rsidRDefault="007105D9" w:rsidP="009C612D">
      <w:pPr>
        <w:spacing w:line="360" w:lineRule="auto"/>
        <w:rPr>
          <w:rFonts w:ascii="Arial" w:hAnsi="Arial" w:cs="Arial"/>
          <w:szCs w:val="22"/>
        </w:rPr>
      </w:pPr>
      <w:r w:rsidRPr="007105D9">
        <w:rPr>
          <w:rFonts w:ascii="Arial" w:hAnsi="Arial" w:cs="Arial"/>
          <w:szCs w:val="22"/>
        </w:rPr>
        <w:t>(</w:t>
      </w:r>
      <w:r w:rsidR="004A3594" w:rsidRPr="007105D9">
        <w:rPr>
          <w:rFonts w:ascii="Arial" w:hAnsi="Arial" w:cs="Arial"/>
          <w:szCs w:val="22"/>
        </w:rPr>
        <w:t>Garments</w:t>
      </w:r>
      <w:r w:rsidRPr="007105D9">
        <w:rPr>
          <w:rFonts w:ascii="Arial" w:hAnsi="Arial" w:cs="Arial"/>
          <w:szCs w:val="22"/>
        </w:rPr>
        <w:t xml:space="preserve"> worker, 2011)</w:t>
      </w:r>
      <w:r w:rsidR="004A3594">
        <w:rPr>
          <w:rFonts w:ascii="Arial" w:hAnsi="Arial" w:cs="Arial"/>
          <w:szCs w:val="22"/>
        </w:rPr>
        <w:t>,</w:t>
      </w:r>
    </w:p>
    <w:p w:rsidR="004A3594" w:rsidRDefault="004A3594" w:rsidP="009C612D">
      <w:pPr>
        <w:spacing w:line="360" w:lineRule="auto"/>
        <w:rPr>
          <w:rFonts w:ascii="Arial" w:hAnsi="Arial" w:cs="Arial"/>
          <w:szCs w:val="22"/>
        </w:rPr>
      </w:pPr>
      <w:r>
        <w:rPr>
          <w:rFonts w:ascii="Arial" w:hAnsi="Arial" w:cs="Arial"/>
          <w:szCs w:val="22"/>
        </w:rPr>
        <w:t xml:space="preserve">(Change. org, </w:t>
      </w:r>
      <w:proofErr w:type="spellStart"/>
      <w:r>
        <w:rPr>
          <w:rFonts w:ascii="Arial" w:hAnsi="Arial" w:cs="Arial"/>
          <w:szCs w:val="22"/>
        </w:rPr>
        <w:t>n.d.</w:t>
      </w:r>
      <w:proofErr w:type="spellEnd"/>
      <w:r>
        <w:rPr>
          <w:rFonts w:ascii="Arial" w:hAnsi="Arial" w:cs="Arial"/>
          <w:szCs w:val="22"/>
        </w:rPr>
        <w:t>)</w:t>
      </w:r>
    </w:p>
    <w:p w:rsidR="004A3594" w:rsidRDefault="004A3594" w:rsidP="009C612D">
      <w:pPr>
        <w:spacing w:line="360" w:lineRule="auto"/>
        <w:rPr>
          <w:rFonts w:ascii="Arial" w:hAnsi="Arial" w:cs="Arial"/>
          <w:szCs w:val="22"/>
        </w:rPr>
      </w:pPr>
    </w:p>
    <w:p w:rsidR="004A3594" w:rsidRPr="009C612D" w:rsidRDefault="004A3594" w:rsidP="009C612D">
      <w:pPr>
        <w:spacing w:line="360" w:lineRule="auto"/>
        <w:rPr>
          <w:rFonts w:ascii="Arial" w:hAnsi="Arial" w:cs="Arial"/>
          <w:szCs w:val="22"/>
        </w:rPr>
      </w:pPr>
    </w:p>
    <w:p w:rsidR="00555F8A" w:rsidRDefault="00555F8A">
      <w:pPr>
        <w:rPr>
          <w:rFonts w:asciiTheme="majorHAnsi" w:eastAsiaTheme="majorEastAsia" w:hAnsiTheme="majorHAnsi" w:cstheme="majorBidi"/>
          <w:b/>
          <w:bCs/>
          <w:color w:val="000000" w:themeColor="text1"/>
          <w:sz w:val="32"/>
          <w:szCs w:val="40"/>
        </w:rPr>
      </w:pPr>
      <w:r>
        <w:rPr>
          <w:b/>
          <w:bCs/>
          <w:color w:val="000000" w:themeColor="text1"/>
        </w:rPr>
        <w:br w:type="page"/>
      </w:r>
    </w:p>
    <w:p w:rsidR="00555F8A" w:rsidRPr="00555F8A" w:rsidRDefault="00555F8A" w:rsidP="00555F8A">
      <w:pPr>
        <w:pStyle w:val="Heading1"/>
        <w:spacing w:line="360" w:lineRule="auto"/>
        <w:rPr>
          <w:b/>
          <w:bCs/>
          <w:color w:val="000000" w:themeColor="text1"/>
        </w:rPr>
      </w:pPr>
      <w:bookmarkStart w:id="16" w:name="_Toc34987934"/>
      <w:r w:rsidRPr="00555F8A">
        <w:rPr>
          <w:b/>
          <w:bCs/>
          <w:color w:val="000000" w:themeColor="text1"/>
        </w:rPr>
        <w:lastRenderedPageBreak/>
        <w:t>3</w:t>
      </w:r>
      <w:r>
        <w:rPr>
          <w:b/>
          <w:bCs/>
          <w:color w:val="000000" w:themeColor="text1"/>
        </w:rPr>
        <w:t>.</w:t>
      </w:r>
      <w:r w:rsidRPr="00555F8A">
        <w:rPr>
          <w:b/>
          <w:bCs/>
          <w:color w:val="000000" w:themeColor="text1"/>
        </w:rPr>
        <w:t xml:space="preserve"> Quality models and their relevance to organisations</w:t>
      </w:r>
      <w:bookmarkEnd w:id="16"/>
      <w:r w:rsidRPr="00555F8A">
        <w:rPr>
          <w:b/>
          <w:bCs/>
          <w:color w:val="000000" w:themeColor="text1"/>
        </w:rPr>
        <w:t xml:space="preserve"> </w:t>
      </w:r>
    </w:p>
    <w:p w:rsidR="00DA1AA7" w:rsidRPr="009C612D" w:rsidRDefault="000F2E8C" w:rsidP="00555F8A">
      <w:pPr>
        <w:spacing w:line="360" w:lineRule="auto"/>
        <w:rPr>
          <w:rFonts w:ascii="Arial" w:hAnsi="Arial" w:cs="Arial"/>
          <w:szCs w:val="22"/>
        </w:rPr>
      </w:pPr>
      <w:r w:rsidRPr="009C612D">
        <w:rPr>
          <w:rFonts w:ascii="Arial" w:hAnsi="Arial" w:cs="Arial"/>
          <w:szCs w:val="22"/>
        </w:rPr>
        <w:t xml:space="preserve">There are several quality models and theories developed by scholars which often businesses adopt </w:t>
      </w:r>
      <w:r w:rsidR="00BA4399">
        <w:rPr>
          <w:rFonts w:ascii="Arial" w:hAnsi="Arial" w:cs="Arial"/>
          <w:szCs w:val="22"/>
        </w:rPr>
        <w:t>to enable</w:t>
      </w:r>
      <w:r w:rsidR="00DA1AA7" w:rsidRPr="009C612D">
        <w:rPr>
          <w:rFonts w:ascii="Arial" w:hAnsi="Arial" w:cs="Arial"/>
          <w:szCs w:val="22"/>
        </w:rPr>
        <w:t xml:space="preserve"> employees to focus on quality rather than quantity and strive hard to excel in whatever they do.</w:t>
      </w:r>
      <w:r w:rsidRPr="009C612D">
        <w:rPr>
          <w:rFonts w:ascii="Arial" w:hAnsi="Arial" w:cs="Arial"/>
          <w:szCs w:val="22"/>
        </w:rPr>
        <w:t xml:space="preserve"> This part of th</w:t>
      </w:r>
      <w:r w:rsidR="00DA1AA7" w:rsidRPr="009C612D">
        <w:rPr>
          <w:rFonts w:ascii="Arial" w:hAnsi="Arial" w:cs="Arial"/>
          <w:szCs w:val="22"/>
        </w:rPr>
        <w:t>e</w:t>
      </w:r>
      <w:r w:rsidRPr="009C612D">
        <w:rPr>
          <w:rFonts w:ascii="Arial" w:hAnsi="Arial" w:cs="Arial"/>
          <w:szCs w:val="22"/>
        </w:rPr>
        <w:t xml:space="preserve"> report critically investigates </w:t>
      </w:r>
      <w:r w:rsidR="00DA1AA7" w:rsidRPr="009C612D">
        <w:rPr>
          <w:rFonts w:ascii="Arial" w:hAnsi="Arial" w:cs="Arial"/>
          <w:szCs w:val="22"/>
        </w:rPr>
        <w:t xml:space="preserve">a few of these </w:t>
      </w:r>
      <w:r w:rsidRPr="009C612D">
        <w:rPr>
          <w:rFonts w:ascii="Arial" w:hAnsi="Arial" w:cs="Arial"/>
          <w:szCs w:val="22"/>
        </w:rPr>
        <w:t>quality models and theories and discusses how they might assist an organisation to improve its customer relationship management.</w:t>
      </w:r>
    </w:p>
    <w:p w:rsidR="00DA1AA7" w:rsidRPr="009C612D" w:rsidRDefault="00DA1AA7" w:rsidP="009C612D">
      <w:pPr>
        <w:spacing w:line="360" w:lineRule="auto"/>
        <w:rPr>
          <w:rFonts w:ascii="Arial" w:hAnsi="Arial" w:cs="Arial"/>
          <w:szCs w:val="22"/>
        </w:rPr>
      </w:pPr>
      <w:r w:rsidRPr="009C612D">
        <w:rPr>
          <w:rFonts w:ascii="Arial" w:hAnsi="Arial" w:cs="Arial"/>
          <w:szCs w:val="22"/>
        </w:rPr>
        <w:t>Some of them are:</w:t>
      </w:r>
    </w:p>
    <w:p w:rsidR="00ED5789" w:rsidRPr="009C612D" w:rsidRDefault="00DA1AA7" w:rsidP="009C612D">
      <w:pPr>
        <w:pStyle w:val="ListParagraph"/>
        <w:numPr>
          <w:ilvl w:val="0"/>
          <w:numId w:val="5"/>
        </w:numPr>
        <w:spacing w:line="360" w:lineRule="auto"/>
        <w:rPr>
          <w:rFonts w:ascii="Arial" w:hAnsi="Arial" w:cs="Arial"/>
          <w:szCs w:val="22"/>
        </w:rPr>
      </w:pPr>
      <w:r w:rsidRPr="009C612D">
        <w:rPr>
          <w:rFonts w:ascii="Arial" w:hAnsi="Arial" w:cs="Arial"/>
          <w:szCs w:val="22"/>
        </w:rPr>
        <w:t>Deming</w:t>
      </w:r>
      <w:r w:rsidR="00ED5789" w:rsidRPr="009C612D">
        <w:rPr>
          <w:rFonts w:ascii="Arial" w:hAnsi="Arial" w:cs="Arial"/>
          <w:szCs w:val="22"/>
        </w:rPr>
        <w:t>’s Cycle</w:t>
      </w:r>
    </w:p>
    <w:p w:rsidR="00DA1AA7" w:rsidRPr="009C612D" w:rsidRDefault="00DA1AA7" w:rsidP="009C612D">
      <w:pPr>
        <w:pStyle w:val="ListParagraph"/>
        <w:numPr>
          <w:ilvl w:val="0"/>
          <w:numId w:val="5"/>
        </w:numPr>
        <w:spacing w:line="360" w:lineRule="auto"/>
        <w:rPr>
          <w:rFonts w:ascii="Arial" w:hAnsi="Arial" w:cs="Arial"/>
          <w:szCs w:val="22"/>
        </w:rPr>
      </w:pPr>
      <w:proofErr w:type="spellStart"/>
      <w:r w:rsidRPr="009C612D">
        <w:rPr>
          <w:rFonts w:ascii="Arial" w:hAnsi="Arial" w:cs="Arial"/>
          <w:szCs w:val="22"/>
        </w:rPr>
        <w:t>Juran</w:t>
      </w:r>
      <w:r w:rsidR="00ED5789" w:rsidRPr="009C612D">
        <w:rPr>
          <w:rFonts w:ascii="Arial" w:hAnsi="Arial" w:cs="Arial"/>
          <w:szCs w:val="22"/>
        </w:rPr>
        <w:t>’s</w:t>
      </w:r>
      <w:proofErr w:type="spellEnd"/>
      <w:r w:rsidR="00ED5789" w:rsidRPr="009C612D">
        <w:rPr>
          <w:rFonts w:ascii="Arial" w:hAnsi="Arial" w:cs="Arial"/>
          <w:szCs w:val="22"/>
        </w:rPr>
        <w:t xml:space="preserve"> Quality Trilogy</w:t>
      </w:r>
    </w:p>
    <w:p w:rsidR="00DA1AA7" w:rsidRPr="009C612D" w:rsidRDefault="00DA1AA7" w:rsidP="009C612D">
      <w:pPr>
        <w:pStyle w:val="ListParagraph"/>
        <w:numPr>
          <w:ilvl w:val="0"/>
          <w:numId w:val="5"/>
        </w:numPr>
        <w:spacing w:line="360" w:lineRule="auto"/>
        <w:rPr>
          <w:rFonts w:ascii="Arial" w:hAnsi="Arial" w:cs="Arial"/>
          <w:szCs w:val="22"/>
        </w:rPr>
      </w:pPr>
      <w:r w:rsidRPr="009C612D">
        <w:rPr>
          <w:rFonts w:ascii="Arial" w:hAnsi="Arial" w:cs="Arial"/>
          <w:szCs w:val="22"/>
        </w:rPr>
        <w:t>Crosby</w:t>
      </w:r>
      <w:r w:rsidR="00ED5789" w:rsidRPr="009C612D">
        <w:rPr>
          <w:rFonts w:ascii="Arial" w:hAnsi="Arial" w:cs="Arial"/>
          <w:szCs w:val="22"/>
        </w:rPr>
        <w:t>’s cost of Quality</w:t>
      </w:r>
    </w:p>
    <w:p w:rsidR="00DA1AA7" w:rsidRPr="009C612D" w:rsidRDefault="00DA1AA7" w:rsidP="009C612D">
      <w:pPr>
        <w:pStyle w:val="ListParagraph"/>
        <w:numPr>
          <w:ilvl w:val="0"/>
          <w:numId w:val="5"/>
        </w:numPr>
        <w:spacing w:line="360" w:lineRule="auto"/>
        <w:rPr>
          <w:rFonts w:ascii="Arial" w:hAnsi="Arial" w:cs="Arial"/>
          <w:szCs w:val="22"/>
        </w:rPr>
      </w:pPr>
      <w:r w:rsidRPr="009C612D">
        <w:rPr>
          <w:rFonts w:ascii="Arial" w:hAnsi="Arial" w:cs="Arial"/>
          <w:szCs w:val="22"/>
        </w:rPr>
        <w:t>Kaoru Ishikawa</w:t>
      </w:r>
      <w:r w:rsidR="00ED5789" w:rsidRPr="009C612D">
        <w:rPr>
          <w:rFonts w:ascii="Arial" w:hAnsi="Arial" w:cs="Arial"/>
          <w:szCs w:val="22"/>
        </w:rPr>
        <w:t xml:space="preserve">’s </w:t>
      </w:r>
      <w:r w:rsidR="0002500B" w:rsidRPr="009C612D">
        <w:rPr>
          <w:rFonts w:ascii="Arial" w:hAnsi="Arial" w:cs="Arial"/>
          <w:szCs w:val="22"/>
        </w:rPr>
        <w:t xml:space="preserve">Control </w:t>
      </w:r>
      <w:r w:rsidR="00ED5789" w:rsidRPr="009C612D">
        <w:rPr>
          <w:rFonts w:ascii="Arial" w:hAnsi="Arial" w:cs="Arial"/>
          <w:szCs w:val="22"/>
        </w:rPr>
        <w:t>Quality Circle</w:t>
      </w:r>
    </w:p>
    <w:p w:rsidR="00DA1AA7" w:rsidRPr="009C612D" w:rsidRDefault="00DA1AA7" w:rsidP="009C612D">
      <w:pPr>
        <w:pStyle w:val="ListParagraph"/>
        <w:numPr>
          <w:ilvl w:val="0"/>
          <w:numId w:val="5"/>
        </w:numPr>
        <w:spacing w:line="360" w:lineRule="auto"/>
        <w:rPr>
          <w:rFonts w:ascii="Arial" w:hAnsi="Arial" w:cs="Arial"/>
          <w:szCs w:val="22"/>
        </w:rPr>
      </w:pPr>
      <w:r w:rsidRPr="009C612D">
        <w:rPr>
          <w:rFonts w:ascii="Arial" w:hAnsi="Arial" w:cs="Arial"/>
          <w:szCs w:val="22"/>
        </w:rPr>
        <w:t>Kaizen</w:t>
      </w:r>
    </w:p>
    <w:p w:rsidR="00F57965" w:rsidRPr="009C612D" w:rsidRDefault="00F57965" w:rsidP="009C612D">
      <w:pPr>
        <w:spacing w:line="360" w:lineRule="auto"/>
        <w:rPr>
          <w:rFonts w:ascii="Arial" w:hAnsi="Arial" w:cs="Arial"/>
          <w:szCs w:val="22"/>
        </w:rPr>
      </w:pPr>
    </w:p>
    <w:p w:rsidR="00FB285A" w:rsidRDefault="00FB285A">
      <w:pPr>
        <w:rPr>
          <w:rStyle w:val="Heading2Char"/>
          <w:b/>
          <w:bCs/>
          <w:color w:val="000000" w:themeColor="text1"/>
        </w:rPr>
      </w:pPr>
      <w:r>
        <w:rPr>
          <w:rStyle w:val="Heading2Char"/>
          <w:b/>
          <w:bCs/>
          <w:color w:val="000000" w:themeColor="text1"/>
        </w:rPr>
        <w:br w:type="page"/>
      </w:r>
    </w:p>
    <w:p w:rsidR="00555F8A" w:rsidRDefault="00555F8A" w:rsidP="009C612D">
      <w:pPr>
        <w:spacing w:line="360" w:lineRule="auto"/>
        <w:rPr>
          <w:rFonts w:ascii="Arial" w:hAnsi="Arial" w:cs="Arial"/>
          <w:szCs w:val="22"/>
        </w:rPr>
      </w:pPr>
      <w:bookmarkStart w:id="17" w:name="_Toc34987935"/>
      <w:r>
        <w:rPr>
          <w:rStyle w:val="Heading2Char"/>
          <w:b/>
          <w:bCs/>
          <w:color w:val="000000" w:themeColor="text1"/>
        </w:rPr>
        <w:lastRenderedPageBreak/>
        <w:t>3.1</w:t>
      </w:r>
      <w:r w:rsidR="00F57965" w:rsidRPr="00555F8A">
        <w:rPr>
          <w:rStyle w:val="Heading2Char"/>
          <w:b/>
          <w:bCs/>
          <w:color w:val="000000" w:themeColor="text1"/>
        </w:rPr>
        <w:t>Deming’s cycle</w:t>
      </w:r>
      <w:bookmarkEnd w:id="17"/>
    </w:p>
    <w:p w:rsidR="0050059C" w:rsidRDefault="000203F6" w:rsidP="009C612D">
      <w:pPr>
        <w:spacing w:line="360" w:lineRule="auto"/>
        <w:rPr>
          <w:rFonts w:ascii="Arial" w:hAnsi="Arial" w:cs="Arial"/>
          <w:szCs w:val="22"/>
        </w:rPr>
      </w:pPr>
      <w:r w:rsidRPr="00761C9F">
        <w:rPr>
          <w:rFonts w:ascii="Arial" w:hAnsi="Arial" w:cs="Arial"/>
          <w:szCs w:val="22"/>
        </w:rPr>
        <w:t xml:space="preserve">The </w:t>
      </w:r>
      <w:r w:rsidR="0050059C" w:rsidRPr="00761C9F">
        <w:rPr>
          <w:rFonts w:ascii="Arial" w:hAnsi="Arial" w:cs="Arial"/>
          <w:szCs w:val="22"/>
        </w:rPr>
        <w:t>Plan-Do-Check-Act (PDCA) i</w:t>
      </w:r>
      <w:r w:rsidRPr="00761C9F">
        <w:rPr>
          <w:rFonts w:ascii="Arial" w:hAnsi="Arial" w:cs="Arial"/>
          <w:szCs w:val="22"/>
        </w:rPr>
        <w:t>s a cycle created for continual process improvement (CPI).</w:t>
      </w:r>
      <w:r w:rsidR="0050059C" w:rsidRPr="00761C9F">
        <w:rPr>
          <w:rFonts w:ascii="Arial" w:hAnsi="Arial" w:cs="Arial"/>
          <w:szCs w:val="22"/>
        </w:rPr>
        <w:t xml:space="preserve"> </w:t>
      </w:r>
      <w:r w:rsidRPr="00761C9F">
        <w:rPr>
          <w:rFonts w:ascii="Arial" w:hAnsi="Arial" w:cs="Arial"/>
          <w:szCs w:val="22"/>
        </w:rPr>
        <w:t>It teaches organisations to outline their objectives and actions, that’s the planning</w:t>
      </w:r>
      <w:r w:rsidRPr="00761C9F">
        <w:rPr>
          <w:rFonts w:ascii="Arial" w:hAnsi="Arial" w:cs="Arial"/>
          <w:b/>
          <w:bCs/>
          <w:szCs w:val="22"/>
        </w:rPr>
        <w:t> </w:t>
      </w:r>
      <w:r w:rsidRPr="00761C9F">
        <w:rPr>
          <w:rFonts w:ascii="Arial" w:hAnsi="Arial" w:cs="Arial"/>
          <w:szCs w:val="22"/>
        </w:rPr>
        <w:t>phase.</w:t>
      </w:r>
      <w:r w:rsidR="00761C9F" w:rsidRPr="00761C9F">
        <w:rPr>
          <w:rFonts w:ascii="Arial" w:hAnsi="Arial" w:cs="Arial"/>
          <w:szCs w:val="22"/>
        </w:rPr>
        <w:t xml:space="preserve"> Then, they need to</w:t>
      </w:r>
      <w:r w:rsidR="0050059C" w:rsidRPr="00761C9F">
        <w:rPr>
          <w:rFonts w:ascii="Arial" w:hAnsi="Arial" w:cs="Arial"/>
          <w:szCs w:val="22"/>
        </w:rPr>
        <w:t> do </w:t>
      </w:r>
      <w:r w:rsidR="00761C9F" w:rsidRPr="00761C9F">
        <w:rPr>
          <w:rFonts w:ascii="Arial" w:hAnsi="Arial" w:cs="Arial"/>
          <w:szCs w:val="22"/>
        </w:rPr>
        <w:t>the</w:t>
      </w:r>
      <w:r w:rsidR="0050059C" w:rsidRPr="00761C9F">
        <w:rPr>
          <w:rFonts w:ascii="Arial" w:hAnsi="Arial" w:cs="Arial"/>
          <w:szCs w:val="22"/>
        </w:rPr>
        <w:t xml:space="preserve"> actions </w:t>
      </w:r>
      <w:r w:rsidR="00761C9F" w:rsidRPr="00761C9F">
        <w:rPr>
          <w:rFonts w:ascii="Arial" w:hAnsi="Arial" w:cs="Arial"/>
          <w:szCs w:val="22"/>
        </w:rPr>
        <w:t>to</w:t>
      </w:r>
      <w:r w:rsidR="0050059C" w:rsidRPr="00761C9F">
        <w:rPr>
          <w:rFonts w:ascii="Arial" w:hAnsi="Arial" w:cs="Arial"/>
          <w:szCs w:val="22"/>
        </w:rPr>
        <w:t xml:space="preserve"> implement the</w:t>
      </w:r>
      <w:r w:rsidR="00761C9F" w:rsidRPr="00761C9F">
        <w:rPr>
          <w:rFonts w:ascii="Arial" w:hAnsi="Arial" w:cs="Arial"/>
          <w:szCs w:val="22"/>
        </w:rPr>
        <w:t xml:space="preserve"> process improvements. Next, they need to</w:t>
      </w:r>
      <w:r w:rsidR="0050059C" w:rsidRPr="00761C9F">
        <w:rPr>
          <w:rFonts w:ascii="Arial" w:hAnsi="Arial" w:cs="Arial"/>
          <w:szCs w:val="22"/>
        </w:rPr>
        <w:t> </w:t>
      </w:r>
      <w:r w:rsidR="0050059C" w:rsidRPr="00761C9F">
        <w:rPr>
          <w:rFonts w:ascii="Arial" w:hAnsi="Arial" w:cs="Arial"/>
          <w:b/>
          <w:bCs/>
          <w:szCs w:val="22"/>
        </w:rPr>
        <w:t>check</w:t>
      </w:r>
      <w:r w:rsidR="0050059C" w:rsidRPr="00761C9F">
        <w:rPr>
          <w:rFonts w:ascii="Arial" w:hAnsi="Arial" w:cs="Arial"/>
          <w:szCs w:val="22"/>
        </w:rPr>
        <w:t> </w:t>
      </w:r>
      <w:r w:rsidR="00761C9F" w:rsidRPr="00761C9F">
        <w:rPr>
          <w:rFonts w:ascii="Arial" w:hAnsi="Arial" w:cs="Arial"/>
          <w:szCs w:val="22"/>
        </w:rPr>
        <w:t xml:space="preserve">quality </w:t>
      </w:r>
      <w:r w:rsidR="0050059C" w:rsidRPr="00761C9F">
        <w:rPr>
          <w:rFonts w:ascii="Arial" w:hAnsi="Arial" w:cs="Arial"/>
          <w:szCs w:val="22"/>
        </w:rPr>
        <w:t xml:space="preserve">to ensure </w:t>
      </w:r>
      <w:r w:rsidR="00761C9F" w:rsidRPr="00761C9F">
        <w:rPr>
          <w:rFonts w:ascii="Arial" w:hAnsi="Arial" w:cs="Arial"/>
          <w:szCs w:val="22"/>
        </w:rPr>
        <w:t>improvement</w:t>
      </w:r>
      <w:r w:rsidR="0050059C" w:rsidRPr="00761C9F">
        <w:rPr>
          <w:rFonts w:ascii="Arial" w:hAnsi="Arial" w:cs="Arial"/>
          <w:szCs w:val="22"/>
        </w:rPr>
        <w:t xml:space="preserve"> against the original. Finally</w:t>
      </w:r>
      <w:r w:rsidR="0050059C" w:rsidRPr="00761C9F">
        <w:rPr>
          <w:rFonts w:ascii="Arial" w:hAnsi="Arial" w:cs="Arial"/>
          <w:b/>
          <w:bCs/>
          <w:szCs w:val="22"/>
        </w:rPr>
        <w:t> </w:t>
      </w:r>
      <w:r w:rsidR="00761C9F" w:rsidRPr="00761C9F">
        <w:rPr>
          <w:rFonts w:ascii="Arial" w:hAnsi="Arial" w:cs="Arial"/>
          <w:szCs w:val="22"/>
        </w:rPr>
        <w:t xml:space="preserve">take actions based on the result from stage “check” to </w:t>
      </w:r>
      <w:r w:rsidR="0050059C" w:rsidRPr="00761C9F">
        <w:rPr>
          <w:rFonts w:ascii="Arial" w:hAnsi="Arial" w:cs="Arial"/>
          <w:szCs w:val="22"/>
        </w:rPr>
        <w:t xml:space="preserve">determine </w:t>
      </w:r>
      <w:r w:rsidR="00761C9F" w:rsidRPr="00761C9F">
        <w:rPr>
          <w:rFonts w:ascii="Arial" w:hAnsi="Arial" w:cs="Arial"/>
          <w:szCs w:val="22"/>
        </w:rPr>
        <w:t xml:space="preserve">if the changes were successful and </w:t>
      </w:r>
      <w:r w:rsidR="0050059C" w:rsidRPr="00761C9F">
        <w:rPr>
          <w:rFonts w:ascii="Arial" w:hAnsi="Arial" w:cs="Arial"/>
          <w:szCs w:val="22"/>
        </w:rPr>
        <w:t>where changes need to occur for continued improvement before returning to the plan phase.</w:t>
      </w:r>
    </w:p>
    <w:p w:rsidR="00761C9F" w:rsidRDefault="00E96A0D" w:rsidP="009C612D">
      <w:pPr>
        <w:spacing w:line="360" w:lineRule="auto"/>
        <w:rPr>
          <w:rFonts w:ascii="Arial" w:hAnsi="Arial" w:cs="Arial"/>
          <w:szCs w:val="22"/>
        </w:rPr>
      </w:pPr>
      <w:r>
        <w:rPr>
          <w:rFonts w:ascii="Arial" w:hAnsi="Arial" w:cs="Arial"/>
          <w:szCs w:val="22"/>
        </w:rPr>
        <w:t xml:space="preserve">The PDCA cycle is known as the Shewhart Cycle and as the Deming’s Cycle. </w:t>
      </w:r>
      <w:r w:rsidR="007C7B0F">
        <w:rPr>
          <w:rFonts w:ascii="Arial" w:hAnsi="Arial" w:cs="Arial"/>
          <w:szCs w:val="22"/>
        </w:rPr>
        <w:t xml:space="preserve">In 1939, Walter A. Shewhar mentioned this theory first in his book, Statistical Methods from the Viewpoint of Quality Control. According to Shewhart, the structure of the cycle is drawn from the concept that the key to the evolution of a successful enterprise is to constantly evaluate the management practises and to be willing to adapt and to discard unsupported ideas. </w:t>
      </w:r>
      <w:r w:rsidR="005C58AB">
        <w:rPr>
          <w:rFonts w:ascii="Arial" w:hAnsi="Arial" w:cs="Arial"/>
          <w:szCs w:val="22"/>
        </w:rPr>
        <w:t>W. Edward Deming was the first person to make this a popular concept and he changed the name from Shewhart’s Cycle to PDCA Cycle. He also referred the PDCA Cycle for the PDSA Cycle, where the S stands for study</w:t>
      </w:r>
      <w:r w:rsidR="00C22A78">
        <w:rPr>
          <w:rFonts w:ascii="Arial" w:hAnsi="Arial" w:cs="Arial"/>
          <w:szCs w:val="22"/>
        </w:rPr>
        <w:t xml:space="preserve"> (Johnson, 2002)</w:t>
      </w:r>
      <w:r w:rsidR="005C58AB">
        <w:rPr>
          <w:rFonts w:ascii="Arial" w:hAnsi="Arial" w:cs="Arial"/>
          <w:szCs w:val="22"/>
        </w:rPr>
        <w:t xml:space="preserve">. </w:t>
      </w:r>
    </w:p>
    <w:p w:rsidR="005C58AB" w:rsidRDefault="005C58AB" w:rsidP="009C612D">
      <w:pPr>
        <w:spacing w:line="360" w:lineRule="auto"/>
        <w:rPr>
          <w:rFonts w:ascii="Arial" w:hAnsi="Arial" w:cs="Arial"/>
          <w:szCs w:val="22"/>
        </w:rPr>
      </w:pPr>
    </w:p>
    <w:p w:rsidR="00990569" w:rsidRPr="002265DD" w:rsidRDefault="00761C9F" w:rsidP="009C612D">
      <w:pPr>
        <w:spacing w:line="360" w:lineRule="auto"/>
        <w:rPr>
          <w:rFonts w:ascii="Arial" w:hAnsi="Arial" w:cs="Arial"/>
          <w:szCs w:val="22"/>
          <w:highlight w:val="yellow"/>
        </w:rPr>
      </w:pPr>
      <w:r>
        <w:rPr>
          <w:rFonts w:ascii="Arial" w:hAnsi="Arial" w:cs="Arial"/>
          <w:szCs w:val="22"/>
        </w:rPr>
        <w:t xml:space="preserve">        </w:t>
      </w:r>
      <w:r w:rsidR="000203F6">
        <w:rPr>
          <w:rFonts w:ascii="Arial" w:hAnsi="Arial" w:cs="Arial"/>
          <w:szCs w:val="22"/>
        </w:rPr>
        <w:t xml:space="preserve">       </w:t>
      </w:r>
      <w:r w:rsidR="005C58AB">
        <w:rPr>
          <w:rFonts w:ascii="Arial" w:hAnsi="Arial" w:cs="Arial"/>
          <w:szCs w:val="22"/>
        </w:rPr>
        <w:t xml:space="preserve">                         </w:t>
      </w:r>
      <w:r w:rsidR="000203F6">
        <w:rPr>
          <w:rFonts w:ascii="Arial" w:hAnsi="Arial" w:cs="Arial"/>
          <w:szCs w:val="22"/>
        </w:rPr>
        <w:t xml:space="preserve">  </w:t>
      </w:r>
      <w:r w:rsidR="005C58AB">
        <w:rPr>
          <w:noProof/>
          <w:lang w:eastAsia="en-GB"/>
        </w:rPr>
        <w:drawing>
          <wp:inline distT="0" distB="0" distL="0" distR="0" wp14:anchorId="631B837D" wp14:editId="319041AE">
            <wp:extent cx="2626726" cy="2432579"/>
            <wp:effectExtent l="0" t="0" r="2540" b="6350"/>
            <wp:docPr id="3" name="Picture 3" descr="Image result for deming's pdca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deming's pdca cycle"/>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7502" r="-1428" b="1"/>
                    <a:stretch/>
                  </pic:blipFill>
                  <pic:spPr bwMode="auto">
                    <a:xfrm>
                      <a:off x="0" y="0"/>
                      <a:ext cx="2644183" cy="2448746"/>
                    </a:xfrm>
                    <a:prstGeom prst="rect">
                      <a:avLst/>
                    </a:prstGeom>
                    <a:noFill/>
                    <a:ln>
                      <a:noFill/>
                    </a:ln>
                    <a:extLst>
                      <a:ext uri="{53640926-AAD7-44D8-BBD7-CCE9431645EC}">
                        <a14:shadowObscured xmlns:a14="http://schemas.microsoft.com/office/drawing/2010/main"/>
                      </a:ext>
                    </a:extLst>
                  </pic:spPr>
                </pic:pic>
              </a:graphicData>
            </a:graphic>
          </wp:inline>
        </w:drawing>
      </w:r>
      <w:r w:rsidR="00F45C82">
        <w:rPr>
          <w:rFonts w:ascii="Arial" w:hAnsi="Arial" w:cs="Arial"/>
          <w:szCs w:val="22"/>
        </w:rPr>
        <w:t>(Source: Shimula.com)</w:t>
      </w:r>
    </w:p>
    <w:p w:rsidR="00FB285A" w:rsidRDefault="005C58AB">
      <w:pPr>
        <w:rPr>
          <w:b/>
          <w:bCs/>
          <w:color w:val="000000" w:themeColor="text1"/>
          <w:highlight w:val="yellow"/>
        </w:rPr>
      </w:pPr>
      <w:r>
        <w:rPr>
          <w:b/>
          <w:bCs/>
          <w:noProof/>
          <w:color w:val="000000" w:themeColor="text1"/>
          <w:lang w:eastAsia="en-GB"/>
        </w:rPr>
        <mc:AlternateContent>
          <mc:Choice Requires="wps">
            <w:drawing>
              <wp:anchor distT="0" distB="0" distL="114300" distR="114300" simplePos="0" relativeHeight="251660288" behindDoc="0" locked="0" layoutInCell="1" allowOverlap="1">
                <wp:simplePos x="0" y="0"/>
                <wp:positionH relativeFrom="column">
                  <wp:posOffset>1812387</wp:posOffset>
                </wp:positionH>
                <wp:positionV relativeFrom="paragraph">
                  <wp:posOffset>345579</wp:posOffset>
                </wp:positionV>
                <wp:extent cx="2453138" cy="296029"/>
                <wp:effectExtent l="0" t="0" r="23495" b="27940"/>
                <wp:wrapNone/>
                <wp:docPr id="4" name="Rectangle 4"/>
                <wp:cNvGraphicFramePr/>
                <a:graphic xmlns:a="http://schemas.openxmlformats.org/drawingml/2006/main">
                  <a:graphicData uri="http://schemas.microsoft.com/office/word/2010/wordprocessingShape">
                    <wps:wsp>
                      <wps:cNvSpPr/>
                      <wps:spPr>
                        <a:xfrm>
                          <a:off x="0" y="0"/>
                          <a:ext cx="2453138" cy="296029"/>
                        </a:xfrm>
                        <a:prstGeom prst="rect">
                          <a:avLst/>
                        </a:prstGeom>
                        <a:ln>
                          <a:solidFill>
                            <a:schemeClr val="accent1">
                              <a:lumMod val="75000"/>
                            </a:schemeClr>
                          </a:solidFill>
                        </a:ln>
                      </wps:spPr>
                      <wps:style>
                        <a:lnRef idx="2">
                          <a:schemeClr val="accent6"/>
                        </a:lnRef>
                        <a:fillRef idx="1">
                          <a:schemeClr val="lt1"/>
                        </a:fillRef>
                        <a:effectRef idx="0">
                          <a:schemeClr val="accent6"/>
                        </a:effectRef>
                        <a:fontRef idx="minor">
                          <a:schemeClr val="dk1"/>
                        </a:fontRef>
                      </wps:style>
                      <wps:txbx>
                        <w:txbxContent>
                          <w:p w:rsidR="007C7B0F" w:rsidRDefault="007C7B0F" w:rsidP="000203F6">
                            <w:pPr>
                              <w:jc w:val="center"/>
                            </w:pPr>
                            <w:r>
                              <w:t xml:space="preserve">Figure 2: Deming’s Quality Cycle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27" style="position:absolute;margin-left:142.7pt;margin-top:27.2pt;width:193.15pt;height:23.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" fillcolor="white [3201]" strokecolor="#2e74b5 [2404]" strokeweight="1pt">
                <v:textbox>
                  <w:txbxContent>
                    <w:p w:rsidR="007C7B0F" w:rsidRDefault="007C7B0F" w:rsidP="000203F6">
                      <w:pPr>
                        <w:jc w:val="center"/>
                      </w:pPr>
                      <w:r>
                        <w:t xml:space="preserve">Figure 2: Deming’s Quality Cycle </w:t>
                      </w:r>
                    </w:p>
                  </w:txbxContent>
                </v:textbox>
              </v:rect>
            </w:pict>
          </mc:Fallback>
        </mc:AlternateContent>
      </w:r>
      <w:r w:rsidR="00761C9F">
        <w:rPr>
          <w:b/>
          <w:bCs/>
          <w:color w:val="000000" w:themeColor="text1"/>
        </w:rPr>
        <w:t xml:space="preserve">                                                   </w:t>
      </w:r>
      <w:r w:rsidR="00FB285A">
        <w:rPr>
          <w:b/>
          <w:bCs/>
          <w:color w:val="000000" w:themeColor="text1"/>
          <w:highlight w:val="yellow"/>
        </w:rPr>
        <w:br w:type="page"/>
      </w:r>
    </w:p>
    <w:p w:rsidR="00C22A78" w:rsidRPr="00552265" w:rsidRDefault="00552265" w:rsidP="00552265">
      <w:pPr>
        <w:pStyle w:val="Heading3"/>
        <w:rPr>
          <w:b/>
          <w:bCs/>
          <w:color w:val="000000" w:themeColor="text1"/>
          <w:sz w:val="22"/>
        </w:rPr>
      </w:pPr>
      <w:bookmarkStart w:id="18" w:name="_Toc34987936"/>
      <w:r w:rsidRPr="00552265">
        <w:rPr>
          <w:b/>
          <w:bCs/>
          <w:color w:val="000000" w:themeColor="text1"/>
        </w:rPr>
        <w:lastRenderedPageBreak/>
        <w:t xml:space="preserve">3.1.1 </w:t>
      </w:r>
      <w:r w:rsidR="00C22A78" w:rsidRPr="00552265">
        <w:rPr>
          <w:b/>
          <w:bCs/>
          <w:color w:val="000000" w:themeColor="text1"/>
          <w:sz w:val="22"/>
        </w:rPr>
        <w:t>Plan</w:t>
      </w:r>
      <w:bookmarkEnd w:id="18"/>
    </w:p>
    <w:p w:rsidR="003D5FE1" w:rsidRPr="003D5FE1" w:rsidRDefault="00C22A78" w:rsidP="003D5FE1">
      <w:pPr>
        <w:rPr>
          <w:rFonts w:ascii="Arial" w:eastAsiaTheme="majorEastAsia" w:hAnsi="Arial" w:cs="Arial"/>
          <w:color w:val="000000" w:themeColor="text1"/>
          <w:szCs w:val="22"/>
        </w:rPr>
      </w:pPr>
      <w:r w:rsidRPr="00C22A78">
        <w:rPr>
          <w:rFonts w:ascii="Arial" w:eastAsiaTheme="majorEastAsia" w:hAnsi="Arial" w:cs="Arial"/>
          <w:color w:val="000000" w:themeColor="text1"/>
          <w:szCs w:val="22"/>
        </w:rPr>
        <w:t>There are two parts of this stage</w:t>
      </w:r>
      <w:r>
        <w:rPr>
          <w:rFonts w:ascii="Arial" w:eastAsiaTheme="majorEastAsia" w:hAnsi="Arial" w:cs="Arial"/>
          <w:color w:val="000000" w:themeColor="text1"/>
          <w:szCs w:val="22"/>
        </w:rPr>
        <w:t xml:space="preserve">, identifying the problem and determining the expected result. After the problem is identified, the expectations need to be established. </w:t>
      </w:r>
      <w:r w:rsidR="003D5FE1">
        <w:rPr>
          <w:rFonts w:ascii="Arial" w:eastAsiaTheme="majorEastAsia" w:hAnsi="Arial" w:cs="Arial"/>
          <w:color w:val="000000" w:themeColor="text1"/>
          <w:szCs w:val="22"/>
        </w:rPr>
        <w:t xml:space="preserve">Then it can be decided if the </w:t>
      </w:r>
      <w:r w:rsidR="003D5FE1" w:rsidRPr="003D5FE1">
        <w:rPr>
          <w:rFonts w:ascii="Arial" w:eastAsiaTheme="majorEastAsia" w:hAnsi="Arial" w:cs="Arial"/>
          <w:color w:val="000000" w:themeColor="text1"/>
          <w:szCs w:val="22"/>
        </w:rPr>
        <w:t>implementation of PDCA i</w:t>
      </w:r>
      <w:r w:rsidR="003D5FE1">
        <w:rPr>
          <w:rFonts w:ascii="Arial" w:eastAsiaTheme="majorEastAsia" w:hAnsi="Arial" w:cs="Arial"/>
          <w:color w:val="000000" w:themeColor="text1"/>
          <w:szCs w:val="22"/>
        </w:rPr>
        <w:t>n the short and long term. It i</w:t>
      </w:r>
      <w:r w:rsidR="003D5FE1" w:rsidRPr="003D5FE1">
        <w:rPr>
          <w:rFonts w:ascii="Arial" w:eastAsiaTheme="majorEastAsia" w:hAnsi="Arial" w:cs="Arial"/>
          <w:color w:val="000000" w:themeColor="text1"/>
          <w:szCs w:val="22"/>
        </w:rPr>
        <w:t>s important that expectations are established clearly and in a way that concrete steps</w:t>
      </w:r>
      <w:r w:rsidR="003D5FE1">
        <w:rPr>
          <w:rFonts w:ascii="Arial" w:eastAsiaTheme="majorEastAsia" w:hAnsi="Arial" w:cs="Arial"/>
          <w:color w:val="000000" w:themeColor="text1"/>
          <w:szCs w:val="22"/>
        </w:rPr>
        <w:t xml:space="preserve"> can be taken</w:t>
      </w:r>
      <w:r w:rsidR="003D5FE1" w:rsidRPr="003D5FE1">
        <w:rPr>
          <w:rFonts w:ascii="Arial" w:eastAsiaTheme="majorEastAsia" w:hAnsi="Arial" w:cs="Arial"/>
          <w:color w:val="000000" w:themeColor="text1"/>
          <w:szCs w:val="22"/>
        </w:rPr>
        <w:t xml:space="preserve"> towards realizing each one, instead of aiming for vague, abstractly defined goals.</w:t>
      </w:r>
    </w:p>
    <w:p w:rsidR="003D5FE1" w:rsidRDefault="003D5FE1" w:rsidP="003D5FE1">
      <w:pPr>
        <w:rPr>
          <w:rFonts w:ascii="Arial" w:eastAsiaTheme="majorEastAsia" w:hAnsi="Arial" w:cs="Arial"/>
          <w:color w:val="000000" w:themeColor="text1"/>
          <w:szCs w:val="22"/>
        </w:rPr>
      </w:pPr>
      <w:r w:rsidRPr="003D5FE1">
        <w:rPr>
          <w:rFonts w:ascii="Arial" w:eastAsiaTheme="majorEastAsia" w:hAnsi="Arial" w:cs="Arial"/>
          <w:color w:val="000000" w:themeColor="text1"/>
          <w:szCs w:val="22"/>
        </w:rPr>
        <w:t>The planning phase must also take any previous PDCA iterati</w:t>
      </w:r>
      <w:r>
        <w:rPr>
          <w:rFonts w:ascii="Arial" w:eastAsiaTheme="majorEastAsia" w:hAnsi="Arial" w:cs="Arial"/>
          <w:color w:val="000000" w:themeColor="text1"/>
          <w:szCs w:val="22"/>
        </w:rPr>
        <w:t>ons into account, ensuring that</w:t>
      </w:r>
      <w:r w:rsidRPr="003D5FE1">
        <w:rPr>
          <w:rFonts w:ascii="Arial" w:eastAsiaTheme="majorEastAsia" w:hAnsi="Arial" w:cs="Arial"/>
          <w:color w:val="000000" w:themeColor="text1"/>
          <w:szCs w:val="22"/>
        </w:rPr>
        <w:t xml:space="preserve"> the same mistakes</w:t>
      </w:r>
      <w:r>
        <w:rPr>
          <w:rFonts w:ascii="Arial" w:eastAsiaTheme="majorEastAsia" w:hAnsi="Arial" w:cs="Arial"/>
          <w:color w:val="000000" w:themeColor="text1"/>
          <w:szCs w:val="22"/>
        </w:rPr>
        <w:t xml:space="preserve"> are not repeated</w:t>
      </w:r>
      <w:r w:rsidRPr="003D5FE1">
        <w:rPr>
          <w:rFonts w:ascii="Arial" w:eastAsiaTheme="majorEastAsia" w:hAnsi="Arial" w:cs="Arial"/>
          <w:color w:val="000000" w:themeColor="text1"/>
          <w:szCs w:val="22"/>
        </w:rPr>
        <w:t xml:space="preserve"> as last time. This makes it important to have proper data collection systems in place, although </w:t>
      </w:r>
      <w:r>
        <w:rPr>
          <w:rFonts w:ascii="Arial" w:eastAsiaTheme="majorEastAsia" w:hAnsi="Arial" w:cs="Arial"/>
          <w:color w:val="000000" w:themeColor="text1"/>
          <w:szCs w:val="22"/>
        </w:rPr>
        <w:t xml:space="preserve">it </w:t>
      </w:r>
      <w:r w:rsidRPr="003D5FE1">
        <w:rPr>
          <w:rFonts w:ascii="Arial" w:eastAsiaTheme="majorEastAsia" w:hAnsi="Arial" w:cs="Arial"/>
          <w:color w:val="000000" w:themeColor="text1"/>
          <w:szCs w:val="22"/>
        </w:rPr>
        <w:t>depends on the specific organization</w:t>
      </w:r>
      <w:r>
        <w:rPr>
          <w:rFonts w:ascii="Arial" w:eastAsiaTheme="majorEastAsia" w:hAnsi="Arial" w:cs="Arial"/>
          <w:color w:val="000000" w:themeColor="text1"/>
          <w:szCs w:val="22"/>
        </w:rPr>
        <w:t>s and how they do it</w:t>
      </w:r>
      <w:r w:rsidRPr="003D5FE1">
        <w:rPr>
          <w:rFonts w:ascii="Arial" w:eastAsiaTheme="majorEastAsia" w:hAnsi="Arial" w:cs="Arial"/>
          <w:color w:val="000000" w:themeColor="text1"/>
          <w:szCs w:val="22"/>
        </w:rPr>
        <w:t>.</w:t>
      </w:r>
    </w:p>
    <w:p w:rsidR="003D5FE1" w:rsidRPr="00552265" w:rsidRDefault="00552265" w:rsidP="00552265">
      <w:pPr>
        <w:pStyle w:val="Heading3"/>
        <w:rPr>
          <w:b/>
          <w:bCs/>
          <w:color w:val="000000" w:themeColor="text1"/>
        </w:rPr>
      </w:pPr>
      <w:bookmarkStart w:id="19" w:name="_Toc34987937"/>
      <w:r w:rsidRPr="00552265">
        <w:rPr>
          <w:b/>
          <w:bCs/>
          <w:color w:val="000000" w:themeColor="text1"/>
        </w:rPr>
        <w:t xml:space="preserve">3.1.2 </w:t>
      </w:r>
      <w:r w:rsidR="003D5FE1" w:rsidRPr="00552265">
        <w:rPr>
          <w:b/>
          <w:bCs/>
          <w:color w:val="000000" w:themeColor="text1"/>
        </w:rPr>
        <w:t>Do</w:t>
      </w:r>
      <w:bookmarkEnd w:id="19"/>
    </w:p>
    <w:p w:rsidR="003D5FE1" w:rsidRDefault="003D5FE1" w:rsidP="00552265">
      <w:pPr>
        <w:rPr>
          <w:rFonts w:ascii="Arial" w:eastAsiaTheme="majorEastAsia" w:hAnsi="Arial" w:cs="Arial"/>
          <w:color w:val="000000" w:themeColor="text1"/>
          <w:szCs w:val="22"/>
        </w:rPr>
      </w:pPr>
      <w:r>
        <w:rPr>
          <w:rFonts w:ascii="Arial" w:eastAsiaTheme="majorEastAsia" w:hAnsi="Arial" w:cs="Arial"/>
          <w:color w:val="000000" w:themeColor="text1"/>
          <w:szCs w:val="22"/>
        </w:rPr>
        <w:t xml:space="preserve">The next stage is to develop a solution, a plan of action to solve the problem. </w:t>
      </w:r>
      <w:r w:rsidRPr="003D5FE1">
        <w:rPr>
          <w:rFonts w:ascii="Arial" w:eastAsiaTheme="majorEastAsia" w:hAnsi="Arial" w:cs="Arial"/>
          <w:color w:val="000000" w:themeColor="text1"/>
          <w:szCs w:val="22"/>
        </w:rPr>
        <w:t>This step is relatively straightforward</w:t>
      </w:r>
      <w:r>
        <w:rPr>
          <w:rFonts w:ascii="Arial" w:eastAsiaTheme="majorEastAsia" w:hAnsi="Arial" w:cs="Arial"/>
          <w:color w:val="000000" w:themeColor="text1"/>
          <w:szCs w:val="22"/>
        </w:rPr>
        <w:t xml:space="preserve"> as long as the</w:t>
      </w:r>
      <w:r w:rsidRPr="003D5FE1">
        <w:rPr>
          <w:rFonts w:ascii="Arial" w:eastAsiaTheme="majorEastAsia" w:hAnsi="Arial" w:cs="Arial"/>
          <w:color w:val="000000" w:themeColor="text1"/>
          <w:szCs w:val="22"/>
        </w:rPr>
        <w:t xml:space="preserve"> plans </w:t>
      </w:r>
      <w:r>
        <w:rPr>
          <w:rFonts w:ascii="Arial" w:eastAsiaTheme="majorEastAsia" w:hAnsi="Arial" w:cs="Arial"/>
          <w:color w:val="000000" w:themeColor="text1"/>
          <w:szCs w:val="22"/>
        </w:rPr>
        <w:t xml:space="preserve">are designed </w:t>
      </w:r>
      <w:r w:rsidRPr="003D5FE1">
        <w:rPr>
          <w:rFonts w:ascii="Arial" w:eastAsiaTheme="majorEastAsia" w:hAnsi="Arial" w:cs="Arial"/>
          <w:color w:val="000000" w:themeColor="text1"/>
          <w:szCs w:val="22"/>
        </w:rPr>
        <w:t>with attention to detail and with enough flexibility to account for</w:t>
      </w:r>
      <w:r>
        <w:rPr>
          <w:rFonts w:ascii="Arial" w:eastAsiaTheme="majorEastAsia" w:hAnsi="Arial" w:cs="Arial"/>
          <w:color w:val="000000" w:themeColor="text1"/>
          <w:szCs w:val="22"/>
        </w:rPr>
        <w:t xml:space="preserve"> possible last-minute changes if</w:t>
      </w:r>
      <w:r w:rsidRPr="003D5FE1">
        <w:rPr>
          <w:rFonts w:ascii="Arial" w:eastAsiaTheme="majorEastAsia" w:hAnsi="Arial" w:cs="Arial"/>
          <w:color w:val="000000" w:themeColor="text1"/>
          <w:szCs w:val="22"/>
        </w:rPr>
        <w:t xml:space="preserve"> require</w:t>
      </w:r>
      <w:r>
        <w:rPr>
          <w:rFonts w:ascii="Arial" w:eastAsiaTheme="majorEastAsia" w:hAnsi="Arial" w:cs="Arial"/>
          <w:color w:val="000000" w:themeColor="text1"/>
          <w:szCs w:val="22"/>
        </w:rPr>
        <w:t>s</w:t>
      </w:r>
      <w:r w:rsidR="00552265">
        <w:rPr>
          <w:rFonts w:ascii="Arial" w:eastAsiaTheme="majorEastAsia" w:hAnsi="Arial" w:cs="Arial"/>
          <w:color w:val="000000" w:themeColor="text1"/>
          <w:szCs w:val="22"/>
        </w:rPr>
        <w:t>.</w:t>
      </w:r>
      <w:r w:rsidRPr="003D5FE1">
        <w:rPr>
          <w:rFonts w:ascii="Arial" w:eastAsiaTheme="majorEastAsia" w:hAnsi="Arial" w:cs="Arial"/>
          <w:color w:val="000000" w:themeColor="text1"/>
          <w:szCs w:val="22"/>
        </w:rPr>
        <w:t xml:space="preserve"> </w:t>
      </w:r>
      <w:r w:rsidR="00552265">
        <w:rPr>
          <w:rFonts w:ascii="Arial" w:eastAsiaTheme="majorEastAsia" w:hAnsi="Arial" w:cs="Arial"/>
          <w:color w:val="000000" w:themeColor="text1"/>
          <w:szCs w:val="22"/>
        </w:rPr>
        <w:t xml:space="preserve">When the plan of action is decided then organisations should follow it through, step by step. </w:t>
      </w:r>
    </w:p>
    <w:p w:rsidR="00552265" w:rsidRPr="00552265" w:rsidRDefault="00552265" w:rsidP="00552265">
      <w:pPr>
        <w:pStyle w:val="Heading3"/>
        <w:rPr>
          <w:b/>
          <w:bCs/>
          <w:color w:val="000000" w:themeColor="text1"/>
        </w:rPr>
      </w:pPr>
      <w:bookmarkStart w:id="20" w:name="_Toc34987938"/>
      <w:r w:rsidRPr="00552265">
        <w:rPr>
          <w:b/>
          <w:bCs/>
          <w:color w:val="000000" w:themeColor="text1"/>
        </w:rPr>
        <w:t>3.1.3 Check</w:t>
      </w:r>
      <w:bookmarkEnd w:id="20"/>
      <w:r w:rsidRPr="00552265">
        <w:rPr>
          <w:b/>
          <w:bCs/>
          <w:color w:val="000000" w:themeColor="text1"/>
        </w:rPr>
        <w:t xml:space="preserve"> </w:t>
      </w:r>
    </w:p>
    <w:p w:rsidR="00552265" w:rsidRPr="00552265" w:rsidRDefault="00552265" w:rsidP="00552265">
      <w:pPr>
        <w:rPr>
          <w:rFonts w:ascii="Arial" w:eastAsiaTheme="majorEastAsia" w:hAnsi="Arial" w:cs="Arial"/>
          <w:color w:val="000000" w:themeColor="text1"/>
          <w:szCs w:val="22"/>
          <w:highlight w:val="yellow"/>
        </w:rPr>
      </w:pPr>
      <w:r w:rsidRPr="00552265">
        <w:rPr>
          <w:rFonts w:ascii="Arial" w:eastAsiaTheme="majorEastAsia" w:hAnsi="Arial" w:cs="Arial"/>
          <w:color w:val="000000" w:themeColor="text1"/>
          <w:szCs w:val="22"/>
          <w:highlight w:val="yellow"/>
        </w:rPr>
        <w:t>Evaluate the result and see if the desired goal was achieved. It is crucial that the results of the PDCA cycle are verified according to the initial expectations outlined in the plan, as well as old data gathered from previous cycles if appropriate. You can also verify your findings against third-party data sets, if you have access to those, although this is a highly individual factor and depends on the industry you are working in. But if you have access to additional data sets that can help you make a more informed decision, it is definitely something you should use in the Check phase.</w:t>
      </w:r>
    </w:p>
    <w:p w:rsidR="00552265" w:rsidRDefault="00552265" w:rsidP="00552265">
      <w:pPr>
        <w:rPr>
          <w:rFonts w:ascii="Arial" w:eastAsiaTheme="majorEastAsia" w:hAnsi="Arial" w:cs="Arial"/>
          <w:color w:val="000000" w:themeColor="text1"/>
          <w:szCs w:val="22"/>
        </w:rPr>
      </w:pPr>
      <w:r w:rsidRPr="00552265">
        <w:rPr>
          <w:rFonts w:ascii="Arial" w:eastAsiaTheme="majorEastAsia" w:hAnsi="Arial" w:cs="Arial"/>
          <w:color w:val="000000" w:themeColor="text1"/>
          <w:szCs w:val="22"/>
          <w:highlight w:val="yellow"/>
        </w:rPr>
        <w:t>Make sure to get as much input as possible from all levels of the company at this stage, not just from high-level executives or people from those circles. All employees will likely have some valuable input to provide about the current iteration of the PDCA cycle, and ignoring the additional information you can obtain in this manner is one of the fastest ways to kill progress in your company completely.</w:t>
      </w:r>
    </w:p>
    <w:p w:rsidR="00552265" w:rsidRPr="00552265" w:rsidRDefault="00552265" w:rsidP="00552265">
      <w:pPr>
        <w:pStyle w:val="Heading3"/>
        <w:rPr>
          <w:b/>
          <w:bCs/>
          <w:color w:val="000000" w:themeColor="text1"/>
        </w:rPr>
      </w:pPr>
      <w:bookmarkStart w:id="21" w:name="_Toc34987939"/>
      <w:r w:rsidRPr="00552265">
        <w:rPr>
          <w:b/>
          <w:bCs/>
          <w:color w:val="000000" w:themeColor="text1"/>
        </w:rPr>
        <w:t>3.1.4 Act</w:t>
      </w:r>
      <w:bookmarkEnd w:id="21"/>
    </w:p>
    <w:p w:rsidR="00552265" w:rsidRPr="00552265" w:rsidRDefault="00552265" w:rsidP="00552265">
      <w:pPr>
        <w:rPr>
          <w:rFonts w:ascii="Arial" w:eastAsiaTheme="majorEastAsia" w:hAnsi="Arial" w:cs="Arial"/>
          <w:color w:val="000000" w:themeColor="text1"/>
          <w:szCs w:val="22"/>
          <w:highlight w:val="yellow"/>
        </w:rPr>
      </w:pPr>
      <w:r w:rsidRPr="00552265">
        <w:rPr>
          <w:rFonts w:ascii="Arial" w:eastAsiaTheme="majorEastAsia" w:hAnsi="Arial" w:cs="Arial"/>
          <w:color w:val="000000" w:themeColor="text1"/>
          <w:szCs w:val="22"/>
          <w:highlight w:val="yellow"/>
        </w:rPr>
        <w:t>Standardise the solution. Now that you have gone through the first three steps of the PDCA cycle and you have collected some data about the way it was realized, it is time to make appropriate changes to the whole organization in preparation for the next PDCA run. This is why it is so important to collect as much data as possible during the Do phase, and to put it through a thorough enough analysis in the Check phase. Failing to do either of those will leave you in a situation where you have far too little information to make an informed decision in the Act phase, and that can make the whole PDCA process unnecessary.</w:t>
      </w:r>
    </w:p>
    <w:p w:rsidR="00552265" w:rsidRPr="00552265" w:rsidRDefault="00552265" w:rsidP="00552265">
      <w:pPr>
        <w:rPr>
          <w:rFonts w:ascii="Arial" w:eastAsiaTheme="majorEastAsia" w:hAnsi="Arial" w:cs="Arial"/>
          <w:color w:val="000000" w:themeColor="text1"/>
          <w:szCs w:val="22"/>
        </w:rPr>
      </w:pPr>
      <w:r w:rsidRPr="00552265">
        <w:rPr>
          <w:rFonts w:ascii="Arial" w:eastAsiaTheme="majorEastAsia" w:hAnsi="Arial" w:cs="Arial"/>
          <w:color w:val="000000" w:themeColor="text1"/>
          <w:szCs w:val="22"/>
          <w:highlight w:val="yellow"/>
        </w:rPr>
        <w:t>Keep in mind that some of the actions you take here may need to be reverted later on, depending on how they impact the whole organization. Just because a certain change in the company structure makes sense on a local level when running the current project, this does not mean that you will get good results across the board from implementing it.</w:t>
      </w:r>
    </w:p>
    <w:p w:rsidR="00552265" w:rsidRPr="00552265" w:rsidRDefault="00552265" w:rsidP="00552265">
      <w:pPr>
        <w:rPr>
          <w:rFonts w:ascii="Arial" w:eastAsiaTheme="majorEastAsia" w:hAnsi="Arial" w:cs="Arial"/>
          <w:color w:val="000000" w:themeColor="text1"/>
          <w:szCs w:val="22"/>
        </w:rPr>
      </w:pPr>
    </w:p>
    <w:p w:rsidR="00552265" w:rsidRDefault="00552265" w:rsidP="00552265">
      <w:pPr>
        <w:rPr>
          <w:rFonts w:ascii="Arial" w:eastAsiaTheme="majorEastAsia" w:hAnsi="Arial" w:cs="Arial"/>
          <w:color w:val="000000" w:themeColor="text1"/>
          <w:szCs w:val="22"/>
        </w:rPr>
      </w:pPr>
    </w:p>
    <w:p w:rsidR="00552265" w:rsidRPr="003D5FE1" w:rsidRDefault="00552265" w:rsidP="00552265">
      <w:pPr>
        <w:rPr>
          <w:rFonts w:ascii="Arial" w:eastAsiaTheme="majorEastAsia" w:hAnsi="Arial" w:cs="Arial"/>
          <w:color w:val="000000" w:themeColor="text1"/>
          <w:szCs w:val="22"/>
        </w:rPr>
      </w:pPr>
    </w:p>
    <w:p w:rsidR="003D5FE1" w:rsidRPr="003D5FE1" w:rsidRDefault="003D5FE1" w:rsidP="003D5FE1">
      <w:pPr>
        <w:rPr>
          <w:rFonts w:ascii="Arial" w:eastAsiaTheme="majorEastAsia" w:hAnsi="Arial" w:cs="Arial"/>
          <w:color w:val="000000" w:themeColor="text1"/>
          <w:szCs w:val="22"/>
        </w:rPr>
      </w:pPr>
    </w:p>
    <w:p w:rsidR="00761C9F" w:rsidRDefault="00761C9F">
      <w:pPr>
        <w:rPr>
          <w:rFonts w:ascii="Arial" w:eastAsiaTheme="majorEastAsia" w:hAnsi="Arial" w:cs="Arial"/>
          <w:color w:val="000000" w:themeColor="text1"/>
          <w:szCs w:val="22"/>
        </w:rPr>
      </w:pPr>
    </w:p>
    <w:p w:rsidR="00C22A78" w:rsidRPr="00C22A78" w:rsidRDefault="00C22A78">
      <w:pPr>
        <w:rPr>
          <w:rFonts w:ascii="Arial" w:eastAsiaTheme="majorEastAsia" w:hAnsi="Arial" w:cs="Arial"/>
          <w:color w:val="000000" w:themeColor="text1"/>
          <w:szCs w:val="22"/>
        </w:rPr>
      </w:pPr>
    </w:p>
    <w:p w:rsidR="00C22A78" w:rsidRDefault="00C22A78">
      <w:pPr>
        <w:rPr>
          <w:rFonts w:asciiTheme="majorHAnsi" w:eastAsiaTheme="majorEastAsia" w:hAnsiTheme="majorHAnsi" w:cstheme="majorBidi"/>
          <w:b/>
          <w:bCs/>
          <w:color w:val="000000" w:themeColor="text1"/>
          <w:sz w:val="26"/>
          <w:szCs w:val="33"/>
          <w:highlight w:val="yellow"/>
        </w:rPr>
      </w:pPr>
      <w:r>
        <w:rPr>
          <w:b/>
          <w:bCs/>
          <w:color w:val="000000" w:themeColor="text1"/>
          <w:highlight w:val="yellow"/>
        </w:rPr>
        <w:br w:type="page"/>
      </w:r>
    </w:p>
    <w:p w:rsidR="00555F8A" w:rsidRPr="002265DD" w:rsidRDefault="00555F8A" w:rsidP="00555F8A">
      <w:pPr>
        <w:pStyle w:val="Heading2"/>
        <w:rPr>
          <w:b/>
          <w:bCs/>
          <w:color w:val="000000" w:themeColor="text1"/>
          <w:highlight w:val="yellow"/>
        </w:rPr>
      </w:pPr>
      <w:bookmarkStart w:id="22" w:name="_Toc34987940"/>
      <w:r w:rsidRPr="002265DD">
        <w:rPr>
          <w:b/>
          <w:bCs/>
          <w:color w:val="000000" w:themeColor="text1"/>
          <w:highlight w:val="yellow"/>
        </w:rPr>
        <w:lastRenderedPageBreak/>
        <w:t xml:space="preserve">3.2 </w:t>
      </w:r>
      <w:proofErr w:type="spellStart"/>
      <w:r w:rsidRPr="002265DD">
        <w:rPr>
          <w:b/>
          <w:bCs/>
          <w:color w:val="000000" w:themeColor="text1"/>
          <w:highlight w:val="yellow"/>
        </w:rPr>
        <w:t>Juran’s</w:t>
      </w:r>
      <w:proofErr w:type="spellEnd"/>
      <w:r w:rsidRPr="002265DD">
        <w:rPr>
          <w:b/>
          <w:bCs/>
          <w:color w:val="000000" w:themeColor="text1"/>
          <w:highlight w:val="yellow"/>
        </w:rPr>
        <w:t xml:space="preserve"> Quality Trilogy</w:t>
      </w:r>
      <w:bookmarkEnd w:id="22"/>
      <w:r w:rsidR="0050059C" w:rsidRPr="002265DD">
        <w:rPr>
          <w:b/>
          <w:bCs/>
          <w:color w:val="000000" w:themeColor="text1"/>
          <w:highlight w:val="yellow"/>
        </w:rPr>
        <w:t xml:space="preserve"> </w:t>
      </w:r>
    </w:p>
    <w:p w:rsidR="0050059C" w:rsidRPr="002265DD" w:rsidRDefault="0050059C" w:rsidP="009C612D">
      <w:pPr>
        <w:spacing w:line="360" w:lineRule="auto"/>
        <w:rPr>
          <w:rFonts w:ascii="Arial" w:hAnsi="Arial" w:cs="Arial"/>
          <w:szCs w:val="22"/>
          <w:highlight w:val="yellow"/>
        </w:rPr>
      </w:pPr>
      <w:r w:rsidRPr="002265DD">
        <w:rPr>
          <w:rFonts w:ascii="Arial" w:hAnsi="Arial" w:cs="Arial"/>
          <w:szCs w:val="22"/>
          <w:highlight w:val="yellow"/>
        </w:rPr>
        <w:t xml:space="preserve">While on the other hand </w:t>
      </w:r>
      <w:proofErr w:type="spellStart"/>
      <w:r w:rsidRPr="002265DD">
        <w:rPr>
          <w:rFonts w:ascii="Arial" w:hAnsi="Arial" w:cs="Arial"/>
          <w:szCs w:val="22"/>
          <w:highlight w:val="yellow"/>
        </w:rPr>
        <w:t>Juran's</w:t>
      </w:r>
      <w:proofErr w:type="spellEnd"/>
      <w:r w:rsidRPr="002265DD">
        <w:rPr>
          <w:rFonts w:ascii="Arial" w:hAnsi="Arial" w:cs="Arial"/>
          <w:szCs w:val="22"/>
          <w:highlight w:val="yellow"/>
        </w:rPr>
        <w:t xml:space="preserve"> model just takes the "fitness for use" as the basic criteria of the quality improvement and the individual units should perform in such a way in accordance with the specification and the direction so as to achieve that fitness for the use. The Joran's model accepts the majority of the quality management problems are due to the poor management rather than the poor work of its lower or middle level management. </w:t>
      </w:r>
      <w:proofErr w:type="spellStart"/>
      <w:r w:rsidRPr="002265DD">
        <w:rPr>
          <w:rFonts w:ascii="Arial" w:hAnsi="Arial" w:cs="Arial"/>
          <w:szCs w:val="22"/>
          <w:highlight w:val="yellow"/>
        </w:rPr>
        <w:t>Juran's</w:t>
      </w:r>
      <w:proofErr w:type="spellEnd"/>
      <w:r w:rsidRPr="002265DD">
        <w:rPr>
          <w:rFonts w:ascii="Arial" w:hAnsi="Arial" w:cs="Arial"/>
          <w:szCs w:val="22"/>
          <w:highlight w:val="yellow"/>
        </w:rPr>
        <w:t xml:space="preserve"> model provides an analytical approach to manage for the quality and focuses on how to handle the quality functions on the basis of that. The production process is defined as a relationship between the customer research, suppliers, design, materials, production, assembly, and the inspection according to the Joran's model. The </w:t>
      </w:r>
      <w:proofErr w:type="spellStart"/>
      <w:r w:rsidRPr="002265DD">
        <w:rPr>
          <w:rFonts w:ascii="Arial" w:hAnsi="Arial" w:cs="Arial"/>
          <w:szCs w:val="22"/>
          <w:highlight w:val="yellow"/>
        </w:rPr>
        <w:t>Juran's</w:t>
      </w:r>
      <w:proofErr w:type="spellEnd"/>
      <w:r w:rsidRPr="002265DD">
        <w:rPr>
          <w:rFonts w:ascii="Arial" w:hAnsi="Arial" w:cs="Arial"/>
          <w:szCs w:val="22"/>
          <w:highlight w:val="yellow"/>
        </w:rPr>
        <w:t xml:space="preserve"> model is more practical minded suggesting the highly practical and the feasible answers. </w:t>
      </w:r>
      <w:proofErr w:type="spellStart"/>
      <w:r w:rsidRPr="002265DD">
        <w:rPr>
          <w:rFonts w:ascii="Arial" w:hAnsi="Arial" w:cs="Arial"/>
          <w:szCs w:val="22"/>
          <w:highlight w:val="yellow"/>
        </w:rPr>
        <w:t>Juran</w:t>
      </w:r>
      <w:proofErr w:type="spellEnd"/>
      <w:r w:rsidRPr="002265DD">
        <w:rPr>
          <w:rFonts w:ascii="Arial" w:hAnsi="Arial" w:cs="Arial"/>
          <w:szCs w:val="22"/>
          <w:highlight w:val="yellow"/>
        </w:rPr>
        <w:t xml:space="preserve"> made the focus on the product improvement and the conformances in the service by reducing the uncertainty and the manufacturing process variations.</w:t>
      </w:r>
    </w:p>
    <w:p w:rsidR="0050059C" w:rsidRPr="002265DD" w:rsidRDefault="0050059C" w:rsidP="009C612D">
      <w:pPr>
        <w:spacing w:line="360" w:lineRule="auto"/>
        <w:rPr>
          <w:rFonts w:ascii="Arial" w:hAnsi="Arial" w:cs="Arial"/>
          <w:szCs w:val="22"/>
          <w:highlight w:val="yellow"/>
        </w:rPr>
      </w:pPr>
      <w:proofErr w:type="spellStart"/>
      <w:r w:rsidRPr="002265DD">
        <w:rPr>
          <w:rFonts w:ascii="Arial" w:hAnsi="Arial" w:cs="Arial"/>
          <w:szCs w:val="22"/>
          <w:highlight w:val="yellow"/>
        </w:rPr>
        <w:t>Juran</w:t>
      </w:r>
      <w:proofErr w:type="spellEnd"/>
      <w:r w:rsidRPr="002265DD">
        <w:rPr>
          <w:rFonts w:ascii="Arial" w:hAnsi="Arial" w:cs="Arial"/>
          <w:szCs w:val="22"/>
          <w:highlight w:val="yellow"/>
        </w:rPr>
        <w:t xml:space="preserve"> believed there were ten steps to quality improvement. These steps are:</w:t>
      </w:r>
    </w:p>
    <w:p w:rsidR="0050059C" w:rsidRPr="002265DD" w:rsidRDefault="0050059C" w:rsidP="009C612D">
      <w:pPr>
        <w:numPr>
          <w:ilvl w:val="0"/>
          <w:numId w:val="6"/>
        </w:numPr>
        <w:spacing w:line="360" w:lineRule="auto"/>
        <w:rPr>
          <w:rFonts w:ascii="Arial" w:hAnsi="Arial" w:cs="Arial"/>
          <w:szCs w:val="22"/>
          <w:highlight w:val="yellow"/>
        </w:rPr>
      </w:pPr>
      <w:r w:rsidRPr="002265DD">
        <w:rPr>
          <w:rFonts w:ascii="Arial" w:hAnsi="Arial" w:cs="Arial"/>
          <w:szCs w:val="22"/>
          <w:highlight w:val="yellow"/>
        </w:rPr>
        <w:t>An awareness of the opportunities and needs for improvement must be created</w:t>
      </w:r>
    </w:p>
    <w:p w:rsidR="0050059C" w:rsidRPr="002265DD" w:rsidRDefault="0050059C" w:rsidP="009C612D">
      <w:pPr>
        <w:numPr>
          <w:ilvl w:val="0"/>
          <w:numId w:val="6"/>
        </w:numPr>
        <w:spacing w:line="360" w:lineRule="auto"/>
        <w:rPr>
          <w:rFonts w:ascii="Arial" w:hAnsi="Arial" w:cs="Arial"/>
          <w:szCs w:val="22"/>
          <w:highlight w:val="yellow"/>
        </w:rPr>
      </w:pPr>
      <w:r w:rsidRPr="002265DD">
        <w:rPr>
          <w:rFonts w:ascii="Arial" w:hAnsi="Arial" w:cs="Arial"/>
          <w:szCs w:val="22"/>
          <w:highlight w:val="yellow"/>
        </w:rPr>
        <w:t>Improvement goals must be determined</w:t>
      </w:r>
    </w:p>
    <w:p w:rsidR="0050059C" w:rsidRPr="002265DD" w:rsidRDefault="0050059C" w:rsidP="009C612D">
      <w:pPr>
        <w:numPr>
          <w:ilvl w:val="0"/>
          <w:numId w:val="6"/>
        </w:numPr>
        <w:spacing w:line="360" w:lineRule="auto"/>
        <w:rPr>
          <w:rFonts w:ascii="Arial" w:hAnsi="Arial" w:cs="Arial"/>
          <w:szCs w:val="22"/>
          <w:highlight w:val="yellow"/>
        </w:rPr>
      </w:pPr>
      <w:r w:rsidRPr="002265DD">
        <w:rPr>
          <w:rFonts w:ascii="Arial" w:hAnsi="Arial" w:cs="Arial"/>
          <w:szCs w:val="22"/>
          <w:highlight w:val="yellow"/>
        </w:rPr>
        <w:t>Organization is required for reaching the goals</w:t>
      </w:r>
    </w:p>
    <w:p w:rsidR="0050059C" w:rsidRPr="002265DD" w:rsidRDefault="0050059C" w:rsidP="009C612D">
      <w:pPr>
        <w:numPr>
          <w:ilvl w:val="0"/>
          <w:numId w:val="6"/>
        </w:numPr>
        <w:spacing w:line="360" w:lineRule="auto"/>
        <w:rPr>
          <w:rFonts w:ascii="Arial" w:hAnsi="Arial" w:cs="Arial"/>
          <w:szCs w:val="22"/>
          <w:highlight w:val="yellow"/>
        </w:rPr>
      </w:pPr>
      <w:r w:rsidRPr="002265DD">
        <w:rPr>
          <w:rFonts w:ascii="Arial" w:hAnsi="Arial" w:cs="Arial"/>
          <w:szCs w:val="22"/>
          <w:highlight w:val="yellow"/>
        </w:rPr>
        <w:t>Training needs to be provided</w:t>
      </w:r>
    </w:p>
    <w:p w:rsidR="0050059C" w:rsidRPr="002265DD" w:rsidRDefault="0050059C" w:rsidP="009C612D">
      <w:pPr>
        <w:numPr>
          <w:ilvl w:val="0"/>
          <w:numId w:val="6"/>
        </w:numPr>
        <w:spacing w:line="360" w:lineRule="auto"/>
        <w:rPr>
          <w:rFonts w:ascii="Arial" w:hAnsi="Arial" w:cs="Arial"/>
          <w:szCs w:val="22"/>
          <w:highlight w:val="yellow"/>
        </w:rPr>
      </w:pPr>
      <w:r w:rsidRPr="002265DD">
        <w:rPr>
          <w:rFonts w:ascii="Arial" w:hAnsi="Arial" w:cs="Arial"/>
          <w:szCs w:val="22"/>
          <w:highlight w:val="yellow"/>
        </w:rPr>
        <w:t>Initialize projects</w:t>
      </w:r>
    </w:p>
    <w:p w:rsidR="0050059C" w:rsidRPr="002265DD" w:rsidRDefault="0050059C" w:rsidP="009C612D">
      <w:pPr>
        <w:numPr>
          <w:ilvl w:val="0"/>
          <w:numId w:val="6"/>
        </w:numPr>
        <w:spacing w:line="360" w:lineRule="auto"/>
        <w:rPr>
          <w:rFonts w:ascii="Arial" w:hAnsi="Arial" w:cs="Arial"/>
          <w:szCs w:val="22"/>
          <w:highlight w:val="yellow"/>
        </w:rPr>
      </w:pPr>
      <w:r w:rsidRPr="002265DD">
        <w:rPr>
          <w:rFonts w:ascii="Arial" w:hAnsi="Arial" w:cs="Arial"/>
          <w:szCs w:val="22"/>
          <w:highlight w:val="yellow"/>
        </w:rPr>
        <w:t>Monitor progress</w:t>
      </w:r>
    </w:p>
    <w:p w:rsidR="0050059C" w:rsidRPr="002265DD" w:rsidRDefault="0050059C" w:rsidP="009C612D">
      <w:pPr>
        <w:numPr>
          <w:ilvl w:val="0"/>
          <w:numId w:val="6"/>
        </w:numPr>
        <w:spacing w:line="360" w:lineRule="auto"/>
        <w:rPr>
          <w:rFonts w:ascii="Arial" w:hAnsi="Arial" w:cs="Arial"/>
          <w:szCs w:val="22"/>
          <w:highlight w:val="yellow"/>
        </w:rPr>
      </w:pPr>
      <w:r w:rsidRPr="002265DD">
        <w:rPr>
          <w:rFonts w:ascii="Arial" w:hAnsi="Arial" w:cs="Arial"/>
          <w:szCs w:val="22"/>
          <w:highlight w:val="yellow"/>
        </w:rPr>
        <w:t>Recognize performance</w:t>
      </w:r>
    </w:p>
    <w:p w:rsidR="0050059C" w:rsidRPr="002265DD" w:rsidRDefault="0050059C" w:rsidP="009C612D">
      <w:pPr>
        <w:numPr>
          <w:ilvl w:val="0"/>
          <w:numId w:val="6"/>
        </w:numPr>
        <w:spacing w:line="360" w:lineRule="auto"/>
        <w:rPr>
          <w:rFonts w:ascii="Arial" w:hAnsi="Arial" w:cs="Arial"/>
          <w:szCs w:val="22"/>
          <w:highlight w:val="yellow"/>
        </w:rPr>
      </w:pPr>
      <w:r w:rsidRPr="002265DD">
        <w:rPr>
          <w:rFonts w:ascii="Arial" w:hAnsi="Arial" w:cs="Arial"/>
          <w:szCs w:val="22"/>
          <w:highlight w:val="yellow"/>
        </w:rPr>
        <w:t>Report on results</w:t>
      </w:r>
    </w:p>
    <w:p w:rsidR="0050059C" w:rsidRPr="002265DD" w:rsidRDefault="0050059C" w:rsidP="009C612D">
      <w:pPr>
        <w:numPr>
          <w:ilvl w:val="0"/>
          <w:numId w:val="6"/>
        </w:numPr>
        <w:spacing w:line="360" w:lineRule="auto"/>
        <w:rPr>
          <w:rFonts w:ascii="Arial" w:hAnsi="Arial" w:cs="Arial"/>
          <w:szCs w:val="22"/>
          <w:highlight w:val="yellow"/>
        </w:rPr>
      </w:pPr>
      <w:r w:rsidRPr="002265DD">
        <w:rPr>
          <w:rFonts w:ascii="Arial" w:hAnsi="Arial" w:cs="Arial"/>
          <w:szCs w:val="22"/>
          <w:highlight w:val="yellow"/>
        </w:rPr>
        <w:t>Track achievement of improvements</w:t>
      </w:r>
    </w:p>
    <w:p w:rsidR="0050059C" w:rsidRDefault="0050059C" w:rsidP="009C612D">
      <w:pPr>
        <w:numPr>
          <w:ilvl w:val="0"/>
          <w:numId w:val="6"/>
        </w:numPr>
        <w:spacing w:line="360" w:lineRule="auto"/>
        <w:rPr>
          <w:rFonts w:ascii="Arial" w:hAnsi="Arial" w:cs="Arial"/>
          <w:szCs w:val="22"/>
          <w:highlight w:val="yellow"/>
        </w:rPr>
      </w:pPr>
      <w:r w:rsidRPr="002265DD">
        <w:rPr>
          <w:rFonts w:ascii="Arial" w:hAnsi="Arial" w:cs="Arial"/>
          <w:szCs w:val="22"/>
          <w:highlight w:val="yellow"/>
        </w:rPr>
        <w:t>Repeat</w:t>
      </w:r>
    </w:p>
    <w:p w:rsidR="00CF4437" w:rsidRDefault="00CF4437">
      <w:pPr>
        <w:rPr>
          <w:rFonts w:ascii="Arial" w:hAnsi="Arial" w:cs="Arial"/>
          <w:szCs w:val="22"/>
          <w:highlight w:val="yellow"/>
        </w:rPr>
      </w:pPr>
      <w:r>
        <w:rPr>
          <w:rFonts w:ascii="Arial" w:hAnsi="Arial" w:cs="Arial"/>
          <w:szCs w:val="22"/>
          <w:highlight w:val="yellow"/>
        </w:rPr>
        <w:br w:type="page"/>
      </w:r>
    </w:p>
    <w:p w:rsidR="00CF4437" w:rsidRPr="002265DD" w:rsidRDefault="00CF4437" w:rsidP="00CF4437">
      <w:pPr>
        <w:spacing w:line="360" w:lineRule="auto"/>
        <w:ind w:left="360"/>
        <w:rPr>
          <w:rFonts w:ascii="Arial" w:hAnsi="Arial" w:cs="Arial"/>
          <w:szCs w:val="22"/>
          <w:highlight w:val="yellow"/>
        </w:rPr>
      </w:pPr>
      <w:r>
        <w:rPr>
          <w:noProof/>
          <w:lang w:eastAsia="en-GB"/>
        </w:rPr>
        <w:lastRenderedPageBreak/>
        <w:drawing>
          <wp:inline distT="0" distB="0" distL="0" distR="0" wp14:anchorId="5F0E6685" wp14:editId="0B8BE997">
            <wp:extent cx="5160742" cy="3261876"/>
            <wp:effectExtent l="0" t="0" r="1905" b="0"/>
            <wp:docPr id="5" name="Picture 5" descr="Image result for juran's trilogy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juran's trilogy diagram"/>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94411" cy="3283156"/>
                    </a:xfrm>
                    <a:prstGeom prst="rect">
                      <a:avLst/>
                    </a:prstGeom>
                    <a:noFill/>
                    <a:ln>
                      <a:noFill/>
                    </a:ln>
                  </pic:spPr>
                </pic:pic>
              </a:graphicData>
            </a:graphic>
          </wp:inline>
        </w:drawing>
      </w:r>
    </w:p>
    <w:p w:rsidR="0050059C" w:rsidRPr="002265DD" w:rsidRDefault="0050059C" w:rsidP="009C612D">
      <w:pPr>
        <w:spacing w:line="360" w:lineRule="auto"/>
        <w:rPr>
          <w:rFonts w:ascii="Arial" w:hAnsi="Arial" w:cs="Arial"/>
          <w:szCs w:val="22"/>
          <w:highlight w:val="yellow"/>
        </w:rPr>
      </w:pPr>
    </w:p>
    <w:p w:rsidR="00FB285A" w:rsidRDefault="00CF4437">
      <w:pPr>
        <w:rPr>
          <w:rFonts w:asciiTheme="majorHAnsi" w:eastAsiaTheme="majorEastAsia" w:hAnsiTheme="majorHAnsi" w:cstheme="majorBidi"/>
          <w:b/>
          <w:bCs/>
          <w:color w:val="000000" w:themeColor="text1"/>
          <w:sz w:val="26"/>
          <w:szCs w:val="33"/>
          <w:highlight w:val="yellow"/>
        </w:rPr>
      </w:pPr>
      <w:r>
        <w:rPr>
          <w:b/>
          <w:bCs/>
          <w:noProof/>
          <w:color w:val="000000" w:themeColor="text1"/>
          <w:lang w:eastAsia="en-GB"/>
        </w:rPr>
        <mc:AlternateContent>
          <mc:Choice Requires="wps">
            <w:drawing>
              <wp:anchor distT="0" distB="0" distL="114300" distR="114300" simplePos="0" relativeHeight="251661312" behindDoc="0" locked="0" layoutInCell="1" allowOverlap="1">
                <wp:simplePos x="0" y="0"/>
                <wp:positionH relativeFrom="column">
                  <wp:posOffset>883403</wp:posOffset>
                </wp:positionH>
                <wp:positionV relativeFrom="paragraph">
                  <wp:posOffset>176616</wp:posOffset>
                </wp:positionV>
                <wp:extent cx="3060916" cy="278970"/>
                <wp:effectExtent l="0" t="0" r="25400" b="26035"/>
                <wp:wrapNone/>
                <wp:docPr id="6" name="Rectangle 6"/>
                <wp:cNvGraphicFramePr/>
                <a:graphic xmlns:a="http://schemas.openxmlformats.org/drawingml/2006/main">
                  <a:graphicData uri="http://schemas.microsoft.com/office/word/2010/wordprocessingShape">
                    <wps:wsp>
                      <wps:cNvSpPr/>
                      <wps:spPr>
                        <a:xfrm>
                          <a:off x="0" y="0"/>
                          <a:ext cx="3060916" cy="27897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CF4437" w:rsidRDefault="00CF4437" w:rsidP="00CF4437">
                            <w:pPr>
                              <w:jc w:val="center"/>
                            </w:pPr>
                            <w:r>
                              <w:t xml:space="preserve">Figure 3: </w:t>
                            </w:r>
                            <w:proofErr w:type="spellStart"/>
                            <w:r>
                              <w:t>Juran’s</w:t>
                            </w:r>
                            <w:proofErr w:type="spellEnd"/>
                            <w:r>
                              <w:t xml:space="preserve"> Quality </w:t>
                            </w:r>
                            <w:proofErr w:type="spellStart"/>
                            <w:r>
                              <w:t>Triology</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 o:spid="_x0000_s1028" style="position:absolute;margin-left:69.55pt;margin-top:13.9pt;width:241pt;height:21.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" fillcolor="white [3201]" strokecolor="black [3213]" strokeweight="1pt">
                <v:textbox>
                  <w:txbxContent>
                    <w:p w:rsidR="00CF4437" w:rsidRDefault="00CF4437" w:rsidP="00CF4437">
                      <w:pPr>
                        <w:jc w:val="center"/>
                      </w:pPr>
                      <w:r>
                        <w:t xml:space="preserve">Figure 3: </w:t>
                      </w:r>
                      <w:proofErr w:type="spellStart"/>
                      <w:r>
                        <w:t>Juran’s</w:t>
                      </w:r>
                      <w:proofErr w:type="spellEnd"/>
                      <w:r>
                        <w:t xml:space="preserve"> Quality </w:t>
                      </w:r>
                      <w:proofErr w:type="spellStart"/>
                      <w:r>
                        <w:t>Triology</w:t>
                      </w:r>
                      <w:proofErr w:type="spellEnd"/>
                    </w:p>
                  </w:txbxContent>
                </v:textbox>
              </v:rect>
            </w:pict>
          </mc:Fallback>
        </mc:AlternateContent>
      </w:r>
      <w:r w:rsidR="00FB285A">
        <w:rPr>
          <w:b/>
          <w:bCs/>
          <w:color w:val="000000" w:themeColor="text1"/>
          <w:highlight w:val="yellow"/>
        </w:rPr>
        <w:br w:type="page"/>
      </w:r>
    </w:p>
    <w:p w:rsidR="008C56F6" w:rsidRDefault="008C56F6">
      <w:pPr>
        <w:rPr>
          <w:rFonts w:ascii="Arial" w:hAnsi="Arial" w:cs="Arial"/>
          <w:color w:val="3A3A3A"/>
          <w:szCs w:val="22"/>
          <w:highlight w:val="yellow"/>
        </w:rPr>
      </w:pPr>
    </w:p>
    <w:p w:rsidR="00CF4437" w:rsidRDefault="00CF4437">
      <w:pPr>
        <w:rPr>
          <w:rFonts w:asciiTheme="majorHAnsi" w:eastAsiaTheme="majorEastAsia" w:hAnsiTheme="majorHAnsi" w:cstheme="majorBidi"/>
          <w:b/>
          <w:bCs/>
          <w:sz w:val="32"/>
          <w:szCs w:val="40"/>
        </w:rPr>
      </w:pPr>
      <w:r>
        <w:rPr>
          <w:b/>
          <w:bCs/>
        </w:rPr>
        <w:br w:type="page"/>
      </w:r>
    </w:p>
    <w:p w:rsidR="00606747" w:rsidRPr="008C56F6" w:rsidRDefault="008C56F6" w:rsidP="008C56F6">
      <w:pPr>
        <w:pStyle w:val="Heading1"/>
        <w:spacing w:line="360" w:lineRule="auto"/>
        <w:rPr>
          <w:b/>
          <w:bCs/>
          <w:color w:val="auto"/>
        </w:rPr>
      </w:pPr>
      <w:bookmarkStart w:id="23" w:name="_Toc34987941"/>
      <w:r>
        <w:rPr>
          <w:b/>
          <w:bCs/>
          <w:color w:val="auto"/>
        </w:rPr>
        <w:lastRenderedPageBreak/>
        <w:t xml:space="preserve">4. </w:t>
      </w:r>
      <w:r w:rsidRPr="008C56F6">
        <w:rPr>
          <w:b/>
          <w:bCs/>
          <w:color w:val="auto"/>
        </w:rPr>
        <w:t>Conclusion:</w:t>
      </w:r>
      <w:bookmarkEnd w:id="23"/>
      <w:r w:rsidRPr="008C56F6">
        <w:rPr>
          <w:b/>
          <w:bCs/>
          <w:color w:val="auto"/>
        </w:rPr>
        <w:t xml:space="preserve"> </w:t>
      </w:r>
    </w:p>
    <w:p w:rsidR="0050059C" w:rsidRDefault="008C56F6" w:rsidP="008C56F6">
      <w:pPr>
        <w:spacing w:line="360" w:lineRule="auto"/>
        <w:rPr>
          <w:rFonts w:ascii="Arial" w:hAnsi="Arial" w:cs="Arial"/>
          <w:szCs w:val="22"/>
        </w:rPr>
      </w:pPr>
      <w:r>
        <w:rPr>
          <w:rFonts w:ascii="Arial" w:hAnsi="Arial" w:cs="Arial"/>
          <w:szCs w:val="22"/>
        </w:rPr>
        <w:t>The findings of this report is as bellow, some recommendations and suggestions are included in this conclusion.</w:t>
      </w:r>
    </w:p>
    <w:p w:rsidR="008C56F6" w:rsidRDefault="008C56F6" w:rsidP="00990569">
      <w:pPr>
        <w:pStyle w:val="Heading2"/>
        <w:spacing w:line="360" w:lineRule="auto"/>
        <w:rPr>
          <w:b/>
          <w:bCs/>
          <w:color w:val="auto"/>
        </w:rPr>
      </w:pPr>
      <w:bookmarkStart w:id="24" w:name="_Toc34987942"/>
      <w:r w:rsidRPr="008C56F6">
        <w:rPr>
          <w:b/>
          <w:bCs/>
          <w:color w:val="auto"/>
        </w:rPr>
        <w:t xml:space="preserve">4.1 </w:t>
      </w:r>
      <w:r w:rsidR="00AD2A91">
        <w:rPr>
          <w:b/>
          <w:bCs/>
          <w:color w:val="auto"/>
        </w:rPr>
        <w:t>E</w:t>
      </w:r>
      <w:r w:rsidRPr="008C56F6">
        <w:rPr>
          <w:b/>
          <w:bCs/>
          <w:color w:val="auto"/>
        </w:rPr>
        <w:t>thics and sustainability conclusion</w:t>
      </w:r>
      <w:bookmarkEnd w:id="24"/>
    </w:p>
    <w:p w:rsidR="00AD2A91" w:rsidRPr="00990569" w:rsidRDefault="00AD2A91" w:rsidP="00990569">
      <w:pPr>
        <w:spacing w:line="360" w:lineRule="auto"/>
      </w:pPr>
      <w:r w:rsidRPr="00990569">
        <w:rPr>
          <w:rFonts w:ascii="Arial" w:hAnsi="Arial" w:cs="Arial"/>
        </w:rPr>
        <w:t xml:space="preserve">After investigating the ethics and sustainability policies of Asda and how they influence their customer experience </w:t>
      </w:r>
      <w:r w:rsidR="00225171" w:rsidRPr="00990569">
        <w:rPr>
          <w:rFonts w:ascii="Arial" w:hAnsi="Arial" w:cs="Arial"/>
        </w:rPr>
        <w:t xml:space="preserve">it is </w:t>
      </w:r>
      <w:r w:rsidRPr="00990569">
        <w:rPr>
          <w:rFonts w:ascii="Arial" w:hAnsi="Arial" w:cs="Arial"/>
        </w:rPr>
        <w:t>certain that</w:t>
      </w:r>
      <w:r w:rsidR="00225171" w:rsidRPr="00990569">
        <w:rPr>
          <w:rFonts w:ascii="Arial" w:hAnsi="Arial" w:cs="Arial"/>
        </w:rPr>
        <w:t xml:space="preserve"> Asda is </w:t>
      </w:r>
      <w:r w:rsidR="00CF4437">
        <w:rPr>
          <w:rFonts w:ascii="Arial" w:hAnsi="Arial" w:cs="Arial"/>
        </w:rPr>
        <w:t xml:space="preserve">working towards taking a strong ethical and sustainable stand in the industry. They value their customer experience and constantly working hard to improve their CRM. </w:t>
      </w:r>
      <w:r w:rsidRPr="00990569">
        <w:t xml:space="preserve">  </w:t>
      </w:r>
    </w:p>
    <w:p w:rsidR="000F7FCD" w:rsidRDefault="000F7FCD" w:rsidP="000F7FCD"/>
    <w:p w:rsidR="000F7FCD" w:rsidRDefault="00AD2A91" w:rsidP="000F7FCD">
      <w:pPr>
        <w:pStyle w:val="Heading2"/>
        <w:rPr>
          <w:b/>
          <w:bCs/>
          <w:color w:val="auto"/>
        </w:rPr>
      </w:pPr>
      <w:bookmarkStart w:id="25" w:name="_Toc34987943"/>
      <w:r>
        <w:rPr>
          <w:b/>
          <w:bCs/>
          <w:color w:val="auto"/>
        </w:rPr>
        <w:t>4.2 E</w:t>
      </w:r>
      <w:r w:rsidR="000F7FCD" w:rsidRPr="000F7FCD">
        <w:rPr>
          <w:b/>
          <w:bCs/>
          <w:color w:val="auto"/>
        </w:rPr>
        <w:t>thics and sustainability suggestions and recommendations</w:t>
      </w:r>
      <w:bookmarkEnd w:id="25"/>
      <w:r w:rsidR="000F7FCD" w:rsidRPr="000F7FCD">
        <w:rPr>
          <w:b/>
          <w:bCs/>
          <w:color w:val="auto"/>
        </w:rPr>
        <w:t xml:space="preserve"> </w:t>
      </w:r>
    </w:p>
    <w:p w:rsidR="00990569" w:rsidRPr="00990569" w:rsidRDefault="00990569" w:rsidP="00990569">
      <w:pPr>
        <w:pStyle w:val="ListParagraph"/>
        <w:numPr>
          <w:ilvl w:val="0"/>
          <w:numId w:val="21"/>
        </w:numPr>
      </w:pPr>
    </w:p>
    <w:p w:rsidR="000F7FCD" w:rsidRDefault="000F7FCD" w:rsidP="000F7FCD"/>
    <w:p w:rsidR="000F7FCD" w:rsidRDefault="000F7FCD" w:rsidP="000F7FCD">
      <w:pPr>
        <w:pStyle w:val="Heading2"/>
        <w:rPr>
          <w:b/>
          <w:bCs/>
          <w:color w:val="auto"/>
        </w:rPr>
      </w:pPr>
      <w:bookmarkStart w:id="26" w:name="_Toc34987944"/>
      <w:r w:rsidRPr="000F7FCD">
        <w:rPr>
          <w:b/>
          <w:bCs/>
          <w:color w:val="auto"/>
        </w:rPr>
        <w:t>4.3 Quality models conclusion</w:t>
      </w:r>
      <w:bookmarkEnd w:id="26"/>
    </w:p>
    <w:p w:rsidR="000F7FCD" w:rsidRDefault="000F7FCD" w:rsidP="000F7FCD"/>
    <w:p w:rsidR="000F7FCD" w:rsidRPr="000F7FCD" w:rsidRDefault="000F7FCD" w:rsidP="000F7FCD">
      <w:pPr>
        <w:pStyle w:val="Heading2"/>
        <w:rPr>
          <w:b/>
          <w:bCs/>
          <w:color w:val="auto"/>
        </w:rPr>
      </w:pPr>
      <w:bookmarkStart w:id="27" w:name="_Toc34987945"/>
      <w:r w:rsidRPr="000F7FCD">
        <w:rPr>
          <w:b/>
          <w:bCs/>
          <w:color w:val="auto"/>
        </w:rPr>
        <w:t>4.4 Quality models suggestions and recommendations</w:t>
      </w:r>
      <w:bookmarkEnd w:id="27"/>
    </w:p>
    <w:p w:rsidR="00DA1AA7" w:rsidRPr="000F7FCD" w:rsidRDefault="00DA1AA7" w:rsidP="000F7FCD">
      <w:pPr>
        <w:pStyle w:val="Heading2"/>
        <w:rPr>
          <w:rFonts w:ascii="Arial" w:hAnsi="Arial" w:cs="Arial"/>
          <w:b/>
          <w:bCs/>
          <w:color w:val="auto"/>
          <w:szCs w:val="22"/>
        </w:rPr>
      </w:pPr>
    </w:p>
    <w:p w:rsidR="00B51BE1" w:rsidRPr="009C612D" w:rsidRDefault="00B51BE1" w:rsidP="009C612D">
      <w:pPr>
        <w:spacing w:line="360" w:lineRule="auto"/>
        <w:rPr>
          <w:rFonts w:ascii="Arial" w:hAnsi="Arial" w:cs="Arial"/>
          <w:szCs w:val="22"/>
        </w:rPr>
      </w:pPr>
      <w:r w:rsidRPr="009C612D">
        <w:rPr>
          <w:rFonts w:ascii="Arial" w:hAnsi="Arial" w:cs="Arial"/>
          <w:szCs w:val="22"/>
        </w:rPr>
        <w:br w:type="page"/>
      </w:r>
    </w:p>
    <w:p w:rsidR="00DD2420" w:rsidRPr="00FB285A" w:rsidRDefault="00FB285A" w:rsidP="00FB285A">
      <w:pPr>
        <w:pStyle w:val="Heading1"/>
        <w:rPr>
          <w:b/>
          <w:bCs/>
          <w:color w:val="auto"/>
        </w:rPr>
      </w:pPr>
      <w:bookmarkStart w:id="28" w:name="_Toc34987946"/>
      <w:r w:rsidRPr="00FB285A">
        <w:rPr>
          <w:b/>
          <w:bCs/>
          <w:color w:val="auto"/>
        </w:rPr>
        <w:lastRenderedPageBreak/>
        <w:t>Reference list:</w:t>
      </w:r>
      <w:bookmarkEnd w:id="28"/>
      <w:r w:rsidRPr="00FB285A">
        <w:rPr>
          <w:b/>
          <w:bCs/>
          <w:color w:val="auto"/>
        </w:rPr>
        <w:t xml:space="preserve"> </w:t>
      </w:r>
    </w:p>
    <w:p w:rsidR="00FB285A" w:rsidRDefault="00FB285A" w:rsidP="00FB285A">
      <w:pPr>
        <w:pStyle w:val="ListParagraph"/>
      </w:pPr>
    </w:p>
    <w:p w:rsidR="00670106" w:rsidRPr="00670106" w:rsidRDefault="00670106" w:rsidP="00670106">
      <w:pPr>
        <w:pStyle w:val="ListParagraph"/>
        <w:numPr>
          <w:ilvl w:val="0"/>
          <w:numId w:val="4"/>
        </w:numPr>
      </w:pPr>
      <w:r w:rsidRPr="00670106">
        <w:t>Asda’s carbon footprint 2018. [online] Available at: &lt;http://s7d2.scene7.com/is/content/asdagroceries/Asda.com/7.%20Sites/Environment/8102_ASDAs_Carbon_Footprint_2018.pdf&gt; [Accessed 13 March 2020].</w:t>
      </w:r>
    </w:p>
    <w:p w:rsidR="00670106" w:rsidRPr="00670106" w:rsidRDefault="00670106" w:rsidP="00670106">
      <w:pPr>
        <w:pStyle w:val="ListParagraph"/>
        <w:numPr>
          <w:ilvl w:val="0"/>
          <w:numId w:val="4"/>
        </w:numPr>
      </w:pPr>
      <w:r w:rsidRPr="00670106">
        <w:t>Asda.com. 2020. </w:t>
      </w:r>
      <w:r w:rsidRPr="00670106">
        <w:rPr>
          <w:i/>
          <w:iCs/>
        </w:rPr>
        <w:t>Asda.Com - Online Food Shopping, George, &amp; More</w:t>
      </w:r>
      <w:r w:rsidRPr="00670106">
        <w:t>. [online] Available at: &lt;https://www.asda.com/creating-change-for-better/better-planet/operations&gt; [Accessed 13 March 2020].</w:t>
      </w:r>
    </w:p>
    <w:p w:rsidR="00670106" w:rsidRDefault="00670106" w:rsidP="000645C1">
      <w:pPr>
        <w:pStyle w:val="ListParagraph"/>
        <w:numPr>
          <w:ilvl w:val="0"/>
          <w:numId w:val="4"/>
        </w:numPr>
      </w:pPr>
      <w:proofErr w:type="spellStart"/>
      <w:r w:rsidRPr="00670106">
        <w:t>Babbs</w:t>
      </w:r>
      <w:proofErr w:type="spellEnd"/>
      <w:r w:rsidRPr="00670106">
        <w:t>, L., 2020. </w:t>
      </w:r>
      <w:r w:rsidRPr="00670106">
        <w:rPr>
          <w:i/>
          <w:iCs/>
        </w:rPr>
        <w:t xml:space="preserve">Asda's Commitments </w:t>
      </w:r>
      <w:proofErr w:type="gramStart"/>
      <w:r w:rsidRPr="00670106">
        <w:rPr>
          <w:i/>
          <w:iCs/>
        </w:rPr>
        <w:t>To</w:t>
      </w:r>
      <w:proofErr w:type="gramEnd"/>
      <w:r w:rsidRPr="00670106">
        <w:rPr>
          <w:i/>
          <w:iCs/>
        </w:rPr>
        <w:t xml:space="preserve"> Tackle Climate Change</w:t>
      </w:r>
      <w:r w:rsidRPr="00670106">
        <w:t>. [online] Corporate - ASDA. Available at: &lt;https://corporate.asda.com/blog/2020/01/31/asdas-commitments-to-tackle-climate-change&gt; [Accessed 13 March 2020].</w:t>
      </w:r>
    </w:p>
    <w:p w:rsidR="00670106" w:rsidRPr="00670106" w:rsidRDefault="00670106" w:rsidP="00670106">
      <w:pPr>
        <w:pStyle w:val="ListParagraph"/>
        <w:numPr>
          <w:ilvl w:val="0"/>
          <w:numId w:val="4"/>
        </w:numPr>
      </w:pPr>
      <w:proofErr w:type="spellStart"/>
      <w:r w:rsidRPr="00670106">
        <w:t>Callicott</w:t>
      </w:r>
      <w:proofErr w:type="spellEnd"/>
      <w:r w:rsidRPr="00670106">
        <w:t>, J.B. and Mumford, K. (1997), “Ecological sustainability as a conservation concept”, Conservation Biology, Vol. 11 No. 1, pp. 32-40.</w:t>
      </w:r>
    </w:p>
    <w:p w:rsidR="00670106" w:rsidRDefault="00670106" w:rsidP="00670106">
      <w:pPr>
        <w:pStyle w:val="ListParagraph"/>
        <w:numPr>
          <w:ilvl w:val="0"/>
          <w:numId w:val="4"/>
        </w:numPr>
      </w:pPr>
      <w:r w:rsidRPr="00670106">
        <w:t>Chamberlain, G. (2015). </w:t>
      </w:r>
      <w:r w:rsidRPr="00670106">
        <w:rPr>
          <w:i/>
          <w:iCs/>
        </w:rPr>
        <w:t>Tesco and Sainsbury school uniforms made by workers paid 25p an hour</w:t>
      </w:r>
      <w:r w:rsidRPr="00670106">
        <w:t>. [</w:t>
      </w:r>
      <w:proofErr w:type="gramStart"/>
      <w:r w:rsidRPr="00670106">
        <w:t>online</w:t>
      </w:r>
      <w:proofErr w:type="gramEnd"/>
      <w:r w:rsidRPr="00670106">
        <w:t>] mirror. Available at: https://www.mirror.co.uk/news/uk-news/tesco-sainsbury-school-uniforms-made-6432539 [Accessed 13 Mar. 2020].</w:t>
      </w:r>
    </w:p>
    <w:p w:rsidR="00670106" w:rsidRPr="00670106" w:rsidRDefault="00670106" w:rsidP="00670106">
      <w:pPr>
        <w:pStyle w:val="ListParagraph"/>
        <w:numPr>
          <w:ilvl w:val="0"/>
          <w:numId w:val="4"/>
        </w:numPr>
      </w:pPr>
      <w:r w:rsidRPr="00670106">
        <w:t>Change.org. (</w:t>
      </w:r>
      <w:proofErr w:type="spellStart"/>
      <w:r w:rsidRPr="00670106">
        <w:t>n.d.</w:t>
      </w:r>
      <w:proofErr w:type="spellEnd"/>
      <w:r w:rsidRPr="00670106">
        <w:t>). </w:t>
      </w:r>
      <w:r w:rsidRPr="00670106">
        <w:rPr>
          <w:i/>
          <w:iCs/>
        </w:rPr>
        <w:t>Sign the Petition</w:t>
      </w:r>
      <w:r w:rsidRPr="00670106">
        <w:t>. [online] Available at: https://www.change.org/p/asda-and-tesco-protect-the-poorest-farmers-and-workers-from-the-uk-s-banana-price-wars-by-going-fairtrade-gofairtrade [Accessed 13 Mar. 2020].</w:t>
      </w:r>
    </w:p>
    <w:p w:rsidR="00670106" w:rsidRPr="00670106" w:rsidRDefault="00670106" w:rsidP="00670106">
      <w:pPr>
        <w:pStyle w:val="ListParagraph"/>
        <w:numPr>
          <w:ilvl w:val="0"/>
          <w:numId w:val="4"/>
        </w:numPr>
      </w:pPr>
      <w:r w:rsidRPr="00670106">
        <w:t>Churchill, Larry (1999). "Are We Professionals? A Critical Look at the Social Role of Bioethicists". </w:t>
      </w:r>
      <w:r w:rsidRPr="00670106">
        <w:rPr>
          <w:i/>
          <w:iCs/>
        </w:rPr>
        <w:t>Daedalus</w:t>
      </w:r>
      <w:r w:rsidRPr="00670106">
        <w:t>. pp. 253–274.</w:t>
      </w:r>
    </w:p>
    <w:p w:rsidR="00670106" w:rsidRPr="00670106" w:rsidRDefault="00670106" w:rsidP="00670106">
      <w:pPr>
        <w:pStyle w:val="ListParagraph"/>
        <w:numPr>
          <w:ilvl w:val="0"/>
          <w:numId w:val="4"/>
        </w:numPr>
      </w:pPr>
      <w:r w:rsidRPr="00670106">
        <w:t>Corporate - ASDA. 2020. </w:t>
      </w:r>
      <w:r w:rsidRPr="00670106">
        <w:rPr>
          <w:i/>
          <w:iCs/>
        </w:rPr>
        <w:t>Asda Releases Food Waste Data</w:t>
      </w:r>
      <w:r w:rsidRPr="00670106">
        <w:t>. [online] Available at: &lt;https://corporate.asda.com/newsroom/2019/09/25/asda-releases-food-waste-data&gt; [Accessed 13 March 2020].</w:t>
      </w:r>
    </w:p>
    <w:p w:rsidR="00670106" w:rsidRDefault="00670106" w:rsidP="00670106">
      <w:pPr>
        <w:pStyle w:val="ListParagraph"/>
        <w:numPr>
          <w:ilvl w:val="0"/>
          <w:numId w:val="4"/>
        </w:numPr>
      </w:pPr>
      <w:r w:rsidRPr="00670106">
        <w:t>Corporate - ASDA. 2020. </w:t>
      </w:r>
      <w:r w:rsidRPr="00670106">
        <w:rPr>
          <w:i/>
          <w:iCs/>
        </w:rPr>
        <w:t>Our History</w:t>
      </w:r>
      <w:r w:rsidRPr="00670106">
        <w:t>. [online] Available at: &lt;https://corporate.asda.com/our-story/our-history&gt; [Accessed 11 March 2020].</w:t>
      </w:r>
    </w:p>
    <w:p w:rsidR="00670106" w:rsidRPr="00670106" w:rsidRDefault="00670106" w:rsidP="00670106">
      <w:pPr>
        <w:pStyle w:val="ListParagraph"/>
        <w:numPr>
          <w:ilvl w:val="0"/>
          <w:numId w:val="4"/>
        </w:numPr>
      </w:pPr>
      <w:r w:rsidRPr="00670106">
        <w:t xml:space="preserve">David, </w:t>
      </w:r>
      <w:proofErr w:type="spellStart"/>
      <w:r w:rsidRPr="00670106">
        <w:t>Tanguay</w:t>
      </w:r>
      <w:proofErr w:type="spellEnd"/>
      <w:r w:rsidRPr="00670106">
        <w:t xml:space="preserve"> (2014). </w:t>
      </w:r>
      <w:hyperlink r:id="rId13" w:history="1">
        <w:r w:rsidRPr="00670106">
          <w:rPr>
            <w:rStyle w:val="Hyperlink"/>
          </w:rPr>
          <w:t>"Buddha and Socrates share Common ground"</w:t>
        </w:r>
      </w:hyperlink>
      <w:r w:rsidRPr="00670106">
        <w:t>. Soul of Wit. Archived from </w:t>
      </w:r>
      <w:hyperlink r:id="rId14" w:history="1">
        <w:r w:rsidRPr="00670106">
          <w:rPr>
            <w:rStyle w:val="Hyperlink"/>
          </w:rPr>
          <w:t>the original</w:t>
        </w:r>
      </w:hyperlink>
      <w:r w:rsidRPr="00670106">
        <w:t> on July 22, 2014. Retrieved July 22, 2014.</w:t>
      </w:r>
    </w:p>
    <w:p w:rsidR="00670106" w:rsidRPr="00670106" w:rsidRDefault="00670106" w:rsidP="00670106">
      <w:pPr>
        <w:pStyle w:val="ListParagraph"/>
        <w:numPr>
          <w:ilvl w:val="0"/>
          <w:numId w:val="4"/>
        </w:numPr>
      </w:pPr>
      <w:r w:rsidRPr="00670106">
        <w:t>Ducker, P., 1981. What is Business Ethics</w:t>
      </w:r>
      <w:proofErr w:type="gramStart"/>
      <w:r w:rsidRPr="00670106">
        <w:t>?.</w:t>
      </w:r>
      <w:proofErr w:type="gramEnd"/>
      <w:r w:rsidRPr="00670106">
        <w:t> </w:t>
      </w:r>
      <w:r w:rsidRPr="00670106">
        <w:rPr>
          <w:i/>
          <w:iCs/>
        </w:rPr>
        <w:t>The Public Interest</w:t>
      </w:r>
      <w:r w:rsidRPr="00670106">
        <w:t>, 63(18).</w:t>
      </w:r>
    </w:p>
    <w:p w:rsidR="00670106" w:rsidRPr="00670106" w:rsidRDefault="00670106" w:rsidP="00670106">
      <w:pPr>
        <w:pStyle w:val="ListParagraph"/>
        <w:numPr>
          <w:ilvl w:val="0"/>
          <w:numId w:val="4"/>
        </w:numPr>
      </w:pPr>
      <w:r w:rsidRPr="00670106">
        <w:t>Ethical Consumer. 2020. </w:t>
      </w:r>
      <w:r w:rsidRPr="00670106">
        <w:rPr>
          <w:i/>
          <w:iCs/>
        </w:rPr>
        <w:t>UK Ethical Consumer Markets Report | Ethical Consumer</w:t>
      </w:r>
      <w:r w:rsidRPr="00670106">
        <w:t>. [online] Available at: &lt;https://www.ethicalconsumer.org/research-hub/uk-ethical-consumer-markets-report&gt; [Accessed 12 March 2020].</w:t>
      </w:r>
    </w:p>
    <w:p w:rsidR="00256774" w:rsidRPr="00256774" w:rsidRDefault="00256774" w:rsidP="00256774">
      <w:pPr>
        <w:pStyle w:val="ListParagraph"/>
        <w:numPr>
          <w:ilvl w:val="0"/>
          <w:numId w:val="4"/>
        </w:numPr>
      </w:pPr>
      <w:r w:rsidRPr="00256774">
        <w:t>Garments worker. (2011). [online] Available at: https://www.actionaid.org.uk/sites/default/files/doc_lib/the_real_asda_price.pdf [Accessed 13 Mar. 2020].</w:t>
      </w:r>
    </w:p>
    <w:p w:rsidR="00256774" w:rsidRPr="00256774" w:rsidRDefault="00256774" w:rsidP="00256774">
      <w:pPr>
        <w:pStyle w:val="ListParagraph"/>
        <w:numPr>
          <w:ilvl w:val="0"/>
          <w:numId w:val="4"/>
        </w:numPr>
      </w:pPr>
      <w:r w:rsidRPr="00256774">
        <w:t>Hickman, M. (2006). </w:t>
      </w:r>
      <w:r w:rsidRPr="00256774">
        <w:rPr>
          <w:i/>
          <w:iCs/>
        </w:rPr>
        <w:t>The real price of cheap clothes: Bangladeshi sweatshop labourers paid</w:t>
      </w:r>
      <w:r w:rsidRPr="00256774">
        <w:t>. [online] Available at: https://www.independent.co.uk/news/uk/this-britain/the-real-price-of-cheap-clothes-bangladeshi-sweatshop-labourers-paid-just-3p-an-hour-427589.html [Accessed 13 Mar. 2020].</w:t>
      </w:r>
    </w:p>
    <w:p w:rsidR="00256774" w:rsidRPr="00256774" w:rsidRDefault="00256774" w:rsidP="00256774">
      <w:pPr>
        <w:pStyle w:val="ListParagraph"/>
        <w:numPr>
          <w:ilvl w:val="0"/>
          <w:numId w:val="4"/>
        </w:numPr>
      </w:pPr>
      <w:r w:rsidRPr="00256774">
        <w:t>Johnson, C.N. (2002). The benefits of PDCA. </w:t>
      </w:r>
      <w:r w:rsidRPr="00256774">
        <w:rPr>
          <w:i/>
          <w:iCs/>
        </w:rPr>
        <w:t>Quality Process</w:t>
      </w:r>
      <w:r w:rsidRPr="00256774">
        <w:t>, 35(5), p.120</w:t>
      </w:r>
    </w:p>
    <w:p w:rsidR="00256774" w:rsidRPr="00256774" w:rsidRDefault="00256774" w:rsidP="00256774">
      <w:pPr>
        <w:pStyle w:val="ListParagraph"/>
        <w:numPr>
          <w:ilvl w:val="0"/>
          <w:numId w:val="4"/>
        </w:numPr>
      </w:pPr>
      <w:r w:rsidRPr="00256774">
        <w:t>McCann-Erickson (2007), “Can sustainability sell?”, available at: www.unep.fr/pc/sustain/ reports/advertising/can-sustainability-Sell%20.pdf</w:t>
      </w:r>
    </w:p>
    <w:p w:rsidR="00256774" w:rsidRPr="00256774" w:rsidRDefault="00256774" w:rsidP="00256774">
      <w:pPr>
        <w:pStyle w:val="ListParagraph"/>
        <w:numPr>
          <w:ilvl w:val="0"/>
          <w:numId w:val="4"/>
        </w:numPr>
      </w:pPr>
      <w:r w:rsidRPr="00256774">
        <w:t>Palmer, A., 2010. Customer experience management: a critical review of an emerging idea. </w:t>
      </w:r>
      <w:r w:rsidRPr="00256774">
        <w:rPr>
          <w:i/>
          <w:iCs/>
        </w:rPr>
        <w:t>Journal of Services Marketing</w:t>
      </w:r>
      <w:r w:rsidRPr="00256774">
        <w:t>, 24(3), pp.196-208.</w:t>
      </w:r>
    </w:p>
    <w:p w:rsidR="00256774" w:rsidRPr="00256774" w:rsidRDefault="00256774" w:rsidP="00256774">
      <w:pPr>
        <w:pStyle w:val="ListParagraph"/>
        <w:numPr>
          <w:ilvl w:val="0"/>
          <w:numId w:val="4"/>
        </w:numPr>
      </w:pPr>
      <w:r w:rsidRPr="00256774">
        <w:t>Paul, Richard; Elder, Linda (2006). </w:t>
      </w:r>
      <w:r w:rsidRPr="00256774">
        <w:rPr>
          <w:i/>
          <w:iCs/>
        </w:rPr>
        <w:t>The Miniature Guide to Understanding the Foundations of Ethical Reasoning</w:t>
      </w:r>
      <w:r w:rsidRPr="00256774">
        <w:t>. United States: Foundation for Critical Thinking Free Press. p. NP. </w:t>
      </w:r>
      <w:hyperlink r:id="rId15" w:tooltip="International Standard Book Number" w:history="1">
        <w:r w:rsidRPr="00256774">
          <w:rPr>
            <w:rStyle w:val="Hyperlink"/>
          </w:rPr>
          <w:t>ISBN</w:t>
        </w:r>
      </w:hyperlink>
      <w:r w:rsidRPr="00256774">
        <w:t> </w:t>
      </w:r>
      <w:hyperlink r:id="rId16" w:tooltip="Special:BookSources/978-0-944583-17-3" w:history="1">
        <w:r w:rsidRPr="00256774">
          <w:rPr>
            <w:rStyle w:val="Hyperlink"/>
          </w:rPr>
          <w:t>978-0-944583-17-3</w:t>
        </w:r>
      </w:hyperlink>
      <w:r w:rsidRPr="00256774">
        <w:t>.</w:t>
      </w:r>
    </w:p>
    <w:p w:rsidR="00256774" w:rsidRPr="00256774" w:rsidRDefault="00256774" w:rsidP="00256774">
      <w:pPr>
        <w:pStyle w:val="ListParagraph"/>
        <w:numPr>
          <w:ilvl w:val="0"/>
          <w:numId w:val="4"/>
        </w:numPr>
      </w:pPr>
      <w:proofErr w:type="spellStart"/>
      <w:r w:rsidRPr="00256774">
        <w:lastRenderedPageBreak/>
        <w:t>Prahalad</w:t>
      </w:r>
      <w:proofErr w:type="spellEnd"/>
      <w:r w:rsidRPr="00256774">
        <w:t xml:space="preserve">, C.K. and </w:t>
      </w:r>
      <w:proofErr w:type="spellStart"/>
      <w:r w:rsidRPr="00256774">
        <w:t>Ramaswamy</w:t>
      </w:r>
      <w:proofErr w:type="spellEnd"/>
      <w:r w:rsidRPr="00256774">
        <w:t>, V. (2003), “The new frontier of experience innovation”, MIT Sloan Management Review, Vol. 44 No. 4, pp. 12-19.</w:t>
      </w:r>
    </w:p>
    <w:p w:rsidR="00670106" w:rsidRDefault="00256774" w:rsidP="00256774">
      <w:pPr>
        <w:pStyle w:val="ListParagraph"/>
        <w:numPr>
          <w:ilvl w:val="0"/>
          <w:numId w:val="4"/>
        </w:numPr>
      </w:pPr>
      <w:r w:rsidRPr="00256774">
        <w:t>Reynolds, J., 2002. </w:t>
      </w:r>
      <w:r w:rsidRPr="00256774">
        <w:rPr>
          <w:i/>
          <w:iCs/>
        </w:rPr>
        <w:t xml:space="preserve">A Practical Guide </w:t>
      </w:r>
      <w:proofErr w:type="gramStart"/>
      <w:r w:rsidRPr="00256774">
        <w:rPr>
          <w:i/>
          <w:iCs/>
        </w:rPr>
        <w:t>To</w:t>
      </w:r>
      <w:proofErr w:type="gramEnd"/>
      <w:r w:rsidRPr="00256774">
        <w:rPr>
          <w:i/>
          <w:iCs/>
        </w:rPr>
        <w:t xml:space="preserve"> CRM</w:t>
      </w:r>
      <w:r w:rsidRPr="00256774">
        <w:t xml:space="preserve">. 1st </w:t>
      </w:r>
      <w:proofErr w:type="gramStart"/>
      <w:r w:rsidRPr="00256774">
        <w:t>ed</w:t>
      </w:r>
      <w:proofErr w:type="gramEnd"/>
      <w:r w:rsidRPr="00256774">
        <w:t>. New York: CRC Press, pp.1-2.</w:t>
      </w:r>
    </w:p>
    <w:p w:rsidR="002E2241" w:rsidRDefault="002E2241" w:rsidP="000645C1">
      <w:pPr>
        <w:pStyle w:val="ListParagraph"/>
        <w:numPr>
          <w:ilvl w:val="0"/>
          <w:numId w:val="4"/>
        </w:numPr>
      </w:pPr>
      <w:r w:rsidRPr="002E2241">
        <w:t>Schmitt, B., 2003. Customer Experience Management. New Jersey: John Wiley &amp; Sons, Inc.</w:t>
      </w:r>
      <w:r>
        <w:t>, pp 20-21</w:t>
      </w:r>
    </w:p>
    <w:p w:rsidR="00256774" w:rsidRPr="00256774" w:rsidRDefault="00256774" w:rsidP="00256774">
      <w:pPr>
        <w:pStyle w:val="ListParagraph"/>
        <w:numPr>
          <w:ilvl w:val="0"/>
          <w:numId w:val="4"/>
        </w:numPr>
      </w:pPr>
      <w:proofErr w:type="spellStart"/>
      <w:r w:rsidRPr="00256774">
        <w:t>Shmula</w:t>
      </w:r>
      <w:proofErr w:type="spellEnd"/>
      <w:r w:rsidRPr="00256774">
        <w:t>. (2018). </w:t>
      </w:r>
      <w:r w:rsidRPr="00256774">
        <w:rPr>
          <w:i/>
          <w:iCs/>
        </w:rPr>
        <w:t>How Should an Organization Apply the PDCA Cycle? |</w:t>
      </w:r>
      <w:r w:rsidRPr="00256774">
        <w:t>. [online] Available at: https://www.shmula.com/how-should-an-organization-apply-the-pdca-cycle/24984/ [Accessed 13 Mar. 2020].</w:t>
      </w:r>
    </w:p>
    <w:p w:rsidR="00256774" w:rsidRPr="00256774" w:rsidRDefault="00256774" w:rsidP="00256774">
      <w:pPr>
        <w:pStyle w:val="ListParagraph"/>
        <w:numPr>
          <w:ilvl w:val="0"/>
          <w:numId w:val="4"/>
        </w:numPr>
      </w:pPr>
      <w:r w:rsidRPr="00256774">
        <w:t>Statista. 2020. </w:t>
      </w:r>
      <w:r w:rsidRPr="00256774">
        <w:rPr>
          <w:i/>
          <w:iCs/>
        </w:rPr>
        <w:t xml:space="preserve">UK: Number </w:t>
      </w:r>
      <w:proofErr w:type="gramStart"/>
      <w:r w:rsidRPr="00256774">
        <w:rPr>
          <w:i/>
          <w:iCs/>
        </w:rPr>
        <w:t>Of</w:t>
      </w:r>
      <w:proofErr w:type="gramEnd"/>
      <w:r w:rsidRPr="00256774">
        <w:rPr>
          <w:i/>
          <w:iCs/>
        </w:rPr>
        <w:t xml:space="preserve"> Asda Stores 2017-2019 | Statista</w:t>
      </w:r>
      <w:r w:rsidRPr="00256774">
        <w:t>. [online] Available at: &lt;https://www.statista.com/statistics/300543/asda-number-of-stores-in-the-united-kingdom-uk/&gt; [Accessed 11 March 2020].</w:t>
      </w:r>
    </w:p>
    <w:p w:rsidR="00256774" w:rsidRPr="00256774" w:rsidRDefault="00256774" w:rsidP="00256774">
      <w:pPr>
        <w:pStyle w:val="ListParagraph"/>
        <w:numPr>
          <w:ilvl w:val="0"/>
          <w:numId w:val="4"/>
        </w:numPr>
      </w:pPr>
      <w:r w:rsidRPr="00256774">
        <w:t>Sutton, P. (2004), “A perspective on environmental sustainability”, available at: www.ces.vic.gov. au/</w:t>
      </w:r>
      <w:proofErr w:type="spellStart"/>
      <w:r w:rsidRPr="00256774">
        <w:t>ces</w:t>
      </w:r>
      <w:proofErr w:type="spellEnd"/>
      <w:r w:rsidRPr="00256774">
        <w:t>/wcmn301.nsf/</w:t>
      </w:r>
      <w:proofErr w:type="spellStart"/>
      <w:r w:rsidRPr="00256774">
        <w:t>obj</w:t>
      </w:r>
      <w:proofErr w:type="spellEnd"/>
      <w:r w:rsidRPr="00256774">
        <w:t>/</w:t>
      </w:r>
      <w:proofErr w:type="spellStart"/>
      <w:r w:rsidRPr="00256774">
        <w:t>cesplan</w:t>
      </w:r>
      <w:proofErr w:type="spellEnd"/>
      <w:r w:rsidRPr="00256774">
        <w:t>/$file/A þ Perspective þ on þ environmental þ sustainability.pdf</w:t>
      </w:r>
    </w:p>
    <w:p w:rsidR="00256774" w:rsidRPr="00256774" w:rsidRDefault="00256774" w:rsidP="00256774">
      <w:pPr>
        <w:pStyle w:val="ListParagraph"/>
        <w:numPr>
          <w:ilvl w:val="0"/>
          <w:numId w:val="4"/>
        </w:numPr>
      </w:pPr>
      <w:r w:rsidRPr="00256774">
        <w:t>Washington, T., 2020. </w:t>
      </w:r>
      <w:r w:rsidRPr="00256774">
        <w:rPr>
          <w:i/>
          <w:iCs/>
        </w:rPr>
        <w:t>Employer Profile: Asda - Employee Benefits</w:t>
      </w:r>
      <w:r w:rsidRPr="00256774">
        <w:t>. [online] Employee Benefits. Available at: &lt;https://employeebenefits.co.uk/issues/november-2009/employer-profile-asda/&gt; [Accessed 13 March 2020].</w:t>
      </w:r>
    </w:p>
    <w:p w:rsidR="00256774" w:rsidRDefault="00256774" w:rsidP="00256774">
      <w:pPr>
        <w:pStyle w:val="ListParagraph"/>
        <w:numPr>
          <w:ilvl w:val="0"/>
          <w:numId w:val="4"/>
        </w:numPr>
      </w:pPr>
      <w:r w:rsidRPr="00256774">
        <w:t> </w:t>
      </w:r>
      <w:hyperlink r:id="rId17" w:history="1">
        <w:r w:rsidRPr="00256774">
          <w:rPr>
            <w:rStyle w:val="Hyperlink"/>
            <w:i/>
            <w:iCs/>
          </w:rPr>
          <w:t>"What is sustainability"</w:t>
        </w:r>
      </w:hyperlink>
      <w:proofErr w:type="gramStart"/>
      <w:r w:rsidRPr="00256774">
        <w:rPr>
          <w:i/>
          <w:iCs/>
        </w:rPr>
        <w:t>.</w:t>
      </w:r>
      <w:proofErr w:type="gramEnd"/>
      <w:r w:rsidRPr="00256774">
        <w:rPr>
          <w:i/>
          <w:iCs/>
        </w:rPr>
        <w:t> </w:t>
      </w:r>
      <w:proofErr w:type="gramStart"/>
      <w:r w:rsidRPr="00256774">
        <w:rPr>
          <w:i/>
          <w:iCs/>
        </w:rPr>
        <w:t>www.globalfootprints.org</w:t>
      </w:r>
      <w:proofErr w:type="gramEnd"/>
      <w:r w:rsidRPr="00256774">
        <w:rPr>
          <w:i/>
          <w:iCs/>
        </w:rPr>
        <w:t>. Retrieved 2 May 2018.</w:t>
      </w:r>
    </w:p>
    <w:p w:rsidR="000645C1" w:rsidRDefault="000645C1" w:rsidP="000645C1">
      <w:pPr>
        <w:pStyle w:val="ListParagraph"/>
        <w:numPr>
          <w:ilvl w:val="0"/>
          <w:numId w:val="4"/>
        </w:numPr>
      </w:pPr>
      <w:r w:rsidRPr="000645C1">
        <w:t>Wright, N. S. and Bennett, H. (2011) “Business ethics, CSR, sustainability and the MBA,” </w:t>
      </w:r>
      <w:r w:rsidRPr="000645C1">
        <w:rPr>
          <w:i/>
          <w:iCs/>
        </w:rPr>
        <w:t>Journal of Management &amp; Organization</w:t>
      </w:r>
      <w:r w:rsidRPr="000645C1">
        <w:t xml:space="preserve">. Cambridge University Press, 17(5), pp. 641–655. </w:t>
      </w:r>
      <w:proofErr w:type="spellStart"/>
      <w:proofErr w:type="gramStart"/>
      <w:r w:rsidRPr="000645C1">
        <w:t>doi</w:t>
      </w:r>
      <w:proofErr w:type="spellEnd"/>
      <w:proofErr w:type="gramEnd"/>
      <w:r w:rsidRPr="000645C1">
        <w:t>: 10.1017/S1833367200001309.</w:t>
      </w:r>
    </w:p>
    <w:p w:rsidR="00BA67D5" w:rsidRDefault="00BA67D5" w:rsidP="00256774">
      <w:pPr>
        <w:pStyle w:val="ListParagraph"/>
      </w:pPr>
      <w:bookmarkStart w:id="29" w:name="_GoBack"/>
      <w:bookmarkEnd w:id="29"/>
    </w:p>
    <w:p w:rsidR="009E1C20" w:rsidRDefault="009E1C20" w:rsidP="00AC7B70"/>
    <w:sectPr w:rsidR="009E1C20" w:rsidSect="007B7AD5">
      <w:headerReference w:type="default" r:id="rId18"/>
      <w:footerReference w:type="firs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D4D51" w:rsidRDefault="000D4D51" w:rsidP="002265DD">
      <w:pPr>
        <w:spacing w:after="0" w:line="240" w:lineRule="auto"/>
      </w:pPr>
      <w:r>
        <w:separator/>
      </w:r>
    </w:p>
  </w:endnote>
  <w:endnote w:type="continuationSeparator" w:id="0">
    <w:p w:rsidR="000D4D51" w:rsidRDefault="000D4D51" w:rsidP="002265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Courier New"/>
    <w:panose1 w:val="00000400000000000000"/>
    <w:charset w:val="01"/>
    <w:family w:val="roman"/>
    <w:notTrueType/>
    <w:pitch w:val="variable"/>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5468044"/>
      <w:docPartObj>
        <w:docPartGallery w:val="Page Numbers (Bottom of Page)"/>
        <w:docPartUnique/>
      </w:docPartObj>
    </w:sdtPr>
    <w:sdtEndPr>
      <w:rPr>
        <w:color w:val="7F7F7F" w:themeColor="background1" w:themeShade="7F"/>
        <w:spacing w:val="60"/>
      </w:rPr>
    </w:sdtEndPr>
    <w:sdtContent>
      <w:p w:rsidR="007C7B0F" w:rsidRDefault="007C7B0F">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670106" w:rsidRPr="00670106">
          <w:rPr>
            <w:b/>
            <w:bCs/>
            <w:noProof/>
          </w:rPr>
          <w:t>0</w:t>
        </w:r>
        <w:r>
          <w:rPr>
            <w:b/>
            <w:bCs/>
            <w:noProof/>
          </w:rPr>
          <w:fldChar w:fldCharType="end"/>
        </w:r>
        <w:r>
          <w:rPr>
            <w:b/>
            <w:bCs/>
          </w:rPr>
          <w:t xml:space="preserve"> | </w:t>
        </w:r>
        <w:r>
          <w:rPr>
            <w:color w:val="7F7F7F" w:themeColor="background1" w:themeShade="7F"/>
            <w:spacing w:val="60"/>
          </w:rPr>
          <w:t>Page</w:t>
        </w:r>
      </w:p>
    </w:sdtContent>
  </w:sdt>
  <w:p w:rsidR="007C7B0F" w:rsidRDefault="007C7B0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D4D51" w:rsidRDefault="000D4D51" w:rsidP="002265DD">
      <w:pPr>
        <w:spacing w:after="0" w:line="240" w:lineRule="auto"/>
      </w:pPr>
      <w:r>
        <w:separator/>
      </w:r>
    </w:p>
  </w:footnote>
  <w:footnote w:type="continuationSeparator" w:id="0">
    <w:p w:rsidR="000D4D51" w:rsidRDefault="000D4D51" w:rsidP="002265D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51532795"/>
      <w:docPartObj>
        <w:docPartGallery w:val="Page Numbers (Top of Page)"/>
        <w:docPartUnique/>
      </w:docPartObj>
    </w:sdtPr>
    <w:sdtEndPr>
      <w:rPr>
        <w:color w:val="7F7F7F" w:themeColor="background1" w:themeShade="7F"/>
        <w:spacing w:val="60"/>
      </w:rPr>
    </w:sdtEndPr>
    <w:sdtContent>
      <w:p w:rsidR="007C7B0F" w:rsidRDefault="007C7B0F">
        <w:pPr>
          <w:pStyle w:val="Header"/>
          <w:pBdr>
            <w:bottom w:val="single" w:sz="4" w:space="1" w:color="D9D9D9" w:themeColor="background1" w:themeShade="D9"/>
          </w:pBdr>
          <w:rPr>
            <w:b/>
            <w:bCs/>
          </w:rPr>
        </w:pPr>
        <w:r>
          <w:fldChar w:fldCharType="begin"/>
        </w:r>
        <w:r>
          <w:instrText xml:space="preserve"> PAGE   \* MERGEFORMAT </w:instrText>
        </w:r>
        <w:r>
          <w:fldChar w:fldCharType="separate"/>
        </w:r>
        <w:r w:rsidR="00256774" w:rsidRPr="00256774">
          <w:rPr>
            <w:b/>
            <w:bCs/>
            <w:noProof/>
          </w:rPr>
          <w:t>27</w:t>
        </w:r>
        <w:r>
          <w:rPr>
            <w:b/>
            <w:bCs/>
            <w:noProof/>
          </w:rPr>
          <w:fldChar w:fldCharType="end"/>
        </w:r>
        <w:r>
          <w:rPr>
            <w:b/>
            <w:bCs/>
          </w:rPr>
          <w:t xml:space="preserve"> | </w:t>
        </w:r>
        <w:r>
          <w:rPr>
            <w:color w:val="7F7F7F" w:themeColor="background1" w:themeShade="7F"/>
            <w:spacing w:val="60"/>
          </w:rPr>
          <w:t>Page</w:t>
        </w:r>
      </w:p>
    </w:sdtContent>
  </w:sdt>
  <w:p w:rsidR="007C7B0F" w:rsidRDefault="007C7B0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550930"/>
    <w:multiLevelType w:val="hybridMultilevel"/>
    <w:tmpl w:val="60BA2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1837C8"/>
    <w:multiLevelType w:val="multilevel"/>
    <w:tmpl w:val="44747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6A6397"/>
    <w:multiLevelType w:val="hybridMultilevel"/>
    <w:tmpl w:val="BBD689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386D5B"/>
    <w:multiLevelType w:val="hybridMultilevel"/>
    <w:tmpl w:val="39889008"/>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4" w15:restartNumberingAfterBreak="0">
    <w:nsid w:val="17C21F95"/>
    <w:multiLevelType w:val="multilevel"/>
    <w:tmpl w:val="B6042C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CA349FD"/>
    <w:multiLevelType w:val="hybridMultilevel"/>
    <w:tmpl w:val="7AA46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DA4A0B"/>
    <w:multiLevelType w:val="hybridMultilevel"/>
    <w:tmpl w:val="8EC493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89163F"/>
    <w:multiLevelType w:val="hybridMultilevel"/>
    <w:tmpl w:val="5B8EB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CE7610"/>
    <w:multiLevelType w:val="multilevel"/>
    <w:tmpl w:val="26C25264"/>
    <w:lvl w:ilvl="0">
      <w:start w:val="1"/>
      <w:numFmt w:val="decimal"/>
      <w:lvlText w:val="%1"/>
      <w:lvlJc w:val="left"/>
      <w:pPr>
        <w:ind w:left="372" w:hanging="372"/>
      </w:pPr>
      <w:rPr>
        <w:rFonts w:hint="default"/>
      </w:rPr>
    </w:lvl>
    <w:lvl w:ilvl="1">
      <w:start w:val="1"/>
      <w:numFmt w:val="decimal"/>
      <w:lvlText w:val="%1.%2"/>
      <w:lvlJc w:val="left"/>
      <w:pPr>
        <w:ind w:left="372" w:hanging="3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2EC4975"/>
    <w:multiLevelType w:val="multilevel"/>
    <w:tmpl w:val="AFD4EE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8D86A4E"/>
    <w:multiLevelType w:val="multilevel"/>
    <w:tmpl w:val="059C7C6C"/>
    <w:lvl w:ilvl="0">
      <w:start w:val="1"/>
      <w:numFmt w:val="decimal"/>
      <w:lvlText w:val="%1"/>
      <w:lvlJc w:val="left"/>
      <w:pPr>
        <w:ind w:left="408" w:hanging="408"/>
      </w:pPr>
      <w:rPr>
        <w:rFonts w:hint="default"/>
      </w:rPr>
    </w:lvl>
    <w:lvl w:ilvl="1">
      <w:start w:val="1"/>
      <w:numFmt w:val="decimal"/>
      <w:lvlText w:val="%1.%2"/>
      <w:lvlJc w:val="left"/>
      <w:pPr>
        <w:ind w:left="408" w:hanging="40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480773D2"/>
    <w:multiLevelType w:val="hybridMultilevel"/>
    <w:tmpl w:val="0C7C44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4F1BA1"/>
    <w:multiLevelType w:val="hybridMultilevel"/>
    <w:tmpl w:val="745A3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A346E7C"/>
    <w:multiLevelType w:val="hybridMultilevel"/>
    <w:tmpl w:val="BAFE19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CB51363"/>
    <w:multiLevelType w:val="multilevel"/>
    <w:tmpl w:val="BFEC3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5932771"/>
    <w:multiLevelType w:val="hybridMultilevel"/>
    <w:tmpl w:val="93826B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E400C8D"/>
    <w:multiLevelType w:val="hybridMultilevel"/>
    <w:tmpl w:val="754A1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ABB4E35"/>
    <w:multiLevelType w:val="hybridMultilevel"/>
    <w:tmpl w:val="08669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AFF03A5"/>
    <w:multiLevelType w:val="hybridMultilevel"/>
    <w:tmpl w:val="60480C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0757BE1"/>
    <w:multiLevelType w:val="hybridMultilevel"/>
    <w:tmpl w:val="7F28AE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5CA26D7"/>
    <w:multiLevelType w:val="hybridMultilevel"/>
    <w:tmpl w:val="5D5A9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1"/>
  </w:num>
  <w:num w:numId="3">
    <w:abstractNumId w:val="15"/>
  </w:num>
  <w:num w:numId="4">
    <w:abstractNumId w:val="12"/>
  </w:num>
  <w:num w:numId="5">
    <w:abstractNumId w:val="3"/>
  </w:num>
  <w:num w:numId="6">
    <w:abstractNumId w:val="4"/>
  </w:num>
  <w:num w:numId="7">
    <w:abstractNumId w:val="14"/>
  </w:num>
  <w:num w:numId="8">
    <w:abstractNumId w:val="9"/>
  </w:num>
  <w:num w:numId="9">
    <w:abstractNumId w:val="8"/>
  </w:num>
  <w:num w:numId="10">
    <w:abstractNumId w:val="10"/>
  </w:num>
  <w:num w:numId="11">
    <w:abstractNumId w:val="0"/>
  </w:num>
  <w:num w:numId="12">
    <w:abstractNumId w:val="18"/>
  </w:num>
  <w:num w:numId="13">
    <w:abstractNumId w:val="13"/>
  </w:num>
  <w:num w:numId="14">
    <w:abstractNumId w:val="5"/>
  </w:num>
  <w:num w:numId="15">
    <w:abstractNumId w:val="17"/>
  </w:num>
  <w:num w:numId="16">
    <w:abstractNumId w:val="11"/>
  </w:num>
  <w:num w:numId="17">
    <w:abstractNumId w:val="2"/>
  </w:num>
  <w:num w:numId="18">
    <w:abstractNumId w:val="20"/>
  </w:num>
  <w:num w:numId="19">
    <w:abstractNumId w:val="19"/>
  </w:num>
  <w:num w:numId="20">
    <w:abstractNumId w:val="16"/>
  </w:num>
  <w:num w:numId="2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30AF"/>
    <w:rsid w:val="000203F6"/>
    <w:rsid w:val="0002500B"/>
    <w:rsid w:val="000645C1"/>
    <w:rsid w:val="00070FAF"/>
    <w:rsid w:val="00071627"/>
    <w:rsid w:val="000B58F6"/>
    <w:rsid w:val="000C07D0"/>
    <w:rsid w:val="000D4D51"/>
    <w:rsid w:val="000F2E8C"/>
    <w:rsid w:val="000F7FCD"/>
    <w:rsid w:val="0010722C"/>
    <w:rsid w:val="001A5DB3"/>
    <w:rsid w:val="001B7343"/>
    <w:rsid w:val="001D1454"/>
    <w:rsid w:val="00225171"/>
    <w:rsid w:val="002265DD"/>
    <w:rsid w:val="00251D26"/>
    <w:rsid w:val="00256774"/>
    <w:rsid w:val="002703B8"/>
    <w:rsid w:val="00283D59"/>
    <w:rsid w:val="002B2F78"/>
    <w:rsid w:val="002C3895"/>
    <w:rsid w:val="002E2241"/>
    <w:rsid w:val="003A30AF"/>
    <w:rsid w:val="003A34CE"/>
    <w:rsid w:val="003D0DA0"/>
    <w:rsid w:val="003D5FE1"/>
    <w:rsid w:val="003E3E70"/>
    <w:rsid w:val="0040664E"/>
    <w:rsid w:val="00425318"/>
    <w:rsid w:val="004A3594"/>
    <w:rsid w:val="004C20B3"/>
    <w:rsid w:val="0050059C"/>
    <w:rsid w:val="00526FA0"/>
    <w:rsid w:val="00534B0D"/>
    <w:rsid w:val="00544449"/>
    <w:rsid w:val="00552265"/>
    <w:rsid w:val="00555ADC"/>
    <w:rsid w:val="00555F8A"/>
    <w:rsid w:val="005A59F8"/>
    <w:rsid w:val="005C11B8"/>
    <w:rsid w:val="005C58AB"/>
    <w:rsid w:val="005F549B"/>
    <w:rsid w:val="00606747"/>
    <w:rsid w:val="00625259"/>
    <w:rsid w:val="00670106"/>
    <w:rsid w:val="00675BD1"/>
    <w:rsid w:val="00690D57"/>
    <w:rsid w:val="006939C0"/>
    <w:rsid w:val="006D2D67"/>
    <w:rsid w:val="006E2E66"/>
    <w:rsid w:val="006E6858"/>
    <w:rsid w:val="006F4293"/>
    <w:rsid w:val="006F7451"/>
    <w:rsid w:val="00702154"/>
    <w:rsid w:val="00702FB1"/>
    <w:rsid w:val="007105D9"/>
    <w:rsid w:val="00761C9F"/>
    <w:rsid w:val="00782EF3"/>
    <w:rsid w:val="007B7AD5"/>
    <w:rsid w:val="007C7B0F"/>
    <w:rsid w:val="007E7EE4"/>
    <w:rsid w:val="007F4306"/>
    <w:rsid w:val="00811FB3"/>
    <w:rsid w:val="00812A00"/>
    <w:rsid w:val="0082178B"/>
    <w:rsid w:val="00846E1A"/>
    <w:rsid w:val="00892FB3"/>
    <w:rsid w:val="008934F1"/>
    <w:rsid w:val="008A488A"/>
    <w:rsid w:val="008C56F6"/>
    <w:rsid w:val="008D3B4B"/>
    <w:rsid w:val="009018E2"/>
    <w:rsid w:val="00930F4C"/>
    <w:rsid w:val="0094590E"/>
    <w:rsid w:val="00955AF1"/>
    <w:rsid w:val="0098224E"/>
    <w:rsid w:val="00990569"/>
    <w:rsid w:val="00992465"/>
    <w:rsid w:val="00993E61"/>
    <w:rsid w:val="009A2C6F"/>
    <w:rsid w:val="009B7D73"/>
    <w:rsid w:val="009C1B85"/>
    <w:rsid w:val="009C1F0A"/>
    <w:rsid w:val="009C612D"/>
    <w:rsid w:val="009E1C20"/>
    <w:rsid w:val="00A141B3"/>
    <w:rsid w:val="00A23C99"/>
    <w:rsid w:val="00A30F13"/>
    <w:rsid w:val="00A43D5B"/>
    <w:rsid w:val="00A561F2"/>
    <w:rsid w:val="00A956FD"/>
    <w:rsid w:val="00AA538A"/>
    <w:rsid w:val="00AC7B70"/>
    <w:rsid w:val="00AD2A91"/>
    <w:rsid w:val="00B03D1B"/>
    <w:rsid w:val="00B13F21"/>
    <w:rsid w:val="00B36B9F"/>
    <w:rsid w:val="00B51BE1"/>
    <w:rsid w:val="00B70819"/>
    <w:rsid w:val="00BA4399"/>
    <w:rsid w:val="00BA67D5"/>
    <w:rsid w:val="00BC1B40"/>
    <w:rsid w:val="00BC2138"/>
    <w:rsid w:val="00BD0BC2"/>
    <w:rsid w:val="00BD125F"/>
    <w:rsid w:val="00BE04EA"/>
    <w:rsid w:val="00BE1ACC"/>
    <w:rsid w:val="00C10757"/>
    <w:rsid w:val="00C22A78"/>
    <w:rsid w:val="00C23902"/>
    <w:rsid w:val="00C309DA"/>
    <w:rsid w:val="00C374E1"/>
    <w:rsid w:val="00C42EE6"/>
    <w:rsid w:val="00C65A66"/>
    <w:rsid w:val="00C864C2"/>
    <w:rsid w:val="00CC150A"/>
    <w:rsid w:val="00CF27BF"/>
    <w:rsid w:val="00CF36C7"/>
    <w:rsid w:val="00CF4437"/>
    <w:rsid w:val="00D10B14"/>
    <w:rsid w:val="00D14D46"/>
    <w:rsid w:val="00D2437D"/>
    <w:rsid w:val="00D25F40"/>
    <w:rsid w:val="00D544CC"/>
    <w:rsid w:val="00DA1AA7"/>
    <w:rsid w:val="00DA4E8F"/>
    <w:rsid w:val="00DD2420"/>
    <w:rsid w:val="00DD6492"/>
    <w:rsid w:val="00DE4C2C"/>
    <w:rsid w:val="00E06770"/>
    <w:rsid w:val="00E11500"/>
    <w:rsid w:val="00E162D2"/>
    <w:rsid w:val="00E212DA"/>
    <w:rsid w:val="00E30F56"/>
    <w:rsid w:val="00E36291"/>
    <w:rsid w:val="00E55B50"/>
    <w:rsid w:val="00E72ABA"/>
    <w:rsid w:val="00E95018"/>
    <w:rsid w:val="00E96A0D"/>
    <w:rsid w:val="00EC39C4"/>
    <w:rsid w:val="00ED4ADA"/>
    <w:rsid w:val="00ED5373"/>
    <w:rsid w:val="00ED5789"/>
    <w:rsid w:val="00F45C82"/>
    <w:rsid w:val="00F50A19"/>
    <w:rsid w:val="00F57965"/>
    <w:rsid w:val="00F8529D"/>
    <w:rsid w:val="00FB285A"/>
    <w:rsid w:val="00FB29DB"/>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20759DF-DFAF-4E4C-B264-6033E99EB7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8"/>
        <w:lang w:val="en-GB" w:eastAsia="en-US" w:bidi="bn-BD"/>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cs="Vrinda"/>
    </w:rPr>
  </w:style>
  <w:style w:type="paragraph" w:styleId="Heading1">
    <w:name w:val="heading 1"/>
    <w:basedOn w:val="Normal"/>
    <w:next w:val="Normal"/>
    <w:link w:val="Heading1Char"/>
    <w:uiPriority w:val="9"/>
    <w:qFormat/>
    <w:rsid w:val="009C612D"/>
    <w:pPr>
      <w:keepNext/>
      <w:keepLines/>
      <w:spacing w:before="240" w:after="0"/>
      <w:outlineLvl w:val="0"/>
    </w:pPr>
    <w:rPr>
      <w:rFonts w:asciiTheme="majorHAnsi" w:eastAsiaTheme="majorEastAsia" w:hAnsiTheme="majorHAnsi" w:cstheme="majorBidi"/>
      <w:color w:val="2E74B5" w:themeColor="accent1" w:themeShade="BF"/>
      <w:sz w:val="32"/>
      <w:szCs w:val="40"/>
    </w:rPr>
  </w:style>
  <w:style w:type="paragraph" w:styleId="Heading2">
    <w:name w:val="heading 2"/>
    <w:basedOn w:val="Normal"/>
    <w:next w:val="Normal"/>
    <w:link w:val="Heading2Char"/>
    <w:uiPriority w:val="9"/>
    <w:unhideWhenUsed/>
    <w:qFormat/>
    <w:rsid w:val="009C612D"/>
    <w:pPr>
      <w:keepNext/>
      <w:keepLines/>
      <w:spacing w:before="40" w:after="0"/>
      <w:outlineLvl w:val="1"/>
    </w:pPr>
    <w:rPr>
      <w:rFonts w:asciiTheme="majorHAnsi" w:eastAsiaTheme="majorEastAsia" w:hAnsiTheme="majorHAnsi" w:cstheme="majorBidi"/>
      <w:color w:val="2E74B5" w:themeColor="accent1" w:themeShade="BF"/>
      <w:sz w:val="26"/>
      <w:szCs w:val="33"/>
    </w:rPr>
  </w:style>
  <w:style w:type="paragraph" w:styleId="Heading3">
    <w:name w:val="heading 3"/>
    <w:basedOn w:val="Normal"/>
    <w:next w:val="Normal"/>
    <w:link w:val="Heading3Char"/>
    <w:uiPriority w:val="9"/>
    <w:unhideWhenUsed/>
    <w:qFormat/>
    <w:rsid w:val="005A59F8"/>
    <w:pPr>
      <w:keepNext/>
      <w:keepLines/>
      <w:spacing w:before="40" w:after="0"/>
      <w:outlineLvl w:val="2"/>
    </w:pPr>
    <w:rPr>
      <w:rFonts w:asciiTheme="majorHAnsi" w:eastAsiaTheme="majorEastAsia" w:hAnsiTheme="majorHAnsi" w:cstheme="majorBidi"/>
      <w:color w:val="1F4D78" w:themeColor="accent1" w:themeShade="7F"/>
      <w:sz w:val="24"/>
      <w:szCs w:val="3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12A00"/>
    <w:rPr>
      <w:rFonts w:ascii="Times New Roman" w:hAnsi="Times New Roman" w:cs="Times New Roman"/>
      <w:sz w:val="24"/>
      <w:szCs w:val="30"/>
    </w:rPr>
  </w:style>
  <w:style w:type="paragraph" w:styleId="ListParagraph">
    <w:name w:val="List Paragraph"/>
    <w:basedOn w:val="Normal"/>
    <w:uiPriority w:val="34"/>
    <w:qFormat/>
    <w:rsid w:val="00DD2420"/>
    <w:pPr>
      <w:ind w:left="720"/>
      <w:contextualSpacing/>
    </w:pPr>
  </w:style>
  <w:style w:type="character" w:styleId="Hyperlink">
    <w:name w:val="Hyperlink"/>
    <w:basedOn w:val="DefaultParagraphFont"/>
    <w:uiPriority w:val="99"/>
    <w:unhideWhenUsed/>
    <w:rsid w:val="00D14D46"/>
    <w:rPr>
      <w:color w:val="0563C1" w:themeColor="hyperlink"/>
      <w:u w:val="single"/>
    </w:rPr>
  </w:style>
  <w:style w:type="table" w:styleId="TableGrid">
    <w:name w:val="Table Grid"/>
    <w:basedOn w:val="TableNormal"/>
    <w:uiPriority w:val="39"/>
    <w:rsid w:val="00E30F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talic">
    <w:name w:val="italic"/>
    <w:basedOn w:val="DefaultParagraphFont"/>
    <w:rsid w:val="000645C1"/>
  </w:style>
  <w:style w:type="character" w:customStyle="1" w:styleId="Heading1Char">
    <w:name w:val="Heading 1 Char"/>
    <w:basedOn w:val="DefaultParagraphFont"/>
    <w:link w:val="Heading1"/>
    <w:uiPriority w:val="9"/>
    <w:rsid w:val="009C612D"/>
    <w:rPr>
      <w:rFonts w:asciiTheme="majorHAnsi" w:eastAsiaTheme="majorEastAsia" w:hAnsiTheme="majorHAnsi" w:cstheme="majorBidi"/>
      <w:color w:val="2E74B5" w:themeColor="accent1" w:themeShade="BF"/>
      <w:sz w:val="32"/>
      <w:szCs w:val="40"/>
    </w:rPr>
  </w:style>
  <w:style w:type="character" w:customStyle="1" w:styleId="Heading2Char">
    <w:name w:val="Heading 2 Char"/>
    <w:basedOn w:val="DefaultParagraphFont"/>
    <w:link w:val="Heading2"/>
    <w:uiPriority w:val="9"/>
    <w:rsid w:val="009C612D"/>
    <w:rPr>
      <w:rFonts w:asciiTheme="majorHAnsi" w:eastAsiaTheme="majorEastAsia" w:hAnsiTheme="majorHAnsi" w:cstheme="majorBidi"/>
      <w:color w:val="2E74B5" w:themeColor="accent1" w:themeShade="BF"/>
      <w:sz w:val="26"/>
      <w:szCs w:val="33"/>
    </w:rPr>
  </w:style>
  <w:style w:type="paragraph" w:styleId="TOC1">
    <w:name w:val="toc 1"/>
    <w:basedOn w:val="Normal"/>
    <w:next w:val="Normal"/>
    <w:autoRedefine/>
    <w:uiPriority w:val="39"/>
    <w:unhideWhenUsed/>
    <w:rsid w:val="009C612D"/>
    <w:pPr>
      <w:tabs>
        <w:tab w:val="right" w:leader="dot" w:pos="9016"/>
      </w:tabs>
      <w:spacing w:after="100"/>
    </w:pPr>
    <w:rPr>
      <w:rFonts w:ascii="Arial" w:hAnsi="Arial" w:cs="Arial"/>
      <w:b/>
      <w:bCs/>
      <w:sz w:val="32"/>
      <w:szCs w:val="32"/>
    </w:rPr>
  </w:style>
  <w:style w:type="paragraph" w:styleId="TOC2">
    <w:name w:val="toc 2"/>
    <w:basedOn w:val="Normal"/>
    <w:next w:val="Normal"/>
    <w:autoRedefine/>
    <w:uiPriority w:val="39"/>
    <w:unhideWhenUsed/>
    <w:rsid w:val="009C612D"/>
    <w:pPr>
      <w:spacing w:after="100"/>
      <w:ind w:left="220"/>
    </w:pPr>
  </w:style>
  <w:style w:type="character" w:customStyle="1" w:styleId="Heading3Char">
    <w:name w:val="Heading 3 Char"/>
    <w:basedOn w:val="DefaultParagraphFont"/>
    <w:link w:val="Heading3"/>
    <w:uiPriority w:val="9"/>
    <w:rsid w:val="005A59F8"/>
    <w:rPr>
      <w:rFonts w:asciiTheme="majorHAnsi" w:eastAsiaTheme="majorEastAsia" w:hAnsiTheme="majorHAnsi" w:cstheme="majorBidi"/>
      <w:color w:val="1F4D78" w:themeColor="accent1" w:themeShade="7F"/>
      <w:sz w:val="24"/>
      <w:szCs w:val="30"/>
    </w:rPr>
  </w:style>
  <w:style w:type="paragraph" w:styleId="TOC3">
    <w:name w:val="toc 3"/>
    <w:basedOn w:val="Normal"/>
    <w:next w:val="Normal"/>
    <w:autoRedefine/>
    <w:uiPriority w:val="39"/>
    <w:unhideWhenUsed/>
    <w:rsid w:val="005A59F8"/>
    <w:pPr>
      <w:spacing w:after="100"/>
      <w:ind w:left="440"/>
    </w:pPr>
  </w:style>
  <w:style w:type="paragraph" w:styleId="Header">
    <w:name w:val="header"/>
    <w:basedOn w:val="Normal"/>
    <w:link w:val="HeaderChar"/>
    <w:uiPriority w:val="99"/>
    <w:unhideWhenUsed/>
    <w:rsid w:val="002265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65DD"/>
    <w:rPr>
      <w:rFonts w:cs="Vrinda"/>
    </w:rPr>
  </w:style>
  <w:style w:type="paragraph" w:styleId="Footer">
    <w:name w:val="footer"/>
    <w:basedOn w:val="Normal"/>
    <w:link w:val="FooterChar"/>
    <w:uiPriority w:val="99"/>
    <w:unhideWhenUsed/>
    <w:rsid w:val="002265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65DD"/>
    <w:rPr>
      <w:rFonts w:cs="Vrind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357825">
      <w:bodyDiv w:val="1"/>
      <w:marLeft w:val="0"/>
      <w:marRight w:val="0"/>
      <w:marTop w:val="0"/>
      <w:marBottom w:val="0"/>
      <w:divBdr>
        <w:top w:val="none" w:sz="0" w:space="0" w:color="auto"/>
        <w:left w:val="none" w:sz="0" w:space="0" w:color="auto"/>
        <w:bottom w:val="none" w:sz="0" w:space="0" w:color="auto"/>
        <w:right w:val="none" w:sz="0" w:space="0" w:color="auto"/>
      </w:divBdr>
    </w:div>
    <w:div w:id="51973302">
      <w:bodyDiv w:val="1"/>
      <w:marLeft w:val="0"/>
      <w:marRight w:val="0"/>
      <w:marTop w:val="0"/>
      <w:marBottom w:val="0"/>
      <w:divBdr>
        <w:top w:val="none" w:sz="0" w:space="0" w:color="auto"/>
        <w:left w:val="none" w:sz="0" w:space="0" w:color="auto"/>
        <w:bottom w:val="none" w:sz="0" w:space="0" w:color="auto"/>
        <w:right w:val="none" w:sz="0" w:space="0" w:color="auto"/>
      </w:divBdr>
    </w:div>
    <w:div w:id="178009248">
      <w:bodyDiv w:val="1"/>
      <w:marLeft w:val="0"/>
      <w:marRight w:val="0"/>
      <w:marTop w:val="0"/>
      <w:marBottom w:val="0"/>
      <w:divBdr>
        <w:top w:val="none" w:sz="0" w:space="0" w:color="auto"/>
        <w:left w:val="none" w:sz="0" w:space="0" w:color="auto"/>
        <w:bottom w:val="none" w:sz="0" w:space="0" w:color="auto"/>
        <w:right w:val="none" w:sz="0" w:space="0" w:color="auto"/>
      </w:divBdr>
    </w:div>
    <w:div w:id="309556403">
      <w:bodyDiv w:val="1"/>
      <w:marLeft w:val="0"/>
      <w:marRight w:val="0"/>
      <w:marTop w:val="0"/>
      <w:marBottom w:val="0"/>
      <w:divBdr>
        <w:top w:val="none" w:sz="0" w:space="0" w:color="auto"/>
        <w:left w:val="none" w:sz="0" w:space="0" w:color="auto"/>
        <w:bottom w:val="none" w:sz="0" w:space="0" w:color="auto"/>
        <w:right w:val="none" w:sz="0" w:space="0" w:color="auto"/>
      </w:divBdr>
      <w:divsChild>
        <w:div w:id="1642081046">
          <w:marLeft w:val="0"/>
          <w:marRight w:val="0"/>
          <w:marTop w:val="0"/>
          <w:marBottom w:val="0"/>
          <w:divBdr>
            <w:top w:val="none" w:sz="0" w:space="0" w:color="auto"/>
            <w:left w:val="none" w:sz="0" w:space="0" w:color="auto"/>
            <w:bottom w:val="none" w:sz="0" w:space="0" w:color="auto"/>
            <w:right w:val="none" w:sz="0" w:space="0" w:color="auto"/>
          </w:divBdr>
        </w:div>
      </w:divsChild>
    </w:div>
    <w:div w:id="427317165">
      <w:bodyDiv w:val="1"/>
      <w:marLeft w:val="0"/>
      <w:marRight w:val="0"/>
      <w:marTop w:val="0"/>
      <w:marBottom w:val="0"/>
      <w:divBdr>
        <w:top w:val="none" w:sz="0" w:space="0" w:color="auto"/>
        <w:left w:val="none" w:sz="0" w:space="0" w:color="auto"/>
        <w:bottom w:val="none" w:sz="0" w:space="0" w:color="auto"/>
        <w:right w:val="none" w:sz="0" w:space="0" w:color="auto"/>
      </w:divBdr>
    </w:div>
    <w:div w:id="605968632">
      <w:bodyDiv w:val="1"/>
      <w:marLeft w:val="0"/>
      <w:marRight w:val="0"/>
      <w:marTop w:val="0"/>
      <w:marBottom w:val="0"/>
      <w:divBdr>
        <w:top w:val="none" w:sz="0" w:space="0" w:color="auto"/>
        <w:left w:val="none" w:sz="0" w:space="0" w:color="auto"/>
        <w:bottom w:val="none" w:sz="0" w:space="0" w:color="auto"/>
        <w:right w:val="none" w:sz="0" w:space="0" w:color="auto"/>
      </w:divBdr>
    </w:div>
    <w:div w:id="698580357">
      <w:bodyDiv w:val="1"/>
      <w:marLeft w:val="0"/>
      <w:marRight w:val="0"/>
      <w:marTop w:val="0"/>
      <w:marBottom w:val="0"/>
      <w:divBdr>
        <w:top w:val="none" w:sz="0" w:space="0" w:color="auto"/>
        <w:left w:val="none" w:sz="0" w:space="0" w:color="auto"/>
        <w:bottom w:val="none" w:sz="0" w:space="0" w:color="auto"/>
        <w:right w:val="none" w:sz="0" w:space="0" w:color="auto"/>
      </w:divBdr>
    </w:div>
    <w:div w:id="819807018">
      <w:bodyDiv w:val="1"/>
      <w:marLeft w:val="0"/>
      <w:marRight w:val="0"/>
      <w:marTop w:val="0"/>
      <w:marBottom w:val="0"/>
      <w:divBdr>
        <w:top w:val="none" w:sz="0" w:space="0" w:color="auto"/>
        <w:left w:val="none" w:sz="0" w:space="0" w:color="auto"/>
        <w:bottom w:val="none" w:sz="0" w:space="0" w:color="auto"/>
        <w:right w:val="none" w:sz="0" w:space="0" w:color="auto"/>
      </w:divBdr>
    </w:div>
    <w:div w:id="826944663">
      <w:bodyDiv w:val="1"/>
      <w:marLeft w:val="0"/>
      <w:marRight w:val="0"/>
      <w:marTop w:val="0"/>
      <w:marBottom w:val="0"/>
      <w:divBdr>
        <w:top w:val="none" w:sz="0" w:space="0" w:color="auto"/>
        <w:left w:val="none" w:sz="0" w:space="0" w:color="auto"/>
        <w:bottom w:val="none" w:sz="0" w:space="0" w:color="auto"/>
        <w:right w:val="none" w:sz="0" w:space="0" w:color="auto"/>
      </w:divBdr>
    </w:div>
    <w:div w:id="883828251">
      <w:bodyDiv w:val="1"/>
      <w:marLeft w:val="0"/>
      <w:marRight w:val="0"/>
      <w:marTop w:val="0"/>
      <w:marBottom w:val="0"/>
      <w:divBdr>
        <w:top w:val="none" w:sz="0" w:space="0" w:color="auto"/>
        <w:left w:val="none" w:sz="0" w:space="0" w:color="auto"/>
        <w:bottom w:val="none" w:sz="0" w:space="0" w:color="auto"/>
        <w:right w:val="none" w:sz="0" w:space="0" w:color="auto"/>
      </w:divBdr>
    </w:div>
    <w:div w:id="901670661">
      <w:bodyDiv w:val="1"/>
      <w:marLeft w:val="0"/>
      <w:marRight w:val="0"/>
      <w:marTop w:val="0"/>
      <w:marBottom w:val="0"/>
      <w:divBdr>
        <w:top w:val="none" w:sz="0" w:space="0" w:color="auto"/>
        <w:left w:val="none" w:sz="0" w:space="0" w:color="auto"/>
        <w:bottom w:val="none" w:sz="0" w:space="0" w:color="auto"/>
        <w:right w:val="none" w:sz="0" w:space="0" w:color="auto"/>
      </w:divBdr>
    </w:div>
    <w:div w:id="1189217916">
      <w:bodyDiv w:val="1"/>
      <w:marLeft w:val="0"/>
      <w:marRight w:val="0"/>
      <w:marTop w:val="0"/>
      <w:marBottom w:val="0"/>
      <w:divBdr>
        <w:top w:val="none" w:sz="0" w:space="0" w:color="auto"/>
        <w:left w:val="none" w:sz="0" w:space="0" w:color="auto"/>
        <w:bottom w:val="none" w:sz="0" w:space="0" w:color="auto"/>
        <w:right w:val="none" w:sz="0" w:space="0" w:color="auto"/>
      </w:divBdr>
    </w:div>
    <w:div w:id="1221869432">
      <w:bodyDiv w:val="1"/>
      <w:marLeft w:val="0"/>
      <w:marRight w:val="0"/>
      <w:marTop w:val="0"/>
      <w:marBottom w:val="0"/>
      <w:divBdr>
        <w:top w:val="none" w:sz="0" w:space="0" w:color="auto"/>
        <w:left w:val="none" w:sz="0" w:space="0" w:color="auto"/>
        <w:bottom w:val="none" w:sz="0" w:space="0" w:color="auto"/>
        <w:right w:val="none" w:sz="0" w:space="0" w:color="auto"/>
      </w:divBdr>
    </w:div>
    <w:div w:id="1252812190">
      <w:bodyDiv w:val="1"/>
      <w:marLeft w:val="0"/>
      <w:marRight w:val="0"/>
      <w:marTop w:val="0"/>
      <w:marBottom w:val="0"/>
      <w:divBdr>
        <w:top w:val="none" w:sz="0" w:space="0" w:color="auto"/>
        <w:left w:val="none" w:sz="0" w:space="0" w:color="auto"/>
        <w:bottom w:val="none" w:sz="0" w:space="0" w:color="auto"/>
        <w:right w:val="none" w:sz="0" w:space="0" w:color="auto"/>
      </w:divBdr>
    </w:div>
    <w:div w:id="1283924772">
      <w:bodyDiv w:val="1"/>
      <w:marLeft w:val="0"/>
      <w:marRight w:val="0"/>
      <w:marTop w:val="0"/>
      <w:marBottom w:val="0"/>
      <w:divBdr>
        <w:top w:val="none" w:sz="0" w:space="0" w:color="auto"/>
        <w:left w:val="none" w:sz="0" w:space="0" w:color="auto"/>
        <w:bottom w:val="none" w:sz="0" w:space="0" w:color="auto"/>
        <w:right w:val="none" w:sz="0" w:space="0" w:color="auto"/>
      </w:divBdr>
      <w:divsChild>
        <w:div w:id="952127447">
          <w:marLeft w:val="0"/>
          <w:marRight w:val="0"/>
          <w:marTop w:val="0"/>
          <w:marBottom w:val="225"/>
          <w:divBdr>
            <w:top w:val="none" w:sz="0" w:space="0" w:color="auto"/>
            <w:left w:val="none" w:sz="0" w:space="0" w:color="auto"/>
            <w:bottom w:val="none" w:sz="0" w:space="0" w:color="auto"/>
            <w:right w:val="none" w:sz="0" w:space="0" w:color="auto"/>
          </w:divBdr>
        </w:div>
      </w:divsChild>
    </w:div>
    <w:div w:id="1468278350">
      <w:bodyDiv w:val="1"/>
      <w:marLeft w:val="0"/>
      <w:marRight w:val="0"/>
      <w:marTop w:val="0"/>
      <w:marBottom w:val="0"/>
      <w:divBdr>
        <w:top w:val="none" w:sz="0" w:space="0" w:color="auto"/>
        <w:left w:val="none" w:sz="0" w:space="0" w:color="auto"/>
        <w:bottom w:val="none" w:sz="0" w:space="0" w:color="auto"/>
        <w:right w:val="none" w:sz="0" w:space="0" w:color="auto"/>
      </w:divBdr>
    </w:div>
    <w:div w:id="1588029478">
      <w:bodyDiv w:val="1"/>
      <w:marLeft w:val="0"/>
      <w:marRight w:val="0"/>
      <w:marTop w:val="0"/>
      <w:marBottom w:val="0"/>
      <w:divBdr>
        <w:top w:val="none" w:sz="0" w:space="0" w:color="auto"/>
        <w:left w:val="none" w:sz="0" w:space="0" w:color="auto"/>
        <w:bottom w:val="none" w:sz="0" w:space="0" w:color="auto"/>
        <w:right w:val="none" w:sz="0" w:space="0" w:color="auto"/>
      </w:divBdr>
      <w:divsChild>
        <w:div w:id="2069500088">
          <w:marLeft w:val="0"/>
          <w:marRight w:val="0"/>
          <w:marTop w:val="0"/>
          <w:marBottom w:val="0"/>
          <w:divBdr>
            <w:top w:val="none" w:sz="0" w:space="0" w:color="auto"/>
            <w:left w:val="none" w:sz="0" w:space="0" w:color="auto"/>
            <w:bottom w:val="none" w:sz="0" w:space="0" w:color="auto"/>
            <w:right w:val="none" w:sz="0" w:space="0" w:color="auto"/>
          </w:divBdr>
        </w:div>
      </w:divsChild>
    </w:div>
    <w:div w:id="1648125772">
      <w:bodyDiv w:val="1"/>
      <w:marLeft w:val="0"/>
      <w:marRight w:val="0"/>
      <w:marTop w:val="0"/>
      <w:marBottom w:val="0"/>
      <w:divBdr>
        <w:top w:val="none" w:sz="0" w:space="0" w:color="auto"/>
        <w:left w:val="none" w:sz="0" w:space="0" w:color="auto"/>
        <w:bottom w:val="none" w:sz="0" w:space="0" w:color="auto"/>
        <w:right w:val="none" w:sz="0" w:space="0" w:color="auto"/>
      </w:divBdr>
    </w:div>
    <w:div w:id="1708749704">
      <w:bodyDiv w:val="1"/>
      <w:marLeft w:val="0"/>
      <w:marRight w:val="0"/>
      <w:marTop w:val="0"/>
      <w:marBottom w:val="0"/>
      <w:divBdr>
        <w:top w:val="none" w:sz="0" w:space="0" w:color="auto"/>
        <w:left w:val="none" w:sz="0" w:space="0" w:color="auto"/>
        <w:bottom w:val="none" w:sz="0" w:space="0" w:color="auto"/>
        <w:right w:val="none" w:sz="0" w:space="0" w:color="auto"/>
      </w:divBdr>
    </w:div>
    <w:div w:id="1841891794">
      <w:bodyDiv w:val="1"/>
      <w:marLeft w:val="0"/>
      <w:marRight w:val="0"/>
      <w:marTop w:val="0"/>
      <w:marBottom w:val="0"/>
      <w:divBdr>
        <w:top w:val="none" w:sz="0" w:space="0" w:color="auto"/>
        <w:left w:val="none" w:sz="0" w:space="0" w:color="auto"/>
        <w:bottom w:val="none" w:sz="0" w:space="0" w:color="auto"/>
        <w:right w:val="none" w:sz="0" w:space="0" w:color="auto"/>
      </w:divBdr>
    </w:div>
    <w:div w:id="1937593292">
      <w:bodyDiv w:val="1"/>
      <w:marLeft w:val="0"/>
      <w:marRight w:val="0"/>
      <w:marTop w:val="0"/>
      <w:marBottom w:val="0"/>
      <w:divBdr>
        <w:top w:val="none" w:sz="0" w:space="0" w:color="auto"/>
        <w:left w:val="none" w:sz="0" w:space="0" w:color="auto"/>
        <w:bottom w:val="none" w:sz="0" w:space="0" w:color="auto"/>
        <w:right w:val="none" w:sz="0" w:space="0" w:color="auto"/>
      </w:divBdr>
    </w:div>
    <w:div w:id="1945109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Canals" TargetMode="External"/><Relationship Id="rId13" Type="http://schemas.openxmlformats.org/officeDocument/2006/relationships/hyperlink" Target="https://web.archive.org/web/20140722174808/http:/soulofwit.com/2014/01/24/Buddha-And-Socrates-Share-Common-Ground"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www.globalfootprints.org/sustainability" TargetMode="External"/><Relationship Id="rId2" Type="http://schemas.openxmlformats.org/officeDocument/2006/relationships/numbering" Target="numbering.xml"/><Relationship Id="rId16" Type="http://schemas.openxmlformats.org/officeDocument/2006/relationships/hyperlink" Target="https://en.wikipedia.org/wiki/Special:BookSources/978-0-944583-17-3"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hyperlink" Target="https://en.wikipedia.org/wiki/International_Standard_Book_Number" TargetMode="External"/><Relationship Id="rId10" Type="http://schemas.openxmlformats.org/officeDocument/2006/relationships/image" Target="media/image1.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en.wikipedia.org/wiki/Airships" TargetMode="External"/><Relationship Id="rId14" Type="http://schemas.openxmlformats.org/officeDocument/2006/relationships/hyperlink" Target="http://soulofwit.com/2014/01/24/Buddha-And-Socrates-Share-Common-Groun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244D282-E86E-4C25-84AF-F738CE5AFE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4314</TotalTime>
  <Pages>30</Pages>
  <Words>5054</Words>
  <Characters>28813</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home</cp:lastModifiedBy>
  <cp:revision>49</cp:revision>
  <dcterms:created xsi:type="dcterms:W3CDTF">2020-03-01T20:14:00Z</dcterms:created>
  <dcterms:modified xsi:type="dcterms:W3CDTF">2020-03-13T10:46:00Z</dcterms:modified>
</cp:coreProperties>
</file>