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1210937"/>
        <w:docPartObj>
          <w:docPartGallery w:val="Cover Pages"/>
          <w:docPartUnique/>
        </w:docPartObj>
      </w:sdtPr>
      <w:sdtContent>
        <w:p w14:paraId="0866FACD" w14:textId="601CA6C5" w:rsidR="007E6E97" w:rsidRDefault="007E6E97">
          <w:r>
            <w:rPr>
              <w:noProof/>
            </w:rPr>
            <mc:AlternateContent>
              <mc:Choice Requires="wpg">
                <w:drawing>
                  <wp:anchor distT="0" distB="0" distL="114300" distR="114300" simplePos="0" relativeHeight="251662336" behindDoc="0" locked="0" layoutInCell="1" allowOverlap="1" wp14:anchorId="71B04EBB" wp14:editId="13C947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FD4B5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DB3F54" wp14:editId="151936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E4693" w14:textId="055D3A3F" w:rsidR="007E6E97" w:rsidRDefault="007E6E9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DB3F5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80E4693" w14:textId="055D3A3F" w:rsidR="007E6E97" w:rsidRDefault="007E6E9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4CED86" wp14:editId="3940EE6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A486A" w14:textId="2C60DA8D" w:rsidR="007E6E97" w:rsidRDefault="004F4550">
                                <w:pPr>
                                  <w:pStyle w:val="NoSpacing"/>
                                  <w:jc w:val="right"/>
                                  <w:rPr>
                                    <w:color w:val="156082" w:themeColor="accent1"/>
                                    <w:sz w:val="28"/>
                                    <w:szCs w:val="28"/>
                                  </w:rPr>
                                </w:pPr>
                                <w:r>
                                  <w:rPr>
                                    <w:color w:val="156082" w:themeColor="accent1"/>
                                    <w:sz w:val="28"/>
                                    <w:szCs w:val="28"/>
                                  </w:rPr>
                                  <w:t>Student No: 2424488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918E1F2" w14:textId="48A25FD8" w:rsidR="007E6E97" w:rsidRDefault="004F4550">
                                    <w:pPr>
                                      <w:pStyle w:val="NoSpacing"/>
                                      <w:jc w:val="right"/>
                                      <w:rPr>
                                        <w:color w:val="595959" w:themeColor="text1" w:themeTint="A6"/>
                                        <w:sz w:val="20"/>
                                        <w:szCs w:val="20"/>
                                      </w:rPr>
                                    </w:pPr>
                                    <w:r>
                                      <w:rPr>
                                        <w:color w:val="595959" w:themeColor="text1" w:themeTint="A6"/>
                                        <w:sz w:val="20"/>
                                        <w:szCs w:val="20"/>
                                      </w:rPr>
                                      <w:t>Lecturer: Sujeewa Herath</w:t>
                                    </w:r>
                                    <w:r>
                                      <w:rPr>
                                        <w:color w:val="595959" w:themeColor="text1" w:themeTint="A6"/>
                                        <w:sz w:val="20"/>
                                        <w:szCs w:val="20"/>
                                      </w:rPr>
                                      <w:br/>
                                      <w:t>LCLM4005 – Component 2</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4CED8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8DA486A" w14:textId="2C60DA8D" w:rsidR="007E6E97" w:rsidRDefault="004F4550">
                          <w:pPr>
                            <w:pStyle w:val="NoSpacing"/>
                            <w:jc w:val="right"/>
                            <w:rPr>
                              <w:color w:val="156082" w:themeColor="accent1"/>
                              <w:sz w:val="28"/>
                              <w:szCs w:val="28"/>
                            </w:rPr>
                          </w:pPr>
                          <w:r>
                            <w:rPr>
                              <w:color w:val="156082" w:themeColor="accent1"/>
                              <w:sz w:val="28"/>
                              <w:szCs w:val="28"/>
                            </w:rPr>
                            <w:t>Student No: 2424488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918E1F2" w14:textId="48A25FD8" w:rsidR="007E6E97" w:rsidRDefault="004F4550">
                              <w:pPr>
                                <w:pStyle w:val="NoSpacing"/>
                                <w:jc w:val="right"/>
                                <w:rPr>
                                  <w:color w:val="595959" w:themeColor="text1" w:themeTint="A6"/>
                                  <w:sz w:val="20"/>
                                  <w:szCs w:val="20"/>
                                </w:rPr>
                              </w:pPr>
                              <w:r>
                                <w:rPr>
                                  <w:color w:val="595959" w:themeColor="text1" w:themeTint="A6"/>
                                  <w:sz w:val="20"/>
                                  <w:szCs w:val="20"/>
                                </w:rPr>
                                <w:t>Lecturer: Sujeewa Herath</w:t>
                              </w:r>
                              <w:r>
                                <w:rPr>
                                  <w:color w:val="595959" w:themeColor="text1" w:themeTint="A6"/>
                                  <w:sz w:val="20"/>
                                  <w:szCs w:val="20"/>
                                </w:rPr>
                                <w:br/>
                                <w:t>LCLM4005 – Component 2</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075651" wp14:editId="33872AE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F4F67" w14:textId="3AAEE4B3" w:rsidR="007E6E9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550">
                                      <w:rPr>
                                        <w:caps/>
                                        <w:color w:val="156082" w:themeColor="accent1"/>
                                        <w:sz w:val="64"/>
                                        <w:szCs w:val="64"/>
                                      </w:rPr>
                                      <w:t>Employability and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E5F298" w14:textId="0035A7F8" w:rsidR="007E6E97" w:rsidRDefault="004F4550">
                                    <w:pPr>
                                      <w:jc w:val="right"/>
                                      <w:rPr>
                                        <w:smallCaps/>
                                        <w:color w:val="404040" w:themeColor="text1" w:themeTint="BF"/>
                                        <w:sz w:val="36"/>
                                        <w:szCs w:val="36"/>
                                      </w:rPr>
                                    </w:pPr>
                                    <w:r>
                                      <w:rPr>
                                        <w:color w:val="404040" w:themeColor="text1" w:themeTint="BF"/>
                                        <w:sz w:val="36"/>
                                        <w:szCs w:val="36"/>
                                      </w:rPr>
                                      <w:t>Zain Mubarik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07565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D8F4F67" w14:textId="3AAEE4B3" w:rsidR="007E6E9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550">
                                <w:rPr>
                                  <w:caps/>
                                  <w:color w:val="156082" w:themeColor="accent1"/>
                                  <w:sz w:val="64"/>
                                  <w:szCs w:val="64"/>
                                </w:rPr>
                                <w:t>Employability and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E5F298" w14:textId="0035A7F8" w:rsidR="007E6E97" w:rsidRDefault="004F4550">
                              <w:pPr>
                                <w:jc w:val="right"/>
                                <w:rPr>
                                  <w:smallCaps/>
                                  <w:color w:val="404040" w:themeColor="text1" w:themeTint="BF"/>
                                  <w:sz w:val="36"/>
                                  <w:szCs w:val="36"/>
                                </w:rPr>
                              </w:pPr>
                              <w:r>
                                <w:rPr>
                                  <w:color w:val="404040" w:themeColor="text1" w:themeTint="BF"/>
                                  <w:sz w:val="36"/>
                                  <w:szCs w:val="36"/>
                                </w:rPr>
                                <w:t>Zain Mubarik</w:t>
                              </w:r>
                            </w:p>
                          </w:sdtContent>
                        </w:sdt>
                      </w:txbxContent>
                    </v:textbox>
                    <w10:wrap type="square" anchorx="page" anchory="page"/>
                  </v:shape>
                </w:pict>
              </mc:Fallback>
            </mc:AlternateContent>
          </w:r>
        </w:p>
        <w:p w14:paraId="40DF83E2" w14:textId="73D21CD1" w:rsidR="007E6E97" w:rsidRDefault="004F4550">
          <w:r>
            <w:rPr>
              <w:noProof/>
            </w:rPr>
            <w:drawing>
              <wp:anchor distT="0" distB="0" distL="114300" distR="114300" simplePos="0" relativeHeight="251663360" behindDoc="1" locked="0" layoutInCell="1" allowOverlap="1" wp14:anchorId="5EA8798E" wp14:editId="2609B118">
                <wp:simplePos x="0" y="0"/>
                <wp:positionH relativeFrom="column">
                  <wp:posOffset>685800</wp:posOffset>
                </wp:positionH>
                <wp:positionV relativeFrom="paragraph">
                  <wp:posOffset>1054735</wp:posOffset>
                </wp:positionV>
                <wp:extent cx="4124901" cy="1914792"/>
                <wp:effectExtent l="0" t="0" r="9525" b="9525"/>
                <wp:wrapTight wrapText="bothSides">
                  <wp:wrapPolygon edited="0">
                    <wp:start x="0" y="0"/>
                    <wp:lineTo x="0" y="21493"/>
                    <wp:lineTo x="21550" y="21493"/>
                    <wp:lineTo x="21550" y="0"/>
                    <wp:lineTo x="0" y="0"/>
                  </wp:wrapPolygon>
                </wp:wrapTight>
                <wp:docPr id="93444942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49421"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124901" cy="1914792"/>
                        </a:xfrm>
                        <a:prstGeom prst="rect">
                          <a:avLst/>
                        </a:prstGeom>
                      </pic:spPr>
                    </pic:pic>
                  </a:graphicData>
                </a:graphic>
              </wp:anchor>
            </w:drawing>
          </w:r>
          <w:r w:rsidR="007E6E97">
            <w:br w:type="page"/>
          </w:r>
        </w:p>
      </w:sdtContent>
    </w:sdt>
    <w:p w14:paraId="61528734" w14:textId="4914B4C8" w:rsidR="007E6E97" w:rsidRPr="00F20A0E" w:rsidRDefault="004F4550" w:rsidP="00F20A0E">
      <w:pPr>
        <w:pStyle w:val="Heading1"/>
        <w:spacing w:line="360" w:lineRule="auto"/>
        <w:jc w:val="both"/>
        <w:rPr>
          <w:rFonts w:ascii="Arial" w:hAnsi="Arial" w:cs="Arial"/>
        </w:rPr>
      </w:pPr>
      <w:r w:rsidRPr="00F20A0E">
        <w:rPr>
          <w:rFonts w:ascii="Arial" w:hAnsi="Arial" w:cs="Arial"/>
        </w:rPr>
        <w:lastRenderedPageBreak/>
        <w:t xml:space="preserve">Comparing Job Adverts: </w:t>
      </w:r>
    </w:p>
    <w:p w14:paraId="63F6BB0D" w14:textId="48989FDA" w:rsidR="004F4550" w:rsidRPr="00F20A0E" w:rsidRDefault="004F4550" w:rsidP="00F20A0E">
      <w:pPr>
        <w:spacing w:line="360" w:lineRule="auto"/>
        <w:jc w:val="both"/>
        <w:rPr>
          <w:rFonts w:ascii="Arial" w:hAnsi="Arial" w:cs="Arial"/>
        </w:rPr>
      </w:pPr>
      <w:r w:rsidRPr="00F20A0E">
        <w:rPr>
          <w:rFonts w:ascii="Arial" w:hAnsi="Arial" w:cs="Arial"/>
        </w:rPr>
        <w:t>For this assignment, I have chosen four job adverts for roles in the luxury automotive and client relations sectors. The roles are:</w:t>
      </w:r>
    </w:p>
    <w:p w14:paraId="15698048" w14:textId="1527FF1A"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Workshop Manager – </w:t>
      </w:r>
      <w:r w:rsidRPr="00F20A0E">
        <w:rPr>
          <w:rFonts w:ascii="Arial" w:hAnsi="Arial" w:cs="Arial"/>
          <w:b/>
          <w:bCs/>
        </w:rPr>
        <w:t>GVE London LTD</w:t>
      </w:r>
    </w:p>
    <w:p w14:paraId="4EB618C6" w14:textId="4F314F3B"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Detailer – </w:t>
      </w:r>
      <w:r w:rsidRPr="00F20A0E">
        <w:rPr>
          <w:rFonts w:ascii="Arial" w:hAnsi="Arial" w:cs="Arial"/>
          <w:b/>
          <w:bCs/>
        </w:rPr>
        <w:t>GVE London LTD</w:t>
      </w:r>
    </w:p>
    <w:p w14:paraId="33F778AF" w14:textId="1C9FE9B0"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Purchasing Executive – </w:t>
      </w:r>
      <w:r w:rsidRPr="00F20A0E">
        <w:rPr>
          <w:rFonts w:ascii="Arial" w:hAnsi="Arial" w:cs="Arial"/>
          <w:b/>
          <w:bCs/>
        </w:rPr>
        <w:t>GVE London LTD</w:t>
      </w:r>
    </w:p>
    <w:p w14:paraId="55AA69A7" w14:textId="6F6608A0" w:rsidR="004F4550" w:rsidRPr="00F20A0E" w:rsidRDefault="004F4550" w:rsidP="00F20A0E">
      <w:pPr>
        <w:pStyle w:val="ListParagraph"/>
        <w:numPr>
          <w:ilvl w:val="0"/>
          <w:numId w:val="1"/>
        </w:numPr>
        <w:spacing w:line="360" w:lineRule="auto"/>
        <w:jc w:val="both"/>
        <w:rPr>
          <w:rFonts w:ascii="Arial" w:hAnsi="Arial" w:cs="Arial"/>
        </w:rPr>
      </w:pPr>
      <w:r w:rsidRPr="00F20A0E">
        <w:rPr>
          <w:rFonts w:ascii="Arial" w:hAnsi="Arial" w:cs="Arial"/>
        </w:rPr>
        <w:t xml:space="preserve">Client Relationship Executive – </w:t>
      </w:r>
      <w:r w:rsidRPr="00F20A0E">
        <w:rPr>
          <w:rFonts w:ascii="Arial" w:hAnsi="Arial" w:cs="Arial"/>
          <w:b/>
          <w:bCs/>
        </w:rPr>
        <w:t>Starr Luxury Hire</w:t>
      </w:r>
    </w:p>
    <w:p w14:paraId="36CB2C4C" w14:textId="22394929" w:rsidR="004F4550" w:rsidRPr="00F20A0E" w:rsidRDefault="004F4550" w:rsidP="00F20A0E">
      <w:pPr>
        <w:spacing w:line="360" w:lineRule="auto"/>
        <w:jc w:val="both"/>
        <w:rPr>
          <w:rFonts w:ascii="Arial" w:hAnsi="Arial" w:cs="Arial"/>
        </w:rPr>
      </w:pPr>
      <w:r w:rsidRPr="00F20A0E">
        <w:rPr>
          <w:rFonts w:ascii="Arial" w:hAnsi="Arial" w:cs="Arial"/>
        </w:rPr>
        <w:t>After comparing these adverts, I realised a few common skills and areas of knowledge are important for success within these fields.</w:t>
      </w:r>
    </w:p>
    <w:p w14:paraId="5232F14E" w14:textId="77777777" w:rsidR="00965B95" w:rsidRDefault="00965B95" w:rsidP="00965B95">
      <w:pPr>
        <w:pStyle w:val="Subtitle"/>
      </w:pPr>
    </w:p>
    <w:p w14:paraId="7E92C4F0" w14:textId="41EA3D00" w:rsidR="00965B95" w:rsidRPr="00965B95" w:rsidRDefault="004F4550" w:rsidP="00965B95">
      <w:pPr>
        <w:pStyle w:val="Subtitle"/>
      </w:pPr>
      <w:r w:rsidRPr="00F20A0E">
        <w:t>Communication and Interpersonal Skills:</w:t>
      </w:r>
    </w:p>
    <w:p w14:paraId="40873B6E" w14:textId="618526E3" w:rsidR="004F4550" w:rsidRPr="00F20A0E" w:rsidRDefault="004F4550" w:rsidP="00F20A0E">
      <w:pPr>
        <w:spacing w:line="360" w:lineRule="auto"/>
        <w:jc w:val="both"/>
        <w:rPr>
          <w:rFonts w:ascii="Arial" w:hAnsi="Arial" w:cs="Arial"/>
        </w:rPr>
      </w:pPr>
      <w:r w:rsidRPr="00F20A0E">
        <w:rPr>
          <w:rFonts w:ascii="Arial" w:hAnsi="Arial" w:cs="Arial"/>
        </w:rPr>
        <w:t xml:space="preserve">All four roles are about strong client engagement and relationship management. </w:t>
      </w:r>
      <w:r w:rsidR="00CB2966" w:rsidRPr="00F20A0E">
        <w:rPr>
          <w:rFonts w:ascii="Arial" w:hAnsi="Arial" w:cs="Arial"/>
        </w:rPr>
        <w:t>Workshop Managers and Client Relationship Executives are required to directly liaise with customers</w:t>
      </w:r>
      <w:r w:rsidR="00C40DB7" w:rsidRPr="00F20A0E">
        <w:rPr>
          <w:rFonts w:ascii="Arial" w:hAnsi="Arial" w:cs="Arial"/>
        </w:rPr>
        <w:t xml:space="preserve"> about any queries they may have, provide timely updates, resolve any issues and build a trustworthy relationship. “Service is often highly complex and a summation of interaction, exchange and performance between service employees and customers.”</w:t>
      </w:r>
      <w:r w:rsidR="00C40DB7" w:rsidRPr="00F20A0E">
        <w:rPr>
          <w:rFonts w:ascii="Arial" w:hAnsi="Arial" w:cs="Arial"/>
          <w:color w:val="3A3A3A"/>
          <w:sz w:val="23"/>
          <w:szCs w:val="23"/>
          <w:shd w:val="clear" w:color="auto" w:fill="FFFFFF"/>
        </w:rPr>
        <w:t xml:space="preserve"> (</w:t>
      </w:r>
      <w:r w:rsidR="00C40DB7" w:rsidRPr="00F20A0E">
        <w:rPr>
          <w:rFonts w:ascii="Arial" w:hAnsi="Arial" w:cs="Arial"/>
        </w:rPr>
        <w:t>Wu,</w:t>
      </w:r>
      <w:r w:rsidR="006B587C" w:rsidRPr="00F20A0E">
        <w:rPr>
          <w:rFonts w:ascii="Arial" w:hAnsi="Arial" w:cs="Arial"/>
        </w:rPr>
        <w:t xml:space="preserve"> </w:t>
      </w:r>
      <w:r w:rsidR="00C40DB7" w:rsidRPr="00F20A0E">
        <w:rPr>
          <w:rFonts w:ascii="Arial" w:hAnsi="Arial" w:cs="Arial"/>
        </w:rPr>
        <w:t>2007). Purchasing Executives need to build relationships over the phone as well as in person, which showcases the importance of verbal and written communication. Detailers are also required to interact with and build rapport with colleagues and customers, highlighting a professional and reliable network.</w:t>
      </w:r>
    </w:p>
    <w:p w14:paraId="717873DC" w14:textId="3E765ED1" w:rsidR="00C40DB7" w:rsidRPr="00F20A0E" w:rsidRDefault="00C40DB7" w:rsidP="00F20A0E">
      <w:pPr>
        <w:pStyle w:val="Subtitle"/>
      </w:pPr>
      <w:r w:rsidRPr="00F20A0E">
        <w:t>Organisation and Time Management:</w:t>
      </w:r>
    </w:p>
    <w:p w14:paraId="4D3F7773" w14:textId="07E98CBC" w:rsidR="005575CD" w:rsidRPr="00F20A0E" w:rsidRDefault="006E1E8C" w:rsidP="00F20A0E">
      <w:pPr>
        <w:spacing w:line="360" w:lineRule="auto"/>
        <w:jc w:val="both"/>
        <w:rPr>
          <w:rFonts w:ascii="Arial" w:hAnsi="Arial" w:cs="Arial"/>
        </w:rPr>
      </w:pPr>
      <w:r w:rsidRPr="00F20A0E">
        <w:rPr>
          <w:rFonts w:ascii="Arial" w:hAnsi="Arial" w:cs="Arial"/>
        </w:rPr>
        <w:t xml:space="preserve">“It is estimated that at least a third of the working day is taken up with interruptions and unexpected events,” </w:t>
      </w:r>
      <w:r w:rsidR="003D349C" w:rsidRPr="00F20A0E">
        <w:rPr>
          <w:rFonts w:ascii="Arial" w:hAnsi="Arial" w:cs="Arial"/>
        </w:rPr>
        <w:t>(C</w:t>
      </w:r>
      <w:r w:rsidR="006B587C" w:rsidRPr="00F20A0E">
        <w:rPr>
          <w:rFonts w:ascii="Arial" w:hAnsi="Arial" w:cs="Arial"/>
        </w:rPr>
        <w:t>ook</w:t>
      </w:r>
      <w:r w:rsidR="003D349C" w:rsidRPr="00F20A0E">
        <w:rPr>
          <w:rFonts w:ascii="Arial" w:hAnsi="Arial" w:cs="Arial"/>
        </w:rPr>
        <w:t xml:space="preserve">, 2011).  Workshop Managers oversee schedules and overall operation smoothness, Detailers </w:t>
      </w:r>
      <w:r w:rsidR="005575CD" w:rsidRPr="00F20A0E">
        <w:rPr>
          <w:rFonts w:ascii="Arial" w:hAnsi="Arial" w:cs="Arial"/>
        </w:rPr>
        <w:t>oversee</w:t>
      </w:r>
      <w:r w:rsidR="003D349C" w:rsidRPr="00F20A0E">
        <w:rPr>
          <w:rFonts w:ascii="Arial" w:hAnsi="Arial" w:cs="Arial"/>
        </w:rPr>
        <w:t xml:space="preserve"> </w:t>
      </w:r>
      <w:r w:rsidR="005575CD" w:rsidRPr="00F20A0E">
        <w:rPr>
          <w:rFonts w:ascii="Arial" w:hAnsi="Arial" w:cs="Arial"/>
        </w:rPr>
        <w:t xml:space="preserve">detailing </w:t>
      </w:r>
      <w:r w:rsidR="003D349C" w:rsidRPr="00F20A0E">
        <w:rPr>
          <w:rFonts w:ascii="Arial" w:hAnsi="Arial" w:cs="Arial"/>
        </w:rPr>
        <w:t>tasks</w:t>
      </w:r>
      <w:r w:rsidR="005575CD" w:rsidRPr="00F20A0E">
        <w:rPr>
          <w:rFonts w:ascii="Arial" w:hAnsi="Arial" w:cs="Arial"/>
        </w:rPr>
        <w:t xml:space="preserve"> and movement of vehicles</w:t>
      </w:r>
      <w:r w:rsidR="003D349C" w:rsidRPr="00F20A0E">
        <w:rPr>
          <w:rFonts w:ascii="Arial" w:hAnsi="Arial" w:cs="Arial"/>
        </w:rPr>
        <w:t xml:space="preserve">, and Purchasing </w:t>
      </w:r>
      <w:r w:rsidR="005575CD" w:rsidRPr="00F20A0E">
        <w:rPr>
          <w:rFonts w:ascii="Arial" w:hAnsi="Arial" w:cs="Arial"/>
        </w:rPr>
        <w:t>Executives</w:t>
      </w:r>
      <w:r w:rsidR="003D349C" w:rsidRPr="00F20A0E">
        <w:rPr>
          <w:rFonts w:ascii="Arial" w:hAnsi="Arial" w:cs="Arial"/>
        </w:rPr>
        <w:t xml:space="preserve"> </w:t>
      </w:r>
      <w:r w:rsidR="005575CD" w:rsidRPr="00F20A0E">
        <w:rPr>
          <w:rFonts w:ascii="Arial" w:hAnsi="Arial" w:cs="Arial"/>
        </w:rPr>
        <w:t>manage procurement and client relationship management (CRM) effectively. Client Relationship Executives must manage client portfolios and always ensure efficient communication e.g. timely responses to enquiries, showing the importance of organisational skills across the company.</w:t>
      </w:r>
    </w:p>
    <w:p w14:paraId="7357A7EA" w14:textId="77777777" w:rsidR="00965B95" w:rsidRDefault="00965B95" w:rsidP="00F20A0E">
      <w:pPr>
        <w:pStyle w:val="Subtitle"/>
      </w:pPr>
    </w:p>
    <w:p w14:paraId="38359FAE" w14:textId="76D8B9AA" w:rsidR="005575CD" w:rsidRPr="00F20A0E" w:rsidRDefault="005575CD" w:rsidP="00F20A0E">
      <w:pPr>
        <w:pStyle w:val="Subtitle"/>
      </w:pPr>
      <w:r w:rsidRPr="00F20A0E">
        <w:lastRenderedPageBreak/>
        <w:t>Problem-Solving and Initiative:</w:t>
      </w:r>
    </w:p>
    <w:p w14:paraId="46B85DC5" w14:textId="4315DA43" w:rsidR="005575CD" w:rsidRPr="00F20A0E" w:rsidRDefault="005575CD" w:rsidP="00F20A0E">
      <w:pPr>
        <w:spacing w:line="360" w:lineRule="auto"/>
        <w:jc w:val="both"/>
        <w:rPr>
          <w:rFonts w:ascii="Arial" w:hAnsi="Arial" w:cs="Arial"/>
        </w:rPr>
      </w:pPr>
      <w:r w:rsidRPr="00F20A0E">
        <w:rPr>
          <w:rFonts w:ascii="Arial" w:hAnsi="Arial" w:cs="Arial"/>
        </w:rPr>
        <w:t xml:space="preserve">All roles across a company’s hierarchy require appropriate problem-solving. Workshop managers oversee operational </w:t>
      </w:r>
      <w:r w:rsidR="00E13C23" w:rsidRPr="00F20A0E">
        <w:rPr>
          <w:rFonts w:ascii="Arial" w:hAnsi="Arial" w:cs="Arial"/>
        </w:rPr>
        <w:t>problems</w:t>
      </w:r>
      <w:r w:rsidRPr="00F20A0E">
        <w:rPr>
          <w:rFonts w:ascii="Arial" w:hAnsi="Arial" w:cs="Arial"/>
        </w:rPr>
        <w:t xml:space="preserve"> within teams, Detailers manage</w:t>
      </w:r>
      <w:r w:rsidR="00E13C23" w:rsidRPr="00F20A0E">
        <w:rPr>
          <w:rFonts w:ascii="Arial" w:hAnsi="Arial" w:cs="Arial"/>
        </w:rPr>
        <w:t xml:space="preserve"> any</w:t>
      </w:r>
      <w:r w:rsidRPr="00F20A0E">
        <w:rPr>
          <w:rFonts w:ascii="Arial" w:hAnsi="Arial" w:cs="Arial"/>
        </w:rPr>
        <w:t xml:space="preserve"> vehicle maintenance </w:t>
      </w:r>
      <w:r w:rsidR="00E13C23" w:rsidRPr="00F20A0E">
        <w:rPr>
          <w:rFonts w:ascii="Arial" w:hAnsi="Arial" w:cs="Arial"/>
        </w:rPr>
        <w:t>issues, Purchasing Executives face procurement challenges, and Client Relationship Executives respond to client queries. "</w:t>
      </w:r>
      <w:r w:rsidR="00844887" w:rsidRPr="00F20A0E">
        <w:rPr>
          <w:rFonts w:ascii="Arial" w:hAnsi="Arial" w:cs="Arial"/>
        </w:rPr>
        <w:t>Organizations use a plethora of methods and tools to help their members solve problems effectively.”</w:t>
      </w:r>
      <w:r w:rsidR="00BF5213" w:rsidRPr="00F20A0E">
        <w:rPr>
          <w:rFonts w:ascii="Arial" w:hAnsi="Arial" w:cs="Arial"/>
        </w:rPr>
        <w:t xml:space="preserve"> (Martínez, Arrieta</w:t>
      </w:r>
      <w:r w:rsidR="00F00234">
        <w:rPr>
          <w:rFonts w:ascii="Arial" w:hAnsi="Arial" w:cs="Arial"/>
        </w:rPr>
        <w:t xml:space="preserve"> &amp; </w:t>
      </w:r>
      <w:proofErr w:type="spellStart"/>
      <w:r w:rsidR="00BF5213" w:rsidRPr="00F20A0E">
        <w:rPr>
          <w:rFonts w:ascii="Arial" w:hAnsi="Arial" w:cs="Arial"/>
        </w:rPr>
        <w:t>Brusoni</w:t>
      </w:r>
      <w:proofErr w:type="spellEnd"/>
      <w:r w:rsidR="00BF5213" w:rsidRPr="00F20A0E">
        <w:rPr>
          <w:rFonts w:ascii="Arial" w:hAnsi="Arial" w:cs="Arial"/>
        </w:rPr>
        <w:t>, 2023)</w:t>
      </w:r>
    </w:p>
    <w:p w14:paraId="23257046" w14:textId="3148FEFE" w:rsidR="00844887" w:rsidRPr="00F20A0E" w:rsidRDefault="00844887" w:rsidP="00F20A0E">
      <w:pPr>
        <w:pStyle w:val="Subtitle"/>
      </w:pPr>
      <w:r w:rsidRPr="00F20A0E">
        <w:t>Commercial Awareness:</w:t>
      </w:r>
    </w:p>
    <w:p w14:paraId="06ECB3B5" w14:textId="7471F2BF" w:rsidR="00844887" w:rsidRPr="00F20A0E" w:rsidRDefault="00844887" w:rsidP="00F20A0E">
      <w:pPr>
        <w:spacing w:line="360" w:lineRule="auto"/>
        <w:jc w:val="both"/>
        <w:rPr>
          <w:rFonts w:ascii="Arial" w:hAnsi="Arial" w:cs="Arial"/>
        </w:rPr>
      </w:pPr>
      <w:r w:rsidRPr="00F20A0E">
        <w:rPr>
          <w:rFonts w:ascii="Arial" w:hAnsi="Arial" w:cs="Arial"/>
        </w:rPr>
        <w:t xml:space="preserve">Purchasing Executives and Client Relationship Executives focus on looking for opportunities for growth, sourcing vehicles, networking and maximising customer satisfaction. Workshop Managers and Detailers also contribute by overseeing the incline of new business and maintaining the high and by-the-book regulations and standards of the company vehicles. </w:t>
      </w:r>
      <w:r w:rsidR="000663BE" w:rsidRPr="00F20A0E">
        <w:rPr>
          <w:rFonts w:ascii="Arial" w:hAnsi="Arial" w:cs="Arial"/>
        </w:rPr>
        <w:t>“In the bad economy, many companies struggle to make any profit at all.” (Williams,</w:t>
      </w:r>
      <w:r w:rsidR="006B587C" w:rsidRPr="00F20A0E">
        <w:rPr>
          <w:rFonts w:ascii="Arial" w:hAnsi="Arial" w:cs="Arial"/>
        </w:rPr>
        <w:t xml:space="preserve"> </w:t>
      </w:r>
      <w:r w:rsidR="000663BE" w:rsidRPr="00F20A0E">
        <w:rPr>
          <w:rFonts w:ascii="Arial" w:hAnsi="Arial" w:cs="Arial"/>
        </w:rPr>
        <w:t>2009).</w:t>
      </w:r>
    </w:p>
    <w:p w14:paraId="509AB06A" w14:textId="20DFD434" w:rsidR="000663BE" w:rsidRPr="00F20A0E" w:rsidRDefault="000663BE" w:rsidP="00F20A0E">
      <w:pPr>
        <w:spacing w:line="360" w:lineRule="auto"/>
        <w:jc w:val="both"/>
        <w:rPr>
          <w:rFonts w:ascii="Arial" w:hAnsi="Arial" w:cs="Arial"/>
        </w:rPr>
      </w:pPr>
      <w:r w:rsidRPr="00F20A0E">
        <w:rPr>
          <w:rFonts w:ascii="Arial" w:hAnsi="Arial" w:cs="Arial"/>
        </w:rPr>
        <w:t>In conclusion, the adverts highlight that strong communication, organisation and time management, effective problem solving and commercial awareness are key components that ensure operations run seamlessly within the luxury automotive client service sector.</w:t>
      </w:r>
    </w:p>
    <w:p w14:paraId="179D10AD" w14:textId="77777777" w:rsidR="00844887" w:rsidRPr="00F20A0E" w:rsidRDefault="00844887" w:rsidP="00F20A0E">
      <w:pPr>
        <w:spacing w:line="360" w:lineRule="auto"/>
        <w:jc w:val="both"/>
        <w:rPr>
          <w:rFonts w:ascii="Arial" w:hAnsi="Arial" w:cs="Arial"/>
        </w:rPr>
      </w:pPr>
    </w:p>
    <w:p w14:paraId="5D8D104D" w14:textId="77777777" w:rsidR="00844887" w:rsidRPr="00F20A0E" w:rsidRDefault="00844887" w:rsidP="00F20A0E">
      <w:pPr>
        <w:spacing w:line="360" w:lineRule="auto"/>
        <w:jc w:val="both"/>
        <w:rPr>
          <w:rFonts w:ascii="Arial" w:hAnsi="Arial" w:cs="Arial"/>
        </w:rPr>
      </w:pPr>
    </w:p>
    <w:p w14:paraId="3A745E98" w14:textId="77777777" w:rsidR="009F44DC" w:rsidRPr="00F20A0E" w:rsidRDefault="009F44DC" w:rsidP="00F20A0E">
      <w:pPr>
        <w:spacing w:line="360" w:lineRule="auto"/>
        <w:jc w:val="both"/>
        <w:rPr>
          <w:rFonts w:ascii="Arial" w:hAnsi="Arial" w:cs="Arial"/>
        </w:rPr>
      </w:pPr>
    </w:p>
    <w:p w14:paraId="316B1EF8" w14:textId="77777777" w:rsidR="009F44DC" w:rsidRPr="00F20A0E" w:rsidRDefault="009F44DC" w:rsidP="00F20A0E">
      <w:pPr>
        <w:spacing w:line="360" w:lineRule="auto"/>
        <w:jc w:val="both"/>
        <w:rPr>
          <w:rFonts w:ascii="Arial" w:hAnsi="Arial" w:cs="Arial"/>
        </w:rPr>
      </w:pPr>
    </w:p>
    <w:p w14:paraId="2953F26F" w14:textId="77777777" w:rsidR="009F44DC" w:rsidRPr="00F20A0E" w:rsidRDefault="009F44DC" w:rsidP="00F20A0E">
      <w:pPr>
        <w:spacing w:line="360" w:lineRule="auto"/>
        <w:jc w:val="both"/>
        <w:rPr>
          <w:rFonts w:ascii="Arial" w:hAnsi="Arial" w:cs="Arial"/>
        </w:rPr>
      </w:pPr>
    </w:p>
    <w:p w14:paraId="4DCA41B1" w14:textId="77777777" w:rsidR="009F44DC" w:rsidRPr="00F20A0E" w:rsidRDefault="009F44DC" w:rsidP="00F20A0E">
      <w:pPr>
        <w:spacing w:line="360" w:lineRule="auto"/>
        <w:jc w:val="both"/>
        <w:rPr>
          <w:rFonts w:ascii="Arial" w:hAnsi="Arial" w:cs="Arial"/>
        </w:rPr>
      </w:pPr>
    </w:p>
    <w:p w14:paraId="34CEE6BC" w14:textId="77777777" w:rsidR="009F44DC" w:rsidRPr="00F20A0E" w:rsidRDefault="009F44DC" w:rsidP="00F20A0E">
      <w:pPr>
        <w:spacing w:line="360" w:lineRule="auto"/>
        <w:jc w:val="both"/>
        <w:rPr>
          <w:rFonts w:ascii="Arial" w:hAnsi="Arial" w:cs="Arial"/>
        </w:rPr>
      </w:pPr>
    </w:p>
    <w:p w14:paraId="5EE7625A" w14:textId="77777777" w:rsidR="009F44DC" w:rsidRPr="00F20A0E" w:rsidRDefault="009F44DC" w:rsidP="00F20A0E">
      <w:pPr>
        <w:spacing w:line="360" w:lineRule="auto"/>
        <w:jc w:val="both"/>
        <w:rPr>
          <w:rFonts w:ascii="Arial" w:hAnsi="Arial" w:cs="Arial"/>
        </w:rPr>
      </w:pPr>
    </w:p>
    <w:p w14:paraId="54E0ADD9" w14:textId="77777777" w:rsidR="009F44DC" w:rsidRPr="00F20A0E" w:rsidRDefault="009F44DC" w:rsidP="00F20A0E">
      <w:pPr>
        <w:spacing w:line="360" w:lineRule="auto"/>
        <w:jc w:val="both"/>
        <w:rPr>
          <w:rFonts w:ascii="Arial" w:hAnsi="Arial" w:cs="Arial"/>
        </w:rPr>
      </w:pPr>
    </w:p>
    <w:p w14:paraId="744375C0" w14:textId="02171672" w:rsidR="009F44DC" w:rsidRPr="00F20A0E" w:rsidRDefault="00DA1640" w:rsidP="00F20A0E">
      <w:pPr>
        <w:pStyle w:val="Heading1"/>
        <w:spacing w:line="360" w:lineRule="auto"/>
        <w:jc w:val="both"/>
        <w:rPr>
          <w:rFonts w:ascii="Arial" w:hAnsi="Arial" w:cs="Arial"/>
        </w:rPr>
      </w:pPr>
      <w:r w:rsidRPr="00F20A0E">
        <w:rPr>
          <w:rFonts w:ascii="Arial" w:hAnsi="Arial" w:cs="Arial"/>
        </w:rPr>
        <w:lastRenderedPageBreak/>
        <w:t xml:space="preserve">Self-Assessment: </w:t>
      </w:r>
    </w:p>
    <w:p w14:paraId="4E4D9879" w14:textId="48110931" w:rsidR="00DA1640" w:rsidRPr="00F20A0E" w:rsidRDefault="00DA1640" w:rsidP="00F20A0E">
      <w:pPr>
        <w:spacing w:line="360" w:lineRule="auto"/>
        <w:jc w:val="both"/>
        <w:rPr>
          <w:rFonts w:ascii="Arial" w:hAnsi="Arial" w:cs="Arial"/>
        </w:rPr>
      </w:pPr>
      <w:r w:rsidRPr="00F20A0E">
        <w:rPr>
          <w:rFonts w:ascii="Arial" w:hAnsi="Arial" w:cs="Arial"/>
        </w:rPr>
        <w:t xml:space="preserve">To evaluate my suitability for the role of Client Relationship Executive, I utilised the SWOT analysis to identify </w:t>
      </w:r>
      <w:r w:rsidR="0006048C" w:rsidRPr="00F20A0E">
        <w:rPr>
          <w:rFonts w:ascii="Arial" w:hAnsi="Arial" w:cs="Arial"/>
        </w:rPr>
        <w:t>Strengths</w:t>
      </w:r>
      <w:r w:rsidRPr="00F20A0E">
        <w:rPr>
          <w:rFonts w:ascii="Arial" w:hAnsi="Arial" w:cs="Arial"/>
        </w:rPr>
        <w:t xml:space="preserve">, </w:t>
      </w:r>
      <w:r w:rsidR="0006048C" w:rsidRPr="00F20A0E">
        <w:rPr>
          <w:rFonts w:ascii="Arial" w:hAnsi="Arial" w:cs="Arial"/>
        </w:rPr>
        <w:t>Weaknesses</w:t>
      </w:r>
      <w:r w:rsidRPr="00F20A0E">
        <w:rPr>
          <w:rFonts w:ascii="Arial" w:hAnsi="Arial" w:cs="Arial"/>
        </w:rPr>
        <w:t xml:space="preserve">, Opportunities and </w:t>
      </w:r>
      <w:r w:rsidR="0006048C" w:rsidRPr="00F20A0E">
        <w:rPr>
          <w:rFonts w:ascii="Arial" w:hAnsi="Arial" w:cs="Arial"/>
        </w:rPr>
        <w:t>T</w:t>
      </w:r>
      <w:r w:rsidRPr="00F20A0E">
        <w:rPr>
          <w:rFonts w:ascii="Arial" w:hAnsi="Arial" w:cs="Arial"/>
        </w:rPr>
        <w:t xml:space="preserve">hreats </w:t>
      </w:r>
      <w:r w:rsidR="0006048C" w:rsidRPr="00F20A0E">
        <w:rPr>
          <w:rFonts w:ascii="Arial" w:hAnsi="Arial" w:cs="Arial"/>
        </w:rPr>
        <w:t xml:space="preserve">associated with the role. </w:t>
      </w:r>
      <w:r w:rsidR="00DC0043">
        <w:rPr>
          <w:rFonts w:ascii="Arial" w:hAnsi="Arial" w:cs="Arial"/>
        </w:rPr>
        <w:t>Using the SWOT analysis, I will show how to incorporate business analysis methods into practical measurable outcomes, to further understand not only my own strengths and weaknesses, but the ability to compare descriptions and details of jobs against my employability skills.</w:t>
      </w:r>
    </w:p>
    <w:p w14:paraId="5E9DA054" w14:textId="77777777" w:rsidR="0006048C" w:rsidRPr="00F20A0E" w:rsidRDefault="0006048C" w:rsidP="00F20A0E">
      <w:pPr>
        <w:spacing w:line="360" w:lineRule="auto"/>
        <w:jc w:val="both"/>
        <w:rPr>
          <w:rFonts w:ascii="Arial" w:hAnsi="Arial" w:cs="Arial"/>
        </w:rPr>
      </w:pPr>
    </w:p>
    <w:p w14:paraId="43B81AC6" w14:textId="734CF80A" w:rsidR="0006048C" w:rsidRPr="00F20A0E" w:rsidRDefault="0006048C" w:rsidP="00F20A0E">
      <w:pPr>
        <w:pStyle w:val="Subtitle"/>
        <w:spacing w:line="360" w:lineRule="auto"/>
        <w:jc w:val="both"/>
        <w:rPr>
          <w:rFonts w:ascii="Arial" w:hAnsi="Arial" w:cs="Arial"/>
        </w:rPr>
      </w:pPr>
      <w:r w:rsidRPr="00F20A0E">
        <w:rPr>
          <w:rFonts w:ascii="Arial" w:hAnsi="Arial" w:cs="Arial"/>
        </w:rPr>
        <w:t xml:space="preserve">STRENGTHS: </w:t>
      </w:r>
    </w:p>
    <w:p w14:paraId="79EE51C2" w14:textId="5E8BDA8F" w:rsidR="0006048C" w:rsidRPr="00F20A0E" w:rsidRDefault="0006048C" w:rsidP="00F20A0E">
      <w:pPr>
        <w:spacing w:line="360" w:lineRule="auto"/>
        <w:jc w:val="both"/>
        <w:rPr>
          <w:rFonts w:ascii="Arial" w:hAnsi="Arial" w:cs="Arial"/>
        </w:rPr>
      </w:pPr>
      <w:r w:rsidRPr="00F20A0E">
        <w:rPr>
          <w:rFonts w:ascii="Arial" w:hAnsi="Arial" w:cs="Arial"/>
        </w:rPr>
        <w:t xml:space="preserve">I have an extensive experience in the dealing with luxury cars and customer service, in particular working as a Supercar/Luxury Car Hire Team Member. Some of the responsibilities I had included direct customer/client engagement, upkeeping maintenance and servicing of vehicles, overseeing and managing bookings, check-in and check-out of vehicles, maintaining detailed records and general admin. This experience highlights strong organisational skills, professionalism and attention to the finer details. </w:t>
      </w:r>
      <w:r w:rsidR="00A77A22" w:rsidRPr="00F20A0E">
        <w:rPr>
          <w:rFonts w:ascii="Arial" w:hAnsi="Arial" w:cs="Arial"/>
        </w:rPr>
        <w:t>My interpersonal skills push me to build and network with clients whilst maintaining trust</w:t>
      </w:r>
      <w:r w:rsidR="00E32A29" w:rsidRPr="00F20A0E">
        <w:rPr>
          <w:rFonts w:ascii="Arial" w:hAnsi="Arial" w:cs="Arial"/>
        </w:rPr>
        <w:t xml:space="preserve"> and </w:t>
      </w:r>
      <w:r w:rsidR="00A77A22" w:rsidRPr="00F20A0E">
        <w:rPr>
          <w:rFonts w:ascii="Arial" w:hAnsi="Arial" w:cs="Arial"/>
        </w:rPr>
        <w:t>resolving queries professionally</w:t>
      </w:r>
      <w:r w:rsidR="00E32A29" w:rsidRPr="00F20A0E">
        <w:rPr>
          <w:rFonts w:ascii="Arial" w:hAnsi="Arial" w:cs="Arial"/>
        </w:rPr>
        <w:t>. My hands-on experience with high-value cars showcases my reliability, accountability and the composure under pressure situations.</w:t>
      </w:r>
      <w:r w:rsidR="00880C5B" w:rsidRPr="00F20A0E">
        <w:rPr>
          <w:rFonts w:ascii="Arial" w:hAnsi="Arial" w:cs="Arial"/>
        </w:rPr>
        <w:t xml:space="preserve"> “The customer service function handles the </w:t>
      </w:r>
      <w:proofErr w:type="spellStart"/>
      <w:r w:rsidR="00880C5B" w:rsidRPr="00F20A0E">
        <w:rPr>
          <w:rFonts w:ascii="Arial" w:hAnsi="Arial" w:cs="Arial"/>
        </w:rPr>
        <w:t>labor</w:t>
      </w:r>
      <w:proofErr w:type="spellEnd"/>
      <w:r w:rsidR="00880C5B" w:rsidRPr="00F20A0E">
        <w:rPr>
          <w:rFonts w:ascii="Arial" w:hAnsi="Arial" w:cs="Arial"/>
        </w:rPr>
        <w:t>-intense customer engagement and education,” (</w:t>
      </w:r>
      <w:r w:rsidR="006B587C" w:rsidRPr="00F20A0E">
        <w:rPr>
          <w:rFonts w:ascii="Arial" w:hAnsi="Arial" w:cs="Arial"/>
        </w:rPr>
        <w:t xml:space="preserve">Goodman, </w:t>
      </w:r>
      <w:proofErr w:type="spellStart"/>
      <w:r w:rsidR="006B587C" w:rsidRPr="00F20A0E">
        <w:rPr>
          <w:rFonts w:ascii="Arial" w:hAnsi="Arial" w:cs="Arial"/>
        </w:rPr>
        <w:t>Broetzmann</w:t>
      </w:r>
      <w:proofErr w:type="spellEnd"/>
      <w:r w:rsidR="006B587C" w:rsidRPr="00F20A0E">
        <w:rPr>
          <w:rFonts w:ascii="Arial" w:hAnsi="Arial" w:cs="Arial"/>
        </w:rPr>
        <w:t>, 2019).</w:t>
      </w:r>
    </w:p>
    <w:p w14:paraId="4C60B46C" w14:textId="77777777" w:rsidR="006B587C" w:rsidRPr="00F20A0E" w:rsidRDefault="006B587C" w:rsidP="00F20A0E">
      <w:pPr>
        <w:spacing w:line="360" w:lineRule="auto"/>
        <w:jc w:val="both"/>
        <w:rPr>
          <w:rFonts w:ascii="Arial" w:hAnsi="Arial" w:cs="Arial"/>
        </w:rPr>
      </w:pPr>
    </w:p>
    <w:p w14:paraId="4A3E7965" w14:textId="05973C89" w:rsidR="00682D19" w:rsidRPr="00F20A0E" w:rsidRDefault="00682D19" w:rsidP="00F20A0E">
      <w:pPr>
        <w:pStyle w:val="Subtitle"/>
        <w:spacing w:line="360" w:lineRule="auto"/>
        <w:jc w:val="both"/>
        <w:rPr>
          <w:rFonts w:ascii="Arial" w:hAnsi="Arial" w:cs="Arial"/>
        </w:rPr>
      </w:pPr>
      <w:r w:rsidRPr="00F20A0E">
        <w:rPr>
          <w:rFonts w:ascii="Arial" w:hAnsi="Arial" w:cs="Arial"/>
        </w:rPr>
        <w:t>WEAKNESSES:</w:t>
      </w:r>
    </w:p>
    <w:p w14:paraId="1CF058AE" w14:textId="39061F02" w:rsidR="00682D19" w:rsidRPr="00F20A0E" w:rsidRDefault="00682D19" w:rsidP="00F20A0E">
      <w:pPr>
        <w:spacing w:line="360" w:lineRule="auto"/>
        <w:jc w:val="both"/>
        <w:rPr>
          <w:rFonts w:ascii="Arial" w:hAnsi="Arial" w:cs="Arial"/>
        </w:rPr>
      </w:pPr>
      <w:r w:rsidRPr="00F20A0E">
        <w:rPr>
          <w:rFonts w:ascii="Arial" w:hAnsi="Arial" w:cs="Arial"/>
        </w:rPr>
        <w:t xml:space="preserve">While my practical experience is strong, I have not had much exposure to corporate client management systems </w:t>
      </w:r>
      <w:r w:rsidR="00FE63A0" w:rsidRPr="00F20A0E">
        <w:rPr>
          <w:rFonts w:ascii="Arial" w:hAnsi="Arial" w:cs="Arial"/>
        </w:rPr>
        <w:t>and field-specific compliance regulations. Getting familiar with CRM platforms and understanding corporate processes in luxury automotive sales will require some guidance initially. Although I have experience in managing client expectations, I have not worked in a high-volume corporate client relationship role.</w:t>
      </w:r>
      <w:r w:rsidR="00DC0043">
        <w:rPr>
          <w:rFonts w:ascii="Arial" w:hAnsi="Arial" w:cs="Arial"/>
        </w:rPr>
        <w:t xml:space="preserve"> </w:t>
      </w:r>
    </w:p>
    <w:p w14:paraId="657CF268" w14:textId="77777777" w:rsidR="00682D19" w:rsidRPr="00F20A0E" w:rsidRDefault="00682D19" w:rsidP="00F20A0E">
      <w:pPr>
        <w:spacing w:line="360" w:lineRule="auto"/>
        <w:jc w:val="both"/>
        <w:rPr>
          <w:rFonts w:ascii="Arial" w:hAnsi="Arial" w:cs="Arial"/>
        </w:rPr>
      </w:pPr>
    </w:p>
    <w:p w14:paraId="1698D88D" w14:textId="3FC70866" w:rsidR="00682D19" w:rsidRPr="00F20A0E" w:rsidRDefault="00682D19" w:rsidP="00F20A0E">
      <w:pPr>
        <w:pStyle w:val="Subtitle"/>
        <w:spacing w:line="360" w:lineRule="auto"/>
        <w:jc w:val="both"/>
        <w:rPr>
          <w:rFonts w:ascii="Arial" w:hAnsi="Arial" w:cs="Arial"/>
        </w:rPr>
      </w:pPr>
      <w:r w:rsidRPr="00F20A0E">
        <w:rPr>
          <w:rFonts w:ascii="Arial" w:hAnsi="Arial" w:cs="Arial"/>
        </w:rPr>
        <w:lastRenderedPageBreak/>
        <w:t>OPPORTUNITIES:</w:t>
      </w:r>
    </w:p>
    <w:p w14:paraId="43C0ABA7" w14:textId="0B7B9E3C" w:rsidR="00CD601D" w:rsidRPr="00F20A0E" w:rsidRDefault="006B587C" w:rsidP="00F20A0E">
      <w:pPr>
        <w:spacing w:line="360" w:lineRule="auto"/>
        <w:jc w:val="both"/>
        <w:rPr>
          <w:rFonts w:ascii="Arial" w:hAnsi="Arial" w:cs="Arial"/>
        </w:rPr>
      </w:pPr>
      <w:r w:rsidRPr="00F20A0E">
        <w:rPr>
          <w:rFonts w:ascii="Arial" w:hAnsi="Arial" w:cs="Arial"/>
        </w:rPr>
        <w:t xml:space="preserve">Development in CRM software, compliance with corporate regulations, and various client relationship strategies are all opportunities for growth. </w:t>
      </w:r>
      <w:r w:rsidR="00827CF8" w:rsidRPr="00F20A0E">
        <w:rPr>
          <w:rFonts w:ascii="Arial" w:hAnsi="Arial" w:cs="Arial"/>
        </w:rPr>
        <w:t xml:space="preserve">Furthermore, training courses, workshops and other programmes will further my technical knowledge and all-round understanding of the industry. Networking with other professionals </w:t>
      </w:r>
      <w:r w:rsidR="000779C7" w:rsidRPr="00F20A0E">
        <w:rPr>
          <w:rFonts w:ascii="Arial" w:hAnsi="Arial" w:cs="Arial"/>
        </w:rPr>
        <w:t>in the luxury automotive industry or high</w:t>
      </w:r>
      <w:r w:rsidR="00682D19" w:rsidRPr="00F20A0E">
        <w:rPr>
          <w:rFonts w:ascii="Arial" w:hAnsi="Arial" w:cs="Arial"/>
        </w:rPr>
        <w:t>-</w:t>
      </w:r>
      <w:r w:rsidR="000779C7" w:rsidRPr="00F20A0E">
        <w:rPr>
          <w:rFonts w:ascii="Arial" w:hAnsi="Arial" w:cs="Arial"/>
        </w:rPr>
        <w:t xml:space="preserve">end </w:t>
      </w:r>
      <w:r w:rsidR="00682D19" w:rsidRPr="00F20A0E">
        <w:rPr>
          <w:rFonts w:ascii="Arial" w:hAnsi="Arial" w:cs="Arial"/>
        </w:rPr>
        <w:t>client service fields will increase my contacts and open other doors for career progression.</w:t>
      </w:r>
      <w:r w:rsidR="00CD601D">
        <w:rPr>
          <w:rFonts w:ascii="Arial" w:hAnsi="Arial" w:cs="Arial"/>
        </w:rPr>
        <w:t xml:space="preserve"> Attending international webinars and events will surely bring the vision of business dealings abroad, and more on the company corporate procedures of how they work in other countries. </w:t>
      </w:r>
    </w:p>
    <w:p w14:paraId="2DF0BC04" w14:textId="77777777" w:rsidR="00FE63A0" w:rsidRPr="00F20A0E" w:rsidRDefault="00FE63A0" w:rsidP="00F20A0E">
      <w:pPr>
        <w:spacing w:line="360" w:lineRule="auto"/>
        <w:jc w:val="both"/>
        <w:rPr>
          <w:rFonts w:ascii="Arial" w:hAnsi="Arial" w:cs="Arial"/>
        </w:rPr>
      </w:pPr>
    </w:p>
    <w:p w14:paraId="7D52A3A2" w14:textId="68ED34BB" w:rsidR="00FE63A0" w:rsidRPr="00F20A0E" w:rsidRDefault="00FB2195" w:rsidP="00F20A0E">
      <w:pPr>
        <w:pStyle w:val="Subtitle"/>
        <w:spacing w:line="360" w:lineRule="auto"/>
        <w:jc w:val="both"/>
        <w:rPr>
          <w:rFonts w:ascii="Arial" w:hAnsi="Arial" w:cs="Arial"/>
        </w:rPr>
      </w:pPr>
      <w:r w:rsidRPr="00F20A0E">
        <w:rPr>
          <w:rFonts w:ascii="Arial" w:hAnsi="Arial" w:cs="Arial"/>
        </w:rPr>
        <w:t xml:space="preserve">THREATS: </w:t>
      </w:r>
    </w:p>
    <w:p w14:paraId="5D53F453" w14:textId="316853EB" w:rsidR="00FB2195" w:rsidRPr="00F20A0E" w:rsidRDefault="00FB2195" w:rsidP="00F20A0E">
      <w:pPr>
        <w:spacing w:line="360" w:lineRule="auto"/>
        <w:jc w:val="both"/>
        <w:rPr>
          <w:rFonts w:ascii="Arial" w:hAnsi="Arial" w:cs="Arial"/>
        </w:rPr>
      </w:pPr>
      <w:r w:rsidRPr="00F20A0E">
        <w:rPr>
          <w:rFonts w:ascii="Arial" w:hAnsi="Arial" w:cs="Arial"/>
        </w:rPr>
        <w:t xml:space="preserve">Some challenges may include competition from other candidates with more corporate experience, technological aspect of client management systems, and certain regulatory </w:t>
      </w:r>
      <w:r w:rsidR="006D1D10" w:rsidRPr="00F20A0E">
        <w:rPr>
          <w:rFonts w:ascii="Arial" w:hAnsi="Arial" w:cs="Arial"/>
        </w:rPr>
        <w:t xml:space="preserve">standards. Ever-evolving market expectations could force its own challenges if I do not </w:t>
      </w:r>
      <w:r w:rsidR="00F2173A" w:rsidRPr="00F20A0E">
        <w:rPr>
          <w:rFonts w:ascii="Arial" w:hAnsi="Arial" w:cs="Arial"/>
        </w:rPr>
        <w:t>act on,</w:t>
      </w:r>
      <w:r w:rsidR="006D1D10" w:rsidRPr="00F20A0E">
        <w:rPr>
          <w:rFonts w:ascii="Arial" w:hAnsi="Arial" w:cs="Arial"/>
        </w:rPr>
        <w:t xml:space="preserve"> and continue</w:t>
      </w:r>
      <w:r w:rsidR="00F2173A" w:rsidRPr="00F20A0E">
        <w:rPr>
          <w:rFonts w:ascii="Arial" w:hAnsi="Arial" w:cs="Arial"/>
        </w:rPr>
        <w:t>,</w:t>
      </w:r>
      <w:r w:rsidR="006D1D10" w:rsidRPr="00F20A0E">
        <w:rPr>
          <w:rFonts w:ascii="Arial" w:hAnsi="Arial" w:cs="Arial"/>
        </w:rPr>
        <w:t xml:space="preserve"> to develop my knowledge and skills.</w:t>
      </w:r>
      <w:r w:rsidR="00CD601D">
        <w:rPr>
          <w:rFonts w:ascii="Arial" w:hAnsi="Arial" w:cs="Arial"/>
        </w:rPr>
        <w:t xml:space="preserve"> In addition to these issues I may face, another big one would be the laws changing all the time. With major companies bringing a halt to the production of petrol and diesel cars, certain congestion zones and charges, and other traffic laws may bring some instability to the smoothness of the business operations. </w:t>
      </w:r>
    </w:p>
    <w:p w14:paraId="59ACF0EE" w14:textId="77777777" w:rsidR="00F2173A" w:rsidRPr="00F20A0E" w:rsidRDefault="00F2173A" w:rsidP="00F20A0E">
      <w:pPr>
        <w:spacing w:line="360" w:lineRule="auto"/>
        <w:jc w:val="both"/>
        <w:rPr>
          <w:rFonts w:ascii="Arial" w:hAnsi="Arial" w:cs="Arial"/>
        </w:rPr>
      </w:pPr>
    </w:p>
    <w:p w14:paraId="5FDF516B" w14:textId="117444D9" w:rsidR="00F2173A" w:rsidRPr="00F20A0E" w:rsidRDefault="00F2173A" w:rsidP="00F20A0E">
      <w:pPr>
        <w:pStyle w:val="Subtitle"/>
        <w:spacing w:line="360" w:lineRule="auto"/>
        <w:jc w:val="both"/>
        <w:rPr>
          <w:rFonts w:ascii="Arial" w:hAnsi="Arial" w:cs="Arial"/>
        </w:rPr>
      </w:pPr>
      <w:r w:rsidRPr="00F20A0E">
        <w:rPr>
          <w:rFonts w:ascii="Arial" w:hAnsi="Arial" w:cs="Arial"/>
        </w:rPr>
        <w:t xml:space="preserve">EVIDENCE OF READINESS: </w:t>
      </w:r>
    </w:p>
    <w:p w14:paraId="0DE2ACC3" w14:textId="11A18690" w:rsidR="00F2173A" w:rsidRPr="00F20A0E" w:rsidRDefault="00F2173A" w:rsidP="00F20A0E">
      <w:pPr>
        <w:spacing w:line="360" w:lineRule="auto"/>
        <w:jc w:val="both"/>
        <w:rPr>
          <w:rFonts w:ascii="Arial" w:hAnsi="Arial" w:cs="Arial"/>
        </w:rPr>
      </w:pPr>
      <w:r w:rsidRPr="00F20A0E">
        <w:rPr>
          <w:rFonts w:ascii="Arial" w:hAnsi="Arial" w:cs="Arial"/>
        </w:rPr>
        <w:t xml:space="preserve">Despite the challenges, my lengthy experience </w:t>
      </w:r>
      <w:r w:rsidR="00696B33" w:rsidRPr="00F20A0E">
        <w:rPr>
          <w:rFonts w:ascii="Arial" w:hAnsi="Arial" w:cs="Arial"/>
        </w:rPr>
        <w:t xml:space="preserve">and willingness to learn supports my readiness for employability. Academically, I have completed modules that have worked on my analytical thinking and report writing and soon, will graduate with a BA Leadership and Management Skills for the Workplace. Practically, my extensive role </w:t>
      </w:r>
      <w:r w:rsidR="0070794C" w:rsidRPr="00F20A0E">
        <w:rPr>
          <w:rFonts w:ascii="Arial" w:hAnsi="Arial" w:cs="Arial"/>
        </w:rPr>
        <w:t xml:space="preserve">in luxury car hire shows reliability, trustworthiness and client satisfaction. I have always taken pride in positive feedback and have received 5 star google reviews for professionalism, resolving issues and comfortable experiences customers have had. </w:t>
      </w:r>
      <w:r w:rsidR="00551DFA" w:rsidRPr="00F20A0E">
        <w:rPr>
          <w:rFonts w:ascii="Arial" w:hAnsi="Arial" w:cs="Arial"/>
        </w:rPr>
        <w:t>According to (</w:t>
      </w:r>
      <w:proofErr w:type="spellStart"/>
      <w:r w:rsidR="00551DFA" w:rsidRPr="00F20A0E">
        <w:rPr>
          <w:rFonts w:ascii="Arial" w:hAnsi="Arial" w:cs="Arial"/>
        </w:rPr>
        <w:t>Menguc</w:t>
      </w:r>
      <w:proofErr w:type="spellEnd"/>
      <w:r w:rsidR="00551DFA" w:rsidRPr="00F20A0E">
        <w:rPr>
          <w:rFonts w:ascii="Arial" w:hAnsi="Arial" w:cs="Arial"/>
        </w:rPr>
        <w:t xml:space="preserve">, et al. 2024), </w:t>
      </w:r>
      <w:r w:rsidR="00A4645F" w:rsidRPr="00F20A0E">
        <w:rPr>
          <w:rFonts w:ascii="Arial" w:hAnsi="Arial" w:cs="Arial"/>
        </w:rPr>
        <w:t>“Positive feedback tends to boost motivation and self-confidence.”</w:t>
      </w:r>
    </w:p>
    <w:p w14:paraId="5B6B67C2" w14:textId="32D7F25A" w:rsidR="00551DFA" w:rsidRPr="00F20A0E" w:rsidRDefault="00551DFA" w:rsidP="00F20A0E">
      <w:pPr>
        <w:pStyle w:val="Heading1"/>
        <w:spacing w:line="360" w:lineRule="auto"/>
        <w:jc w:val="both"/>
        <w:rPr>
          <w:rFonts w:ascii="Arial" w:hAnsi="Arial" w:cs="Arial"/>
        </w:rPr>
      </w:pPr>
      <w:r w:rsidRPr="00F20A0E">
        <w:rPr>
          <w:rFonts w:ascii="Arial" w:hAnsi="Arial" w:cs="Arial"/>
        </w:rPr>
        <w:lastRenderedPageBreak/>
        <w:t>Employment Goals &amp; Personal Development Plan:</w:t>
      </w:r>
    </w:p>
    <w:p w14:paraId="646CB1C6" w14:textId="359D0356" w:rsidR="00F4495F" w:rsidRPr="00F20A0E" w:rsidRDefault="00BF5213" w:rsidP="00F20A0E">
      <w:pPr>
        <w:spacing w:line="360" w:lineRule="auto"/>
        <w:jc w:val="both"/>
        <w:rPr>
          <w:rFonts w:ascii="Arial" w:hAnsi="Arial" w:cs="Arial"/>
        </w:rPr>
      </w:pPr>
      <w:r w:rsidRPr="00F20A0E">
        <w:rPr>
          <w:rFonts w:ascii="Arial" w:hAnsi="Arial" w:cs="Arial"/>
        </w:rPr>
        <w:t xml:space="preserve">Through my SWOT analysis, I have presented both short-term and long-term employment </w:t>
      </w:r>
      <w:r w:rsidR="00F4495F" w:rsidRPr="00F20A0E">
        <w:rPr>
          <w:rFonts w:ascii="Arial" w:hAnsi="Arial" w:cs="Arial"/>
        </w:rPr>
        <w:t>aspirations along with my career goals in client relationship management regarding the luxury automotive sector.</w:t>
      </w:r>
      <w:r w:rsidR="00CD601D">
        <w:rPr>
          <w:rFonts w:ascii="Arial" w:hAnsi="Arial" w:cs="Arial"/>
        </w:rPr>
        <w:t xml:space="preserve"> </w:t>
      </w:r>
      <w:r w:rsidR="00F77826">
        <w:rPr>
          <w:rFonts w:ascii="Arial" w:hAnsi="Arial" w:cs="Arial"/>
        </w:rPr>
        <w:t>“</w:t>
      </w:r>
      <w:r w:rsidR="00F77826" w:rsidRPr="00F77826">
        <w:rPr>
          <w:rFonts w:ascii="Arial" w:hAnsi="Arial" w:cs="Arial"/>
        </w:rPr>
        <w:t xml:space="preserve">Goal-setting theory suggests that goals are immediate regulators of human </w:t>
      </w:r>
      <w:proofErr w:type="spellStart"/>
      <w:proofErr w:type="gramStart"/>
      <w:r w:rsidR="00F77826" w:rsidRPr="00F77826">
        <w:rPr>
          <w:rFonts w:ascii="Arial" w:hAnsi="Arial" w:cs="Arial"/>
        </w:rPr>
        <w:t>behavior</w:t>
      </w:r>
      <w:proofErr w:type="spellEnd"/>
      <w:proofErr w:type="gramEnd"/>
      <w:r w:rsidR="00F77826" w:rsidRPr="00F77826">
        <w:rPr>
          <w:rFonts w:ascii="Arial" w:hAnsi="Arial" w:cs="Arial"/>
        </w:rPr>
        <w:t xml:space="preserve"> and the standard used to appraise performance</w:t>
      </w:r>
      <w:r w:rsidR="00F77826">
        <w:rPr>
          <w:rFonts w:ascii="Arial" w:hAnsi="Arial" w:cs="Arial"/>
        </w:rPr>
        <w:t>”</w:t>
      </w:r>
      <w:r w:rsidR="00F77826" w:rsidRPr="00F77826">
        <w:rPr>
          <w:rFonts w:ascii="Arial" w:hAnsi="Arial" w:cs="Arial"/>
        </w:rPr>
        <w:t xml:space="preserve"> (Locke &amp; Latham, 2002)</w:t>
      </w:r>
    </w:p>
    <w:p w14:paraId="13DF0347" w14:textId="77777777" w:rsidR="00F4495F" w:rsidRPr="00F20A0E" w:rsidRDefault="00F4495F" w:rsidP="00F20A0E">
      <w:pPr>
        <w:spacing w:line="360" w:lineRule="auto"/>
        <w:jc w:val="both"/>
        <w:rPr>
          <w:rFonts w:ascii="Arial" w:hAnsi="Arial" w:cs="Arial"/>
        </w:rPr>
      </w:pPr>
    </w:p>
    <w:p w14:paraId="5A217656" w14:textId="77777777" w:rsidR="00F4495F" w:rsidRPr="00F20A0E" w:rsidRDefault="00F4495F" w:rsidP="00F20A0E">
      <w:pPr>
        <w:pStyle w:val="Subtitle"/>
        <w:spacing w:line="360" w:lineRule="auto"/>
        <w:jc w:val="both"/>
        <w:rPr>
          <w:rFonts w:ascii="Arial" w:hAnsi="Arial" w:cs="Arial"/>
        </w:rPr>
      </w:pPr>
      <w:r w:rsidRPr="00F20A0E">
        <w:rPr>
          <w:rFonts w:ascii="Arial" w:hAnsi="Arial" w:cs="Arial"/>
        </w:rPr>
        <w:t xml:space="preserve">Short-Term Goals: </w:t>
      </w:r>
    </w:p>
    <w:p w14:paraId="44C714AF" w14:textId="12B21657" w:rsidR="00BF5213" w:rsidRPr="00F20A0E" w:rsidRDefault="00A222DC" w:rsidP="00F20A0E">
      <w:pPr>
        <w:pStyle w:val="ListParagraph"/>
        <w:numPr>
          <w:ilvl w:val="0"/>
          <w:numId w:val="2"/>
        </w:numPr>
        <w:spacing w:line="360" w:lineRule="auto"/>
        <w:jc w:val="both"/>
        <w:rPr>
          <w:rFonts w:ascii="Arial" w:hAnsi="Arial" w:cs="Arial"/>
        </w:rPr>
      </w:pPr>
      <w:r w:rsidRPr="00F20A0E">
        <w:rPr>
          <w:rFonts w:ascii="Arial" w:hAnsi="Arial" w:cs="Arial"/>
        </w:rPr>
        <w:t>T</w:t>
      </w:r>
      <w:r w:rsidR="00F4495F" w:rsidRPr="00F20A0E">
        <w:rPr>
          <w:rFonts w:ascii="Arial" w:hAnsi="Arial" w:cs="Arial"/>
        </w:rPr>
        <w:t xml:space="preserve">echnological </w:t>
      </w:r>
      <w:r w:rsidRPr="00F20A0E">
        <w:rPr>
          <w:rFonts w:ascii="Arial" w:hAnsi="Arial" w:cs="Arial"/>
        </w:rPr>
        <w:t>proficiency</w:t>
      </w:r>
      <w:r w:rsidR="00F4495F" w:rsidRPr="00F20A0E">
        <w:rPr>
          <w:rFonts w:ascii="Arial" w:hAnsi="Arial" w:cs="Arial"/>
        </w:rPr>
        <w:t xml:space="preserve"> in CRM software and digital client management within six months.  </w:t>
      </w:r>
    </w:p>
    <w:p w14:paraId="29D30DFE" w14:textId="77777777" w:rsidR="00A222DC" w:rsidRPr="00F20A0E" w:rsidRDefault="00F4495F" w:rsidP="00F20A0E">
      <w:pPr>
        <w:pStyle w:val="ListParagraph"/>
        <w:numPr>
          <w:ilvl w:val="0"/>
          <w:numId w:val="2"/>
        </w:numPr>
        <w:spacing w:line="360" w:lineRule="auto"/>
        <w:jc w:val="both"/>
        <w:rPr>
          <w:rFonts w:ascii="Arial" w:hAnsi="Arial" w:cs="Arial"/>
        </w:rPr>
      </w:pPr>
      <w:r w:rsidRPr="00F20A0E">
        <w:rPr>
          <w:rFonts w:ascii="Arial" w:hAnsi="Arial" w:cs="Arial"/>
        </w:rPr>
        <w:t>Develop knowledge</w:t>
      </w:r>
      <w:r w:rsidR="00A222DC" w:rsidRPr="00F20A0E">
        <w:rPr>
          <w:rFonts w:ascii="Arial" w:hAnsi="Arial" w:cs="Arial"/>
        </w:rPr>
        <w:t xml:space="preserve"> of luxury automotive sales, regulations and service standards. </w:t>
      </w:r>
    </w:p>
    <w:p w14:paraId="72EBCD48" w14:textId="77777777" w:rsidR="00A222DC" w:rsidRPr="00F20A0E" w:rsidRDefault="00A222DC" w:rsidP="00F20A0E">
      <w:pPr>
        <w:pStyle w:val="ListParagraph"/>
        <w:numPr>
          <w:ilvl w:val="0"/>
          <w:numId w:val="2"/>
        </w:numPr>
        <w:spacing w:line="360" w:lineRule="auto"/>
        <w:jc w:val="both"/>
        <w:rPr>
          <w:rFonts w:ascii="Arial" w:hAnsi="Arial" w:cs="Arial"/>
        </w:rPr>
      </w:pPr>
      <w:r w:rsidRPr="00F20A0E">
        <w:rPr>
          <w:rFonts w:ascii="Arial" w:hAnsi="Arial" w:cs="Arial"/>
        </w:rPr>
        <w:t xml:space="preserve">Expand the professional networking through meeting high-profile clients, attending training courses and industry events. </w:t>
      </w:r>
    </w:p>
    <w:p w14:paraId="36675D15" w14:textId="77777777" w:rsidR="00A222DC" w:rsidRPr="00F20A0E" w:rsidRDefault="00A222DC" w:rsidP="00F20A0E">
      <w:pPr>
        <w:spacing w:line="360" w:lineRule="auto"/>
        <w:jc w:val="both"/>
        <w:rPr>
          <w:rFonts w:ascii="Arial" w:hAnsi="Arial" w:cs="Arial"/>
        </w:rPr>
      </w:pPr>
    </w:p>
    <w:p w14:paraId="7E5B1F46" w14:textId="0832B74C" w:rsidR="00F4495F" w:rsidRPr="00F20A0E" w:rsidRDefault="00A222DC" w:rsidP="00F20A0E">
      <w:pPr>
        <w:pStyle w:val="Subtitle"/>
        <w:spacing w:line="360" w:lineRule="auto"/>
        <w:jc w:val="both"/>
        <w:rPr>
          <w:rFonts w:ascii="Arial" w:hAnsi="Arial" w:cs="Arial"/>
        </w:rPr>
      </w:pPr>
      <w:r w:rsidRPr="00F20A0E">
        <w:rPr>
          <w:rFonts w:ascii="Arial" w:hAnsi="Arial" w:cs="Arial"/>
        </w:rPr>
        <w:t xml:space="preserve">Long-Terms Goals:   </w:t>
      </w:r>
      <w:r w:rsidR="00F4495F" w:rsidRPr="00F20A0E">
        <w:rPr>
          <w:rFonts w:ascii="Arial" w:hAnsi="Arial" w:cs="Arial"/>
        </w:rPr>
        <w:t xml:space="preserve"> </w:t>
      </w:r>
    </w:p>
    <w:p w14:paraId="582EC2BC" w14:textId="116204E2" w:rsidR="00844887"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Secure a senior client relationship management role within three to five years, managing larger scale business operations and mentoring my own team. </w:t>
      </w:r>
    </w:p>
    <w:p w14:paraId="667F2DC7" w14:textId="3244870B" w:rsidR="00A222DC"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Build a reputation as a trusted advisor in the luxury automotive sector, providing high-quality service and consistency. </w:t>
      </w:r>
    </w:p>
    <w:p w14:paraId="5EB885EE" w14:textId="1D3E4BEC" w:rsidR="00A222DC" w:rsidRPr="00F20A0E" w:rsidRDefault="00A222DC" w:rsidP="00F20A0E">
      <w:pPr>
        <w:pStyle w:val="ListParagraph"/>
        <w:numPr>
          <w:ilvl w:val="0"/>
          <w:numId w:val="3"/>
        </w:numPr>
        <w:spacing w:line="360" w:lineRule="auto"/>
        <w:jc w:val="both"/>
        <w:rPr>
          <w:rFonts w:ascii="Arial" w:hAnsi="Arial" w:cs="Arial"/>
        </w:rPr>
      </w:pPr>
      <w:r w:rsidRPr="00F20A0E">
        <w:rPr>
          <w:rFonts w:ascii="Arial" w:hAnsi="Arial" w:cs="Arial"/>
        </w:rPr>
        <w:t xml:space="preserve">International opportunities to be explored regarding compliance in luxury automotive or other similar high-profile client service fields. </w:t>
      </w:r>
    </w:p>
    <w:p w14:paraId="5A5C2A91" w14:textId="765F77ED" w:rsidR="00176CF9" w:rsidRPr="00900940" w:rsidRDefault="00176CF9" w:rsidP="00900940">
      <w:pPr>
        <w:spacing w:line="360" w:lineRule="auto"/>
        <w:jc w:val="both"/>
        <w:rPr>
          <w:rFonts w:ascii="Arial" w:hAnsi="Arial" w:cs="Arial"/>
        </w:rPr>
      </w:pPr>
      <w:r w:rsidRPr="00900940">
        <w:rPr>
          <w:rFonts w:ascii="Arial" w:hAnsi="Arial" w:cs="Arial"/>
        </w:rPr>
        <w:t xml:space="preserve">In conclusion, this section of the report highlights both the short-term and long-term goals which are designed to increase chances of career progression and professional development within the luxury automotive industry. In the short-term, the focus is on securing a position </w:t>
      </w:r>
      <w:r w:rsidR="00900940" w:rsidRPr="00900940">
        <w:rPr>
          <w:rFonts w:ascii="Arial" w:hAnsi="Arial" w:cs="Arial"/>
        </w:rPr>
        <w:t xml:space="preserve">based on my existing experience in vehicle maintenance with premium vehicles, while developing my knowledge in technical and communication skills. The long-term goal is to obtain an executive or managerial role, such as a workshop manager or Client Relations Executive, where my leadership, decision-making and strategic planning can be fully showcased. Achieving this will require </w:t>
      </w:r>
      <w:r w:rsidR="00900940" w:rsidRPr="00900940">
        <w:rPr>
          <w:rFonts w:ascii="Arial" w:hAnsi="Arial" w:cs="Arial"/>
        </w:rPr>
        <w:lastRenderedPageBreak/>
        <w:t>professional development through training courses, networking and possibly further education to keep up with this rapidly evolving business sector.  Both ambition and realism are demonstrated through having clear values and a commitment to thrive, ensuring a sustainable career path that balances technical advancement and practical business, ultimately leading to a long-term success within the automotive industry.</w:t>
      </w:r>
    </w:p>
    <w:p w14:paraId="0744AEB0" w14:textId="41784D68" w:rsidR="00A222DC" w:rsidRPr="00F20A0E" w:rsidRDefault="003F38DE" w:rsidP="00F20A0E">
      <w:pPr>
        <w:pStyle w:val="Heading1"/>
        <w:spacing w:line="360" w:lineRule="auto"/>
        <w:jc w:val="both"/>
        <w:rPr>
          <w:rFonts w:ascii="Arial" w:hAnsi="Arial" w:cs="Arial"/>
        </w:rPr>
      </w:pPr>
      <w:r w:rsidRPr="00F20A0E">
        <w:rPr>
          <w:rFonts w:ascii="Arial" w:hAnsi="Arial" w:cs="Arial"/>
        </w:rPr>
        <w:t>Personal Development Plan (PDP):</w:t>
      </w:r>
    </w:p>
    <w:tbl>
      <w:tblPr>
        <w:tblStyle w:val="ListTable7Colorful-Accent1"/>
        <w:tblW w:w="9923" w:type="dxa"/>
        <w:tblLook w:val="04A0" w:firstRow="1" w:lastRow="0" w:firstColumn="1" w:lastColumn="0" w:noHBand="0" w:noVBand="1"/>
      </w:tblPr>
      <w:tblGrid>
        <w:gridCol w:w="2224"/>
        <w:gridCol w:w="1938"/>
        <w:gridCol w:w="1826"/>
        <w:gridCol w:w="1893"/>
        <w:gridCol w:w="2042"/>
      </w:tblGrid>
      <w:tr w:rsidR="003F38DE" w:rsidRPr="00F20A0E" w14:paraId="39E9D76A" w14:textId="77777777" w:rsidTr="00F20A0E">
        <w:trPr>
          <w:cnfStyle w:val="100000000000" w:firstRow="1" w:lastRow="0" w:firstColumn="0" w:lastColumn="0" w:oddVBand="0" w:evenVBand="0" w:oddHBand="0" w:evenHBand="0" w:firstRowFirstColumn="0" w:firstRowLastColumn="0" w:lastRowFirstColumn="0" w:lastRowLastColumn="0"/>
          <w:trHeight w:val="826"/>
        </w:trPr>
        <w:tc>
          <w:tcPr>
            <w:cnfStyle w:val="001000000100" w:firstRow="0" w:lastRow="0" w:firstColumn="1" w:lastColumn="0" w:oddVBand="0" w:evenVBand="0" w:oddHBand="0" w:evenHBand="0" w:firstRowFirstColumn="1" w:firstRowLastColumn="0" w:lastRowFirstColumn="0" w:lastRowLastColumn="0"/>
            <w:tcW w:w="2224" w:type="dxa"/>
          </w:tcPr>
          <w:p w14:paraId="6E222CFB" w14:textId="3D7CCC26" w:rsidR="005730E3" w:rsidRPr="00F20A0E" w:rsidRDefault="005730E3" w:rsidP="00F20A0E">
            <w:pPr>
              <w:tabs>
                <w:tab w:val="left" w:pos="257"/>
              </w:tabs>
              <w:spacing w:line="360" w:lineRule="auto"/>
              <w:jc w:val="both"/>
              <w:rPr>
                <w:rFonts w:ascii="Arial" w:hAnsi="Arial" w:cs="Arial"/>
              </w:rPr>
            </w:pPr>
            <w:r w:rsidRPr="00F20A0E">
              <w:rPr>
                <w:rFonts w:ascii="Arial" w:hAnsi="Arial" w:cs="Arial"/>
              </w:rPr>
              <w:tab/>
              <w:t xml:space="preserve">Goal </w:t>
            </w:r>
          </w:p>
        </w:tc>
        <w:tc>
          <w:tcPr>
            <w:tcW w:w="1938" w:type="dxa"/>
          </w:tcPr>
          <w:p w14:paraId="3024992A" w14:textId="04207E84"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Actions</w:t>
            </w:r>
          </w:p>
        </w:tc>
        <w:tc>
          <w:tcPr>
            <w:tcW w:w="1826" w:type="dxa"/>
          </w:tcPr>
          <w:p w14:paraId="07149D07" w14:textId="720B3728"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Timeline</w:t>
            </w:r>
          </w:p>
        </w:tc>
        <w:tc>
          <w:tcPr>
            <w:tcW w:w="1893" w:type="dxa"/>
          </w:tcPr>
          <w:p w14:paraId="3CD8D4EF" w14:textId="76829D60"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Resources Needed</w:t>
            </w:r>
          </w:p>
        </w:tc>
        <w:tc>
          <w:tcPr>
            <w:tcW w:w="2042" w:type="dxa"/>
          </w:tcPr>
          <w:p w14:paraId="656DA1EC" w14:textId="1DEBE5DE" w:rsidR="005730E3" w:rsidRPr="00F20A0E" w:rsidRDefault="005730E3" w:rsidP="00F20A0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Progress Measurement</w:t>
            </w:r>
          </w:p>
        </w:tc>
      </w:tr>
      <w:tr w:rsidR="003F38DE" w:rsidRPr="00F20A0E" w14:paraId="3B6D226D" w14:textId="77777777" w:rsidTr="00F20A0E">
        <w:trPr>
          <w:cnfStyle w:val="000000100000" w:firstRow="0" w:lastRow="0" w:firstColumn="0" w:lastColumn="0" w:oddVBand="0" w:evenVBand="0" w:oddHBand="1" w:evenHBand="0" w:firstRowFirstColumn="0" w:firstRowLastColumn="0" w:lastRowFirstColumn="0" w:lastRowLastColumn="0"/>
          <w:trHeight w:val="1902"/>
        </w:trPr>
        <w:tc>
          <w:tcPr>
            <w:cnfStyle w:val="001000000000" w:firstRow="0" w:lastRow="0" w:firstColumn="1" w:lastColumn="0" w:oddVBand="0" w:evenVBand="0" w:oddHBand="0" w:evenHBand="0" w:firstRowFirstColumn="0" w:firstRowLastColumn="0" w:lastRowFirstColumn="0" w:lastRowLastColumn="0"/>
            <w:tcW w:w="2224" w:type="dxa"/>
          </w:tcPr>
          <w:p w14:paraId="5AF9E0F0" w14:textId="72C81D46" w:rsidR="005730E3" w:rsidRPr="00F20A0E" w:rsidRDefault="005730E3" w:rsidP="00F20A0E">
            <w:pPr>
              <w:spacing w:line="360" w:lineRule="auto"/>
              <w:jc w:val="both"/>
              <w:rPr>
                <w:rFonts w:ascii="Arial" w:hAnsi="Arial" w:cs="Arial"/>
              </w:rPr>
            </w:pPr>
            <w:r w:rsidRPr="00F20A0E">
              <w:rPr>
                <w:rFonts w:ascii="Arial" w:hAnsi="Arial" w:cs="Arial"/>
              </w:rPr>
              <w:t>CRM Proficiency</w:t>
            </w:r>
          </w:p>
        </w:tc>
        <w:tc>
          <w:tcPr>
            <w:tcW w:w="1938" w:type="dxa"/>
          </w:tcPr>
          <w:p w14:paraId="3F373273" w14:textId="570E7ADC"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Complete online courses, practice using trial platforms</w:t>
            </w:r>
          </w:p>
        </w:tc>
        <w:tc>
          <w:tcPr>
            <w:tcW w:w="1826" w:type="dxa"/>
          </w:tcPr>
          <w:p w14:paraId="439748C2" w14:textId="5582A24D"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3-6 months</w:t>
            </w:r>
          </w:p>
        </w:tc>
        <w:tc>
          <w:tcPr>
            <w:tcW w:w="1893" w:type="dxa"/>
          </w:tcPr>
          <w:p w14:paraId="1DCF124C" w14:textId="056106A8"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Access to online training</w:t>
            </w:r>
          </w:p>
        </w:tc>
        <w:tc>
          <w:tcPr>
            <w:tcW w:w="2042" w:type="dxa"/>
          </w:tcPr>
          <w:p w14:paraId="2BFD9C97" w14:textId="01D2E8C7" w:rsidR="005730E3" w:rsidRPr="00F20A0E" w:rsidRDefault="005730E3"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Certificates of completion, demonstrations of using CRM </w:t>
            </w:r>
          </w:p>
        </w:tc>
      </w:tr>
      <w:tr w:rsidR="003F38DE" w:rsidRPr="00F20A0E" w14:paraId="33C7A6E6" w14:textId="77777777" w:rsidTr="00F20A0E">
        <w:trPr>
          <w:trHeight w:val="3044"/>
        </w:trPr>
        <w:tc>
          <w:tcPr>
            <w:cnfStyle w:val="001000000000" w:firstRow="0" w:lastRow="0" w:firstColumn="1" w:lastColumn="0" w:oddVBand="0" w:evenVBand="0" w:oddHBand="0" w:evenHBand="0" w:firstRowFirstColumn="0" w:firstRowLastColumn="0" w:lastRowFirstColumn="0" w:lastRowLastColumn="0"/>
            <w:tcW w:w="2224" w:type="dxa"/>
          </w:tcPr>
          <w:p w14:paraId="64CE73B5" w14:textId="2AB4B0B9" w:rsidR="005730E3" w:rsidRPr="00F20A0E" w:rsidRDefault="005730E3" w:rsidP="00F20A0E">
            <w:pPr>
              <w:spacing w:line="360" w:lineRule="auto"/>
              <w:jc w:val="both"/>
              <w:rPr>
                <w:rFonts w:ascii="Arial" w:hAnsi="Arial" w:cs="Arial"/>
              </w:rPr>
            </w:pPr>
            <w:r w:rsidRPr="00F20A0E">
              <w:rPr>
                <w:rFonts w:ascii="Arial" w:hAnsi="Arial" w:cs="Arial"/>
              </w:rPr>
              <w:t>Sector Knowledge</w:t>
            </w:r>
          </w:p>
        </w:tc>
        <w:tc>
          <w:tcPr>
            <w:tcW w:w="1938" w:type="dxa"/>
          </w:tcPr>
          <w:p w14:paraId="5F39C4DD" w14:textId="77B0A8B5"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Research service standards, attend training courses, read journals</w:t>
            </w:r>
          </w:p>
        </w:tc>
        <w:tc>
          <w:tcPr>
            <w:tcW w:w="1826" w:type="dxa"/>
          </w:tcPr>
          <w:p w14:paraId="46423185" w14:textId="2E464C76"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6 months </w:t>
            </w:r>
          </w:p>
        </w:tc>
        <w:tc>
          <w:tcPr>
            <w:tcW w:w="1893" w:type="dxa"/>
          </w:tcPr>
          <w:p w14:paraId="74728FFC" w14:textId="561B11F8" w:rsidR="005730E3"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Access to online training, reports and reviewed published journals </w:t>
            </w:r>
          </w:p>
        </w:tc>
        <w:tc>
          <w:tcPr>
            <w:tcW w:w="2042" w:type="dxa"/>
          </w:tcPr>
          <w:p w14:paraId="6A0A9A20" w14:textId="7602206E" w:rsidR="00264D5B" w:rsidRPr="00F20A0E" w:rsidRDefault="005730E3"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Ability to explain industry sector-specific </w:t>
            </w:r>
            <w:r w:rsidR="00264D5B" w:rsidRPr="00F20A0E">
              <w:rPr>
                <w:rFonts w:ascii="Arial" w:hAnsi="Arial" w:cs="Arial"/>
              </w:rPr>
              <w:t>procedures and compliance regulations</w:t>
            </w:r>
          </w:p>
        </w:tc>
      </w:tr>
      <w:tr w:rsidR="003F38DE" w:rsidRPr="00F20A0E" w14:paraId="74E722AF" w14:textId="77777777" w:rsidTr="00F20A0E">
        <w:trPr>
          <w:cnfStyle w:val="000000100000" w:firstRow="0" w:lastRow="0" w:firstColumn="0" w:lastColumn="0" w:oddVBand="0" w:evenVBand="0" w:oddHBand="1" w:evenHBand="0" w:firstRowFirstColumn="0" w:firstRowLastColumn="0" w:lastRowFirstColumn="0" w:lastRowLastColumn="0"/>
          <w:trHeight w:val="3044"/>
        </w:trPr>
        <w:tc>
          <w:tcPr>
            <w:cnfStyle w:val="001000000000" w:firstRow="0" w:lastRow="0" w:firstColumn="1" w:lastColumn="0" w:oddVBand="0" w:evenVBand="0" w:oddHBand="0" w:evenHBand="0" w:firstRowFirstColumn="0" w:firstRowLastColumn="0" w:lastRowFirstColumn="0" w:lastRowLastColumn="0"/>
            <w:tcW w:w="2224" w:type="dxa"/>
          </w:tcPr>
          <w:p w14:paraId="0D5AA744" w14:textId="39E86988" w:rsidR="005730E3" w:rsidRPr="00F20A0E" w:rsidRDefault="00264D5B" w:rsidP="00F20A0E">
            <w:pPr>
              <w:spacing w:line="360" w:lineRule="auto"/>
              <w:jc w:val="both"/>
              <w:rPr>
                <w:rFonts w:ascii="Arial" w:hAnsi="Arial" w:cs="Arial"/>
              </w:rPr>
            </w:pPr>
            <w:r w:rsidRPr="00F20A0E">
              <w:rPr>
                <w:rFonts w:ascii="Arial" w:hAnsi="Arial" w:cs="Arial"/>
              </w:rPr>
              <w:t>Networking</w:t>
            </w:r>
          </w:p>
        </w:tc>
        <w:tc>
          <w:tcPr>
            <w:tcW w:w="1938" w:type="dxa"/>
          </w:tcPr>
          <w:p w14:paraId="69CF89C8" w14:textId="181B68F6"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Attend industry events, join LinkedIn groups, connect with other professionals </w:t>
            </w:r>
          </w:p>
        </w:tc>
        <w:tc>
          <w:tcPr>
            <w:tcW w:w="1826" w:type="dxa"/>
          </w:tcPr>
          <w:p w14:paraId="59E5B2B1" w14:textId="2C61F21A"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6-12 months </w:t>
            </w:r>
          </w:p>
        </w:tc>
        <w:tc>
          <w:tcPr>
            <w:tcW w:w="1893" w:type="dxa"/>
          </w:tcPr>
          <w:p w14:paraId="5C0525DD" w14:textId="1CEE72A9"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Event access, online networking platforms</w:t>
            </w:r>
          </w:p>
        </w:tc>
        <w:tc>
          <w:tcPr>
            <w:tcW w:w="2042" w:type="dxa"/>
          </w:tcPr>
          <w:p w14:paraId="4C8A68E6" w14:textId="4DDE1442" w:rsidR="005730E3" w:rsidRPr="00F20A0E" w:rsidRDefault="00264D5B"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Number of professional connections made, high-profile contacts obtained.  </w:t>
            </w:r>
          </w:p>
        </w:tc>
      </w:tr>
      <w:tr w:rsidR="003F38DE" w:rsidRPr="00F20A0E" w14:paraId="33D134F2" w14:textId="77777777" w:rsidTr="00F20A0E">
        <w:trPr>
          <w:trHeight w:val="2296"/>
        </w:trPr>
        <w:tc>
          <w:tcPr>
            <w:cnfStyle w:val="001000000000" w:firstRow="0" w:lastRow="0" w:firstColumn="1" w:lastColumn="0" w:oddVBand="0" w:evenVBand="0" w:oddHBand="0" w:evenHBand="0" w:firstRowFirstColumn="0" w:firstRowLastColumn="0" w:lastRowFirstColumn="0" w:lastRowLastColumn="0"/>
            <w:tcW w:w="2224" w:type="dxa"/>
          </w:tcPr>
          <w:p w14:paraId="622A7953" w14:textId="7F494C71" w:rsidR="005730E3" w:rsidRPr="00F20A0E" w:rsidRDefault="00264D5B" w:rsidP="00F20A0E">
            <w:pPr>
              <w:spacing w:line="360" w:lineRule="auto"/>
              <w:jc w:val="both"/>
              <w:rPr>
                <w:rFonts w:ascii="Arial" w:hAnsi="Arial" w:cs="Arial"/>
              </w:rPr>
            </w:pPr>
            <w:r w:rsidRPr="00F20A0E">
              <w:rPr>
                <w:rFonts w:ascii="Arial" w:hAnsi="Arial" w:cs="Arial"/>
              </w:rPr>
              <w:lastRenderedPageBreak/>
              <w:t>Communication Enhancement</w:t>
            </w:r>
          </w:p>
        </w:tc>
        <w:tc>
          <w:tcPr>
            <w:tcW w:w="1938" w:type="dxa"/>
          </w:tcPr>
          <w:p w14:paraId="127D58C5" w14:textId="6CB3A019" w:rsidR="005730E3" w:rsidRPr="00F20A0E" w:rsidRDefault="00264D5B"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Participate in and lead workshops; </w:t>
            </w:r>
            <w:r w:rsidR="003F38DE" w:rsidRPr="00F20A0E">
              <w:rPr>
                <w:rFonts w:ascii="Arial" w:hAnsi="Arial" w:cs="Arial"/>
              </w:rPr>
              <w:t>gain feedback from peers and mentors</w:t>
            </w:r>
          </w:p>
        </w:tc>
        <w:tc>
          <w:tcPr>
            <w:tcW w:w="1826" w:type="dxa"/>
          </w:tcPr>
          <w:p w14:paraId="6DC33B74" w14:textId="0A6B138C"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 xml:space="preserve">3-12 months </w:t>
            </w:r>
          </w:p>
        </w:tc>
        <w:tc>
          <w:tcPr>
            <w:tcW w:w="1893" w:type="dxa"/>
          </w:tcPr>
          <w:p w14:paraId="75CCD2B0" w14:textId="278369B0"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Access to workshop enrolment, guidance from mentors</w:t>
            </w:r>
          </w:p>
        </w:tc>
        <w:tc>
          <w:tcPr>
            <w:tcW w:w="2042" w:type="dxa"/>
          </w:tcPr>
          <w:p w14:paraId="4DBBAC63" w14:textId="51FD9A9A" w:rsidR="005730E3" w:rsidRPr="00F20A0E" w:rsidRDefault="003F38DE" w:rsidP="00F20A0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0A0E">
              <w:rPr>
                <w:rFonts w:ascii="Arial" w:hAnsi="Arial" w:cs="Arial"/>
              </w:rPr>
              <w:t>Improved client and peer feedback and self-evaluation outcomes</w:t>
            </w:r>
          </w:p>
        </w:tc>
      </w:tr>
      <w:tr w:rsidR="003F38DE" w:rsidRPr="00F20A0E" w14:paraId="440D927C" w14:textId="77777777" w:rsidTr="00F20A0E">
        <w:trPr>
          <w:cnfStyle w:val="000000100000" w:firstRow="0" w:lastRow="0" w:firstColumn="0" w:lastColumn="0" w:oddVBand="0" w:evenVBand="0" w:oddHBand="1" w:evenHBand="0" w:firstRowFirstColumn="0" w:firstRowLastColumn="0" w:lastRowFirstColumn="0" w:lastRowLastColumn="0"/>
          <w:trHeight w:val="2663"/>
        </w:trPr>
        <w:tc>
          <w:tcPr>
            <w:cnfStyle w:val="001000000000" w:firstRow="0" w:lastRow="0" w:firstColumn="1" w:lastColumn="0" w:oddVBand="0" w:evenVBand="0" w:oddHBand="0" w:evenHBand="0" w:firstRowFirstColumn="0" w:firstRowLastColumn="0" w:lastRowFirstColumn="0" w:lastRowLastColumn="0"/>
            <w:tcW w:w="2224" w:type="dxa"/>
          </w:tcPr>
          <w:p w14:paraId="7BE8FFBA" w14:textId="493784FC" w:rsidR="005730E3" w:rsidRPr="00F20A0E" w:rsidRDefault="003F38DE" w:rsidP="00F20A0E">
            <w:pPr>
              <w:spacing w:line="360" w:lineRule="auto"/>
              <w:jc w:val="both"/>
              <w:rPr>
                <w:rFonts w:ascii="Arial" w:hAnsi="Arial" w:cs="Arial"/>
              </w:rPr>
            </w:pPr>
            <w:r w:rsidRPr="00F20A0E">
              <w:rPr>
                <w:rFonts w:ascii="Arial" w:hAnsi="Arial" w:cs="Arial"/>
              </w:rPr>
              <w:t>Leadership and Career Advancement</w:t>
            </w:r>
          </w:p>
        </w:tc>
        <w:tc>
          <w:tcPr>
            <w:tcW w:w="1938" w:type="dxa"/>
          </w:tcPr>
          <w:p w14:paraId="34A77E47" w14:textId="112ECEA2"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Look for opportunities in mentoring, take responsibility on small projects</w:t>
            </w:r>
          </w:p>
        </w:tc>
        <w:tc>
          <w:tcPr>
            <w:tcW w:w="1826" w:type="dxa"/>
          </w:tcPr>
          <w:p w14:paraId="18A43F70" w14:textId="001D028F"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12-36 months</w:t>
            </w:r>
          </w:p>
        </w:tc>
        <w:tc>
          <w:tcPr>
            <w:tcW w:w="1893" w:type="dxa"/>
          </w:tcPr>
          <w:p w14:paraId="702276C3" w14:textId="5A64CC5F"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 xml:space="preserve">Mentor support, access to internal leadership activities or programs </w:t>
            </w:r>
          </w:p>
        </w:tc>
        <w:tc>
          <w:tcPr>
            <w:tcW w:w="2042" w:type="dxa"/>
          </w:tcPr>
          <w:p w14:paraId="75331730" w14:textId="5B90D6AE" w:rsidR="005730E3" w:rsidRPr="00F20A0E" w:rsidRDefault="003F38DE" w:rsidP="00F20A0E">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20A0E">
              <w:rPr>
                <w:rFonts w:ascii="Arial" w:hAnsi="Arial" w:cs="Arial"/>
              </w:rPr>
              <w:t>Completion of mentoring training, achieve positive performance reviews</w:t>
            </w:r>
          </w:p>
        </w:tc>
      </w:tr>
    </w:tbl>
    <w:p w14:paraId="12EF8C4F" w14:textId="77777777" w:rsidR="00844887" w:rsidRPr="00F20A0E" w:rsidRDefault="00844887" w:rsidP="00F20A0E">
      <w:pPr>
        <w:spacing w:line="360" w:lineRule="auto"/>
        <w:jc w:val="both"/>
        <w:rPr>
          <w:rFonts w:ascii="Arial" w:hAnsi="Arial" w:cs="Arial"/>
        </w:rPr>
      </w:pPr>
    </w:p>
    <w:p w14:paraId="2F43BC4D" w14:textId="77777777" w:rsidR="00F20A0E" w:rsidRDefault="00F20A0E" w:rsidP="00F20A0E">
      <w:pPr>
        <w:spacing w:line="360" w:lineRule="auto"/>
        <w:jc w:val="both"/>
        <w:rPr>
          <w:rFonts w:ascii="Arial" w:hAnsi="Arial" w:cs="Arial"/>
        </w:rPr>
      </w:pPr>
    </w:p>
    <w:p w14:paraId="44047CDB" w14:textId="0E515F0A" w:rsidR="00844887" w:rsidRDefault="003F38DE" w:rsidP="00F20A0E">
      <w:pPr>
        <w:spacing w:line="360" w:lineRule="auto"/>
        <w:jc w:val="both"/>
        <w:rPr>
          <w:rFonts w:ascii="Arial" w:hAnsi="Arial" w:cs="Arial"/>
        </w:rPr>
      </w:pPr>
      <w:r w:rsidRPr="00F20A0E">
        <w:rPr>
          <w:rFonts w:ascii="Arial" w:hAnsi="Arial" w:cs="Arial"/>
        </w:rPr>
        <w:t xml:space="preserve">This PDP highlights the structured approach to career development, by addressing my strengths and weaknesses. </w:t>
      </w:r>
      <w:r w:rsidR="00517E0F" w:rsidRPr="00F20A0E">
        <w:rPr>
          <w:rFonts w:ascii="Arial" w:hAnsi="Arial" w:cs="Arial"/>
        </w:rPr>
        <w:t>Regular reviews and measuring outcome</w:t>
      </w:r>
      <w:r w:rsidR="0066556A" w:rsidRPr="00F20A0E">
        <w:rPr>
          <w:rFonts w:ascii="Arial" w:hAnsi="Arial" w:cs="Arial"/>
        </w:rPr>
        <w:t>s, including CRM proficiency, positive networking and client feedback, ensures progress for both short-term and long-term goals. Employability will increase through continuous learning</w:t>
      </w:r>
      <w:r w:rsidR="00F20A0E" w:rsidRPr="00F20A0E">
        <w:rPr>
          <w:rFonts w:ascii="Arial" w:hAnsi="Arial" w:cs="Arial"/>
        </w:rPr>
        <w:t xml:space="preserve"> and </w:t>
      </w:r>
      <w:r w:rsidR="0066556A" w:rsidRPr="00F20A0E">
        <w:rPr>
          <w:rFonts w:ascii="Arial" w:hAnsi="Arial" w:cs="Arial"/>
        </w:rPr>
        <w:t xml:space="preserve">professional </w:t>
      </w:r>
      <w:r w:rsidR="00F20A0E" w:rsidRPr="00F20A0E">
        <w:rPr>
          <w:rFonts w:ascii="Arial" w:hAnsi="Arial" w:cs="Arial"/>
        </w:rPr>
        <w:t xml:space="preserve">development, contributing towards the organisation’s requirement for high standards of client relationship management, effectively building myself in the process. </w:t>
      </w:r>
      <w:r w:rsidR="00F77826">
        <w:rPr>
          <w:rFonts w:ascii="Arial" w:hAnsi="Arial" w:cs="Arial"/>
        </w:rPr>
        <w:t>“</w:t>
      </w:r>
      <w:r w:rsidR="00176CF9">
        <w:rPr>
          <w:rFonts w:ascii="Arial" w:hAnsi="Arial" w:cs="Arial"/>
        </w:rPr>
        <w:t>In the new world of work, where adapting to constant and rapid change is the new normal, employees need to constantly update their skillset in order to thrive in their career and support their company’s performance” (Reupert, 2020)</w:t>
      </w:r>
      <w:r w:rsidR="00F77826">
        <w:rPr>
          <w:rFonts w:ascii="Arial" w:hAnsi="Arial" w:cs="Arial"/>
        </w:rPr>
        <w:t xml:space="preserve"> </w:t>
      </w:r>
    </w:p>
    <w:p w14:paraId="3CEAB39F" w14:textId="77777777" w:rsidR="00F77826" w:rsidRPr="00F20A0E" w:rsidRDefault="00F77826" w:rsidP="00F20A0E">
      <w:pPr>
        <w:spacing w:line="360" w:lineRule="auto"/>
        <w:jc w:val="both"/>
        <w:rPr>
          <w:rFonts w:ascii="Arial" w:hAnsi="Arial" w:cs="Arial"/>
        </w:rPr>
      </w:pPr>
    </w:p>
    <w:p w14:paraId="36656E91" w14:textId="77777777" w:rsidR="00F20A0E" w:rsidRDefault="00F20A0E" w:rsidP="006E1E8C"/>
    <w:p w14:paraId="49E2209F" w14:textId="77777777" w:rsidR="00F20A0E" w:rsidRDefault="00F20A0E" w:rsidP="006E1E8C"/>
    <w:p w14:paraId="3EAE8ED7" w14:textId="77777777" w:rsidR="00F20A0E" w:rsidRDefault="00F20A0E" w:rsidP="006E1E8C"/>
    <w:p w14:paraId="324D5F59" w14:textId="77777777" w:rsidR="00F20A0E" w:rsidRDefault="00F20A0E" w:rsidP="006E1E8C"/>
    <w:p w14:paraId="56BBC398" w14:textId="77777777" w:rsidR="00F20A0E" w:rsidRDefault="00F20A0E" w:rsidP="006E1E8C"/>
    <w:p w14:paraId="7715BFF0" w14:textId="77777777" w:rsidR="00F20A0E" w:rsidRDefault="00F20A0E" w:rsidP="006E1E8C"/>
    <w:p w14:paraId="2023F081" w14:textId="6C6E3DEA" w:rsidR="00EB4360" w:rsidRPr="00F20A0E" w:rsidRDefault="00EB4360" w:rsidP="00F20A0E">
      <w:pPr>
        <w:pStyle w:val="Heading1"/>
      </w:pPr>
      <w:r w:rsidRPr="00F20A0E">
        <w:lastRenderedPageBreak/>
        <w:t xml:space="preserve">Reference List: </w:t>
      </w:r>
    </w:p>
    <w:p w14:paraId="176B4C63" w14:textId="77777777" w:rsidR="00F00234" w:rsidRPr="00F20A0E" w:rsidRDefault="00F00234" w:rsidP="00F20A0E">
      <w:pPr>
        <w:spacing w:line="360" w:lineRule="auto"/>
        <w:jc w:val="both"/>
        <w:rPr>
          <w:rFonts w:ascii="Arial" w:hAnsi="Arial" w:cs="Arial"/>
        </w:rPr>
      </w:pPr>
      <w:r w:rsidRPr="00F20A0E">
        <w:rPr>
          <w:rFonts w:ascii="Arial" w:hAnsi="Arial" w:cs="Arial"/>
        </w:rPr>
        <w:t>COOK, S. (2011). PLANNING YOUR TIME. In </w:t>
      </w:r>
      <w:r w:rsidRPr="00F20A0E">
        <w:rPr>
          <w:rFonts w:ascii="Arial" w:hAnsi="Arial" w:cs="Arial"/>
          <w:i/>
          <w:iCs/>
        </w:rPr>
        <w:t>Essential Time Management and Organisation: A Pocket Guide</w:t>
      </w:r>
      <w:r w:rsidRPr="00F20A0E">
        <w:rPr>
          <w:rFonts w:ascii="Arial" w:hAnsi="Arial" w:cs="Arial"/>
        </w:rPr>
        <w:t xml:space="preserve"> (pp. 21–27). IT Governance Publishing. </w:t>
      </w:r>
      <w:hyperlink r:id="rId9" w:history="1">
        <w:r w:rsidRPr="00F20A0E">
          <w:rPr>
            <w:rStyle w:val="Hyperlink"/>
            <w:rFonts w:ascii="Arial" w:hAnsi="Arial" w:cs="Arial"/>
          </w:rPr>
          <w:t>http://www.jstor.org/stable/j.ctt5hh72n.8</w:t>
        </w:r>
      </w:hyperlink>
    </w:p>
    <w:p w14:paraId="0A5E2DB0" w14:textId="77777777" w:rsidR="00F00234" w:rsidRPr="00F20A0E" w:rsidRDefault="00F00234" w:rsidP="00F20A0E">
      <w:pPr>
        <w:spacing w:line="360" w:lineRule="auto"/>
        <w:jc w:val="both"/>
        <w:rPr>
          <w:rFonts w:ascii="Arial" w:hAnsi="Arial" w:cs="Arial"/>
        </w:rPr>
      </w:pPr>
      <w:r w:rsidRPr="00F20A0E">
        <w:rPr>
          <w:rFonts w:ascii="Arial" w:hAnsi="Arial" w:cs="Arial"/>
        </w:rPr>
        <w:t xml:space="preserve">Goodman, J.A. and </w:t>
      </w:r>
      <w:proofErr w:type="spellStart"/>
      <w:r w:rsidRPr="00F20A0E">
        <w:rPr>
          <w:rFonts w:ascii="Arial" w:hAnsi="Arial" w:cs="Arial"/>
        </w:rPr>
        <w:t>Broetzmann</w:t>
      </w:r>
      <w:proofErr w:type="spellEnd"/>
      <w:r w:rsidRPr="00F20A0E">
        <w:rPr>
          <w:rFonts w:ascii="Arial" w:hAnsi="Arial" w:cs="Arial"/>
        </w:rPr>
        <w:t>, S.M. (2019) </w:t>
      </w:r>
      <w:r w:rsidRPr="00F20A0E">
        <w:rPr>
          <w:rFonts w:ascii="Arial" w:hAnsi="Arial" w:cs="Arial"/>
          <w:i/>
          <w:iCs/>
        </w:rPr>
        <w:t xml:space="preserve">Strategic customer </w:t>
      </w:r>
      <w:proofErr w:type="gramStart"/>
      <w:r w:rsidRPr="00F20A0E">
        <w:rPr>
          <w:rFonts w:ascii="Arial" w:hAnsi="Arial" w:cs="Arial"/>
          <w:i/>
          <w:iCs/>
        </w:rPr>
        <w:t>service :</w:t>
      </w:r>
      <w:proofErr w:type="gramEnd"/>
      <w:r w:rsidRPr="00F20A0E">
        <w:rPr>
          <w:rFonts w:ascii="Arial" w:hAnsi="Arial" w:cs="Arial"/>
          <w:i/>
          <w:iCs/>
        </w:rPr>
        <w:t xml:space="preserve"> managing the customer experience to increase positive word of mouth, build loyalty, and maximize margins and profits</w:t>
      </w:r>
      <w:r w:rsidRPr="00F20A0E">
        <w:rPr>
          <w:rFonts w:ascii="Arial" w:hAnsi="Arial" w:cs="Arial"/>
        </w:rPr>
        <w:t>. Second edition. New York? HarperCollins Leadership, an imprint of HarperCollins.</w:t>
      </w:r>
    </w:p>
    <w:p w14:paraId="5A0B637F" w14:textId="77777777" w:rsidR="00F00234" w:rsidRDefault="00F00234" w:rsidP="00F20A0E">
      <w:pPr>
        <w:spacing w:line="360" w:lineRule="auto"/>
        <w:jc w:val="both"/>
        <w:rPr>
          <w:rFonts w:ascii="Arial" w:hAnsi="Arial" w:cs="Arial"/>
        </w:rPr>
      </w:pPr>
      <w:r w:rsidRPr="00F20A0E">
        <w:rPr>
          <w:rFonts w:ascii="Arial" w:hAnsi="Arial" w:cs="Arial"/>
        </w:rPr>
        <w:t xml:space="preserve">Laureiro-Martinez, D., Arrieta, J.P. and </w:t>
      </w:r>
      <w:proofErr w:type="spellStart"/>
      <w:r w:rsidRPr="00F20A0E">
        <w:rPr>
          <w:rFonts w:ascii="Arial" w:hAnsi="Arial" w:cs="Arial"/>
        </w:rPr>
        <w:t>Brusoni</w:t>
      </w:r>
      <w:proofErr w:type="spellEnd"/>
      <w:r w:rsidRPr="00F20A0E">
        <w:rPr>
          <w:rFonts w:ascii="Arial" w:hAnsi="Arial" w:cs="Arial"/>
        </w:rPr>
        <w:t>, S. (2023) ‘</w:t>
      </w:r>
      <w:proofErr w:type="spellStart"/>
      <w:r w:rsidRPr="00F20A0E">
        <w:rPr>
          <w:rFonts w:ascii="Arial" w:hAnsi="Arial" w:cs="Arial"/>
        </w:rPr>
        <w:t>Microfoundations</w:t>
      </w:r>
      <w:proofErr w:type="spellEnd"/>
      <w:r w:rsidRPr="00F20A0E">
        <w:rPr>
          <w:rFonts w:ascii="Arial" w:hAnsi="Arial" w:cs="Arial"/>
        </w:rPr>
        <w:t xml:space="preserve"> of Problem Solving: Attentional Engagement Predicts Problem-Solving Strategies’, </w:t>
      </w:r>
      <w:r w:rsidRPr="00F20A0E">
        <w:rPr>
          <w:rFonts w:ascii="Arial" w:hAnsi="Arial" w:cs="Arial"/>
          <w:i/>
          <w:iCs/>
        </w:rPr>
        <w:t>Organization science (Providence, R.I.)</w:t>
      </w:r>
      <w:r w:rsidRPr="00F20A0E">
        <w:rPr>
          <w:rFonts w:ascii="Arial" w:hAnsi="Arial" w:cs="Arial"/>
        </w:rPr>
        <w:t xml:space="preserve">, 34(6), pp. 2207–2230. Available at: </w:t>
      </w:r>
      <w:hyperlink r:id="rId10" w:history="1">
        <w:r w:rsidRPr="00F20A0E">
          <w:rPr>
            <w:rStyle w:val="Hyperlink"/>
            <w:rFonts w:ascii="Arial" w:hAnsi="Arial" w:cs="Arial"/>
          </w:rPr>
          <w:t>https://doi.org/10.1287/orsc.2019.13213</w:t>
        </w:r>
      </w:hyperlink>
      <w:r w:rsidRPr="00F20A0E">
        <w:rPr>
          <w:rFonts w:ascii="Arial" w:hAnsi="Arial" w:cs="Arial"/>
        </w:rPr>
        <w:t>.</w:t>
      </w:r>
    </w:p>
    <w:p w14:paraId="01F4DF93" w14:textId="77777777" w:rsidR="00F00234" w:rsidRDefault="00F00234" w:rsidP="00F20A0E">
      <w:pPr>
        <w:spacing w:line="360" w:lineRule="auto"/>
        <w:jc w:val="both"/>
        <w:rPr>
          <w:rFonts w:ascii="Arial" w:hAnsi="Arial" w:cs="Arial"/>
        </w:rPr>
      </w:pPr>
      <w:r w:rsidRPr="00F77826">
        <w:rPr>
          <w:rFonts w:ascii="Arial" w:hAnsi="Arial" w:cs="Arial"/>
        </w:rPr>
        <w:t>Locke, E. D., &amp; Latham, G. P. (2002). Building a practically useful theory of goal setting and task motivation: A 35-year odyssey. </w:t>
      </w:r>
      <w:r w:rsidRPr="00F77826">
        <w:rPr>
          <w:rFonts w:ascii="Arial" w:hAnsi="Arial" w:cs="Arial"/>
          <w:i/>
          <w:iCs/>
        </w:rPr>
        <w:t>American Psychologist</w:t>
      </w:r>
      <w:r w:rsidRPr="00F77826">
        <w:rPr>
          <w:rFonts w:ascii="Arial" w:hAnsi="Arial" w:cs="Arial"/>
        </w:rPr>
        <w:t xml:space="preserve">, 57(9), 705–717. </w:t>
      </w:r>
      <w:hyperlink r:id="rId11" w:history="1">
        <w:r w:rsidRPr="00F87007">
          <w:rPr>
            <w:rStyle w:val="Hyperlink"/>
            <w:rFonts w:ascii="Arial" w:hAnsi="Arial" w:cs="Arial"/>
          </w:rPr>
          <w:t>https://doi.org/10.1037/0003-066X.57.9.705</w:t>
        </w:r>
      </w:hyperlink>
    </w:p>
    <w:p w14:paraId="2A31B51D" w14:textId="77777777" w:rsidR="00F00234" w:rsidRDefault="00F00234" w:rsidP="00F20A0E">
      <w:pPr>
        <w:spacing w:line="360" w:lineRule="auto"/>
        <w:jc w:val="both"/>
        <w:rPr>
          <w:rFonts w:ascii="Arial" w:hAnsi="Arial" w:cs="Arial"/>
        </w:rPr>
      </w:pPr>
      <w:proofErr w:type="spellStart"/>
      <w:r w:rsidRPr="00F20A0E">
        <w:rPr>
          <w:rFonts w:ascii="Arial" w:hAnsi="Arial" w:cs="Arial"/>
        </w:rPr>
        <w:t>Menguc</w:t>
      </w:r>
      <w:proofErr w:type="spellEnd"/>
      <w:r w:rsidRPr="00F20A0E">
        <w:rPr>
          <w:rFonts w:ascii="Arial" w:hAnsi="Arial" w:cs="Arial"/>
        </w:rPr>
        <w:t>, B. </w:t>
      </w:r>
      <w:r w:rsidRPr="00F20A0E">
        <w:rPr>
          <w:rFonts w:ascii="Arial" w:hAnsi="Arial" w:cs="Arial"/>
          <w:i/>
          <w:iCs/>
        </w:rPr>
        <w:t>et al.</w:t>
      </w:r>
      <w:r w:rsidRPr="00F20A0E">
        <w:rPr>
          <w:rFonts w:ascii="Arial" w:hAnsi="Arial" w:cs="Arial"/>
        </w:rPr>
        <w:t xml:space="preserve"> (2024) ‘Don’t give me just positive feedback: How positive and negative feedback can increase feedback-based goal setting and proactive customer service </w:t>
      </w:r>
      <w:proofErr w:type="spellStart"/>
      <w:r w:rsidRPr="00F20A0E">
        <w:rPr>
          <w:rFonts w:ascii="Arial" w:hAnsi="Arial" w:cs="Arial"/>
        </w:rPr>
        <w:t>behavior</w:t>
      </w:r>
      <w:proofErr w:type="spellEnd"/>
      <w:r w:rsidRPr="00F20A0E">
        <w:rPr>
          <w:rFonts w:ascii="Arial" w:hAnsi="Arial" w:cs="Arial"/>
        </w:rPr>
        <w:t>’, </w:t>
      </w:r>
      <w:r w:rsidRPr="00F20A0E">
        <w:rPr>
          <w:rFonts w:ascii="Arial" w:hAnsi="Arial" w:cs="Arial"/>
          <w:i/>
          <w:iCs/>
        </w:rPr>
        <w:t>Journal of the Academy of Marketing Science</w:t>
      </w:r>
      <w:r w:rsidRPr="00F20A0E">
        <w:rPr>
          <w:rFonts w:ascii="Arial" w:hAnsi="Arial" w:cs="Arial"/>
        </w:rPr>
        <w:t xml:space="preserve">, 52(6), pp. 1608–1626. Available at: </w:t>
      </w:r>
      <w:hyperlink r:id="rId12" w:history="1">
        <w:r w:rsidRPr="00F20A0E">
          <w:rPr>
            <w:rStyle w:val="Hyperlink"/>
            <w:rFonts w:ascii="Arial" w:hAnsi="Arial" w:cs="Arial"/>
          </w:rPr>
          <w:t>https://doi.org/10.1007/s11747-024-01032-x</w:t>
        </w:r>
      </w:hyperlink>
      <w:r w:rsidRPr="00F20A0E">
        <w:rPr>
          <w:rFonts w:ascii="Arial" w:hAnsi="Arial" w:cs="Arial"/>
        </w:rPr>
        <w:t>.</w:t>
      </w:r>
    </w:p>
    <w:p w14:paraId="4FFDE18B" w14:textId="77777777" w:rsidR="00F00234" w:rsidRDefault="00F00234" w:rsidP="00F20A0E">
      <w:pPr>
        <w:spacing w:line="360" w:lineRule="auto"/>
        <w:jc w:val="both"/>
        <w:rPr>
          <w:rFonts w:ascii="Arial" w:hAnsi="Arial" w:cs="Arial"/>
        </w:rPr>
      </w:pPr>
      <w:r w:rsidRPr="00176CF9">
        <w:rPr>
          <w:rFonts w:ascii="Arial" w:hAnsi="Arial" w:cs="Arial"/>
        </w:rPr>
        <w:t>Reupert, A. (2020). Change and (the Need for) adaptability: the New Normal. </w:t>
      </w:r>
      <w:r w:rsidRPr="00176CF9">
        <w:rPr>
          <w:rFonts w:ascii="Arial" w:hAnsi="Arial" w:cs="Arial"/>
          <w:i/>
          <w:iCs/>
        </w:rPr>
        <w:t>Advances in Mental Health</w:t>
      </w:r>
      <w:r w:rsidRPr="00176CF9">
        <w:rPr>
          <w:rFonts w:ascii="Arial" w:hAnsi="Arial" w:cs="Arial"/>
        </w:rPr>
        <w:t>, [online] 18(2), pp.91–93.</w:t>
      </w:r>
      <w:r>
        <w:rPr>
          <w:rFonts w:ascii="Arial" w:hAnsi="Arial" w:cs="Arial"/>
        </w:rPr>
        <w:t xml:space="preserve"> </w:t>
      </w:r>
      <w:hyperlink r:id="rId13" w:history="1">
        <w:r w:rsidRPr="00F87007">
          <w:rPr>
            <w:rStyle w:val="Hyperlink"/>
            <w:rFonts w:ascii="Arial" w:hAnsi="Arial" w:cs="Arial"/>
          </w:rPr>
          <w:t>https://doi.org/10.1080/18387357.2020.1792633</w:t>
        </w:r>
      </w:hyperlink>
    </w:p>
    <w:p w14:paraId="59C27154" w14:textId="77777777" w:rsidR="00F00234" w:rsidRPr="00F20A0E" w:rsidRDefault="00F00234" w:rsidP="00F20A0E">
      <w:pPr>
        <w:spacing w:line="360" w:lineRule="auto"/>
        <w:jc w:val="both"/>
        <w:rPr>
          <w:rFonts w:ascii="Arial" w:hAnsi="Arial" w:cs="Arial"/>
        </w:rPr>
      </w:pPr>
      <w:r w:rsidRPr="00F20A0E">
        <w:rPr>
          <w:rFonts w:ascii="Arial" w:hAnsi="Arial" w:cs="Arial"/>
        </w:rPr>
        <w:t xml:space="preserve">Williams, G. (2009) ‘Dozens of Companies Are Sprouting </w:t>
      </w:r>
      <w:proofErr w:type="gramStart"/>
      <w:r w:rsidRPr="00F20A0E">
        <w:rPr>
          <w:rFonts w:ascii="Arial" w:hAnsi="Arial" w:cs="Arial"/>
        </w:rPr>
        <w:t>With</w:t>
      </w:r>
      <w:proofErr w:type="gramEnd"/>
      <w:r w:rsidRPr="00F20A0E">
        <w:rPr>
          <w:rFonts w:ascii="Arial" w:hAnsi="Arial" w:cs="Arial"/>
        </w:rPr>
        <w:t xml:space="preserve"> the Same Goal: Doing Good’, </w:t>
      </w:r>
      <w:r w:rsidRPr="00F20A0E">
        <w:rPr>
          <w:rFonts w:ascii="Arial" w:hAnsi="Arial" w:cs="Arial"/>
          <w:i/>
          <w:iCs/>
        </w:rPr>
        <w:t>Chronicle of Philanthropy</w:t>
      </w:r>
      <w:r w:rsidRPr="00F20A0E">
        <w:rPr>
          <w:rFonts w:ascii="Arial" w:hAnsi="Arial" w:cs="Arial"/>
        </w:rPr>
        <w:t xml:space="preserve">, 22(3), p. 2. Available at: </w:t>
      </w:r>
      <w:hyperlink r:id="rId14" w:history="1">
        <w:r w:rsidRPr="00F20A0E">
          <w:rPr>
            <w:rStyle w:val="Hyperlink"/>
            <w:rFonts w:ascii="Arial" w:hAnsi="Arial" w:cs="Arial"/>
          </w:rPr>
          <w:t>https://research-ebsco-com.ezproxy.uwtsd.ac.uk/linkprocessor/plink?id=1290edfb-3fb1-3ab6-aca9-36f8a6a086ea</w:t>
        </w:r>
      </w:hyperlink>
    </w:p>
    <w:p w14:paraId="13828992" w14:textId="77777777" w:rsidR="00F00234" w:rsidRPr="00F20A0E" w:rsidRDefault="00F00234" w:rsidP="00F20A0E">
      <w:pPr>
        <w:spacing w:line="360" w:lineRule="auto"/>
        <w:jc w:val="both"/>
        <w:rPr>
          <w:rFonts w:ascii="Arial" w:hAnsi="Arial" w:cs="Arial"/>
        </w:rPr>
      </w:pPr>
      <w:r w:rsidRPr="00F20A0E">
        <w:rPr>
          <w:rFonts w:ascii="Arial" w:hAnsi="Arial" w:cs="Arial"/>
        </w:rPr>
        <w:t>Wu, C.H.-J. (2007) ‘The impact of customer-to-customer interaction and customer homogeneity on customer satisfaction in tourism service—The service encounter prospective’, </w:t>
      </w:r>
      <w:r w:rsidRPr="00F20A0E">
        <w:rPr>
          <w:rFonts w:ascii="Arial" w:hAnsi="Arial" w:cs="Arial"/>
          <w:i/>
          <w:iCs/>
        </w:rPr>
        <w:t>Tourism management (1982)</w:t>
      </w:r>
      <w:r w:rsidRPr="00F20A0E">
        <w:rPr>
          <w:rFonts w:ascii="Arial" w:hAnsi="Arial" w:cs="Arial"/>
        </w:rPr>
        <w:t xml:space="preserve">, 28(6), pp. 1518–1528. Available at: </w:t>
      </w:r>
      <w:hyperlink r:id="rId15" w:history="1">
        <w:r w:rsidRPr="00F20A0E">
          <w:rPr>
            <w:rStyle w:val="Hyperlink"/>
            <w:rFonts w:ascii="Arial" w:hAnsi="Arial" w:cs="Arial"/>
          </w:rPr>
          <w:t>https://doi.org/10.1016/j.tourman.2007.02.002</w:t>
        </w:r>
      </w:hyperlink>
      <w:r w:rsidRPr="00F20A0E">
        <w:rPr>
          <w:rFonts w:ascii="Arial" w:hAnsi="Arial" w:cs="Arial"/>
        </w:rPr>
        <w:t>.</w:t>
      </w:r>
    </w:p>
    <w:sectPr w:rsidR="00F00234" w:rsidRPr="00F20A0E" w:rsidSect="007E6E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4E6"/>
    <w:multiLevelType w:val="hybridMultilevel"/>
    <w:tmpl w:val="0E648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209AC"/>
    <w:multiLevelType w:val="hybridMultilevel"/>
    <w:tmpl w:val="A50A1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C157B"/>
    <w:multiLevelType w:val="hybridMultilevel"/>
    <w:tmpl w:val="1E18C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504799">
    <w:abstractNumId w:val="0"/>
  </w:num>
  <w:num w:numId="2" w16cid:durableId="145783943">
    <w:abstractNumId w:val="2"/>
  </w:num>
  <w:num w:numId="3" w16cid:durableId="280653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97"/>
    <w:rsid w:val="0006048C"/>
    <w:rsid w:val="000663BE"/>
    <w:rsid w:val="000779C7"/>
    <w:rsid w:val="000D7054"/>
    <w:rsid w:val="00176CF9"/>
    <w:rsid w:val="00243ACC"/>
    <w:rsid w:val="00264D5B"/>
    <w:rsid w:val="003D349C"/>
    <w:rsid w:val="003F38DE"/>
    <w:rsid w:val="004A63C8"/>
    <w:rsid w:val="004F4550"/>
    <w:rsid w:val="00517E0F"/>
    <w:rsid w:val="00551DFA"/>
    <w:rsid w:val="005575CD"/>
    <w:rsid w:val="005730E3"/>
    <w:rsid w:val="0066556A"/>
    <w:rsid w:val="00682D19"/>
    <w:rsid w:val="00696B33"/>
    <w:rsid w:val="006B587C"/>
    <w:rsid w:val="006D1D10"/>
    <w:rsid w:val="006E1E8C"/>
    <w:rsid w:val="0070794C"/>
    <w:rsid w:val="007E6E97"/>
    <w:rsid w:val="00827CF8"/>
    <w:rsid w:val="00844887"/>
    <w:rsid w:val="00880C5B"/>
    <w:rsid w:val="00900940"/>
    <w:rsid w:val="00965B95"/>
    <w:rsid w:val="009F44DC"/>
    <w:rsid w:val="00A222DC"/>
    <w:rsid w:val="00A4645F"/>
    <w:rsid w:val="00A545D7"/>
    <w:rsid w:val="00A77A22"/>
    <w:rsid w:val="00BF5213"/>
    <w:rsid w:val="00C40DB7"/>
    <w:rsid w:val="00CB2966"/>
    <w:rsid w:val="00CD601D"/>
    <w:rsid w:val="00CE341E"/>
    <w:rsid w:val="00DA1640"/>
    <w:rsid w:val="00DC0043"/>
    <w:rsid w:val="00DC5DDC"/>
    <w:rsid w:val="00E13C23"/>
    <w:rsid w:val="00E32A29"/>
    <w:rsid w:val="00EB4360"/>
    <w:rsid w:val="00F00234"/>
    <w:rsid w:val="00F20A0E"/>
    <w:rsid w:val="00F2173A"/>
    <w:rsid w:val="00F4495F"/>
    <w:rsid w:val="00F70259"/>
    <w:rsid w:val="00F77826"/>
    <w:rsid w:val="00F82204"/>
    <w:rsid w:val="00FB2195"/>
    <w:rsid w:val="00FE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AFC80"/>
  <w15:chartTrackingRefBased/>
  <w15:docId w15:val="{E48371C8-EA81-4FAB-9F4D-D429357F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E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E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E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E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E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97"/>
    <w:rPr>
      <w:rFonts w:eastAsiaTheme="majorEastAsia" w:cstheme="majorBidi"/>
      <w:color w:val="272727" w:themeColor="text1" w:themeTint="D8"/>
    </w:rPr>
  </w:style>
  <w:style w:type="paragraph" w:styleId="Title">
    <w:name w:val="Title"/>
    <w:basedOn w:val="Normal"/>
    <w:next w:val="Normal"/>
    <w:link w:val="TitleChar"/>
    <w:uiPriority w:val="10"/>
    <w:qFormat/>
    <w:rsid w:val="007E6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97"/>
    <w:pPr>
      <w:spacing w:before="160"/>
      <w:jc w:val="center"/>
    </w:pPr>
    <w:rPr>
      <w:i/>
      <w:iCs/>
      <w:color w:val="404040" w:themeColor="text1" w:themeTint="BF"/>
    </w:rPr>
  </w:style>
  <w:style w:type="character" w:customStyle="1" w:styleId="QuoteChar">
    <w:name w:val="Quote Char"/>
    <w:basedOn w:val="DefaultParagraphFont"/>
    <w:link w:val="Quote"/>
    <w:uiPriority w:val="29"/>
    <w:rsid w:val="007E6E97"/>
    <w:rPr>
      <w:i/>
      <w:iCs/>
      <w:color w:val="404040" w:themeColor="text1" w:themeTint="BF"/>
    </w:rPr>
  </w:style>
  <w:style w:type="paragraph" w:styleId="ListParagraph">
    <w:name w:val="List Paragraph"/>
    <w:basedOn w:val="Normal"/>
    <w:uiPriority w:val="34"/>
    <w:qFormat/>
    <w:rsid w:val="007E6E97"/>
    <w:pPr>
      <w:ind w:left="720"/>
      <w:contextualSpacing/>
    </w:pPr>
  </w:style>
  <w:style w:type="character" w:styleId="IntenseEmphasis">
    <w:name w:val="Intense Emphasis"/>
    <w:basedOn w:val="DefaultParagraphFont"/>
    <w:uiPriority w:val="21"/>
    <w:qFormat/>
    <w:rsid w:val="007E6E97"/>
    <w:rPr>
      <w:i/>
      <w:iCs/>
      <w:color w:val="0F4761" w:themeColor="accent1" w:themeShade="BF"/>
    </w:rPr>
  </w:style>
  <w:style w:type="paragraph" w:styleId="IntenseQuote">
    <w:name w:val="Intense Quote"/>
    <w:basedOn w:val="Normal"/>
    <w:next w:val="Normal"/>
    <w:link w:val="IntenseQuoteChar"/>
    <w:uiPriority w:val="30"/>
    <w:qFormat/>
    <w:rsid w:val="007E6E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E97"/>
    <w:rPr>
      <w:i/>
      <w:iCs/>
      <w:color w:val="0F4761" w:themeColor="accent1" w:themeShade="BF"/>
    </w:rPr>
  </w:style>
  <w:style w:type="character" w:styleId="IntenseReference">
    <w:name w:val="Intense Reference"/>
    <w:basedOn w:val="DefaultParagraphFont"/>
    <w:uiPriority w:val="32"/>
    <w:qFormat/>
    <w:rsid w:val="007E6E97"/>
    <w:rPr>
      <w:b/>
      <w:bCs/>
      <w:smallCaps/>
      <w:color w:val="0F4761" w:themeColor="accent1" w:themeShade="BF"/>
      <w:spacing w:val="5"/>
    </w:rPr>
  </w:style>
  <w:style w:type="paragraph" w:styleId="NoSpacing">
    <w:name w:val="No Spacing"/>
    <w:link w:val="NoSpacingChar"/>
    <w:uiPriority w:val="1"/>
    <w:qFormat/>
    <w:rsid w:val="007E6E9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E6E97"/>
    <w:rPr>
      <w:rFonts w:eastAsiaTheme="minorEastAsia"/>
      <w:kern w:val="0"/>
      <w:sz w:val="22"/>
      <w:szCs w:val="22"/>
      <w:lang w:val="en-US"/>
      <w14:ligatures w14:val="none"/>
    </w:rPr>
  </w:style>
  <w:style w:type="character" w:styleId="Hyperlink">
    <w:name w:val="Hyperlink"/>
    <w:basedOn w:val="DefaultParagraphFont"/>
    <w:uiPriority w:val="99"/>
    <w:unhideWhenUsed/>
    <w:rsid w:val="000663BE"/>
    <w:rPr>
      <w:color w:val="467886" w:themeColor="hyperlink"/>
      <w:u w:val="single"/>
    </w:rPr>
  </w:style>
  <w:style w:type="character" w:styleId="UnresolvedMention">
    <w:name w:val="Unresolved Mention"/>
    <w:basedOn w:val="DefaultParagraphFont"/>
    <w:uiPriority w:val="99"/>
    <w:semiHidden/>
    <w:unhideWhenUsed/>
    <w:rsid w:val="000663BE"/>
    <w:rPr>
      <w:color w:val="605E5C"/>
      <w:shd w:val="clear" w:color="auto" w:fill="E1DFDD"/>
    </w:rPr>
  </w:style>
  <w:style w:type="character" w:styleId="SubtleReference">
    <w:name w:val="Subtle Reference"/>
    <w:basedOn w:val="DefaultParagraphFont"/>
    <w:uiPriority w:val="31"/>
    <w:qFormat/>
    <w:rsid w:val="006B587C"/>
    <w:rPr>
      <w:smallCaps/>
      <w:color w:val="5A5A5A" w:themeColor="text1" w:themeTint="A5"/>
    </w:rPr>
  </w:style>
  <w:style w:type="character" w:styleId="FollowedHyperlink">
    <w:name w:val="FollowedHyperlink"/>
    <w:basedOn w:val="DefaultParagraphFont"/>
    <w:uiPriority w:val="99"/>
    <w:semiHidden/>
    <w:unhideWhenUsed/>
    <w:rsid w:val="00BF5213"/>
    <w:rPr>
      <w:color w:val="96607D" w:themeColor="followedHyperlink"/>
      <w:u w:val="single"/>
    </w:rPr>
  </w:style>
  <w:style w:type="table" w:styleId="TableGrid">
    <w:name w:val="Table Grid"/>
    <w:basedOn w:val="TableNormal"/>
    <w:uiPriority w:val="39"/>
    <w:rsid w:val="00573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
    <w:name w:val="List Table 7 Colorful"/>
    <w:basedOn w:val="TableNormal"/>
    <w:uiPriority w:val="52"/>
    <w:rsid w:val="005730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30E3"/>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80/18387357.2020.1792633"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07/s11747-024-01032-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7/0003-066X.57.9.705" TargetMode="External"/><Relationship Id="rId5" Type="http://schemas.openxmlformats.org/officeDocument/2006/relationships/webSettings" Target="webSettings.xml"/><Relationship Id="rId15" Type="http://schemas.openxmlformats.org/officeDocument/2006/relationships/hyperlink" Target="https://doi.org/10.1016/j.tourman.2007.02.002" TargetMode="External"/><Relationship Id="rId10" Type="http://schemas.openxmlformats.org/officeDocument/2006/relationships/hyperlink" Target="https://doi.org/10.1287/orsc.2019.13213" TargetMode="External"/><Relationship Id="rId4" Type="http://schemas.openxmlformats.org/officeDocument/2006/relationships/settings" Target="settings.xml"/><Relationship Id="rId9" Type="http://schemas.openxmlformats.org/officeDocument/2006/relationships/hyperlink" Target="http://www.jstor.org/stable/j.ctt5hh72n.8" TargetMode="External"/><Relationship Id="rId14" Type="http://schemas.openxmlformats.org/officeDocument/2006/relationships/hyperlink" Target="https://research-ebsco-com.ezproxy.uwtsd.ac.uk/linkprocessor/plink?id=1290edfb-3fb1-3ab6-aca9-36f8a6a086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Sujeewa Herath
LCLM4005 – Component 2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9</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Employability and career development</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dc:title>
  <dc:subject>Zain Mubarik</dc:subject>
  <dc:creator>Zain Mubarik</dc:creator>
  <cp:keywords/>
  <dc:description/>
  <cp:lastModifiedBy>Zain Mubarik</cp:lastModifiedBy>
  <cp:revision>16</cp:revision>
  <dcterms:created xsi:type="dcterms:W3CDTF">2025-11-10T14:46:00Z</dcterms:created>
  <dcterms:modified xsi:type="dcterms:W3CDTF">2025-11-13T14:41:00Z</dcterms:modified>
</cp:coreProperties>
</file>