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B86175" w14:textId="570239C7" w:rsidR="00646306" w:rsidRDefault="00646306" w:rsidP="00F56987">
      <w:pPr>
        <w:spacing w:line="360" w:lineRule="auto"/>
        <w:jc w:val="center"/>
      </w:pPr>
      <w:r>
        <w:t>Wahid Chowdhury 1714265</w:t>
      </w:r>
      <w:bookmarkStart w:id="0" w:name="_GoBack"/>
      <w:bookmarkEnd w:id="0"/>
    </w:p>
    <w:p w14:paraId="577FA5A3" w14:textId="77777777" w:rsidR="00646306" w:rsidRDefault="00646306" w:rsidP="00F56987">
      <w:pPr>
        <w:spacing w:line="360" w:lineRule="auto"/>
        <w:jc w:val="center"/>
      </w:pPr>
    </w:p>
    <w:p w14:paraId="56C2AA80" w14:textId="3BE1CF89" w:rsidR="00C04135" w:rsidRDefault="00C04135" w:rsidP="00F56987">
      <w:pPr>
        <w:spacing w:line="360" w:lineRule="auto"/>
        <w:jc w:val="center"/>
      </w:pPr>
      <w:r>
        <w:t>Assignment 1.</w:t>
      </w:r>
    </w:p>
    <w:p w14:paraId="0513E46B" w14:textId="77777777" w:rsidR="00C04135" w:rsidRDefault="00C04135" w:rsidP="00C04135">
      <w:pPr>
        <w:spacing w:line="360" w:lineRule="auto"/>
        <w:jc w:val="center"/>
      </w:pPr>
    </w:p>
    <w:p w14:paraId="00619823" w14:textId="391C7D85" w:rsidR="00753435" w:rsidRDefault="00C04135" w:rsidP="00F56987">
      <w:pPr>
        <w:spacing w:line="360" w:lineRule="auto"/>
        <w:jc w:val="both"/>
      </w:pPr>
      <w:r>
        <w:t xml:space="preserve">Students will write a report of 2,000 words, on a relevant and appropriate workplace topic showing evidence of a use of range of research methodologies and an understanding of effective and ethical data collection and interpretation. </w:t>
      </w:r>
    </w:p>
    <w:p w14:paraId="3B162DDD" w14:textId="77777777" w:rsidR="00753435" w:rsidRDefault="00753435" w:rsidP="00C04135">
      <w:pPr>
        <w:spacing w:line="360" w:lineRule="auto"/>
        <w:jc w:val="center"/>
      </w:pPr>
    </w:p>
    <w:p w14:paraId="04B897AB" w14:textId="18EF8686" w:rsidR="00C04135" w:rsidRPr="00F56987" w:rsidRDefault="00753435" w:rsidP="00F56987">
      <w:pPr>
        <w:spacing w:line="360" w:lineRule="auto"/>
        <w:jc w:val="center"/>
        <w:rPr>
          <w:b/>
          <w:u w:val="single"/>
        </w:rPr>
      </w:pPr>
      <w:r w:rsidRPr="00F56987">
        <w:rPr>
          <w:b/>
          <w:u w:val="single"/>
        </w:rPr>
        <w:t>Work place discrimination, is it still a common practice today? If so what can be done to help us in the future.</w:t>
      </w:r>
    </w:p>
    <w:p w14:paraId="38087FD2" w14:textId="77777777" w:rsidR="00F56987" w:rsidRDefault="00F56987" w:rsidP="00F56987">
      <w:pPr>
        <w:spacing w:line="360" w:lineRule="auto"/>
        <w:jc w:val="center"/>
      </w:pPr>
    </w:p>
    <w:p w14:paraId="389F1BCA" w14:textId="77777777" w:rsidR="002610C5" w:rsidRDefault="004D2498" w:rsidP="00753435">
      <w:pPr>
        <w:spacing w:line="360" w:lineRule="auto"/>
      </w:pPr>
      <w:r>
        <w:t>Re</w:t>
      </w:r>
      <w:r w:rsidR="00F525B9">
        <w:t xml:space="preserve">searching any topic whether it is for academic, business or social purposes it is important to understand the various methodologies available in order to gather evidence/data to systematically justify the intended purpose of your work. In academia there are various methods to choose from, in this essay I will discuss an important subject and will ensure that I have chosen the correct means of collecting data and interpreting them accordingly. </w:t>
      </w:r>
    </w:p>
    <w:p w14:paraId="4AF9F5B7" w14:textId="77777777" w:rsidR="00004C04" w:rsidRDefault="00004C04" w:rsidP="00753435">
      <w:pPr>
        <w:spacing w:line="360" w:lineRule="auto"/>
      </w:pPr>
    </w:p>
    <w:p w14:paraId="7B2AB4E1" w14:textId="748A907F" w:rsidR="004F3FE1" w:rsidRDefault="00004C04" w:rsidP="00004C04">
      <w:pPr>
        <w:spacing w:line="360" w:lineRule="auto"/>
      </w:pPr>
      <w:r>
        <w:t xml:space="preserve">Even in the year 2018, living in a multicultural society where people from all creeds work and live together we still have many cases of people being discriminated for being different. What does the term ‘different’ mean, different being the term used to describe someone who does not fit the normal standards of that workplace. Many people unfortunately suffer from this typically due to the race, religion, sexual orientation, disability and other protected characteristics. </w:t>
      </w:r>
      <w:r w:rsidR="004F3FE1">
        <w:t xml:space="preserve">These characteristics </w:t>
      </w:r>
      <w:r w:rsidR="00F65424">
        <w:t>have been outlined in Equality Act 2010 in UK Law.</w:t>
      </w:r>
    </w:p>
    <w:p w14:paraId="70714D4C" w14:textId="77777777" w:rsidR="004F3FE1" w:rsidRDefault="004F3FE1" w:rsidP="00004C04">
      <w:pPr>
        <w:spacing w:line="360" w:lineRule="auto"/>
      </w:pPr>
    </w:p>
    <w:p w14:paraId="72544572" w14:textId="306A1340" w:rsidR="00753435" w:rsidRDefault="00004C04" w:rsidP="00004C04">
      <w:pPr>
        <w:spacing w:line="360" w:lineRule="auto"/>
      </w:pPr>
      <w:r>
        <w:t>The aim of this essay is to evaluate how much of a problem is this in the workplace today and what steps are being taken in order to try and tackle the situation.</w:t>
      </w:r>
      <w:r w:rsidR="00437E5A">
        <w:t xml:space="preserve">  My research methodology will focus on both qualitative and quantitative da</w:t>
      </w:r>
      <w:r w:rsidR="00753435">
        <w:t xml:space="preserve">ta, numerous studies have proven that both methods have pros and cons for research purposes. Quantitative data will establish in numerical/ figurative terms of how many people face work place discrimination, and we can </w:t>
      </w:r>
      <w:r w:rsidR="00753435">
        <w:lastRenderedPageBreak/>
        <w:t xml:space="preserve">evaluate if there are correlations between the reason for it as well as establishing if there is a particular type of working </w:t>
      </w:r>
      <w:r w:rsidR="004F3FE1">
        <w:t>environment, which</w:t>
      </w:r>
      <w:r w:rsidR="00753435">
        <w:t xml:space="preserve"> suffers from discrimination. For example a quantitative data could tell us that more women in the construction industry face discrimination more than the teaching/education sector. Qualitative data can help us understand the root cause of discrimination and why is exists in the work place and it can also help determine if changes i.e laws, culture, behaviour actually makes a difference to this problem, can this problem be solved entirely. </w:t>
      </w:r>
    </w:p>
    <w:p w14:paraId="25F909B2" w14:textId="77777777" w:rsidR="00753435" w:rsidRDefault="00753435" w:rsidP="00004C04">
      <w:pPr>
        <w:spacing w:line="360" w:lineRule="auto"/>
      </w:pPr>
    </w:p>
    <w:p w14:paraId="626174F1" w14:textId="279CE1F9" w:rsidR="004F3FE1" w:rsidRDefault="004761E2" w:rsidP="00004C04">
      <w:pPr>
        <w:spacing w:line="360" w:lineRule="auto"/>
        <w:rPr>
          <w:b/>
          <w:u w:val="single"/>
        </w:rPr>
      </w:pPr>
      <w:r>
        <w:rPr>
          <w:b/>
          <w:u w:val="single"/>
        </w:rPr>
        <w:t>Workplace discrimination statistics:</w:t>
      </w:r>
    </w:p>
    <w:p w14:paraId="4FD03683" w14:textId="77777777" w:rsidR="004F3FE1" w:rsidRDefault="004F3FE1" w:rsidP="00004C04">
      <w:pPr>
        <w:spacing w:line="360" w:lineRule="auto"/>
        <w:rPr>
          <w:b/>
          <w:u w:val="single"/>
        </w:rPr>
      </w:pPr>
    </w:p>
    <w:p w14:paraId="76CC3E01" w14:textId="7B0669AE" w:rsidR="004761E2" w:rsidRPr="004761E2" w:rsidRDefault="004761E2" w:rsidP="00004C04">
      <w:pPr>
        <w:spacing w:line="360" w:lineRule="auto"/>
      </w:pPr>
      <w:r>
        <w:t xml:space="preserve">Undoubtedly this form of discrimination can have a major effect not just for </w:t>
      </w:r>
      <w:r w:rsidR="008916BC">
        <w:t xml:space="preserve">an individual </w:t>
      </w:r>
      <w:r>
        <w:t xml:space="preserve">person </w:t>
      </w:r>
      <w:r w:rsidR="008916BC">
        <w:t>but also</w:t>
      </w:r>
      <w:r>
        <w:t xml:space="preserve"> for multiple people/organisations and economies.  </w:t>
      </w:r>
    </w:p>
    <w:p w14:paraId="67287D38" w14:textId="48E9B238" w:rsidR="004761E2" w:rsidRDefault="008916BC" w:rsidP="00004C04">
      <w:pPr>
        <w:spacing w:line="360" w:lineRule="auto"/>
      </w:pPr>
      <w:r>
        <w:t>The most common forms of discrimination are due to age, gender and ethnicity, and these individual cases together cause a major problem to the UK economy.</w:t>
      </w:r>
    </w:p>
    <w:p w14:paraId="05ECD57A" w14:textId="1A02E288" w:rsidR="001410CC" w:rsidRDefault="008916BC" w:rsidP="008916BC">
      <w:pPr>
        <w:spacing w:line="360" w:lineRule="auto"/>
        <w:rPr>
          <w:lang w:val="en-GB"/>
        </w:rPr>
      </w:pPr>
      <w:r>
        <w:t xml:space="preserve">Christian Jaccarini from Cebr- Centre for Economic and Business Research stated in an article </w:t>
      </w:r>
      <w:r w:rsidRPr="008916BC">
        <w:rPr>
          <w:i/>
          <w:lang w:val="en-GB"/>
        </w:rPr>
        <w:t>“Although the UK is more diverse than ever, discrimination is still costing the economy enormously. In fact, our upper-bound estimate finds that UK GDP would be around 7% higher if workplace discrimination based on gender, sexual orientation and ethnicity was eliminated. At the economy’s current rate, that growth would take just under four years to achieve.”</w:t>
      </w:r>
      <w:r>
        <w:rPr>
          <w:i/>
          <w:lang w:val="en-GB"/>
        </w:rPr>
        <w:t xml:space="preserve"> </w:t>
      </w:r>
      <w:r>
        <w:rPr>
          <w:lang w:val="en-GB"/>
        </w:rPr>
        <w:t xml:space="preserve"> This means that discrimination is actually unproductive, a further study publicised in Public Finance online journal stated that the </w:t>
      </w:r>
      <w:r w:rsidR="001410CC">
        <w:rPr>
          <w:lang w:val="en-GB"/>
        </w:rPr>
        <w:t>workplace</w:t>
      </w:r>
      <w:r>
        <w:rPr>
          <w:lang w:val="en-GB"/>
        </w:rPr>
        <w:t xml:space="preserve"> discrimination is actually costing the UK </w:t>
      </w:r>
      <w:r w:rsidR="001410CC">
        <w:rPr>
          <w:lang w:val="en-GB"/>
        </w:rPr>
        <w:t>approximately</w:t>
      </w:r>
      <w:r>
        <w:rPr>
          <w:lang w:val="en-GB"/>
        </w:rPr>
        <w:t xml:space="preserve"> £127bn a </w:t>
      </w:r>
      <w:r w:rsidR="001410CC">
        <w:rPr>
          <w:lang w:val="en-GB"/>
        </w:rPr>
        <w:t xml:space="preserve">year, it suggested that companies who have a more diverse workforce are 15% more likely to financially outperform companies with less diversity.  This data above is a form of secondary data resourced from existing articles and journals which conducted quantitative data to measure the actually statistics of how workplace discrimination has an effect on the UK economy. </w:t>
      </w:r>
    </w:p>
    <w:p w14:paraId="7BB93E50" w14:textId="77777777" w:rsidR="00E013E5" w:rsidRDefault="00E013E5" w:rsidP="008916BC">
      <w:pPr>
        <w:spacing w:line="360" w:lineRule="auto"/>
        <w:rPr>
          <w:lang w:val="en-GB"/>
        </w:rPr>
      </w:pPr>
    </w:p>
    <w:p w14:paraId="69C66662" w14:textId="190FD512" w:rsidR="001410CC" w:rsidRPr="008916BC" w:rsidRDefault="001410CC" w:rsidP="008916BC">
      <w:pPr>
        <w:spacing w:line="360" w:lineRule="auto"/>
        <w:rPr>
          <w:lang w:val="en-GB"/>
        </w:rPr>
      </w:pPr>
      <w:r>
        <w:rPr>
          <w:lang w:val="en-GB"/>
        </w:rPr>
        <w:t xml:space="preserve">An article published by the Independent suggested that majority of workers in the UK have faced one form of discrimination or another but more likely age related. The study found that </w:t>
      </w:r>
      <w:r w:rsidR="00686942">
        <w:rPr>
          <w:lang w:val="en-GB"/>
        </w:rPr>
        <w:t xml:space="preserve">almost three-quarters of people aged between 25-35 considered themselves being discriminated against for being “too young” and over half of people above the age of 50 say there were discriminated unfairly. </w:t>
      </w:r>
    </w:p>
    <w:p w14:paraId="515F1D09" w14:textId="2D77D040" w:rsidR="008916BC" w:rsidRPr="008916BC" w:rsidRDefault="008916BC" w:rsidP="00004C04">
      <w:pPr>
        <w:spacing w:line="360" w:lineRule="auto"/>
      </w:pPr>
    </w:p>
    <w:p w14:paraId="37AFBB01" w14:textId="4F87FFC1" w:rsidR="00753435" w:rsidRDefault="00686942" w:rsidP="00004C04">
      <w:pPr>
        <w:spacing w:line="360" w:lineRule="auto"/>
      </w:pPr>
      <w:r>
        <w:t>One major issues relating to discrimination against the younger workforce is that they are told they lack experience and therefore not given the opportunity to work, and the older proportion states that they are “stuck in their old way and cannot adapt”.  Lee Biggins, founder and managing director of one the largest online recruitment websites CV-Library is well aware of the facts of how rife workplace discrimination is even as early as the application stage.</w:t>
      </w:r>
      <w:r w:rsidR="00C27C30">
        <w:t xml:space="preserve"> </w:t>
      </w:r>
    </w:p>
    <w:p w14:paraId="47B56254" w14:textId="77777777" w:rsidR="00DC6C25" w:rsidRDefault="00DC6C25" w:rsidP="00004C04">
      <w:pPr>
        <w:spacing w:line="360" w:lineRule="auto"/>
      </w:pPr>
    </w:p>
    <w:p w14:paraId="535AFECC" w14:textId="72D6CFBE" w:rsidR="00DC6C25" w:rsidRDefault="00DC6C25" w:rsidP="00DC6C25">
      <w:pPr>
        <w:spacing w:line="360" w:lineRule="auto"/>
        <w:rPr>
          <w:bCs/>
          <w:lang w:val="en-GB"/>
        </w:rPr>
      </w:pPr>
      <w:r>
        <w:t>Statistics published by the Ministry of Justice shows that the number of cases filed for discrimination has been on the rise.</w:t>
      </w:r>
      <w:r w:rsidRPr="00DC6C25">
        <w:t xml:space="preserve"> </w:t>
      </w:r>
      <w:r w:rsidRPr="00DC6C25">
        <w:rPr>
          <w:bCs/>
          <w:lang w:val="en-GB"/>
        </w:rPr>
        <w:t>The total number of applications made in 2015/2016 was 83,031. This compares with 61,308 in 2014/2015, 105,803 in 2013/2014 and 191,451 in 2012/2013.</w:t>
      </w:r>
      <w:r>
        <w:rPr>
          <w:bCs/>
          <w:lang w:val="en-GB"/>
        </w:rPr>
        <w:t xml:space="preserve"> There are many factors, which are the reasons for the increase.  </w:t>
      </w:r>
      <w:r w:rsidR="00F56987">
        <w:rPr>
          <w:bCs/>
          <w:lang w:val="en-GB"/>
        </w:rPr>
        <w:t xml:space="preserve">Furthermore the study shows that on average it costs approximately £8500 for employees to be taken to employment tribunals for workplace discrimination. </w:t>
      </w:r>
      <w:r>
        <w:rPr>
          <w:bCs/>
          <w:lang w:val="en-GB"/>
        </w:rPr>
        <w:t>(Chris Conway- Accounts and Legal)</w:t>
      </w:r>
    </w:p>
    <w:p w14:paraId="08E4E092" w14:textId="77777777" w:rsidR="00C27C30" w:rsidRDefault="00C27C30" w:rsidP="00004C04">
      <w:pPr>
        <w:spacing w:line="360" w:lineRule="auto"/>
      </w:pPr>
    </w:p>
    <w:p w14:paraId="35EC9E11" w14:textId="77777777" w:rsidR="00F56987" w:rsidRDefault="00C27C30" w:rsidP="00004C04">
      <w:pPr>
        <w:spacing w:line="360" w:lineRule="auto"/>
      </w:pPr>
      <w:r>
        <w:t>Workp</w:t>
      </w:r>
      <w:r w:rsidR="00DC6C25">
        <w:t>lace discrimination is very much rife a</w:t>
      </w:r>
      <w:r>
        <w:t xml:space="preserve">cross on the other side of the globe, in America it is as much of a problem there as it is here in the UK. According to study by The U.S Employment Opportunity Commission (EEOC) published that in the fiscal year of 2017 there </w:t>
      </w:r>
      <w:r w:rsidR="00DC6C25">
        <w:t>were 84,254</w:t>
      </w:r>
      <w:r>
        <w:t xml:space="preserve"> charges filed across the nation.  This resulted in $398 million compensated for victims in the private sector, state government workplaces and local government workplaces.</w:t>
      </w:r>
      <w:r w:rsidR="00F56987">
        <w:t xml:space="preserve"> </w:t>
      </w:r>
    </w:p>
    <w:p w14:paraId="1F1E2AD2" w14:textId="77777777" w:rsidR="00F56987" w:rsidRDefault="00F56987" w:rsidP="00004C04">
      <w:pPr>
        <w:spacing w:line="360" w:lineRule="auto"/>
      </w:pPr>
    </w:p>
    <w:p w14:paraId="62166765" w14:textId="5766CF4B" w:rsidR="00E013E5" w:rsidRDefault="00E013E5" w:rsidP="00004C04">
      <w:pPr>
        <w:spacing w:line="360" w:lineRule="auto"/>
      </w:pPr>
      <w:r>
        <w:rPr>
          <w:noProof/>
        </w:rPr>
        <w:drawing>
          <wp:anchor distT="0" distB="0" distL="114300" distR="114300" simplePos="0" relativeHeight="251658240" behindDoc="0" locked="0" layoutInCell="1" allowOverlap="1" wp14:anchorId="4262DAE9" wp14:editId="1A043A66">
            <wp:simplePos x="0" y="0"/>
            <wp:positionH relativeFrom="column">
              <wp:posOffset>0</wp:posOffset>
            </wp:positionH>
            <wp:positionV relativeFrom="paragraph">
              <wp:posOffset>0</wp:posOffset>
            </wp:positionV>
            <wp:extent cx="4114800" cy="3663315"/>
            <wp:effectExtent l="0" t="0" r="0" b="0"/>
            <wp:wrapTight wrapText="bothSides">
              <wp:wrapPolygon edited="0">
                <wp:start x="0" y="0"/>
                <wp:lineTo x="0" y="21417"/>
                <wp:lineTo x="21467" y="21417"/>
                <wp:lineTo x="21467" y="0"/>
                <wp:lineTo x="0" y="0"/>
              </wp:wrapPolygon>
            </wp:wrapTight>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14800" cy="3663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E39309" w14:textId="77777777" w:rsidR="00F56987" w:rsidRDefault="00F56987" w:rsidP="00004C04">
      <w:pPr>
        <w:spacing w:line="360" w:lineRule="auto"/>
      </w:pPr>
    </w:p>
    <w:p w14:paraId="158CB011" w14:textId="77777777" w:rsidR="00F56987" w:rsidRDefault="00F56987" w:rsidP="00004C04">
      <w:pPr>
        <w:spacing w:line="360" w:lineRule="auto"/>
      </w:pPr>
    </w:p>
    <w:p w14:paraId="514B2FF3" w14:textId="1B2B2AD1" w:rsidR="00F56987" w:rsidRDefault="00F56987" w:rsidP="00004C04">
      <w:pPr>
        <w:spacing w:line="360" w:lineRule="auto"/>
      </w:pPr>
    </w:p>
    <w:p w14:paraId="2D441315" w14:textId="5178B755" w:rsidR="00C27C30" w:rsidRDefault="00F56987" w:rsidP="00004C04">
      <w:pPr>
        <w:spacing w:line="360" w:lineRule="auto"/>
      </w:pPr>
      <w:r>
        <w:t>(Victoria A. Lipnic- EEOC</w:t>
      </w:r>
      <w:r w:rsidR="00DC6C25">
        <w:t>)</w:t>
      </w:r>
      <w:r>
        <w:t>.</w:t>
      </w:r>
    </w:p>
    <w:p w14:paraId="4895E306" w14:textId="77777777" w:rsidR="00C27C30" w:rsidRDefault="00C27C30" w:rsidP="00004C04">
      <w:pPr>
        <w:spacing w:line="360" w:lineRule="auto"/>
      </w:pPr>
    </w:p>
    <w:p w14:paraId="2F410F48" w14:textId="77777777" w:rsidR="00E013E5" w:rsidRDefault="00E013E5" w:rsidP="00004C04">
      <w:pPr>
        <w:spacing w:line="360" w:lineRule="auto"/>
      </w:pPr>
    </w:p>
    <w:p w14:paraId="6DF407C8" w14:textId="77777777" w:rsidR="00E013E5" w:rsidRDefault="00E013E5" w:rsidP="00004C04">
      <w:pPr>
        <w:spacing w:line="360" w:lineRule="auto"/>
      </w:pPr>
    </w:p>
    <w:p w14:paraId="0DF74FDF" w14:textId="77777777" w:rsidR="00E013E5" w:rsidRDefault="00E013E5" w:rsidP="00004C04">
      <w:pPr>
        <w:spacing w:line="360" w:lineRule="auto"/>
      </w:pPr>
    </w:p>
    <w:p w14:paraId="27CB0549" w14:textId="77777777" w:rsidR="00E013E5" w:rsidRDefault="00E013E5" w:rsidP="00004C04">
      <w:pPr>
        <w:spacing w:line="360" w:lineRule="auto"/>
        <w:rPr>
          <w:b/>
          <w:u w:val="single"/>
        </w:rPr>
      </w:pPr>
      <w:r>
        <w:rPr>
          <w:b/>
          <w:u w:val="single"/>
        </w:rPr>
        <w:t>What can be done to help tackle this issue.</w:t>
      </w:r>
    </w:p>
    <w:p w14:paraId="557FB95A" w14:textId="77777777" w:rsidR="00E013E5" w:rsidRDefault="00E013E5" w:rsidP="00004C04">
      <w:pPr>
        <w:spacing w:line="360" w:lineRule="auto"/>
        <w:rPr>
          <w:b/>
          <w:u w:val="single"/>
        </w:rPr>
      </w:pPr>
    </w:p>
    <w:p w14:paraId="6C77E476" w14:textId="26E6A707" w:rsidR="00B92B03" w:rsidRDefault="00B92B03" w:rsidP="00004C04">
      <w:pPr>
        <w:spacing w:line="360" w:lineRule="auto"/>
      </w:pPr>
      <w:r>
        <w:t>There are many steps that organisations can take to help eliminate any form of work place discrimination or bias. I have collated some of the most common factors published on various journals and articles as I believe these step will help solve this ongoing issue.</w:t>
      </w:r>
    </w:p>
    <w:p w14:paraId="79A26E3D" w14:textId="77777777" w:rsidR="00B92B03" w:rsidRDefault="00B92B03" w:rsidP="00004C04">
      <w:pPr>
        <w:spacing w:line="360" w:lineRule="auto"/>
      </w:pPr>
    </w:p>
    <w:p w14:paraId="676C0AED" w14:textId="18E8934A" w:rsidR="00B92B03" w:rsidRDefault="00B92B03" w:rsidP="00004C04">
      <w:pPr>
        <w:spacing w:line="360" w:lineRule="auto"/>
      </w:pPr>
      <w:r>
        <w:t>Step 1. Equality for all.</w:t>
      </w:r>
    </w:p>
    <w:p w14:paraId="36EC0E2D" w14:textId="2FFD3B7A" w:rsidR="00B92B03" w:rsidRDefault="00B92B03" w:rsidP="00004C04">
      <w:pPr>
        <w:spacing w:line="360" w:lineRule="auto"/>
      </w:pPr>
      <w:r>
        <w:t xml:space="preserve">This goes without saying however it is not always put into practice. Companies have been known to not treat people from different backgrounds equally to their counterparts. The most common trigger is the pay difference between male and female and also amongst BAME (Black, Asian and Minority Ethnic) employees. Furthermore companies should also make it clear that if they are offering any perks or benefits then it should be readily available for everyone. </w:t>
      </w:r>
    </w:p>
    <w:p w14:paraId="20DF7450" w14:textId="77777777" w:rsidR="00B92B03" w:rsidRDefault="00B92B03" w:rsidP="00004C04">
      <w:pPr>
        <w:spacing w:line="360" w:lineRule="auto"/>
      </w:pPr>
    </w:p>
    <w:p w14:paraId="731D2857" w14:textId="77777777" w:rsidR="00B92B03" w:rsidRDefault="00B92B03" w:rsidP="00004C04">
      <w:pPr>
        <w:spacing w:line="360" w:lineRule="auto"/>
      </w:pPr>
      <w:r>
        <w:t>As it stands there are no government regulations that can be enforced to make companies publish data on BAME pay scale, however recently consultancy giant Deloitte had recently published a report outlining exact figures of the difference between genders. It had clearly accepted the fact that there is an underlying issue and they openly admitted it but also pledged to ensure that the matter is resolved.  (Deloitte 2018)</w:t>
      </w:r>
    </w:p>
    <w:p w14:paraId="188ABF27" w14:textId="489E4C74" w:rsidR="00B92B03" w:rsidRDefault="00B92B03" w:rsidP="00004C04">
      <w:pPr>
        <w:spacing w:line="360" w:lineRule="auto"/>
      </w:pPr>
      <w:r>
        <w:t>A similar case took place with PwC, a very successful accountancy firm, had taken similar steps to addressing the marginalization of BAME employees, there report stated that they did in fact have a pay gap between employee but those of BAME backgrounds fell short on average of 12.8%.  (PcW 2018)</w:t>
      </w:r>
    </w:p>
    <w:p w14:paraId="6AE0AEC9" w14:textId="77777777" w:rsidR="00B92B03" w:rsidRDefault="00B92B03" w:rsidP="00004C04">
      <w:pPr>
        <w:spacing w:line="360" w:lineRule="auto"/>
      </w:pPr>
    </w:p>
    <w:p w14:paraId="377DF55C" w14:textId="388099EC" w:rsidR="00B92B03" w:rsidRDefault="00B92B03" w:rsidP="00004C04">
      <w:pPr>
        <w:spacing w:line="360" w:lineRule="auto"/>
      </w:pPr>
      <w:r>
        <w:t>Step 2. See something, Say something.</w:t>
      </w:r>
    </w:p>
    <w:p w14:paraId="0B6EE62A" w14:textId="1BE8F688" w:rsidR="00B92B03" w:rsidRDefault="00B92B03" w:rsidP="00004C04">
      <w:pPr>
        <w:spacing w:line="360" w:lineRule="auto"/>
      </w:pPr>
      <w:r>
        <w:t>A lot of the times when individuals or groups of people fall victim of discrimination they tend to not report it, there are many reasons for this, fear of losing the job, not wanting to cause a fuss or scared of the repercussions</w:t>
      </w:r>
      <w:r w:rsidR="00FA3DCD">
        <w:t xml:space="preserve"> but as difficult at it may seem it must be addressed as soon as possible. The same message goes to those who witness such behaviour. In some ways it can be considered a duty to look after one and other amongst the workforce and there fore it is stressed to employees to raise any concerns they may have for their fellow colleagues.</w:t>
      </w:r>
    </w:p>
    <w:p w14:paraId="6DEC4391" w14:textId="77777777" w:rsidR="00FA3DCD" w:rsidRDefault="00FA3DCD" w:rsidP="00004C04">
      <w:pPr>
        <w:spacing w:line="360" w:lineRule="auto"/>
      </w:pPr>
    </w:p>
    <w:p w14:paraId="534685C3" w14:textId="07B2FD1D" w:rsidR="00FA3DCD" w:rsidRDefault="00FA3DCD" w:rsidP="00004C04">
      <w:pPr>
        <w:spacing w:line="360" w:lineRule="auto"/>
      </w:pPr>
      <w:r>
        <w:t>Step 3. Respond swiftly.</w:t>
      </w:r>
    </w:p>
    <w:p w14:paraId="68E3D6C4" w14:textId="3D27D5C8" w:rsidR="00FA3DCD" w:rsidRDefault="00FA3DCD" w:rsidP="00004C04">
      <w:pPr>
        <w:spacing w:line="360" w:lineRule="auto"/>
      </w:pPr>
      <w:r>
        <w:t>Sometimes it takes a lot of courage for someone to report any form of discrimination, therefore it is important that action</w:t>
      </w:r>
      <w:r w:rsidR="00377AE2">
        <w:t xml:space="preserve"> is taken quickly and not stalled this can help boost morale amongst employees as they will feel that their voice is heard.</w:t>
      </w:r>
    </w:p>
    <w:p w14:paraId="3C41373E" w14:textId="77777777" w:rsidR="00377AE2" w:rsidRDefault="00377AE2" w:rsidP="00004C04">
      <w:pPr>
        <w:spacing w:line="360" w:lineRule="auto"/>
      </w:pPr>
    </w:p>
    <w:p w14:paraId="2CF11A58" w14:textId="701182D4" w:rsidR="00377AE2" w:rsidRDefault="00377AE2" w:rsidP="00004C04">
      <w:pPr>
        <w:spacing w:line="360" w:lineRule="auto"/>
      </w:pPr>
      <w:r>
        <w:t>Step 3.  Name Blind Applicants</w:t>
      </w:r>
    </w:p>
    <w:p w14:paraId="7E431F37" w14:textId="06527CEC" w:rsidR="00377AE2" w:rsidRDefault="00377AE2" w:rsidP="00004C04">
      <w:pPr>
        <w:spacing w:line="360" w:lineRule="auto"/>
      </w:pPr>
      <w:r>
        <w:t xml:space="preserve">An interest method for recruiting carried out by many large corporations such as The Civil Service, BBC, Deloitte, KPMG, Virgin and many more was ‘name blind applicants’ the purpose of not seeing the applicants names ensure that people are selected by their values rather than be chose at bias due to their name. It was very common that white sounding named applicants would be more likely to be selected than ethnic names even though their application form are identical. </w:t>
      </w:r>
    </w:p>
    <w:p w14:paraId="258F14E5" w14:textId="77777777" w:rsidR="00377AE2" w:rsidRDefault="00377AE2" w:rsidP="00004C04">
      <w:pPr>
        <w:spacing w:line="360" w:lineRule="auto"/>
      </w:pPr>
    </w:p>
    <w:p w14:paraId="27BC2C02" w14:textId="7ED87E45" w:rsidR="003650F3" w:rsidRPr="003650F3" w:rsidRDefault="00377AE2" w:rsidP="003650F3">
      <w:pPr>
        <w:spacing w:line="360" w:lineRule="auto"/>
        <w:rPr>
          <w:lang w:val="en-GB"/>
        </w:rPr>
      </w:pPr>
      <w:r>
        <w:t>Some large organisations have taken this strategy further by having applicants not disclose which university/college they have graduated from to help breakdown social barriers</w:t>
      </w:r>
      <w:r w:rsidR="003650F3">
        <w:t xml:space="preserve">. David Sproul a senior partner and chief executive of Deloitte stated </w:t>
      </w:r>
      <w:r w:rsidR="003650F3" w:rsidRPr="003650F3">
        <w:rPr>
          <w:lang w:val="en-GB"/>
        </w:rPr>
        <w:t>“The introduction of name-blind recruitment processes and school and university-blind interviews will help prevent unconscious bias and ensure that job offers are made on the basis of potential - not ethnicity, gender or past personal circumstance.</w:t>
      </w:r>
      <w:r w:rsidR="003650F3">
        <w:rPr>
          <w:lang w:val="en-GB"/>
        </w:rPr>
        <w:t>” This played a very important role in the journey of breaking down discrimination.</w:t>
      </w:r>
    </w:p>
    <w:p w14:paraId="7D2160A4" w14:textId="18085F74" w:rsidR="00377AE2" w:rsidRDefault="00377AE2" w:rsidP="00004C04">
      <w:pPr>
        <w:spacing w:line="360" w:lineRule="auto"/>
      </w:pPr>
    </w:p>
    <w:p w14:paraId="0162D546" w14:textId="77777777" w:rsidR="003650F3" w:rsidRDefault="003650F3" w:rsidP="00004C04">
      <w:pPr>
        <w:spacing w:line="360" w:lineRule="auto"/>
      </w:pPr>
      <w:r>
        <w:t>Step 4. Common sense and Personal beliefs</w:t>
      </w:r>
    </w:p>
    <w:p w14:paraId="52535E85" w14:textId="77777777" w:rsidR="003650F3" w:rsidRDefault="003650F3" w:rsidP="00004C04">
      <w:pPr>
        <w:spacing w:line="360" w:lineRule="auto"/>
      </w:pPr>
      <w:r>
        <w:t>A lot of the times common self and personal beliefs can clash and not make a good mix, people sometimes forget that as important as they believe their opinion is, it is not something which should be forced upon other people. People sometimes fail to remember that in today’s society we all share a vast array of ideas and opinions and thought and must acknowledge and respect one and another.</w:t>
      </w:r>
    </w:p>
    <w:p w14:paraId="29323BEA" w14:textId="77777777" w:rsidR="003650F3" w:rsidRDefault="003650F3" w:rsidP="00004C04">
      <w:pPr>
        <w:spacing w:line="360" w:lineRule="auto"/>
      </w:pPr>
    </w:p>
    <w:p w14:paraId="56238E1F" w14:textId="70A37277" w:rsidR="00C2320D" w:rsidRDefault="003650F3" w:rsidP="00C04135">
      <w:pPr>
        <w:spacing w:line="360" w:lineRule="auto"/>
      </w:pPr>
      <w:r>
        <w:t xml:space="preserve">In conclusion, can workplace discrimination ever be completely abolished? I do not believe that it can, steps can be taken to help individuals feel safe and secure and included and its important that companies treat all of their employees with the upmost respect and dignity, however on a smaller scale between individuals Im afraid the issue will exist, there will always be that one person who unfortunately will have an issue with someone else from a different background or sex, sexual orientation etc. We live in one of the most culturally diverse nations in the world and we as a society </w:t>
      </w:r>
      <w:r w:rsidR="002D4D4B">
        <w:t>as a whole should play our part in trying to tackle discrimination in general as well as in the workplace.</w:t>
      </w:r>
      <w:r w:rsidR="00C04135">
        <w:br w:type="column"/>
        <w:t>References</w:t>
      </w:r>
    </w:p>
    <w:p w14:paraId="2D101840" w14:textId="77777777" w:rsidR="00C2320D" w:rsidRDefault="00C2320D" w:rsidP="002D4D4B">
      <w:pPr>
        <w:spacing w:line="360" w:lineRule="auto"/>
        <w:rPr>
          <w:lang w:val="en-GB"/>
        </w:rPr>
      </w:pPr>
      <w:r w:rsidRPr="002D4D4B">
        <w:rPr>
          <w:lang w:val="en-GB"/>
        </w:rPr>
        <w:t>Ali Saif. (2017). </w:t>
      </w:r>
      <w:r w:rsidRPr="002D4D4B">
        <w:rPr>
          <w:i/>
          <w:iCs/>
          <w:lang w:val="en-GB"/>
        </w:rPr>
        <w:t>What are the advantages and disadvantages of quantitative research?.</w:t>
      </w:r>
      <w:r w:rsidRPr="002D4D4B">
        <w:rPr>
          <w:lang w:val="en-GB"/>
        </w:rPr>
        <w:t> Available: https://www.quora.com/What-are-the-advantages-and-disadvantages-of-quantitative-research. Last accessed 14/12/2018.</w:t>
      </w:r>
    </w:p>
    <w:p w14:paraId="4155C755" w14:textId="77777777" w:rsidR="00C2320D" w:rsidRDefault="00C2320D" w:rsidP="002D4D4B">
      <w:pPr>
        <w:spacing w:line="360" w:lineRule="auto"/>
        <w:rPr>
          <w:lang w:val="en-GB"/>
        </w:rPr>
      </w:pPr>
    </w:p>
    <w:p w14:paraId="5D7F12AF" w14:textId="77777777" w:rsidR="00C2320D" w:rsidRDefault="00C2320D" w:rsidP="000712B8">
      <w:pPr>
        <w:spacing w:line="360" w:lineRule="auto"/>
        <w:rPr>
          <w:lang w:val="en-GB"/>
        </w:rPr>
      </w:pPr>
      <w:r w:rsidRPr="000712B8">
        <w:rPr>
          <w:lang w:val="en-GB"/>
        </w:rPr>
        <w:t>AllBusiness Editors. (2017). </w:t>
      </w:r>
      <w:r w:rsidRPr="000712B8">
        <w:rPr>
          <w:i/>
          <w:iCs/>
          <w:lang w:val="en-GB"/>
        </w:rPr>
        <w:t>Dealing with Discrimination in the Workplace.</w:t>
      </w:r>
      <w:r w:rsidRPr="000712B8">
        <w:rPr>
          <w:lang w:val="en-GB"/>
        </w:rPr>
        <w:t> Available: https://www.allbusiness.com/dealing-with-discrimination-in-the-workplace-11554-1.html. Last accessed 03/01/2019.</w:t>
      </w:r>
    </w:p>
    <w:p w14:paraId="12CCD1D6" w14:textId="77777777" w:rsidR="00C2320D" w:rsidRPr="000712B8" w:rsidRDefault="00C2320D" w:rsidP="000712B8">
      <w:pPr>
        <w:spacing w:line="360" w:lineRule="auto"/>
        <w:rPr>
          <w:lang w:val="en-GB"/>
        </w:rPr>
      </w:pPr>
    </w:p>
    <w:p w14:paraId="6EFCAFB1" w14:textId="77777777" w:rsidR="00C2320D" w:rsidRDefault="00C2320D" w:rsidP="000712B8">
      <w:pPr>
        <w:spacing w:line="360" w:lineRule="auto"/>
        <w:rPr>
          <w:lang w:val="en-GB"/>
        </w:rPr>
      </w:pPr>
      <w:r w:rsidRPr="000712B8">
        <w:rPr>
          <w:lang w:val="en-GB"/>
        </w:rPr>
        <w:t>Chris Conway. (2017). </w:t>
      </w:r>
      <w:r w:rsidRPr="000712B8">
        <w:rPr>
          <w:i/>
          <w:iCs/>
          <w:lang w:val="en-GB"/>
        </w:rPr>
        <w:t>Employment Tribunals costing UK employers £8,500 on average.</w:t>
      </w:r>
      <w:r w:rsidRPr="000712B8">
        <w:rPr>
          <w:lang w:val="en-GB"/>
        </w:rPr>
        <w:t> Available: https://www.accountsandlegal.co.uk/small-business-advice/employment-tribunals-costing-uk-employers-8-500-on-average. Last accessed 20/12/2018.</w:t>
      </w:r>
    </w:p>
    <w:p w14:paraId="569ABCEE" w14:textId="77777777" w:rsidR="00C2320D" w:rsidRDefault="00C2320D" w:rsidP="000712B8">
      <w:pPr>
        <w:spacing w:line="360" w:lineRule="auto"/>
        <w:rPr>
          <w:lang w:val="en-GB"/>
        </w:rPr>
      </w:pPr>
    </w:p>
    <w:p w14:paraId="6EED1D9F" w14:textId="77777777" w:rsidR="00C2320D" w:rsidRDefault="00C2320D" w:rsidP="000712B8">
      <w:pPr>
        <w:spacing w:line="360" w:lineRule="auto"/>
        <w:rPr>
          <w:lang w:val="en-GB"/>
        </w:rPr>
      </w:pPr>
      <w:r w:rsidRPr="000712B8">
        <w:rPr>
          <w:lang w:val="en-GB"/>
        </w:rPr>
        <w:t>Deloitte UK. (2018). </w:t>
      </w:r>
      <w:r w:rsidRPr="000712B8">
        <w:rPr>
          <w:i/>
          <w:iCs/>
          <w:lang w:val="en-GB"/>
        </w:rPr>
        <w:t>2018 Gender Pay Report.</w:t>
      </w:r>
      <w:r w:rsidRPr="000712B8">
        <w:rPr>
          <w:lang w:val="en-GB"/>
        </w:rPr>
        <w:t> Available: https://www2.deloitte.com/content/dam/Deloitte/uk/Documents/Growth/deloitte-uk-gender-pay-gap-report-2018.pdf. Last accessed 20/12/2018 .</w:t>
      </w:r>
    </w:p>
    <w:p w14:paraId="094EED87" w14:textId="77777777" w:rsidR="00C2320D" w:rsidRDefault="00C2320D" w:rsidP="000712B8">
      <w:pPr>
        <w:spacing w:line="360" w:lineRule="auto"/>
        <w:rPr>
          <w:lang w:val="en-GB"/>
        </w:rPr>
      </w:pPr>
    </w:p>
    <w:p w14:paraId="19965493" w14:textId="77777777" w:rsidR="00C2320D" w:rsidRDefault="00C2320D" w:rsidP="002D4D4B">
      <w:pPr>
        <w:spacing w:line="360" w:lineRule="auto"/>
        <w:rPr>
          <w:lang w:val="en-GB"/>
        </w:rPr>
      </w:pPr>
      <w:r w:rsidRPr="002D4D4B">
        <w:rPr>
          <w:lang w:val="en-GB"/>
        </w:rPr>
        <w:t>Department for Work and Pensions. (2018). </w:t>
      </w:r>
      <w:r w:rsidRPr="002D4D4B">
        <w:rPr>
          <w:i/>
          <w:iCs/>
          <w:lang w:val="en-GB"/>
        </w:rPr>
        <w:t>Ethnicity Fact and Employment Figures.</w:t>
      </w:r>
      <w:r w:rsidRPr="002D4D4B">
        <w:rPr>
          <w:lang w:val="en-GB"/>
        </w:rPr>
        <w:t> Available: https://www.ethnicity-facts-figures.service.gov.uk/work-pay-and-benefits/employment/employment/latest. Last accessed 19/12/2018.</w:t>
      </w:r>
    </w:p>
    <w:p w14:paraId="33FAF935" w14:textId="77777777" w:rsidR="00C2320D" w:rsidRDefault="00C2320D" w:rsidP="002D4D4B">
      <w:pPr>
        <w:spacing w:line="360" w:lineRule="auto"/>
        <w:rPr>
          <w:lang w:val="en-GB"/>
        </w:rPr>
      </w:pPr>
    </w:p>
    <w:p w14:paraId="37374FF6" w14:textId="77777777" w:rsidR="00C2320D" w:rsidRPr="002D4D4B" w:rsidRDefault="00C2320D" w:rsidP="002D4D4B">
      <w:pPr>
        <w:spacing w:line="360" w:lineRule="auto"/>
        <w:rPr>
          <w:lang w:val="en-GB"/>
        </w:rPr>
      </w:pPr>
      <w:r w:rsidRPr="00671466">
        <w:t xml:space="preserve"> </w:t>
      </w:r>
      <w:r w:rsidRPr="002D4D4B">
        <w:rPr>
          <w:lang w:val="en-GB"/>
        </w:rPr>
        <w:t>Dominic Brady. (2018). </w:t>
      </w:r>
      <w:r w:rsidRPr="002D4D4B">
        <w:rPr>
          <w:i/>
          <w:iCs/>
          <w:lang w:val="en-GB"/>
        </w:rPr>
        <w:t>Workplace discrimination costs UK £127bn a year, says report.</w:t>
      </w:r>
      <w:r w:rsidRPr="002D4D4B">
        <w:rPr>
          <w:lang w:val="en-GB"/>
        </w:rPr>
        <w:t> Available: https://www.publicfinance.co.uk/news/2018/03/workplace-discrimination-costs-uk-ps127bn-year-says-report. Last accessed 14/12/2018.</w:t>
      </w:r>
    </w:p>
    <w:p w14:paraId="600371EC" w14:textId="77777777" w:rsidR="00C2320D" w:rsidRDefault="00C2320D" w:rsidP="000712B8">
      <w:pPr>
        <w:spacing w:line="360" w:lineRule="auto"/>
        <w:rPr>
          <w:lang w:val="en-GB"/>
        </w:rPr>
      </w:pPr>
      <w:r w:rsidRPr="000712B8">
        <w:rPr>
          <w:lang w:val="en-GB"/>
        </w:rPr>
        <w:t>https://www.pwc.co.uk/annualreport/assets/2018/pdf/annual-report-18-diversity-pay-report.pdf. Last accessed 27/12/2018 .</w:t>
      </w:r>
    </w:p>
    <w:p w14:paraId="3E3743B1" w14:textId="77777777" w:rsidR="00C2320D" w:rsidRDefault="00C2320D" w:rsidP="000712B8">
      <w:pPr>
        <w:spacing w:line="360" w:lineRule="auto"/>
        <w:rPr>
          <w:lang w:val="en-GB"/>
        </w:rPr>
      </w:pPr>
    </w:p>
    <w:p w14:paraId="7F36579A" w14:textId="77777777" w:rsidR="00C2320D" w:rsidRDefault="00C2320D" w:rsidP="000712B8">
      <w:pPr>
        <w:spacing w:line="360" w:lineRule="auto"/>
        <w:rPr>
          <w:lang w:val="en-GB"/>
        </w:rPr>
      </w:pPr>
      <w:r w:rsidRPr="000712B8">
        <w:rPr>
          <w:lang w:val="en-GB"/>
        </w:rPr>
        <w:t>LMA Recruitment. (2018). </w:t>
      </w:r>
      <w:r w:rsidRPr="000712B8">
        <w:rPr>
          <w:i/>
          <w:iCs/>
          <w:lang w:val="en-GB"/>
        </w:rPr>
        <w:t>Tackling discrimination and unconscious bias in the workplace.</w:t>
      </w:r>
      <w:r w:rsidRPr="000712B8">
        <w:rPr>
          <w:lang w:val="en-GB"/>
        </w:rPr>
        <w:t> Available: https://www.lmarecruitment.com/tackling-discrimination-and-unconscious-bias-in-the-workplace. Last accessed 01/01/2019.</w:t>
      </w:r>
    </w:p>
    <w:p w14:paraId="692CA42E" w14:textId="77777777" w:rsidR="00C2320D" w:rsidRPr="000712B8" w:rsidRDefault="00C2320D" w:rsidP="000712B8">
      <w:pPr>
        <w:spacing w:line="360" w:lineRule="auto"/>
        <w:rPr>
          <w:lang w:val="en-GB"/>
        </w:rPr>
      </w:pPr>
    </w:p>
    <w:p w14:paraId="62CBAC39" w14:textId="77777777" w:rsidR="00C2320D" w:rsidRDefault="00C2320D" w:rsidP="000712B8">
      <w:pPr>
        <w:spacing w:line="360" w:lineRule="auto"/>
        <w:rPr>
          <w:lang w:val="en-GB"/>
        </w:rPr>
      </w:pPr>
      <w:r w:rsidRPr="000712B8">
        <w:rPr>
          <w:lang w:val="en-GB"/>
        </w:rPr>
        <w:t>PWC. (2018). </w:t>
      </w:r>
      <w:r w:rsidRPr="000712B8">
        <w:rPr>
          <w:i/>
          <w:iCs/>
          <w:lang w:val="en-GB"/>
        </w:rPr>
        <w:t>Diversity Pay Report 2018.</w:t>
      </w:r>
      <w:r w:rsidRPr="000712B8">
        <w:rPr>
          <w:lang w:val="en-GB"/>
        </w:rPr>
        <w:t xml:space="preserve"> Available: </w:t>
      </w:r>
    </w:p>
    <w:p w14:paraId="3A9AFB85" w14:textId="77777777" w:rsidR="00C2320D" w:rsidRDefault="00C2320D" w:rsidP="002D4D4B">
      <w:pPr>
        <w:spacing w:line="360" w:lineRule="auto"/>
        <w:rPr>
          <w:lang w:val="en-GB"/>
        </w:rPr>
      </w:pPr>
      <w:r>
        <w:t xml:space="preserve"> </w:t>
      </w:r>
      <w:r w:rsidRPr="002D4D4B">
        <w:rPr>
          <w:lang w:val="en-GB"/>
        </w:rPr>
        <w:t>Research Optimus. (2013). </w:t>
      </w:r>
      <w:r w:rsidRPr="002D4D4B">
        <w:rPr>
          <w:i/>
          <w:iCs/>
          <w:lang w:val="en-GB"/>
        </w:rPr>
        <w:t>Qualitative vs. Quantitative Research.</w:t>
      </w:r>
      <w:r w:rsidRPr="002D4D4B">
        <w:rPr>
          <w:lang w:val="en-GB"/>
        </w:rPr>
        <w:t>Available: https://www.researchoptimus.com/blog/qualitative-vs-quantitative-research/. Last accessed 14/12/2018.</w:t>
      </w:r>
    </w:p>
    <w:p w14:paraId="496B45CD" w14:textId="77777777" w:rsidR="00C2320D" w:rsidRDefault="00C2320D" w:rsidP="002D4D4B">
      <w:pPr>
        <w:spacing w:line="360" w:lineRule="auto"/>
        <w:rPr>
          <w:lang w:val="en-GB"/>
        </w:rPr>
      </w:pPr>
    </w:p>
    <w:p w14:paraId="66AFFDF9" w14:textId="77777777" w:rsidR="00C2320D" w:rsidRDefault="00C2320D" w:rsidP="000712B8">
      <w:pPr>
        <w:spacing w:line="360" w:lineRule="auto"/>
        <w:rPr>
          <w:lang w:val="en-GB"/>
        </w:rPr>
      </w:pPr>
      <w:r w:rsidRPr="000712B8">
        <w:rPr>
          <w:lang w:val="en-GB"/>
        </w:rPr>
        <w:t>Shafi Musaddique. (2017). </w:t>
      </w:r>
      <w:r w:rsidRPr="000712B8">
        <w:rPr>
          <w:i/>
          <w:iCs/>
          <w:lang w:val="en-GB"/>
        </w:rPr>
        <w:t>Majority of UK workers say age discrimination is common at work.</w:t>
      </w:r>
      <w:r w:rsidRPr="000712B8">
        <w:rPr>
          <w:lang w:val="en-GB"/>
        </w:rPr>
        <w:t> Available: Majority of UK workers say age discrimination is common at work. Last accessed 19/12/2018.</w:t>
      </w:r>
    </w:p>
    <w:p w14:paraId="3361AC01" w14:textId="77777777" w:rsidR="00C2320D" w:rsidRDefault="00C2320D" w:rsidP="000712B8">
      <w:pPr>
        <w:spacing w:line="360" w:lineRule="auto"/>
        <w:rPr>
          <w:lang w:val="en-GB"/>
        </w:rPr>
      </w:pPr>
    </w:p>
    <w:p w14:paraId="08AF1F70" w14:textId="77777777" w:rsidR="00C2320D" w:rsidRPr="00C2320D" w:rsidRDefault="00C2320D" w:rsidP="00C04135">
      <w:pPr>
        <w:spacing w:line="360" w:lineRule="auto"/>
        <w:rPr>
          <w:lang w:val="en-GB"/>
        </w:rPr>
      </w:pPr>
      <w:r w:rsidRPr="000712B8">
        <w:rPr>
          <w:lang w:val="en-GB"/>
        </w:rPr>
        <w:t>Victoria A Lipnic. (2017). </w:t>
      </w:r>
      <w:r w:rsidRPr="000712B8">
        <w:rPr>
          <w:i/>
          <w:iCs/>
          <w:lang w:val="en-GB"/>
        </w:rPr>
        <w:t>Workplace Discrimination Statistics FY2017.</w:t>
      </w:r>
      <w:r w:rsidRPr="000712B8">
        <w:rPr>
          <w:lang w:val="en-GB"/>
        </w:rPr>
        <w:t>Available: https://1sthcc.com/workplace-discrimination-statistics-fy2017/. Last accessed 19/12/2018.</w:t>
      </w:r>
    </w:p>
    <w:p w14:paraId="3D6F36F8" w14:textId="77777777" w:rsidR="000712B8" w:rsidRPr="000712B8" w:rsidRDefault="000712B8" w:rsidP="000712B8">
      <w:pPr>
        <w:spacing w:line="360" w:lineRule="auto"/>
        <w:rPr>
          <w:lang w:val="en-GB"/>
        </w:rPr>
      </w:pPr>
    </w:p>
    <w:p w14:paraId="568A8FD0" w14:textId="77777777" w:rsidR="00671466" w:rsidRDefault="00671466" w:rsidP="00C04135">
      <w:pPr>
        <w:spacing w:line="360" w:lineRule="auto"/>
      </w:pPr>
    </w:p>
    <w:p w14:paraId="1CBC1254" w14:textId="77777777" w:rsidR="00671466" w:rsidRDefault="00671466" w:rsidP="00C04135">
      <w:pPr>
        <w:spacing w:line="360" w:lineRule="auto"/>
      </w:pPr>
    </w:p>
    <w:p w14:paraId="7617EC57" w14:textId="77777777" w:rsidR="00671466" w:rsidRDefault="00671466" w:rsidP="00C04135">
      <w:pPr>
        <w:spacing w:line="360" w:lineRule="auto"/>
      </w:pPr>
    </w:p>
    <w:sectPr w:rsidR="00671466" w:rsidSect="00694F7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4135"/>
    <w:rsid w:val="00004C04"/>
    <w:rsid w:val="000712B8"/>
    <w:rsid w:val="001410CC"/>
    <w:rsid w:val="002610C5"/>
    <w:rsid w:val="002D4D4B"/>
    <w:rsid w:val="003650F3"/>
    <w:rsid w:val="00377AE2"/>
    <w:rsid w:val="00437E5A"/>
    <w:rsid w:val="004761E2"/>
    <w:rsid w:val="004D2498"/>
    <w:rsid w:val="004F3FE1"/>
    <w:rsid w:val="00646306"/>
    <w:rsid w:val="00665B91"/>
    <w:rsid w:val="00671466"/>
    <w:rsid w:val="00686942"/>
    <w:rsid w:val="00694F75"/>
    <w:rsid w:val="00753435"/>
    <w:rsid w:val="008916BC"/>
    <w:rsid w:val="00895669"/>
    <w:rsid w:val="00931565"/>
    <w:rsid w:val="00B92B03"/>
    <w:rsid w:val="00C04135"/>
    <w:rsid w:val="00C2320D"/>
    <w:rsid w:val="00C27C30"/>
    <w:rsid w:val="00DC6C25"/>
    <w:rsid w:val="00E013E5"/>
    <w:rsid w:val="00F525B9"/>
    <w:rsid w:val="00F56987"/>
    <w:rsid w:val="00F65424"/>
    <w:rsid w:val="00FA3DC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5F2F3D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4135"/>
    <w:rPr>
      <w:color w:val="0000FF" w:themeColor="hyperlink"/>
      <w:u w:val="single"/>
    </w:rPr>
  </w:style>
  <w:style w:type="character" w:styleId="FollowedHyperlink">
    <w:name w:val="FollowedHyperlink"/>
    <w:basedOn w:val="DefaultParagraphFont"/>
    <w:uiPriority w:val="99"/>
    <w:semiHidden/>
    <w:unhideWhenUsed/>
    <w:rsid w:val="004761E2"/>
    <w:rPr>
      <w:color w:val="800080" w:themeColor="followedHyperlink"/>
      <w:u w:val="single"/>
    </w:rPr>
  </w:style>
  <w:style w:type="paragraph" w:styleId="NormalWeb">
    <w:name w:val="Normal (Web)"/>
    <w:basedOn w:val="Normal"/>
    <w:uiPriority w:val="99"/>
    <w:semiHidden/>
    <w:unhideWhenUsed/>
    <w:rsid w:val="008916BC"/>
    <w:rPr>
      <w:rFonts w:ascii="Times New Roman" w:hAnsi="Times New Roman"/>
    </w:rPr>
  </w:style>
  <w:style w:type="paragraph" w:styleId="BalloonText">
    <w:name w:val="Balloon Text"/>
    <w:basedOn w:val="Normal"/>
    <w:link w:val="BalloonTextChar"/>
    <w:uiPriority w:val="99"/>
    <w:semiHidden/>
    <w:unhideWhenUsed/>
    <w:rsid w:val="00F5698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6987"/>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4135"/>
    <w:rPr>
      <w:color w:val="0000FF" w:themeColor="hyperlink"/>
      <w:u w:val="single"/>
    </w:rPr>
  </w:style>
  <w:style w:type="character" w:styleId="FollowedHyperlink">
    <w:name w:val="FollowedHyperlink"/>
    <w:basedOn w:val="DefaultParagraphFont"/>
    <w:uiPriority w:val="99"/>
    <w:semiHidden/>
    <w:unhideWhenUsed/>
    <w:rsid w:val="004761E2"/>
    <w:rPr>
      <w:color w:val="800080" w:themeColor="followedHyperlink"/>
      <w:u w:val="single"/>
    </w:rPr>
  </w:style>
  <w:style w:type="paragraph" w:styleId="NormalWeb">
    <w:name w:val="Normal (Web)"/>
    <w:basedOn w:val="Normal"/>
    <w:uiPriority w:val="99"/>
    <w:semiHidden/>
    <w:unhideWhenUsed/>
    <w:rsid w:val="008916BC"/>
    <w:rPr>
      <w:rFonts w:ascii="Times New Roman" w:hAnsi="Times New Roman"/>
    </w:rPr>
  </w:style>
  <w:style w:type="paragraph" w:styleId="BalloonText">
    <w:name w:val="Balloon Text"/>
    <w:basedOn w:val="Normal"/>
    <w:link w:val="BalloonTextChar"/>
    <w:uiPriority w:val="99"/>
    <w:semiHidden/>
    <w:unhideWhenUsed/>
    <w:rsid w:val="00F5698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56987"/>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968653">
      <w:bodyDiv w:val="1"/>
      <w:marLeft w:val="0"/>
      <w:marRight w:val="0"/>
      <w:marTop w:val="0"/>
      <w:marBottom w:val="0"/>
      <w:divBdr>
        <w:top w:val="none" w:sz="0" w:space="0" w:color="auto"/>
        <w:left w:val="none" w:sz="0" w:space="0" w:color="auto"/>
        <w:bottom w:val="none" w:sz="0" w:space="0" w:color="auto"/>
        <w:right w:val="none" w:sz="0" w:space="0" w:color="auto"/>
      </w:divBdr>
    </w:div>
    <w:div w:id="170679601">
      <w:bodyDiv w:val="1"/>
      <w:marLeft w:val="0"/>
      <w:marRight w:val="0"/>
      <w:marTop w:val="0"/>
      <w:marBottom w:val="0"/>
      <w:divBdr>
        <w:top w:val="none" w:sz="0" w:space="0" w:color="auto"/>
        <w:left w:val="none" w:sz="0" w:space="0" w:color="auto"/>
        <w:bottom w:val="none" w:sz="0" w:space="0" w:color="auto"/>
        <w:right w:val="none" w:sz="0" w:space="0" w:color="auto"/>
      </w:divBdr>
    </w:div>
    <w:div w:id="242569004">
      <w:bodyDiv w:val="1"/>
      <w:marLeft w:val="0"/>
      <w:marRight w:val="0"/>
      <w:marTop w:val="0"/>
      <w:marBottom w:val="0"/>
      <w:divBdr>
        <w:top w:val="none" w:sz="0" w:space="0" w:color="auto"/>
        <w:left w:val="none" w:sz="0" w:space="0" w:color="auto"/>
        <w:bottom w:val="none" w:sz="0" w:space="0" w:color="auto"/>
        <w:right w:val="none" w:sz="0" w:space="0" w:color="auto"/>
      </w:divBdr>
    </w:div>
    <w:div w:id="277836247">
      <w:bodyDiv w:val="1"/>
      <w:marLeft w:val="0"/>
      <w:marRight w:val="0"/>
      <w:marTop w:val="0"/>
      <w:marBottom w:val="0"/>
      <w:divBdr>
        <w:top w:val="none" w:sz="0" w:space="0" w:color="auto"/>
        <w:left w:val="none" w:sz="0" w:space="0" w:color="auto"/>
        <w:bottom w:val="none" w:sz="0" w:space="0" w:color="auto"/>
        <w:right w:val="none" w:sz="0" w:space="0" w:color="auto"/>
      </w:divBdr>
    </w:div>
    <w:div w:id="398019210">
      <w:bodyDiv w:val="1"/>
      <w:marLeft w:val="0"/>
      <w:marRight w:val="0"/>
      <w:marTop w:val="0"/>
      <w:marBottom w:val="0"/>
      <w:divBdr>
        <w:top w:val="none" w:sz="0" w:space="0" w:color="auto"/>
        <w:left w:val="none" w:sz="0" w:space="0" w:color="auto"/>
        <w:bottom w:val="none" w:sz="0" w:space="0" w:color="auto"/>
        <w:right w:val="none" w:sz="0" w:space="0" w:color="auto"/>
      </w:divBdr>
    </w:div>
    <w:div w:id="404379660">
      <w:bodyDiv w:val="1"/>
      <w:marLeft w:val="0"/>
      <w:marRight w:val="0"/>
      <w:marTop w:val="0"/>
      <w:marBottom w:val="0"/>
      <w:divBdr>
        <w:top w:val="none" w:sz="0" w:space="0" w:color="auto"/>
        <w:left w:val="none" w:sz="0" w:space="0" w:color="auto"/>
        <w:bottom w:val="none" w:sz="0" w:space="0" w:color="auto"/>
        <w:right w:val="none" w:sz="0" w:space="0" w:color="auto"/>
      </w:divBdr>
    </w:div>
    <w:div w:id="437066085">
      <w:bodyDiv w:val="1"/>
      <w:marLeft w:val="0"/>
      <w:marRight w:val="0"/>
      <w:marTop w:val="0"/>
      <w:marBottom w:val="0"/>
      <w:divBdr>
        <w:top w:val="none" w:sz="0" w:space="0" w:color="auto"/>
        <w:left w:val="none" w:sz="0" w:space="0" w:color="auto"/>
        <w:bottom w:val="none" w:sz="0" w:space="0" w:color="auto"/>
        <w:right w:val="none" w:sz="0" w:space="0" w:color="auto"/>
      </w:divBdr>
    </w:div>
    <w:div w:id="503478530">
      <w:bodyDiv w:val="1"/>
      <w:marLeft w:val="0"/>
      <w:marRight w:val="0"/>
      <w:marTop w:val="0"/>
      <w:marBottom w:val="0"/>
      <w:divBdr>
        <w:top w:val="none" w:sz="0" w:space="0" w:color="auto"/>
        <w:left w:val="none" w:sz="0" w:space="0" w:color="auto"/>
        <w:bottom w:val="none" w:sz="0" w:space="0" w:color="auto"/>
        <w:right w:val="none" w:sz="0" w:space="0" w:color="auto"/>
      </w:divBdr>
    </w:div>
    <w:div w:id="566765508">
      <w:bodyDiv w:val="1"/>
      <w:marLeft w:val="0"/>
      <w:marRight w:val="0"/>
      <w:marTop w:val="0"/>
      <w:marBottom w:val="0"/>
      <w:divBdr>
        <w:top w:val="none" w:sz="0" w:space="0" w:color="auto"/>
        <w:left w:val="none" w:sz="0" w:space="0" w:color="auto"/>
        <w:bottom w:val="none" w:sz="0" w:space="0" w:color="auto"/>
        <w:right w:val="none" w:sz="0" w:space="0" w:color="auto"/>
      </w:divBdr>
    </w:div>
    <w:div w:id="622153785">
      <w:bodyDiv w:val="1"/>
      <w:marLeft w:val="0"/>
      <w:marRight w:val="0"/>
      <w:marTop w:val="0"/>
      <w:marBottom w:val="0"/>
      <w:divBdr>
        <w:top w:val="none" w:sz="0" w:space="0" w:color="auto"/>
        <w:left w:val="none" w:sz="0" w:space="0" w:color="auto"/>
        <w:bottom w:val="none" w:sz="0" w:space="0" w:color="auto"/>
        <w:right w:val="none" w:sz="0" w:space="0" w:color="auto"/>
      </w:divBdr>
    </w:div>
    <w:div w:id="924218856">
      <w:bodyDiv w:val="1"/>
      <w:marLeft w:val="0"/>
      <w:marRight w:val="0"/>
      <w:marTop w:val="0"/>
      <w:marBottom w:val="0"/>
      <w:divBdr>
        <w:top w:val="none" w:sz="0" w:space="0" w:color="auto"/>
        <w:left w:val="none" w:sz="0" w:space="0" w:color="auto"/>
        <w:bottom w:val="none" w:sz="0" w:space="0" w:color="auto"/>
        <w:right w:val="none" w:sz="0" w:space="0" w:color="auto"/>
      </w:divBdr>
    </w:div>
    <w:div w:id="1052072120">
      <w:bodyDiv w:val="1"/>
      <w:marLeft w:val="0"/>
      <w:marRight w:val="0"/>
      <w:marTop w:val="0"/>
      <w:marBottom w:val="0"/>
      <w:divBdr>
        <w:top w:val="none" w:sz="0" w:space="0" w:color="auto"/>
        <w:left w:val="none" w:sz="0" w:space="0" w:color="auto"/>
        <w:bottom w:val="none" w:sz="0" w:space="0" w:color="auto"/>
        <w:right w:val="none" w:sz="0" w:space="0" w:color="auto"/>
      </w:divBdr>
    </w:div>
    <w:div w:id="1141340435">
      <w:bodyDiv w:val="1"/>
      <w:marLeft w:val="0"/>
      <w:marRight w:val="0"/>
      <w:marTop w:val="0"/>
      <w:marBottom w:val="0"/>
      <w:divBdr>
        <w:top w:val="none" w:sz="0" w:space="0" w:color="auto"/>
        <w:left w:val="none" w:sz="0" w:space="0" w:color="auto"/>
        <w:bottom w:val="none" w:sz="0" w:space="0" w:color="auto"/>
        <w:right w:val="none" w:sz="0" w:space="0" w:color="auto"/>
      </w:divBdr>
    </w:div>
    <w:div w:id="1173957551">
      <w:bodyDiv w:val="1"/>
      <w:marLeft w:val="0"/>
      <w:marRight w:val="0"/>
      <w:marTop w:val="0"/>
      <w:marBottom w:val="0"/>
      <w:divBdr>
        <w:top w:val="none" w:sz="0" w:space="0" w:color="auto"/>
        <w:left w:val="none" w:sz="0" w:space="0" w:color="auto"/>
        <w:bottom w:val="none" w:sz="0" w:space="0" w:color="auto"/>
        <w:right w:val="none" w:sz="0" w:space="0" w:color="auto"/>
      </w:divBdr>
    </w:div>
    <w:div w:id="1178806592">
      <w:bodyDiv w:val="1"/>
      <w:marLeft w:val="0"/>
      <w:marRight w:val="0"/>
      <w:marTop w:val="0"/>
      <w:marBottom w:val="0"/>
      <w:divBdr>
        <w:top w:val="none" w:sz="0" w:space="0" w:color="auto"/>
        <w:left w:val="none" w:sz="0" w:space="0" w:color="auto"/>
        <w:bottom w:val="none" w:sz="0" w:space="0" w:color="auto"/>
        <w:right w:val="none" w:sz="0" w:space="0" w:color="auto"/>
      </w:divBdr>
    </w:div>
    <w:div w:id="1240406401">
      <w:bodyDiv w:val="1"/>
      <w:marLeft w:val="0"/>
      <w:marRight w:val="0"/>
      <w:marTop w:val="0"/>
      <w:marBottom w:val="0"/>
      <w:divBdr>
        <w:top w:val="none" w:sz="0" w:space="0" w:color="auto"/>
        <w:left w:val="none" w:sz="0" w:space="0" w:color="auto"/>
        <w:bottom w:val="none" w:sz="0" w:space="0" w:color="auto"/>
        <w:right w:val="none" w:sz="0" w:space="0" w:color="auto"/>
      </w:divBdr>
    </w:div>
    <w:div w:id="1272127310">
      <w:bodyDiv w:val="1"/>
      <w:marLeft w:val="0"/>
      <w:marRight w:val="0"/>
      <w:marTop w:val="0"/>
      <w:marBottom w:val="0"/>
      <w:divBdr>
        <w:top w:val="none" w:sz="0" w:space="0" w:color="auto"/>
        <w:left w:val="none" w:sz="0" w:space="0" w:color="auto"/>
        <w:bottom w:val="none" w:sz="0" w:space="0" w:color="auto"/>
        <w:right w:val="none" w:sz="0" w:space="0" w:color="auto"/>
      </w:divBdr>
    </w:div>
    <w:div w:id="1317880730">
      <w:bodyDiv w:val="1"/>
      <w:marLeft w:val="0"/>
      <w:marRight w:val="0"/>
      <w:marTop w:val="0"/>
      <w:marBottom w:val="0"/>
      <w:divBdr>
        <w:top w:val="none" w:sz="0" w:space="0" w:color="auto"/>
        <w:left w:val="none" w:sz="0" w:space="0" w:color="auto"/>
        <w:bottom w:val="none" w:sz="0" w:space="0" w:color="auto"/>
        <w:right w:val="none" w:sz="0" w:space="0" w:color="auto"/>
      </w:divBdr>
    </w:div>
    <w:div w:id="1338537988">
      <w:bodyDiv w:val="1"/>
      <w:marLeft w:val="0"/>
      <w:marRight w:val="0"/>
      <w:marTop w:val="0"/>
      <w:marBottom w:val="0"/>
      <w:divBdr>
        <w:top w:val="none" w:sz="0" w:space="0" w:color="auto"/>
        <w:left w:val="none" w:sz="0" w:space="0" w:color="auto"/>
        <w:bottom w:val="none" w:sz="0" w:space="0" w:color="auto"/>
        <w:right w:val="none" w:sz="0" w:space="0" w:color="auto"/>
      </w:divBdr>
    </w:div>
    <w:div w:id="1375042931">
      <w:bodyDiv w:val="1"/>
      <w:marLeft w:val="0"/>
      <w:marRight w:val="0"/>
      <w:marTop w:val="0"/>
      <w:marBottom w:val="0"/>
      <w:divBdr>
        <w:top w:val="none" w:sz="0" w:space="0" w:color="auto"/>
        <w:left w:val="none" w:sz="0" w:space="0" w:color="auto"/>
        <w:bottom w:val="none" w:sz="0" w:space="0" w:color="auto"/>
        <w:right w:val="none" w:sz="0" w:space="0" w:color="auto"/>
      </w:divBdr>
    </w:div>
    <w:div w:id="1636642886">
      <w:bodyDiv w:val="1"/>
      <w:marLeft w:val="0"/>
      <w:marRight w:val="0"/>
      <w:marTop w:val="0"/>
      <w:marBottom w:val="0"/>
      <w:divBdr>
        <w:top w:val="none" w:sz="0" w:space="0" w:color="auto"/>
        <w:left w:val="none" w:sz="0" w:space="0" w:color="auto"/>
        <w:bottom w:val="none" w:sz="0" w:space="0" w:color="auto"/>
        <w:right w:val="none" w:sz="0" w:space="0" w:color="auto"/>
      </w:divBdr>
    </w:div>
    <w:div w:id="1642345123">
      <w:bodyDiv w:val="1"/>
      <w:marLeft w:val="0"/>
      <w:marRight w:val="0"/>
      <w:marTop w:val="0"/>
      <w:marBottom w:val="0"/>
      <w:divBdr>
        <w:top w:val="none" w:sz="0" w:space="0" w:color="auto"/>
        <w:left w:val="none" w:sz="0" w:space="0" w:color="auto"/>
        <w:bottom w:val="none" w:sz="0" w:space="0" w:color="auto"/>
        <w:right w:val="none" w:sz="0" w:space="0" w:color="auto"/>
      </w:divBdr>
    </w:div>
    <w:div w:id="1655639095">
      <w:bodyDiv w:val="1"/>
      <w:marLeft w:val="0"/>
      <w:marRight w:val="0"/>
      <w:marTop w:val="0"/>
      <w:marBottom w:val="0"/>
      <w:divBdr>
        <w:top w:val="none" w:sz="0" w:space="0" w:color="auto"/>
        <w:left w:val="none" w:sz="0" w:space="0" w:color="auto"/>
        <w:bottom w:val="none" w:sz="0" w:space="0" w:color="auto"/>
        <w:right w:val="none" w:sz="0" w:space="0" w:color="auto"/>
      </w:divBdr>
    </w:div>
    <w:div w:id="1741125987">
      <w:bodyDiv w:val="1"/>
      <w:marLeft w:val="0"/>
      <w:marRight w:val="0"/>
      <w:marTop w:val="0"/>
      <w:marBottom w:val="0"/>
      <w:divBdr>
        <w:top w:val="none" w:sz="0" w:space="0" w:color="auto"/>
        <w:left w:val="none" w:sz="0" w:space="0" w:color="auto"/>
        <w:bottom w:val="none" w:sz="0" w:space="0" w:color="auto"/>
        <w:right w:val="none" w:sz="0" w:space="0" w:color="auto"/>
      </w:divBdr>
    </w:div>
    <w:div w:id="1796214645">
      <w:bodyDiv w:val="1"/>
      <w:marLeft w:val="0"/>
      <w:marRight w:val="0"/>
      <w:marTop w:val="0"/>
      <w:marBottom w:val="0"/>
      <w:divBdr>
        <w:top w:val="none" w:sz="0" w:space="0" w:color="auto"/>
        <w:left w:val="none" w:sz="0" w:space="0" w:color="auto"/>
        <w:bottom w:val="none" w:sz="0" w:space="0" w:color="auto"/>
        <w:right w:val="none" w:sz="0" w:space="0" w:color="auto"/>
      </w:divBdr>
    </w:div>
    <w:div w:id="1803692609">
      <w:bodyDiv w:val="1"/>
      <w:marLeft w:val="0"/>
      <w:marRight w:val="0"/>
      <w:marTop w:val="0"/>
      <w:marBottom w:val="0"/>
      <w:divBdr>
        <w:top w:val="none" w:sz="0" w:space="0" w:color="auto"/>
        <w:left w:val="none" w:sz="0" w:space="0" w:color="auto"/>
        <w:bottom w:val="none" w:sz="0" w:space="0" w:color="auto"/>
        <w:right w:val="none" w:sz="0" w:space="0" w:color="auto"/>
      </w:divBdr>
    </w:div>
    <w:div w:id="1858352116">
      <w:bodyDiv w:val="1"/>
      <w:marLeft w:val="0"/>
      <w:marRight w:val="0"/>
      <w:marTop w:val="0"/>
      <w:marBottom w:val="0"/>
      <w:divBdr>
        <w:top w:val="none" w:sz="0" w:space="0" w:color="auto"/>
        <w:left w:val="none" w:sz="0" w:space="0" w:color="auto"/>
        <w:bottom w:val="none" w:sz="0" w:space="0" w:color="auto"/>
        <w:right w:val="none" w:sz="0" w:space="0" w:color="auto"/>
      </w:divBdr>
    </w:div>
    <w:div w:id="1991593026">
      <w:bodyDiv w:val="1"/>
      <w:marLeft w:val="0"/>
      <w:marRight w:val="0"/>
      <w:marTop w:val="0"/>
      <w:marBottom w:val="0"/>
      <w:divBdr>
        <w:top w:val="none" w:sz="0" w:space="0" w:color="auto"/>
        <w:left w:val="none" w:sz="0" w:space="0" w:color="auto"/>
        <w:bottom w:val="none" w:sz="0" w:space="0" w:color="auto"/>
        <w:right w:val="none" w:sz="0" w:space="0" w:color="auto"/>
      </w:divBdr>
    </w:div>
    <w:div w:id="2023697608">
      <w:bodyDiv w:val="1"/>
      <w:marLeft w:val="0"/>
      <w:marRight w:val="0"/>
      <w:marTop w:val="0"/>
      <w:marBottom w:val="0"/>
      <w:divBdr>
        <w:top w:val="none" w:sz="0" w:space="0" w:color="auto"/>
        <w:left w:val="none" w:sz="0" w:space="0" w:color="auto"/>
        <w:bottom w:val="none" w:sz="0" w:space="0" w:color="auto"/>
        <w:right w:val="none" w:sz="0" w:space="0" w:color="auto"/>
      </w:divBdr>
    </w:div>
    <w:div w:id="21199055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207</TotalTime>
  <Pages>8</Pages>
  <Words>1876</Words>
  <Characters>10695</Characters>
  <Application>Microsoft Macintosh Word</Application>
  <DocSecurity>0</DocSecurity>
  <Lines>89</Lines>
  <Paragraphs>25</Paragraphs>
  <ScaleCrop>false</ScaleCrop>
  <Company/>
  <LinksUpToDate>false</LinksUpToDate>
  <CharactersWithSpaces>12546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Imran</dc:creator>
  <cp:keywords/>
  <dc:description/>
  <cp:lastModifiedBy>Home Imran</cp:lastModifiedBy>
  <cp:revision>5</cp:revision>
  <dcterms:created xsi:type="dcterms:W3CDTF">2018-12-29T15:37:00Z</dcterms:created>
  <dcterms:modified xsi:type="dcterms:W3CDTF">2019-01-07T22:08:00Z</dcterms:modified>
</cp:coreProperties>
</file>