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CB9EE" w14:textId="77777777" w:rsidR="00AB0A00" w:rsidRDefault="00AB0A00" w:rsidP="003B6FD3">
      <w:pPr>
        <w:rPr>
          <w:rFonts w:ascii="Arial" w:hAnsi="Arial" w:cs="Arial"/>
          <w:b/>
          <w:bCs/>
          <w:sz w:val="44"/>
          <w:szCs w:val="44"/>
        </w:rPr>
      </w:pPr>
    </w:p>
    <w:p w14:paraId="1979DA55" w14:textId="77777777" w:rsidR="00AB0A00" w:rsidRDefault="00AB0A00" w:rsidP="003B6FD3">
      <w:pPr>
        <w:rPr>
          <w:rFonts w:ascii="Arial" w:hAnsi="Arial" w:cs="Arial"/>
          <w:b/>
          <w:bCs/>
          <w:sz w:val="44"/>
          <w:szCs w:val="44"/>
        </w:rPr>
      </w:pPr>
    </w:p>
    <w:p w14:paraId="55DE5702" w14:textId="77777777" w:rsidR="00AB0A00" w:rsidRDefault="00AB0A00" w:rsidP="003B6FD3">
      <w:pPr>
        <w:rPr>
          <w:rFonts w:ascii="Arial" w:hAnsi="Arial" w:cs="Arial"/>
          <w:b/>
          <w:bCs/>
          <w:sz w:val="44"/>
          <w:szCs w:val="44"/>
        </w:rPr>
      </w:pPr>
    </w:p>
    <w:p w14:paraId="5C973224" w14:textId="77777777" w:rsidR="00AB0A00" w:rsidRDefault="00AB0A00" w:rsidP="003B6FD3">
      <w:pPr>
        <w:rPr>
          <w:rFonts w:ascii="Arial" w:hAnsi="Arial" w:cs="Arial"/>
          <w:b/>
          <w:bCs/>
          <w:sz w:val="44"/>
          <w:szCs w:val="44"/>
        </w:rPr>
      </w:pPr>
    </w:p>
    <w:p w14:paraId="4853FDA5" w14:textId="77777777" w:rsidR="00AB0A00" w:rsidRDefault="00AB0A00" w:rsidP="003B6FD3">
      <w:pPr>
        <w:rPr>
          <w:rFonts w:ascii="Arial" w:hAnsi="Arial" w:cs="Arial"/>
          <w:b/>
          <w:bCs/>
          <w:sz w:val="44"/>
          <w:szCs w:val="44"/>
        </w:rPr>
      </w:pPr>
    </w:p>
    <w:p w14:paraId="38EC4054" w14:textId="2F6B7428" w:rsidR="003B6FD3" w:rsidRPr="00AB0A00" w:rsidRDefault="003B6FD3" w:rsidP="003B6FD3">
      <w:pPr>
        <w:rPr>
          <w:rFonts w:ascii="Arial" w:hAnsi="Arial" w:cs="Arial"/>
          <w:b/>
          <w:bCs/>
          <w:sz w:val="44"/>
          <w:szCs w:val="44"/>
        </w:rPr>
      </w:pPr>
      <w:r w:rsidRPr="00AB0A00">
        <w:rPr>
          <w:rFonts w:ascii="Arial" w:hAnsi="Arial" w:cs="Arial"/>
          <w:b/>
          <w:bCs/>
          <w:sz w:val="44"/>
          <w:szCs w:val="44"/>
        </w:rPr>
        <w:t>Student name:  Gabriela Alina Barza</w:t>
      </w:r>
    </w:p>
    <w:p w14:paraId="6E6A43CF" w14:textId="554BE9B0" w:rsidR="003B6FD3" w:rsidRPr="00AB0A00" w:rsidRDefault="003B6FD3" w:rsidP="003B6FD3">
      <w:pPr>
        <w:rPr>
          <w:rFonts w:ascii="Arial" w:hAnsi="Arial" w:cs="Arial"/>
          <w:b/>
          <w:bCs/>
          <w:sz w:val="44"/>
          <w:szCs w:val="44"/>
        </w:rPr>
      </w:pPr>
      <w:r w:rsidRPr="00AB0A00">
        <w:rPr>
          <w:rFonts w:ascii="Arial" w:hAnsi="Arial" w:cs="Arial"/>
          <w:b/>
          <w:bCs/>
          <w:sz w:val="44"/>
          <w:szCs w:val="44"/>
        </w:rPr>
        <w:t>Student ID number: 2332746</w:t>
      </w:r>
    </w:p>
    <w:p w14:paraId="10AACA2E" w14:textId="5C50E8BE" w:rsidR="003B6FD3" w:rsidRPr="00AB0A00" w:rsidRDefault="003B6FD3" w:rsidP="003B6FD3">
      <w:pPr>
        <w:rPr>
          <w:rFonts w:ascii="Arial" w:hAnsi="Arial" w:cs="Arial"/>
          <w:b/>
          <w:bCs/>
          <w:sz w:val="44"/>
          <w:szCs w:val="44"/>
        </w:rPr>
      </w:pPr>
      <w:r w:rsidRPr="00AB0A00">
        <w:rPr>
          <w:rFonts w:ascii="Arial" w:hAnsi="Arial" w:cs="Arial"/>
          <w:b/>
          <w:bCs/>
          <w:sz w:val="44"/>
          <w:szCs w:val="44"/>
        </w:rPr>
        <w:t xml:space="preserve">Module Name: LCLM5006 Developing Emotional Intelligence Skills </w:t>
      </w:r>
    </w:p>
    <w:p w14:paraId="26FD98C4" w14:textId="7A12FEE8" w:rsidR="003B6FD3" w:rsidRPr="00AB0A00" w:rsidRDefault="003B6FD3" w:rsidP="003B6FD3">
      <w:pPr>
        <w:rPr>
          <w:rFonts w:ascii="Arial" w:hAnsi="Arial" w:cs="Arial"/>
          <w:b/>
          <w:bCs/>
          <w:sz w:val="44"/>
          <w:szCs w:val="44"/>
        </w:rPr>
      </w:pPr>
      <w:r w:rsidRPr="00AB0A00">
        <w:rPr>
          <w:rFonts w:ascii="Arial" w:hAnsi="Arial" w:cs="Arial"/>
          <w:b/>
          <w:bCs/>
          <w:sz w:val="44"/>
          <w:szCs w:val="44"/>
        </w:rPr>
        <w:t xml:space="preserve">Module Lecturer Name:  Abdallah Naser </w:t>
      </w:r>
    </w:p>
    <w:p w14:paraId="45C9F833" w14:textId="77777777" w:rsidR="003B6FD3" w:rsidRDefault="003B6FD3" w:rsidP="003B6FD3"/>
    <w:p w14:paraId="51107E5A" w14:textId="77777777" w:rsidR="003B6FD3" w:rsidRDefault="003B6FD3" w:rsidP="003B6FD3"/>
    <w:p w14:paraId="1EE47EE5" w14:textId="77777777" w:rsidR="003B6FD3" w:rsidRPr="003B6FD3" w:rsidRDefault="003B6FD3" w:rsidP="003B6FD3"/>
    <w:p w14:paraId="145D9FC3" w14:textId="71C74AFF" w:rsidR="003B6FD3" w:rsidRDefault="003B6FD3">
      <w:pPr>
        <w:rPr>
          <w:rFonts w:asciiTheme="majorHAnsi" w:eastAsiaTheme="majorEastAsia" w:hAnsiTheme="majorHAnsi" w:cstheme="majorBidi"/>
          <w:color w:val="2F5496" w:themeColor="accent1" w:themeShade="BF"/>
          <w:sz w:val="32"/>
          <w:szCs w:val="32"/>
          <w:lang w:eastAsia="en-GB"/>
        </w:rPr>
      </w:pPr>
      <w:r>
        <w:br w:type="page"/>
      </w:r>
    </w:p>
    <w:sdt>
      <w:sdtPr>
        <w:rPr>
          <w:rFonts w:asciiTheme="minorHAnsi" w:eastAsiaTheme="minorHAnsi" w:hAnsiTheme="minorHAnsi" w:cstheme="minorBidi"/>
          <w:color w:val="auto"/>
          <w:sz w:val="22"/>
          <w:szCs w:val="22"/>
          <w:lang w:eastAsia="en-US"/>
        </w:rPr>
        <w:id w:val="-215439306"/>
        <w:docPartObj>
          <w:docPartGallery w:val="Table of Contents"/>
          <w:docPartUnique/>
        </w:docPartObj>
      </w:sdtPr>
      <w:sdtEndPr>
        <w:rPr>
          <w:b/>
          <w:bCs/>
        </w:rPr>
      </w:sdtEndPr>
      <w:sdtContent>
        <w:p w14:paraId="09467E60" w14:textId="5A6CA0B1" w:rsidR="003B6FD3" w:rsidRPr="003B6FD3" w:rsidRDefault="003B6FD3" w:rsidP="003B6FD3">
          <w:pPr>
            <w:pStyle w:val="TOCHeading"/>
          </w:pPr>
        </w:p>
        <w:p w14:paraId="008DF120" w14:textId="443849B6" w:rsidR="00F3744D" w:rsidRDefault="00F3744D">
          <w:pPr>
            <w:pStyle w:val="TOCHeading"/>
          </w:pPr>
          <w:r>
            <w:t>Contents</w:t>
          </w:r>
        </w:p>
        <w:p w14:paraId="187B38C7" w14:textId="4ECD9AA0" w:rsidR="000E3B4D" w:rsidRDefault="00F3744D">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4981248" w:history="1">
            <w:r w:rsidR="000E3B4D" w:rsidRPr="00C3524B">
              <w:rPr>
                <w:rStyle w:val="Hyperlink"/>
                <w:noProof/>
              </w:rPr>
              <w:t>1.Introduction</w:t>
            </w:r>
            <w:r w:rsidR="000E3B4D">
              <w:rPr>
                <w:noProof/>
                <w:webHidden/>
              </w:rPr>
              <w:tab/>
            </w:r>
            <w:r w:rsidR="000E3B4D">
              <w:rPr>
                <w:noProof/>
                <w:webHidden/>
              </w:rPr>
              <w:fldChar w:fldCharType="begin"/>
            </w:r>
            <w:r w:rsidR="000E3B4D">
              <w:rPr>
                <w:noProof/>
                <w:webHidden/>
              </w:rPr>
              <w:instrText xml:space="preserve"> PAGEREF _Toc224981248 \h </w:instrText>
            </w:r>
            <w:r w:rsidR="000E3B4D">
              <w:rPr>
                <w:noProof/>
                <w:webHidden/>
              </w:rPr>
            </w:r>
            <w:r w:rsidR="000E3B4D">
              <w:rPr>
                <w:noProof/>
                <w:webHidden/>
              </w:rPr>
              <w:fldChar w:fldCharType="separate"/>
            </w:r>
            <w:r w:rsidR="000E3B4D">
              <w:rPr>
                <w:noProof/>
                <w:webHidden/>
              </w:rPr>
              <w:t>3</w:t>
            </w:r>
            <w:r w:rsidR="000E3B4D">
              <w:rPr>
                <w:noProof/>
                <w:webHidden/>
              </w:rPr>
              <w:fldChar w:fldCharType="end"/>
            </w:r>
          </w:hyperlink>
        </w:p>
        <w:p w14:paraId="4A3DD97F" w14:textId="1D537328" w:rsidR="000E3B4D" w:rsidRDefault="00000000">
          <w:pPr>
            <w:pStyle w:val="TOC2"/>
            <w:tabs>
              <w:tab w:val="right" w:leader="dot" w:pos="9016"/>
            </w:tabs>
            <w:rPr>
              <w:rFonts w:eastAsiaTheme="minorEastAsia"/>
              <w:noProof/>
              <w:lang w:eastAsia="en-GB"/>
            </w:rPr>
          </w:pPr>
          <w:hyperlink w:anchor="_Toc224981249" w:history="1">
            <w:r w:rsidR="000E3B4D" w:rsidRPr="00C3524B">
              <w:rPr>
                <w:rStyle w:val="Hyperlink"/>
                <w:noProof/>
              </w:rPr>
              <w:t>2. Critical Evaluation of Emotional Intelligence Components in the Workplace</w:t>
            </w:r>
            <w:r w:rsidR="000E3B4D">
              <w:rPr>
                <w:noProof/>
                <w:webHidden/>
              </w:rPr>
              <w:tab/>
            </w:r>
            <w:r w:rsidR="000E3B4D">
              <w:rPr>
                <w:noProof/>
                <w:webHidden/>
              </w:rPr>
              <w:fldChar w:fldCharType="begin"/>
            </w:r>
            <w:r w:rsidR="000E3B4D">
              <w:rPr>
                <w:noProof/>
                <w:webHidden/>
              </w:rPr>
              <w:instrText xml:space="preserve"> PAGEREF _Toc224981249 \h </w:instrText>
            </w:r>
            <w:r w:rsidR="000E3B4D">
              <w:rPr>
                <w:noProof/>
                <w:webHidden/>
              </w:rPr>
            </w:r>
            <w:r w:rsidR="000E3B4D">
              <w:rPr>
                <w:noProof/>
                <w:webHidden/>
              </w:rPr>
              <w:fldChar w:fldCharType="separate"/>
            </w:r>
            <w:r w:rsidR="000E3B4D">
              <w:rPr>
                <w:noProof/>
                <w:webHidden/>
              </w:rPr>
              <w:t>4</w:t>
            </w:r>
            <w:r w:rsidR="000E3B4D">
              <w:rPr>
                <w:noProof/>
                <w:webHidden/>
              </w:rPr>
              <w:fldChar w:fldCharType="end"/>
            </w:r>
          </w:hyperlink>
        </w:p>
        <w:p w14:paraId="41CDC79C" w14:textId="457AD5E7" w:rsidR="000E3B4D" w:rsidRDefault="00000000">
          <w:pPr>
            <w:pStyle w:val="TOC2"/>
            <w:tabs>
              <w:tab w:val="right" w:leader="dot" w:pos="9016"/>
            </w:tabs>
            <w:rPr>
              <w:rFonts w:eastAsiaTheme="minorEastAsia"/>
              <w:noProof/>
              <w:lang w:eastAsia="en-GB"/>
            </w:rPr>
          </w:pPr>
          <w:hyperlink w:anchor="_Toc224981250" w:history="1">
            <w:r w:rsidR="000E3B4D" w:rsidRPr="00C3524B">
              <w:rPr>
                <w:rStyle w:val="Hyperlink"/>
                <w:noProof/>
              </w:rPr>
              <w:t>2.1 Emotional Intelligence Models</w:t>
            </w:r>
            <w:r w:rsidR="000E3B4D">
              <w:rPr>
                <w:noProof/>
                <w:webHidden/>
              </w:rPr>
              <w:tab/>
            </w:r>
            <w:r w:rsidR="000E3B4D">
              <w:rPr>
                <w:noProof/>
                <w:webHidden/>
              </w:rPr>
              <w:fldChar w:fldCharType="begin"/>
            </w:r>
            <w:r w:rsidR="000E3B4D">
              <w:rPr>
                <w:noProof/>
                <w:webHidden/>
              </w:rPr>
              <w:instrText xml:space="preserve"> PAGEREF _Toc224981250 \h </w:instrText>
            </w:r>
            <w:r w:rsidR="000E3B4D">
              <w:rPr>
                <w:noProof/>
                <w:webHidden/>
              </w:rPr>
            </w:r>
            <w:r w:rsidR="000E3B4D">
              <w:rPr>
                <w:noProof/>
                <w:webHidden/>
              </w:rPr>
              <w:fldChar w:fldCharType="separate"/>
            </w:r>
            <w:r w:rsidR="000E3B4D">
              <w:rPr>
                <w:noProof/>
                <w:webHidden/>
              </w:rPr>
              <w:t>4</w:t>
            </w:r>
            <w:r w:rsidR="000E3B4D">
              <w:rPr>
                <w:noProof/>
                <w:webHidden/>
              </w:rPr>
              <w:fldChar w:fldCharType="end"/>
            </w:r>
          </w:hyperlink>
        </w:p>
        <w:p w14:paraId="0E6F89C9" w14:textId="3BEAD8EB" w:rsidR="000E3B4D" w:rsidRDefault="00000000">
          <w:pPr>
            <w:pStyle w:val="TOC2"/>
            <w:tabs>
              <w:tab w:val="right" w:leader="dot" w:pos="9016"/>
            </w:tabs>
            <w:rPr>
              <w:rFonts w:eastAsiaTheme="minorEastAsia"/>
              <w:noProof/>
              <w:lang w:eastAsia="en-GB"/>
            </w:rPr>
          </w:pPr>
          <w:hyperlink w:anchor="_Toc224981251" w:history="1">
            <w:r w:rsidR="000E3B4D" w:rsidRPr="00C3524B">
              <w:rPr>
                <w:rStyle w:val="Hyperlink"/>
                <w:noProof/>
              </w:rPr>
              <w:t>2.2 Critical Comparison of Models</w:t>
            </w:r>
            <w:r w:rsidR="000E3B4D">
              <w:rPr>
                <w:noProof/>
                <w:webHidden/>
              </w:rPr>
              <w:tab/>
            </w:r>
            <w:r w:rsidR="000E3B4D">
              <w:rPr>
                <w:noProof/>
                <w:webHidden/>
              </w:rPr>
              <w:fldChar w:fldCharType="begin"/>
            </w:r>
            <w:r w:rsidR="000E3B4D">
              <w:rPr>
                <w:noProof/>
                <w:webHidden/>
              </w:rPr>
              <w:instrText xml:space="preserve"> PAGEREF _Toc224981251 \h </w:instrText>
            </w:r>
            <w:r w:rsidR="000E3B4D">
              <w:rPr>
                <w:noProof/>
                <w:webHidden/>
              </w:rPr>
            </w:r>
            <w:r w:rsidR="000E3B4D">
              <w:rPr>
                <w:noProof/>
                <w:webHidden/>
              </w:rPr>
              <w:fldChar w:fldCharType="separate"/>
            </w:r>
            <w:r w:rsidR="000E3B4D">
              <w:rPr>
                <w:noProof/>
                <w:webHidden/>
              </w:rPr>
              <w:t>4</w:t>
            </w:r>
            <w:r w:rsidR="000E3B4D">
              <w:rPr>
                <w:noProof/>
                <w:webHidden/>
              </w:rPr>
              <w:fldChar w:fldCharType="end"/>
            </w:r>
          </w:hyperlink>
        </w:p>
        <w:p w14:paraId="68059CE3" w14:textId="60B7A9CF" w:rsidR="000E3B4D" w:rsidRDefault="00000000">
          <w:pPr>
            <w:pStyle w:val="TOC2"/>
            <w:tabs>
              <w:tab w:val="right" w:leader="dot" w:pos="9016"/>
            </w:tabs>
            <w:rPr>
              <w:rFonts w:eastAsiaTheme="minorEastAsia"/>
              <w:noProof/>
              <w:lang w:eastAsia="en-GB"/>
            </w:rPr>
          </w:pPr>
          <w:hyperlink w:anchor="_Toc224981252" w:history="1">
            <w:r w:rsidR="000E3B4D" w:rsidRPr="00C3524B">
              <w:rPr>
                <w:rStyle w:val="Hyperlink"/>
                <w:noProof/>
              </w:rPr>
              <w:t>2.3 Self-Awareness and Workplace Behaviour</w:t>
            </w:r>
            <w:r w:rsidR="000E3B4D">
              <w:rPr>
                <w:noProof/>
                <w:webHidden/>
              </w:rPr>
              <w:tab/>
            </w:r>
            <w:r w:rsidR="000E3B4D">
              <w:rPr>
                <w:noProof/>
                <w:webHidden/>
              </w:rPr>
              <w:fldChar w:fldCharType="begin"/>
            </w:r>
            <w:r w:rsidR="000E3B4D">
              <w:rPr>
                <w:noProof/>
                <w:webHidden/>
              </w:rPr>
              <w:instrText xml:space="preserve"> PAGEREF _Toc224981252 \h </w:instrText>
            </w:r>
            <w:r w:rsidR="000E3B4D">
              <w:rPr>
                <w:noProof/>
                <w:webHidden/>
              </w:rPr>
            </w:r>
            <w:r w:rsidR="000E3B4D">
              <w:rPr>
                <w:noProof/>
                <w:webHidden/>
              </w:rPr>
              <w:fldChar w:fldCharType="separate"/>
            </w:r>
            <w:r w:rsidR="000E3B4D">
              <w:rPr>
                <w:noProof/>
                <w:webHidden/>
              </w:rPr>
              <w:t>5</w:t>
            </w:r>
            <w:r w:rsidR="000E3B4D">
              <w:rPr>
                <w:noProof/>
                <w:webHidden/>
              </w:rPr>
              <w:fldChar w:fldCharType="end"/>
            </w:r>
          </w:hyperlink>
        </w:p>
        <w:p w14:paraId="3A60AB7F" w14:textId="68F1276D" w:rsidR="000E3B4D" w:rsidRDefault="00000000">
          <w:pPr>
            <w:pStyle w:val="TOC2"/>
            <w:tabs>
              <w:tab w:val="right" w:leader="dot" w:pos="9016"/>
            </w:tabs>
            <w:rPr>
              <w:rFonts w:eastAsiaTheme="minorEastAsia"/>
              <w:noProof/>
              <w:lang w:eastAsia="en-GB"/>
            </w:rPr>
          </w:pPr>
          <w:hyperlink w:anchor="_Toc224981253" w:history="1">
            <w:r w:rsidR="000E3B4D" w:rsidRPr="00C3524B">
              <w:rPr>
                <w:rStyle w:val="Hyperlink"/>
                <w:noProof/>
              </w:rPr>
              <w:t>2.4 Self-Regulation and Professional Conduct</w:t>
            </w:r>
            <w:r w:rsidR="000E3B4D">
              <w:rPr>
                <w:noProof/>
                <w:webHidden/>
              </w:rPr>
              <w:tab/>
            </w:r>
            <w:r w:rsidR="000E3B4D">
              <w:rPr>
                <w:noProof/>
                <w:webHidden/>
              </w:rPr>
              <w:fldChar w:fldCharType="begin"/>
            </w:r>
            <w:r w:rsidR="000E3B4D">
              <w:rPr>
                <w:noProof/>
                <w:webHidden/>
              </w:rPr>
              <w:instrText xml:space="preserve"> PAGEREF _Toc224981253 \h </w:instrText>
            </w:r>
            <w:r w:rsidR="000E3B4D">
              <w:rPr>
                <w:noProof/>
                <w:webHidden/>
              </w:rPr>
            </w:r>
            <w:r w:rsidR="000E3B4D">
              <w:rPr>
                <w:noProof/>
                <w:webHidden/>
              </w:rPr>
              <w:fldChar w:fldCharType="separate"/>
            </w:r>
            <w:r w:rsidR="000E3B4D">
              <w:rPr>
                <w:noProof/>
                <w:webHidden/>
              </w:rPr>
              <w:t>5</w:t>
            </w:r>
            <w:r w:rsidR="000E3B4D">
              <w:rPr>
                <w:noProof/>
                <w:webHidden/>
              </w:rPr>
              <w:fldChar w:fldCharType="end"/>
            </w:r>
          </w:hyperlink>
        </w:p>
        <w:p w14:paraId="29A00AB8" w14:textId="7536D77E" w:rsidR="000E3B4D" w:rsidRDefault="00000000">
          <w:pPr>
            <w:pStyle w:val="TOC2"/>
            <w:tabs>
              <w:tab w:val="right" w:leader="dot" w:pos="9016"/>
            </w:tabs>
            <w:rPr>
              <w:rFonts w:eastAsiaTheme="minorEastAsia"/>
              <w:noProof/>
              <w:lang w:eastAsia="en-GB"/>
            </w:rPr>
          </w:pPr>
          <w:hyperlink w:anchor="_Toc224981254" w:history="1">
            <w:r w:rsidR="000E3B4D" w:rsidRPr="00C3524B">
              <w:rPr>
                <w:rStyle w:val="Hyperlink"/>
                <w:noProof/>
              </w:rPr>
              <w:t>2.5 Motivation and Performance</w:t>
            </w:r>
            <w:r w:rsidR="000E3B4D">
              <w:rPr>
                <w:noProof/>
                <w:webHidden/>
              </w:rPr>
              <w:tab/>
            </w:r>
            <w:r w:rsidR="000E3B4D">
              <w:rPr>
                <w:noProof/>
                <w:webHidden/>
              </w:rPr>
              <w:fldChar w:fldCharType="begin"/>
            </w:r>
            <w:r w:rsidR="000E3B4D">
              <w:rPr>
                <w:noProof/>
                <w:webHidden/>
              </w:rPr>
              <w:instrText xml:space="preserve"> PAGEREF _Toc224981254 \h </w:instrText>
            </w:r>
            <w:r w:rsidR="000E3B4D">
              <w:rPr>
                <w:noProof/>
                <w:webHidden/>
              </w:rPr>
            </w:r>
            <w:r w:rsidR="000E3B4D">
              <w:rPr>
                <w:noProof/>
                <w:webHidden/>
              </w:rPr>
              <w:fldChar w:fldCharType="separate"/>
            </w:r>
            <w:r w:rsidR="000E3B4D">
              <w:rPr>
                <w:noProof/>
                <w:webHidden/>
              </w:rPr>
              <w:t>6</w:t>
            </w:r>
            <w:r w:rsidR="000E3B4D">
              <w:rPr>
                <w:noProof/>
                <w:webHidden/>
              </w:rPr>
              <w:fldChar w:fldCharType="end"/>
            </w:r>
          </w:hyperlink>
        </w:p>
        <w:p w14:paraId="7BC7F7AD" w14:textId="2806291C" w:rsidR="000E3B4D" w:rsidRDefault="00000000">
          <w:pPr>
            <w:pStyle w:val="TOC2"/>
            <w:tabs>
              <w:tab w:val="right" w:leader="dot" w:pos="9016"/>
            </w:tabs>
            <w:rPr>
              <w:rFonts w:eastAsiaTheme="minorEastAsia"/>
              <w:noProof/>
              <w:lang w:eastAsia="en-GB"/>
            </w:rPr>
          </w:pPr>
          <w:hyperlink w:anchor="_Toc224981255" w:history="1">
            <w:r w:rsidR="000E3B4D" w:rsidRPr="00C3524B">
              <w:rPr>
                <w:rStyle w:val="Hyperlink"/>
                <w:noProof/>
              </w:rPr>
              <w:t>2.6 Empathy and Interpersonal Effectiveness</w:t>
            </w:r>
            <w:r w:rsidR="000E3B4D">
              <w:rPr>
                <w:noProof/>
                <w:webHidden/>
              </w:rPr>
              <w:tab/>
            </w:r>
            <w:r w:rsidR="000E3B4D">
              <w:rPr>
                <w:noProof/>
                <w:webHidden/>
              </w:rPr>
              <w:fldChar w:fldCharType="begin"/>
            </w:r>
            <w:r w:rsidR="000E3B4D">
              <w:rPr>
                <w:noProof/>
                <w:webHidden/>
              </w:rPr>
              <w:instrText xml:space="preserve"> PAGEREF _Toc224981255 \h </w:instrText>
            </w:r>
            <w:r w:rsidR="000E3B4D">
              <w:rPr>
                <w:noProof/>
                <w:webHidden/>
              </w:rPr>
            </w:r>
            <w:r w:rsidR="000E3B4D">
              <w:rPr>
                <w:noProof/>
                <w:webHidden/>
              </w:rPr>
              <w:fldChar w:fldCharType="separate"/>
            </w:r>
            <w:r w:rsidR="000E3B4D">
              <w:rPr>
                <w:noProof/>
                <w:webHidden/>
              </w:rPr>
              <w:t>6</w:t>
            </w:r>
            <w:r w:rsidR="000E3B4D">
              <w:rPr>
                <w:noProof/>
                <w:webHidden/>
              </w:rPr>
              <w:fldChar w:fldCharType="end"/>
            </w:r>
          </w:hyperlink>
        </w:p>
        <w:p w14:paraId="4175A8F3" w14:textId="3A4F83F1" w:rsidR="000E3B4D" w:rsidRDefault="00000000">
          <w:pPr>
            <w:pStyle w:val="TOC2"/>
            <w:tabs>
              <w:tab w:val="right" w:leader="dot" w:pos="9016"/>
            </w:tabs>
            <w:rPr>
              <w:rFonts w:eastAsiaTheme="minorEastAsia"/>
              <w:noProof/>
              <w:lang w:eastAsia="en-GB"/>
            </w:rPr>
          </w:pPr>
          <w:hyperlink w:anchor="_Toc224981256" w:history="1">
            <w:r w:rsidR="000E3B4D" w:rsidRPr="00C3524B">
              <w:rPr>
                <w:rStyle w:val="Hyperlink"/>
                <w:noProof/>
              </w:rPr>
              <w:t>2.7 Social Skills and Organisational Relationships</w:t>
            </w:r>
            <w:r w:rsidR="000E3B4D">
              <w:rPr>
                <w:noProof/>
                <w:webHidden/>
              </w:rPr>
              <w:tab/>
            </w:r>
            <w:r w:rsidR="000E3B4D">
              <w:rPr>
                <w:noProof/>
                <w:webHidden/>
              </w:rPr>
              <w:fldChar w:fldCharType="begin"/>
            </w:r>
            <w:r w:rsidR="000E3B4D">
              <w:rPr>
                <w:noProof/>
                <w:webHidden/>
              </w:rPr>
              <w:instrText xml:space="preserve"> PAGEREF _Toc224981256 \h </w:instrText>
            </w:r>
            <w:r w:rsidR="000E3B4D">
              <w:rPr>
                <w:noProof/>
                <w:webHidden/>
              </w:rPr>
            </w:r>
            <w:r w:rsidR="000E3B4D">
              <w:rPr>
                <w:noProof/>
                <w:webHidden/>
              </w:rPr>
              <w:fldChar w:fldCharType="separate"/>
            </w:r>
            <w:r w:rsidR="000E3B4D">
              <w:rPr>
                <w:noProof/>
                <w:webHidden/>
              </w:rPr>
              <w:t>6</w:t>
            </w:r>
            <w:r w:rsidR="000E3B4D">
              <w:rPr>
                <w:noProof/>
                <w:webHidden/>
              </w:rPr>
              <w:fldChar w:fldCharType="end"/>
            </w:r>
          </w:hyperlink>
        </w:p>
        <w:p w14:paraId="59DF4AEB" w14:textId="2AA337EE" w:rsidR="000E3B4D" w:rsidRDefault="00000000">
          <w:pPr>
            <w:pStyle w:val="TOC2"/>
            <w:tabs>
              <w:tab w:val="right" w:leader="dot" w:pos="9016"/>
            </w:tabs>
            <w:rPr>
              <w:rFonts w:eastAsiaTheme="minorEastAsia"/>
              <w:noProof/>
              <w:lang w:eastAsia="en-GB"/>
            </w:rPr>
          </w:pPr>
          <w:hyperlink w:anchor="_Toc224981257" w:history="1">
            <w:r w:rsidR="000E3B4D" w:rsidRPr="00C3524B">
              <w:rPr>
                <w:rStyle w:val="Hyperlink"/>
                <w:noProof/>
              </w:rPr>
              <w:t>2.8 Emotional Intelligence and Leadership</w:t>
            </w:r>
            <w:r w:rsidR="000E3B4D">
              <w:rPr>
                <w:noProof/>
                <w:webHidden/>
              </w:rPr>
              <w:tab/>
            </w:r>
            <w:r w:rsidR="000E3B4D">
              <w:rPr>
                <w:noProof/>
                <w:webHidden/>
              </w:rPr>
              <w:fldChar w:fldCharType="begin"/>
            </w:r>
            <w:r w:rsidR="000E3B4D">
              <w:rPr>
                <w:noProof/>
                <w:webHidden/>
              </w:rPr>
              <w:instrText xml:space="preserve"> PAGEREF _Toc224981257 \h </w:instrText>
            </w:r>
            <w:r w:rsidR="000E3B4D">
              <w:rPr>
                <w:noProof/>
                <w:webHidden/>
              </w:rPr>
            </w:r>
            <w:r w:rsidR="000E3B4D">
              <w:rPr>
                <w:noProof/>
                <w:webHidden/>
              </w:rPr>
              <w:fldChar w:fldCharType="separate"/>
            </w:r>
            <w:r w:rsidR="000E3B4D">
              <w:rPr>
                <w:noProof/>
                <w:webHidden/>
              </w:rPr>
              <w:t>6</w:t>
            </w:r>
            <w:r w:rsidR="000E3B4D">
              <w:rPr>
                <w:noProof/>
                <w:webHidden/>
              </w:rPr>
              <w:fldChar w:fldCharType="end"/>
            </w:r>
          </w:hyperlink>
        </w:p>
        <w:p w14:paraId="6649EEA3" w14:textId="14480101" w:rsidR="000E3B4D" w:rsidRDefault="00000000">
          <w:pPr>
            <w:pStyle w:val="TOC2"/>
            <w:tabs>
              <w:tab w:val="right" w:leader="dot" w:pos="9016"/>
            </w:tabs>
            <w:rPr>
              <w:rFonts w:eastAsiaTheme="minorEastAsia"/>
              <w:noProof/>
              <w:lang w:eastAsia="en-GB"/>
            </w:rPr>
          </w:pPr>
          <w:hyperlink w:anchor="_Toc224981258" w:history="1">
            <w:r w:rsidR="000E3B4D" w:rsidRPr="00C3524B">
              <w:rPr>
                <w:rStyle w:val="Hyperlink"/>
                <w:noProof/>
              </w:rPr>
              <w:t>2.9 Emotional Intelligence and Performance Management</w:t>
            </w:r>
            <w:r w:rsidR="000E3B4D">
              <w:rPr>
                <w:noProof/>
                <w:webHidden/>
              </w:rPr>
              <w:tab/>
            </w:r>
            <w:r w:rsidR="000E3B4D">
              <w:rPr>
                <w:noProof/>
                <w:webHidden/>
              </w:rPr>
              <w:fldChar w:fldCharType="begin"/>
            </w:r>
            <w:r w:rsidR="000E3B4D">
              <w:rPr>
                <w:noProof/>
                <w:webHidden/>
              </w:rPr>
              <w:instrText xml:space="preserve"> PAGEREF _Toc224981258 \h </w:instrText>
            </w:r>
            <w:r w:rsidR="000E3B4D">
              <w:rPr>
                <w:noProof/>
                <w:webHidden/>
              </w:rPr>
            </w:r>
            <w:r w:rsidR="000E3B4D">
              <w:rPr>
                <w:noProof/>
                <w:webHidden/>
              </w:rPr>
              <w:fldChar w:fldCharType="separate"/>
            </w:r>
            <w:r w:rsidR="000E3B4D">
              <w:rPr>
                <w:noProof/>
                <w:webHidden/>
              </w:rPr>
              <w:t>7</w:t>
            </w:r>
            <w:r w:rsidR="000E3B4D">
              <w:rPr>
                <w:noProof/>
                <w:webHidden/>
              </w:rPr>
              <w:fldChar w:fldCharType="end"/>
            </w:r>
          </w:hyperlink>
        </w:p>
        <w:p w14:paraId="3D54D82E" w14:textId="2F3B6815" w:rsidR="000E3B4D" w:rsidRDefault="00000000">
          <w:pPr>
            <w:pStyle w:val="TOC2"/>
            <w:tabs>
              <w:tab w:val="right" w:leader="dot" w:pos="9016"/>
            </w:tabs>
            <w:rPr>
              <w:rFonts w:eastAsiaTheme="minorEastAsia"/>
              <w:noProof/>
              <w:lang w:eastAsia="en-GB"/>
            </w:rPr>
          </w:pPr>
          <w:hyperlink w:anchor="_Toc224981259" w:history="1">
            <w:r w:rsidR="000E3B4D" w:rsidRPr="00C3524B">
              <w:rPr>
                <w:rStyle w:val="Hyperlink"/>
                <w:noProof/>
              </w:rPr>
              <w:t>2.10 Emotional Intelligence and Decision-Making</w:t>
            </w:r>
            <w:r w:rsidR="000E3B4D">
              <w:rPr>
                <w:noProof/>
                <w:webHidden/>
              </w:rPr>
              <w:tab/>
            </w:r>
            <w:r w:rsidR="000E3B4D">
              <w:rPr>
                <w:noProof/>
                <w:webHidden/>
              </w:rPr>
              <w:fldChar w:fldCharType="begin"/>
            </w:r>
            <w:r w:rsidR="000E3B4D">
              <w:rPr>
                <w:noProof/>
                <w:webHidden/>
              </w:rPr>
              <w:instrText xml:space="preserve"> PAGEREF _Toc224981259 \h </w:instrText>
            </w:r>
            <w:r w:rsidR="000E3B4D">
              <w:rPr>
                <w:noProof/>
                <w:webHidden/>
              </w:rPr>
            </w:r>
            <w:r w:rsidR="000E3B4D">
              <w:rPr>
                <w:noProof/>
                <w:webHidden/>
              </w:rPr>
              <w:fldChar w:fldCharType="separate"/>
            </w:r>
            <w:r w:rsidR="000E3B4D">
              <w:rPr>
                <w:noProof/>
                <w:webHidden/>
              </w:rPr>
              <w:t>7</w:t>
            </w:r>
            <w:r w:rsidR="000E3B4D">
              <w:rPr>
                <w:noProof/>
                <w:webHidden/>
              </w:rPr>
              <w:fldChar w:fldCharType="end"/>
            </w:r>
          </w:hyperlink>
        </w:p>
        <w:p w14:paraId="7AF624F0" w14:textId="22166C00" w:rsidR="000E3B4D" w:rsidRDefault="00000000">
          <w:pPr>
            <w:pStyle w:val="TOC2"/>
            <w:tabs>
              <w:tab w:val="right" w:leader="dot" w:pos="9016"/>
            </w:tabs>
            <w:rPr>
              <w:rFonts w:eastAsiaTheme="minorEastAsia"/>
              <w:noProof/>
              <w:lang w:eastAsia="en-GB"/>
            </w:rPr>
          </w:pPr>
          <w:hyperlink w:anchor="_Toc224981260" w:history="1">
            <w:r w:rsidR="000E3B4D" w:rsidRPr="00C3524B">
              <w:rPr>
                <w:rStyle w:val="Hyperlink"/>
                <w:noProof/>
              </w:rPr>
              <w:t>2.11 Emotional Intelligence and Conflict Management</w:t>
            </w:r>
            <w:r w:rsidR="000E3B4D">
              <w:rPr>
                <w:noProof/>
                <w:webHidden/>
              </w:rPr>
              <w:tab/>
            </w:r>
            <w:r w:rsidR="000E3B4D">
              <w:rPr>
                <w:noProof/>
                <w:webHidden/>
              </w:rPr>
              <w:fldChar w:fldCharType="begin"/>
            </w:r>
            <w:r w:rsidR="000E3B4D">
              <w:rPr>
                <w:noProof/>
                <w:webHidden/>
              </w:rPr>
              <w:instrText xml:space="preserve"> PAGEREF _Toc224981260 \h </w:instrText>
            </w:r>
            <w:r w:rsidR="000E3B4D">
              <w:rPr>
                <w:noProof/>
                <w:webHidden/>
              </w:rPr>
            </w:r>
            <w:r w:rsidR="000E3B4D">
              <w:rPr>
                <w:noProof/>
                <w:webHidden/>
              </w:rPr>
              <w:fldChar w:fldCharType="separate"/>
            </w:r>
            <w:r w:rsidR="000E3B4D">
              <w:rPr>
                <w:noProof/>
                <w:webHidden/>
              </w:rPr>
              <w:t>8</w:t>
            </w:r>
            <w:r w:rsidR="000E3B4D">
              <w:rPr>
                <w:noProof/>
                <w:webHidden/>
              </w:rPr>
              <w:fldChar w:fldCharType="end"/>
            </w:r>
          </w:hyperlink>
        </w:p>
        <w:p w14:paraId="4FF40F49" w14:textId="6A12A226" w:rsidR="000E3B4D" w:rsidRDefault="00000000">
          <w:pPr>
            <w:pStyle w:val="TOC2"/>
            <w:tabs>
              <w:tab w:val="right" w:leader="dot" w:pos="9016"/>
            </w:tabs>
            <w:rPr>
              <w:rFonts w:eastAsiaTheme="minorEastAsia"/>
              <w:noProof/>
              <w:lang w:eastAsia="en-GB"/>
            </w:rPr>
          </w:pPr>
          <w:hyperlink w:anchor="_Toc224981261" w:history="1">
            <w:r w:rsidR="000E3B4D" w:rsidRPr="00C3524B">
              <w:rPr>
                <w:rStyle w:val="Hyperlink"/>
                <w:noProof/>
              </w:rPr>
              <w:t>3. Generational Characteristics and Workplace Effectiveness</w:t>
            </w:r>
            <w:r w:rsidR="000E3B4D">
              <w:rPr>
                <w:noProof/>
                <w:webHidden/>
              </w:rPr>
              <w:tab/>
            </w:r>
            <w:r w:rsidR="000E3B4D">
              <w:rPr>
                <w:noProof/>
                <w:webHidden/>
              </w:rPr>
              <w:fldChar w:fldCharType="begin"/>
            </w:r>
            <w:r w:rsidR="000E3B4D">
              <w:rPr>
                <w:noProof/>
                <w:webHidden/>
              </w:rPr>
              <w:instrText xml:space="preserve"> PAGEREF _Toc224981261 \h </w:instrText>
            </w:r>
            <w:r w:rsidR="000E3B4D">
              <w:rPr>
                <w:noProof/>
                <w:webHidden/>
              </w:rPr>
            </w:r>
            <w:r w:rsidR="000E3B4D">
              <w:rPr>
                <w:noProof/>
                <w:webHidden/>
              </w:rPr>
              <w:fldChar w:fldCharType="separate"/>
            </w:r>
            <w:r w:rsidR="000E3B4D">
              <w:rPr>
                <w:noProof/>
                <w:webHidden/>
              </w:rPr>
              <w:t>8</w:t>
            </w:r>
            <w:r w:rsidR="000E3B4D">
              <w:rPr>
                <w:noProof/>
                <w:webHidden/>
              </w:rPr>
              <w:fldChar w:fldCharType="end"/>
            </w:r>
          </w:hyperlink>
        </w:p>
        <w:p w14:paraId="60FB4659" w14:textId="7588FDCF" w:rsidR="000E3B4D" w:rsidRDefault="00000000">
          <w:pPr>
            <w:pStyle w:val="TOC2"/>
            <w:tabs>
              <w:tab w:val="right" w:leader="dot" w:pos="9016"/>
            </w:tabs>
            <w:rPr>
              <w:rFonts w:eastAsiaTheme="minorEastAsia"/>
              <w:noProof/>
              <w:lang w:eastAsia="en-GB"/>
            </w:rPr>
          </w:pPr>
          <w:hyperlink w:anchor="_Toc224981262" w:history="1">
            <w:r w:rsidR="000E3B4D" w:rsidRPr="00C3524B">
              <w:rPr>
                <w:rStyle w:val="Hyperlink"/>
                <w:noProof/>
              </w:rPr>
              <w:t>3.1 Generation X</w:t>
            </w:r>
            <w:r w:rsidR="000E3B4D">
              <w:rPr>
                <w:noProof/>
                <w:webHidden/>
              </w:rPr>
              <w:tab/>
            </w:r>
            <w:r w:rsidR="000E3B4D">
              <w:rPr>
                <w:noProof/>
                <w:webHidden/>
              </w:rPr>
              <w:fldChar w:fldCharType="begin"/>
            </w:r>
            <w:r w:rsidR="000E3B4D">
              <w:rPr>
                <w:noProof/>
                <w:webHidden/>
              </w:rPr>
              <w:instrText xml:space="preserve"> PAGEREF _Toc224981262 \h </w:instrText>
            </w:r>
            <w:r w:rsidR="000E3B4D">
              <w:rPr>
                <w:noProof/>
                <w:webHidden/>
              </w:rPr>
            </w:r>
            <w:r w:rsidR="000E3B4D">
              <w:rPr>
                <w:noProof/>
                <w:webHidden/>
              </w:rPr>
              <w:fldChar w:fldCharType="separate"/>
            </w:r>
            <w:r w:rsidR="000E3B4D">
              <w:rPr>
                <w:noProof/>
                <w:webHidden/>
              </w:rPr>
              <w:t>8</w:t>
            </w:r>
            <w:r w:rsidR="000E3B4D">
              <w:rPr>
                <w:noProof/>
                <w:webHidden/>
              </w:rPr>
              <w:fldChar w:fldCharType="end"/>
            </w:r>
          </w:hyperlink>
        </w:p>
        <w:p w14:paraId="22C6B494" w14:textId="34856890" w:rsidR="000E3B4D" w:rsidRDefault="00000000">
          <w:pPr>
            <w:pStyle w:val="TOC2"/>
            <w:tabs>
              <w:tab w:val="right" w:leader="dot" w:pos="9016"/>
            </w:tabs>
            <w:rPr>
              <w:rFonts w:eastAsiaTheme="minorEastAsia"/>
              <w:noProof/>
              <w:lang w:eastAsia="en-GB"/>
            </w:rPr>
          </w:pPr>
          <w:hyperlink w:anchor="_Toc224981263" w:history="1">
            <w:r w:rsidR="000E3B4D" w:rsidRPr="00C3524B">
              <w:rPr>
                <w:rStyle w:val="Hyperlink"/>
                <w:noProof/>
              </w:rPr>
              <w:t>3.2 Millennials (Generation Y)</w:t>
            </w:r>
            <w:r w:rsidR="000E3B4D">
              <w:rPr>
                <w:noProof/>
                <w:webHidden/>
              </w:rPr>
              <w:tab/>
            </w:r>
            <w:r w:rsidR="000E3B4D">
              <w:rPr>
                <w:noProof/>
                <w:webHidden/>
              </w:rPr>
              <w:fldChar w:fldCharType="begin"/>
            </w:r>
            <w:r w:rsidR="000E3B4D">
              <w:rPr>
                <w:noProof/>
                <w:webHidden/>
              </w:rPr>
              <w:instrText xml:space="preserve"> PAGEREF _Toc224981263 \h </w:instrText>
            </w:r>
            <w:r w:rsidR="000E3B4D">
              <w:rPr>
                <w:noProof/>
                <w:webHidden/>
              </w:rPr>
            </w:r>
            <w:r w:rsidR="000E3B4D">
              <w:rPr>
                <w:noProof/>
                <w:webHidden/>
              </w:rPr>
              <w:fldChar w:fldCharType="separate"/>
            </w:r>
            <w:r w:rsidR="000E3B4D">
              <w:rPr>
                <w:noProof/>
                <w:webHidden/>
              </w:rPr>
              <w:t>9</w:t>
            </w:r>
            <w:r w:rsidR="000E3B4D">
              <w:rPr>
                <w:noProof/>
                <w:webHidden/>
              </w:rPr>
              <w:fldChar w:fldCharType="end"/>
            </w:r>
          </w:hyperlink>
        </w:p>
        <w:p w14:paraId="3C0A48FD" w14:textId="18C94097" w:rsidR="000E3B4D" w:rsidRDefault="00000000">
          <w:pPr>
            <w:pStyle w:val="TOC2"/>
            <w:tabs>
              <w:tab w:val="right" w:leader="dot" w:pos="9016"/>
            </w:tabs>
            <w:rPr>
              <w:rFonts w:eastAsiaTheme="minorEastAsia"/>
              <w:noProof/>
              <w:lang w:eastAsia="en-GB"/>
            </w:rPr>
          </w:pPr>
          <w:hyperlink w:anchor="_Toc224981264" w:history="1">
            <w:r w:rsidR="000E3B4D" w:rsidRPr="00C3524B">
              <w:rPr>
                <w:rStyle w:val="Hyperlink"/>
                <w:noProof/>
              </w:rPr>
              <w:t>3.3 Generation Z</w:t>
            </w:r>
            <w:r w:rsidR="000E3B4D">
              <w:rPr>
                <w:noProof/>
                <w:webHidden/>
              </w:rPr>
              <w:tab/>
            </w:r>
            <w:r w:rsidR="000E3B4D">
              <w:rPr>
                <w:noProof/>
                <w:webHidden/>
              </w:rPr>
              <w:fldChar w:fldCharType="begin"/>
            </w:r>
            <w:r w:rsidR="000E3B4D">
              <w:rPr>
                <w:noProof/>
                <w:webHidden/>
              </w:rPr>
              <w:instrText xml:space="preserve"> PAGEREF _Toc224981264 \h </w:instrText>
            </w:r>
            <w:r w:rsidR="000E3B4D">
              <w:rPr>
                <w:noProof/>
                <w:webHidden/>
              </w:rPr>
            </w:r>
            <w:r w:rsidR="000E3B4D">
              <w:rPr>
                <w:noProof/>
                <w:webHidden/>
              </w:rPr>
              <w:fldChar w:fldCharType="separate"/>
            </w:r>
            <w:r w:rsidR="000E3B4D">
              <w:rPr>
                <w:noProof/>
                <w:webHidden/>
              </w:rPr>
              <w:t>9</w:t>
            </w:r>
            <w:r w:rsidR="000E3B4D">
              <w:rPr>
                <w:noProof/>
                <w:webHidden/>
              </w:rPr>
              <w:fldChar w:fldCharType="end"/>
            </w:r>
          </w:hyperlink>
        </w:p>
        <w:p w14:paraId="719EE6BA" w14:textId="2A9A641C" w:rsidR="000E3B4D" w:rsidRDefault="00000000">
          <w:pPr>
            <w:pStyle w:val="TOC2"/>
            <w:tabs>
              <w:tab w:val="right" w:leader="dot" w:pos="9016"/>
            </w:tabs>
            <w:rPr>
              <w:rFonts w:eastAsiaTheme="minorEastAsia"/>
              <w:noProof/>
              <w:lang w:eastAsia="en-GB"/>
            </w:rPr>
          </w:pPr>
          <w:hyperlink w:anchor="_Toc224981265" w:history="1">
            <w:r w:rsidR="000E3B4D" w:rsidRPr="00C3524B">
              <w:rPr>
                <w:rStyle w:val="Hyperlink"/>
                <w:noProof/>
              </w:rPr>
              <w:t>3.4 Managing Generational Diversity</w:t>
            </w:r>
            <w:r w:rsidR="000E3B4D">
              <w:rPr>
                <w:noProof/>
                <w:webHidden/>
              </w:rPr>
              <w:tab/>
            </w:r>
            <w:r w:rsidR="000E3B4D">
              <w:rPr>
                <w:noProof/>
                <w:webHidden/>
              </w:rPr>
              <w:fldChar w:fldCharType="begin"/>
            </w:r>
            <w:r w:rsidR="000E3B4D">
              <w:rPr>
                <w:noProof/>
                <w:webHidden/>
              </w:rPr>
              <w:instrText xml:space="preserve"> PAGEREF _Toc224981265 \h </w:instrText>
            </w:r>
            <w:r w:rsidR="000E3B4D">
              <w:rPr>
                <w:noProof/>
                <w:webHidden/>
              </w:rPr>
            </w:r>
            <w:r w:rsidR="000E3B4D">
              <w:rPr>
                <w:noProof/>
                <w:webHidden/>
              </w:rPr>
              <w:fldChar w:fldCharType="separate"/>
            </w:r>
            <w:r w:rsidR="000E3B4D">
              <w:rPr>
                <w:noProof/>
                <w:webHidden/>
              </w:rPr>
              <w:t>9</w:t>
            </w:r>
            <w:r w:rsidR="000E3B4D">
              <w:rPr>
                <w:noProof/>
                <w:webHidden/>
              </w:rPr>
              <w:fldChar w:fldCharType="end"/>
            </w:r>
          </w:hyperlink>
        </w:p>
        <w:p w14:paraId="78065F15" w14:textId="49CE0801" w:rsidR="000E3B4D" w:rsidRDefault="00000000">
          <w:pPr>
            <w:pStyle w:val="TOC2"/>
            <w:tabs>
              <w:tab w:val="right" w:leader="dot" w:pos="9016"/>
            </w:tabs>
            <w:rPr>
              <w:rFonts w:eastAsiaTheme="minorEastAsia"/>
              <w:noProof/>
              <w:lang w:eastAsia="en-GB"/>
            </w:rPr>
          </w:pPr>
          <w:hyperlink w:anchor="_Toc224981266" w:history="1">
            <w:r w:rsidR="000E3B4D" w:rsidRPr="00C3524B">
              <w:rPr>
                <w:rStyle w:val="Hyperlink"/>
                <w:noProof/>
              </w:rPr>
              <w:t>3.5 Recruitment Implications</w:t>
            </w:r>
            <w:r w:rsidR="000E3B4D">
              <w:rPr>
                <w:noProof/>
                <w:webHidden/>
              </w:rPr>
              <w:tab/>
            </w:r>
            <w:r w:rsidR="000E3B4D">
              <w:rPr>
                <w:noProof/>
                <w:webHidden/>
              </w:rPr>
              <w:fldChar w:fldCharType="begin"/>
            </w:r>
            <w:r w:rsidR="000E3B4D">
              <w:rPr>
                <w:noProof/>
                <w:webHidden/>
              </w:rPr>
              <w:instrText xml:space="preserve"> PAGEREF _Toc224981266 \h </w:instrText>
            </w:r>
            <w:r w:rsidR="000E3B4D">
              <w:rPr>
                <w:noProof/>
                <w:webHidden/>
              </w:rPr>
            </w:r>
            <w:r w:rsidR="000E3B4D">
              <w:rPr>
                <w:noProof/>
                <w:webHidden/>
              </w:rPr>
              <w:fldChar w:fldCharType="separate"/>
            </w:r>
            <w:r w:rsidR="000E3B4D">
              <w:rPr>
                <w:noProof/>
                <w:webHidden/>
              </w:rPr>
              <w:t>10</w:t>
            </w:r>
            <w:r w:rsidR="000E3B4D">
              <w:rPr>
                <w:noProof/>
                <w:webHidden/>
              </w:rPr>
              <w:fldChar w:fldCharType="end"/>
            </w:r>
          </w:hyperlink>
        </w:p>
        <w:p w14:paraId="277AB007" w14:textId="4BB6E9C9" w:rsidR="000E3B4D" w:rsidRDefault="00000000">
          <w:pPr>
            <w:pStyle w:val="TOC2"/>
            <w:tabs>
              <w:tab w:val="right" w:leader="dot" w:pos="9016"/>
            </w:tabs>
            <w:rPr>
              <w:rFonts w:eastAsiaTheme="minorEastAsia"/>
              <w:noProof/>
              <w:lang w:eastAsia="en-GB"/>
            </w:rPr>
          </w:pPr>
          <w:hyperlink w:anchor="_Toc224981267" w:history="1">
            <w:r w:rsidR="000E3B4D" w:rsidRPr="00C3524B">
              <w:rPr>
                <w:rStyle w:val="Hyperlink"/>
                <w:noProof/>
              </w:rPr>
              <w:t>3.6 Emotional Intelligence and Multigenerational Leadership</w:t>
            </w:r>
            <w:r w:rsidR="000E3B4D">
              <w:rPr>
                <w:noProof/>
                <w:webHidden/>
              </w:rPr>
              <w:tab/>
            </w:r>
            <w:r w:rsidR="000E3B4D">
              <w:rPr>
                <w:noProof/>
                <w:webHidden/>
              </w:rPr>
              <w:fldChar w:fldCharType="begin"/>
            </w:r>
            <w:r w:rsidR="000E3B4D">
              <w:rPr>
                <w:noProof/>
                <w:webHidden/>
              </w:rPr>
              <w:instrText xml:space="preserve"> PAGEREF _Toc224981267 \h </w:instrText>
            </w:r>
            <w:r w:rsidR="000E3B4D">
              <w:rPr>
                <w:noProof/>
                <w:webHidden/>
              </w:rPr>
            </w:r>
            <w:r w:rsidR="000E3B4D">
              <w:rPr>
                <w:noProof/>
                <w:webHidden/>
              </w:rPr>
              <w:fldChar w:fldCharType="separate"/>
            </w:r>
            <w:r w:rsidR="000E3B4D">
              <w:rPr>
                <w:noProof/>
                <w:webHidden/>
              </w:rPr>
              <w:t>10</w:t>
            </w:r>
            <w:r w:rsidR="000E3B4D">
              <w:rPr>
                <w:noProof/>
                <w:webHidden/>
              </w:rPr>
              <w:fldChar w:fldCharType="end"/>
            </w:r>
          </w:hyperlink>
        </w:p>
        <w:p w14:paraId="28BFB8B6" w14:textId="032A9358" w:rsidR="000E3B4D" w:rsidRDefault="00000000">
          <w:pPr>
            <w:pStyle w:val="TOC2"/>
            <w:tabs>
              <w:tab w:val="right" w:leader="dot" w:pos="9016"/>
            </w:tabs>
            <w:rPr>
              <w:rFonts w:eastAsiaTheme="minorEastAsia"/>
              <w:noProof/>
              <w:lang w:eastAsia="en-GB"/>
            </w:rPr>
          </w:pPr>
          <w:hyperlink w:anchor="_Toc224981268" w:history="1">
            <w:r w:rsidR="000E3B4D" w:rsidRPr="00C3524B">
              <w:rPr>
                <w:rStyle w:val="Hyperlink"/>
                <w:noProof/>
              </w:rPr>
              <w:t>3.7 Psychological Safety and Inclusion</w:t>
            </w:r>
            <w:r w:rsidR="000E3B4D">
              <w:rPr>
                <w:noProof/>
                <w:webHidden/>
              </w:rPr>
              <w:tab/>
            </w:r>
            <w:r w:rsidR="000E3B4D">
              <w:rPr>
                <w:noProof/>
                <w:webHidden/>
              </w:rPr>
              <w:fldChar w:fldCharType="begin"/>
            </w:r>
            <w:r w:rsidR="000E3B4D">
              <w:rPr>
                <w:noProof/>
                <w:webHidden/>
              </w:rPr>
              <w:instrText xml:space="preserve"> PAGEREF _Toc224981268 \h </w:instrText>
            </w:r>
            <w:r w:rsidR="000E3B4D">
              <w:rPr>
                <w:noProof/>
                <w:webHidden/>
              </w:rPr>
            </w:r>
            <w:r w:rsidR="000E3B4D">
              <w:rPr>
                <w:noProof/>
                <w:webHidden/>
              </w:rPr>
              <w:fldChar w:fldCharType="separate"/>
            </w:r>
            <w:r w:rsidR="000E3B4D">
              <w:rPr>
                <w:noProof/>
                <w:webHidden/>
              </w:rPr>
              <w:t>11</w:t>
            </w:r>
            <w:r w:rsidR="000E3B4D">
              <w:rPr>
                <w:noProof/>
                <w:webHidden/>
              </w:rPr>
              <w:fldChar w:fldCharType="end"/>
            </w:r>
          </w:hyperlink>
        </w:p>
        <w:p w14:paraId="5E1DF27C" w14:textId="119E3806" w:rsidR="000E3B4D" w:rsidRDefault="00000000">
          <w:pPr>
            <w:pStyle w:val="TOC2"/>
            <w:tabs>
              <w:tab w:val="right" w:leader="dot" w:pos="9016"/>
            </w:tabs>
            <w:rPr>
              <w:rFonts w:eastAsiaTheme="minorEastAsia"/>
              <w:noProof/>
              <w:lang w:eastAsia="en-GB"/>
            </w:rPr>
          </w:pPr>
          <w:hyperlink w:anchor="_Toc224981269" w:history="1">
            <w:r w:rsidR="000E3B4D" w:rsidRPr="00C3524B">
              <w:rPr>
                <w:rStyle w:val="Hyperlink"/>
                <w:noProof/>
              </w:rPr>
              <w:t>4. Mindfulness as a Tool for Emotional Intelligence Development</w:t>
            </w:r>
            <w:r w:rsidR="000E3B4D">
              <w:rPr>
                <w:noProof/>
                <w:webHidden/>
              </w:rPr>
              <w:tab/>
            </w:r>
            <w:r w:rsidR="000E3B4D">
              <w:rPr>
                <w:noProof/>
                <w:webHidden/>
              </w:rPr>
              <w:fldChar w:fldCharType="begin"/>
            </w:r>
            <w:r w:rsidR="000E3B4D">
              <w:rPr>
                <w:noProof/>
                <w:webHidden/>
              </w:rPr>
              <w:instrText xml:space="preserve"> PAGEREF _Toc224981269 \h </w:instrText>
            </w:r>
            <w:r w:rsidR="000E3B4D">
              <w:rPr>
                <w:noProof/>
                <w:webHidden/>
              </w:rPr>
            </w:r>
            <w:r w:rsidR="000E3B4D">
              <w:rPr>
                <w:noProof/>
                <w:webHidden/>
              </w:rPr>
              <w:fldChar w:fldCharType="separate"/>
            </w:r>
            <w:r w:rsidR="000E3B4D">
              <w:rPr>
                <w:noProof/>
                <w:webHidden/>
              </w:rPr>
              <w:t>11</w:t>
            </w:r>
            <w:r w:rsidR="000E3B4D">
              <w:rPr>
                <w:noProof/>
                <w:webHidden/>
              </w:rPr>
              <w:fldChar w:fldCharType="end"/>
            </w:r>
          </w:hyperlink>
        </w:p>
        <w:p w14:paraId="3DEC6D1E" w14:textId="57A0693C" w:rsidR="000E3B4D" w:rsidRDefault="00000000">
          <w:pPr>
            <w:pStyle w:val="TOC2"/>
            <w:tabs>
              <w:tab w:val="right" w:leader="dot" w:pos="9016"/>
            </w:tabs>
            <w:rPr>
              <w:rFonts w:eastAsiaTheme="minorEastAsia"/>
              <w:noProof/>
              <w:lang w:eastAsia="en-GB"/>
            </w:rPr>
          </w:pPr>
          <w:hyperlink w:anchor="_Toc224981270" w:history="1">
            <w:r w:rsidR="000E3B4D" w:rsidRPr="00C3524B">
              <w:rPr>
                <w:rStyle w:val="Hyperlink"/>
                <w:noProof/>
              </w:rPr>
              <w:t>4.1 Mindfulness and Stress Regulation</w:t>
            </w:r>
            <w:r w:rsidR="000E3B4D">
              <w:rPr>
                <w:noProof/>
                <w:webHidden/>
              </w:rPr>
              <w:tab/>
            </w:r>
            <w:r w:rsidR="000E3B4D">
              <w:rPr>
                <w:noProof/>
                <w:webHidden/>
              </w:rPr>
              <w:fldChar w:fldCharType="begin"/>
            </w:r>
            <w:r w:rsidR="000E3B4D">
              <w:rPr>
                <w:noProof/>
                <w:webHidden/>
              </w:rPr>
              <w:instrText xml:space="preserve"> PAGEREF _Toc224981270 \h </w:instrText>
            </w:r>
            <w:r w:rsidR="000E3B4D">
              <w:rPr>
                <w:noProof/>
                <w:webHidden/>
              </w:rPr>
            </w:r>
            <w:r w:rsidR="000E3B4D">
              <w:rPr>
                <w:noProof/>
                <w:webHidden/>
              </w:rPr>
              <w:fldChar w:fldCharType="separate"/>
            </w:r>
            <w:r w:rsidR="000E3B4D">
              <w:rPr>
                <w:noProof/>
                <w:webHidden/>
              </w:rPr>
              <w:t>12</w:t>
            </w:r>
            <w:r w:rsidR="000E3B4D">
              <w:rPr>
                <w:noProof/>
                <w:webHidden/>
              </w:rPr>
              <w:fldChar w:fldCharType="end"/>
            </w:r>
          </w:hyperlink>
        </w:p>
        <w:p w14:paraId="3222EB38" w14:textId="4A9A170A" w:rsidR="000E3B4D" w:rsidRDefault="00000000">
          <w:pPr>
            <w:pStyle w:val="TOC2"/>
            <w:tabs>
              <w:tab w:val="right" w:leader="dot" w:pos="9016"/>
            </w:tabs>
            <w:rPr>
              <w:rFonts w:eastAsiaTheme="minorEastAsia"/>
              <w:noProof/>
              <w:lang w:eastAsia="en-GB"/>
            </w:rPr>
          </w:pPr>
          <w:hyperlink w:anchor="_Toc224981271" w:history="1">
            <w:r w:rsidR="000E3B4D" w:rsidRPr="00C3524B">
              <w:rPr>
                <w:rStyle w:val="Hyperlink"/>
                <w:noProof/>
              </w:rPr>
              <w:t>4.2 Mindfulness and Workplace Performance</w:t>
            </w:r>
            <w:r w:rsidR="000E3B4D">
              <w:rPr>
                <w:noProof/>
                <w:webHidden/>
              </w:rPr>
              <w:tab/>
            </w:r>
            <w:r w:rsidR="000E3B4D">
              <w:rPr>
                <w:noProof/>
                <w:webHidden/>
              </w:rPr>
              <w:fldChar w:fldCharType="begin"/>
            </w:r>
            <w:r w:rsidR="000E3B4D">
              <w:rPr>
                <w:noProof/>
                <w:webHidden/>
              </w:rPr>
              <w:instrText xml:space="preserve"> PAGEREF _Toc224981271 \h </w:instrText>
            </w:r>
            <w:r w:rsidR="000E3B4D">
              <w:rPr>
                <w:noProof/>
                <w:webHidden/>
              </w:rPr>
            </w:r>
            <w:r w:rsidR="000E3B4D">
              <w:rPr>
                <w:noProof/>
                <w:webHidden/>
              </w:rPr>
              <w:fldChar w:fldCharType="separate"/>
            </w:r>
            <w:r w:rsidR="000E3B4D">
              <w:rPr>
                <w:noProof/>
                <w:webHidden/>
              </w:rPr>
              <w:t>12</w:t>
            </w:r>
            <w:r w:rsidR="000E3B4D">
              <w:rPr>
                <w:noProof/>
                <w:webHidden/>
              </w:rPr>
              <w:fldChar w:fldCharType="end"/>
            </w:r>
          </w:hyperlink>
        </w:p>
        <w:p w14:paraId="00A69C96" w14:textId="458353B2" w:rsidR="000E3B4D" w:rsidRDefault="00000000">
          <w:pPr>
            <w:pStyle w:val="TOC2"/>
            <w:tabs>
              <w:tab w:val="right" w:leader="dot" w:pos="9016"/>
            </w:tabs>
            <w:rPr>
              <w:rFonts w:eastAsiaTheme="minorEastAsia"/>
              <w:noProof/>
              <w:lang w:eastAsia="en-GB"/>
            </w:rPr>
          </w:pPr>
          <w:hyperlink w:anchor="_Toc224981272" w:history="1">
            <w:r w:rsidR="000E3B4D" w:rsidRPr="00C3524B">
              <w:rPr>
                <w:rStyle w:val="Hyperlink"/>
                <w:noProof/>
              </w:rPr>
              <w:t>5. Conclusion</w:t>
            </w:r>
            <w:r w:rsidR="000E3B4D">
              <w:rPr>
                <w:noProof/>
                <w:webHidden/>
              </w:rPr>
              <w:tab/>
            </w:r>
            <w:r w:rsidR="000E3B4D">
              <w:rPr>
                <w:noProof/>
                <w:webHidden/>
              </w:rPr>
              <w:fldChar w:fldCharType="begin"/>
            </w:r>
            <w:r w:rsidR="000E3B4D">
              <w:rPr>
                <w:noProof/>
                <w:webHidden/>
              </w:rPr>
              <w:instrText xml:space="preserve"> PAGEREF _Toc224981272 \h </w:instrText>
            </w:r>
            <w:r w:rsidR="000E3B4D">
              <w:rPr>
                <w:noProof/>
                <w:webHidden/>
              </w:rPr>
            </w:r>
            <w:r w:rsidR="000E3B4D">
              <w:rPr>
                <w:noProof/>
                <w:webHidden/>
              </w:rPr>
              <w:fldChar w:fldCharType="separate"/>
            </w:r>
            <w:r w:rsidR="000E3B4D">
              <w:rPr>
                <w:noProof/>
                <w:webHidden/>
              </w:rPr>
              <w:t>13</w:t>
            </w:r>
            <w:r w:rsidR="000E3B4D">
              <w:rPr>
                <w:noProof/>
                <w:webHidden/>
              </w:rPr>
              <w:fldChar w:fldCharType="end"/>
            </w:r>
          </w:hyperlink>
        </w:p>
        <w:p w14:paraId="12D1E6C9" w14:textId="44937BE2" w:rsidR="000E3B4D" w:rsidRDefault="00000000">
          <w:pPr>
            <w:pStyle w:val="TOC2"/>
            <w:tabs>
              <w:tab w:val="right" w:leader="dot" w:pos="9016"/>
            </w:tabs>
            <w:rPr>
              <w:rFonts w:eastAsiaTheme="minorEastAsia"/>
              <w:noProof/>
              <w:lang w:eastAsia="en-GB"/>
            </w:rPr>
          </w:pPr>
          <w:hyperlink w:anchor="_Toc224981273" w:history="1">
            <w:r w:rsidR="000E3B4D" w:rsidRPr="00C3524B">
              <w:rPr>
                <w:rStyle w:val="Hyperlink"/>
                <w:noProof/>
              </w:rPr>
              <w:t>Reference</w:t>
            </w:r>
            <w:r w:rsidR="00AA0B0D">
              <w:rPr>
                <w:rStyle w:val="Hyperlink"/>
                <w:noProof/>
              </w:rPr>
              <w:t>s</w:t>
            </w:r>
            <w:r w:rsidR="000E3B4D">
              <w:rPr>
                <w:noProof/>
                <w:webHidden/>
              </w:rPr>
              <w:tab/>
            </w:r>
            <w:r w:rsidR="000E3B4D">
              <w:rPr>
                <w:noProof/>
                <w:webHidden/>
              </w:rPr>
              <w:fldChar w:fldCharType="begin"/>
            </w:r>
            <w:r w:rsidR="000E3B4D">
              <w:rPr>
                <w:noProof/>
                <w:webHidden/>
              </w:rPr>
              <w:instrText xml:space="preserve"> PAGEREF _Toc224981273 \h </w:instrText>
            </w:r>
            <w:r w:rsidR="000E3B4D">
              <w:rPr>
                <w:noProof/>
                <w:webHidden/>
              </w:rPr>
            </w:r>
            <w:r w:rsidR="000E3B4D">
              <w:rPr>
                <w:noProof/>
                <w:webHidden/>
              </w:rPr>
              <w:fldChar w:fldCharType="separate"/>
            </w:r>
            <w:r w:rsidR="000E3B4D">
              <w:rPr>
                <w:noProof/>
                <w:webHidden/>
              </w:rPr>
              <w:t>14</w:t>
            </w:r>
            <w:r w:rsidR="000E3B4D">
              <w:rPr>
                <w:noProof/>
                <w:webHidden/>
              </w:rPr>
              <w:fldChar w:fldCharType="end"/>
            </w:r>
          </w:hyperlink>
        </w:p>
        <w:p w14:paraId="60680D73" w14:textId="198F5AA8" w:rsidR="00F3744D" w:rsidRDefault="00F3744D">
          <w:r>
            <w:rPr>
              <w:b/>
              <w:bCs/>
            </w:rPr>
            <w:fldChar w:fldCharType="end"/>
          </w:r>
        </w:p>
      </w:sdtContent>
    </w:sdt>
    <w:p w14:paraId="086F51DB" w14:textId="02E9E64D" w:rsidR="003B6FD3" w:rsidRDefault="003B6FD3" w:rsidP="00A92F9E">
      <w:pPr>
        <w:spacing w:before="100" w:beforeAutospacing="1" w:after="100" w:afterAutospacing="1" w:line="360" w:lineRule="auto"/>
        <w:jc w:val="both"/>
        <w:outlineLvl w:val="0"/>
        <w:rPr>
          <w:rFonts w:ascii="Arial" w:eastAsia="Times New Roman" w:hAnsi="Arial" w:cs="Arial"/>
          <w:b/>
          <w:bCs/>
          <w:kern w:val="36"/>
          <w:lang w:eastAsia="en-GB"/>
        </w:rPr>
      </w:pPr>
    </w:p>
    <w:p w14:paraId="748E5372" w14:textId="56E74C51" w:rsidR="00A308F4" w:rsidRDefault="003B6FD3">
      <w:pPr>
        <w:rPr>
          <w:rFonts w:ascii="Arial" w:eastAsia="Times New Roman" w:hAnsi="Arial" w:cs="Arial"/>
          <w:b/>
          <w:bCs/>
          <w:kern w:val="36"/>
          <w:lang w:eastAsia="en-GB"/>
        </w:rPr>
      </w:pPr>
      <w:r>
        <w:rPr>
          <w:rFonts w:ascii="Arial" w:eastAsia="Times New Roman" w:hAnsi="Arial" w:cs="Arial"/>
          <w:b/>
          <w:bCs/>
          <w:kern w:val="36"/>
          <w:lang w:eastAsia="en-GB"/>
        </w:rPr>
        <w:br w:type="page"/>
      </w:r>
    </w:p>
    <w:p w14:paraId="47CF9CA5" w14:textId="031A9688" w:rsidR="009338EE" w:rsidRPr="00350372" w:rsidRDefault="00350372" w:rsidP="00350372">
      <w:pPr>
        <w:pStyle w:val="Heading2"/>
      </w:pPr>
      <w:bookmarkStart w:id="0" w:name="_Toc224460147"/>
      <w:bookmarkStart w:id="1" w:name="_Toc224981248"/>
      <w:r w:rsidRPr="00350372">
        <w:lastRenderedPageBreak/>
        <w:t>1.</w:t>
      </w:r>
      <w:r w:rsidR="009338EE" w:rsidRPr="00350372">
        <w:t>Introduction</w:t>
      </w:r>
      <w:bookmarkEnd w:id="0"/>
      <w:bookmarkEnd w:id="1"/>
    </w:p>
    <w:p w14:paraId="0135519F" w14:textId="52F5C253" w:rsidR="009338EE" w:rsidRPr="00A92F9E" w:rsidRDefault="000F7930" w:rsidP="00A92F9E">
      <w:pPr>
        <w:spacing w:before="100" w:beforeAutospacing="1" w:after="100" w:afterAutospacing="1" w:line="360" w:lineRule="auto"/>
        <w:jc w:val="both"/>
        <w:rPr>
          <w:rFonts w:ascii="Arial" w:eastAsia="Times New Roman" w:hAnsi="Arial" w:cs="Arial"/>
          <w:lang w:eastAsia="en-GB"/>
        </w:rPr>
      </w:pPr>
      <w:r w:rsidRPr="000F7930">
        <w:rPr>
          <w:rFonts w:ascii="Arial" w:hAnsi="Arial" w:cs="Arial"/>
        </w:rPr>
        <w:t>Emotional intelligence (EI) is increasingly recognised as a key capability within modern organisations due to its impact on employee behaviour, leadership effectiveness and overall organisational outcomes. It refers to an individual’s ability to identify, interpret and regulate their own emotions, as well as to understand and respond appropriately to the emotions of others, using this awareness to inform thinking and actions (Salovey and Mayer, 1990). In contrast to cognitive intelligence, which tends to remain relatively stable over time, emotional intelligence can be developed through learning, self-reflection and practical experience, making it particularly relevant for both personal and organisational development (Goleman, 1998).</w:t>
      </w:r>
      <w:r w:rsidR="00A92F9E" w:rsidRPr="000F7930">
        <w:rPr>
          <w:rFonts w:ascii="Arial" w:eastAsia="Times New Roman" w:hAnsi="Arial" w:cs="Arial"/>
          <w:lang w:eastAsia="en-GB"/>
        </w:rPr>
        <w:tab/>
      </w:r>
      <w:r w:rsidR="009338EE" w:rsidRPr="00A92F9E">
        <w:rPr>
          <w:rFonts w:ascii="Arial" w:eastAsia="Times New Roman" w:hAnsi="Arial" w:cs="Arial"/>
          <w:lang w:eastAsia="en-GB"/>
        </w:rPr>
        <w:t xml:space="preserve">Modern workplaces operate in environments characterised by rapid technological advancement, </w:t>
      </w:r>
      <w:proofErr w:type="gramStart"/>
      <w:r w:rsidR="009338EE" w:rsidRPr="00A92F9E">
        <w:rPr>
          <w:rFonts w:ascii="Arial" w:eastAsia="Times New Roman" w:hAnsi="Arial" w:cs="Arial"/>
          <w:lang w:eastAsia="en-GB"/>
        </w:rPr>
        <w:t>globalisation</w:t>
      </w:r>
      <w:proofErr w:type="gramEnd"/>
      <w:r w:rsidR="009338EE" w:rsidRPr="00A92F9E">
        <w:rPr>
          <w:rFonts w:ascii="Arial" w:eastAsia="Times New Roman" w:hAnsi="Arial" w:cs="Arial"/>
          <w:lang w:eastAsia="en-GB"/>
        </w:rPr>
        <w:t xml:space="preserve"> and workforce diversity. In such contexts, employees must demonstrate not only technical skills but also interpersonal and emotional competencies such as empathy, </w:t>
      </w:r>
      <w:proofErr w:type="gramStart"/>
      <w:r w:rsidR="009338EE" w:rsidRPr="00A92F9E">
        <w:rPr>
          <w:rFonts w:ascii="Arial" w:eastAsia="Times New Roman" w:hAnsi="Arial" w:cs="Arial"/>
          <w:lang w:eastAsia="en-GB"/>
        </w:rPr>
        <w:t>adaptability</w:t>
      </w:r>
      <w:proofErr w:type="gramEnd"/>
      <w:r w:rsidR="009338EE" w:rsidRPr="00A92F9E">
        <w:rPr>
          <w:rFonts w:ascii="Arial" w:eastAsia="Times New Roman" w:hAnsi="Arial" w:cs="Arial"/>
          <w:lang w:eastAsia="en-GB"/>
        </w:rPr>
        <w:t xml:space="preserve"> and communication. Emotional intelligence integrates personal intelligence, which involves understanding oneself, and social intelligence, which involves understanding others, thereby influencing professional behaviour and relationships (Mayer, Salovey and Caruso, 2008).</w:t>
      </w:r>
      <w:r w:rsidR="00A92F9E">
        <w:rPr>
          <w:rFonts w:ascii="Arial" w:eastAsia="Times New Roman" w:hAnsi="Arial" w:cs="Arial"/>
          <w:lang w:eastAsia="en-GB"/>
        </w:rPr>
        <w:t xml:space="preserve"> </w:t>
      </w:r>
      <w:r w:rsidR="009338EE" w:rsidRPr="00A92F9E">
        <w:rPr>
          <w:rFonts w:ascii="Arial" w:eastAsia="Times New Roman" w:hAnsi="Arial" w:cs="Arial"/>
          <w:lang w:eastAsia="en-GB"/>
        </w:rPr>
        <w:t xml:space="preserve">Mindfulness has emerged as a complementary construct that enhances emotional intelligence by strengthening attention, </w:t>
      </w:r>
      <w:proofErr w:type="gramStart"/>
      <w:r w:rsidR="009338EE" w:rsidRPr="00A92F9E">
        <w:rPr>
          <w:rFonts w:ascii="Arial" w:eastAsia="Times New Roman" w:hAnsi="Arial" w:cs="Arial"/>
          <w:lang w:eastAsia="en-GB"/>
        </w:rPr>
        <w:t>awareness</w:t>
      </w:r>
      <w:proofErr w:type="gramEnd"/>
      <w:r w:rsidR="009338EE" w:rsidRPr="00A92F9E">
        <w:rPr>
          <w:rFonts w:ascii="Arial" w:eastAsia="Times New Roman" w:hAnsi="Arial" w:cs="Arial"/>
          <w:lang w:eastAsia="en-GB"/>
        </w:rPr>
        <w:t xml:space="preserve"> and emotional regulation. </w:t>
      </w:r>
      <w:r w:rsidR="0080091D" w:rsidRPr="0080091D">
        <w:rPr>
          <w:rFonts w:ascii="Arial" w:hAnsi="Arial" w:cs="Arial"/>
        </w:rPr>
        <w:t>Mindfulness is generally understood as the practice of maintaining focused attention on present experiences while adopting an attitude of openness and non-judgement towards thoughts and emotions (Kabat-Zinn, 1994).</w:t>
      </w:r>
      <w:r w:rsidR="009338EE" w:rsidRPr="00A92F9E">
        <w:rPr>
          <w:rFonts w:ascii="Arial" w:eastAsia="Times New Roman" w:hAnsi="Arial" w:cs="Arial"/>
          <w:lang w:eastAsia="en-GB"/>
        </w:rPr>
        <w:t xml:space="preserve"> Research indicates that mindfulness improves decision-making, reduces </w:t>
      </w:r>
      <w:proofErr w:type="gramStart"/>
      <w:r w:rsidR="009338EE" w:rsidRPr="00A92F9E">
        <w:rPr>
          <w:rFonts w:ascii="Arial" w:eastAsia="Times New Roman" w:hAnsi="Arial" w:cs="Arial"/>
          <w:lang w:eastAsia="en-GB"/>
        </w:rPr>
        <w:t>stress</w:t>
      </w:r>
      <w:proofErr w:type="gramEnd"/>
      <w:r w:rsidR="009338EE" w:rsidRPr="00A92F9E">
        <w:rPr>
          <w:rFonts w:ascii="Arial" w:eastAsia="Times New Roman" w:hAnsi="Arial" w:cs="Arial"/>
          <w:lang w:eastAsia="en-GB"/>
        </w:rPr>
        <w:t xml:space="preserve"> and enhances resilience, all of which contribute to workplace performance (Good et al., 2016).</w:t>
      </w:r>
      <w:r w:rsidR="00A92F9E">
        <w:rPr>
          <w:rFonts w:ascii="Arial" w:eastAsia="Times New Roman" w:hAnsi="Arial" w:cs="Arial"/>
          <w:lang w:eastAsia="en-GB"/>
        </w:rPr>
        <w:t xml:space="preserve"> </w:t>
      </w:r>
      <w:r w:rsidR="009338EE" w:rsidRPr="00A92F9E">
        <w:rPr>
          <w:rFonts w:ascii="Arial" w:eastAsia="Times New Roman" w:hAnsi="Arial" w:cs="Arial"/>
          <w:lang w:eastAsia="en-GB"/>
        </w:rPr>
        <w:t>The importance of emotional intelligence is further emphasised by its relationship with organisational outcomes. Studies show emotional intelligence is positively associated with job performance, leadership effectiveness and job satisfaction (O’Boyle et al., 2011). However, understanding emotional intelligence requires critical evaluation of theoretical models, workplace applications and contextual factors such as generational diversity and organisational culture.</w:t>
      </w:r>
      <w:r w:rsidR="00A92F9E">
        <w:rPr>
          <w:rFonts w:ascii="Arial" w:eastAsia="Times New Roman" w:hAnsi="Arial" w:cs="Arial"/>
          <w:lang w:eastAsia="en-GB"/>
        </w:rPr>
        <w:tab/>
      </w:r>
      <w:r w:rsidR="00A92F9E">
        <w:rPr>
          <w:rFonts w:ascii="Arial" w:eastAsia="Times New Roman" w:hAnsi="Arial" w:cs="Arial"/>
          <w:lang w:eastAsia="en-GB"/>
        </w:rPr>
        <w:tab/>
      </w:r>
      <w:r w:rsidR="00A92F9E">
        <w:rPr>
          <w:rFonts w:ascii="Arial" w:eastAsia="Times New Roman" w:hAnsi="Arial" w:cs="Arial"/>
          <w:lang w:eastAsia="en-GB"/>
        </w:rPr>
        <w:tab/>
      </w:r>
      <w:r w:rsidR="00A92F9E">
        <w:rPr>
          <w:rFonts w:ascii="Arial" w:eastAsia="Times New Roman" w:hAnsi="Arial" w:cs="Arial"/>
          <w:lang w:eastAsia="en-GB"/>
        </w:rPr>
        <w:tab/>
      </w:r>
      <w:r w:rsidR="00A92F9E">
        <w:rPr>
          <w:rFonts w:ascii="Arial" w:eastAsia="Times New Roman" w:hAnsi="Arial" w:cs="Arial"/>
          <w:lang w:eastAsia="en-GB"/>
        </w:rPr>
        <w:tab/>
        <w:t xml:space="preserve">             </w:t>
      </w:r>
      <w:r w:rsidR="009338EE" w:rsidRPr="00A92F9E">
        <w:rPr>
          <w:rFonts w:ascii="Arial" w:eastAsia="Times New Roman" w:hAnsi="Arial" w:cs="Arial"/>
          <w:lang w:eastAsia="en-GB"/>
        </w:rPr>
        <w:t>This report therefore aims to critically evaluate emotional intelligence models and their application in organisational settings, analyse generational characteristics relevant to recruitment and management, and assess the role of mindfulness in developing emotional intelligence. Recommendations are provided to support organisations seeking to enhance performance and employee well-being through emotionally intelligent practices.</w:t>
      </w:r>
    </w:p>
    <w:p w14:paraId="52449C99" w14:textId="77777777" w:rsidR="00A92F9E" w:rsidRDefault="00A92F9E" w:rsidP="00A92F9E">
      <w:pPr>
        <w:spacing w:before="100" w:beforeAutospacing="1" w:after="100" w:afterAutospacing="1" w:line="360" w:lineRule="auto"/>
        <w:jc w:val="both"/>
        <w:outlineLvl w:val="0"/>
        <w:rPr>
          <w:rFonts w:ascii="Arial" w:eastAsia="Times New Roman" w:hAnsi="Arial" w:cs="Arial"/>
          <w:b/>
          <w:bCs/>
          <w:kern w:val="36"/>
          <w:lang w:eastAsia="en-GB"/>
        </w:rPr>
      </w:pPr>
    </w:p>
    <w:p w14:paraId="18E1F5D6" w14:textId="77777777" w:rsidR="00A92F9E" w:rsidRDefault="00A92F9E" w:rsidP="00A92F9E">
      <w:pPr>
        <w:spacing w:before="100" w:beforeAutospacing="1" w:after="100" w:afterAutospacing="1" w:line="360" w:lineRule="auto"/>
        <w:jc w:val="both"/>
        <w:outlineLvl w:val="0"/>
        <w:rPr>
          <w:rFonts w:ascii="Arial" w:eastAsia="Times New Roman" w:hAnsi="Arial" w:cs="Arial"/>
          <w:b/>
          <w:bCs/>
          <w:kern w:val="36"/>
          <w:lang w:eastAsia="en-GB"/>
        </w:rPr>
      </w:pPr>
    </w:p>
    <w:p w14:paraId="193739FF" w14:textId="1EC65C59" w:rsidR="00F26034" w:rsidRDefault="00350372" w:rsidP="00B91ADE">
      <w:pPr>
        <w:pStyle w:val="Heading2"/>
      </w:pPr>
      <w:bookmarkStart w:id="2" w:name="_Toc224460148"/>
      <w:bookmarkStart w:id="3" w:name="_Toc224981249"/>
      <w:r w:rsidRPr="00350372">
        <w:lastRenderedPageBreak/>
        <w:t xml:space="preserve">2. </w:t>
      </w:r>
      <w:r w:rsidR="009338EE" w:rsidRPr="00350372">
        <w:t>Critical Evaluation of Emotional Intelligence Components in the Workplace</w:t>
      </w:r>
      <w:bookmarkEnd w:id="2"/>
      <w:bookmarkEnd w:id="3"/>
      <w:r w:rsidR="00F26034">
        <w:t xml:space="preserve"> </w:t>
      </w:r>
    </w:p>
    <w:p w14:paraId="3AD1865E" w14:textId="554C9209" w:rsidR="00F26034" w:rsidRPr="00F26034" w:rsidRDefault="00F26034" w:rsidP="00F26034">
      <w:pPr>
        <w:pStyle w:val="Heading2"/>
        <w:spacing w:line="360" w:lineRule="auto"/>
        <w:rPr>
          <w:rFonts w:ascii="Arial" w:hAnsi="Arial" w:cs="Arial"/>
          <w:b w:val="0"/>
          <w:bCs w:val="0"/>
          <w:sz w:val="22"/>
          <w:szCs w:val="22"/>
        </w:rPr>
      </w:pPr>
      <w:r>
        <w:rPr>
          <w:rFonts w:ascii="Arial" w:hAnsi="Arial" w:cs="Arial"/>
          <w:b w:val="0"/>
          <w:bCs w:val="0"/>
          <w:sz w:val="22"/>
          <w:szCs w:val="22"/>
        </w:rPr>
        <w:t xml:space="preserve">Emotional </w:t>
      </w:r>
      <w:r w:rsidR="005B504C">
        <w:rPr>
          <w:rFonts w:ascii="Arial" w:hAnsi="Arial" w:cs="Arial"/>
          <w:b w:val="0"/>
          <w:bCs w:val="0"/>
          <w:sz w:val="22"/>
          <w:szCs w:val="22"/>
        </w:rPr>
        <w:t>i</w:t>
      </w:r>
      <w:r>
        <w:rPr>
          <w:rFonts w:ascii="Arial" w:hAnsi="Arial" w:cs="Arial"/>
          <w:b w:val="0"/>
          <w:bCs w:val="0"/>
          <w:sz w:val="22"/>
          <w:szCs w:val="22"/>
        </w:rPr>
        <w:t xml:space="preserve">ntelligence </w:t>
      </w:r>
      <w:r w:rsidRPr="00F26034">
        <w:rPr>
          <w:rFonts w:ascii="Arial" w:hAnsi="Arial" w:cs="Arial"/>
          <w:b w:val="0"/>
          <w:bCs w:val="0"/>
          <w:sz w:val="22"/>
          <w:szCs w:val="22"/>
        </w:rPr>
        <w:t>plays a crucial role in shaping employee behaviour, decision-making and interpersonal relationships within organisational settings. To</w:t>
      </w:r>
      <w:r w:rsidR="005B504C">
        <w:rPr>
          <w:rFonts w:ascii="Arial" w:hAnsi="Arial" w:cs="Arial"/>
          <w:b w:val="0"/>
          <w:bCs w:val="0"/>
          <w:sz w:val="22"/>
          <w:szCs w:val="22"/>
        </w:rPr>
        <w:t xml:space="preserve"> critically evaluate</w:t>
      </w:r>
      <w:r w:rsidRPr="00F26034">
        <w:rPr>
          <w:rFonts w:ascii="Arial" w:hAnsi="Arial" w:cs="Arial"/>
          <w:b w:val="0"/>
          <w:bCs w:val="0"/>
          <w:sz w:val="22"/>
          <w:szCs w:val="22"/>
        </w:rPr>
        <w:t xml:space="preserve"> how these competencies </w:t>
      </w:r>
      <w:r w:rsidR="005B504C">
        <w:rPr>
          <w:rFonts w:ascii="Arial" w:hAnsi="Arial" w:cs="Arial"/>
          <w:b w:val="0"/>
          <w:bCs w:val="0"/>
          <w:sz w:val="22"/>
          <w:szCs w:val="22"/>
        </w:rPr>
        <w:t>operate</w:t>
      </w:r>
      <w:r w:rsidRPr="00F26034">
        <w:rPr>
          <w:rFonts w:ascii="Arial" w:hAnsi="Arial" w:cs="Arial"/>
          <w:b w:val="0"/>
          <w:bCs w:val="0"/>
          <w:sz w:val="22"/>
          <w:szCs w:val="22"/>
        </w:rPr>
        <w:t xml:space="preserve"> in practice, it is essential to examine the key theoretical models that define emotional intelligence.</w:t>
      </w:r>
    </w:p>
    <w:p w14:paraId="2489DD41" w14:textId="04662B78" w:rsidR="009338EE" w:rsidRPr="00350372" w:rsidRDefault="000E3FAF" w:rsidP="00350372">
      <w:pPr>
        <w:pStyle w:val="Heading2"/>
      </w:pPr>
      <w:bookmarkStart w:id="4" w:name="_Toc224460149"/>
      <w:bookmarkStart w:id="5" w:name="_Toc224981250"/>
      <w:r w:rsidRPr="00350372">
        <w:t>2</w:t>
      </w:r>
      <w:r w:rsidR="009338EE" w:rsidRPr="00350372">
        <w:t>.1 Emotional Intelligence Models</w:t>
      </w:r>
      <w:bookmarkEnd w:id="4"/>
      <w:bookmarkEnd w:id="5"/>
    </w:p>
    <w:p w14:paraId="477DD3EA" w14:textId="7500C423" w:rsidR="009338EE" w:rsidRPr="00A92F9E" w:rsidRDefault="0080091D" w:rsidP="00A92F9E">
      <w:pPr>
        <w:spacing w:before="100" w:beforeAutospacing="1" w:after="100" w:afterAutospacing="1" w:line="360" w:lineRule="auto"/>
        <w:jc w:val="both"/>
        <w:rPr>
          <w:rFonts w:ascii="Arial" w:eastAsia="Times New Roman" w:hAnsi="Arial" w:cs="Arial"/>
          <w:lang w:eastAsia="en-GB"/>
        </w:rPr>
      </w:pPr>
      <w:r w:rsidRPr="0080091D">
        <w:rPr>
          <w:rFonts w:ascii="Arial" w:hAnsi="Arial" w:cs="Arial"/>
        </w:rPr>
        <w:t xml:space="preserve">Emotional intelligence has been explained through a range of theoretical approaches, each offering a different perspective on its structure and application. These approaches are commonly grouped into three main categories: ability-based, mixed and trait models (Mayer, Salovey and Caruso, 2008). The ability model proposed by </w:t>
      </w:r>
      <w:proofErr w:type="gramStart"/>
      <w:r w:rsidRPr="0080091D">
        <w:rPr>
          <w:rFonts w:ascii="Arial" w:hAnsi="Arial" w:cs="Arial"/>
        </w:rPr>
        <w:t>Salovey</w:t>
      </w:r>
      <w:proofErr w:type="gramEnd"/>
      <w:r w:rsidRPr="0080091D">
        <w:rPr>
          <w:rFonts w:ascii="Arial" w:hAnsi="Arial" w:cs="Arial"/>
        </w:rPr>
        <w:t xml:space="preserve"> and Mayer defines emotional intelligence as a form of cognitive capability, consisting of four key processes: recognising emotions, using emotions to support thinking, understanding emotional meanings and managing emotional responses (Salovey and Mayer, 1990). This perspective treats emotional intelligence as a measurable intellectual ability. In contrast, mixed models, such as Goleman’s framework, integrate emotional skills with broader behavioural competencies, including self-awareness, self-regulation, motivation, </w:t>
      </w:r>
      <w:proofErr w:type="gramStart"/>
      <w:r w:rsidRPr="0080091D">
        <w:rPr>
          <w:rFonts w:ascii="Arial" w:hAnsi="Arial" w:cs="Arial"/>
        </w:rPr>
        <w:t>empathy</w:t>
      </w:r>
      <w:proofErr w:type="gramEnd"/>
      <w:r w:rsidRPr="0080091D">
        <w:rPr>
          <w:rFonts w:ascii="Arial" w:hAnsi="Arial" w:cs="Arial"/>
        </w:rPr>
        <w:t xml:space="preserve"> and social skills (Goleman, 1998). These models are widely applied in organisational contexts due to their clear relevance to workplace effectiveness. Similarly, the Bar-On model adopts a mixed approach, highlighting factors such as interpersonal relationships, adaptability, stress tolerance and overall mood as indicators of effective functioning (Bar-On, 2006). This model places particular emphasis on resilience and optimism. Alternatively, trait models conceptualise emotional intelligence as a set of self-perceived emotional abilities associated with personality characteristics, such as emotionality and sociability (Petrides, 2009). Unlike the ability model, this approach focuses more on behavioural dispositions than on cognitive processes.</w:t>
      </w:r>
      <w:r>
        <w:rPr>
          <w:rFonts w:ascii="Arial" w:hAnsi="Arial" w:cs="Arial"/>
        </w:rPr>
        <w:t xml:space="preserve"> </w:t>
      </w:r>
    </w:p>
    <w:p w14:paraId="4137900C" w14:textId="7CAF7CFB" w:rsidR="009338EE" w:rsidRPr="00350372" w:rsidRDefault="000E3FAF" w:rsidP="00350372">
      <w:pPr>
        <w:pStyle w:val="Heading2"/>
      </w:pPr>
      <w:bookmarkStart w:id="6" w:name="_Toc224460150"/>
      <w:bookmarkStart w:id="7" w:name="_Toc224981251"/>
      <w:r w:rsidRPr="00350372">
        <w:t>2</w:t>
      </w:r>
      <w:r w:rsidR="009338EE" w:rsidRPr="00350372">
        <w:t>.2 Critical Comparison of Models</w:t>
      </w:r>
      <w:bookmarkEnd w:id="6"/>
      <w:bookmarkEnd w:id="7"/>
    </w:p>
    <w:p w14:paraId="6619B451" w14:textId="38D57CBB" w:rsidR="00A92F9E" w:rsidRPr="00D06D9C" w:rsidRDefault="009338EE" w:rsidP="00D06D9C">
      <w:pPr>
        <w:spacing w:before="100" w:beforeAutospacing="1" w:after="100" w:afterAutospacing="1" w:line="360" w:lineRule="auto"/>
        <w:jc w:val="both"/>
        <w:rPr>
          <w:rFonts w:ascii="Arial" w:eastAsia="Times New Roman" w:hAnsi="Arial" w:cs="Arial"/>
          <w:lang w:eastAsia="en-GB"/>
        </w:rPr>
      </w:pPr>
      <w:r w:rsidRPr="00A92F9E">
        <w:rPr>
          <w:rFonts w:ascii="Arial" w:eastAsia="Times New Roman" w:hAnsi="Arial" w:cs="Arial"/>
          <w:lang w:eastAsia="en-GB"/>
        </w:rPr>
        <w:t>Each model offers valuable insights but also presents limitations. The ability model is considered theoretically robust because it defines emotional intelligence as a cognitive ability distinct from personality. However, it may underestimate the influence of organisational context and learned behaviours. Mixed models provide practical frameworks for workplace application but risk conceptual overlap with personality traits. Trait models offer behavioural insights yet lack clear distinction from established personality constructs.</w:t>
      </w:r>
      <w:r w:rsidR="00A92F9E">
        <w:rPr>
          <w:rFonts w:ascii="Arial" w:eastAsia="Times New Roman" w:hAnsi="Arial" w:cs="Arial"/>
          <w:lang w:eastAsia="en-GB"/>
        </w:rPr>
        <w:t xml:space="preserve"> </w:t>
      </w:r>
      <w:r w:rsidRPr="00A92F9E">
        <w:rPr>
          <w:rFonts w:ascii="Arial" w:eastAsia="Times New Roman" w:hAnsi="Arial" w:cs="Arial"/>
          <w:lang w:eastAsia="en-GB"/>
        </w:rPr>
        <w:t xml:space="preserve">Scholars therefore argue that no single model fully captures the complexity of emotional intelligence (Zeidner, </w:t>
      </w:r>
      <w:proofErr w:type="gramStart"/>
      <w:r w:rsidRPr="00A92F9E">
        <w:rPr>
          <w:rFonts w:ascii="Arial" w:eastAsia="Times New Roman" w:hAnsi="Arial" w:cs="Arial"/>
          <w:lang w:eastAsia="en-GB"/>
        </w:rPr>
        <w:lastRenderedPageBreak/>
        <w:t>Matthews</w:t>
      </w:r>
      <w:proofErr w:type="gramEnd"/>
      <w:r w:rsidRPr="00A92F9E">
        <w:rPr>
          <w:rFonts w:ascii="Arial" w:eastAsia="Times New Roman" w:hAnsi="Arial" w:cs="Arial"/>
          <w:lang w:eastAsia="en-GB"/>
        </w:rPr>
        <w:t xml:space="preserve"> and Roberts, 2004). Instead, integrating elements from multiple frameworks provides a more comprehensive understanding.</w:t>
      </w:r>
      <w:r w:rsidR="00157314">
        <w:rPr>
          <w:rFonts w:ascii="Arial" w:eastAsia="Times New Roman" w:hAnsi="Arial" w:cs="Arial"/>
          <w:lang w:eastAsia="en-GB"/>
        </w:rPr>
        <w:t xml:space="preserve"> </w:t>
      </w:r>
      <w:r w:rsidR="007C27DC">
        <w:rPr>
          <w:rFonts w:ascii="Arial" w:eastAsia="Times New Roman" w:hAnsi="Arial" w:cs="Arial"/>
          <w:lang w:eastAsia="en-GB"/>
        </w:rPr>
        <w:t xml:space="preserve"> </w:t>
      </w:r>
      <w:r w:rsidR="00157314" w:rsidRPr="00157314">
        <w:rPr>
          <w:rFonts w:ascii="Arial" w:hAnsi="Arial" w:cs="Arial"/>
        </w:rPr>
        <w:t xml:space="preserve">While the ability model is widely regarded as theoretically robust due to its clear distinction between emotional intelligence and personality (Mayer, Salovey and Caruso, 2008), its practical application in organisational contexts remains limited. This is because the model focuses primarily on cognitive processing of emotions rather than observable workplace behaviours. In contrast, mixed models such as Goleman’s framework are highly applicable in organisational settings but have been criticised for conceptual ambiguity, as they incorporate elements of personality and leadership traits (Goleman, 1998; Zeidner, </w:t>
      </w:r>
      <w:proofErr w:type="gramStart"/>
      <w:r w:rsidR="00157314" w:rsidRPr="00157314">
        <w:rPr>
          <w:rFonts w:ascii="Arial" w:hAnsi="Arial" w:cs="Arial"/>
        </w:rPr>
        <w:t>Matthews</w:t>
      </w:r>
      <w:proofErr w:type="gramEnd"/>
      <w:r w:rsidR="00157314" w:rsidRPr="00157314">
        <w:rPr>
          <w:rFonts w:ascii="Arial" w:hAnsi="Arial" w:cs="Arial"/>
        </w:rPr>
        <w:t xml:space="preserve"> and Roberts, 2004). This overlap raises concerns regarding measurement validity, as it becomes difficult to determine whether performance outcomes are driven by emotional intelligence or broader behavioural competencies. Furthermore, trait models, although useful for understanding behavioural tendencies, risk reducing emotional intelligence to self-perception, which may not accurately reflect actual ability (Petrides, 2009). Therefore, no single model provides a complete explanation of emotional intelligence, and an integrative approach is necessary to fully understand its role within complex organisational environments.</w:t>
      </w:r>
    </w:p>
    <w:p w14:paraId="1AEC7F01" w14:textId="76779FD9" w:rsidR="009338EE" w:rsidRPr="00350372" w:rsidRDefault="000E3FAF" w:rsidP="00350372">
      <w:pPr>
        <w:pStyle w:val="Heading2"/>
      </w:pPr>
      <w:bookmarkStart w:id="8" w:name="_Toc224460151"/>
      <w:bookmarkStart w:id="9" w:name="_Toc224981252"/>
      <w:r w:rsidRPr="00350372">
        <w:t>2</w:t>
      </w:r>
      <w:r w:rsidR="009338EE" w:rsidRPr="00350372">
        <w:t>.3 Self-Awareness and Workplace Behaviour</w:t>
      </w:r>
      <w:bookmarkEnd w:id="8"/>
      <w:bookmarkEnd w:id="9"/>
    </w:p>
    <w:p w14:paraId="0DAAE4F5" w14:textId="25D5E861" w:rsidR="00A92F9E" w:rsidRDefault="00610188" w:rsidP="00A92F9E">
      <w:pPr>
        <w:spacing w:before="100" w:beforeAutospacing="1" w:after="100" w:afterAutospacing="1" w:line="360" w:lineRule="auto"/>
        <w:jc w:val="both"/>
        <w:rPr>
          <w:rFonts w:ascii="Arial" w:eastAsia="Times New Roman" w:hAnsi="Arial" w:cs="Arial"/>
          <w:lang w:eastAsia="en-GB"/>
        </w:rPr>
      </w:pPr>
      <w:r w:rsidRPr="00610188">
        <w:rPr>
          <w:rFonts w:ascii="Arial" w:hAnsi="Arial" w:cs="Arial"/>
        </w:rPr>
        <w:t xml:space="preserve">Self-awareness is widely regarded as a core element of emotional intelligence, as it allows individuals to identify their emotional states and recognise how </w:t>
      </w:r>
      <w:r w:rsidRPr="00610188">
        <w:rPr>
          <w:rFonts w:ascii="Arial" w:hAnsi="Arial" w:cs="Arial"/>
        </w:rPr>
        <w:t>this influence</w:t>
      </w:r>
      <w:r w:rsidRPr="00610188">
        <w:rPr>
          <w:rFonts w:ascii="Arial" w:hAnsi="Arial" w:cs="Arial"/>
        </w:rPr>
        <w:t xml:space="preserve"> their behaviour. Employees who demonstrate high levels of self-awareness are better equipped to manage stress, respond constructively to </w:t>
      </w:r>
      <w:proofErr w:type="gramStart"/>
      <w:r w:rsidRPr="00610188">
        <w:rPr>
          <w:rFonts w:ascii="Arial" w:hAnsi="Arial" w:cs="Arial"/>
        </w:rPr>
        <w:t>feedback</w:t>
      </w:r>
      <w:proofErr w:type="gramEnd"/>
      <w:r w:rsidRPr="00610188">
        <w:rPr>
          <w:rFonts w:ascii="Arial" w:hAnsi="Arial" w:cs="Arial"/>
        </w:rPr>
        <w:t xml:space="preserve"> and adjust their behaviour in different situations (Boyatzis, 1982).</w:t>
      </w:r>
      <w:r>
        <w:rPr>
          <w:rFonts w:ascii="Arial" w:eastAsia="Times New Roman" w:hAnsi="Arial" w:cs="Arial"/>
          <w:lang w:eastAsia="en-GB"/>
        </w:rPr>
        <w:t xml:space="preserve"> </w:t>
      </w:r>
      <w:proofErr w:type="gramStart"/>
      <w:r w:rsidR="009338EE" w:rsidRPr="00A92F9E">
        <w:rPr>
          <w:rFonts w:ascii="Arial" w:eastAsia="Times New Roman" w:hAnsi="Arial" w:cs="Arial"/>
          <w:lang w:eastAsia="en-GB"/>
        </w:rPr>
        <w:t>For</w:t>
      </w:r>
      <w:proofErr w:type="gramEnd"/>
      <w:r w:rsidR="009338EE" w:rsidRPr="00A92F9E">
        <w:rPr>
          <w:rFonts w:ascii="Arial" w:eastAsia="Times New Roman" w:hAnsi="Arial" w:cs="Arial"/>
          <w:lang w:eastAsia="en-GB"/>
        </w:rPr>
        <w:t xml:space="preserve"> instance, recognising frustration during conflict allows individuals to respond constructively rather than react impulsively.</w:t>
      </w:r>
      <w:r w:rsidR="00A92F9E">
        <w:rPr>
          <w:rFonts w:ascii="Arial" w:eastAsia="Times New Roman" w:hAnsi="Arial" w:cs="Arial"/>
          <w:lang w:eastAsia="en-GB"/>
        </w:rPr>
        <w:t xml:space="preserve"> </w:t>
      </w:r>
      <w:r w:rsidR="009338EE" w:rsidRPr="00A92F9E">
        <w:rPr>
          <w:rFonts w:ascii="Arial" w:eastAsia="Times New Roman" w:hAnsi="Arial" w:cs="Arial"/>
          <w:lang w:eastAsia="en-GB"/>
        </w:rPr>
        <w:t>However, developing self-awareness requires reflection and feedback, which may be uncomfortable. Organisational cultures that discourage openness may therefore hinder emotional intelligence development.</w:t>
      </w:r>
      <w:r w:rsidR="00A92F9E">
        <w:rPr>
          <w:rFonts w:ascii="Arial" w:eastAsia="Times New Roman" w:hAnsi="Arial" w:cs="Arial"/>
          <w:lang w:eastAsia="en-GB"/>
        </w:rPr>
        <w:t xml:space="preserve"> </w:t>
      </w:r>
    </w:p>
    <w:p w14:paraId="07CAEAA0" w14:textId="320BCE5D" w:rsidR="009338EE" w:rsidRPr="00350372" w:rsidRDefault="000E3FAF" w:rsidP="00350372">
      <w:pPr>
        <w:pStyle w:val="Heading2"/>
      </w:pPr>
      <w:bookmarkStart w:id="10" w:name="_Toc224981253"/>
      <w:r w:rsidRPr="00350372">
        <w:t>2</w:t>
      </w:r>
      <w:r w:rsidR="009338EE" w:rsidRPr="00350372">
        <w:t>.4 Self-Regulation and Professional Conduct</w:t>
      </w:r>
      <w:bookmarkEnd w:id="10"/>
    </w:p>
    <w:p w14:paraId="71CF1EFB" w14:textId="0B4D2B70" w:rsidR="000E3FAF" w:rsidRPr="000E3B4D" w:rsidRDefault="009338EE" w:rsidP="000E3B4D">
      <w:pPr>
        <w:spacing w:before="100" w:beforeAutospacing="1" w:after="100" w:afterAutospacing="1" w:line="360" w:lineRule="auto"/>
        <w:jc w:val="both"/>
        <w:rPr>
          <w:rFonts w:ascii="Arial" w:eastAsia="Times New Roman" w:hAnsi="Arial" w:cs="Arial"/>
          <w:lang w:eastAsia="en-GB"/>
        </w:rPr>
      </w:pPr>
      <w:r w:rsidRPr="00A92F9E">
        <w:rPr>
          <w:rFonts w:ascii="Arial" w:eastAsia="Times New Roman" w:hAnsi="Arial" w:cs="Arial"/>
          <w:lang w:eastAsia="en-GB"/>
        </w:rPr>
        <w:t>Self-regulation refers to the ability to control emotional impulses and respond thoughtfully rather than reactively (Goleman, 1998). In workplace contexts this competency supports professionalism, decision-making and conflict resolution. Employees who regulate emotions effectively are more adaptable and less likely to engage in counterproductive behaviours (Joseph and Newman, 2010).</w:t>
      </w:r>
      <w:r w:rsidR="00A92F9E">
        <w:rPr>
          <w:rFonts w:ascii="Arial" w:eastAsia="Times New Roman" w:hAnsi="Arial" w:cs="Arial"/>
          <w:lang w:eastAsia="en-GB"/>
        </w:rPr>
        <w:t xml:space="preserve"> </w:t>
      </w:r>
      <w:r w:rsidRPr="00A92F9E">
        <w:rPr>
          <w:rFonts w:ascii="Arial" w:eastAsia="Times New Roman" w:hAnsi="Arial" w:cs="Arial"/>
          <w:lang w:eastAsia="en-GB"/>
        </w:rPr>
        <w:t>Nevertheless, excessive emotional control may suppress creativity or authenticity. This demonstrates that emotional intelligence involves balanced emotional expression rather than rigid restraint.</w:t>
      </w:r>
      <w:r w:rsidR="00A92F9E">
        <w:rPr>
          <w:rFonts w:ascii="Arial" w:eastAsia="Times New Roman" w:hAnsi="Arial" w:cs="Arial"/>
          <w:lang w:eastAsia="en-GB"/>
        </w:rPr>
        <w:t xml:space="preserve"> </w:t>
      </w:r>
    </w:p>
    <w:p w14:paraId="4299951C" w14:textId="1E0E5CF8" w:rsidR="009338EE" w:rsidRPr="00350372" w:rsidRDefault="000E3FAF" w:rsidP="00350372">
      <w:pPr>
        <w:pStyle w:val="Heading2"/>
      </w:pPr>
      <w:bookmarkStart w:id="11" w:name="_Toc224981254"/>
      <w:r w:rsidRPr="00350372">
        <w:lastRenderedPageBreak/>
        <w:t>2</w:t>
      </w:r>
      <w:r w:rsidR="009338EE" w:rsidRPr="00350372">
        <w:t>.5 Motivation and Performance</w:t>
      </w:r>
      <w:bookmarkEnd w:id="11"/>
    </w:p>
    <w:p w14:paraId="6BDB7923" w14:textId="77777777" w:rsidR="00A92F9E" w:rsidRDefault="009338EE" w:rsidP="00A92F9E">
      <w:pPr>
        <w:spacing w:before="100" w:beforeAutospacing="1" w:after="100" w:afterAutospacing="1" w:line="360" w:lineRule="auto"/>
        <w:jc w:val="both"/>
        <w:rPr>
          <w:rFonts w:ascii="Arial" w:eastAsia="Times New Roman" w:hAnsi="Arial" w:cs="Arial"/>
          <w:lang w:eastAsia="en-GB"/>
        </w:rPr>
      </w:pPr>
      <w:r w:rsidRPr="00A92F9E">
        <w:rPr>
          <w:rFonts w:ascii="Arial" w:eastAsia="Times New Roman" w:hAnsi="Arial" w:cs="Arial"/>
          <w:lang w:eastAsia="en-GB"/>
        </w:rPr>
        <w:t xml:space="preserve">Emotionally intelligent employees often display intrinsic motivation, </w:t>
      </w:r>
      <w:proofErr w:type="gramStart"/>
      <w:r w:rsidRPr="00A92F9E">
        <w:rPr>
          <w:rFonts w:ascii="Arial" w:eastAsia="Times New Roman" w:hAnsi="Arial" w:cs="Arial"/>
          <w:lang w:eastAsia="en-GB"/>
        </w:rPr>
        <w:t>persistence</w:t>
      </w:r>
      <w:proofErr w:type="gramEnd"/>
      <w:r w:rsidRPr="00A92F9E">
        <w:rPr>
          <w:rFonts w:ascii="Arial" w:eastAsia="Times New Roman" w:hAnsi="Arial" w:cs="Arial"/>
          <w:lang w:eastAsia="en-GB"/>
        </w:rPr>
        <w:t xml:space="preserve"> and optimism, which enhance performance. Emotional intelligence has been linked to organisational commitment and engagement (Cherniss, 2010). However, motivation is also influenced by structural factors such as leadership style, </w:t>
      </w:r>
      <w:proofErr w:type="gramStart"/>
      <w:r w:rsidRPr="00A92F9E">
        <w:rPr>
          <w:rFonts w:ascii="Arial" w:eastAsia="Times New Roman" w:hAnsi="Arial" w:cs="Arial"/>
          <w:lang w:eastAsia="en-GB"/>
        </w:rPr>
        <w:t>workload</w:t>
      </w:r>
      <w:proofErr w:type="gramEnd"/>
      <w:r w:rsidRPr="00A92F9E">
        <w:rPr>
          <w:rFonts w:ascii="Arial" w:eastAsia="Times New Roman" w:hAnsi="Arial" w:cs="Arial"/>
          <w:lang w:eastAsia="en-GB"/>
        </w:rPr>
        <w:t xml:space="preserve"> and reward systems. Emotional intelligence should therefore be understood as one component of a broader motivational framework.</w:t>
      </w:r>
    </w:p>
    <w:p w14:paraId="3FBB327C" w14:textId="3C318157" w:rsidR="009338EE" w:rsidRPr="00350372" w:rsidRDefault="000E3FAF" w:rsidP="00350372">
      <w:pPr>
        <w:pStyle w:val="Heading2"/>
      </w:pPr>
      <w:bookmarkStart w:id="12" w:name="_Toc224981255"/>
      <w:r w:rsidRPr="00350372">
        <w:t>2</w:t>
      </w:r>
      <w:r w:rsidR="009338EE" w:rsidRPr="00350372">
        <w:t>.6 Empathy and Interpersonal Effectiveness</w:t>
      </w:r>
      <w:bookmarkEnd w:id="12"/>
    </w:p>
    <w:p w14:paraId="3104BD4C" w14:textId="49200032" w:rsidR="009338EE" w:rsidRPr="00A92F9E" w:rsidRDefault="009338EE" w:rsidP="00A92F9E">
      <w:pPr>
        <w:spacing w:before="100" w:beforeAutospacing="1" w:after="100" w:afterAutospacing="1" w:line="360" w:lineRule="auto"/>
        <w:jc w:val="both"/>
        <w:rPr>
          <w:rFonts w:ascii="Arial" w:eastAsia="Times New Roman" w:hAnsi="Arial" w:cs="Arial"/>
          <w:lang w:eastAsia="en-GB"/>
        </w:rPr>
      </w:pPr>
      <w:r w:rsidRPr="00A92F9E">
        <w:rPr>
          <w:rFonts w:ascii="Arial" w:eastAsia="Times New Roman" w:hAnsi="Arial" w:cs="Arial"/>
          <w:lang w:eastAsia="en-GB"/>
        </w:rPr>
        <w:t>Empathy enables individuals to understand others’ emotional perspectives, supporting teamwork and leadership effectiveness. Leaders who demonstrate empathy foster trust and psychological safety, which encourage innovation and collaboration (</w:t>
      </w:r>
      <w:proofErr w:type="spellStart"/>
      <w:r w:rsidRPr="00A92F9E">
        <w:rPr>
          <w:rFonts w:ascii="Arial" w:eastAsia="Times New Roman" w:hAnsi="Arial" w:cs="Arial"/>
          <w:lang w:eastAsia="en-GB"/>
        </w:rPr>
        <w:t>Ashkanasy</w:t>
      </w:r>
      <w:proofErr w:type="spellEnd"/>
      <w:r w:rsidRPr="00A92F9E">
        <w:rPr>
          <w:rFonts w:ascii="Arial" w:eastAsia="Times New Roman" w:hAnsi="Arial" w:cs="Arial"/>
          <w:lang w:eastAsia="en-GB"/>
        </w:rPr>
        <w:t xml:space="preserve"> and Daus, 2005).</w:t>
      </w:r>
      <w:r w:rsidR="00A92F9E">
        <w:rPr>
          <w:rFonts w:ascii="Arial" w:eastAsia="Times New Roman" w:hAnsi="Arial" w:cs="Arial"/>
          <w:lang w:eastAsia="en-GB"/>
        </w:rPr>
        <w:t xml:space="preserve"> </w:t>
      </w:r>
      <w:r w:rsidRPr="00A92F9E">
        <w:rPr>
          <w:rFonts w:ascii="Arial" w:eastAsia="Times New Roman" w:hAnsi="Arial" w:cs="Arial"/>
          <w:lang w:eastAsia="en-GB"/>
        </w:rPr>
        <w:t>Yet excessive empathy may lead to emotional exhaustion, particularly in roles requiring constant interpersonal interaction. Emotional intelligence therefore requires balancing empathy with emotional boundaries.</w:t>
      </w:r>
    </w:p>
    <w:p w14:paraId="1DDEE9E6" w14:textId="55E5EE87" w:rsidR="009338EE" w:rsidRPr="00350372" w:rsidRDefault="000E3FAF" w:rsidP="00350372">
      <w:pPr>
        <w:pStyle w:val="Heading2"/>
      </w:pPr>
      <w:bookmarkStart w:id="13" w:name="_Toc224460152"/>
      <w:bookmarkStart w:id="14" w:name="_Toc224981256"/>
      <w:r w:rsidRPr="00350372">
        <w:t>2</w:t>
      </w:r>
      <w:r w:rsidR="009338EE" w:rsidRPr="00350372">
        <w:t>.7 Social Skills and Organisational Relationships</w:t>
      </w:r>
      <w:bookmarkEnd w:id="13"/>
      <w:bookmarkEnd w:id="14"/>
    </w:p>
    <w:p w14:paraId="7C10FD2C" w14:textId="07F86D52" w:rsidR="009338EE" w:rsidRPr="00A92F9E" w:rsidRDefault="009338EE" w:rsidP="00A92F9E">
      <w:pPr>
        <w:spacing w:before="100" w:beforeAutospacing="1" w:after="100" w:afterAutospacing="1" w:line="360" w:lineRule="auto"/>
        <w:jc w:val="both"/>
        <w:rPr>
          <w:rFonts w:ascii="Arial" w:eastAsia="Times New Roman" w:hAnsi="Arial" w:cs="Arial"/>
          <w:lang w:eastAsia="en-GB"/>
        </w:rPr>
      </w:pPr>
      <w:r w:rsidRPr="00A92F9E">
        <w:rPr>
          <w:rFonts w:ascii="Arial" w:eastAsia="Times New Roman" w:hAnsi="Arial" w:cs="Arial"/>
          <w:lang w:eastAsia="en-GB"/>
        </w:rPr>
        <w:t xml:space="preserve">Social skills involve communication, </w:t>
      </w:r>
      <w:proofErr w:type="gramStart"/>
      <w:r w:rsidRPr="00A92F9E">
        <w:rPr>
          <w:rFonts w:ascii="Arial" w:eastAsia="Times New Roman" w:hAnsi="Arial" w:cs="Arial"/>
          <w:lang w:eastAsia="en-GB"/>
        </w:rPr>
        <w:t>collaboration</w:t>
      </w:r>
      <w:proofErr w:type="gramEnd"/>
      <w:r w:rsidRPr="00A92F9E">
        <w:rPr>
          <w:rFonts w:ascii="Arial" w:eastAsia="Times New Roman" w:hAnsi="Arial" w:cs="Arial"/>
          <w:lang w:eastAsia="en-GB"/>
        </w:rPr>
        <w:t xml:space="preserve"> and conflict management. Employees with strong social skills build networks, influence </w:t>
      </w:r>
      <w:proofErr w:type="gramStart"/>
      <w:r w:rsidRPr="00A92F9E">
        <w:rPr>
          <w:rFonts w:ascii="Arial" w:eastAsia="Times New Roman" w:hAnsi="Arial" w:cs="Arial"/>
          <w:lang w:eastAsia="en-GB"/>
        </w:rPr>
        <w:t>others</w:t>
      </w:r>
      <w:proofErr w:type="gramEnd"/>
      <w:r w:rsidRPr="00A92F9E">
        <w:rPr>
          <w:rFonts w:ascii="Arial" w:eastAsia="Times New Roman" w:hAnsi="Arial" w:cs="Arial"/>
          <w:lang w:eastAsia="en-GB"/>
        </w:rPr>
        <w:t xml:space="preserve"> and maintain productive relationships (Goleman, 1998). These competencies are particularly valuable in team-based organisations where performance depends on cooperation.</w:t>
      </w:r>
      <w:r w:rsidR="00A92F9E">
        <w:rPr>
          <w:rFonts w:ascii="Arial" w:eastAsia="Times New Roman" w:hAnsi="Arial" w:cs="Arial"/>
          <w:lang w:eastAsia="en-GB"/>
        </w:rPr>
        <w:t xml:space="preserve"> </w:t>
      </w:r>
      <w:r w:rsidRPr="00A92F9E">
        <w:rPr>
          <w:rFonts w:ascii="Arial" w:eastAsia="Times New Roman" w:hAnsi="Arial" w:cs="Arial"/>
          <w:lang w:eastAsia="en-GB"/>
        </w:rPr>
        <w:t>Authenticity is crucial in this context. Social skills should not be confused with superficial charisma; genuine emotional intelligence involves ethical interaction rather than manipulation.</w:t>
      </w:r>
    </w:p>
    <w:p w14:paraId="32CD6A8F" w14:textId="27BB7FFC" w:rsidR="009338EE" w:rsidRPr="00350372" w:rsidRDefault="000E3FAF" w:rsidP="00350372">
      <w:pPr>
        <w:pStyle w:val="Heading2"/>
      </w:pPr>
      <w:bookmarkStart w:id="15" w:name="_Toc224460153"/>
      <w:bookmarkStart w:id="16" w:name="_Toc224981257"/>
      <w:r w:rsidRPr="00350372">
        <w:t>2</w:t>
      </w:r>
      <w:r w:rsidR="009338EE" w:rsidRPr="00350372">
        <w:t>.8 Emotional Intelligence and Leadership</w:t>
      </w:r>
      <w:bookmarkEnd w:id="15"/>
      <w:bookmarkEnd w:id="16"/>
    </w:p>
    <w:p w14:paraId="7388291F" w14:textId="77777777" w:rsidR="00A92F9E" w:rsidRDefault="009338EE" w:rsidP="00A92F9E">
      <w:pPr>
        <w:spacing w:before="100" w:beforeAutospacing="1" w:after="100" w:afterAutospacing="1" w:line="360" w:lineRule="auto"/>
        <w:jc w:val="both"/>
        <w:rPr>
          <w:rFonts w:ascii="Arial" w:eastAsia="Times New Roman" w:hAnsi="Arial" w:cs="Arial"/>
          <w:lang w:eastAsia="en-GB"/>
        </w:rPr>
      </w:pPr>
      <w:r w:rsidRPr="00A92F9E">
        <w:rPr>
          <w:rFonts w:ascii="Arial" w:eastAsia="Times New Roman" w:hAnsi="Arial" w:cs="Arial"/>
          <w:lang w:eastAsia="en-GB"/>
        </w:rPr>
        <w:t>Leadership effectiveness is strongly influenced by emotional intelligence. Leaders shape organisational climate and employee motivation. Transformational leadership research suggests leaders who demonstrate emotional awareness and empathy achieve higher employee engagement and performance (Bass and Riggio, 2006).</w:t>
      </w:r>
      <w:r w:rsidR="00A92F9E">
        <w:rPr>
          <w:rFonts w:ascii="Arial" w:eastAsia="Times New Roman" w:hAnsi="Arial" w:cs="Arial"/>
          <w:lang w:eastAsia="en-GB"/>
        </w:rPr>
        <w:t xml:space="preserve"> </w:t>
      </w:r>
      <w:r w:rsidRPr="00A92F9E">
        <w:rPr>
          <w:rFonts w:ascii="Arial" w:eastAsia="Times New Roman" w:hAnsi="Arial" w:cs="Arial"/>
          <w:lang w:eastAsia="en-GB"/>
        </w:rPr>
        <w:t>Organisational culture also influences emotional intelligence development. Culture consists of shared values, beliefs and behavioural norms that guide employee conduct (Schein, 2010). Supportive cultures encourage emotional expression and learning, whereas hierarchical or fear-based cultures may suppress emotional intelligence.</w:t>
      </w:r>
    </w:p>
    <w:p w14:paraId="38A355A7" w14:textId="5DA9FFF3" w:rsidR="009338EE" w:rsidRPr="00350372" w:rsidRDefault="000E3FAF" w:rsidP="00350372">
      <w:pPr>
        <w:pStyle w:val="Heading2"/>
      </w:pPr>
      <w:bookmarkStart w:id="17" w:name="_Toc224981258"/>
      <w:r w:rsidRPr="00350372">
        <w:lastRenderedPageBreak/>
        <w:t>2</w:t>
      </w:r>
      <w:r w:rsidR="009338EE" w:rsidRPr="00350372">
        <w:t>.9 Emotional Intelligence and Performance Management</w:t>
      </w:r>
      <w:bookmarkEnd w:id="17"/>
    </w:p>
    <w:p w14:paraId="0D721998" w14:textId="4EB6D635" w:rsidR="009338EE" w:rsidRPr="00F56848" w:rsidRDefault="009338EE" w:rsidP="00A92F9E">
      <w:pPr>
        <w:spacing w:before="100" w:beforeAutospacing="1" w:after="100" w:afterAutospacing="1" w:line="360" w:lineRule="auto"/>
        <w:jc w:val="both"/>
        <w:rPr>
          <w:rFonts w:ascii="Arial" w:eastAsia="Times New Roman" w:hAnsi="Arial" w:cs="Arial"/>
          <w:lang w:eastAsia="en-GB"/>
        </w:rPr>
      </w:pPr>
      <w:r w:rsidRPr="00A92F9E">
        <w:rPr>
          <w:rFonts w:ascii="Arial" w:eastAsia="Times New Roman" w:hAnsi="Arial" w:cs="Arial"/>
          <w:lang w:eastAsia="en-GB"/>
        </w:rPr>
        <w:t>Traditional performance management systems often focus on quantitative metrics rather than interpersonal competencies. However</w:t>
      </w:r>
      <w:r w:rsidRPr="00421607">
        <w:rPr>
          <w:rFonts w:ascii="Arial" w:eastAsia="Times New Roman" w:hAnsi="Arial" w:cs="Arial"/>
          <w:lang w:eastAsia="en-GB"/>
        </w:rPr>
        <w:t xml:space="preserve">, </w:t>
      </w:r>
      <w:r w:rsidR="00421607" w:rsidRPr="00421607">
        <w:rPr>
          <w:rFonts w:ascii="Arial" w:hAnsi="Arial" w:cs="Arial"/>
        </w:rPr>
        <w:t>research indicates that performance management systems are often perceived as ineffective when they fail to align with employee development and organisational goals (</w:t>
      </w:r>
      <w:proofErr w:type="spellStart"/>
      <w:r w:rsidR="00421607" w:rsidRPr="00421607">
        <w:rPr>
          <w:rFonts w:ascii="Arial" w:hAnsi="Arial" w:cs="Arial"/>
        </w:rPr>
        <w:t>Aguinis</w:t>
      </w:r>
      <w:proofErr w:type="spellEnd"/>
      <w:r w:rsidR="00421607" w:rsidRPr="00421607">
        <w:rPr>
          <w:rFonts w:ascii="Arial" w:hAnsi="Arial" w:cs="Arial"/>
        </w:rPr>
        <w:t>, 2019).</w:t>
      </w:r>
      <w:r w:rsidR="00421607">
        <w:rPr>
          <w:rFonts w:ascii="Arial" w:hAnsi="Arial" w:cs="Arial"/>
        </w:rPr>
        <w:t xml:space="preserve"> </w:t>
      </w:r>
      <w:r w:rsidRPr="00A92F9E">
        <w:rPr>
          <w:rFonts w:ascii="Arial" w:eastAsia="Times New Roman" w:hAnsi="Arial" w:cs="Arial"/>
          <w:lang w:eastAsia="en-GB"/>
        </w:rPr>
        <w:t>Systems perceived as meaningful and relevant are more likely to motivate employees and improve performance.</w:t>
      </w:r>
      <w:r w:rsidR="00A92F9E">
        <w:rPr>
          <w:rFonts w:ascii="Arial" w:eastAsia="Times New Roman" w:hAnsi="Arial" w:cs="Arial"/>
          <w:lang w:eastAsia="en-GB"/>
        </w:rPr>
        <w:t xml:space="preserve"> </w:t>
      </w:r>
      <w:r w:rsidRPr="00A92F9E">
        <w:rPr>
          <w:rFonts w:ascii="Arial" w:eastAsia="Times New Roman" w:hAnsi="Arial" w:cs="Arial"/>
          <w:lang w:eastAsia="en-GB"/>
        </w:rPr>
        <w:t>This suggests emotional intelligence competencies such as empathy, communication and feedback skills should be integrated into performance evaluation processes.</w:t>
      </w:r>
      <w:r w:rsidR="00F56848">
        <w:rPr>
          <w:rFonts w:ascii="Arial" w:eastAsia="Times New Roman" w:hAnsi="Arial" w:cs="Arial"/>
          <w:lang w:eastAsia="en-GB"/>
        </w:rPr>
        <w:t xml:space="preserve"> </w:t>
      </w:r>
      <w:r w:rsidR="00F56848">
        <w:rPr>
          <w:rFonts w:ascii="Arial" w:hAnsi="Arial" w:cs="Arial"/>
        </w:rPr>
        <w:t xml:space="preserve">Furthermore, </w:t>
      </w:r>
      <w:r w:rsidR="00F56848" w:rsidRPr="00F56848">
        <w:rPr>
          <w:rFonts w:ascii="Arial" w:hAnsi="Arial" w:cs="Arial"/>
        </w:rPr>
        <w:t>the integration of emotional intelligence into performance management systems presents significant challenges, particularly in relation to measurement and objectivity. Emotional competencies are inherently difficult to quantify, which may lead to subjective evaluations and potential bias. This raises concerns regarding the reliability and fairness of incorporating emotional intelligence into formal performance assessment processes.</w:t>
      </w:r>
    </w:p>
    <w:p w14:paraId="36EDDBCE" w14:textId="19D96F6B" w:rsidR="00894E16" w:rsidRPr="00350372" w:rsidRDefault="000E3FAF" w:rsidP="00350372">
      <w:pPr>
        <w:pStyle w:val="Heading2"/>
      </w:pPr>
      <w:bookmarkStart w:id="18" w:name="_Toc224460154"/>
      <w:bookmarkStart w:id="19" w:name="_Toc224981259"/>
      <w:r w:rsidRPr="00350372">
        <w:t>2</w:t>
      </w:r>
      <w:r w:rsidR="00894E16" w:rsidRPr="00350372">
        <w:t>.10 Emotional Intelligence and Decision-Making</w:t>
      </w:r>
      <w:bookmarkEnd w:id="18"/>
      <w:bookmarkEnd w:id="19"/>
    </w:p>
    <w:p w14:paraId="48D50D49" w14:textId="174E1592" w:rsidR="007C27DC" w:rsidRPr="000B7D9C" w:rsidRDefault="00260A80" w:rsidP="000B7D9C">
      <w:pPr>
        <w:spacing w:before="100" w:beforeAutospacing="1" w:after="100" w:afterAutospacing="1" w:line="360" w:lineRule="auto"/>
        <w:jc w:val="both"/>
        <w:rPr>
          <w:rFonts w:ascii="Arial" w:eastAsia="Times New Roman" w:hAnsi="Arial" w:cs="Arial"/>
          <w:lang w:eastAsia="en-GB"/>
        </w:rPr>
      </w:pPr>
      <w:r>
        <w:rPr>
          <w:rFonts w:ascii="Arial" w:eastAsia="Times New Roman" w:hAnsi="Arial" w:cs="Arial"/>
          <w:lang w:eastAsia="en-GB"/>
        </w:rPr>
        <w:t>EI</w:t>
      </w:r>
      <w:r w:rsidR="00894E16" w:rsidRPr="00A92F9E">
        <w:rPr>
          <w:rFonts w:ascii="Arial" w:eastAsia="Times New Roman" w:hAnsi="Arial" w:cs="Arial"/>
          <w:lang w:eastAsia="en-GB"/>
        </w:rPr>
        <w:t xml:space="preserve"> plays a critical role in workplace decision-making because emotions influence judgment, </w:t>
      </w:r>
      <w:proofErr w:type="gramStart"/>
      <w:r w:rsidR="00894E16" w:rsidRPr="00A92F9E">
        <w:rPr>
          <w:rFonts w:ascii="Arial" w:eastAsia="Times New Roman" w:hAnsi="Arial" w:cs="Arial"/>
          <w:lang w:eastAsia="en-GB"/>
        </w:rPr>
        <w:t>attention</w:t>
      </w:r>
      <w:proofErr w:type="gramEnd"/>
      <w:r w:rsidR="00894E16" w:rsidRPr="00A92F9E">
        <w:rPr>
          <w:rFonts w:ascii="Arial" w:eastAsia="Times New Roman" w:hAnsi="Arial" w:cs="Arial"/>
          <w:lang w:eastAsia="en-GB"/>
        </w:rPr>
        <w:t xml:space="preserve"> and risk perception. Research in organisational psychology demonstrates that emotions shape cognitive processes such as problem-solving and reasoning (</w:t>
      </w:r>
      <w:proofErr w:type="spellStart"/>
      <w:r w:rsidR="00894E16" w:rsidRPr="00A92F9E">
        <w:rPr>
          <w:rFonts w:ascii="Arial" w:eastAsia="Times New Roman" w:hAnsi="Arial" w:cs="Arial"/>
          <w:lang w:eastAsia="en-GB"/>
        </w:rPr>
        <w:t>Ashkanasy</w:t>
      </w:r>
      <w:proofErr w:type="spellEnd"/>
      <w:r w:rsidR="00894E16" w:rsidRPr="00A92F9E">
        <w:rPr>
          <w:rFonts w:ascii="Arial" w:eastAsia="Times New Roman" w:hAnsi="Arial" w:cs="Arial"/>
          <w:lang w:eastAsia="en-GB"/>
        </w:rPr>
        <w:t xml:space="preserve"> and Daus, 2005). Employees who lack emotional awareness may make decisions based on temporary emotional states rather than objective evidence. For example, stress can narrow attention and reduce analytical thinking, whereas positive emotional states can broaden perspective and improve creativity.</w:t>
      </w:r>
      <w:r w:rsidR="00A92F9E">
        <w:rPr>
          <w:rFonts w:ascii="Arial" w:eastAsia="Times New Roman" w:hAnsi="Arial" w:cs="Arial"/>
          <w:lang w:eastAsia="en-GB"/>
        </w:rPr>
        <w:t xml:space="preserve"> </w:t>
      </w:r>
      <w:r w:rsidR="00894E16" w:rsidRPr="00A92F9E">
        <w:rPr>
          <w:rFonts w:ascii="Arial" w:eastAsia="Times New Roman" w:hAnsi="Arial" w:cs="Arial"/>
          <w:lang w:eastAsia="en-GB"/>
        </w:rPr>
        <w:t xml:space="preserve">Emotionally intelligent employees recognise the influence of emotions on their thinking and therefore regulate emotional responses before making decisions. This ability is particularly important in leadership roles where decisions affect teams, </w:t>
      </w:r>
      <w:proofErr w:type="gramStart"/>
      <w:r w:rsidR="00894E16" w:rsidRPr="00A92F9E">
        <w:rPr>
          <w:rFonts w:ascii="Arial" w:eastAsia="Times New Roman" w:hAnsi="Arial" w:cs="Arial"/>
          <w:lang w:eastAsia="en-GB"/>
        </w:rPr>
        <w:t>resources</w:t>
      </w:r>
      <w:proofErr w:type="gramEnd"/>
      <w:r w:rsidR="00894E16" w:rsidRPr="00A92F9E">
        <w:rPr>
          <w:rFonts w:ascii="Arial" w:eastAsia="Times New Roman" w:hAnsi="Arial" w:cs="Arial"/>
          <w:lang w:eastAsia="en-GB"/>
        </w:rPr>
        <w:t xml:space="preserve"> and organisational outcomes. Leaders who demonstrate emotional regulation are more likely to evaluate information objectively and avoid impulsive reactions.</w:t>
      </w:r>
      <w:r w:rsidR="00A92F9E">
        <w:rPr>
          <w:rFonts w:ascii="Arial" w:eastAsia="Times New Roman" w:hAnsi="Arial" w:cs="Arial"/>
          <w:lang w:eastAsia="en-GB"/>
        </w:rPr>
        <w:t xml:space="preserve"> </w:t>
      </w:r>
      <w:r w:rsidR="00894E16" w:rsidRPr="00A92F9E">
        <w:rPr>
          <w:rFonts w:ascii="Arial" w:eastAsia="Times New Roman" w:hAnsi="Arial" w:cs="Arial"/>
          <w:lang w:eastAsia="en-GB"/>
        </w:rPr>
        <w:t>However, emotional intelligence does not guarantee rational decision-making. Individuals may still be influenced by cognitive biases or organisational pressures. This indicates that emotional intelligence should complement analytical skills rather than replace them. Effective decision-making therefore requires integration of emotional awareness and critical reasoning.</w:t>
      </w:r>
      <w:r w:rsidR="00157314">
        <w:rPr>
          <w:rFonts w:ascii="Arial" w:eastAsia="Times New Roman" w:hAnsi="Arial" w:cs="Arial"/>
          <w:lang w:eastAsia="en-GB"/>
        </w:rPr>
        <w:t xml:space="preserve"> </w:t>
      </w:r>
      <w:r w:rsidR="00157314" w:rsidRPr="00157314">
        <w:rPr>
          <w:rFonts w:ascii="Arial" w:hAnsi="Arial" w:cs="Arial"/>
        </w:rPr>
        <w:t xml:space="preserve">In practical workplace settings, the impact of emotional intelligence on decision-making becomes particularly evident in high-pressure situations. For example, a manager experiencing frustration during a performance review may unconsciously allow emotions to influence their judgement, leading to biased evaluations. An emotionally intelligent manager, however, would recognise this emotional response and delay decision-making until a more objective </w:t>
      </w:r>
      <w:r w:rsidR="00157314" w:rsidRPr="00157314">
        <w:rPr>
          <w:rFonts w:ascii="Arial" w:hAnsi="Arial" w:cs="Arial"/>
        </w:rPr>
        <w:lastRenderedPageBreak/>
        <w:t>perspective is achieved (</w:t>
      </w:r>
      <w:proofErr w:type="spellStart"/>
      <w:r w:rsidR="00157314" w:rsidRPr="00157314">
        <w:rPr>
          <w:rFonts w:ascii="Arial" w:hAnsi="Arial" w:cs="Arial"/>
        </w:rPr>
        <w:t>Ashkanasy</w:t>
      </w:r>
      <w:proofErr w:type="spellEnd"/>
      <w:r w:rsidR="00157314" w:rsidRPr="00157314">
        <w:rPr>
          <w:rFonts w:ascii="Arial" w:hAnsi="Arial" w:cs="Arial"/>
        </w:rPr>
        <w:t xml:space="preserve"> and Daus, 2005). This demonstrates how emotional regulation directly influences fairness, </w:t>
      </w:r>
      <w:proofErr w:type="gramStart"/>
      <w:r w:rsidR="00157314" w:rsidRPr="00157314">
        <w:rPr>
          <w:rFonts w:ascii="Arial" w:hAnsi="Arial" w:cs="Arial"/>
        </w:rPr>
        <w:t>accuracy</w:t>
      </w:r>
      <w:proofErr w:type="gramEnd"/>
      <w:r w:rsidR="00157314" w:rsidRPr="00157314">
        <w:rPr>
          <w:rFonts w:ascii="Arial" w:hAnsi="Arial" w:cs="Arial"/>
        </w:rPr>
        <w:t xml:space="preserve"> and organisational outcomes. Moreover, in team-based environments, emotionally intelligent decision-making enables leaders to consider both analytical data and employee well-being, resulting in more sustainable and ethical decisions (Joseph and Newman, 2010). This highlights that emotional intelligence is not a substitute for rational thinking but a complementary capability that enhances decision quality.</w:t>
      </w:r>
      <w:bookmarkStart w:id="20" w:name="_Toc224460155"/>
    </w:p>
    <w:p w14:paraId="31E3DF9B" w14:textId="5B7CA23F" w:rsidR="00894E16" w:rsidRPr="00350372" w:rsidRDefault="000E3FAF" w:rsidP="00350372">
      <w:pPr>
        <w:pStyle w:val="Heading2"/>
      </w:pPr>
      <w:bookmarkStart w:id="21" w:name="_Toc224981260"/>
      <w:r w:rsidRPr="00350372">
        <w:t>2</w:t>
      </w:r>
      <w:r w:rsidR="00894E16" w:rsidRPr="00350372">
        <w:t>.11 Emotional Intelligence and Conflict Management</w:t>
      </w:r>
      <w:bookmarkEnd w:id="20"/>
      <w:bookmarkEnd w:id="21"/>
    </w:p>
    <w:p w14:paraId="47AB87C0" w14:textId="4EAAB44A" w:rsidR="00894E16" w:rsidRPr="00A92F9E" w:rsidRDefault="00894E16" w:rsidP="00A92F9E">
      <w:pPr>
        <w:spacing w:before="100" w:beforeAutospacing="1" w:after="100" w:afterAutospacing="1" w:line="360" w:lineRule="auto"/>
        <w:jc w:val="both"/>
        <w:rPr>
          <w:rFonts w:ascii="Arial" w:eastAsia="Times New Roman" w:hAnsi="Arial" w:cs="Arial"/>
          <w:lang w:eastAsia="en-GB"/>
        </w:rPr>
      </w:pPr>
      <w:r w:rsidRPr="00A92F9E">
        <w:rPr>
          <w:rFonts w:ascii="Arial" w:eastAsia="Times New Roman" w:hAnsi="Arial" w:cs="Arial"/>
          <w:lang w:eastAsia="en-GB"/>
        </w:rPr>
        <w:t xml:space="preserve">Conflict is inevitable in organisations because individuals differ in goals, </w:t>
      </w:r>
      <w:proofErr w:type="gramStart"/>
      <w:r w:rsidRPr="00A92F9E">
        <w:rPr>
          <w:rFonts w:ascii="Arial" w:eastAsia="Times New Roman" w:hAnsi="Arial" w:cs="Arial"/>
          <w:lang w:eastAsia="en-GB"/>
        </w:rPr>
        <w:t>values</w:t>
      </w:r>
      <w:proofErr w:type="gramEnd"/>
      <w:r w:rsidRPr="00A92F9E">
        <w:rPr>
          <w:rFonts w:ascii="Arial" w:eastAsia="Times New Roman" w:hAnsi="Arial" w:cs="Arial"/>
          <w:lang w:eastAsia="en-GB"/>
        </w:rPr>
        <w:t xml:space="preserve"> and communication styles. </w:t>
      </w:r>
      <w:r w:rsidR="00260A80">
        <w:rPr>
          <w:rFonts w:ascii="Arial" w:eastAsia="Times New Roman" w:hAnsi="Arial" w:cs="Arial"/>
          <w:lang w:eastAsia="en-GB"/>
        </w:rPr>
        <w:t>EI</w:t>
      </w:r>
      <w:r w:rsidRPr="00A92F9E">
        <w:rPr>
          <w:rFonts w:ascii="Arial" w:eastAsia="Times New Roman" w:hAnsi="Arial" w:cs="Arial"/>
          <w:lang w:eastAsia="en-GB"/>
        </w:rPr>
        <w:t xml:space="preserve"> influences how employees respond to conflict situations. Individuals with high EI are more likely to approach conflict constructively, listen actively and seek mutually beneficial solutions (Goleman, 1998). In contrast, low emotional intelligence is associated with avoidance, </w:t>
      </w:r>
      <w:proofErr w:type="gramStart"/>
      <w:r w:rsidRPr="00A92F9E">
        <w:rPr>
          <w:rFonts w:ascii="Arial" w:eastAsia="Times New Roman" w:hAnsi="Arial" w:cs="Arial"/>
          <w:lang w:eastAsia="en-GB"/>
        </w:rPr>
        <w:t>aggression</w:t>
      </w:r>
      <w:proofErr w:type="gramEnd"/>
      <w:r w:rsidRPr="00A92F9E">
        <w:rPr>
          <w:rFonts w:ascii="Arial" w:eastAsia="Times New Roman" w:hAnsi="Arial" w:cs="Arial"/>
          <w:lang w:eastAsia="en-GB"/>
        </w:rPr>
        <w:t xml:space="preserve"> or defensiveness.</w:t>
      </w:r>
      <w:r w:rsidR="00A92F9E">
        <w:rPr>
          <w:rFonts w:ascii="Arial" w:eastAsia="Times New Roman" w:hAnsi="Arial" w:cs="Arial"/>
          <w:lang w:eastAsia="en-GB"/>
        </w:rPr>
        <w:t xml:space="preserve"> </w:t>
      </w:r>
      <w:r w:rsidRPr="00A92F9E">
        <w:rPr>
          <w:rFonts w:ascii="Arial" w:eastAsia="Times New Roman" w:hAnsi="Arial" w:cs="Arial"/>
          <w:lang w:eastAsia="en-GB"/>
        </w:rPr>
        <w:t>Constructive conflict management requires empathy, perspective-taking and emotional regulation. These competencies allow employees to understand others’ viewpoints and maintain professional behaviour during disagreements. Organisations that foster emotional intelligence therefore tend to experience fewer destructive conflicts and stronger collaboration.</w:t>
      </w:r>
      <w:r w:rsidR="00A92F9E">
        <w:rPr>
          <w:rFonts w:ascii="Arial" w:eastAsia="Times New Roman" w:hAnsi="Arial" w:cs="Arial"/>
          <w:lang w:eastAsia="en-GB"/>
        </w:rPr>
        <w:t xml:space="preserve"> </w:t>
      </w:r>
      <w:r w:rsidRPr="00A92F9E">
        <w:rPr>
          <w:rFonts w:ascii="Arial" w:eastAsia="Times New Roman" w:hAnsi="Arial" w:cs="Arial"/>
          <w:lang w:eastAsia="en-GB"/>
        </w:rPr>
        <w:t>Nevertheless, conflict management also depends on organisational culture. Even emotionally intelligent employees may struggle to resolve conflicts in environments characterised by blame or hierarchy. This demonstrates that emotional intelligence is influenced not only by individual capability but also by organisational context.</w:t>
      </w:r>
    </w:p>
    <w:p w14:paraId="2E56A425" w14:textId="33D2E3B7" w:rsidR="009338EE" w:rsidRPr="00350372" w:rsidRDefault="000E3FAF" w:rsidP="00350372">
      <w:pPr>
        <w:pStyle w:val="Heading2"/>
      </w:pPr>
      <w:bookmarkStart w:id="22" w:name="_Toc224460156"/>
      <w:bookmarkStart w:id="23" w:name="_Toc224981261"/>
      <w:r w:rsidRPr="00350372">
        <w:t>3</w:t>
      </w:r>
      <w:r w:rsidR="009338EE" w:rsidRPr="00350372">
        <w:t>. Generational Characteristics and Workplace Effectiveness</w:t>
      </w:r>
      <w:bookmarkEnd w:id="22"/>
      <w:bookmarkEnd w:id="23"/>
    </w:p>
    <w:p w14:paraId="610D0EC2" w14:textId="018BD7E4" w:rsidR="009338EE" w:rsidRPr="00A92F9E" w:rsidRDefault="009338EE" w:rsidP="00A92F9E">
      <w:pPr>
        <w:spacing w:before="100" w:beforeAutospacing="1" w:after="100" w:afterAutospacing="1" w:line="360" w:lineRule="auto"/>
        <w:jc w:val="both"/>
        <w:rPr>
          <w:rFonts w:ascii="Arial" w:eastAsia="Times New Roman" w:hAnsi="Arial" w:cs="Arial"/>
          <w:lang w:eastAsia="en-GB"/>
        </w:rPr>
      </w:pPr>
      <w:r w:rsidRPr="00A92F9E">
        <w:rPr>
          <w:rFonts w:ascii="Arial" w:eastAsia="Times New Roman" w:hAnsi="Arial" w:cs="Arial"/>
          <w:lang w:eastAsia="en-GB"/>
        </w:rPr>
        <w:t xml:space="preserve">Workforces increasingly include employees from multiple generations, each shaped by distinct social and technological contexts. Understanding these differences is essential for recruitment, </w:t>
      </w:r>
      <w:proofErr w:type="gramStart"/>
      <w:r w:rsidRPr="00A92F9E">
        <w:rPr>
          <w:rFonts w:ascii="Arial" w:eastAsia="Times New Roman" w:hAnsi="Arial" w:cs="Arial"/>
          <w:lang w:eastAsia="en-GB"/>
        </w:rPr>
        <w:t>leadership</w:t>
      </w:r>
      <w:proofErr w:type="gramEnd"/>
      <w:r w:rsidRPr="00A92F9E">
        <w:rPr>
          <w:rFonts w:ascii="Arial" w:eastAsia="Times New Roman" w:hAnsi="Arial" w:cs="Arial"/>
          <w:lang w:eastAsia="en-GB"/>
        </w:rPr>
        <w:t xml:space="preserve"> and organisational effectiveness (Lyons and Kuron, 2014).</w:t>
      </w:r>
    </w:p>
    <w:p w14:paraId="4CFC0CA8" w14:textId="302D5CC7" w:rsidR="009338EE" w:rsidRPr="00350372" w:rsidRDefault="000E3FAF" w:rsidP="00350372">
      <w:pPr>
        <w:pStyle w:val="Heading2"/>
      </w:pPr>
      <w:bookmarkStart w:id="24" w:name="_Toc224460157"/>
      <w:bookmarkStart w:id="25" w:name="_Toc224981262"/>
      <w:r w:rsidRPr="00350372">
        <w:t>3</w:t>
      </w:r>
      <w:r w:rsidR="009338EE" w:rsidRPr="00350372">
        <w:t>.1 Generation X</w:t>
      </w:r>
      <w:bookmarkEnd w:id="24"/>
      <w:bookmarkEnd w:id="25"/>
    </w:p>
    <w:p w14:paraId="2585EAD1" w14:textId="3C506711" w:rsidR="000E3FAF" w:rsidRPr="009A5C50" w:rsidRDefault="009338EE" w:rsidP="009A5C50">
      <w:pPr>
        <w:spacing w:before="100" w:beforeAutospacing="1" w:after="100" w:afterAutospacing="1" w:line="360" w:lineRule="auto"/>
        <w:jc w:val="both"/>
        <w:rPr>
          <w:rFonts w:ascii="Arial" w:eastAsia="Times New Roman" w:hAnsi="Arial" w:cs="Arial"/>
          <w:lang w:eastAsia="en-GB"/>
        </w:rPr>
      </w:pPr>
      <w:r w:rsidRPr="00A92F9E">
        <w:rPr>
          <w:rFonts w:ascii="Arial" w:eastAsia="Times New Roman" w:hAnsi="Arial" w:cs="Arial"/>
          <w:lang w:eastAsia="en-GB"/>
        </w:rPr>
        <w:t xml:space="preserve">Generation X employees are often characterised as independent, </w:t>
      </w:r>
      <w:proofErr w:type="gramStart"/>
      <w:r w:rsidRPr="00A92F9E">
        <w:rPr>
          <w:rFonts w:ascii="Arial" w:eastAsia="Times New Roman" w:hAnsi="Arial" w:cs="Arial"/>
          <w:lang w:eastAsia="en-GB"/>
        </w:rPr>
        <w:t>pragmatic</w:t>
      </w:r>
      <w:proofErr w:type="gramEnd"/>
      <w:r w:rsidRPr="00A92F9E">
        <w:rPr>
          <w:rFonts w:ascii="Arial" w:eastAsia="Times New Roman" w:hAnsi="Arial" w:cs="Arial"/>
          <w:lang w:eastAsia="en-GB"/>
        </w:rPr>
        <w:t xml:space="preserve"> and adaptable. Having experienced economic uncertainty and organisational restructuring, they tend to value autonomy, </w:t>
      </w:r>
      <w:proofErr w:type="gramStart"/>
      <w:r w:rsidRPr="00A92F9E">
        <w:rPr>
          <w:rFonts w:ascii="Arial" w:eastAsia="Times New Roman" w:hAnsi="Arial" w:cs="Arial"/>
          <w:lang w:eastAsia="en-GB"/>
        </w:rPr>
        <w:t>stability</w:t>
      </w:r>
      <w:proofErr w:type="gramEnd"/>
      <w:r w:rsidRPr="00A92F9E">
        <w:rPr>
          <w:rFonts w:ascii="Arial" w:eastAsia="Times New Roman" w:hAnsi="Arial" w:cs="Arial"/>
          <w:lang w:eastAsia="en-GB"/>
        </w:rPr>
        <w:t xml:space="preserve"> and work-life balance (Twenge, 2017). Managers should therefore provide clear expectations while allowing independence.</w:t>
      </w:r>
    </w:p>
    <w:p w14:paraId="34CECB3D" w14:textId="3EF21815" w:rsidR="009338EE" w:rsidRPr="00350372" w:rsidRDefault="000E3FAF" w:rsidP="00350372">
      <w:pPr>
        <w:pStyle w:val="Heading2"/>
      </w:pPr>
      <w:bookmarkStart w:id="26" w:name="_Toc224981263"/>
      <w:r w:rsidRPr="00350372">
        <w:lastRenderedPageBreak/>
        <w:t>3</w:t>
      </w:r>
      <w:r w:rsidR="009338EE" w:rsidRPr="00350372">
        <w:t>.2 Millennials (Generation Y)</w:t>
      </w:r>
      <w:bookmarkEnd w:id="26"/>
    </w:p>
    <w:p w14:paraId="7776B1C9" w14:textId="77777777" w:rsidR="00A92F9E" w:rsidRDefault="009338EE" w:rsidP="00A92F9E">
      <w:pPr>
        <w:spacing w:before="100" w:beforeAutospacing="1" w:after="100" w:afterAutospacing="1" w:line="360" w:lineRule="auto"/>
        <w:jc w:val="both"/>
        <w:rPr>
          <w:rFonts w:ascii="Arial" w:eastAsia="Times New Roman" w:hAnsi="Arial" w:cs="Arial"/>
          <w:lang w:eastAsia="en-GB"/>
        </w:rPr>
      </w:pPr>
      <w:r w:rsidRPr="00A92F9E">
        <w:rPr>
          <w:rFonts w:ascii="Arial" w:eastAsia="Times New Roman" w:hAnsi="Arial" w:cs="Arial"/>
          <w:lang w:eastAsia="en-GB"/>
        </w:rPr>
        <w:t xml:space="preserve">Millennials are typically collaborative, technologically skilled and </w:t>
      </w:r>
      <w:proofErr w:type="gramStart"/>
      <w:r w:rsidRPr="00A92F9E">
        <w:rPr>
          <w:rFonts w:ascii="Arial" w:eastAsia="Times New Roman" w:hAnsi="Arial" w:cs="Arial"/>
          <w:lang w:eastAsia="en-GB"/>
        </w:rPr>
        <w:t>purpose-driven</w:t>
      </w:r>
      <w:proofErr w:type="gramEnd"/>
      <w:r w:rsidRPr="00A92F9E">
        <w:rPr>
          <w:rFonts w:ascii="Arial" w:eastAsia="Times New Roman" w:hAnsi="Arial" w:cs="Arial"/>
          <w:lang w:eastAsia="en-GB"/>
        </w:rPr>
        <w:t xml:space="preserve">. They often seek meaningful work, </w:t>
      </w:r>
      <w:proofErr w:type="gramStart"/>
      <w:r w:rsidRPr="00A92F9E">
        <w:rPr>
          <w:rFonts w:ascii="Arial" w:eastAsia="Times New Roman" w:hAnsi="Arial" w:cs="Arial"/>
          <w:lang w:eastAsia="en-GB"/>
        </w:rPr>
        <w:t>feedback</w:t>
      </w:r>
      <w:proofErr w:type="gramEnd"/>
      <w:r w:rsidRPr="00A92F9E">
        <w:rPr>
          <w:rFonts w:ascii="Arial" w:eastAsia="Times New Roman" w:hAnsi="Arial" w:cs="Arial"/>
          <w:lang w:eastAsia="en-GB"/>
        </w:rPr>
        <w:t xml:space="preserve"> and career development opportunities (Myers and </w:t>
      </w:r>
      <w:proofErr w:type="spellStart"/>
      <w:r w:rsidRPr="00A92F9E">
        <w:rPr>
          <w:rFonts w:ascii="Arial" w:eastAsia="Times New Roman" w:hAnsi="Arial" w:cs="Arial"/>
          <w:lang w:eastAsia="en-GB"/>
        </w:rPr>
        <w:t>Sadaghiani</w:t>
      </w:r>
      <w:proofErr w:type="spellEnd"/>
      <w:r w:rsidRPr="00A92F9E">
        <w:rPr>
          <w:rFonts w:ascii="Arial" w:eastAsia="Times New Roman" w:hAnsi="Arial" w:cs="Arial"/>
          <w:lang w:eastAsia="en-GB"/>
        </w:rPr>
        <w:t>, 2010). Supportive leadership and inclusive culture are particularly important for motivating this generation.</w:t>
      </w:r>
    </w:p>
    <w:p w14:paraId="474ECB23" w14:textId="77777777" w:rsidR="009A5C50" w:rsidRDefault="009A5C50" w:rsidP="00350372">
      <w:pPr>
        <w:pStyle w:val="Heading2"/>
      </w:pPr>
      <w:bookmarkStart w:id="27" w:name="_Toc224981264"/>
    </w:p>
    <w:p w14:paraId="0EE1F7C0" w14:textId="738EC5FF" w:rsidR="009338EE" w:rsidRPr="00350372" w:rsidRDefault="000E3FAF" w:rsidP="00350372">
      <w:pPr>
        <w:pStyle w:val="Heading2"/>
      </w:pPr>
      <w:r w:rsidRPr="00350372">
        <w:t>3</w:t>
      </w:r>
      <w:r w:rsidR="009338EE" w:rsidRPr="00350372">
        <w:t>.3 Generation Z</w:t>
      </w:r>
      <w:bookmarkEnd w:id="27"/>
    </w:p>
    <w:p w14:paraId="059F9AEC" w14:textId="77777777" w:rsidR="00A92F9E" w:rsidRDefault="009338EE" w:rsidP="00A92F9E">
      <w:pPr>
        <w:spacing w:before="100" w:beforeAutospacing="1" w:after="100" w:afterAutospacing="1" w:line="360" w:lineRule="auto"/>
        <w:jc w:val="both"/>
        <w:rPr>
          <w:rFonts w:ascii="Arial" w:eastAsia="Times New Roman" w:hAnsi="Arial" w:cs="Arial"/>
          <w:lang w:eastAsia="en-GB"/>
        </w:rPr>
      </w:pPr>
      <w:r w:rsidRPr="00A92F9E">
        <w:rPr>
          <w:rFonts w:ascii="Arial" w:eastAsia="Times New Roman" w:hAnsi="Arial" w:cs="Arial"/>
          <w:lang w:eastAsia="en-GB"/>
        </w:rPr>
        <w:t xml:space="preserve">Generation Z employees are digital natives accustomed to rapid communication and technological integration. They often value flexibility, </w:t>
      </w:r>
      <w:proofErr w:type="gramStart"/>
      <w:r w:rsidRPr="00A92F9E">
        <w:rPr>
          <w:rFonts w:ascii="Arial" w:eastAsia="Times New Roman" w:hAnsi="Arial" w:cs="Arial"/>
          <w:lang w:eastAsia="en-GB"/>
        </w:rPr>
        <w:t>diversity</w:t>
      </w:r>
      <w:proofErr w:type="gramEnd"/>
      <w:r w:rsidRPr="00A92F9E">
        <w:rPr>
          <w:rFonts w:ascii="Arial" w:eastAsia="Times New Roman" w:hAnsi="Arial" w:cs="Arial"/>
          <w:lang w:eastAsia="en-GB"/>
        </w:rPr>
        <w:t xml:space="preserve"> and innovation (Seemiller and Grace, 2016). However, some research suggests they may experience higher stress levels due to constant digital exposure (Twenge, 2017).</w:t>
      </w:r>
    </w:p>
    <w:p w14:paraId="18A3D831" w14:textId="1F970597" w:rsidR="009338EE" w:rsidRPr="00350372" w:rsidRDefault="000E3FAF" w:rsidP="00350372">
      <w:pPr>
        <w:pStyle w:val="Heading2"/>
      </w:pPr>
      <w:bookmarkStart w:id="28" w:name="_Toc224981265"/>
      <w:r w:rsidRPr="00350372">
        <w:t>3</w:t>
      </w:r>
      <w:r w:rsidR="009338EE" w:rsidRPr="00350372">
        <w:t>.4 Managing Generational Diversity</w:t>
      </w:r>
      <w:bookmarkEnd w:id="28"/>
    </w:p>
    <w:p w14:paraId="0ECBAC19" w14:textId="7B5D9C35" w:rsidR="000E3FAF" w:rsidRPr="000E3B4D" w:rsidRDefault="009338EE" w:rsidP="000E3B4D">
      <w:pPr>
        <w:spacing w:before="100" w:beforeAutospacing="1" w:after="100" w:afterAutospacing="1" w:line="360" w:lineRule="auto"/>
        <w:jc w:val="both"/>
        <w:rPr>
          <w:rFonts w:ascii="Arial" w:eastAsia="Times New Roman" w:hAnsi="Arial" w:cs="Arial"/>
          <w:lang w:eastAsia="en-GB"/>
        </w:rPr>
      </w:pPr>
      <w:r w:rsidRPr="00A92F9E">
        <w:rPr>
          <w:rFonts w:ascii="Arial" w:eastAsia="Times New Roman" w:hAnsi="Arial" w:cs="Arial"/>
          <w:lang w:eastAsia="en-GB"/>
        </w:rPr>
        <w:t xml:space="preserve">Generational diversity can enhance organisational performance by combining experience, </w:t>
      </w:r>
      <w:proofErr w:type="gramStart"/>
      <w:r w:rsidRPr="00A92F9E">
        <w:rPr>
          <w:rFonts w:ascii="Arial" w:eastAsia="Times New Roman" w:hAnsi="Arial" w:cs="Arial"/>
          <w:lang w:eastAsia="en-GB"/>
        </w:rPr>
        <w:t>innovation</w:t>
      </w:r>
      <w:proofErr w:type="gramEnd"/>
      <w:r w:rsidRPr="00A92F9E">
        <w:rPr>
          <w:rFonts w:ascii="Arial" w:eastAsia="Times New Roman" w:hAnsi="Arial" w:cs="Arial"/>
          <w:lang w:eastAsia="en-GB"/>
        </w:rPr>
        <w:t xml:space="preserve"> and technological expertise. Emotionally intelligent managers can leverage these strengths by adapting communication styles, recognising individual </w:t>
      </w:r>
      <w:proofErr w:type="gramStart"/>
      <w:r w:rsidRPr="00A92F9E">
        <w:rPr>
          <w:rFonts w:ascii="Arial" w:eastAsia="Times New Roman" w:hAnsi="Arial" w:cs="Arial"/>
          <w:lang w:eastAsia="en-GB"/>
        </w:rPr>
        <w:t>motivations</w:t>
      </w:r>
      <w:proofErr w:type="gramEnd"/>
      <w:r w:rsidRPr="00A92F9E">
        <w:rPr>
          <w:rFonts w:ascii="Arial" w:eastAsia="Times New Roman" w:hAnsi="Arial" w:cs="Arial"/>
          <w:lang w:eastAsia="en-GB"/>
        </w:rPr>
        <w:t xml:space="preserve"> and resolving misunderstandings constructively.</w:t>
      </w:r>
      <w:r w:rsidR="00A92F9E">
        <w:rPr>
          <w:rFonts w:ascii="Arial" w:eastAsia="Times New Roman" w:hAnsi="Arial" w:cs="Arial"/>
          <w:lang w:eastAsia="en-GB"/>
        </w:rPr>
        <w:t xml:space="preserve"> </w:t>
      </w:r>
      <w:r w:rsidR="005B504C">
        <w:rPr>
          <w:rFonts w:ascii="Arial" w:eastAsia="Times New Roman" w:hAnsi="Arial" w:cs="Arial"/>
          <w:lang w:eastAsia="en-GB"/>
        </w:rPr>
        <w:t>G</w:t>
      </w:r>
      <w:r w:rsidRPr="00A92F9E">
        <w:rPr>
          <w:rFonts w:ascii="Arial" w:eastAsia="Times New Roman" w:hAnsi="Arial" w:cs="Arial"/>
          <w:lang w:eastAsia="en-GB"/>
        </w:rPr>
        <w:t>enerational categories should be used cautiously. Individual differences often outweigh generational characteristics, and stereotyping may reduce organisational effectiveness (Costanza et al., 2012).</w:t>
      </w:r>
      <w:r w:rsidR="00157314">
        <w:rPr>
          <w:rFonts w:ascii="Arial" w:eastAsia="Times New Roman" w:hAnsi="Arial" w:cs="Arial"/>
          <w:lang w:eastAsia="en-GB"/>
        </w:rPr>
        <w:t xml:space="preserve"> </w:t>
      </w:r>
      <w:r w:rsidR="00157314" w:rsidRPr="00157314">
        <w:rPr>
          <w:rFonts w:ascii="Arial" w:hAnsi="Arial" w:cs="Arial"/>
        </w:rPr>
        <w:t xml:space="preserve">However, the concept of generational differences remains highly contested within academic literature. While generational categories such as Generation X, Millennials and Generation Z are often used to explain workplace behaviour, empirical evidence suggests that differences within generations may be greater than differences between them (Costanza et al., 2012). This raises concerns regarding the risk of stereotyping employees based on age-related assumptions. For example, </w:t>
      </w:r>
      <w:proofErr w:type="gramStart"/>
      <w:r w:rsidR="00157314" w:rsidRPr="00157314">
        <w:rPr>
          <w:rFonts w:ascii="Arial" w:hAnsi="Arial" w:cs="Arial"/>
        </w:rPr>
        <w:t>assuming that</w:t>
      </w:r>
      <w:proofErr w:type="gramEnd"/>
      <w:r w:rsidR="00157314" w:rsidRPr="00157314">
        <w:rPr>
          <w:rFonts w:ascii="Arial" w:hAnsi="Arial" w:cs="Arial"/>
        </w:rPr>
        <w:t xml:space="preserve"> younger employees lack emotional intelligence due to digital communication preferences may overlook their ability to express empathy in alternative formats. Similarly, older employees may be incorrectly perceived as resistant to change, despite possessing strong emotional regulation and interpersonal skills (Lyons and Kuron, 2014). Therefore, while generational frameworks provide useful general insights, emotionally intelligent managers must avoid overgeneralisation and instead adopt an individualised approach to employee management.</w:t>
      </w:r>
    </w:p>
    <w:p w14:paraId="37C7FFFC" w14:textId="77777777" w:rsidR="000B7D9C" w:rsidRDefault="000B7D9C" w:rsidP="00350372">
      <w:pPr>
        <w:pStyle w:val="Heading2"/>
      </w:pPr>
      <w:bookmarkStart w:id="29" w:name="_Toc224981266"/>
    </w:p>
    <w:p w14:paraId="2F3AD2A9" w14:textId="299E44F4" w:rsidR="009338EE" w:rsidRPr="00350372" w:rsidRDefault="000E3FAF" w:rsidP="00350372">
      <w:pPr>
        <w:pStyle w:val="Heading2"/>
      </w:pPr>
      <w:r w:rsidRPr="00350372">
        <w:lastRenderedPageBreak/>
        <w:t>3</w:t>
      </w:r>
      <w:r w:rsidR="009338EE" w:rsidRPr="00350372">
        <w:t>.5 Recruitment Implications</w:t>
      </w:r>
      <w:bookmarkEnd w:id="29"/>
    </w:p>
    <w:p w14:paraId="7EB077D4" w14:textId="77777777" w:rsidR="009338EE" w:rsidRPr="00A92F9E" w:rsidRDefault="009338EE" w:rsidP="00A92F9E">
      <w:pPr>
        <w:spacing w:before="100" w:beforeAutospacing="1" w:after="100" w:afterAutospacing="1" w:line="360" w:lineRule="auto"/>
        <w:jc w:val="both"/>
        <w:rPr>
          <w:rFonts w:ascii="Arial" w:eastAsia="Times New Roman" w:hAnsi="Arial" w:cs="Arial"/>
          <w:lang w:eastAsia="en-GB"/>
        </w:rPr>
      </w:pPr>
      <w:r w:rsidRPr="00A92F9E">
        <w:rPr>
          <w:rFonts w:ascii="Arial" w:eastAsia="Times New Roman" w:hAnsi="Arial" w:cs="Arial"/>
          <w:lang w:eastAsia="en-GB"/>
        </w:rPr>
        <w:t xml:space="preserve">Recruitment strategies must account for generational diversity and emotional intelligence. Behavioural interviews, situational judgement tests and group exercises can assess competencies such as empathy, </w:t>
      </w:r>
      <w:proofErr w:type="gramStart"/>
      <w:r w:rsidRPr="00A92F9E">
        <w:rPr>
          <w:rFonts w:ascii="Arial" w:eastAsia="Times New Roman" w:hAnsi="Arial" w:cs="Arial"/>
          <w:lang w:eastAsia="en-GB"/>
        </w:rPr>
        <w:t>adaptability</w:t>
      </w:r>
      <w:proofErr w:type="gramEnd"/>
      <w:r w:rsidRPr="00A92F9E">
        <w:rPr>
          <w:rFonts w:ascii="Arial" w:eastAsia="Times New Roman" w:hAnsi="Arial" w:cs="Arial"/>
          <w:lang w:eastAsia="en-GB"/>
        </w:rPr>
        <w:t xml:space="preserve"> and interpersonal effectiveness (Gatewood, </w:t>
      </w:r>
      <w:proofErr w:type="spellStart"/>
      <w:r w:rsidRPr="00A92F9E">
        <w:rPr>
          <w:rFonts w:ascii="Arial" w:eastAsia="Times New Roman" w:hAnsi="Arial" w:cs="Arial"/>
          <w:lang w:eastAsia="en-GB"/>
        </w:rPr>
        <w:t>Feild</w:t>
      </w:r>
      <w:proofErr w:type="spellEnd"/>
      <w:r w:rsidRPr="00A92F9E">
        <w:rPr>
          <w:rFonts w:ascii="Arial" w:eastAsia="Times New Roman" w:hAnsi="Arial" w:cs="Arial"/>
          <w:lang w:eastAsia="en-GB"/>
        </w:rPr>
        <w:t xml:space="preserve"> and Barrick, 2015). Selecting emotionally intelligent employees can improve teamwork and reduce conflict.</w:t>
      </w:r>
    </w:p>
    <w:p w14:paraId="6CEE5BC6" w14:textId="3D2F2E4C" w:rsidR="00894E16" w:rsidRPr="00350372" w:rsidRDefault="000E3FAF" w:rsidP="00350372">
      <w:pPr>
        <w:pStyle w:val="Heading2"/>
      </w:pPr>
      <w:bookmarkStart w:id="30" w:name="_Toc224460158"/>
      <w:bookmarkStart w:id="31" w:name="_Toc224981267"/>
      <w:r w:rsidRPr="00350372">
        <w:t>3</w:t>
      </w:r>
      <w:r w:rsidR="00894E16" w:rsidRPr="00350372">
        <w:t>.6 Emotional Intelligence and Multigenerational Leadership</w:t>
      </w:r>
      <w:bookmarkEnd w:id="30"/>
      <w:bookmarkEnd w:id="31"/>
    </w:p>
    <w:p w14:paraId="3BE9A085" w14:textId="34322FFD" w:rsidR="007C27DC" w:rsidRPr="000E3FAF" w:rsidRDefault="00894E16" w:rsidP="000E3FAF">
      <w:pPr>
        <w:spacing w:before="100" w:beforeAutospacing="1" w:after="100" w:afterAutospacing="1" w:line="360" w:lineRule="auto"/>
        <w:jc w:val="both"/>
        <w:rPr>
          <w:rFonts w:ascii="Arial" w:eastAsia="Times New Roman" w:hAnsi="Arial" w:cs="Arial"/>
          <w:lang w:eastAsia="en-GB"/>
        </w:rPr>
      </w:pPr>
      <w:r w:rsidRPr="00A92F9E">
        <w:rPr>
          <w:rFonts w:ascii="Arial" w:eastAsia="Times New Roman" w:hAnsi="Arial" w:cs="Arial"/>
          <w:lang w:eastAsia="en-GB"/>
        </w:rPr>
        <w:t xml:space="preserve">Managing multigenerational teams requires leaders to adapt communication styles, motivational </w:t>
      </w:r>
      <w:proofErr w:type="gramStart"/>
      <w:r w:rsidRPr="00A92F9E">
        <w:rPr>
          <w:rFonts w:ascii="Arial" w:eastAsia="Times New Roman" w:hAnsi="Arial" w:cs="Arial"/>
          <w:lang w:eastAsia="en-GB"/>
        </w:rPr>
        <w:t>approaches</w:t>
      </w:r>
      <w:proofErr w:type="gramEnd"/>
      <w:r w:rsidRPr="00A92F9E">
        <w:rPr>
          <w:rFonts w:ascii="Arial" w:eastAsia="Times New Roman" w:hAnsi="Arial" w:cs="Arial"/>
          <w:lang w:eastAsia="en-GB"/>
        </w:rPr>
        <w:t xml:space="preserve"> and feedback methods. Emotional intelligence enables leaders to recognise differences in expectations and respond appropriately. For example, younger employees may prefer collaborative decision-making, whereas older employees may value autonomy and experience-based authority.</w:t>
      </w:r>
      <w:r w:rsidR="00A92F9E">
        <w:rPr>
          <w:rFonts w:ascii="Arial" w:eastAsia="Times New Roman" w:hAnsi="Arial" w:cs="Arial"/>
          <w:lang w:eastAsia="en-GB"/>
        </w:rPr>
        <w:t xml:space="preserve"> </w:t>
      </w:r>
      <w:r w:rsidRPr="00A92F9E">
        <w:rPr>
          <w:rFonts w:ascii="Arial" w:eastAsia="Times New Roman" w:hAnsi="Arial" w:cs="Arial"/>
          <w:lang w:eastAsia="en-GB"/>
        </w:rPr>
        <w:t>Emotionally intelligent leaders demonstrate flexibility, which is essential for managing generational diversity. Flexibility allows leaders to adjust leadership style depending on individual needs rather than applying a single approach to all employees. Research indicates that adaptive leadership improves engagement and reduces workplace tension (Bass and Riggio, 2006).</w:t>
      </w:r>
      <w:r w:rsidR="00A92F9E">
        <w:rPr>
          <w:rFonts w:ascii="Arial" w:eastAsia="Times New Roman" w:hAnsi="Arial" w:cs="Arial"/>
          <w:lang w:eastAsia="en-GB"/>
        </w:rPr>
        <w:t xml:space="preserve"> </w:t>
      </w:r>
      <w:r w:rsidRPr="00A92F9E">
        <w:rPr>
          <w:rFonts w:ascii="Arial" w:eastAsia="Times New Roman" w:hAnsi="Arial" w:cs="Arial"/>
          <w:lang w:eastAsia="en-GB"/>
        </w:rPr>
        <w:t>At the same time, generational stereotypes can create misunderstanding. Assuming all employees within a generation share identical characteristics can lead to biased decisions. Emotionally intelligent managers recognise such assumptions and evaluate employees based on individual qualities rather than generational labels. This demonstrates how emotional intelligence contributes to fair and inclusive leadership.</w:t>
      </w:r>
      <w:r w:rsidR="00157314">
        <w:rPr>
          <w:rFonts w:ascii="Arial" w:eastAsia="Times New Roman" w:hAnsi="Arial" w:cs="Arial"/>
          <w:lang w:eastAsia="en-GB"/>
        </w:rPr>
        <w:t xml:space="preserve"> </w:t>
      </w:r>
      <w:r w:rsidR="00157314" w:rsidRPr="00157314">
        <w:rPr>
          <w:rFonts w:ascii="Arial" w:hAnsi="Arial" w:cs="Arial"/>
        </w:rPr>
        <w:t>Generational diversity can have both positive and negative implications for emotional intelligence in the workplace. On one hand, diverse perspectives enhance creativity, innovation and problem-solving by integrating different experiences and communication styles (Lyons and Kuron, 2014). On the other hand, differences in expectations, feedback preferences and communication methods may lead to misunderstandings and conflict. For instance, younger employees may prefer immediate feedback and collaborative decision-making, whereas older employees may value autonomy and hierarchical structures (Twenge, 2017). Without emotional intelligence, these differences can create tension and reduce team cohesion. However, emotionally intelligent leaders can leverage these differences as strengths by adapting their communication style and fostering mutual understanding (Bass and Riggio, 2006). This demonstrates that generational diversity is not inherently beneficial or problematic; its impact depends on how effectively emotional intelligence is applied in practice.</w:t>
      </w:r>
    </w:p>
    <w:p w14:paraId="38DCCDF1" w14:textId="3D5D100D" w:rsidR="00894E16" w:rsidRPr="00350372" w:rsidRDefault="000E3FAF" w:rsidP="00350372">
      <w:pPr>
        <w:pStyle w:val="Heading2"/>
      </w:pPr>
      <w:bookmarkStart w:id="32" w:name="_Toc224981268"/>
      <w:r w:rsidRPr="00350372">
        <w:lastRenderedPageBreak/>
        <w:t>3</w:t>
      </w:r>
      <w:r w:rsidR="00894E16" w:rsidRPr="00350372">
        <w:t>.7 Psychological Safety and Inclusion</w:t>
      </w:r>
      <w:bookmarkEnd w:id="32"/>
    </w:p>
    <w:p w14:paraId="2749A27B" w14:textId="2011D23A" w:rsidR="00A92F9E" w:rsidRDefault="00894E16" w:rsidP="00A92F9E">
      <w:pPr>
        <w:spacing w:before="100" w:beforeAutospacing="1" w:after="100" w:afterAutospacing="1" w:line="360" w:lineRule="auto"/>
        <w:jc w:val="both"/>
        <w:rPr>
          <w:rFonts w:ascii="Arial" w:eastAsia="Times New Roman" w:hAnsi="Arial" w:cs="Arial"/>
          <w:lang w:eastAsia="en-GB"/>
        </w:rPr>
      </w:pPr>
      <w:r w:rsidRPr="00A92F9E">
        <w:rPr>
          <w:rFonts w:ascii="Arial" w:eastAsia="Times New Roman" w:hAnsi="Arial" w:cs="Arial"/>
          <w:lang w:eastAsia="en-GB"/>
        </w:rPr>
        <w:t>Psychological safety refers to a work environment in which individuals feel comfortable expressing ideas, asking questions and admitting mistakes without fear of negative consequences (Edmondson, 201</w:t>
      </w:r>
      <w:r w:rsidR="005C517C">
        <w:rPr>
          <w:rFonts w:ascii="Arial" w:eastAsia="Times New Roman" w:hAnsi="Arial" w:cs="Arial"/>
          <w:lang w:eastAsia="en-GB"/>
        </w:rPr>
        <w:t>8</w:t>
      </w:r>
      <w:r w:rsidRPr="00A92F9E">
        <w:rPr>
          <w:rFonts w:ascii="Arial" w:eastAsia="Times New Roman" w:hAnsi="Arial" w:cs="Arial"/>
          <w:lang w:eastAsia="en-GB"/>
        </w:rPr>
        <w:t>). Emotional intelligence plays a crucial role in creating such environments because emotionally aware leaders are more sensitive to employee reactions and needs.</w:t>
      </w:r>
      <w:r w:rsidR="00A92F9E">
        <w:rPr>
          <w:rFonts w:ascii="Arial" w:eastAsia="Times New Roman" w:hAnsi="Arial" w:cs="Arial"/>
          <w:lang w:eastAsia="en-GB"/>
        </w:rPr>
        <w:t xml:space="preserve"> </w:t>
      </w:r>
      <w:r w:rsidRPr="00A92F9E">
        <w:rPr>
          <w:rFonts w:ascii="Arial" w:eastAsia="Times New Roman" w:hAnsi="Arial" w:cs="Arial"/>
          <w:lang w:eastAsia="en-GB"/>
        </w:rPr>
        <w:t>In psychologically safe workplaces, employees are more willing to share ideas, collaborate and learn from errors. These behaviours enhance innovation and organisational performance. Conversely, environments lacking psychological safety discourage communication and reduce creativity. Leaders with high emotional intelligence can identify signs of discomfort or disengagement and take corrective action.</w:t>
      </w:r>
    </w:p>
    <w:p w14:paraId="2A60C643" w14:textId="769A7BBD" w:rsidR="009338EE" w:rsidRPr="00350372" w:rsidRDefault="000E3FAF" w:rsidP="00350372">
      <w:pPr>
        <w:pStyle w:val="Heading2"/>
      </w:pPr>
      <w:bookmarkStart w:id="33" w:name="_Toc224981269"/>
      <w:r w:rsidRPr="00350372">
        <w:t>4</w:t>
      </w:r>
      <w:r w:rsidR="009338EE" w:rsidRPr="00350372">
        <w:t>. Mindfulness as a Tool for Emotional Intelligence Development</w:t>
      </w:r>
      <w:bookmarkEnd w:id="33"/>
    </w:p>
    <w:p w14:paraId="1D16C767" w14:textId="34D3CF2A" w:rsidR="000E3FAF" w:rsidRPr="009A5C50" w:rsidRDefault="009338EE" w:rsidP="009A5C50">
      <w:pPr>
        <w:spacing w:before="100" w:beforeAutospacing="1" w:after="100" w:afterAutospacing="1" w:line="360" w:lineRule="auto"/>
        <w:jc w:val="both"/>
        <w:rPr>
          <w:rFonts w:ascii="Arial" w:eastAsia="Times New Roman" w:hAnsi="Arial" w:cs="Arial"/>
          <w:lang w:eastAsia="en-GB"/>
        </w:rPr>
      </w:pPr>
      <w:r w:rsidRPr="00A92F9E">
        <w:rPr>
          <w:rFonts w:ascii="Arial" w:eastAsia="Times New Roman" w:hAnsi="Arial" w:cs="Arial"/>
          <w:lang w:eastAsia="en-GB"/>
        </w:rPr>
        <w:t xml:space="preserve">Mindfulness enhances emotional intelligence by strengthening awareness, </w:t>
      </w:r>
      <w:proofErr w:type="gramStart"/>
      <w:r w:rsidRPr="00A92F9E">
        <w:rPr>
          <w:rFonts w:ascii="Arial" w:eastAsia="Times New Roman" w:hAnsi="Arial" w:cs="Arial"/>
          <w:lang w:eastAsia="en-GB"/>
        </w:rPr>
        <w:t>attention</w:t>
      </w:r>
      <w:proofErr w:type="gramEnd"/>
      <w:r w:rsidRPr="00A92F9E">
        <w:rPr>
          <w:rFonts w:ascii="Arial" w:eastAsia="Times New Roman" w:hAnsi="Arial" w:cs="Arial"/>
          <w:lang w:eastAsia="en-GB"/>
        </w:rPr>
        <w:t xml:space="preserve"> and emotional regulation. Regular mindfulness practice improves focus, decision-making and resilience (Good et al., 2016). Mindfulness-based interventions have also been shown to reduce stress and improve psychological well-being (Grossman et al., 2004).</w:t>
      </w:r>
      <w:r w:rsidR="00A92F9E">
        <w:rPr>
          <w:rFonts w:ascii="Arial" w:eastAsia="Times New Roman" w:hAnsi="Arial" w:cs="Arial"/>
          <w:lang w:eastAsia="en-GB"/>
        </w:rPr>
        <w:t xml:space="preserve"> </w:t>
      </w:r>
      <w:r w:rsidRPr="00A92F9E">
        <w:rPr>
          <w:rFonts w:ascii="Arial" w:eastAsia="Times New Roman" w:hAnsi="Arial" w:cs="Arial"/>
          <w:lang w:eastAsia="en-GB"/>
        </w:rPr>
        <w:t>Neuroscientific research indicates mindfulness can alter brain activity and strengthen neural pathways associated with emotional regulation (Lazar et al., 2005</w:t>
      </w:r>
      <w:r w:rsidR="00B91ADE">
        <w:rPr>
          <w:rFonts w:ascii="Arial" w:eastAsia="Times New Roman" w:hAnsi="Arial" w:cs="Arial"/>
          <w:lang w:eastAsia="en-GB"/>
        </w:rPr>
        <w:t>).</w:t>
      </w:r>
      <w:r w:rsidR="00A92F9E">
        <w:rPr>
          <w:rFonts w:ascii="Arial" w:eastAsia="Times New Roman" w:hAnsi="Arial" w:cs="Arial"/>
          <w:lang w:eastAsia="en-GB"/>
        </w:rPr>
        <w:t xml:space="preserve"> </w:t>
      </w:r>
      <w:r w:rsidRPr="00A92F9E">
        <w:rPr>
          <w:rFonts w:ascii="Arial" w:eastAsia="Times New Roman" w:hAnsi="Arial" w:cs="Arial"/>
          <w:lang w:eastAsia="en-GB"/>
        </w:rPr>
        <w:t xml:space="preserve">Organisations that prioritise employee well-being often achieve higher productivity, improved </w:t>
      </w:r>
      <w:proofErr w:type="gramStart"/>
      <w:r w:rsidRPr="00A92F9E">
        <w:rPr>
          <w:rFonts w:ascii="Arial" w:eastAsia="Times New Roman" w:hAnsi="Arial" w:cs="Arial"/>
          <w:lang w:eastAsia="en-GB"/>
        </w:rPr>
        <w:t>morale</w:t>
      </w:r>
      <w:proofErr w:type="gramEnd"/>
      <w:r w:rsidRPr="00A92F9E">
        <w:rPr>
          <w:rFonts w:ascii="Arial" w:eastAsia="Times New Roman" w:hAnsi="Arial" w:cs="Arial"/>
          <w:lang w:eastAsia="en-GB"/>
        </w:rPr>
        <w:t xml:space="preserve"> and reduced absenteeism (</w:t>
      </w:r>
      <w:proofErr w:type="spellStart"/>
      <w:r w:rsidRPr="00A92F9E">
        <w:rPr>
          <w:rFonts w:ascii="Arial" w:eastAsia="Times New Roman" w:hAnsi="Arial" w:cs="Arial"/>
          <w:lang w:eastAsia="en-GB"/>
        </w:rPr>
        <w:t>Hülsheger</w:t>
      </w:r>
      <w:proofErr w:type="spellEnd"/>
      <w:r w:rsidRPr="00A92F9E">
        <w:rPr>
          <w:rFonts w:ascii="Arial" w:eastAsia="Times New Roman" w:hAnsi="Arial" w:cs="Arial"/>
          <w:lang w:eastAsia="en-GB"/>
        </w:rPr>
        <w:t xml:space="preserve"> et al., 2013).</w:t>
      </w:r>
      <w:r w:rsidR="004367F5">
        <w:rPr>
          <w:rFonts w:ascii="Arial" w:eastAsia="Times New Roman" w:hAnsi="Arial" w:cs="Arial"/>
          <w:lang w:eastAsia="en-GB"/>
        </w:rPr>
        <w:t xml:space="preserve"> </w:t>
      </w:r>
      <w:r w:rsidRPr="00A92F9E">
        <w:rPr>
          <w:rFonts w:ascii="Arial" w:eastAsia="Times New Roman" w:hAnsi="Arial" w:cs="Arial"/>
          <w:lang w:eastAsia="en-GB"/>
        </w:rPr>
        <w:t>However, mindfulness initiatives must be implemented ethically. Effective implementation therefore requires integration with broader organisational support strategies.</w:t>
      </w:r>
      <w:r w:rsidR="004367F5">
        <w:rPr>
          <w:rFonts w:ascii="Arial" w:eastAsia="Times New Roman" w:hAnsi="Arial" w:cs="Arial"/>
          <w:lang w:eastAsia="en-GB"/>
        </w:rPr>
        <w:t xml:space="preserve"> </w:t>
      </w:r>
      <w:r w:rsidR="004367F5" w:rsidRPr="004367F5">
        <w:rPr>
          <w:rFonts w:ascii="Arial" w:hAnsi="Arial" w:cs="Arial"/>
        </w:rPr>
        <w:t>Despite the well-documented benefits of mindfulness, its effectiveness in organisational settings is not without limitations. Some studies suggest that mindfulness interventions may produce short-term improvements in well-being but lack sustained long-term impact if not supported by organisational change (Good et al., 2016). Additionally, there is a risk that organisations may use mindfulness as a tool to manage employee stress without addressing underlying structural issues such as excessive workload or poor leadership practices (</w:t>
      </w:r>
      <w:proofErr w:type="spellStart"/>
      <w:r w:rsidR="004367F5" w:rsidRPr="004367F5">
        <w:rPr>
          <w:rFonts w:ascii="Arial" w:hAnsi="Arial" w:cs="Arial"/>
        </w:rPr>
        <w:t>Hülsheger</w:t>
      </w:r>
      <w:proofErr w:type="spellEnd"/>
      <w:r w:rsidR="004367F5" w:rsidRPr="004367F5">
        <w:rPr>
          <w:rFonts w:ascii="Arial" w:hAnsi="Arial" w:cs="Arial"/>
        </w:rPr>
        <w:t xml:space="preserve"> et al., 2013). This raises ethical concerns regarding the instrumental use of mindfulness for productivity rather than employee well-being. Therefore, while mindfulness can enhance emotional intelligence, its implementation must be supported by broader organisational strategies to achieve meaningful and lasting outcomes.</w:t>
      </w:r>
      <w:bookmarkStart w:id="34" w:name="_Toc224460159"/>
    </w:p>
    <w:p w14:paraId="3347F0F3" w14:textId="77777777" w:rsidR="000B7D9C" w:rsidRDefault="000B7D9C" w:rsidP="000E3B4D">
      <w:pPr>
        <w:pStyle w:val="Heading2"/>
      </w:pPr>
      <w:bookmarkStart w:id="35" w:name="_Toc224981270"/>
    </w:p>
    <w:p w14:paraId="418D42FD" w14:textId="0EB43AFF" w:rsidR="00894E16" w:rsidRPr="000E3B4D" w:rsidRDefault="000E3FAF" w:rsidP="000E3B4D">
      <w:pPr>
        <w:pStyle w:val="Heading2"/>
      </w:pPr>
      <w:r w:rsidRPr="000E3B4D">
        <w:lastRenderedPageBreak/>
        <w:t>4</w:t>
      </w:r>
      <w:r w:rsidR="00894E16" w:rsidRPr="000E3B4D">
        <w:t>.1 Mindfulness and Stress Regulation</w:t>
      </w:r>
      <w:bookmarkEnd w:id="34"/>
      <w:bookmarkEnd w:id="35"/>
    </w:p>
    <w:p w14:paraId="00804E82" w14:textId="42FD1D89" w:rsidR="00A92F9E" w:rsidRDefault="00894E16" w:rsidP="00A92F9E">
      <w:pPr>
        <w:spacing w:before="100" w:beforeAutospacing="1" w:after="100" w:afterAutospacing="1" w:line="360" w:lineRule="auto"/>
        <w:jc w:val="both"/>
        <w:rPr>
          <w:rFonts w:ascii="Arial" w:eastAsia="Times New Roman" w:hAnsi="Arial" w:cs="Arial"/>
          <w:lang w:eastAsia="en-GB"/>
        </w:rPr>
      </w:pPr>
      <w:r w:rsidRPr="00A92F9E">
        <w:rPr>
          <w:rFonts w:ascii="Arial" w:eastAsia="Times New Roman" w:hAnsi="Arial" w:cs="Arial"/>
          <w:lang w:eastAsia="en-GB"/>
        </w:rPr>
        <w:t>Stress is a significant factor affecting workplace performance and well-being. Research indicates stress contributes to both physical and psychological health problems and should therefore be addressed proactively. Emotional intelligence supports stress management because individuals who recognise emotional responses can implement coping strategies before stress escalates. Employees who practise mindfulness can identify early signs of stress and take preventive action, such as pausing, reframing thoughts or adjusting workload priorities. These strategies reduce burnout and improve resilience.</w:t>
      </w:r>
      <w:r w:rsidR="00A92F9E">
        <w:rPr>
          <w:rFonts w:ascii="Arial" w:eastAsia="Times New Roman" w:hAnsi="Arial" w:cs="Arial"/>
          <w:lang w:eastAsia="en-GB"/>
        </w:rPr>
        <w:t xml:space="preserve"> </w:t>
      </w:r>
      <w:r w:rsidRPr="00A92F9E">
        <w:rPr>
          <w:rFonts w:ascii="Arial" w:eastAsia="Times New Roman" w:hAnsi="Arial" w:cs="Arial"/>
          <w:lang w:eastAsia="en-GB"/>
        </w:rPr>
        <w:t>Importantly, stress cannot be eliminated entirely; however, its effects can be minimised through appropriate coping strategies. This highlights the practical value of emotional intelligence and mindfulness for maintaining long-term productivity.</w:t>
      </w:r>
    </w:p>
    <w:p w14:paraId="37603EB9" w14:textId="603B041D" w:rsidR="00894E16" w:rsidRPr="000E3B4D" w:rsidRDefault="000E3FAF" w:rsidP="000E3B4D">
      <w:pPr>
        <w:pStyle w:val="Heading2"/>
      </w:pPr>
      <w:bookmarkStart w:id="36" w:name="_Toc224981271"/>
      <w:r w:rsidRPr="000E3B4D">
        <w:t>4</w:t>
      </w:r>
      <w:r w:rsidR="00894E16" w:rsidRPr="000E3B4D">
        <w:t>.2 Mindfulness and Workplace Performance</w:t>
      </w:r>
      <w:bookmarkEnd w:id="36"/>
    </w:p>
    <w:p w14:paraId="2A34C4BF" w14:textId="40818335" w:rsidR="00B91ADE" w:rsidRPr="000E3B4D" w:rsidRDefault="00894E16" w:rsidP="000E3B4D">
      <w:pPr>
        <w:spacing w:before="100" w:beforeAutospacing="1" w:after="100" w:afterAutospacing="1" w:line="360" w:lineRule="auto"/>
        <w:jc w:val="both"/>
        <w:rPr>
          <w:rFonts w:ascii="Arial" w:eastAsia="Times New Roman" w:hAnsi="Arial" w:cs="Arial"/>
          <w:lang w:eastAsia="en-GB"/>
        </w:rPr>
      </w:pPr>
      <w:r w:rsidRPr="00A92F9E">
        <w:rPr>
          <w:rFonts w:ascii="Arial" w:eastAsia="Times New Roman" w:hAnsi="Arial" w:cs="Arial"/>
          <w:lang w:eastAsia="en-GB"/>
        </w:rPr>
        <w:t>Organisations that support employee well-being often experience improved performance outcomes. Mindfulness interventions have been associated with increased focus, better decision-making and enhanced emotional regulation. These outcomes improve productivity because employees can maintain attention and respond effectively to challenges.</w:t>
      </w:r>
      <w:r w:rsidR="00A92F9E">
        <w:rPr>
          <w:rFonts w:ascii="Arial" w:eastAsia="Times New Roman" w:hAnsi="Arial" w:cs="Arial"/>
          <w:lang w:eastAsia="en-GB"/>
        </w:rPr>
        <w:t xml:space="preserve"> </w:t>
      </w:r>
      <w:r w:rsidRPr="00A92F9E">
        <w:rPr>
          <w:rFonts w:ascii="Arial" w:eastAsia="Times New Roman" w:hAnsi="Arial" w:cs="Arial"/>
          <w:lang w:eastAsia="en-GB"/>
        </w:rPr>
        <w:t>Furthermore, mindfulness enhances learning capacity by strengthening attention and reducing distraction. Employees who are attentive and mentally present are more likely to process information accurately and complete tasks efficiently. This suggests mindfulness is not merely a wellness activity but a performance-enhancing skill.</w:t>
      </w:r>
      <w:r w:rsidR="00A92F9E">
        <w:rPr>
          <w:rFonts w:ascii="Arial" w:eastAsia="Times New Roman" w:hAnsi="Arial" w:cs="Arial"/>
          <w:lang w:eastAsia="en-GB"/>
        </w:rPr>
        <w:t xml:space="preserve"> </w:t>
      </w:r>
      <w:r w:rsidRPr="00A92F9E">
        <w:rPr>
          <w:rFonts w:ascii="Arial" w:eastAsia="Times New Roman" w:hAnsi="Arial" w:cs="Arial"/>
          <w:lang w:eastAsia="en-GB"/>
        </w:rPr>
        <w:t>However, mindfulness programmes should not be implemented solely as productivity tools. Employees may perceive such initiatives as insincere if organisational stressors such as excessive workload remain unaddressed. Effective implementation therefore requires alignment between individual support and organisational practices.</w:t>
      </w:r>
    </w:p>
    <w:p w14:paraId="708D0FD9" w14:textId="66CDC8D3" w:rsidR="009338EE" w:rsidRPr="000E3B4D" w:rsidRDefault="000E3B4D" w:rsidP="000E3B4D">
      <w:pPr>
        <w:pStyle w:val="Heading2"/>
      </w:pPr>
      <w:bookmarkStart w:id="37" w:name="_Toc224981272"/>
      <w:r w:rsidRPr="000E3B4D">
        <w:t xml:space="preserve">5. </w:t>
      </w:r>
      <w:r w:rsidR="009338EE" w:rsidRPr="000E3B4D">
        <w:t>Conclusion</w:t>
      </w:r>
      <w:bookmarkEnd w:id="37"/>
    </w:p>
    <w:p w14:paraId="6F0840FC" w14:textId="2C728F90" w:rsidR="009338EE" w:rsidRPr="00A92F9E" w:rsidRDefault="009338EE" w:rsidP="00A92F9E">
      <w:pPr>
        <w:spacing w:before="100" w:beforeAutospacing="1" w:after="100" w:afterAutospacing="1" w:line="360" w:lineRule="auto"/>
        <w:jc w:val="both"/>
        <w:rPr>
          <w:rFonts w:ascii="Arial" w:eastAsia="Times New Roman" w:hAnsi="Arial" w:cs="Arial"/>
          <w:lang w:eastAsia="en-GB"/>
        </w:rPr>
      </w:pPr>
      <w:r w:rsidRPr="00A92F9E">
        <w:rPr>
          <w:rFonts w:ascii="Arial" w:eastAsia="Times New Roman" w:hAnsi="Arial" w:cs="Arial"/>
          <w:lang w:eastAsia="en-GB"/>
        </w:rPr>
        <w:t xml:space="preserve">Emotional intelligence is a multidimensional capability that significantly influences organisational performance, leadership effectiveness and employee well-being. Theoretical models demonstrate that emotional intelligence encompasses cognitive abilities, behavioural </w:t>
      </w:r>
      <w:proofErr w:type="gramStart"/>
      <w:r w:rsidRPr="00A92F9E">
        <w:rPr>
          <w:rFonts w:ascii="Arial" w:eastAsia="Times New Roman" w:hAnsi="Arial" w:cs="Arial"/>
          <w:lang w:eastAsia="en-GB"/>
        </w:rPr>
        <w:t>competencies</w:t>
      </w:r>
      <w:proofErr w:type="gramEnd"/>
      <w:r w:rsidRPr="00A92F9E">
        <w:rPr>
          <w:rFonts w:ascii="Arial" w:eastAsia="Times New Roman" w:hAnsi="Arial" w:cs="Arial"/>
          <w:lang w:eastAsia="en-GB"/>
        </w:rPr>
        <w:t xml:space="preserve"> and personality tendencies. Although each model has limitations, together they provide a comprehensive framework for understanding emotional functioning in organisational contexts.</w:t>
      </w:r>
      <w:r w:rsidR="00A308F4">
        <w:rPr>
          <w:rFonts w:ascii="Arial" w:eastAsia="Times New Roman" w:hAnsi="Arial" w:cs="Arial"/>
          <w:lang w:eastAsia="en-GB"/>
        </w:rPr>
        <w:t xml:space="preserve"> </w:t>
      </w:r>
      <w:r w:rsidRPr="00A92F9E">
        <w:rPr>
          <w:rFonts w:ascii="Arial" w:eastAsia="Times New Roman" w:hAnsi="Arial" w:cs="Arial"/>
          <w:lang w:eastAsia="en-GB"/>
        </w:rPr>
        <w:t>Employees from different generations vary in expectations, communication styles and motivational drivers. Managers who understand these differences can create inclusive environments that maximise engagement and productivity.</w:t>
      </w:r>
      <w:r w:rsidR="00A308F4">
        <w:rPr>
          <w:rFonts w:ascii="Arial" w:eastAsia="Times New Roman" w:hAnsi="Arial" w:cs="Arial"/>
          <w:lang w:eastAsia="en-GB"/>
        </w:rPr>
        <w:t xml:space="preserve"> </w:t>
      </w:r>
      <w:r w:rsidR="00A308F4">
        <w:rPr>
          <w:rFonts w:ascii="Arial" w:eastAsia="Times New Roman" w:hAnsi="Arial" w:cs="Arial"/>
          <w:lang w:eastAsia="en-GB"/>
        </w:rPr>
        <w:tab/>
      </w:r>
      <w:r w:rsidR="00A308F4">
        <w:rPr>
          <w:rFonts w:ascii="Arial" w:eastAsia="Times New Roman" w:hAnsi="Arial" w:cs="Arial"/>
          <w:lang w:eastAsia="en-GB"/>
        </w:rPr>
        <w:tab/>
      </w:r>
      <w:r w:rsidR="00A308F4">
        <w:rPr>
          <w:rFonts w:ascii="Arial" w:eastAsia="Times New Roman" w:hAnsi="Arial" w:cs="Arial"/>
          <w:lang w:eastAsia="en-GB"/>
        </w:rPr>
        <w:tab/>
        <w:t xml:space="preserve">           </w:t>
      </w:r>
      <w:r w:rsidRPr="00A92F9E">
        <w:rPr>
          <w:rFonts w:ascii="Arial" w:eastAsia="Times New Roman" w:hAnsi="Arial" w:cs="Arial"/>
          <w:lang w:eastAsia="en-GB"/>
        </w:rPr>
        <w:lastRenderedPageBreak/>
        <w:t xml:space="preserve">Mindfulness complements emotional intelligence by strengthening self-awareness, emotional </w:t>
      </w:r>
      <w:proofErr w:type="gramStart"/>
      <w:r w:rsidRPr="00A92F9E">
        <w:rPr>
          <w:rFonts w:ascii="Arial" w:eastAsia="Times New Roman" w:hAnsi="Arial" w:cs="Arial"/>
          <w:lang w:eastAsia="en-GB"/>
        </w:rPr>
        <w:t>regulation</w:t>
      </w:r>
      <w:proofErr w:type="gramEnd"/>
      <w:r w:rsidRPr="00A92F9E">
        <w:rPr>
          <w:rFonts w:ascii="Arial" w:eastAsia="Times New Roman" w:hAnsi="Arial" w:cs="Arial"/>
          <w:lang w:eastAsia="en-GB"/>
        </w:rPr>
        <w:t xml:space="preserve"> and cognitive focus. Evidence demonstrates that mindfulness practices improve performance, </w:t>
      </w:r>
      <w:proofErr w:type="gramStart"/>
      <w:r w:rsidRPr="00A92F9E">
        <w:rPr>
          <w:rFonts w:ascii="Arial" w:eastAsia="Times New Roman" w:hAnsi="Arial" w:cs="Arial"/>
          <w:lang w:eastAsia="en-GB"/>
        </w:rPr>
        <w:t>resilience</w:t>
      </w:r>
      <w:proofErr w:type="gramEnd"/>
      <w:r w:rsidRPr="00A92F9E">
        <w:rPr>
          <w:rFonts w:ascii="Arial" w:eastAsia="Times New Roman" w:hAnsi="Arial" w:cs="Arial"/>
          <w:lang w:eastAsia="en-GB"/>
        </w:rPr>
        <w:t xml:space="preserve"> and well-being, making them valuable tools for organisational development.</w:t>
      </w:r>
      <w:r w:rsidR="00A308F4">
        <w:rPr>
          <w:rFonts w:ascii="Arial" w:eastAsia="Times New Roman" w:hAnsi="Arial" w:cs="Arial"/>
          <w:lang w:eastAsia="en-GB"/>
        </w:rPr>
        <w:t xml:space="preserve"> </w:t>
      </w:r>
      <w:r w:rsidRPr="00A92F9E">
        <w:rPr>
          <w:rFonts w:ascii="Arial" w:eastAsia="Times New Roman" w:hAnsi="Arial" w:cs="Arial"/>
          <w:lang w:eastAsia="en-GB"/>
        </w:rPr>
        <w:t xml:space="preserve">Overall, emotional intelligence should be recognised as a core professional competency rather than a peripheral interpersonal skill. </w:t>
      </w:r>
      <w:r w:rsidR="00894E16" w:rsidRPr="00A92F9E">
        <w:rPr>
          <w:rFonts w:ascii="Arial" w:hAnsi="Arial" w:cs="Arial"/>
        </w:rPr>
        <w:t>The evidence presented demonstrates that emotional intelligence is not simply an interpersonal skill</w:t>
      </w:r>
      <w:r w:rsidR="000E3FAF">
        <w:rPr>
          <w:rFonts w:ascii="Arial" w:hAnsi="Arial" w:cs="Arial"/>
        </w:rPr>
        <w:t>,</w:t>
      </w:r>
      <w:r w:rsidR="00894E16" w:rsidRPr="00A92F9E">
        <w:rPr>
          <w:rFonts w:ascii="Arial" w:hAnsi="Arial" w:cs="Arial"/>
        </w:rPr>
        <w:t xml:space="preserve"> but a strategic organisational capability. As workplaces become more complex and diverse, technical expertise alone is insufficient for achieving sustainable success. Emotional competencies enable employees to collaborate effectively, manage stress and adapt to change, all of which are essential for organisational resilience.</w:t>
      </w:r>
      <w:r w:rsidR="00A308F4">
        <w:rPr>
          <w:rFonts w:ascii="Arial" w:hAnsi="Arial" w:cs="Arial"/>
        </w:rPr>
        <w:t xml:space="preserve"> </w:t>
      </w:r>
      <w:r w:rsidR="00894E16" w:rsidRPr="00A92F9E">
        <w:rPr>
          <w:rFonts w:ascii="Arial" w:hAnsi="Arial" w:cs="Arial"/>
        </w:rPr>
        <w:t xml:space="preserve">Furthermore, emotional intelligence contributes to ethical leadership because it promotes self-reflection, </w:t>
      </w:r>
      <w:proofErr w:type="gramStart"/>
      <w:r w:rsidR="00894E16" w:rsidRPr="00A92F9E">
        <w:rPr>
          <w:rFonts w:ascii="Arial" w:hAnsi="Arial" w:cs="Arial"/>
        </w:rPr>
        <w:t>empathy</w:t>
      </w:r>
      <w:proofErr w:type="gramEnd"/>
      <w:r w:rsidR="00894E16" w:rsidRPr="00A92F9E">
        <w:rPr>
          <w:rFonts w:ascii="Arial" w:hAnsi="Arial" w:cs="Arial"/>
        </w:rPr>
        <w:t xml:space="preserve"> and responsible decision-making. Leaders who understand emotional dynamics are better equipped to guide teams through uncertainty and maintain morale during organisational change. In this sense, emotional intelligence functions</w:t>
      </w:r>
      <w:r w:rsidR="000E3FAF">
        <w:rPr>
          <w:rFonts w:ascii="Arial" w:hAnsi="Arial" w:cs="Arial"/>
        </w:rPr>
        <w:t xml:space="preserve"> </w:t>
      </w:r>
      <w:r w:rsidR="00894E16" w:rsidRPr="00A92F9E">
        <w:rPr>
          <w:rFonts w:ascii="Arial" w:hAnsi="Arial" w:cs="Arial"/>
        </w:rPr>
        <w:t>as a foundational leadership competency rather than an optional attribute.</w:t>
      </w:r>
      <w:r w:rsidR="00B91ADE">
        <w:rPr>
          <w:rFonts w:ascii="Arial" w:eastAsia="Times New Roman" w:hAnsi="Arial" w:cs="Arial"/>
          <w:lang w:eastAsia="en-GB"/>
        </w:rPr>
        <w:t xml:space="preserve"> As recommendations, o</w:t>
      </w:r>
      <w:r w:rsidRPr="00A92F9E">
        <w:rPr>
          <w:rFonts w:ascii="Arial" w:eastAsia="Times New Roman" w:hAnsi="Arial" w:cs="Arial"/>
          <w:lang w:eastAsia="en-GB"/>
        </w:rPr>
        <w:t>rganisations should</w:t>
      </w:r>
      <w:r w:rsidR="00B91ADE">
        <w:rPr>
          <w:rFonts w:ascii="Arial" w:eastAsia="Times New Roman" w:hAnsi="Arial" w:cs="Arial"/>
          <w:lang w:eastAsia="en-GB"/>
        </w:rPr>
        <w:t xml:space="preserve"> i</w:t>
      </w:r>
      <w:r w:rsidRPr="00A92F9E">
        <w:rPr>
          <w:rFonts w:ascii="Arial" w:eastAsia="Times New Roman" w:hAnsi="Arial" w:cs="Arial"/>
          <w:lang w:eastAsia="en-GB"/>
        </w:rPr>
        <w:t>ntegrate emotional intelligence training into leadership development programmes</w:t>
      </w:r>
      <w:r w:rsidR="00B91ADE">
        <w:rPr>
          <w:rFonts w:ascii="Arial" w:eastAsia="Times New Roman" w:hAnsi="Arial" w:cs="Arial"/>
          <w:lang w:eastAsia="en-GB"/>
        </w:rPr>
        <w:t>, i</w:t>
      </w:r>
      <w:r w:rsidRPr="00A92F9E">
        <w:rPr>
          <w:rFonts w:ascii="Arial" w:eastAsia="Times New Roman" w:hAnsi="Arial" w:cs="Arial"/>
          <w:lang w:eastAsia="en-GB"/>
        </w:rPr>
        <w:t>nclude EI competencies in recruitment and performance evaluations</w:t>
      </w:r>
      <w:r w:rsidR="00B91ADE">
        <w:rPr>
          <w:rFonts w:ascii="Arial" w:eastAsia="Times New Roman" w:hAnsi="Arial" w:cs="Arial"/>
          <w:lang w:eastAsia="en-GB"/>
        </w:rPr>
        <w:t>, p</w:t>
      </w:r>
      <w:r w:rsidRPr="00A92F9E">
        <w:rPr>
          <w:rFonts w:ascii="Arial" w:eastAsia="Times New Roman" w:hAnsi="Arial" w:cs="Arial"/>
          <w:lang w:eastAsia="en-GB"/>
        </w:rPr>
        <w:t>rovide mindfulness programmes to support well-being and focus</w:t>
      </w:r>
      <w:r w:rsidR="00B91ADE">
        <w:rPr>
          <w:rFonts w:ascii="Arial" w:eastAsia="Times New Roman" w:hAnsi="Arial" w:cs="Arial"/>
          <w:lang w:eastAsia="en-GB"/>
        </w:rPr>
        <w:t>, t</w:t>
      </w:r>
      <w:r w:rsidRPr="00A92F9E">
        <w:rPr>
          <w:rFonts w:ascii="Arial" w:eastAsia="Times New Roman" w:hAnsi="Arial" w:cs="Arial"/>
          <w:lang w:eastAsia="en-GB"/>
        </w:rPr>
        <w:t>rain managers in generational and cultural awareness</w:t>
      </w:r>
      <w:r w:rsidR="00B91ADE">
        <w:rPr>
          <w:rFonts w:ascii="Arial" w:eastAsia="Times New Roman" w:hAnsi="Arial" w:cs="Arial"/>
          <w:lang w:eastAsia="en-GB"/>
        </w:rPr>
        <w:t xml:space="preserve"> and p</w:t>
      </w:r>
      <w:r w:rsidRPr="00A92F9E">
        <w:rPr>
          <w:rFonts w:ascii="Arial" w:eastAsia="Times New Roman" w:hAnsi="Arial" w:cs="Arial"/>
          <w:lang w:eastAsia="en-GB"/>
        </w:rPr>
        <w:t>romote organisational cultures that support psychological safety and reflection.</w:t>
      </w:r>
      <w:r w:rsidR="00B91ADE">
        <w:rPr>
          <w:rFonts w:ascii="Arial" w:eastAsia="Times New Roman" w:hAnsi="Arial" w:cs="Arial"/>
          <w:lang w:eastAsia="en-GB"/>
        </w:rPr>
        <w:t xml:space="preserve"> </w:t>
      </w:r>
      <w:r w:rsidRPr="00A92F9E">
        <w:rPr>
          <w:rFonts w:ascii="Arial" w:eastAsia="Times New Roman" w:hAnsi="Arial" w:cs="Arial"/>
          <w:lang w:eastAsia="en-GB"/>
        </w:rPr>
        <w:t xml:space="preserve">These strategies will strengthen employee engagement, enhance </w:t>
      </w:r>
      <w:proofErr w:type="gramStart"/>
      <w:r w:rsidRPr="00A92F9E">
        <w:rPr>
          <w:rFonts w:ascii="Arial" w:eastAsia="Times New Roman" w:hAnsi="Arial" w:cs="Arial"/>
          <w:lang w:eastAsia="en-GB"/>
        </w:rPr>
        <w:t>performance</w:t>
      </w:r>
      <w:proofErr w:type="gramEnd"/>
      <w:r w:rsidRPr="00A92F9E">
        <w:rPr>
          <w:rFonts w:ascii="Arial" w:eastAsia="Times New Roman" w:hAnsi="Arial" w:cs="Arial"/>
          <w:lang w:eastAsia="en-GB"/>
        </w:rPr>
        <w:t xml:space="preserve"> and support long-term organisational effectiveness.</w:t>
      </w:r>
    </w:p>
    <w:p w14:paraId="0617F5A8" w14:textId="13A928C6" w:rsidR="004A0057" w:rsidRPr="00A92F9E" w:rsidRDefault="004A0057" w:rsidP="00A92F9E">
      <w:pPr>
        <w:spacing w:line="360" w:lineRule="auto"/>
        <w:jc w:val="both"/>
        <w:rPr>
          <w:rFonts w:ascii="Arial" w:hAnsi="Arial" w:cs="Arial"/>
        </w:rPr>
      </w:pPr>
    </w:p>
    <w:p w14:paraId="3B1521DF" w14:textId="43936E88" w:rsidR="000E3FAF" w:rsidRDefault="000E3FAF" w:rsidP="00F3744D">
      <w:pPr>
        <w:pStyle w:val="Heading2"/>
      </w:pPr>
      <w:bookmarkStart w:id="38" w:name="_Toc224460161"/>
    </w:p>
    <w:p w14:paraId="0A042EED" w14:textId="736AB38B" w:rsidR="000E3B4D" w:rsidRDefault="000E3B4D" w:rsidP="00F3744D">
      <w:pPr>
        <w:pStyle w:val="Heading2"/>
      </w:pPr>
    </w:p>
    <w:p w14:paraId="5F76C7B1" w14:textId="1714B81C" w:rsidR="000E3B4D" w:rsidRDefault="000E3B4D" w:rsidP="00F3744D">
      <w:pPr>
        <w:pStyle w:val="Heading2"/>
      </w:pPr>
    </w:p>
    <w:p w14:paraId="10E7D122" w14:textId="28311490" w:rsidR="000E3B4D" w:rsidRDefault="000E3B4D" w:rsidP="00F3744D">
      <w:pPr>
        <w:pStyle w:val="Heading2"/>
      </w:pPr>
    </w:p>
    <w:p w14:paraId="7DEEA928" w14:textId="656A55C5" w:rsidR="000E3B4D" w:rsidRDefault="000E3B4D" w:rsidP="00F3744D">
      <w:pPr>
        <w:pStyle w:val="Heading2"/>
      </w:pPr>
    </w:p>
    <w:p w14:paraId="3B695131" w14:textId="120AEB0E" w:rsidR="000E3B4D" w:rsidRDefault="000E3B4D" w:rsidP="00F3744D">
      <w:pPr>
        <w:pStyle w:val="Heading2"/>
      </w:pPr>
    </w:p>
    <w:p w14:paraId="47E82E42" w14:textId="3E29DCB6" w:rsidR="000E3B4D" w:rsidRDefault="000E3B4D" w:rsidP="00F3744D">
      <w:pPr>
        <w:pStyle w:val="Heading2"/>
      </w:pPr>
    </w:p>
    <w:p w14:paraId="4E2888FE" w14:textId="77777777" w:rsidR="000E3B4D" w:rsidRDefault="000E3B4D" w:rsidP="00F3744D">
      <w:pPr>
        <w:pStyle w:val="Heading2"/>
      </w:pPr>
    </w:p>
    <w:p w14:paraId="4C64635B" w14:textId="41FA517E" w:rsidR="009338EE" w:rsidRPr="000E3B4D" w:rsidRDefault="009338EE" w:rsidP="000E3B4D">
      <w:pPr>
        <w:pStyle w:val="Heading2"/>
      </w:pPr>
      <w:bookmarkStart w:id="39" w:name="_Toc224981273"/>
      <w:r w:rsidRPr="000E3B4D">
        <w:lastRenderedPageBreak/>
        <w:t>Reference List</w:t>
      </w:r>
      <w:bookmarkEnd w:id="39"/>
      <w:r w:rsidRPr="000E3B4D">
        <w:t xml:space="preserve"> </w:t>
      </w:r>
      <w:bookmarkEnd w:id="38"/>
    </w:p>
    <w:p w14:paraId="0D74C5AE" w14:textId="019C33D7" w:rsidR="00421607" w:rsidRDefault="00421607" w:rsidP="007C27DC">
      <w:pPr>
        <w:pStyle w:val="isselectedend"/>
        <w:rPr>
          <w:rFonts w:ascii="Arial" w:hAnsi="Arial" w:cs="Arial"/>
          <w:sz w:val="22"/>
          <w:szCs w:val="22"/>
        </w:rPr>
      </w:pPr>
      <w:proofErr w:type="spellStart"/>
      <w:r w:rsidRPr="00421607">
        <w:rPr>
          <w:rFonts w:ascii="Arial" w:hAnsi="Arial" w:cs="Arial"/>
          <w:sz w:val="22"/>
          <w:szCs w:val="22"/>
        </w:rPr>
        <w:t>Aguinis</w:t>
      </w:r>
      <w:proofErr w:type="spellEnd"/>
      <w:r w:rsidRPr="00421607">
        <w:rPr>
          <w:rFonts w:ascii="Arial" w:hAnsi="Arial" w:cs="Arial"/>
          <w:sz w:val="22"/>
          <w:szCs w:val="22"/>
        </w:rPr>
        <w:t>, H. (2019) Performance Management. 4th ed. Chicago: Chicago Business Press</w:t>
      </w:r>
      <w:r>
        <w:t>.</w:t>
      </w:r>
    </w:p>
    <w:p w14:paraId="68BFE87B" w14:textId="00FB3D05" w:rsidR="007C27DC" w:rsidRPr="007C27DC" w:rsidRDefault="007C27DC" w:rsidP="007C27DC">
      <w:pPr>
        <w:pStyle w:val="isselectedend"/>
        <w:rPr>
          <w:rFonts w:ascii="Arial" w:hAnsi="Arial" w:cs="Arial"/>
          <w:sz w:val="22"/>
          <w:szCs w:val="22"/>
        </w:rPr>
      </w:pPr>
      <w:proofErr w:type="spellStart"/>
      <w:r w:rsidRPr="007C27DC">
        <w:rPr>
          <w:rFonts w:ascii="Arial" w:hAnsi="Arial" w:cs="Arial"/>
          <w:sz w:val="22"/>
          <w:szCs w:val="22"/>
        </w:rPr>
        <w:t>Ashkanasy</w:t>
      </w:r>
      <w:proofErr w:type="spellEnd"/>
      <w:r w:rsidRPr="007C27DC">
        <w:rPr>
          <w:rFonts w:ascii="Arial" w:hAnsi="Arial" w:cs="Arial"/>
          <w:sz w:val="22"/>
          <w:szCs w:val="22"/>
        </w:rPr>
        <w:t>, N.M. and Daus, C.S. (2005) ‘</w:t>
      </w:r>
      <w:proofErr w:type="spellStart"/>
      <w:r w:rsidR="00421607" w:rsidRPr="007C27DC">
        <w:rPr>
          <w:rFonts w:ascii="Arial" w:hAnsi="Arial" w:cs="Arial"/>
          <w:sz w:val="22"/>
          <w:szCs w:val="22"/>
        </w:rPr>
        <w:t>Rum</w:t>
      </w:r>
      <w:r w:rsidR="005B504C">
        <w:rPr>
          <w:rFonts w:ascii="Arial" w:hAnsi="Arial" w:cs="Arial"/>
          <w:sz w:val="22"/>
          <w:szCs w:val="22"/>
        </w:rPr>
        <w:t>o</w:t>
      </w:r>
      <w:r w:rsidR="00421607" w:rsidRPr="007C27DC">
        <w:rPr>
          <w:rFonts w:ascii="Arial" w:hAnsi="Arial" w:cs="Arial"/>
          <w:sz w:val="22"/>
          <w:szCs w:val="22"/>
        </w:rPr>
        <w:t>rs</w:t>
      </w:r>
      <w:proofErr w:type="spellEnd"/>
      <w:r w:rsidRPr="007C27DC">
        <w:rPr>
          <w:rFonts w:ascii="Arial" w:hAnsi="Arial" w:cs="Arial"/>
          <w:sz w:val="22"/>
          <w:szCs w:val="22"/>
        </w:rPr>
        <w:t xml:space="preserve"> of the death of emotional intelligence in organizational </w:t>
      </w:r>
      <w:r w:rsidR="00421607" w:rsidRPr="007C27DC">
        <w:rPr>
          <w:rFonts w:ascii="Arial" w:hAnsi="Arial" w:cs="Arial"/>
          <w:sz w:val="22"/>
          <w:szCs w:val="22"/>
        </w:rPr>
        <w:t>behaviour</w:t>
      </w:r>
      <w:r w:rsidRPr="007C27DC">
        <w:rPr>
          <w:rFonts w:ascii="Arial" w:hAnsi="Arial" w:cs="Arial"/>
          <w:sz w:val="22"/>
          <w:szCs w:val="22"/>
        </w:rPr>
        <w:t xml:space="preserve"> are vastly exaggerated’, Journal of Organizational </w:t>
      </w:r>
      <w:proofErr w:type="spellStart"/>
      <w:r w:rsidR="00421607" w:rsidRPr="007C27DC">
        <w:rPr>
          <w:rFonts w:ascii="Arial" w:hAnsi="Arial" w:cs="Arial"/>
          <w:sz w:val="22"/>
          <w:szCs w:val="22"/>
        </w:rPr>
        <w:t>Behavior</w:t>
      </w:r>
      <w:proofErr w:type="spellEnd"/>
      <w:r w:rsidRPr="007C27DC">
        <w:rPr>
          <w:rFonts w:ascii="Arial" w:hAnsi="Arial" w:cs="Arial"/>
          <w:sz w:val="22"/>
          <w:szCs w:val="22"/>
        </w:rPr>
        <w:t>, 26(4), pp. 441–452.</w:t>
      </w:r>
    </w:p>
    <w:p w14:paraId="2546AAC0" w14:textId="77777777" w:rsidR="007C27DC" w:rsidRPr="007C27DC" w:rsidRDefault="007C27DC" w:rsidP="007C27DC">
      <w:pPr>
        <w:pStyle w:val="isselectedend"/>
        <w:rPr>
          <w:rFonts w:ascii="Arial" w:hAnsi="Arial" w:cs="Arial"/>
          <w:sz w:val="22"/>
          <w:szCs w:val="22"/>
        </w:rPr>
      </w:pPr>
      <w:r w:rsidRPr="007C27DC">
        <w:rPr>
          <w:rFonts w:ascii="Arial" w:hAnsi="Arial" w:cs="Arial"/>
          <w:sz w:val="22"/>
          <w:szCs w:val="22"/>
        </w:rPr>
        <w:t xml:space="preserve">Bar-On, R. (2006) ‘The Bar-On model of emotional-social intelligence (ESI)’, </w:t>
      </w:r>
      <w:proofErr w:type="spellStart"/>
      <w:r w:rsidRPr="007C27DC">
        <w:rPr>
          <w:rFonts w:ascii="Arial" w:hAnsi="Arial" w:cs="Arial"/>
          <w:sz w:val="22"/>
          <w:szCs w:val="22"/>
        </w:rPr>
        <w:t>Psicothema</w:t>
      </w:r>
      <w:proofErr w:type="spellEnd"/>
      <w:r w:rsidRPr="007C27DC">
        <w:rPr>
          <w:rFonts w:ascii="Arial" w:hAnsi="Arial" w:cs="Arial"/>
          <w:sz w:val="22"/>
          <w:szCs w:val="22"/>
        </w:rPr>
        <w:t>, 18, pp. 13–25.</w:t>
      </w:r>
    </w:p>
    <w:p w14:paraId="23114917" w14:textId="2B55CAD0" w:rsidR="007C27DC" w:rsidRPr="007C27DC" w:rsidRDefault="007C27DC" w:rsidP="007C27DC">
      <w:pPr>
        <w:pStyle w:val="isselectedend"/>
        <w:rPr>
          <w:rFonts w:ascii="Arial" w:hAnsi="Arial" w:cs="Arial"/>
          <w:sz w:val="22"/>
          <w:szCs w:val="22"/>
        </w:rPr>
      </w:pPr>
      <w:r w:rsidRPr="007C27DC">
        <w:rPr>
          <w:rFonts w:ascii="Arial" w:hAnsi="Arial" w:cs="Arial"/>
          <w:sz w:val="22"/>
          <w:szCs w:val="22"/>
        </w:rPr>
        <w:t>Bass, B.M. and Riggio, R.E. (2006) Transformational Leadership. 2nd ed. Mahwah, NJ: Lawrence Erlbaum.</w:t>
      </w:r>
    </w:p>
    <w:p w14:paraId="692DB9D1" w14:textId="7533B041" w:rsidR="007C27DC" w:rsidRPr="00291485" w:rsidRDefault="00291485" w:rsidP="007C27DC">
      <w:pPr>
        <w:pStyle w:val="isselectedend"/>
        <w:rPr>
          <w:rFonts w:ascii="Arial" w:hAnsi="Arial" w:cs="Arial"/>
          <w:sz w:val="22"/>
          <w:szCs w:val="22"/>
        </w:rPr>
      </w:pPr>
      <w:r w:rsidRPr="00291485">
        <w:rPr>
          <w:rFonts w:ascii="Arial" w:hAnsi="Arial" w:cs="Arial"/>
          <w:sz w:val="22"/>
          <w:szCs w:val="22"/>
        </w:rPr>
        <w:t>Boyatzis, R.E. (1982) The Competent Manager: A Model for Effective Performance. New York: John Wiley &amp; Sons.</w:t>
      </w:r>
    </w:p>
    <w:p w14:paraId="1A3E6530" w14:textId="77777777" w:rsidR="007C27DC" w:rsidRPr="007C27DC" w:rsidRDefault="007C27DC" w:rsidP="007C27DC">
      <w:pPr>
        <w:pStyle w:val="isselectedend"/>
        <w:rPr>
          <w:rFonts w:ascii="Arial" w:hAnsi="Arial" w:cs="Arial"/>
          <w:sz w:val="22"/>
          <w:szCs w:val="22"/>
        </w:rPr>
      </w:pPr>
      <w:r w:rsidRPr="007C27DC">
        <w:rPr>
          <w:rFonts w:ascii="Arial" w:hAnsi="Arial" w:cs="Arial"/>
          <w:sz w:val="22"/>
          <w:szCs w:val="22"/>
        </w:rPr>
        <w:t>Cherniss, C. (2010) ‘Emotional intelligence: Toward clarification of a concept’, Industrial and Organizational Psychology, 3(2), pp. 110–126.</w:t>
      </w:r>
    </w:p>
    <w:p w14:paraId="66BCA93E" w14:textId="77777777" w:rsidR="007C27DC" w:rsidRPr="007C27DC" w:rsidRDefault="007C27DC" w:rsidP="007C27DC">
      <w:pPr>
        <w:pStyle w:val="isselectedend"/>
        <w:rPr>
          <w:rFonts w:ascii="Arial" w:hAnsi="Arial" w:cs="Arial"/>
          <w:sz w:val="22"/>
          <w:szCs w:val="22"/>
        </w:rPr>
      </w:pPr>
      <w:r w:rsidRPr="007C27DC">
        <w:rPr>
          <w:rFonts w:ascii="Arial" w:hAnsi="Arial" w:cs="Arial"/>
          <w:sz w:val="22"/>
          <w:szCs w:val="22"/>
        </w:rPr>
        <w:t>Costanza, D.P. et al. (2012) ‘Generational differences in work-related attitudes’, Journal of Business and Psychology, 27(4), pp. 375–394.</w:t>
      </w:r>
    </w:p>
    <w:p w14:paraId="30B77648" w14:textId="3A838139" w:rsidR="00291485" w:rsidRPr="00291485" w:rsidRDefault="00291485" w:rsidP="007C27DC">
      <w:pPr>
        <w:pStyle w:val="isselectedend"/>
        <w:rPr>
          <w:rFonts w:ascii="Arial" w:hAnsi="Arial" w:cs="Arial"/>
          <w:sz w:val="22"/>
          <w:szCs w:val="22"/>
        </w:rPr>
      </w:pPr>
      <w:r w:rsidRPr="00291485">
        <w:rPr>
          <w:rFonts w:ascii="Arial" w:hAnsi="Arial" w:cs="Arial"/>
          <w:sz w:val="22"/>
          <w:szCs w:val="22"/>
        </w:rPr>
        <w:t>Edmondson, A.C. (2018) The Fearless Organization: Creating Psychological Safety in the Workplace for Learning, Innovation, and Growth. Hoboken, NJ: John Wiley &amp; Sons.</w:t>
      </w:r>
    </w:p>
    <w:p w14:paraId="4920BB64" w14:textId="15525C51" w:rsidR="007C27DC" w:rsidRPr="007C27DC" w:rsidRDefault="007C27DC" w:rsidP="007C27DC">
      <w:pPr>
        <w:pStyle w:val="isselectedend"/>
        <w:rPr>
          <w:rFonts w:ascii="Arial" w:hAnsi="Arial" w:cs="Arial"/>
          <w:sz w:val="22"/>
          <w:szCs w:val="22"/>
        </w:rPr>
      </w:pPr>
      <w:r w:rsidRPr="007C27DC">
        <w:rPr>
          <w:rFonts w:ascii="Arial" w:hAnsi="Arial" w:cs="Arial"/>
          <w:sz w:val="22"/>
          <w:szCs w:val="22"/>
        </w:rPr>
        <w:t xml:space="preserve">Gatewood, R., </w:t>
      </w:r>
      <w:proofErr w:type="spellStart"/>
      <w:r w:rsidRPr="007C27DC">
        <w:rPr>
          <w:rFonts w:ascii="Arial" w:hAnsi="Arial" w:cs="Arial"/>
          <w:sz w:val="22"/>
          <w:szCs w:val="22"/>
        </w:rPr>
        <w:t>Feild</w:t>
      </w:r>
      <w:proofErr w:type="spellEnd"/>
      <w:r w:rsidRPr="007C27DC">
        <w:rPr>
          <w:rFonts w:ascii="Arial" w:hAnsi="Arial" w:cs="Arial"/>
          <w:sz w:val="22"/>
          <w:szCs w:val="22"/>
        </w:rPr>
        <w:t>, H. and Barrick, M. (2015) Human Resource Selection. 8th ed. Boston: Cengage.</w:t>
      </w:r>
    </w:p>
    <w:p w14:paraId="07C1CD90" w14:textId="77777777" w:rsidR="007C27DC" w:rsidRPr="007C27DC" w:rsidRDefault="007C27DC" w:rsidP="007C27DC">
      <w:pPr>
        <w:pStyle w:val="isselectedend"/>
        <w:rPr>
          <w:rFonts w:ascii="Arial" w:hAnsi="Arial" w:cs="Arial"/>
          <w:sz w:val="22"/>
          <w:szCs w:val="22"/>
        </w:rPr>
      </w:pPr>
      <w:r w:rsidRPr="007C27DC">
        <w:rPr>
          <w:rFonts w:ascii="Arial" w:hAnsi="Arial" w:cs="Arial"/>
          <w:sz w:val="22"/>
          <w:szCs w:val="22"/>
        </w:rPr>
        <w:t>Goleman, D. (1998) Working with Emotional Intelligence. New York: Bantam Books.</w:t>
      </w:r>
    </w:p>
    <w:p w14:paraId="30F7C5CF" w14:textId="77777777" w:rsidR="007C27DC" w:rsidRPr="007C27DC" w:rsidRDefault="007C27DC" w:rsidP="007C27DC">
      <w:pPr>
        <w:pStyle w:val="isselectedend"/>
        <w:rPr>
          <w:rFonts w:ascii="Arial" w:hAnsi="Arial" w:cs="Arial"/>
          <w:sz w:val="22"/>
          <w:szCs w:val="22"/>
        </w:rPr>
      </w:pPr>
      <w:r w:rsidRPr="007C27DC">
        <w:rPr>
          <w:rFonts w:ascii="Arial" w:hAnsi="Arial" w:cs="Arial"/>
          <w:sz w:val="22"/>
          <w:szCs w:val="22"/>
        </w:rPr>
        <w:t>Good, D.J. et al. (2016) ‘Contemplating mindfulness at work’, Journal of Management, 42(1), pp. 114–142.</w:t>
      </w:r>
    </w:p>
    <w:p w14:paraId="2C6C6E64" w14:textId="77777777" w:rsidR="007C27DC" w:rsidRPr="007C27DC" w:rsidRDefault="007C27DC" w:rsidP="007C27DC">
      <w:pPr>
        <w:pStyle w:val="isselectedend"/>
        <w:rPr>
          <w:rFonts w:ascii="Arial" w:hAnsi="Arial" w:cs="Arial"/>
          <w:sz w:val="22"/>
          <w:szCs w:val="22"/>
        </w:rPr>
      </w:pPr>
      <w:r w:rsidRPr="007C27DC">
        <w:rPr>
          <w:rFonts w:ascii="Arial" w:hAnsi="Arial" w:cs="Arial"/>
          <w:sz w:val="22"/>
          <w:szCs w:val="22"/>
        </w:rPr>
        <w:t>Grossman, P. et al. (2004) ‘Mindfulness-based stress reduction and health benefits’, Journal of Psychosomatic Research, 57(1), pp. 35–43.</w:t>
      </w:r>
    </w:p>
    <w:p w14:paraId="56D3C426" w14:textId="77777777" w:rsidR="007C27DC" w:rsidRPr="007C27DC" w:rsidRDefault="007C27DC" w:rsidP="007C27DC">
      <w:pPr>
        <w:pStyle w:val="isselectedend"/>
        <w:rPr>
          <w:rFonts w:ascii="Arial" w:hAnsi="Arial" w:cs="Arial"/>
          <w:sz w:val="22"/>
          <w:szCs w:val="22"/>
        </w:rPr>
      </w:pPr>
      <w:proofErr w:type="spellStart"/>
      <w:r w:rsidRPr="007C27DC">
        <w:rPr>
          <w:rFonts w:ascii="Arial" w:hAnsi="Arial" w:cs="Arial"/>
          <w:sz w:val="22"/>
          <w:szCs w:val="22"/>
        </w:rPr>
        <w:t>Hülsheger</w:t>
      </w:r>
      <w:proofErr w:type="spellEnd"/>
      <w:r w:rsidRPr="007C27DC">
        <w:rPr>
          <w:rFonts w:ascii="Arial" w:hAnsi="Arial" w:cs="Arial"/>
          <w:sz w:val="22"/>
          <w:szCs w:val="22"/>
        </w:rPr>
        <w:t>, U.R. et al. (2013) ‘Benefits of mindfulness at work’, Journal of Applied Psychology, 98(2), pp. 310–325.</w:t>
      </w:r>
    </w:p>
    <w:p w14:paraId="1518CD22" w14:textId="77777777" w:rsidR="007C27DC" w:rsidRPr="007C27DC" w:rsidRDefault="007C27DC" w:rsidP="007C27DC">
      <w:pPr>
        <w:pStyle w:val="isselectedend"/>
        <w:rPr>
          <w:rFonts w:ascii="Arial" w:hAnsi="Arial" w:cs="Arial"/>
          <w:sz w:val="22"/>
          <w:szCs w:val="22"/>
        </w:rPr>
      </w:pPr>
      <w:r w:rsidRPr="007C27DC">
        <w:rPr>
          <w:rFonts w:ascii="Arial" w:hAnsi="Arial" w:cs="Arial"/>
          <w:sz w:val="22"/>
          <w:szCs w:val="22"/>
        </w:rPr>
        <w:t>Joseph, D.L. and Newman, D.A. (2010) ‘Emotional intelligence: An integrative meta-analysis’, Journal of Applied Psychology, 95(1), pp. 54–78.</w:t>
      </w:r>
    </w:p>
    <w:p w14:paraId="73825755" w14:textId="77777777" w:rsidR="007C27DC" w:rsidRPr="007C27DC" w:rsidRDefault="007C27DC" w:rsidP="007C27DC">
      <w:pPr>
        <w:pStyle w:val="isselectedend"/>
        <w:rPr>
          <w:rFonts w:ascii="Arial" w:hAnsi="Arial" w:cs="Arial"/>
          <w:sz w:val="22"/>
          <w:szCs w:val="22"/>
        </w:rPr>
      </w:pPr>
      <w:r w:rsidRPr="007C27DC">
        <w:rPr>
          <w:rFonts w:ascii="Arial" w:hAnsi="Arial" w:cs="Arial"/>
          <w:sz w:val="22"/>
          <w:szCs w:val="22"/>
        </w:rPr>
        <w:t>Kabat-Zinn, J. (1994) Wherever You Go, There You Are. New York: Hyperion.</w:t>
      </w:r>
    </w:p>
    <w:p w14:paraId="6A5D4ABE" w14:textId="77777777" w:rsidR="007C27DC" w:rsidRPr="007C27DC" w:rsidRDefault="007C27DC" w:rsidP="007C27DC">
      <w:pPr>
        <w:pStyle w:val="isselectedend"/>
        <w:rPr>
          <w:rFonts w:ascii="Arial" w:hAnsi="Arial" w:cs="Arial"/>
          <w:sz w:val="22"/>
          <w:szCs w:val="22"/>
        </w:rPr>
      </w:pPr>
      <w:r w:rsidRPr="007C27DC">
        <w:rPr>
          <w:rFonts w:ascii="Arial" w:hAnsi="Arial" w:cs="Arial"/>
          <w:sz w:val="22"/>
          <w:szCs w:val="22"/>
        </w:rPr>
        <w:t xml:space="preserve">Lazar, S.W. et al. (2005) ‘Meditation experience is associated with increased cortical thickness’, </w:t>
      </w:r>
      <w:proofErr w:type="spellStart"/>
      <w:r w:rsidRPr="007C27DC">
        <w:rPr>
          <w:rFonts w:ascii="Arial" w:hAnsi="Arial" w:cs="Arial"/>
          <w:sz w:val="22"/>
          <w:szCs w:val="22"/>
        </w:rPr>
        <w:t>NeuroReport</w:t>
      </w:r>
      <w:proofErr w:type="spellEnd"/>
      <w:r w:rsidRPr="007C27DC">
        <w:rPr>
          <w:rFonts w:ascii="Arial" w:hAnsi="Arial" w:cs="Arial"/>
          <w:sz w:val="22"/>
          <w:szCs w:val="22"/>
        </w:rPr>
        <w:t>, 16(17), pp. 1893–1897.</w:t>
      </w:r>
    </w:p>
    <w:p w14:paraId="18094666" w14:textId="7AE79F7D" w:rsidR="007C27DC" w:rsidRPr="007C27DC" w:rsidRDefault="007C27DC" w:rsidP="007C27DC">
      <w:pPr>
        <w:pStyle w:val="isselectedend"/>
        <w:rPr>
          <w:rFonts w:ascii="Arial" w:hAnsi="Arial" w:cs="Arial"/>
          <w:sz w:val="22"/>
          <w:szCs w:val="22"/>
        </w:rPr>
      </w:pPr>
      <w:r w:rsidRPr="007C27DC">
        <w:rPr>
          <w:rFonts w:ascii="Arial" w:hAnsi="Arial" w:cs="Arial"/>
          <w:sz w:val="22"/>
          <w:szCs w:val="22"/>
        </w:rPr>
        <w:t xml:space="preserve">Lyons, S.T. and Kuron, L.K.J. (2014) ‘Generational differences in the workplace’, Journal of Organizational </w:t>
      </w:r>
      <w:proofErr w:type="spellStart"/>
      <w:r w:rsidR="00421607" w:rsidRPr="007C27DC">
        <w:rPr>
          <w:rFonts w:ascii="Arial" w:hAnsi="Arial" w:cs="Arial"/>
          <w:sz w:val="22"/>
          <w:szCs w:val="22"/>
        </w:rPr>
        <w:t>Behavi</w:t>
      </w:r>
      <w:r w:rsidR="00281623">
        <w:rPr>
          <w:rFonts w:ascii="Arial" w:hAnsi="Arial" w:cs="Arial"/>
          <w:sz w:val="22"/>
          <w:szCs w:val="22"/>
        </w:rPr>
        <w:t>o</w:t>
      </w:r>
      <w:r w:rsidR="00421607" w:rsidRPr="007C27DC">
        <w:rPr>
          <w:rFonts w:ascii="Arial" w:hAnsi="Arial" w:cs="Arial"/>
          <w:sz w:val="22"/>
          <w:szCs w:val="22"/>
        </w:rPr>
        <w:t>r</w:t>
      </w:r>
      <w:proofErr w:type="spellEnd"/>
      <w:r w:rsidRPr="007C27DC">
        <w:rPr>
          <w:rFonts w:ascii="Arial" w:hAnsi="Arial" w:cs="Arial"/>
          <w:sz w:val="22"/>
          <w:szCs w:val="22"/>
        </w:rPr>
        <w:t>, 35(S1), pp. S139–S157.</w:t>
      </w:r>
    </w:p>
    <w:p w14:paraId="36DE75B2" w14:textId="77777777" w:rsidR="007C27DC" w:rsidRPr="007C27DC" w:rsidRDefault="007C27DC" w:rsidP="007C27DC">
      <w:pPr>
        <w:pStyle w:val="isselectedend"/>
        <w:rPr>
          <w:rFonts w:ascii="Arial" w:hAnsi="Arial" w:cs="Arial"/>
          <w:sz w:val="22"/>
          <w:szCs w:val="22"/>
        </w:rPr>
      </w:pPr>
      <w:r w:rsidRPr="007C27DC">
        <w:rPr>
          <w:rFonts w:ascii="Arial" w:hAnsi="Arial" w:cs="Arial"/>
          <w:sz w:val="22"/>
          <w:szCs w:val="22"/>
        </w:rPr>
        <w:lastRenderedPageBreak/>
        <w:t>Mayer, J.D., Salovey, P. and Caruso, D.R. (2008) ‘Emotional intelligence: New ability or eclectic traits?’, American Psychologist, 63(6), pp. 503–517.</w:t>
      </w:r>
    </w:p>
    <w:p w14:paraId="0F5601D0" w14:textId="77777777" w:rsidR="007C27DC" w:rsidRPr="007C27DC" w:rsidRDefault="007C27DC" w:rsidP="007C27DC">
      <w:pPr>
        <w:pStyle w:val="isselectedend"/>
        <w:rPr>
          <w:rFonts w:ascii="Arial" w:hAnsi="Arial" w:cs="Arial"/>
          <w:sz w:val="22"/>
          <w:szCs w:val="22"/>
        </w:rPr>
      </w:pPr>
      <w:r w:rsidRPr="007C27DC">
        <w:rPr>
          <w:rFonts w:ascii="Arial" w:hAnsi="Arial" w:cs="Arial"/>
          <w:sz w:val="22"/>
          <w:szCs w:val="22"/>
        </w:rPr>
        <w:t xml:space="preserve">Myers, K.K. and </w:t>
      </w:r>
      <w:proofErr w:type="spellStart"/>
      <w:r w:rsidRPr="007C27DC">
        <w:rPr>
          <w:rFonts w:ascii="Arial" w:hAnsi="Arial" w:cs="Arial"/>
          <w:sz w:val="22"/>
          <w:szCs w:val="22"/>
        </w:rPr>
        <w:t>Sadaghiani</w:t>
      </w:r>
      <w:proofErr w:type="spellEnd"/>
      <w:r w:rsidRPr="007C27DC">
        <w:rPr>
          <w:rFonts w:ascii="Arial" w:hAnsi="Arial" w:cs="Arial"/>
          <w:sz w:val="22"/>
          <w:szCs w:val="22"/>
        </w:rPr>
        <w:t>, K. (2010) ‘Millennials in the workplace’, Journal of Business and Psychology, 25(2), pp. 225–238.</w:t>
      </w:r>
    </w:p>
    <w:p w14:paraId="71903B5C" w14:textId="22DE7CE4" w:rsidR="007C27DC" w:rsidRPr="007C27DC" w:rsidRDefault="007C27DC" w:rsidP="007C27DC">
      <w:pPr>
        <w:pStyle w:val="isselectedend"/>
        <w:rPr>
          <w:rFonts w:ascii="Arial" w:hAnsi="Arial" w:cs="Arial"/>
          <w:sz w:val="22"/>
          <w:szCs w:val="22"/>
        </w:rPr>
      </w:pPr>
      <w:r w:rsidRPr="007C27DC">
        <w:rPr>
          <w:rFonts w:ascii="Arial" w:hAnsi="Arial" w:cs="Arial"/>
          <w:sz w:val="22"/>
          <w:szCs w:val="22"/>
        </w:rPr>
        <w:t xml:space="preserve">O’Boyle, E.H. et al. (2011) ‘The relation between emotional intelligence and job performance’, Journal of Organizational </w:t>
      </w:r>
      <w:proofErr w:type="spellStart"/>
      <w:r w:rsidR="00421607" w:rsidRPr="007C27DC">
        <w:rPr>
          <w:rFonts w:ascii="Arial" w:hAnsi="Arial" w:cs="Arial"/>
          <w:sz w:val="22"/>
          <w:szCs w:val="22"/>
        </w:rPr>
        <w:t>Behavior</w:t>
      </w:r>
      <w:proofErr w:type="spellEnd"/>
      <w:r w:rsidRPr="007C27DC">
        <w:rPr>
          <w:rFonts w:ascii="Arial" w:hAnsi="Arial" w:cs="Arial"/>
          <w:sz w:val="22"/>
          <w:szCs w:val="22"/>
        </w:rPr>
        <w:t>, 32(5), pp. 788–818.</w:t>
      </w:r>
    </w:p>
    <w:p w14:paraId="45423E78" w14:textId="77777777" w:rsidR="007C27DC" w:rsidRPr="007C27DC" w:rsidRDefault="007C27DC" w:rsidP="007C27DC">
      <w:pPr>
        <w:pStyle w:val="isselectedend"/>
        <w:rPr>
          <w:rFonts w:ascii="Arial" w:hAnsi="Arial" w:cs="Arial"/>
          <w:sz w:val="22"/>
          <w:szCs w:val="22"/>
        </w:rPr>
      </w:pPr>
      <w:r w:rsidRPr="007C27DC">
        <w:rPr>
          <w:rFonts w:ascii="Arial" w:hAnsi="Arial" w:cs="Arial"/>
          <w:sz w:val="22"/>
          <w:szCs w:val="22"/>
        </w:rPr>
        <w:t>Petrides, K.V. (2009) ‘Trait emotional intelligence theory’, Psychology, 1(2), pp. 139–152.</w:t>
      </w:r>
    </w:p>
    <w:p w14:paraId="196359C9" w14:textId="77777777" w:rsidR="007C27DC" w:rsidRPr="007C27DC" w:rsidRDefault="007C27DC" w:rsidP="007C27DC">
      <w:pPr>
        <w:pStyle w:val="isselectedend"/>
        <w:rPr>
          <w:rFonts w:ascii="Arial" w:hAnsi="Arial" w:cs="Arial"/>
          <w:sz w:val="22"/>
          <w:szCs w:val="22"/>
        </w:rPr>
      </w:pPr>
      <w:r w:rsidRPr="007C27DC">
        <w:rPr>
          <w:rFonts w:ascii="Arial" w:hAnsi="Arial" w:cs="Arial"/>
          <w:sz w:val="22"/>
          <w:szCs w:val="22"/>
        </w:rPr>
        <w:t>Salovey, P. and Mayer, J.D. (1990) ‘Emotional intelligence’, Imagination, Cognition and Personality, 9(3), pp. 185–211.</w:t>
      </w:r>
    </w:p>
    <w:p w14:paraId="137845D8" w14:textId="550B793C" w:rsidR="007C27DC" w:rsidRPr="007C27DC" w:rsidRDefault="007C27DC" w:rsidP="007C27DC">
      <w:pPr>
        <w:pStyle w:val="isselectedend"/>
        <w:rPr>
          <w:rFonts w:ascii="Arial" w:hAnsi="Arial" w:cs="Arial"/>
          <w:sz w:val="22"/>
          <w:szCs w:val="22"/>
        </w:rPr>
      </w:pPr>
      <w:r w:rsidRPr="007C27DC">
        <w:rPr>
          <w:rFonts w:ascii="Arial" w:hAnsi="Arial" w:cs="Arial"/>
          <w:sz w:val="22"/>
          <w:szCs w:val="22"/>
        </w:rPr>
        <w:t>Schein, E.H. (2010) Organizational Culture and Leadership. 4th ed. San Francisco: Jossey-Bass.</w:t>
      </w:r>
    </w:p>
    <w:p w14:paraId="081C306F" w14:textId="77777777" w:rsidR="007C27DC" w:rsidRPr="007C27DC" w:rsidRDefault="007C27DC" w:rsidP="007C27DC">
      <w:pPr>
        <w:pStyle w:val="isselectedend"/>
        <w:rPr>
          <w:rFonts w:ascii="Arial" w:hAnsi="Arial" w:cs="Arial"/>
          <w:sz w:val="22"/>
          <w:szCs w:val="22"/>
        </w:rPr>
      </w:pPr>
      <w:r w:rsidRPr="007C27DC">
        <w:rPr>
          <w:rFonts w:ascii="Arial" w:hAnsi="Arial" w:cs="Arial"/>
          <w:sz w:val="22"/>
          <w:szCs w:val="22"/>
        </w:rPr>
        <w:t>Seemiller, C. and Grace, M. (2016) Generation Z Goes to College. San Francisco: Jossey-Bass.</w:t>
      </w:r>
    </w:p>
    <w:p w14:paraId="3C7AD84F" w14:textId="77777777" w:rsidR="007C27DC" w:rsidRPr="007C27DC" w:rsidRDefault="007C27DC" w:rsidP="007C27DC">
      <w:pPr>
        <w:pStyle w:val="isselectedend"/>
        <w:rPr>
          <w:rFonts w:ascii="Arial" w:hAnsi="Arial" w:cs="Arial"/>
          <w:sz w:val="22"/>
          <w:szCs w:val="22"/>
        </w:rPr>
      </w:pPr>
      <w:r w:rsidRPr="007C27DC">
        <w:rPr>
          <w:rFonts w:ascii="Arial" w:hAnsi="Arial" w:cs="Arial"/>
          <w:sz w:val="22"/>
          <w:szCs w:val="22"/>
        </w:rPr>
        <w:t xml:space="preserve">Twenge, J.M. (2017) </w:t>
      </w:r>
      <w:proofErr w:type="spellStart"/>
      <w:r w:rsidRPr="007C27DC">
        <w:rPr>
          <w:rFonts w:ascii="Arial" w:hAnsi="Arial" w:cs="Arial"/>
          <w:sz w:val="22"/>
          <w:szCs w:val="22"/>
        </w:rPr>
        <w:t>iGen</w:t>
      </w:r>
      <w:proofErr w:type="spellEnd"/>
      <w:r w:rsidRPr="007C27DC">
        <w:rPr>
          <w:rFonts w:ascii="Arial" w:hAnsi="Arial" w:cs="Arial"/>
          <w:sz w:val="22"/>
          <w:szCs w:val="22"/>
        </w:rPr>
        <w:t>. New York: Atria Books.</w:t>
      </w:r>
    </w:p>
    <w:p w14:paraId="4FC91B33" w14:textId="77777777" w:rsidR="007C27DC" w:rsidRPr="007C27DC" w:rsidRDefault="007C27DC" w:rsidP="007C27DC">
      <w:pPr>
        <w:pStyle w:val="NormalWeb"/>
        <w:rPr>
          <w:rFonts w:ascii="Arial" w:hAnsi="Arial" w:cs="Arial"/>
          <w:sz w:val="22"/>
          <w:szCs w:val="22"/>
        </w:rPr>
      </w:pPr>
      <w:r w:rsidRPr="007C27DC">
        <w:rPr>
          <w:rFonts w:ascii="Arial" w:hAnsi="Arial" w:cs="Arial"/>
          <w:sz w:val="22"/>
          <w:szCs w:val="22"/>
        </w:rPr>
        <w:t>Zeidner, M., Matthews, G. and Roberts, R.D. (2004) ‘Emotional intelligence in the workplace’, Applied Psychology, 53(3), pp. 371–399.</w:t>
      </w:r>
    </w:p>
    <w:p w14:paraId="46EF66E7" w14:textId="77777777" w:rsidR="007C27DC" w:rsidRPr="007C27DC" w:rsidRDefault="007C27DC" w:rsidP="00F3744D">
      <w:pPr>
        <w:pStyle w:val="Heading2"/>
        <w:rPr>
          <w:rFonts w:ascii="Arial" w:hAnsi="Arial" w:cs="Arial"/>
          <w:sz w:val="22"/>
          <w:szCs w:val="22"/>
        </w:rPr>
      </w:pPr>
    </w:p>
    <w:p w14:paraId="658DA136" w14:textId="77777777" w:rsidR="009338EE" w:rsidRPr="00A92F9E" w:rsidRDefault="009338EE" w:rsidP="00A92F9E">
      <w:pPr>
        <w:spacing w:line="360" w:lineRule="auto"/>
        <w:jc w:val="both"/>
        <w:rPr>
          <w:rFonts w:ascii="Arial" w:hAnsi="Arial" w:cs="Arial"/>
        </w:rPr>
      </w:pPr>
    </w:p>
    <w:sectPr w:rsidR="009338EE" w:rsidRPr="00A92F9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FB459" w14:textId="77777777" w:rsidR="00556E41" w:rsidRDefault="00556E41" w:rsidP="00A308F4">
      <w:pPr>
        <w:spacing w:after="0" w:line="240" w:lineRule="auto"/>
      </w:pPr>
      <w:r>
        <w:separator/>
      </w:r>
    </w:p>
  </w:endnote>
  <w:endnote w:type="continuationSeparator" w:id="0">
    <w:p w14:paraId="37205717" w14:textId="77777777" w:rsidR="00556E41" w:rsidRDefault="00556E41" w:rsidP="00A308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5197267"/>
      <w:docPartObj>
        <w:docPartGallery w:val="Page Numbers (Bottom of Page)"/>
        <w:docPartUnique/>
      </w:docPartObj>
    </w:sdtPr>
    <w:sdtContent>
      <w:p w14:paraId="3EBD3522" w14:textId="4DEFCC71" w:rsidR="00A308F4" w:rsidRDefault="00A308F4">
        <w:pPr>
          <w:pStyle w:val="Footer"/>
          <w:jc w:val="center"/>
        </w:pPr>
        <w:r>
          <w:fldChar w:fldCharType="begin"/>
        </w:r>
        <w:r>
          <w:instrText>PAGE   \* MERGEFORMAT</w:instrText>
        </w:r>
        <w:r>
          <w:fldChar w:fldCharType="separate"/>
        </w:r>
        <w:r>
          <w:t>2</w:t>
        </w:r>
        <w:r>
          <w:fldChar w:fldCharType="end"/>
        </w:r>
      </w:p>
    </w:sdtContent>
  </w:sdt>
  <w:p w14:paraId="0AB0D529" w14:textId="77777777" w:rsidR="00A308F4" w:rsidRDefault="00A308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991D7" w14:textId="77777777" w:rsidR="00556E41" w:rsidRDefault="00556E41" w:rsidP="00A308F4">
      <w:pPr>
        <w:spacing w:after="0" w:line="240" w:lineRule="auto"/>
      </w:pPr>
      <w:r>
        <w:separator/>
      </w:r>
    </w:p>
  </w:footnote>
  <w:footnote w:type="continuationSeparator" w:id="0">
    <w:p w14:paraId="017BF036" w14:textId="77777777" w:rsidR="00556E41" w:rsidRDefault="00556E41" w:rsidP="00A308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A8ADD" w14:textId="2235D966" w:rsidR="003B6FD3" w:rsidRDefault="003B6FD3">
    <w:pPr>
      <w:pStyle w:val="Header"/>
    </w:pPr>
  </w:p>
  <w:p w14:paraId="06E1EC49" w14:textId="77777777" w:rsidR="003B6FD3" w:rsidRDefault="003B6FD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303F35"/>
    <w:multiLevelType w:val="hybridMultilevel"/>
    <w:tmpl w:val="838CF7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AB24AD"/>
    <w:multiLevelType w:val="multilevel"/>
    <w:tmpl w:val="5AD64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1857E24"/>
    <w:multiLevelType w:val="hybridMultilevel"/>
    <w:tmpl w:val="D0A046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6245496">
    <w:abstractNumId w:val="1"/>
  </w:num>
  <w:num w:numId="2" w16cid:durableId="203296557">
    <w:abstractNumId w:val="2"/>
  </w:num>
  <w:num w:numId="3" w16cid:durableId="7457600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D75"/>
    <w:rsid w:val="000564FD"/>
    <w:rsid w:val="000A57FB"/>
    <w:rsid w:val="000B7D9C"/>
    <w:rsid w:val="000E3B4D"/>
    <w:rsid w:val="000E3FAF"/>
    <w:rsid w:val="000F7930"/>
    <w:rsid w:val="00157314"/>
    <w:rsid w:val="00260A80"/>
    <w:rsid w:val="00281623"/>
    <w:rsid w:val="00291485"/>
    <w:rsid w:val="00350372"/>
    <w:rsid w:val="00375D75"/>
    <w:rsid w:val="003B6FD3"/>
    <w:rsid w:val="003F2404"/>
    <w:rsid w:val="00421607"/>
    <w:rsid w:val="004367F5"/>
    <w:rsid w:val="004A0057"/>
    <w:rsid w:val="004E5ABF"/>
    <w:rsid w:val="00556E41"/>
    <w:rsid w:val="005A2DF1"/>
    <w:rsid w:val="005B504C"/>
    <w:rsid w:val="005C517C"/>
    <w:rsid w:val="005F1F8C"/>
    <w:rsid w:val="005F5C4F"/>
    <w:rsid w:val="00610188"/>
    <w:rsid w:val="007C27DC"/>
    <w:rsid w:val="0080091D"/>
    <w:rsid w:val="00873687"/>
    <w:rsid w:val="00894E16"/>
    <w:rsid w:val="009338EE"/>
    <w:rsid w:val="009614A3"/>
    <w:rsid w:val="009A5C50"/>
    <w:rsid w:val="00A308F4"/>
    <w:rsid w:val="00A64E31"/>
    <w:rsid w:val="00A92F9E"/>
    <w:rsid w:val="00AA0B0D"/>
    <w:rsid w:val="00AB0A00"/>
    <w:rsid w:val="00B91ADE"/>
    <w:rsid w:val="00C20B79"/>
    <w:rsid w:val="00D06D9C"/>
    <w:rsid w:val="00D1743C"/>
    <w:rsid w:val="00E65EBA"/>
    <w:rsid w:val="00EA3935"/>
    <w:rsid w:val="00EF7285"/>
    <w:rsid w:val="00F26034"/>
    <w:rsid w:val="00F3744D"/>
    <w:rsid w:val="00F56848"/>
    <w:rsid w:val="00F66739"/>
    <w:rsid w:val="00F87C8D"/>
    <w:rsid w:val="00FE75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87765"/>
  <w15:chartTrackingRefBased/>
  <w15:docId w15:val="{3B1DBF64-866E-40AA-97D3-48162C683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338E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9338E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3B6FD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38EE"/>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9338EE"/>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9338EE"/>
    <w:rPr>
      <w:b/>
      <w:bCs/>
    </w:rPr>
  </w:style>
  <w:style w:type="paragraph" w:styleId="NormalWeb">
    <w:name w:val="Normal (Web)"/>
    <w:basedOn w:val="Normal"/>
    <w:uiPriority w:val="99"/>
    <w:semiHidden/>
    <w:unhideWhenUsed/>
    <w:rsid w:val="009338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lative">
    <w:name w:val="relative"/>
    <w:basedOn w:val="DefaultParagraphFont"/>
    <w:rsid w:val="009338EE"/>
  </w:style>
  <w:style w:type="paragraph" w:customStyle="1" w:styleId="not-prose">
    <w:name w:val="not-prose"/>
    <w:basedOn w:val="Normal"/>
    <w:rsid w:val="009338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338EE"/>
    <w:rPr>
      <w:i/>
      <w:iCs/>
    </w:rPr>
  </w:style>
  <w:style w:type="paragraph" w:styleId="Header">
    <w:name w:val="header"/>
    <w:basedOn w:val="Normal"/>
    <w:link w:val="HeaderChar"/>
    <w:uiPriority w:val="99"/>
    <w:unhideWhenUsed/>
    <w:rsid w:val="00A308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08F4"/>
  </w:style>
  <w:style w:type="paragraph" w:styleId="Footer">
    <w:name w:val="footer"/>
    <w:basedOn w:val="Normal"/>
    <w:link w:val="FooterChar"/>
    <w:uiPriority w:val="99"/>
    <w:unhideWhenUsed/>
    <w:rsid w:val="00A308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08F4"/>
  </w:style>
  <w:style w:type="paragraph" w:styleId="TOCHeading">
    <w:name w:val="TOC Heading"/>
    <w:basedOn w:val="Heading1"/>
    <w:next w:val="Normal"/>
    <w:uiPriority w:val="39"/>
    <w:unhideWhenUsed/>
    <w:qFormat/>
    <w:rsid w:val="00F3744D"/>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F3744D"/>
    <w:pPr>
      <w:spacing w:after="100"/>
    </w:pPr>
  </w:style>
  <w:style w:type="paragraph" w:styleId="TOC2">
    <w:name w:val="toc 2"/>
    <w:basedOn w:val="Normal"/>
    <w:next w:val="Normal"/>
    <w:autoRedefine/>
    <w:uiPriority w:val="39"/>
    <w:unhideWhenUsed/>
    <w:rsid w:val="00F3744D"/>
    <w:pPr>
      <w:spacing w:after="100"/>
      <w:ind w:left="220"/>
    </w:pPr>
  </w:style>
  <w:style w:type="character" w:styleId="Hyperlink">
    <w:name w:val="Hyperlink"/>
    <w:basedOn w:val="DefaultParagraphFont"/>
    <w:uiPriority w:val="99"/>
    <w:unhideWhenUsed/>
    <w:rsid w:val="00F3744D"/>
    <w:rPr>
      <w:color w:val="0563C1" w:themeColor="hyperlink"/>
      <w:u w:val="single"/>
    </w:rPr>
  </w:style>
  <w:style w:type="character" w:customStyle="1" w:styleId="Heading3Char">
    <w:name w:val="Heading 3 Char"/>
    <w:basedOn w:val="DefaultParagraphFont"/>
    <w:link w:val="Heading3"/>
    <w:uiPriority w:val="9"/>
    <w:rsid w:val="003B6FD3"/>
    <w:rPr>
      <w:rFonts w:asciiTheme="majorHAnsi" w:eastAsiaTheme="majorEastAsia" w:hAnsiTheme="majorHAnsi" w:cstheme="majorBidi"/>
      <w:color w:val="1F3763" w:themeColor="accent1" w:themeShade="7F"/>
      <w:sz w:val="24"/>
      <w:szCs w:val="24"/>
    </w:rPr>
  </w:style>
  <w:style w:type="paragraph" w:customStyle="1" w:styleId="isselectedend">
    <w:name w:val="isselectedend"/>
    <w:basedOn w:val="Normal"/>
    <w:rsid w:val="007C27D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891">
      <w:bodyDiv w:val="1"/>
      <w:marLeft w:val="0"/>
      <w:marRight w:val="0"/>
      <w:marTop w:val="0"/>
      <w:marBottom w:val="0"/>
      <w:divBdr>
        <w:top w:val="none" w:sz="0" w:space="0" w:color="auto"/>
        <w:left w:val="none" w:sz="0" w:space="0" w:color="auto"/>
        <w:bottom w:val="none" w:sz="0" w:space="0" w:color="auto"/>
        <w:right w:val="none" w:sz="0" w:space="0" w:color="auto"/>
      </w:divBdr>
    </w:div>
    <w:div w:id="345131787">
      <w:bodyDiv w:val="1"/>
      <w:marLeft w:val="0"/>
      <w:marRight w:val="0"/>
      <w:marTop w:val="0"/>
      <w:marBottom w:val="0"/>
      <w:divBdr>
        <w:top w:val="none" w:sz="0" w:space="0" w:color="auto"/>
        <w:left w:val="none" w:sz="0" w:space="0" w:color="auto"/>
        <w:bottom w:val="none" w:sz="0" w:space="0" w:color="auto"/>
        <w:right w:val="none" w:sz="0" w:space="0" w:color="auto"/>
      </w:divBdr>
    </w:div>
    <w:div w:id="532496849">
      <w:bodyDiv w:val="1"/>
      <w:marLeft w:val="0"/>
      <w:marRight w:val="0"/>
      <w:marTop w:val="0"/>
      <w:marBottom w:val="0"/>
      <w:divBdr>
        <w:top w:val="none" w:sz="0" w:space="0" w:color="auto"/>
        <w:left w:val="none" w:sz="0" w:space="0" w:color="auto"/>
        <w:bottom w:val="none" w:sz="0" w:space="0" w:color="auto"/>
        <w:right w:val="none" w:sz="0" w:space="0" w:color="auto"/>
      </w:divBdr>
    </w:div>
    <w:div w:id="637682605">
      <w:bodyDiv w:val="1"/>
      <w:marLeft w:val="0"/>
      <w:marRight w:val="0"/>
      <w:marTop w:val="0"/>
      <w:marBottom w:val="0"/>
      <w:divBdr>
        <w:top w:val="none" w:sz="0" w:space="0" w:color="auto"/>
        <w:left w:val="none" w:sz="0" w:space="0" w:color="auto"/>
        <w:bottom w:val="none" w:sz="0" w:space="0" w:color="auto"/>
        <w:right w:val="none" w:sz="0" w:space="0" w:color="auto"/>
      </w:divBdr>
    </w:div>
    <w:div w:id="810680854">
      <w:bodyDiv w:val="1"/>
      <w:marLeft w:val="0"/>
      <w:marRight w:val="0"/>
      <w:marTop w:val="0"/>
      <w:marBottom w:val="0"/>
      <w:divBdr>
        <w:top w:val="none" w:sz="0" w:space="0" w:color="auto"/>
        <w:left w:val="none" w:sz="0" w:space="0" w:color="auto"/>
        <w:bottom w:val="none" w:sz="0" w:space="0" w:color="auto"/>
        <w:right w:val="none" w:sz="0" w:space="0" w:color="auto"/>
      </w:divBdr>
    </w:div>
    <w:div w:id="1943106696">
      <w:bodyDiv w:val="1"/>
      <w:marLeft w:val="0"/>
      <w:marRight w:val="0"/>
      <w:marTop w:val="0"/>
      <w:marBottom w:val="0"/>
      <w:divBdr>
        <w:top w:val="none" w:sz="0" w:space="0" w:color="auto"/>
        <w:left w:val="none" w:sz="0" w:space="0" w:color="auto"/>
        <w:bottom w:val="none" w:sz="0" w:space="0" w:color="auto"/>
        <w:right w:val="none" w:sz="0" w:space="0" w:color="auto"/>
      </w:divBdr>
    </w:div>
    <w:div w:id="2021926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528A5-EDB0-4C80-9070-8EE31D0D8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15</Pages>
  <Words>5035</Words>
  <Characters>28701</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Barza (2332746)</dc:creator>
  <cp:keywords/>
  <dc:description/>
  <cp:lastModifiedBy>Gabriela Barza (2332746)</cp:lastModifiedBy>
  <cp:revision>45</cp:revision>
  <dcterms:created xsi:type="dcterms:W3CDTF">2026-02-16T01:59:00Z</dcterms:created>
  <dcterms:modified xsi:type="dcterms:W3CDTF">2026-03-21T13:37:00Z</dcterms:modified>
</cp:coreProperties>
</file>