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420A" w:rsidRPr="00CE422C" w:rsidRDefault="0014420A" w:rsidP="0014420A">
      <w:pPr>
        <w:pStyle w:val="fixed"/>
        <w:rPr>
          <w:rFonts w:ascii="Arial" w:hAnsi="Arial" w:cs="Arial"/>
          <w:sz w:val="22"/>
          <w:szCs w:val="22"/>
        </w:rPr>
      </w:pPr>
      <w:r w:rsidRPr="004A41C6">
        <w:rPr>
          <w:rFonts w:ascii="Arial" w:hAnsi="Arial" w:cs="Arial"/>
          <w:sz w:val="22"/>
          <w:szCs w:val="22"/>
        </w:rPr>
        <w:t>MODULE CODE:</w:t>
      </w:r>
      <w:r w:rsidRPr="004A41C6">
        <w:rPr>
          <w:rFonts w:ascii="Arial" w:hAnsi="Arial" w:cs="Arial"/>
          <w:sz w:val="22"/>
          <w:szCs w:val="22"/>
        </w:rPr>
        <w:tab/>
      </w:r>
      <w:r w:rsidRPr="00CE422C">
        <w:rPr>
          <w:rFonts w:ascii="Arial" w:hAnsi="Arial" w:cs="Arial"/>
          <w:sz w:val="22"/>
          <w:szCs w:val="22"/>
        </w:rPr>
        <w:t>M4X01303</w:t>
      </w:r>
    </w:p>
    <w:p w:rsidR="0014420A" w:rsidRPr="004A41C6" w:rsidRDefault="0014420A" w:rsidP="0014420A">
      <w:pPr>
        <w:rPr>
          <w:rFonts w:ascii="Arial" w:hAnsi="Arial" w:cs="Arial"/>
          <w:b/>
          <w:szCs w:val="22"/>
        </w:rPr>
      </w:pPr>
      <w:bookmarkStart w:id="0" w:name="_Toc405296669"/>
      <w:r w:rsidRPr="004A41C6">
        <w:rPr>
          <w:rFonts w:ascii="Arial" w:hAnsi="Arial" w:cs="Arial"/>
          <w:b/>
          <w:szCs w:val="22"/>
        </w:rPr>
        <w:t>TITLE:</w:t>
      </w:r>
      <w:r w:rsidRPr="004A41C6">
        <w:rPr>
          <w:rFonts w:ascii="Arial" w:hAnsi="Arial" w:cs="Arial"/>
          <w:b/>
          <w:szCs w:val="22"/>
        </w:rPr>
        <w:tab/>
      </w:r>
      <w:r w:rsidRPr="004A41C6">
        <w:rPr>
          <w:rFonts w:ascii="Arial" w:hAnsi="Arial" w:cs="Arial"/>
          <w:b/>
          <w:szCs w:val="22"/>
        </w:rPr>
        <w:tab/>
      </w:r>
      <w:r w:rsidRPr="004A41C6">
        <w:rPr>
          <w:rFonts w:ascii="Arial" w:hAnsi="Arial" w:cs="Arial"/>
          <w:b/>
          <w:szCs w:val="22"/>
        </w:rPr>
        <w:tab/>
        <w:t>Construction Technology 1</w:t>
      </w:r>
      <w:bookmarkEnd w:id="0"/>
    </w:p>
    <w:p w:rsidR="0014420A" w:rsidRPr="004A41C6" w:rsidRDefault="0014420A" w:rsidP="0014420A">
      <w:pPr>
        <w:pStyle w:val="fixed"/>
        <w:rPr>
          <w:rFonts w:ascii="Arial" w:hAnsi="Arial" w:cs="Arial"/>
          <w:sz w:val="22"/>
          <w:szCs w:val="22"/>
        </w:rPr>
      </w:pPr>
      <w:r w:rsidRPr="004A41C6">
        <w:rPr>
          <w:rFonts w:ascii="Arial" w:hAnsi="Arial" w:cs="Arial"/>
          <w:sz w:val="22"/>
          <w:szCs w:val="22"/>
        </w:rPr>
        <w:t>DATED:</w:t>
      </w:r>
      <w:r w:rsidRPr="004A41C6">
        <w:rPr>
          <w:rFonts w:ascii="Arial" w:hAnsi="Arial" w:cs="Arial"/>
          <w:sz w:val="22"/>
          <w:szCs w:val="22"/>
        </w:rPr>
        <w:tab/>
      </w:r>
      <w:r w:rsidRPr="004A41C6">
        <w:rPr>
          <w:rFonts w:ascii="Arial" w:hAnsi="Arial" w:cs="Arial"/>
          <w:sz w:val="22"/>
          <w:szCs w:val="22"/>
        </w:rPr>
        <w:tab/>
        <w:t>28/08/2014</w:t>
      </w:r>
      <w:r w:rsidRPr="004A41C6">
        <w:fldChar w:fldCharType="begin"/>
      </w:r>
      <w:r w:rsidRPr="004A41C6">
        <w:instrText xml:space="preserve"> FILLIN  DD/MM/YYYY  \* MERGEFORMAT </w:instrText>
      </w:r>
      <w:r w:rsidRPr="004A41C6">
        <w:fldChar w:fldCharType="end"/>
      </w:r>
    </w:p>
    <w:p w:rsidR="0014420A" w:rsidRPr="004A41C6" w:rsidRDefault="0014420A" w:rsidP="0014420A">
      <w:pPr>
        <w:pStyle w:val="fixed"/>
        <w:rPr>
          <w:rFonts w:ascii="Arial" w:hAnsi="Arial" w:cs="Arial"/>
          <w:sz w:val="22"/>
          <w:szCs w:val="22"/>
        </w:rPr>
      </w:pPr>
    </w:p>
    <w:p w:rsidR="0014420A" w:rsidRPr="004A41C6" w:rsidRDefault="0014420A" w:rsidP="0014420A">
      <w:pPr>
        <w:pStyle w:val="fixed"/>
        <w:rPr>
          <w:rFonts w:ascii="Arial" w:hAnsi="Arial" w:cs="Arial"/>
          <w:sz w:val="22"/>
          <w:szCs w:val="22"/>
        </w:rPr>
      </w:pPr>
      <w:r w:rsidRPr="004A41C6">
        <w:rPr>
          <w:rFonts w:ascii="Arial" w:hAnsi="Arial" w:cs="Arial"/>
          <w:sz w:val="22"/>
          <w:szCs w:val="22"/>
        </w:rPr>
        <w:t xml:space="preserve">LEVEL:  </w:t>
      </w:r>
      <w:r w:rsidRPr="004A41C6">
        <w:rPr>
          <w:rFonts w:ascii="Arial" w:hAnsi="Arial" w:cs="Arial"/>
          <w:sz w:val="22"/>
          <w:szCs w:val="22"/>
        </w:rPr>
        <w:tab/>
      </w:r>
      <w:r w:rsidRPr="004A41C6">
        <w:rPr>
          <w:rFonts w:ascii="Arial" w:hAnsi="Arial" w:cs="Arial"/>
          <w:sz w:val="22"/>
          <w:szCs w:val="22"/>
        </w:rPr>
        <w:tab/>
        <w:t>4</w:t>
      </w:r>
      <w:r w:rsidRPr="004A41C6">
        <w:rPr>
          <w:rFonts w:ascii="Arial" w:hAnsi="Arial" w:cs="Arial"/>
          <w:sz w:val="22"/>
          <w:szCs w:val="22"/>
        </w:rPr>
        <w:tab/>
      </w:r>
    </w:p>
    <w:p w:rsidR="0014420A" w:rsidRPr="004A41C6" w:rsidRDefault="0014420A" w:rsidP="0014420A">
      <w:pPr>
        <w:pStyle w:val="fixed"/>
        <w:rPr>
          <w:rFonts w:ascii="Arial" w:hAnsi="Arial" w:cs="Arial"/>
          <w:sz w:val="22"/>
          <w:szCs w:val="22"/>
        </w:rPr>
      </w:pPr>
      <w:r w:rsidRPr="004A41C6">
        <w:rPr>
          <w:rFonts w:ascii="Arial" w:hAnsi="Arial" w:cs="Arial"/>
          <w:sz w:val="22"/>
          <w:szCs w:val="22"/>
        </w:rPr>
        <w:t>CREDITS:</w:t>
      </w:r>
      <w:r w:rsidRPr="004A41C6">
        <w:rPr>
          <w:rFonts w:ascii="Arial" w:hAnsi="Arial" w:cs="Arial"/>
          <w:sz w:val="22"/>
          <w:szCs w:val="22"/>
        </w:rPr>
        <w:tab/>
      </w:r>
      <w:r w:rsidRPr="004A41C6">
        <w:rPr>
          <w:rFonts w:ascii="Arial" w:hAnsi="Arial" w:cs="Arial"/>
          <w:sz w:val="22"/>
          <w:szCs w:val="22"/>
        </w:rPr>
        <w:tab/>
        <w:t>20</w:t>
      </w:r>
      <w:r w:rsidRPr="004A41C6">
        <w:rPr>
          <w:rFonts w:ascii="Arial" w:hAnsi="Arial" w:cs="Arial"/>
          <w:sz w:val="22"/>
          <w:szCs w:val="22"/>
        </w:rPr>
        <w:tab/>
      </w:r>
    </w:p>
    <w:p w:rsidR="0014420A" w:rsidRPr="004A41C6" w:rsidRDefault="0014420A" w:rsidP="0014420A">
      <w:pPr>
        <w:pStyle w:val="fixed"/>
        <w:rPr>
          <w:rFonts w:ascii="Arial" w:hAnsi="Arial" w:cs="Arial"/>
          <w:sz w:val="22"/>
          <w:szCs w:val="22"/>
        </w:rPr>
      </w:pPr>
    </w:p>
    <w:p w:rsidR="0014420A" w:rsidRPr="004A41C6" w:rsidRDefault="0014420A" w:rsidP="0014420A">
      <w:pPr>
        <w:pBdr>
          <w:bottom w:val="single" w:sz="6" w:space="1" w:color="auto"/>
        </w:pBdr>
        <w:rPr>
          <w:rFonts w:ascii="Arial" w:hAnsi="Arial" w:cs="Arial"/>
          <w:szCs w:val="22"/>
        </w:rPr>
      </w:pPr>
      <w:r w:rsidRPr="004A41C6">
        <w:rPr>
          <w:rFonts w:ascii="Arial" w:hAnsi="Arial" w:cs="Arial"/>
          <w:b/>
          <w:szCs w:val="22"/>
        </w:rPr>
        <w:t>JACS CODE:</w:t>
      </w:r>
      <w:r w:rsidRPr="004A41C6">
        <w:rPr>
          <w:rFonts w:ascii="Arial" w:hAnsi="Arial" w:cs="Arial"/>
          <w:b/>
          <w:szCs w:val="22"/>
        </w:rPr>
        <w:tab/>
      </w:r>
      <w:r w:rsidRPr="004A41C6">
        <w:rPr>
          <w:rFonts w:ascii="Arial" w:hAnsi="Arial" w:cs="Arial"/>
          <w:b/>
          <w:szCs w:val="22"/>
        </w:rPr>
        <w:tab/>
        <w:t>K290</w:t>
      </w:r>
    </w:p>
    <w:p w:rsidR="0014420A" w:rsidRPr="004A41C6" w:rsidRDefault="0014420A" w:rsidP="0014420A">
      <w:pPr>
        <w:pBdr>
          <w:bottom w:val="single" w:sz="6" w:space="1" w:color="auto"/>
        </w:pBdr>
        <w:rPr>
          <w:rFonts w:ascii="Arial" w:hAnsi="Arial" w:cs="Arial"/>
          <w:szCs w:val="22"/>
        </w:rPr>
      </w:pPr>
    </w:p>
    <w:p w:rsidR="0014420A" w:rsidRPr="004A41C6" w:rsidRDefault="0014420A" w:rsidP="0014420A">
      <w:pPr>
        <w:pStyle w:val="bullet"/>
        <w:overflowPunct/>
        <w:spacing w:before="0"/>
        <w:ind w:left="0" w:firstLine="0"/>
        <w:textAlignment w:val="auto"/>
        <w:rPr>
          <w:rFonts w:ascii="Arial" w:hAnsi="Arial" w:cs="Arial"/>
          <w:b/>
          <w:sz w:val="22"/>
          <w:szCs w:val="22"/>
        </w:rPr>
      </w:pPr>
    </w:p>
    <w:p w:rsidR="0014420A" w:rsidRPr="004A41C6" w:rsidRDefault="0014420A" w:rsidP="0014420A">
      <w:pPr>
        <w:pStyle w:val="bullet"/>
        <w:overflowPunct/>
        <w:spacing w:before="0"/>
        <w:ind w:left="0" w:firstLine="0"/>
        <w:textAlignment w:val="auto"/>
        <w:rPr>
          <w:rFonts w:ascii="Arial" w:hAnsi="Arial" w:cs="Arial"/>
          <w:b/>
          <w:sz w:val="22"/>
          <w:szCs w:val="22"/>
        </w:rPr>
      </w:pPr>
      <w:r w:rsidRPr="004A41C6">
        <w:rPr>
          <w:rFonts w:ascii="Arial" w:hAnsi="Arial" w:cs="Arial"/>
          <w:b/>
          <w:sz w:val="22"/>
          <w:szCs w:val="22"/>
        </w:rPr>
        <w:t>AIM(S)</w:t>
      </w:r>
    </w:p>
    <w:p w:rsidR="0014420A" w:rsidRPr="004A41C6" w:rsidRDefault="0014420A" w:rsidP="0014420A">
      <w:pPr>
        <w:pStyle w:val="bullet"/>
        <w:overflowPunct/>
        <w:spacing w:before="0"/>
        <w:ind w:left="0" w:firstLine="0"/>
        <w:textAlignment w:val="auto"/>
        <w:rPr>
          <w:rFonts w:ascii="Arial" w:hAnsi="Arial" w:cs="Arial"/>
          <w:b/>
          <w:sz w:val="22"/>
          <w:szCs w:val="22"/>
        </w:rPr>
      </w:pPr>
    </w:p>
    <w:p w:rsidR="0014420A" w:rsidRPr="004A41C6" w:rsidRDefault="0014420A" w:rsidP="0014420A">
      <w:pPr>
        <w:pStyle w:val="bullet"/>
        <w:overflowPunct/>
        <w:spacing w:before="0"/>
        <w:ind w:left="851" w:hanging="567"/>
        <w:textAlignment w:val="auto"/>
        <w:rPr>
          <w:rFonts w:ascii="Arial" w:hAnsi="Arial" w:cs="Arial"/>
          <w:b/>
          <w:sz w:val="22"/>
          <w:szCs w:val="22"/>
        </w:rPr>
      </w:pPr>
      <w:r w:rsidRPr="004A41C6">
        <w:rPr>
          <w:rFonts w:ascii="Arial" w:hAnsi="Arial" w:cs="Arial"/>
          <w:sz w:val="22"/>
          <w:szCs w:val="22"/>
        </w:rPr>
        <w:t>To cultivate the fundamental principles, materials and techniques commonly utilised in the construction of low rise residential and commercial buildings.</w:t>
      </w:r>
    </w:p>
    <w:p w:rsidR="0014420A" w:rsidRPr="004A41C6" w:rsidRDefault="0014420A" w:rsidP="0014420A">
      <w:pPr>
        <w:pStyle w:val="bullet"/>
        <w:numPr>
          <w:ilvl w:val="0"/>
          <w:numId w:val="1"/>
        </w:numPr>
        <w:overflowPunct/>
        <w:autoSpaceDE/>
        <w:autoSpaceDN/>
        <w:adjustRightInd/>
        <w:spacing w:before="0"/>
        <w:ind w:left="851" w:hanging="567"/>
        <w:textAlignment w:val="auto"/>
        <w:rPr>
          <w:rFonts w:ascii="Arial" w:hAnsi="Arial" w:cs="Arial"/>
          <w:b/>
          <w:sz w:val="22"/>
          <w:szCs w:val="22"/>
        </w:rPr>
      </w:pPr>
      <w:r w:rsidRPr="004A41C6">
        <w:rPr>
          <w:rFonts w:ascii="Arial" w:hAnsi="Arial" w:cs="Arial"/>
          <w:sz w:val="22"/>
          <w:szCs w:val="22"/>
        </w:rPr>
        <w:t>To develop understanding of the repair requirements and methods of defect diagnosis in buildings that covers the afore-mentioned range of typologies.</w:t>
      </w:r>
    </w:p>
    <w:p w:rsidR="0014420A" w:rsidRPr="004A41C6" w:rsidRDefault="0014420A" w:rsidP="0014420A">
      <w:pPr>
        <w:pStyle w:val="bullet"/>
        <w:overflowPunct/>
        <w:spacing w:before="0"/>
        <w:ind w:left="0" w:firstLine="0"/>
        <w:textAlignment w:val="auto"/>
        <w:rPr>
          <w:rFonts w:ascii="Arial" w:hAnsi="Arial" w:cs="Arial"/>
          <w:b/>
          <w:sz w:val="22"/>
          <w:szCs w:val="22"/>
        </w:rPr>
      </w:pPr>
    </w:p>
    <w:p w:rsidR="0014420A" w:rsidRPr="004A41C6" w:rsidRDefault="0014420A" w:rsidP="0014420A">
      <w:pPr>
        <w:pStyle w:val="bullet"/>
        <w:overflowPunct/>
        <w:spacing w:before="0"/>
        <w:ind w:left="0" w:firstLine="0"/>
        <w:textAlignment w:val="auto"/>
        <w:rPr>
          <w:rFonts w:ascii="Arial" w:hAnsi="Arial" w:cs="Arial"/>
          <w:b/>
          <w:sz w:val="22"/>
          <w:szCs w:val="22"/>
        </w:rPr>
      </w:pPr>
      <w:r w:rsidRPr="004A41C6">
        <w:rPr>
          <w:rFonts w:ascii="Arial" w:hAnsi="Arial" w:cs="Arial"/>
          <w:b/>
          <w:sz w:val="22"/>
          <w:szCs w:val="22"/>
        </w:rPr>
        <w:t>LEARNING OUTCOMES</w:t>
      </w:r>
    </w:p>
    <w:p w:rsidR="0014420A" w:rsidRPr="004A41C6" w:rsidRDefault="0014420A" w:rsidP="0014420A">
      <w:pPr>
        <w:rPr>
          <w:rFonts w:ascii="Arial" w:hAnsi="Arial" w:cs="Arial"/>
          <w:b/>
          <w:szCs w:val="22"/>
        </w:rPr>
      </w:pPr>
    </w:p>
    <w:p w:rsidR="0014420A" w:rsidRPr="004A41C6" w:rsidRDefault="0014420A" w:rsidP="0014420A">
      <w:pPr>
        <w:rPr>
          <w:rFonts w:ascii="Arial" w:hAnsi="Arial" w:cs="Arial"/>
          <w:szCs w:val="22"/>
        </w:rPr>
      </w:pPr>
      <w:r w:rsidRPr="004A41C6">
        <w:rPr>
          <w:rFonts w:ascii="Arial" w:hAnsi="Arial" w:cs="Arial"/>
          <w:szCs w:val="22"/>
        </w:rPr>
        <w:t>Upon the successful completion of this module, the student should be able to demonstrate the ability to:</w:t>
      </w:r>
    </w:p>
    <w:p w:rsidR="0014420A" w:rsidRPr="004A41C6" w:rsidRDefault="0014420A" w:rsidP="0014420A"/>
    <w:p w:rsidR="0014420A" w:rsidRPr="004A41C6" w:rsidRDefault="0014420A" w:rsidP="0014420A">
      <w:pPr>
        <w:pStyle w:val="ListParagraph"/>
        <w:numPr>
          <w:ilvl w:val="1"/>
          <w:numId w:val="2"/>
        </w:numPr>
        <w:ind w:left="851" w:hanging="567"/>
        <w:contextualSpacing w:val="0"/>
        <w:jc w:val="both"/>
        <w:rPr>
          <w:rFonts w:ascii="Arial" w:hAnsi="Arial" w:cs="Arial"/>
          <w:szCs w:val="22"/>
        </w:rPr>
      </w:pPr>
      <w:r w:rsidRPr="004A41C6">
        <w:rPr>
          <w:rFonts w:ascii="Arial" w:hAnsi="Arial" w:cs="Arial"/>
          <w:szCs w:val="22"/>
        </w:rPr>
        <w:t>Describe appropriate site evaluation, site and soil investigation techniques.</w:t>
      </w:r>
    </w:p>
    <w:p w:rsidR="0014420A" w:rsidRPr="004A41C6" w:rsidRDefault="0014420A" w:rsidP="0014420A">
      <w:pPr>
        <w:pStyle w:val="ListParagraph"/>
        <w:ind w:left="1069"/>
        <w:contextualSpacing w:val="0"/>
        <w:jc w:val="both"/>
        <w:rPr>
          <w:rFonts w:ascii="Arial" w:hAnsi="Arial" w:cs="Arial"/>
          <w:szCs w:val="22"/>
        </w:rPr>
      </w:pPr>
    </w:p>
    <w:p w:rsidR="0014420A" w:rsidRPr="004A41C6" w:rsidRDefault="0014420A" w:rsidP="0014420A">
      <w:pPr>
        <w:pStyle w:val="ListParagraph"/>
        <w:numPr>
          <w:ilvl w:val="1"/>
          <w:numId w:val="2"/>
        </w:numPr>
        <w:ind w:left="851" w:hanging="567"/>
        <w:contextualSpacing w:val="0"/>
        <w:jc w:val="both"/>
        <w:rPr>
          <w:rFonts w:ascii="Arial" w:hAnsi="Arial" w:cs="Arial"/>
          <w:szCs w:val="22"/>
        </w:rPr>
      </w:pPr>
      <w:r w:rsidRPr="004A41C6">
        <w:rPr>
          <w:rFonts w:ascii="Arial" w:hAnsi="Arial" w:cs="Arial"/>
          <w:szCs w:val="22"/>
        </w:rPr>
        <w:t xml:space="preserve">Identify the </w:t>
      </w:r>
      <w:proofErr w:type="gramStart"/>
      <w:r w:rsidRPr="004A41C6">
        <w:rPr>
          <w:rFonts w:ascii="Arial" w:hAnsi="Arial" w:cs="Arial"/>
          <w:szCs w:val="22"/>
        </w:rPr>
        <w:t>different types</w:t>
      </w:r>
      <w:proofErr w:type="gramEnd"/>
      <w:r w:rsidRPr="004A41C6">
        <w:rPr>
          <w:rFonts w:ascii="Arial" w:hAnsi="Arial" w:cs="Arial"/>
          <w:szCs w:val="22"/>
        </w:rPr>
        <w:t xml:space="preserve"> of substructure available for a range of low-rise building systems and techniques used in their production.</w:t>
      </w:r>
    </w:p>
    <w:p w:rsidR="0014420A" w:rsidRPr="004A41C6" w:rsidRDefault="0014420A" w:rsidP="0014420A">
      <w:pPr>
        <w:jc w:val="both"/>
        <w:rPr>
          <w:rFonts w:ascii="Arial" w:hAnsi="Arial" w:cs="Arial"/>
          <w:szCs w:val="22"/>
        </w:rPr>
      </w:pPr>
    </w:p>
    <w:p w:rsidR="0014420A" w:rsidRPr="004A41C6" w:rsidRDefault="0014420A" w:rsidP="0014420A">
      <w:pPr>
        <w:jc w:val="both"/>
        <w:rPr>
          <w:rFonts w:ascii="Arial" w:hAnsi="Arial" w:cs="Arial"/>
          <w:szCs w:val="22"/>
        </w:rPr>
      </w:pPr>
    </w:p>
    <w:p w:rsidR="0014420A" w:rsidRPr="004A41C6" w:rsidRDefault="0014420A" w:rsidP="0014420A">
      <w:pPr>
        <w:pStyle w:val="ListParagraph"/>
        <w:numPr>
          <w:ilvl w:val="1"/>
          <w:numId w:val="2"/>
        </w:numPr>
        <w:ind w:left="851" w:hanging="567"/>
        <w:contextualSpacing w:val="0"/>
        <w:jc w:val="both"/>
        <w:rPr>
          <w:rFonts w:ascii="Arial" w:hAnsi="Arial" w:cs="Arial"/>
          <w:szCs w:val="22"/>
        </w:rPr>
      </w:pPr>
      <w:r w:rsidRPr="004A41C6">
        <w:rPr>
          <w:rFonts w:ascii="Arial" w:hAnsi="Arial" w:cs="Arial"/>
          <w:szCs w:val="22"/>
        </w:rPr>
        <w:t>Define and produce annotated sketches that illustrate a broad range of common constructional forms, demonstrating understanding of their potential defect and repair needs.</w:t>
      </w:r>
    </w:p>
    <w:p w:rsidR="0014420A" w:rsidRPr="004A41C6" w:rsidRDefault="0014420A" w:rsidP="0014420A">
      <w:pPr>
        <w:pStyle w:val="fixed"/>
        <w:ind w:left="0" w:firstLine="0"/>
        <w:rPr>
          <w:rFonts w:ascii="Arial" w:hAnsi="Arial" w:cs="Arial"/>
          <w:sz w:val="22"/>
          <w:szCs w:val="22"/>
        </w:rPr>
      </w:pPr>
    </w:p>
    <w:p w:rsidR="0014420A" w:rsidRPr="004A41C6" w:rsidRDefault="0014420A" w:rsidP="0014420A">
      <w:pPr>
        <w:pStyle w:val="fixed"/>
        <w:rPr>
          <w:rFonts w:ascii="Arial" w:hAnsi="Arial" w:cs="Arial"/>
          <w:sz w:val="22"/>
          <w:szCs w:val="22"/>
        </w:rPr>
      </w:pPr>
      <w:r w:rsidRPr="004A41C6">
        <w:rPr>
          <w:rFonts w:ascii="Arial" w:hAnsi="Arial" w:cs="Arial"/>
          <w:sz w:val="22"/>
          <w:szCs w:val="22"/>
        </w:rPr>
        <w:t>INDICATIVE CONTENT</w:t>
      </w:r>
    </w:p>
    <w:p w:rsidR="0014420A" w:rsidRPr="004A41C6" w:rsidRDefault="0014420A" w:rsidP="0014420A">
      <w:pPr>
        <w:pStyle w:val="fixed"/>
        <w:rPr>
          <w:rFonts w:ascii="Arial" w:hAnsi="Arial" w:cs="Arial"/>
          <w:sz w:val="22"/>
          <w:szCs w:val="22"/>
        </w:rPr>
      </w:pPr>
    </w:p>
    <w:p w:rsidR="0014420A" w:rsidRPr="004A41C6" w:rsidRDefault="0014420A" w:rsidP="0014420A">
      <w:pPr>
        <w:pStyle w:val="ListParagraph"/>
        <w:numPr>
          <w:ilvl w:val="0"/>
          <w:numId w:val="1"/>
        </w:numPr>
        <w:ind w:left="851" w:hanging="567"/>
        <w:contextualSpacing w:val="0"/>
        <w:jc w:val="both"/>
        <w:rPr>
          <w:rFonts w:ascii="Arial" w:hAnsi="Arial" w:cs="Arial"/>
          <w:szCs w:val="22"/>
        </w:rPr>
      </w:pPr>
      <w:r w:rsidRPr="004A41C6">
        <w:rPr>
          <w:rFonts w:ascii="Arial" w:hAnsi="Arial" w:cs="Arial"/>
          <w:szCs w:val="22"/>
        </w:rPr>
        <w:t xml:space="preserve">The </w:t>
      </w:r>
      <w:r w:rsidRPr="004A41C6">
        <w:rPr>
          <w:rFonts w:ascii="Arial" w:hAnsi="Arial" w:cs="Arial"/>
          <w:i/>
          <w:szCs w:val="22"/>
        </w:rPr>
        <w:t>function and performance</w:t>
      </w:r>
      <w:r w:rsidRPr="004A41C6">
        <w:rPr>
          <w:rFonts w:ascii="Arial" w:hAnsi="Arial" w:cs="Arial"/>
          <w:szCs w:val="22"/>
        </w:rPr>
        <w:t xml:space="preserve"> criteria that need to be addressed in buildings, their elements, components and materials.</w:t>
      </w:r>
    </w:p>
    <w:p w:rsidR="0014420A" w:rsidRPr="004A41C6" w:rsidRDefault="0014420A" w:rsidP="0014420A">
      <w:pPr>
        <w:pStyle w:val="ListParagraph"/>
        <w:ind w:left="851"/>
        <w:contextualSpacing w:val="0"/>
        <w:jc w:val="both"/>
        <w:rPr>
          <w:rFonts w:ascii="Arial" w:hAnsi="Arial" w:cs="Arial"/>
          <w:szCs w:val="22"/>
        </w:rPr>
      </w:pPr>
    </w:p>
    <w:p w:rsidR="0014420A" w:rsidRPr="004A41C6" w:rsidRDefault="0014420A" w:rsidP="0014420A">
      <w:pPr>
        <w:pStyle w:val="ListParagraph"/>
        <w:numPr>
          <w:ilvl w:val="0"/>
          <w:numId w:val="1"/>
        </w:numPr>
        <w:ind w:left="851" w:hanging="567"/>
        <w:contextualSpacing w:val="0"/>
        <w:jc w:val="both"/>
        <w:rPr>
          <w:rFonts w:ascii="Arial" w:hAnsi="Arial" w:cs="Arial"/>
          <w:szCs w:val="22"/>
        </w:rPr>
      </w:pPr>
      <w:r w:rsidRPr="004A41C6">
        <w:rPr>
          <w:rFonts w:ascii="Arial" w:hAnsi="Arial" w:cs="Arial"/>
          <w:szCs w:val="22"/>
        </w:rPr>
        <w:t xml:space="preserve">Building Materials; Building terminology and definitions. </w:t>
      </w:r>
    </w:p>
    <w:p w:rsidR="0014420A" w:rsidRPr="004A41C6" w:rsidRDefault="0014420A" w:rsidP="0014420A">
      <w:pPr>
        <w:jc w:val="both"/>
        <w:rPr>
          <w:rFonts w:ascii="Arial" w:hAnsi="Arial" w:cs="Arial"/>
          <w:szCs w:val="22"/>
        </w:rPr>
      </w:pPr>
    </w:p>
    <w:p w:rsidR="0014420A" w:rsidRPr="004A41C6" w:rsidRDefault="0014420A" w:rsidP="0014420A">
      <w:pPr>
        <w:pStyle w:val="ListParagraph"/>
        <w:numPr>
          <w:ilvl w:val="0"/>
          <w:numId w:val="1"/>
        </w:numPr>
        <w:ind w:left="851" w:hanging="567"/>
        <w:contextualSpacing w:val="0"/>
        <w:jc w:val="both"/>
        <w:rPr>
          <w:rFonts w:ascii="Arial" w:hAnsi="Arial" w:cs="Arial"/>
          <w:szCs w:val="22"/>
        </w:rPr>
      </w:pPr>
      <w:r w:rsidRPr="004A41C6">
        <w:rPr>
          <w:rFonts w:ascii="Arial" w:hAnsi="Arial" w:cs="Arial"/>
          <w:szCs w:val="22"/>
        </w:rPr>
        <w:t xml:space="preserve">Statutory Standards applicable to construction. </w:t>
      </w:r>
    </w:p>
    <w:p w:rsidR="0014420A" w:rsidRPr="004A41C6" w:rsidRDefault="0014420A" w:rsidP="0014420A">
      <w:pPr>
        <w:jc w:val="both"/>
        <w:rPr>
          <w:rFonts w:ascii="Arial" w:hAnsi="Arial" w:cs="Arial"/>
          <w:szCs w:val="22"/>
        </w:rPr>
      </w:pPr>
    </w:p>
    <w:p w:rsidR="0014420A" w:rsidRPr="004A41C6" w:rsidRDefault="0014420A" w:rsidP="0014420A">
      <w:pPr>
        <w:pStyle w:val="ListParagraph"/>
        <w:numPr>
          <w:ilvl w:val="0"/>
          <w:numId w:val="1"/>
        </w:numPr>
        <w:ind w:left="851" w:hanging="567"/>
        <w:contextualSpacing w:val="0"/>
        <w:jc w:val="both"/>
        <w:rPr>
          <w:rFonts w:ascii="Arial" w:hAnsi="Arial" w:cs="Arial"/>
          <w:szCs w:val="22"/>
        </w:rPr>
      </w:pPr>
      <w:r w:rsidRPr="004A41C6">
        <w:rPr>
          <w:rFonts w:ascii="Arial" w:hAnsi="Arial" w:cs="Arial"/>
          <w:szCs w:val="22"/>
        </w:rPr>
        <w:t>Groundwork and Foundations, Site evaluation and site investigation. Functional requirements of foundations, and appreciation of the relationship with ground conditions and underlying geology.</w:t>
      </w:r>
    </w:p>
    <w:p w:rsidR="0014420A" w:rsidRPr="004A41C6" w:rsidRDefault="0014420A" w:rsidP="0014420A">
      <w:pPr>
        <w:pStyle w:val="ListParagraph"/>
        <w:numPr>
          <w:ilvl w:val="0"/>
          <w:numId w:val="1"/>
        </w:numPr>
        <w:spacing w:before="240"/>
        <w:ind w:left="851" w:hanging="567"/>
        <w:contextualSpacing w:val="0"/>
        <w:jc w:val="both"/>
        <w:rPr>
          <w:rFonts w:ascii="Arial" w:hAnsi="Arial" w:cs="Arial"/>
          <w:szCs w:val="22"/>
        </w:rPr>
      </w:pPr>
      <w:r w:rsidRPr="004A41C6">
        <w:rPr>
          <w:rFonts w:ascii="Arial" w:hAnsi="Arial" w:cs="Arial"/>
          <w:szCs w:val="22"/>
        </w:rPr>
        <w:t>Introduction to the functions of foundations causes of ground movement, subsoil bearing capacity and types of foundations for low-rise, short-span buildings, small framed buildings and portals less than ten metres span. Damp Proof Membranes (</w:t>
      </w:r>
      <w:proofErr w:type="spellStart"/>
      <w:r w:rsidRPr="004A41C6">
        <w:rPr>
          <w:rFonts w:ascii="Arial" w:hAnsi="Arial" w:cs="Arial"/>
          <w:szCs w:val="22"/>
        </w:rPr>
        <w:t>dpm</w:t>
      </w:r>
      <w:proofErr w:type="spellEnd"/>
      <w:r w:rsidRPr="004A41C6">
        <w:rPr>
          <w:rFonts w:ascii="Arial" w:hAnsi="Arial" w:cs="Arial"/>
          <w:szCs w:val="22"/>
        </w:rPr>
        <w:t xml:space="preserve">); </w:t>
      </w:r>
    </w:p>
    <w:p w:rsidR="0014420A" w:rsidRPr="004A41C6" w:rsidRDefault="0014420A" w:rsidP="0014420A">
      <w:pPr>
        <w:pStyle w:val="ListParagraph"/>
        <w:numPr>
          <w:ilvl w:val="0"/>
          <w:numId w:val="1"/>
        </w:numPr>
        <w:spacing w:before="240"/>
        <w:ind w:left="851" w:hanging="567"/>
        <w:contextualSpacing w:val="0"/>
        <w:jc w:val="both"/>
        <w:rPr>
          <w:rFonts w:ascii="Arial" w:hAnsi="Arial" w:cs="Arial"/>
          <w:szCs w:val="22"/>
        </w:rPr>
      </w:pPr>
      <w:r w:rsidRPr="004A41C6">
        <w:rPr>
          <w:rFonts w:ascii="Arial" w:hAnsi="Arial" w:cs="Arial"/>
          <w:szCs w:val="22"/>
        </w:rPr>
        <w:t>Health and Safety measures that are applicable to the construction production and maintenance of low rise building forms.</w:t>
      </w:r>
    </w:p>
    <w:p w:rsidR="0014420A" w:rsidRPr="004A41C6" w:rsidRDefault="0014420A" w:rsidP="0014420A">
      <w:pPr>
        <w:pStyle w:val="ListParagraph"/>
        <w:numPr>
          <w:ilvl w:val="0"/>
          <w:numId w:val="1"/>
        </w:numPr>
        <w:spacing w:before="240"/>
        <w:ind w:left="851" w:hanging="567"/>
        <w:contextualSpacing w:val="0"/>
        <w:jc w:val="both"/>
        <w:rPr>
          <w:rFonts w:ascii="Arial" w:hAnsi="Arial" w:cs="Arial"/>
          <w:szCs w:val="22"/>
        </w:rPr>
      </w:pPr>
      <w:r w:rsidRPr="004A41C6">
        <w:rPr>
          <w:rFonts w:ascii="Arial" w:hAnsi="Arial" w:cs="Arial"/>
          <w:szCs w:val="22"/>
        </w:rPr>
        <w:t>Supported and suspended ground and inter-mediate floors;</w:t>
      </w:r>
    </w:p>
    <w:p w:rsidR="0014420A" w:rsidRPr="004A41C6" w:rsidRDefault="0014420A" w:rsidP="0014420A">
      <w:pPr>
        <w:pStyle w:val="ListParagraph"/>
        <w:numPr>
          <w:ilvl w:val="0"/>
          <w:numId w:val="1"/>
        </w:numPr>
        <w:spacing w:before="240"/>
        <w:ind w:left="851" w:hanging="567"/>
        <w:contextualSpacing w:val="0"/>
        <w:jc w:val="both"/>
        <w:rPr>
          <w:rFonts w:ascii="Arial" w:hAnsi="Arial" w:cs="Arial"/>
          <w:szCs w:val="22"/>
        </w:rPr>
      </w:pPr>
      <w:r w:rsidRPr="004A41C6">
        <w:rPr>
          <w:rFonts w:ascii="Arial" w:hAnsi="Arial" w:cs="Arial"/>
          <w:szCs w:val="22"/>
        </w:rPr>
        <w:lastRenderedPageBreak/>
        <w:t xml:space="preserve">Functional requirements </w:t>
      </w:r>
      <w:proofErr w:type="gramStart"/>
      <w:r w:rsidRPr="004A41C6">
        <w:rPr>
          <w:rFonts w:ascii="Arial" w:hAnsi="Arial" w:cs="Arial"/>
          <w:szCs w:val="22"/>
        </w:rPr>
        <w:t>of  external</w:t>
      </w:r>
      <w:proofErr w:type="gramEnd"/>
      <w:r w:rsidRPr="004A41C6">
        <w:rPr>
          <w:rFonts w:ascii="Arial" w:hAnsi="Arial" w:cs="Arial"/>
          <w:szCs w:val="22"/>
        </w:rPr>
        <w:t xml:space="preserve"> walls: thermal insulation; Solid and Cavity Loadbearing Masonry construction; Heavy and lightweight timber and cold rolled steel framed construction: damp proof courses (</w:t>
      </w:r>
      <w:proofErr w:type="spellStart"/>
      <w:r w:rsidRPr="004A41C6">
        <w:rPr>
          <w:rFonts w:ascii="Arial" w:hAnsi="Arial" w:cs="Arial"/>
          <w:szCs w:val="22"/>
        </w:rPr>
        <w:t>dpc</w:t>
      </w:r>
      <w:proofErr w:type="spellEnd"/>
      <w:r w:rsidRPr="004A41C6">
        <w:rPr>
          <w:rFonts w:ascii="Arial" w:hAnsi="Arial" w:cs="Arial"/>
          <w:szCs w:val="22"/>
        </w:rPr>
        <w:t xml:space="preserve">); </w:t>
      </w:r>
    </w:p>
    <w:p w:rsidR="0014420A" w:rsidRPr="004A41C6" w:rsidRDefault="0014420A" w:rsidP="0014420A">
      <w:pPr>
        <w:pStyle w:val="ListParagraph"/>
        <w:numPr>
          <w:ilvl w:val="0"/>
          <w:numId w:val="1"/>
        </w:numPr>
        <w:spacing w:before="240"/>
        <w:ind w:left="851" w:hanging="567"/>
        <w:contextualSpacing w:val="0"/>
        <w:jc w:val="both"/>
        <w:rPr>
          <w:rFonts w:ascii="Arial" w:hAnsi="Arial" w:cs="Arial"/>
          <w:szCs w:val="22"/>
        </w:rPr>
      </w:pPr>
      <w:r w:rsidRPr="004A41C6">
        <w:rPr>
          <w:rFonts w:ascii="Arial" w:hAnsi="Arial" w:cs="Arial"/>
          <w:szCs w:val="22"/>
        </w:rPr>
        <w:t xml:space="preserve">Openings in Cavity Walls – avoidance of rainwater penetration, condensation and thermal bridging. </w:t>
      </w:r>
    </w:p>
    <w:p w:rsidR="0014420A" w:rsidRPr="004A41C6" w:rsidRDefault="0014420A" w:rsidP="0014420A">
      <w:pPr>
        <w:pStyle w:val="ListParagraph"/>
        <w:numPr>
          <w:ilvl w:val="0"/>
          <w:numId w:val="1"/>
        </w:numPr>
        <w:spacing w:before="240"/>
        <w:ind w:left="851" w:hanging="567"/>
        <w:contextualSpacing w:val="0"/>
        <w:jc w:val="both"/>
        <w:rPr>
          <w:rFonts w:ascii="Arial" w:hAnsi="Arial" w:cs="Arial"/>
          <w:szCs w:val="22"/>
        </w:rPr>
      </w:pPr>
      <w:r w:rsidRPr="004A41C6">
        <w:rPr>
          <w:rFonts w:ascii="Arial" w:hAnsi="Arial" w:cs="Arial"/>
          <w:szCs w:val="22"/>
        </w:rPr>
        <w:t>Roofs - Functional requirements of timber roof structures: cut roofs and trussed rafter roofs.</w:t>
      </w:r>
    </w:p>
    <w:p w:rsidR="0014420A" w:rsidRPr="004A41C6" w:rsidRDefault="0014420A" w:rsidP="0014420A">
      <w:pPr>
        <w:pStyle w:val="ListParagraph"/>
        <w:numPr>
          <w:ilvl w:val="0"/>
          <w:numId w:val="1"/>
        </w:numPr>
        <w:spacing w:before="240"/>
        <w:ind w:left="851" w:hanging="567"/>
        <w:contextualSpacing w:val="0"/>
        <w:jc w:val="both"/>
        <w:rPr>
          <w:rFonts w:ascii="Arial" w:hAnsi="Arial" w:cs="Arial"/>
          <w:szCs w:val="22"/>
        </w:rPr>
      </w:pPr>
      <w:r w:rsidRPr="004A41C6">
        <w:rPr>
          <w:rFonts w:ascii="Arial" w:hAnsi="Arial" w:cs="Arial"/>
          <w:szCs w:val="22"/>
        </w:rPr>
        <w:t>Pitched roof coverings: double-lap, single-lap and interlocking slates and tiles, lightweight sheet metal roof-coverings. Eaves; verges; valleys; ridges and abutments.</w:t>
      </w:r>
    </w:p>
    <w:p w:rsidR="0014420A" w:rsidRPr="004A41C6" w:rsidRDefault="0014420A" w:rsidP="0014420A">
      <w:pPr>
        <w:pStyle w:val="ListParagraph"/>
        <w:numPr>
          <w:ilvl w:val="0"/>
          <w:numId w:val="1"/>
        </w:numPr>
        <w:spacing w:before="240"/>
        <w:ind w:left="851" w:hanging="567"/>
        <w:contextualSpacing w:val="0"/>
        <w:jc w:val="both"/>
        <w:rPr>
          <w:rFonts w:ascii="Arial" w:hAnsi="Arial" w:cs="Arial"/>
          <w:szCs w:val="22"/>
        </w:rPr>
      </w:pPr>
      <w:r w:rsidRPr="004A41C6">
        <w:rPr>
          <w:rFonts w:ascii="Arial" w:hAnsi="Arial" w:cs="Arial"/>
          <w:szCs w:val="22"/>
        </w:rPr>
        <w:t xml:space="preserve">Windows, doors and external joinery - functional requirements of </w:t>
      </w:r>
      <w:proofErr w:type="gramStart"/>
      <w:r w:rsidRPr="004A41C6">
        <w:rPr>
          <w:rFonts w:ascii="Arial" w:hAnsi="Arial" w:cs="Arial"/>
          <w:szCs w:val="22"/>
        </w:rPr>
        <w:t>differing  types</w:t>
      </w:r>
      <w:proofErr w:type="gramEnd"/>
      <w:r w:rsidRPr="004A41C6">
        <w:rPr>
          <w:rFonts w:ascii="Arial" w:hAnsi="Arial" w:cs="Arial"/>
          <w:szCs w:val="22"/>
        </w:rPr>
        <w:t xml:space="preserve"> of frames; glazing and sill/reveal details  with increasing emphasis upon their thermal performance, methods of securing, durability etc.</w:t>
      </w:r>
    </w:p>
    <w:p w:rsidR="0014420A" w:rsidRPr="004A41C6" w:rsidRDefault="0014420A" w:rsidP="0014420A">
      <w:pPr>
        <w:pStyle w:val="ListParagraph"/>
        <w:numPr>
          <w:ilvl w:val="0"/>
          <w:numId w:val="1"/>
        </w:numPr>
        <w:spacing w:before="240"/>
        <w:ind w:left="851" w:hanging="567"/>
        <w:contextualSpacing w:val="0"/>
        <w:jc w:val="both"/>
        <w:rPr>
          <w:rFonts w:ascii="Arial" w:hAnsi="Arial" w:cs="Arial"/>
          <w:szCs w:val="22"/>
        </w:rPr>
      </w:pPr>
      <w:r w:rsidRPr="004A41C6">
        <w:rPr>
          <w:rFonts w:ascii="Arial" w:hAnsi="Arial" w:cs="Arial"/>
          <w:szCs w:val="22"/>
        </w:rPr>
        <w:t>Staircases and ramps - Functional requirements for simple stairs to comply with Building Regulations Approved Documents: A, B, K and M.</w:t>
      </w:r>
    </w:p>
    <w:p w:rsidR="0014420A" w:rsidRPr="004A41C6" w:rsidRDefault="0014420A" w:rsidP="0014420A">
      <w:pPr>
        <w:pStyle w:val="ListParagraph"/>
        <w:numPr>
          <w:ilvl w:val="0"/>
          <w:numId w:val="1"/>
        </w:numPr>
        <w:spacing w:before="240"/>
        <w:ind w:left="851" w:hanging="567"/>
        <w:contextualSpacing w:val="0"/>
        <w:jc w:val="both"/>
        <w:rPr>
          <w:rFonts w:ascii="Arial" w:hAnsi="Arial" w:cs="Arial"/>
          <w:szCs w:val="22"/>
        </w:rPr>
      </w:pPr>
      <w:r w:rsidRPr="004A41C6">
        <w:rPr>
          <w:rFonts w:ascii="Arial" w:hAnsi="Arial" w:cs="Arial"/>
          <w:szCs w:val="22"/>
        </w:rPr>
        <w:t>Access for all. Inclusive design.</w:t>
      </w:r>
    </w:p>
    <w:p w:rsidR="0014420A" w:rsidRPr="004A41C6" w:rsidRDefault="0014420A" w:rsidP="0014420A">
      <w:pPr>
        <w:pStyle w:val="ListParagraph"/>
        <w:numPr>
          <w:ilvl w:val="0"/>
          <w:numId w:val="1"/>
        </w:numPr>
        <w:spacing w:before="240"/>
        <w:ind w:left="851" w:hanging="567"/>
        <w:contextualSpacing w:val="0"/>
        <w:jc w:val="both"/>
        <w:rPr>
          <w:rFonts w:ascii="Arial" w:hAnsi="Arial" w:cs="Arial"/>
          <w:szCs w:val="22"/>
        </w:rPr>
      </w:pPr>
      <w:r w:rsidRPr="004A41C6">
        <w:rPr>
          <w:rFonts w:ascii="Arial" w:hAnsi="Arial" w:cs="Arial"/>
          <w:szCs w:val="22"/>
        </w:rPr>
        <w:t>Floor; Wall; Ceiling Finishes; Skirting and Architraves; Rendering:</w:t>
      </w:r>
    </w:p>
    <w:p w:rsidR="0014420A" w:rsidRPr="004A41C6" w:rsidRDefault="0014420A" w:rsidP="0014420A">
      <w:pPr>
        <w:pStyle w:val="ListParagraph"/>
        <w:numPr>
          <w:ilvl w:val="0"/>
          <w:numId w:val="1"/>
        </w:numPr>
        <w:spacing w:before="240"/>
        <w:ind w:left="851" w:hanging="567"/>
        <w:contextualSpacing w:val="0"/>
        <w:jc w:val="both"/>
        <w:rPr>
          <w:rFonts w:ascii="Arial" w:hAnsi="Arial" w:cs="Arial"/>
          <w:szCs w:val="22"/>
        </w:rPr>
      </w:pPr>
      <w:r w:rsidRPr="004A41C6">
        <w:rPr>
          <w:rFonts w:ascii="Arial" w:hAnsi="Arial" w:cs="Arial"/>
          <w:szCs w:val="22"/>
        </w:rPr>
        <w:t>Identification of typical defects and remedial techniques. Non-traditional housing, prefabrication and industrial systems - the legacy and their repair needs.</w:t>
      </w:r>
    </w:p>
    <w:p w:rsidR="0014420A" w:rsidRPr="004A41C6" w:rsidRDefault="0014420A" w:rsidP="0014420A">
      <w:pPr>
        <w:pStyle w:val="ListParagraph"/>
        <w:numPr>
          <w:ilvl w:val="0"/>
          <w:numId w:val="1"/>
        </w:numPr>
        <w:spacing w:before="240"/>
        <w:ind w:left="851" w:hanging="567"/>
        <w:contextualSpacing w:val="0"/>
        <w:jc w:val="both"/>
        <w:rPr>
          <w:rFonts w:ascii="Arial" w:hAnsi="Arial" w:cs="Arial"/>
          <w:szCs w:val="22"/>
        </w:rPr>
      </w:pPr>
      <w:r w:rsidRPr="004A41C6">
        <w:rPr>
          <w:rFonts w:ascii="Arial" w:hAnsi="Arial" w:cs="Arial"/>
          <w:szCs w:val="22"/>
        </w:rPr>
        <w:t xml:space="preserve">Modern Methods of Construction. Innovative low technology building methods such as ground sheltered structures, passive solar design, low carbon buildings. Building assessment standards such as: </w:t>
      </w:r>
      <w:proofErr w:type="spellStart"/>
      <w:r w:rsidRPr="004A41C6">
        <w:rPr>
          <w:rFonts w:ascii="Arial" w:hAnsi="Arial" w:cs="Arial"/>
          <w:szCs w:val="22"/>
        </w:rPr>
        <w:t>Passivhaus</w:t>
      </w:r>
      <w:proofErr w:type="spellEnd"/>
      <w:r w:rsidRPr="004A41C6">
        <w:rPr>
          <w:rFonts w:ascii="Arial" w:hAnsi="Arial" w:cs="Arial"/>
          <w:szCs w:val="22"/>
        </w:rPr>
        <w:t>, The Code for Sustainable Homes.</w:t>
      </w:r>
    </w:p>
    <w:p w:rsidR="0014420A" w:rsidRPr="004A41C6" w:rsidRDefault="0014420A" w:rsidP="0014420A">
      <w:pPr>
        <w:pStyle w:val="fixed"/>
        <w:rPr>
          <w:rFonts w:ascii="Arial" w:hAnsi="Arial" w:cs="Arial"/>
          <w:b w:val="0"/>
          <w:sz w:val="22"/>
          <w:szCs w:val="22"/>
          <w:lang w:eastAsia="en-US"/>
        </w:rPr>
      </w:pPr>
    </w:p>
    <w:p w:rsidR="0014420A" w:rsidRPr="004A41C6" w:rsidRDefault="0014420A" w:rsidP="0014420A">
      <w:pPr>
        <w:pStyle w:val="fixed"/>
        <w:rPr>
          <w:rFonts w:ascii="Arial" w:hAnsi="Arial" w:cs="Arial"/>
          <w:sz w:val="22"/>
          <w:szCs w:val="22"/>
        </w:rPr>
      </w:pPr>
      <w:r w:rsidRPr="004A41C6">
        <w:rPr>
          <w:rFonts w:ascii="Arial" w:hAnsi="Arial" w:cs="Arial"/>
          <w:sz w:val="22"/>
          <w:szCs w:val="22"/>
        </w:rPr>
        <w:t>LEARNING AND TEACHING STRATEGY</w:t>
      </w:r>
    </w:p>
    <w:p w:rsidR="0014420A" w:rsidRPr="004A41C6" w:rsidRDefault="0014420A" w:rsidP="0014420A">
      <w:pPr>
        <w:pStyle w:val="fixed"/>
        <w:rPr>
          <w:rFonts w:ascii="Arial" w:hAnsi="Arial" w:cs="Arial"/>
          <w:sz w:val="22"/>
          <w:szCs w:val="22"/>
        </w:rPr>
      </w:pPr>
    </w:p>
    <w:p w:rsidR="0014420A" w:rsidRPr="004A41C6" w:rsidRDefault="0014420A" w:rsidP="0014420A">
      <w:pPr>
        <w:rPr>
          <w:rFonts w:ascii="Arial" w:hAnsi="Arial" w:cs="Arial"/>
          <w:szCs w:val="22"/>
        </w:rPr>
      </w:pPr>
      <w:r w:rsidRPr="004A41C6">
        <w:rPr>
          <w:rFonts w:ascii="Arial" w:hAnsi="Arial" w:cs="Arial"/>
          <w:szCs w:val="22"/>
        </w:rPr>
        <w:t xml:space="preserve">A range of methods will be utilised that will include formal lectures to introduce the students to the underlying concepts, principles and practices and tutorials, seminars, video and field trips that expand upon this by </w:t>
      </w:r>
      <w:proofErr w:type="gramStart"/>
      <w:r w:rsidRPr="004A41C6">
        <w:rPr>
          <w:rFonts w:ascii="Arial" w:hAnsi="Arial" w:cs="Arial"/>
          <w:szCs w:val="22"/>
        </w:rPr>
        <w:t>reviewing  practical</w:t>
      </w:r>
      <w:proofErr w:type="gramEnd"/>
      <w:r w:rsidRPr="004A41C6">
        <w:rPr>
          <w:rFonts w:ascii="Arial" w:hAnsi="Arial" w:cs="Arial"/>
          <w:szCs w:val="22"/>
        </w:rPr>
        <w:t xml:space="preserve"> examples that reinforce and support the application, discussion, and critical evaluation of the techniques learned. Case studies will be used extensively to develop understanding and application of the techniques. </w:t>
      </w:r>
    </w:p>
    <w:p w:rsidR="0014420A" w:rsidRPr="004A41C6" w:rsidRDefault="0014420A" w:rsidP="0014420A">
      <w:pPr>
        <w:rPr>
          <w:rFonts w:ascii="Arial" w:hAnsi="Arial" w:cs="Arial"/>
          <w:szCs w:val="22"/>
        </w:rPr>
      </w:pPr>
    </w:p>
    <w:p w:rsidR="0014420A" w:rsidRPr="004A41C6" w:rsidRDefault="0014420A" w:rsidP="0014420A">
      <w:pPr>
        <w:rPr>
          <w:rFonts w:ascii="Arial" w:hAnsi="Arial" w:cs="Arial"/>
          <w:szCs w:val="22"/>
        </w:rPr>
      </w:pPr>
      <w:r w:rsidRPr="004A41C6">
        <w:rPr>
          <w:rFonts w:ascii="Arial" w:hAnsi="Arial" w:cs="Arial"/>
          <w:szCs w:val="22"/>
        </w:rPr>
        <w:t>Student based Activity will include directed reading, guided discussions and active research into set activities.</w:t>
      </w:r>
    </w:p>
    <w:p w:rsidR="0014420A" w:rsidRPr="004A41C6" w:rsidRDefault="0014420A" w:rsidP="0014420A">
      <w:pPr>
        <w:spacing w:before="120"/>
        <w:rPr>
          <w:rFonts w:ascii="Arial" w:hAnsi="Arial" w:cs="Arial"/>
          <w:szCs w:val="22"/>
        </w:rPr>
      </w:pPr>
      <w:r w:rsidRPr="004A41C6">
        <w:rPr>
          <w:rFonts w:ascii="Arial" w:hAnsi="Arial" w:cs="Arial"/>
          <w:szCs w:val="22"/>
        </w:rPr>
        <w:t>The allocation of teaching to deliver the module is:</w:t>
      </w:r>
    </w:p>
    <w:p w:rsidR="0014420A" w:rsidRPr="004A41C6" w:rsidRDefault="0014420A" w:rsidP="0014420A">
      <w:pPr>
        <w:rPr>
          <w:rFonts w:ascii="Arial" w:hAnsi="Arial"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4420A" w:rsidRPr="004A41C6" w:rsidTr="001B481D">
        <w:tc>
          <w:tcPr>
            <w:tcW w:w="3969" w:type="dxa"/>
            <w:tcBorders>
              <w:top w:val="single" w:sz="4" w:space="0" w:color="auto"/>
              <w:left w:val="single" w:sz="4" w:space="0" w:color="auto"/>
            </w:tcBorders>
          </w:tcPr>
          <w:p w:rsidR="0014420A" w:rsidRPr="004A41C6" w:rsidRDefault="0014420A" w:rsidP="001B481D">
            <w:pPr>
              <w:rPr>
                <w:rFonts w:ascii="Arial" w:hAnsi="Arial" w:cs="Arial"/>
                <w:b/>
                <w:sz w:val="22"/>
                <w:szCs w:val="22"/>
                <w:lang w:val="en-GB"/>
              </w:rPr>
            </w:pPr>
            <w:r w:rsidRPr="004A41C6">
              <w:rPr>
                <w:rFonts w:ascii="Arial" w:hAnsi="Arial" w:cs="Arial"/>
                <w:b/>
                <w:sz w:val="22"/>
                <w:szCs w:val="22"/>
                <w:lang w:val="en-GB"/>
              </w:rPr>
              <w:t>Activity type</w:t>
            </w:r>
          </w:p>
        </w:tc>
        <w:tc>
          <w:tcPr>
            <w:tcW w:w="1701" w:type="dxa"/>
            <w:tcBorders>
              <w:top w:val="single" w:sz="4" w:space="0" w:color="auto"/>
            </w:tcBorders>
          </w:tcPr>
          <w:p w:rsidR="0014420A" w:rsidRPr="004A41C6" w:rsidRDefault="0014420A" w:rsidP="001B481D">
            <w:pPr>
              <w:jc w:val="center"/>
              <w:rPr>
                <w:rFonts w:ascii="Arial" w:hAnsi="Arial" w:cs="Arial"/>
                <w:b/>
                <w:sz w:val="22"/>
                <w:szCs w:val="22"/>
                <w:lang w:val="en-GB"/>
              </w:rPr>
            </w:pPr>
            <w:r w:rsidRPr="004A41C6">
              <w:rPr>
                <w:rFonts w:ascii="Arial" w:hAnsi="Arial" w:cs="Arial"/>
                <w:b/>
                <w:sz w:val="22"/>
                <w:szCs w:val="22"/>
                <w:lang w:val="en-GB"/>
              </w:rPr>
              <w:t>Hours</w:t>
            </w:r>
          </w:p>
        </w:tc>
        <w:tc>
          <w:tcPr>
            <w:tcW w:w="1843" w:type="dxa"/>
            <w:tcBorders>
              <w:top w:val="single" w:sz="4" w:space="0" w:color="auto"/>
            </w:tcBorders>
          </w:tcPr>
          <w:p w:rsidR="0014420A" w:rsidRPr="004A41C6" w:rsidRDefault="0014420A" w:rsidP="001B481D">
            <w:pPr>
              <w:jc w:val="center"/>
              <w:rPr>
                <w:rFonts w:ascii="Arial" w:hAnsi="Arial" w:cs="Arial"/>
                <w:b/>
                <w:sz w:val="22"/>
                <w:szCs w:val="22"/>
                <w:lang w:val="en-GB"/>
              </w:rPr>
            </w:pPr>
            <w:r w:rsidRPr="004A41C6">
              <w:rPr>
                <w:rFonts w:ascii="Arial" w:hAnsi="Arial" w:cs="Arial"/>
                <w:b/>
                <w:sz w:val="22"/>
                <w:szCs w:val="22"/>
                <w:lang w:val="en-GB"/>
              </w:rPr>
              <w:t>Percentage</w:t>
            </w:r>
          </w:p>
        </w:tc>
      </w:tr>
      <w:tr w:rsidR="0014420A" w:rsidRPr="004A41C6" w:rsidTr="001B481D">
        <w:tc>
          <w:tcPr>
            <w:tcW w:w="3969" w:type="dxa"/>
          </w:tcPr>
          <w:p w:rsidR="0014420A" w:rsidRPr="004A41C6" w:rsidRDefault="0014420A" w:rsidP="001B481D">
            <w:pPr>
              <w:rPr>
                <w:rFonts w:ascii="Arial" w:hAnsi="Arial" w:cs="Arial"/>
                <w:sz w:val="22"/>
                <w:szCs w:val="22"/>
                <w:lang w:val="en-GB"/>
              </w:rPr>
            </w:pPr>
            <w:r w:rsidRPr="004A41C6">
              <w:rPr>
                <w:rFonts w:ascii="Arial" w:hAnsi="Arial" w:cs="Arial"/>
                <w:sz w:val="22"/>
                <w:szCs w:val="22"/>
                <w:lang w:val="en-GB"/>
              </w:rPr>
              <w:t>Scheduled learning</w:t>
            </w:r>
          </w:p>
        </w:tc>
        <w:tc>
          <w:tcPr>
            <w:tcW w:w="1701" w:type="dxa"/>
          </w:tcPr>
          <w:p w:rsidR="0014420A" w:rsidRPr="004A41C6" w:rsidRDefault="0014420A" w:rsidP="001B481D">
            <w:pPr>
              <w:jc w:val="center"/>
              <w:rPr>
                <w:rFonts w:ascii="Arial" w:hAnsi="Arial" w:cs="Arial"/>
                <w:sz w:val="22"/>
                <w:szCs w:val="22"/>
                <w:lang w:val="en-GB"/>
              </w:rPr>
            </w:pPr>
            <w:r w:rsidRPr="004A41C6">
              <w:rPr>
                <w:rFonts w:ascii="Arial" w:hAnsi="Arial" w:cs="Arial"/>
                <w:sz w:val="22"/>
                <w:szCs w:val="22"/>
                <w:lang w:val="en-GB"/>
              </w:rPr>
              <w:t>60</w:t>
            </w:r>
          </w:p>
        </w:tc>
        <w:tc>
          <w:tcPr>
            <w:tcW w:w="1843" w:type="dxa"/>
          </w:tcPr>
          <w:p w:rsidR="0014420A" w:rsidRPr="004A41C6" w:rsidRDefault="0014420A" w:rsidP="001B481D">
            <w:pPr>
              <w:jc w:val="center"/>
              <w:rPr>
                <w:rFonts w:ascii="Arial" w:hAnsi="Arial" w:cs="Arial"/>
                <w:sz w:val="22"/>
                <w:szCs w:val="22"/>
                <w:lang w:val="en-GB"/>
              </w:rPr>
            </w:pPr>
            <w:r w:rsidRPr="004A41C6">
              <w:rPr>
                <w:rFonts w:ascii="Arial" w:hAnsi="Arial" w:cs="Arial"/>
                <w:sz w:val="22"/>
                <w:szCs w:val="22"/>
                <w:lang w:val="en-GB"/>
              </w:rPr>
              <w:t>30%</w:t>
            </w:r>
          </w:p>
        </w:tc>
      </w:tr>
      <w:tr w:rsidR="0014420A" w:rsidRPr="004A41C6" w:rsidTr="001B481D">
        <w:tc>
          <w:tcPr>
            <w:tcW w:w="3969" w:type="dxa"/>
          </w:tcPr>
          <w:p w:rsidR="0014420A" w:rsidRPr="004A41C6" w:rsidRDefault="0014420A" w:rsidP="001B481D">
            <w:pPr>
              <w:rPr>
                <w:rFonts w:ascii="Arial" w:hAnsi="Arial" w:cs="Arial"/>
                <w:sz w:val="22"/>
                <w:szCs w:val="22"/>
                <w:lang w:val="en-GB"/>
              </w:rPr>
            </w:pPr>
            <w:r w:rsidRPr="004A41C6">
              <w:rPr>
                <w:rFonts w:ascii="Arial" w:hAnsi="Arial" w:cs="Arial"/>
                <w:sz w:val="22"/>
                <w:szCs w:val="22"/>
                <w:lang w:val="en-GB"/>
              </w:rPr>
              <w:t>Independent learning</w:t>
            </w:r>
          </w:p>
        </w:tc>
        <w:tc>
          <w:tcPr>
            <w:tcW w:w="1701" w:type="dxa"/>
          </w:tcPr>
          <w:p w:rsidR="0014420A" w:rsidRPr="004A41C6" w:rsidRDefault="0014420A" w:rsidP="001B481D">
            <w:pPr>
              <w:jc w:val="center"/>
              <w:rPr>
                <w:rFonts w:ascii="Arial" w:hAnsi="Arial" w:cs="Arial"/>
                <w:sz w:val="22"/>
                <w:szCs w:val="22"/>
                <w:lang w:val="en-GB"/>
              </w:rPr>
            </w:pPr>
            <w:r w:rsidRPr="004A41C6">
              <w:rPr>
                <w:rFonts w:ascii="Arial" w:hAnsi="Arial" w:cs="Arial"/>
                <w:sz w:val="22"/>
                <w:szCs w:val="22"/>
                <w:lang w:val="en-GB"/>
              </w:rPr>
              <w:t>140</w:t>
            </w:r>
          </w:p>
        </w:tc>
        <w:tc>
          <w:tcPr>
            <w:tcW w:w="1843" w:type="dxa"/>
          </w:tcPr>
          <w:p w:rsidR="0014420A" w:rsidRPr="004A41C6" w:rsidRDefault="0014420A" w:rsidP="001B481D">
            <w:pPr>
              <w:jc w:val="center"/>
              <w:rPr>
                <w:rFonts w:ascii="Arial" w:hAnsi="Arial" w:cs="Arial"/>
                <w:sz w:val="22"/>
                <w:szCs w:val="22"/>
                <w:lang w:val="en-GB"/>
              </w:rPr>
            </w:pPr>
            <w:r w:rsidRPr="004A41C6">
              <w:rPr>
                <w:rFonts w:ascii="Arial" w:hAnsi="Arial" w:cs="Arial"/>
                <w:sz w:val="22"/>
                <w:szCs w:val="22"/>
                <w:lang w:val="en-GB"/>
              </w:rPr>
              <w:t>70%</w:t>
            </w:r>
          </w:p>
        </w:tc>
      </w:tr>
      <w:tr w:rsidR="0014420A" w:rsidRPr="004A41C6" w:rsidTr="001B481D">
        <w:tc>
          <w:tcPr>
            <w:tcW w:w="3969" w:type="dxa"/>
          </w:tcPr>
          <w:p w:rsidR="0014420A" w:rsidRPr="004A41C6" w:rsidRDefault="0014420A" w:rsidP="001B481D">
            <w:pPr>
              <w:rPr>
                <w:rFonts w:ascii="Arial" w:hAnsi="Arial" w:cs="Arial"/>
                <w:sz w:val="22"/>
                <w:szCs w:val="22"/>
                <w:lang w:val="en-GB"/>
              </w:rPr>
            </w:pPr>
            <w:r w:rsidRPr="004A41C6">
              <w:rPr>
                <w:rFonts w:ascii="Arial" w:hAnsi="Arial" w:cs="Arial"/>
                <w:sz w:val="22"/>
                <w:szCs w:val="22"/>
                <w:lang w:val="en-GB"/>
              </w:rPr>
              <w:t>Placement learning</w:t>
            </w:r>
          </w:p>
        </w:tc>
        <w:tc>
          <w:tcPr>
            <w:tcW w:w="1701" w:type="dxa"/>
          </w:tcPr>
          <w:p w:rsidR="0014420A" w:rsidRPr="004A41C6" w:rsidRDefault="0014420A" w:rsidP="001B481D">
            <w:pPr>
              <w:jc w:val="center"/>
              <w:rPr>
                <w:rFonts w:ascii="Arial" w:hAnsi="Arial" w:cs="Arial"/>
                <w:sz w:val="22"/>
                <w:szCs w:val="22"/>
                <w:lang w:val="en-GB"/>
              </w:rPr>
            </w:pPr>
            <w:r w:rsidRPr="004A41C6">
              <w:rPr>
                <w:rFonts w:ascii="Arial" w:hAnsi="Arial" w:cs="Arial"/>
                <w:sz w:val="22"/>
                <w:szCs w:val="22"/>
                <w:lang w:val="en-GB"/>
              </w:rPr>
              <w:t>0</w:t>
            </w:r>
          </w:p>
        </w:tc>
        <w:tc>
          <w:tcPr>
            <w:tcW w:w="1843" w:type="dxa"/>
          </w:tcPr>
          <w:p w:rsidR="0014420A" w:rsidRPr="004A41C6" w:rsidRDefault="0014420A" w:rsidP="001B481D">
            <w:pPr>
              <w:jc w:val="center"/>
              <w:rPr>
                <w:rFonts w:ascii="Arial" w:hAnsi="Arial" w:cs="Arial"/>
                <w:sz w:val="22"/>
                <w:szCs w:val="22"/>
                <w:lang w:val="en-GB"/>
              </w:rPr>
            </w:pPr>
            <w:r w:rsidRPr="004A41C6">
              <w:rPr>
                <w:rFonts w:ascii="Arial" w:hAnsi="Arial" w:cs="Arial"/>
                <w:sz w:val="22"/>
                <w:szCs w:val="22"/>
                <w:lang w:val="en-GB"/>
              </w:rPr>
              <w:t>0%</w:t>
            </w:r>
          </w:p>
        </w:tc>
      </w:tr>
      <w:tr w:rsidR="0014420A" w:rsidRPr="004A41C6" w:rsidTr="001B481D">
        <w:tc>
          <w:tcPr>
            <w:tcW w:w="3969" w:type="dxa"/>
          </w:tcPr>
          <w:p w:rsidR="0014420A" w:rsidRPr="004A41C6" w:rsidRDefault="0014420A" w:rsidP="001B481D">
            <w:pPr>
              <w:rPr>
                <w:rFonts w:ascii="Arial" w:hAnsi="Arial" w:cs="Arial"/>
                <w:sz w:val="22"/>
                <w:szCs w:val="22"/>
                <w:lang w:val="en-GB"/>
              </w:rPr>
            </w:pPr>
            <w:r w:rsidRPr="004A41C6">
              <w:rPr>
                <w:rFonts w:ascii="Arial" w:hAnsi="Arial" w:cs="Arial"/>
                <w:b/>
                <w:sz w:val="22"/>
                <w:szCs w:val="22"/>
                <w:lang w:val="en-GB"/>
              </w:rPr>
              <w:t>TOTAL</w:t>
            </w:r>
          </w:p>
        </w:tc>
        <w:tc>
          <w:tcPr>
            <w:tcW w:w="1701" w:type="dxa"/>
          </w:tcPr>
          <w:p w:rsidR="0014420A" w:rsidRPr="004A41C6" w:rsidRDefault="0014420A" w:rsidP="001B481D">
            <w:pPr>
              <w:jc w:val="center"/>
              <w:rPr>
                <w:rFonts w:ascii="Arial" w:hAnsi="Arial" w:cs="Arial"/>
                <w:b/>
                <w:sz w:val="22"/>
                <w:szCs w:val="22"/>
                <w:lang w:val="en-GB"/>
              </w:rPr>
            </w:pPr>
            <w:r w:rsidRPr="004A41C6">
              <w:rPr>
                <w:rFonts w:ascii="Arial" w:hAnsi="Arial" w:cs="Arial"/>
                <w:b/>
                <w:sz w:val="22"/>
                <w:szCs w:val="22"/>
                <w:lang w:val="en-GB"/>
              </w:rPr>
              <w:t>200</w:t>
            </w:r>
          </w:p>
        </w:tc>
        <w:tc>
          <w:tcPr>
            <w:tcW w:w="1843" w:type="dxa"/>
          </w:tcPr>
          <w:p w:rsidR="0014420A" w:rsidRPr="004A41C6" w:rsidRDefault="0014420A" w:rsidP="001B481D">
            <w:pPr>
              <w:jc w:val="center"/>
              <w:rPr>
                <w:rFonts w:ascii="Arial" w:hAnsi="Arial" w:cs="Arial"/>
                <w:b/>
                <w:sz w:val="22"/>
                <w:szCs w:val="22"/>
                <w:lang w:val="en-GB"/>
              </w:rPr>
            </w:pPr>
            <w:r w:rsidRPr="004A41C6">
              <w:rPr>
                <w:rFonts w:ascii="Arial" w:hAnsi="Arial" w:cs="Arial"/>
                <w:b/>
                <w:sz w:val="22"/>
                <w:szCs w:val="22"/>
                <w:lang w:val="en-GB"/>
              </w:rPr>
              <w:t>100%</w:t>
            </w:r>
          </w:p>
        </w:tc>
      </w:tr>
    </w:tbl>
    <w:p w:rsidR="0014420A" w:rsidRPr="004A41C6" w:rsidRDefault="0014420A" w:rsidP="0014420A">
      <w:pPr>
        <w:pStyle w:val="fixed"/>
        <w:ind w:left="0" w:firstLine="0"/>
        <w:rPr>
          <w:rFonts w:ascii="Arial" w:hAnsi="Arial" w:cs="Arial"/>
          <w:sz w:val="22"/>
          <w:szCs w:val="22"/>
        </w:rPr>
      </w:pPr>
    </w:p>
    <w:p w:rsidR="0014420A" w:rsidRPr="004A41C6" w:rsidRDefault="0014420A" w:rsidP="0014420A">
      <w:pPr>
        <w:rPr>
          <w:rFonts w:ascii="Arial" w:hAnsi="Arial" w:cs="Arial"/>
          <w:b/>
          <w:szCs w:val="22"/>
          <w:lang w:eastAsia="en-GB"/>
        </w:rPr>
      </w:pPr>
      <w:r w:rsidRPr="004A41C6">
        <w:rPr>
          <w:rFonts w:ascii="Arial" w:hAnsi="Arial" w:cs="Arial"/>
          <w:szCs w:val="22"/>
        </w:rPr>
        <w:br w:type="page"/>
      </w:r>
    </w:p>
    <w:p w:rsidR="0014420A" w:rsidRPr="004A41C6" w:rsidRDefault="0014420A" w:rsidP="0014420A">
      <w:pPr>
        <w:pStyle w:val="fixed"/>
        <w:ind w:left="0" w:firstLine="0"/>
        <w:rPr>
          <w:rFonts w:ascii="Arial" w:hAnsi="Arial" w:cs="Arial"/>
          <w:sz w:val="22"/>
          <w:szCs w:val="22"/>
        </w:rPr>
      </w:pPr>
    </w:p>
    <w:p w:rsidR="0014420A" w:rsidRPr="004A41C6" w:rsidRDefault="0014420A" w:rsidP="0014420A">
      <w:pPr>
        <w:pStyle w:val="fixed"/>
        <w:ind w:left="0" w:firstLine="0"/>
        <w:jc w:val="both"/>
        <w:rPr>
          <w:rFonts w:ascii="Arial" w:hAnsi="Arial" w:cs="Arial"/>
          <w:sz w:val="22"/>
          <w:szCs w:val="22"/>
        </w:rPr>
      </w:pPr>
      <w:r w:rsidRPr="004A41C6">
        <w:rPr>
          <w:rFonts w:ascii="Arial" w:hAnsi="Arial" w:cs="Arial"/>
          <w:sz w:val="22"/>
          <w:szCs w:val="22"/>
        </w:rPr>
        <w:t>ASSESSMENT</w:t>
      </w:r>
    </w:p>
    <w:p w:rsidR="0014420A" w:rsidRPr="004A41C6" w:rsidRDefault="0014420A" w:rsidP="0014420A">
      <w:pPr>
        <w:pStyle w:val="fixed"/>
        <w:jc w:val="both"/>
        <w:rPr>
          <w:rFonts w:ascii="Arial" w:hAnsi="Arial" w:cs="Arial"/>
          <w:sz w:val="22"/>
          <w:szCs w:val="22"/>
        </w:rPr>
      </w:pPr>
    </w:p>
    <w:p w:rsidR="0014420A" w:rsidRPr="004A41C6" w:rsidRDefault="0014420A" w:rsidP="0014420A">
      <w:pPr>
        <w:jc w:val="both"/>
        <w:rPr>
          <w:rFonts w:ascii="Arial" w:hAnsi="Arial" w:cs="Arial"/>
          <w:b/>
          <w:szCs w:val="22"/>
        </w:rPr>
      </w:pPr>
      <w:r w:rsidRPr="004A41C6">
        <w:rPr>
          <w:rFonts w:ascii="Arial" w:hAnsi="Arial" w:cs="Arial"/>
          <w:b/>
          <w:szCs w:val="22"/>
        </w:rPr>
        <w:t>Assessment Component 1 – 50%</w:t>
      </w:r>
    </w:p>
    <w:p w:rsidR="0014420A" w:rsidRPr="004A41C6" w:rsidRDefault="0014420A" w:rsidP="0014420A">
      <w:pPr>
        <w:jc w:val="both"/>
        <w:rPr>
          <w:rFonts w:ascii="Arial" w:hAnsi="Arial" w:cs="Arial"/>
          <w:b/>
          <w:szCs w:val="22"/>
        </w:rPr>
      </w:pPr>
      <w:r w:rsidRPr="004A41C6">
        <w:rPr>
          <w:rFonts w:ascii="Arial" w:hAnsi="Arial" w:cs="Arial"/>
          <w:szCs w:val="22"/>
        </w:rPr>
        <w:t xml:space="preserve">Assessment One is a coursework that comprises a </w:t>
      </w:r>
      <w:proofErr w:type="gramStart"/>
      <w:r w:rsidRPr="004A41C6">
        <w:rPr>
          <w:rFonts w:ascii="Arial" w:hAnsi="Arial" w:cs="Arial"/>
          <w:szCs w:val="22"/>
        </w:rPr>
        <w:t>1500 word</w:t>
      </w:r>
      <w:proofErr w:type="gramEnd"/>
      <w:r w:rsidRPr="004A41C6">
        <w:rPr>
          <w:rFonts w:ascii="Arial" w:hAnsi="Arial" w:cs="Arial"/>
          <w:szCs w:val="22"/>
        </w:rPr>
        <w:t xml:space="preserve"> technical report that is suitably supported by neat </w:t>
      </w:r>
      <w:r w:rsidRPr="004A41C6">
        <w:rPr>
          <w:rFonts w:ascii="Arial" w:hAnsi="Arial" w:cs="Arial"/>
          <w:b/>
          <w:szCs w:val="22"/>
        </w:rPr>
        <w:t>hand-drawn</w:t>
      </w:r>
      <w:r w:rsidRPr="004A41C6">
        <w:rPr>
          <w:rFonts w:ascii="Arial" w:hAnsi="Arial" w:cs="Arial"/>
          <w:szCs w:val="22"/>
        </w:rPr>
        <w:t xml:space="preserve"> annotated sketches and sections to demonstrate appropriate awareness of built environment sub and superstructure forms. </w:t>
      </w:r>
    </w:p>
    <w:p w:rsidR="0014420A" w:rsidRPr="004A41C6" w:rsidRDefault="0014420A" w:rsidP="0014420A">
      <w:pPr>
        <w:jc w:val="both"/>
        <w:rPr>
          <w:rFonts w:ascii="Arial" w:hAnsi="Arial" w:cs="Arial"/>
          <w:szCs w:val="22"/>
        </w:rPr>
      </w:pPr>
    </w:p>
    <w:p w:rsidR="0014420A" w:rsidRPr="004A41C6" w:rsidRDefault="0014420A" w:rsidP="0014420A">
      <w:pPr>
        <w:jc w:val="both"/>
        <w:rPr>
          <w:rFonts w:ascii="Arial" w:hAnsi="Arial" w:cs="Arial"/>
          <w:szCs w:val="22"/>
        </w:rPr>
      </w:pPr>
      <w:r w:rsidRPr="004A41C6">
        <w:rPr>
          <w:rFonts w:ascii="Arial" w:hAnsi="Arial" w:cs="Arial"/>
          <w:szCs w:val="22"/>
        </w:rPr>
        <w:t>Exemplar</w:t>
      </w:r>
    </w:p>
    <w:p w:rsidR="0014420A" w:rsidRPr="004A41C6" w:rsidRDefault="0014420A" w:rsidP="0014420A">
      <w:pPr>
        <w:jc w:val="both"/>
        <w:rPr>
          <w:rFonts w:ascii="Arial" w:hAnsi="Arial" w:cs="Arial"/>
          <w:szCs w:val="22"/>
        </w:rPr>
      </w:pPr>
    </w:p>
    <w:p w:rsidR="0014420A" w:rsidRPr="004A41C6" w:rsidRDefault="0014420A" w:rsidP="0014420A">
      <w:pPr>
        <w:jc w:val="both"/>
        <w:rPr>
          <w:rFonts w:ascii="Arial" w:hAnsi="Arial" w:cs="Arial"/>
          <w:szCs w:val="22"/>
        </w:rPr>
      </w:pPr>
      <w:r w:rsidRPr="004A41C6">
        <w:rPr>
          <w:rFonts w:ascii="Arial" w:hAnsi="Arial" w:cs="Arial"/>
          <w:szCs w:val="22"/>
        </w:rPr>
        <w:t xml:space="preserve">Students will be asked to review a building site, evaluate the likely site and sub-soil conditions and the sub-structure options that are appropriate for a </w:t>
      </w:r>
      <w:proofErr w:type="gramStart"/>
      <w:r w:rsidRPr="004A41C6">
        <w:rPr>
          <w:rFonts w:ascii="Arial" w:hAnsi="Arial" w:cs="Arial"/>
          <w:szCs w:val="22"/>
        </w:rPr>
        <w:t>particular building</w:t>
      </w:r>
      <w:proofErr w:type="gramEnd"/>
      <w:r w:rsidRPr="004A41C6">
        <w:rPr>
          <w:rFonts w:ascii="Arial" w:hAnsi="Arial" w:cs="Arial"/>
          <w:szCs w:val="22"/>
        </w:rPr>
        <w:t xml:space="preserve"> type. </w:t>
      </w:r>
    </w:p>
    <w:p w:rsidR="0014420A" w:rsidRPr="004A41C6" w:rsidRDefault="0014420A" w:rsidP="0014420A">
      <w:pPr>
        <w:pStyle w:val="fixed"/>
        <w:ind w:left="0" w:firstLine="0"/>
        <w:jc w:val="both"/>
        <w:rPr>
          <w:rFonts w:ascii="Arial" w:hAnsi="Arial" w:cs="Arial"/>
          <w:b w:val="0"/>
          <w:sz w:val="22"/>
          <w:szCs w:val="22"/>
        </w:rPr>
      </w:pPr>
    </w:p>
    <w:p w:rsidR="0014420A" w:rsidRPr="004A41C6" w:rsidRDefault="0014420A" w:rsidP="0014420A">
      <w:pPr>
        <w:jc w:val="both"/>
        <w:rPr>
          <w:rFonts w:ascii="Arial" w:hAnsi="Arial" w:cs="Arial"/>
          <w:b/>
          <w:szCs w:val="22"/>
        </w:rPr>
      </w:pPr>
      <w:r w:rsidRPr="004A41C6">
        <w:rPr>
          <w:rFonts w:ascii="Arial" w:hAnsi="Arial" w:cs="Arial"/>
          <w:b/>
          <w:szCs w:val="22"/>
        </w:rPr>
        <w:t>Assessment Component 2 – 50%</w:t>
      </w:r>
    </w:p>
    <w:p w:rsidR="0014420A" w:rsidRPr="004A41C6" w:rsidRDefault="0014420A" w:rsidP="0014420A">
      <w:pPr>
        <w:jc w:val="both"/>
        <w:rPr>
          <w:rFonts w:ascii="Arial" w:hAnsi="Arial" w:cs="Arial"/>
          <w:szCs w:val="22"/>
        </w:rPr>
      </w:pPr>
      <w:r w:rsidRPr="004A41C6">
        <w:rPr>
          <w:rFonts w:ascii="Arial" w:hAnsi="Arial" w:cs="Arial"/>
          <w:szCs w:val="22"/>
        </w:rPr>
        <w:t xml:space="preserve">A </w:t>
      </w:r>
      <w:proofErr w:type="gramStart"/>
      <w:r w:rsidRPr="004A41C6">
        <w:rPr>
          <w:rFonts w:ascii="Arial" w:hAnsi="Arial" w:cs="Arial"/>
          <w:szCs w:val="22"/>
        </w:rPr>
        <w:t>2 hour</w:t>
      </w:r>
      <w:proofErr w:type="gramEnd"/>
      <w:r w:rsidRPr="004A41C6">
        <w:rPr>
          <w:rFonts w:ascii="Arial" w:hAnsi="Arial" w:cs="Arial"/>
          <w:szCs w:val="22"/>
        </w:rPr>
        <w:t xml:space="preserve"> written examination or test that covers the Learning outcomes not addressed by Assessment One and which will focus primarily on Learning Outcomes Three and Four.</w:t>
      </w:r>
    </w:p>
    <w:p w:rsidR="0014420A" w:rsidRPr="004A41C6" w:rsidRDefault="0014420A" w:rsidP="0014420A">
      <w:pPr>
        <w:rPr>
          <w:rFonts w:ascii="Arial" w:hAnsi="Arial" w:cs="Arial"/>
          <w:b/>
          <w:szCs w:val="22"/>
        </w:rPr>
      </w:pPr>
    </w:p>
    <w:p w:rsidR="0014420A" w:rsidRPr="004A41C6" w:rsidRDefault="0014420A" w:rsidP="0014420A">
      <w:pPr>
        <w:pStyle w:val="fixed"/>
        <w:ind w:left="0" w:firstLine="0"/>
        <w:jc w:val="both"/>
        <w:rPr>
          <w:rFonts w:ascii="Arial" w:hAnsi="Arial" w:cs="Arial"/>
          <w:sz w:val="22"/>
          <w:szCs w:val="22"/>
        </w:rPr>
      </w:pPr>
      <w:r w:rsidRPr="004A41C6">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4420A" w:rsidRPr="004A41C6" w:rsidTr="001B481D">
        <w:tc>
          <w:tcPr>
            <w:tcW w:w="3261" w:type="dxa"/>
            <w:tcBorders>
              <w:top w:val="single" w:sz="4" w:space="0" w:color="auto"/>
              <w:left w:val="single" w:sz="4" w:space="0" w:color="auto"/>
            </w:tcBorders>
          </w:tcPr>
          <w:p w:rsidR="0014420A" w:rsidRPr="004A41C6" w:rsidRDefault="0014420A" w:rsidP="001B481D">
            <w:pPr>
              <w:rPr>
                <w:rFonts w:ascii="Arial" w:hAnsi="Arial" w:cs="Arial"/>
                <w:b/>
                <w:sz w:val="22"/>
                <w:szCs w:val="22"/>
                <w:lang w:val="en-GB"/>
              </w:rPr>
            </w:pPr>
            <w:r w:rsidRPr="004A41C6">
              <w:rPr>
                <w:rFonts w:ascii="Arial" w:hAnsi="Arial" w:cs="Arial"/>
                <w:b/>
                <w:sz w:val="22"/>
                <w:szCs w:val="22"/>
                <w:lang w:val="en-GB"/>
              </w:rPr>
              <w:t>Activity type</w:t>
            </w:r>
          </w:p>
        </w:tc>
        <w:tc>
          <w:tcPr>
            <w:tcW w:w="1842" w:type="dxa"/>
          </w:tcPr>
          <w:p w:rsidR="0014420A" w:rsidRPr="004A41C6" w:rsidRDefault="0014420A" w:rsidP="001B481D">
            <w:pPr>
              <w:jc w:val="center"/>
              <w:rPr>
                <w:rFonts w:ascii="Arial" w:hAnsi="Arial" w:cs="Arial"/>
                <w:b/>
                <w:sz w:val="22"/>
                <w:szCs w:val="22"/>
                <w:lang w:val="en-GB"/>
              </w:rPr>
            </w:pPr>
            <w:r w:rsidRPr="004A41C6">
              <w:rPr>
                <w:rFonts w:ascii="Arial" w:hAnsi="Arial" w:cs="Arial"/>
                <w:b/>
                <w:sz w:val="22"/>
                <w:szCs w:val="22"/>
                <w:lang w:val="en-GB"/>
              </w:rPr>
              <w:t>Percentage</w:t>
            </w:r>
          </w:p>
        </w:tc>
      </w:tr>
      <w:tr w:rsidR="0014420A" w:rsidRPr="004A41C6" w:rsidTr="001B481D">
        <w:tc>
          <w:tcPr>
            <w:tcW w:w="3261" w:type="dxa"/>
          </w:tcPr>
          <w:p w:rsidR="0014420A" w:rsidRPr="004A41C6" w:rsidRDefault="0014420A" w:rsidP="001B481D">
            <w:pPr>
              <w:rPr>
                <w:rFonts w:ascii="Arial" w:hAnsi="Arial" w:cs="Arial"/>
                <w:sz w:val="22"/>
                <w:szCs w:val="22"/>
                <w:lang w:val="en-GB"/>
              </w:rPr>
            </w:pPr>
            <w:r w:rsidRPr="004A41C6">
              <w:rPr>
                <w:rFonts w:ascii="Arial" w:hAnsi="Arial" w:cs="Arial"/>
                <w:sz w:val="22"/>
                <w:szCs w:val="22"/>
                <w:lang w:val="en-GB"/>
              </w:rPr>
              <w:t>Written Examination</w:t>
            </w:r>
          </w:p>
        </w:tc>
        <w:tc>
          <w:tcPr>
            <w:tcW w:w="1842" w:type="dxa"/>
          </w:tcPr>
          <w:p w:rsidR="0014420A" w:rsidRPr="004A41C6" w:rsidRDefault="0014420A" w:rsidP="001B481D">
            <w:pPr>
              <w:jc w:val="center"/>
              <w:rPr>
                <w:rFonts w:ascii="Arial" w:hAnsi="Arial" w:cs="Arial"/>
                <w:sz w:val="22"/>
                <w:szCs w:val="22"/>
                <w:lang w:val="en-GB"/>
              </w:rPr>
            </w:pPr>
            <w:r w:rsidRPr="004A41C6">
              <w:rPr>
                <w:rFonts w:ascii="Arial" w:hAnsi="Arial" w:cs="Arial"/>
                <w:sz w:val="22"/>
                <w:szCs w:val="22"/>
                <w:lang w:val="en-GB"/>
              </w:rPr>
              <w:t>50%</w:t>
            </w:r>
          </w:p>
        </w:tc>
      </w:tr>
      <w:tr w:rsidR="0014420A" w:rsidRPr="004A41C6" w:rsidTr="001B481D">
        <w:tc>
          <w:tcPr>
            <w:tcW w:w="3261" w:type="dxa"/>
          </w:tcPr>
          <w:p w:rsidR="0014420A" w:rsidRPr="004A41C6" w:rsidRDefault="0014420A" w:rsidP="001B481D">
            <w:pPr>
              <w:rPr>
                <w:rFonts w:ascii="Arial" w:hAnsi="Arial" w:cs="Arial"/>
                <w:sz w:val="22"/>
                <w:szCs w:val="22"/>
                <w:lang w:val="en-GB"/>
              </w:rPr>
            </w:pPr>
            <w:r w:rsidRPr="004A41C6">
              <w:rPr>
                <w:rFonts w:ascii="Arial" w:hAnsi="Arial" w:cs="Arial"/>
                <w:sz w:val="22"/>
                <w:szCs w:val="22"/>
                <w:lang w:val="en-GB"/>
              </w:rPr>
              <w:t>Coursework</w:t>
            </w:r>
          </w:p>
        </w:tc>
        <w:tc>
          <w:tcPr>
            <w:tcW w:w="1842" w:type="dxa"/>
          </w:tcPr>
          <w:p w:rsidR="0014420A" w:rsidRPr="004A41C6" w:rsidRDefault="0014420A" w:rsidP="001B481D">
            <w:pPr>
              <w:jc w:val="center"/>
              <w:rPr>
                <w:rFonts w:ascii="Arial" w:hAnsi="Arial" w:cs="Arial"/>
                <w:sz w:val="22"/>
                <w:szCs w:val="22"/>
                <w:lang w:val="en-GB"/>
              </w:rPr>
            </w:pPr>
            <w:r w:rsidRPr="004A41C6">
              <w:rPr>
                <w:rFonts w:ascii="Arial" w:hAnsi="Arial" w:cs="Arial"/>
                <w:sz w:val="22"/>
                <w:szCs w:val="22"/>
                <w:lang w:val="en-GB"/>
              </w:rPr>
              <w:t>50%</w:t>
            </w:r>
          </w:p>
        </w:tc>
      </w:tr>
      <w:tr w:rsidR="0014420A" w:rsidRPr="004A41C6" w:rsidTr="001B481D">
        <w:tc>
          <w:tcPr>
            <w:tcW w:w="3261" w:type="dxa"/>
          </w:tcPr>
          <w:p w:rsidR="0014420A" w:rsidRPr="004A41C6" w:rsidRDefault="0014420A" w:rsidP="001B481D">
            <w:pPr>
              <w:rPr>
                <w:rFonts w:ascii="Arial" w:hAnsi="Arial" w:cs="Arial"/>
                <w:sz w:val="22"/>
                <w:szCs w:val="22"/>
                <w:lang w:val="en-GB"/>
              </w:rPr>
            </w:pPr>
            <w:r w:rsidRPr="004A41C6">
              <w:rPr>
                <w:rFonts w:ascii="Arial" w:hAnsi="Arial" w:cs="Arial"/>
                <w:sz w:val="22"/>
                <w:szCs w:val="22"/>
                <w:lang w:val="en-GB"/>
              </w:rPr>
              <w:t>Practical</w:t>
            </w:r>
          </w:p>
        </w:tc>
        <w:tc>
          <w:tcPr>
            <w:tcW w:w="1842" w:type="dxa"/>
          </w:tcPr>
          <w:p w:rsidR="0014420A" w:rsidRPr="004A41C6" w:rsidRDefault="0014420A" w:rsidP="001B481D">
            <w:pPr>
              <w:jc w:val="center"/>
              <w:rPr>
                <w:rFonts w:ascii="Arial" w:hAnsi="Arial" w:cs="Arial"/>
                <w:sz w:val="22"/>
                <w:szCs w:val="22"/>
                <w:lang w:val="en-GB"/>
              </w:rPr>
            </w:pPr>
            <w:r w:rsidRPr="004A41C6">
              <w:rPr>
                <w:rFonts w:ascii="Arial" w:hAnsi="Arial" w:cs="Arial"/>
                <w:sz w:val="22"/>
                <w:szCs w:val="22"/>
                <w:lang w:val="en-GB"/>
              </w:rPr>
              <w:t>0%</w:t>
            </w:r>
          </w:p>
        </w:tc>
      </w:tr>
      <w:tr w:rsidR="0014420A" w:rsidRPr="004A41C6" w:rsidTr="001B481D">
        <w:tc>
          <w:tcPr>
            <w:tcW w:w="3261" w:type="dxa"/>
          </w:tcPr>
          <w:p w:rsidR="0014420A" w:rsidRPr="004A41C6" w:rsidRDefault="0014420A" w:rsidP="001B481D">
            <w:pPr>
              <w:rPr>
                <w:rFonts w:ascii="Arial" w:hAnsi="Arial" w:cs="Arial"/>
                <w:sz w:val="22"/>
                <w:szCs w:val="22"/>
                <w:lang w:val="en-GB"/>
              </w:rPr>
            </w:pPr>
            <w:r w:rsidRPr="004A41C6">
              <w:rPr>
                <w:rFonts w:ascii="Arial" w:hAnsi="Arial" w:cs="Arial"/>
                <w:b/>
                <w:sz w:val="22"/>
                <w:szCs w:val="22"/>
                <w:lang w:val="en-GB"/>
              </w:rPr>
              <w:t>TOTAL</w:t>
            </w:r>
          </w:p>
        </w:tc>
        <w:tc>
          <w:tcPr>
            <w:tcW w:w="1842" w:type="dxa"/>
          </w:tcPr>
          <w:p w:rsidR="0014420A" w:rsidRPr="004A41C6" w:rsidRDefault="0014420A" w:rsidP="001B481D">
            <w:pPr>
              <w:jc w:val="center"/>
              <w:rPr>
                <w:rFonts w:ascii="Arial" w:hAnsi="Arial" w:cs="Arial"/>
                <w:b/>
                <w:sz w:val="22"/>
                <w:szCs w:val="22"/>
                <w:lang w:val="en-GB"/>
              </w:rPr>
            </w:pPr>
            <w:r w:rsidRPr="004A41C6">
              <w:rPr>
                <w:rFonts w:ascii="Arial" w:hAnsi="Arial" w:cs="Arial"/>
                <w:b/>
                <w:sz w:val="22"/>
                <w:szCs w:val="22"/>
                <w:lang w:val="en-GB"/>
              </w:rPr>
              <w:t>100%</w:t>
            </w:r>
          </w:p>
        </w:tc>
      </w:tr>
    </w:tbl>
    <w:p w:rsidR="0014420A" w:rsidRPr="004A41C6" w:rsidRDefault="0014420A" w:rsidP="0014420A">
      <w:pPr>
        <w:rPr>
          <w:rFonts w:ascii="Arial" w:hAnsi="Arial" w:cs="Arial"/>
          <w:szCs w:val="22"/>
        </w:rPr>
      </w:pPr>
    </w:p>
    <w:p w:rsidR="0014420A" w:rsidRPr="004A41C6" w:rsidRDefault="0014420A" w:rsidP="0014420A">
      <w:pPr>
        <w:rPr>
          <w:rFonts w:ascii="Arial" w:hAnsi="Arial" w:cs="Arial"/>
          <w:b/>
          <w:szCs w:val="22"/>
        </w:rPr>
      </w:pPr>
    </w:p>
    <w:p w:rsidR="0014420A" w:rsidRPr="004A41C6" w:rsidRDefault="0014420A" w:rsidP="0014420A">
      <w:pPr>
        <w:rPr>
          <w:rFonts w:ascii="Arial" w:hAnsi="Arial" w:cs="Arial"/>
          <w:b/>
          <w:szCs w:val="22"/>
        </w:rPr>
      </w:pPr>
    </w:p>
    <w:p w:rsidR="0014420A" w:rsidRPr="004A41C6" w:rsidRDefault="0014420A" w:rsidP="0014420A">
      <w:pPr>
        <w:rPr>
          <w:rFonts w:ascii="Arial" w:hAnsi="Arial" w:cs="Arial"/>
          <w:b/>
          <w:szCs w:val="22"/>
        </w:rPr>
      </w:pPr>
    </w:p>
    <w:p w:rsidR="0014420A" w:rsidRPr="004A41C6" w:rsidRDefault="0014420A" w:rsidP="0014420A">
      <w:pPr>
        <w:rPr>
          <w:rFonts w:ascii="Arial" w:hAnsi="Arial" w:cs="Arial"/>
          <w:b/>
          <w:szCs w:val="22"/>
        </w:rPr>
      </w:pPr>
    </w:p>
    <w:p w:rsidR="0014420A" w:rsidRPr="004A41C6" w:rsidRDefault="0014420A" w:rsidP="0014420A">
      <w:pPr>
        <w:rPr>
          <w:rFonts w:ascii="Arial" w:hAnsi="Arial" w:cs="Arial"/>
          <w:b/>
          <w:szCs w:val="22"/>
        </w:rPr>
      </w:pPr>
    </w:p>
    <w:p w:rsidR="0014420A" w:rsidRPr="004A41C6" w:rsidRDefault="0014420A" w:rsidP="0014420A">
      <w:pPr>
        <w:rPr>
          <w:rFonts w:ascii="Arial" w:hAnsi="Arial" w:cs="Arial"/>
          <w:b/>
          <w:szCs w:val="22"/>
        </w:rPr>
      </w:pPr>
    </w:p>
    <w:p w:rsidR="0014420A" w:rsidRPr="004A41C6" w:rsidRDefault="0014420A" w:rsidP="0014420A">
      <w:pPr>
        <w:pStyle w:val="heading"/>
        <w:spacing w:before="0" w:after="0"/>
        <w:rPr>
          <w:rFonts w:ascii="Arial" w:hAnsi="Arial" w:cs="Arial"/>
          <w:b w:val="0"/>
          <w:sz w:val="22"/>
          <w:szCs w:val="22"/>
          <w:lang w:val="en-GB"/>
        </w:rPr>
      </w:pPr>
      <w:r w:rsidRPr="004A41C6">
        <w:rPr>
          <w:rFonts w:ascii="Arial" w:hAnsi="Arial" w:cs="Arial"/>
          <w:sz w:val="22"/>
          <w:szCs w:val="22"/>
          <w:lang w:val="en-GB"/>
        </w:rPr>
        <w:t>BIBLIOGRAPHY</w:t>
      </w:r>
    </w:p>
    <w:p w:rsidR="0014420A" w:rsidRPr="004A41C6" w:rsidRDefault="0014420A" w:rsidP="0014420A">
      <w:pPr>
        <w:pStyle w:val="heading"/>
        <w:spacing w:before="0" w:after="0"/>
        <w:rPr>
          <w:rFonts w:ascii="Arial" w:hAnsi="Arial" w:cs="Arial"/>
          <w:b w:val="0"/>
          <w:sz w:val="22"/>
          <w:szCs w:val="22"/>
          <w:lang w:val="en-GB"/>
        </w:rPr>
      </w:pPr>
    </w:p>
    <w:p w:rsidR="0014420A" w:rsidRPr="004A41C6" w:rsidRDefault="0014420A" w:rsidP="0014420A">
      <w:pPr>
        <w:pStyle w:val="heading"/>
        <w:spacing w:before="0" w:after="0"/>
        <w:rPr>
          <w:rFonts w:ascii="Arial" w:hAnsi="Arial" w:cs="Arial"/>
          <w:b w:val="0"/>
          <w:sz w:val="22"/>
          <w:szCs w:val="22"/>
          <w:lang w:val="en-GB"/>
        </w:rPr>
      </w:pPr>
      <w:r w:rsidRPr="004A41C6">
        <w:rPr>
          <w:rFonts w:ascii="Arial" w:hAnsi="Arial" w:cs="Arial"/>
          <w:sz w:val="22"/>
          <w:szCs w:val="22"/>
          <w:lang w:val="en-GB"/>
        </w:rPr>
        <w:t>Essential</w:t>
      </w:r>
    </w:p>
    <w:p w:rsidR="0014420A" w:rsidRPr="004A41C6" w:rsidRDefault="0014420A" w:rsidP="0014420A">
      <w:pPr>
        <w:pStyle w:val="heading"/>
        <w:spacing w:before="0" w:after="0"/>
        <w:rPr>
          <w:rFonts w:ascii="Arial" w:hAnsi="Arial" w:cs="Arial"/>
          <w:b w:val="0"/>
          <w:sz w:val="22"/>
          <w:szCs w:val="22"/>
          <w:lang w:val="en-GB"/>
        </w:rPr>
      </w:pPr>
    </w:p>
    <w:p w:rsidR="0014420A" w:rsidRPr="004A41C6" w:rsidRDefault="0014420A" w:rsidP="0014420A">
      <w:pPr>
        <w:rPr>
          <w:rFonts w:ascii="Arial" w:hAnsi="Arial" w:cs="Arial"/>
          <w:szCs w:val="22"/>
        </w:rPr>
      </w:pPr>
      <w:r w:rsidRPr="004A41C6">
        <w:rPr>
          <w:rFonts w:ascii="Arial" w:hAnsi="Arial" w:cs="Arial"/>
          <w:szCs w:val="22"/>
        </w:rPr>
        <w:t xml:space="preserve">Riley M and Cotgrave A (2013) </w:t>
      </w:r>
      <w:r w:rsidRPr="004A41C6">
        <w:rPr>
          <w:rFonts w:ascii="Arial" w:hAnsi="Arial"/>
          <w:i/>
        </w:rPr>
        <w:t>Construction Technology 1: House Construction</w:t>
      </w:r>
      <w:r w:rsidRPr="004A41C6">
        <w:rPr>
          <w:rFonts w:ascii="Arial" w:hAnsi="Arial" w:cs="Arial"/>
          <w:szCs w:val="22"/>
        </w:rPr>
        <w:t xml:space="preserve"> (3</w:t>
      </w:r>
      <w:r w:rsidRPr="004A41C6">
        <w:rPr>
          <w:rFonts w:ascii="Arial" w:hAnsi="Arial" w:cs="Arial"/>
          <w:szCs w:val="22"/>
          <w:vertAlign w:val="superscript"/>
        </w:rPr>
        <w:t>rd</w:t>
      </w:r>
      <w:r w:rsidRPr="004A41C6">
        <w:rPr>
          <w:rFonts w:ascii="Arial" w:hAnsi="Arial" w:cs="Arial"/>
          <w:szCs w:val="22"/>
        </w:rPr>
        <w:t xml:space="preserve"> Edition) Palgrave Macmillan, Basingstoke, UK.</w:t>
      </w:r>
    </w:p>
    <w:p w:rsidR="0014420A" w:rsidRPr="004A41C6" w:rsidRDefault="0014420A" w:rsidP="0014420A">
      <w:pPr>
        <w:rPr>
          <w:rFonts w:ascii="Arial" w:hAnsi="Arial" w:cs="Arial"/>
          <w:szCs w:val="22"/>
        </w:rPr>
      </w:pPr>
    </w:p>
    <w:p w:rsidR="0014420A" w:rsidRPr="004A41C6" w:rsidRDefault="0014420A" w:rsidP="0014420A">
      <w:pPr>
        <w:rPr>
          <w:rFonts w:ascii="Arial" w:hAnsi="Arial" w:cs="Arial"/>
          <w:szCs w:val="22"/>
        </w:rPr>
      </w:pPr>
      <w:proofErr w:type="spellStart"/>
      <w:r w:rsidRPr="004A41C6">
        <w:rPr>
          <w:rFonts w:ascii="Arial" w:hAnsi="Arial" w:cs="Arial"/>
          <w:szCs w:val="22"/>
        </w:rPr>
        <w:t>Chudley</w:t>
      </w:r>
      <w:proofErr w:type="spellEnd"/>
      <w:r w:rsidRPr="004A41C6">
        <w:rPr>
          <w:rFonts w:ascii="Arial" w:hAnsi="Arial" w:cs="Arial"/>
          <w:szCs w:val="22"/>
        </w:rPr>
        <w:t xml:space="preserve"> R and </w:t>
      </w:r>
      <w:proofErr w:type="spellStart"/>
      <w:r w:rsidRPr="004A41C6">
        <w:rPr>
          <w:rFonts w:ascii="Arial" w:hAnsi="Arial" w:cs="Arial"/>
          <w:szCs w:val="22"/>
        </w:rPr>
        <w:t>Greeno</w:t>
      </w:r>
      <w:proofErr w:type="spellEnd"/>
      <w:r w:rsidRPr="004A41C6">
        <w:rPr>
          <w:rFonts w:ascii="Arial" w:hAnsi="Arial" w:cs="Arial"/>
          <w:szCs w:val="22"/>
        </w:rPr>
        <w:t xml:space="preserve"> R (2012) </w:t>
      </w:r>
      <w:r w:rsidRPr="004A41C6">
        <w:rPr>
          <w:rFonts w:ascii="Arial" w:hAnsi="Arial"/>
          <w:i/>
        </w:rPr>
        <w:t>The Building Construction Handbook</w:t>
      </w:r>
      <w:r w:rsidRPr="004A41C6">
        <w:rPr>
          <w:rFonts w:ascii="Arial" w:hAnsi="Arial" w:cs="Arial"/>
          <w:szCs w:val="22"/>
        </w:rPr>
        <w:t xml:space="preserve"> Pearson, London UK.</w:t>
      </w:r>
    </w:p>
    <w:p w:rsidR="0014420A" w:rsidRPr="004A41C6" w:rsidRDefault="0014420A" w:rsidP="0014420A">
      <w:pPr>
        <w:rPr>
          <w:rFonts w:ascii="Arial" w:hAnsi="Arial" w:cs="Arial"/>
          <w:b/>
          <w:szCs w:val="22"/>
        </w:rPr>
      </w:pPr>
    </w:p>
    <w:p w:rsidR="0014420A" w:rsidRPr="004A41C6" w:rsidRDefault="0014420A" w:rsidP="0014420A">
      <w:pPr>
        <w:pStyle w:val="heading"/>
        <w:spacing w:before="0" w:after="0"/>
        <w:rPr>
          <w:rFonts w:ascii="Arial" w:hAnsi="Arial" w:cs="Arial"/>
          <w:b w:val="0"/>
          <w:sz w:val="22"/>
          <w:szCs w:val="22"/>
          <w:lang w:val="en-GB"/>
        </w:rPr>
      </w:pPr>
      <w:r w:rsidRPr="004A41C6">
        <w:rPr>
          <w:rFonts w:ascii="Arial" w:hAnsi="Arial" w:cs="Arial"/>
          <w:sz w:val="22"/>
          <w:szCs w:val="22"/>
          <w:lang w:val="en-GB"/>
        </w:rPr>
        <w:t>Recommended</w:t>
      </w:r>
    </w:p>
    <w:p w:rsidR="0014420A" w:rsidRPr="004A41C6" w:rsidRDefault="0014420A" w:rsidP="0014420A">
      <w:pPr>
        <w:pStyle w:val="heading"/>
        <w:spacing w:before="0" w:after="0"/>
        <w:rPr>
          <w:rFonts w:ascii="Arial" w:hAnsi="Arial" w:cs="Arial"/>
          <w:b w:val="0"/>
          <w:sz w:val="22"/>
          <w:szCs w:val="22"/>
          <w:lang w:val="en-GB"/>
        </w:rPr>
      </w:pPr>
    </w:p>
    <w:p w:rsidR="0014420A" w:rsidRPr="004A41C6" w:rsidRDefault="0014420A" w:rsidP="0014420A">
      <w:pPr>
        <w:rPr>
          <w:rFonts w:ascii="Arial" w:hAnsi="Arial" w:cs="Arial"/>
          <w:szCs w:val="22"/>
        </w:rPr>
      </w:pPr>
      <w:r w:rsidRPr="004A41C6">
        <w:rPr>
          <w:rFonts w:ascii="Arial" w:hAnsi="Arial" w:cs="Arial"/>
          <w:szCs w:val="22"/>
        </w:rPr>
        <w:t xml:space="preserve">Riley M and Cotgrave A (2013) </w:t>
      </w:r>
      <w:r w:rsidRPr="004A41C6">
        <w:rPr>
          <w:rFonts w:ascii="Arial" w:hAnsi="Arial"/>
          <w:i/>
        </w:rPr>
        <w:t>Construction Technology Part. 2: Industrial and Commercial Building</w:t>
      </w:r>
      <w:r w:rsidRPr="004A41C6">
        <w:rPr>
          <w:rFonts w:ascii="Arial" w:hAnsi="Arial" w:cs="Arial"/>
          <w:szCs w:val="22"/>
        </w:rPr>
        <w:t xml:space="preserve"> (3</w:t>
      </w:r>
      <w:r w:rsidRPr="004A41C6">
        <w:rPr>
          <w:rFonts w:ascii="Arial" w:hAnsi="Arial" w:cs="Arial"/>
          <w:szCs w:val="22"/>
          <w:vertAlign w:val="superscript"/>
        </w:rPr>
        <w:t>rd</w:t>
      </w:r>
      <w:r w:rsidRPr="004A41C6">
        <w:rPr>
          <w:rFonts w:ascii="Arial" w:hAnsi="Arial" w:cs="Arial"/>
          <w:szCs w:val="22"/>
        </w:rPr>
        <w:t xml:space="preserve"> Edition) Palgrave Macmillan, Basingstoke, UK.</w:t>
      </w:r>
    </w:p>
    <w:p w:rsidR="0014420A" w:rsidRPr="004A41C6" w:rsidRDefault="0014420A" w:rsidP="0014420A">
      <w:pPr>
        <w:rPr>
          <w:rFonts w:ascii="Arial" w:hAnsi="Arial" w:cs="Arial"/>
          <w:b/>
          <w:szCs w:val="22"/>
        </w:rPr>
      </w:pPr>
    </w:p>
    <w:p w:rsidR="0014420A" w:rsidRPr="004A41C6" w:rsidRDefault="0014420A" w:rsidP="0014420A">
      <w:pPr>
        <w:rPr>
          <w:rFonts w:ascii="Arial" w:hAnsi="Arial" w:cs="Arial"/>
          <w:szCs w:val="22"/>
        </w:rPr>
      </w:pPr>
      <w:r w:rsidRPr="004A41C6">
        <w:rPr>
          <w:rFonts w:ascii="Arial" w:hAnsi="Arial" w:cs="Arial"/>
          <w:b/>
          <w:szCs w:val="22"/>
        </w:rPr>
        <w:t>Background</w:t>
      </w:r>
    </w:p>
    <w:p w:rsidR="0014420A" w:rsidRPr="004A41C6" w:rsidRDefault="0014420A" w:rsidP="0014420A">
      <w:pPr>
        <w:pStyle w:val="heading"/>
        <w:spacing w:before="0" w:after="0"/>
        <w:rPr>
          <w:rFonts w:ascii="Arial" w:hAnsi="Arial" w:cs="Arial"/>
          <w:b w:val="0"/>
          <w:sz w:val="22"/>
          <w:szCs w:val="22"/>
          <w:lang w:val="en-GB"/>
        </w:rPr>
      </w:pPr>
    </w:p>
    <w:p w:rsidR="0014420A" w:rsidRPr="004A41C6" w:rsidRDefault="0014420A" w:rsidP="0014420A">
      <w:pPr>
        <w:rPr>
          <w:rFonts w:ascii="Arial" w:hAnsi="Arial" w:cs="Arial"/>
          <w:szCs w:val="22"/>
        </w:rPr>
      </w:pPr>
      <w:r w:rsidRPr="004A41C6">
        <w:rPr>
          <w:rFonts w:ascii="Arial" w:hAnsi="Arial" w:cs="Arial"/>
          <w:szCs w:val="22"/>
        </w:rPr>
        <w:t xml:space="preserve">Students are encouraged to also use a range of standard textbooks such as those available from the </w:t>
      </w:r>
      <w:proofErr w:type="spellStart"/>
      <w:r w:rsidRPr="004A41C6">
        <w:rPr>
          <w:rFonts w:ascii="Arial" w:hAnsi="Arial" w:cs="Arial"/>
          <w:szCs w:val="22"/>
        </w:rPr>
        <w:t>Chudley</w:t>
      </w:r>
      <w:proofErr w:type="spellEnd"/>
      <w:r w:rsidRPr="004A41C6">
        <w:rPr>
          <w:rFonts w:ascii="Arial" w:hAnsi="Arial" w:cs="Arial"/>
          <w:szCs w:val="22"/>
        </w:rPr>
        <w:t>, Barry and Mitchell’s series, as good formative reading. Copies exist within the Library.</w:t>
      </w:r>
    </w:p>
    <w:p w:rsidR="0014420A" w:rsidRPr="004A41C6" w:rsidRDefault="0014420A" w:rsidP="0014420A">
      <w:pPr>
        <w:rPr>
          <w:rFonts w:ascii="Arial" w:hAnsi="Arial" w:cs="Arial"/>
          <w:szCs w:val="22"/>
        </w:rPr>
      </w:pPr>
    </w:p>
    <w:p w:rsidR="0014420A" w:rsidRPr="004A41C6" w:rsidRDefault="0014420A" w:rsidP="0014420A">
      <w:pPr>
        <w:pStyle w:val="heading"/>
        <w:spacing w:before="0" w:after="0"/>
        <w:rPr>
          <w:rFonts w:ascii="Arial" w:hAnsi="Arial" w:cs="Arial"/>
          <w:b w:val="0"/>
          <w:sz w:val="22"/>
          <w:szCs w:val="22"/>
          <w:lang w:val="en-GB"/>
        </w:rPr>
      </w:pPr>
      <w:r w:rsidRPr="004A41C6">
        <w:rPr>
          <w:rFonts w:ascii="Arial" w:hAnsi="Arial" w:cs="Arial"/>
          <w:sz w:val="22"/>
          <w:szCs w:val="22"/>
          <w:lang w:val="en-GB"/>
        </w:rPr>
        <w:t xml:space="preserve">Journals </w:t>
      </w:r>
    </w:p>
    <w:p w:rsidR="0014420A" w:rsidRPr="004A41C6" w:rsidRDefault="0014420A" w:rsidP="0014420A">
      <w:pPr>
        <w:pStyle w:val="heading"/>
        <w:spacing w:before="0" w:after="0"/>
        <w:ind w:firstLine="720"/>
        <w:rPr>
          <w:rFonts w:ascii="Arial" w:hAnsi="Arial" w:cs="Arial"/>
          <w:sz w:val="22"/>
          <w:szCs w:val="22"/>
          <w:lang w:val="en-GB"/>
        </w:rPr>
      </w:pPr>
    </w:p>
    <w:p w:rsidR="0014420A" w:rsidRPr="004A41C6" w:rsidRDefault="0014420A" w:rsidP="0014420A">
      <w:pPr>
        <w:rPr>
          <w:rFonts w:ascii="Arial" w:hAnsi="Arial" w:cs="Arial"/>
          <w:szCs w:val="22"/>
        </w:rPr>
      </w:pPr>
      <w:r w:rsidRPr="004A41C6">
        <w:rPr>
          <w:rFonts w:ascii="Arial" w:hAnsi="Arial" w:cs="Arial"/>
          <w:szCs w:val="22"/>
        </w:rPr>
        <w:t>Building magazine</w:t>
      </w:r>
    </w:p>
    <w:p w:rsidR="0014420A" w:rsidRPr="004A41C6" w:rsidRDefault="0014420A" w:rsidP="0014420A">
      <w:pPr>
        <w:rPr>
          <w:rFonts w:ascii="Arial" w:hAnsi="Arial" w:cs="Arial"/>
          <w:szCs w:val="22"/>
        </w:rPr>
      </w:pPr>
      <w:r w:rsidRPr="004A41C6">
        <w:rPr>
          <w:rFonts w:ascii="Arial" w:hAnsi="Arial" w:cs="Arial"/>
          <w:szCs w:val="22"/>
        </w:rPr>
        <w:t>Architects Journal.</w:t>
      </w:r>
    </w:p>
    <w:p w:rsidR="0014420A" w:rsidRPr="004A41C6" w:rsidRDefault="0014420A" w:rsidP="0014420A">
      <w:pPr>
        <w:rPr>
          <w:rFonts w:ascii="Arial" w:hAnsi="Arial" w:cs="Arial"/>
          <w:i/>
          <w:szCs w:val="22"/>
        </w:rPr>
      </w:pPr>
    </w:p>
    <w:p w:rsidR="0014420A" w:rsidRPr="004A41C6" w:rsidRDefault="0014420A" w:rsidP="0014420A">
      <w:pPr>
        <w:pStyle w:val="heading"/>
        <w:spacing w:before="0" w:after="0"/>
        <w:rPr>
          <w:rFonts w:ascii="Arial" w:hAnsi="Arial" w:cs="Arial"/>
          <w:b w:val="0"/>
          <w:sz w:val="22"/>
          <w:szCs w:val="22"/>
          <w:lang w:val="en-GB"/>
        </w:rPr>
      </w:pPr>
      <w:r w:rsidRPr="004A41C6">
        <w:rPr>
          <w:rFonts w:ascii="Arial" w:hAnsi="Arial" w:cs="Arial"/>
          <w:sz w:val="22"/>
          <w:szCs w:val="22"/>
          <w:lang w:val="en-GB"/>
        </w:rPr>
        <w:t xml:space="preserve">Websites </w:t>
      </w:r>
    </w:p>
    <w:p w:rsidR="0014420A" w:rsidRPr="004A41C6" w:rsidRDefault="0014420A" w:rsidP="0014420A">
      <w:pPr>
        <w:pStyle w:val="heading"/>
        <w:spacing w:before="0" w:after="0"/>
        <w:rPr>
          <w:rFonts w:ascii="Arial" w:hAnsi="Arial" w:cs="Arial"/>
          <w:b w:val="0"/>
          <w:sz w:val="22"/>
          <w:szCs w:val="22"/>
          <w:lang w:val="en-GB"/>
        </w:rPr>
      </w:pPr>
    </w:p>
    <w:p w:rsidR="00C92BCB" w:rsidRDefault="0014420A" w:rsidP="0014420A">
      <w:r w:rsidRPr="004A41C6">
        <w:rPr>
          <w:rFonts w:ascii="Arial" w:hAnsi="Arial" w:cs="Arial"/>
          <w:szCs w:val="22"/>
        </w:rPr>
        <w:t>Extensive use will need to be made by students of the Construction Information Service which is located within the IHS Database at the UWTSD Electronic Library Resources Portal. Access is available on and off campus.</w:t>
      </w:r>
      <w:bookmarkStart w:id="1" w:name="_GoBack"/>
      <w:bookmarkEnd w:id="1"/>
    </w:p>
    <w:sectPr w:rsidR="00C92B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5A0DA9"/>
    <w:multiLevelType w:val="hybridMultilevel"/>
    <w:tmpl w:val="FBC44F0E"/>
    <w:lvl w:ilvl="0" w:tplc="A65CC152">
      <w:start w:val="1"/>
      <w:numFmt w:val="decimal"/>
      <w:lvlText w:val="%1."/>
      <w:lvlJc w:val="left"/>
      <w:pPr>
        <w:ind w:left="1069" w:hanging="360"/>
      </w:pPr>
      <w:rPr>
        <w:rFonts w:hint="default"/>
        <w:color w:val="auto"/>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77210E6"/>
    <w:multiLevelType w:val="hybridMultilevel"/>
    <w:tmpl w:val="E6DAC832"/>
    <w:lvl w:ilvl="0" w:tplc="66C2BF6E">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420A"/>
    <w:rsid w:val="00012019"/>
    <w:rsid w:val="0014420A"/>
    <w:rsid w:val="00C92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247C8CE-F617-4E3F-8C10-6FE7A292C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420A"/>
    <w:pPr>
      <w:spacing w:after="0" w:line="240" w:lineRule="auto"/>
    </w:pPr>
    <w:rPr>
      <w:rFonts w:ascii="Calibri" w:eastAsia="Times New Roman" w:hAnsi="Calibri"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420A"/>
    <w:pPr>
      <w:ind w:left="720"/>
      <w:contextualSpacing/>
    </w:pPr>
  </w:style>
  <w:style w:type="table" w:styleId="TableGrid">
    <w:name w:val="Table Grid"/>
    <w:basedOn w:val="TableNormal"/>
    <w:uiPriority w:val="59"/>
    <w:rsid w:val="0014420A"/>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14420A"/>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14420A"/>
    <w:rPr>
      <w:rFonts w:ascii="Times New Roman" w:eastAsia="Times New Roman" w:hAnsi="Times New Roman" w:cs="Times New Roman"/>
      <w:sz w:val="24"/>
      <w:szCs w:val="20"/>
      <w:lang w:eastAsia="en-GB"/>
    </w:rPr>
  </w:style>
  <w:style w:type="paragraph" w:customStyle="1" w:styleId="fixed">
    <w:name w:val="fixed"/>
    <w:link w:val="fixedChar"/>
    <w:rsid w:val="0014420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14420A"/>
    <w:rPr>
      <w:rFonts w:ascii="Times New Roman" w:eastAsia="Times New Roman" w:hAnsi="Times New Roman" w:cs="Times New Roman"/>
      <w:b/>
      <w:sz w:val="24"/>
      <w:szCs w:val="20"/>
      <w:lang w:eastAsia="en-GB"/>
    </w:rPr>
  </w:style>
  <w:style w:type="paragraph" w:customStyle="1" w:styleId="heading">
    <w:name w:val="heading"/>
    <w:basedOn w:val="fixed"/>
    <w:link w:val="headingChar"/>
    <w:rsid w:val="0014420A"/>
    <w:pPr>
      <w:spacing w:before="240" w:after="120"/>
    </w:pPr>
    <w:rPr>
      <w:lang w:val="x-none" w:eastAsia="x-none"/>
    </w:rPr>
  </w:style>
  <w:style w:type="character" w:customStyle="1" w:styleId="headingChar">
    <w:name w:val="heading Char"/>
    <w:link w:val="heading"/>
    <w:rsid w:val="0014420A"/>
    <w:rPr>
      <w:rFonts w:ascii="Times New Roman" w:eastAsia="Times New Roman" w:hAnsi="Times New Roman" w:cs="Times New Roman"/>
      <w:b/>
      <w:sz w:val="24"/>
      <w:szCs w:val="20"/>
      <w:lang w:val="x-none"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861</Words>
  <Characters>4914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cp:revision>
  <dcterms:created xsi:type="dcterms:W3CDTF">2017-09-26T13:21:00Z</dcterms:created>
  <dcterms:modified xsi:type="dcterms:W3CDTF">2017-09-26T13:21:00Z</dcterms:modified>
</cp:coreProperties>
</file>