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AF9A95" w14:textId="1C5B25D1" w:rsidR="00A8608F" w:rsidRDefault="003A6446" w:rsidP="003A6446">
      <w:pPr>
        <w:jc w:val="center"/>
        <w:rPr>
          <w:rFonts w:ascii="Times New Roman" w:hAnsi="Times New Roman" w:cs="Times New Roman"/>
          <w:b/>
          <w:bCs/>
          <w:sz w:val="24"/>
          <w:szCs w:val="24"/>
        </w:rPr>
      </w:pPr>
      <w:r>
        <w:rPr>
          <w:rFonts w:ascii="Times New Roman" w:hAnsi="Times New Roman" w:cs="Times New Roman"/>
          <w:b/>
          <w:bCs/>
          <w:sz w:val="24"/>
          <w:szCs w:val="24"/>
        </w:rPr>
        <w:t>Thomas Rhys Evans</w:t>
      </w:r>
    </w:p>
    <w:p w14:paraId="6FC68409" w14:textId="54427330" w:rsidR="003A6446" w:rsidRDefault="003A6446" w:rsidP="003A6446">
      <w:pPr>
        <w:jc w:val="center"/>
        <w:rPr>
          <w:rFonts w:ascii="Times New Roman" w:hAnsi="Times New Roman" w:cs="Times New Roman"/>
          <w:b/>
          <w:bCs/>
          <w:sz w:val="24"/>
          <w:szCs w:val="24"/>
        </w:rPr>
      </w:pPr>
      <w:r>
        <w:rPr>
          <w:rFonts w:ascii="Times New Roman" w:hAnsi="Times New Roman" w:cs="Times New Roman"/>
          <w:b/>
          <w:bCs/>
          <w:sz w:val="24"/>
          <w:szCs w:val="24"/>
        </w:rPr>
        <w:t>Student Number: 1810164</w:t>
      </w:r>
    </w:p>
    <w:p w14:paraId="0721D2D1" w14:textId="77777777" w:rsidR="003A6446" w:rsidRDefault="003A6446" w:rsidP="003A6446">
      <w:pPr>
        <w:jc w:val="center"/>
        <w:rPr>
          <w:rFonts w:ascii="Times New Roman" w:hAnsi="Times New Roman" w:cs="Times New Roman"/>
          <w:b/>
          <w:bCs/>
          <w:sz w:val="24"/>
          <w:szCs w:val="24"/>
        </w:rPr>
      </w:pPr>
      <w:r w:rsidRPr="003A6446">
        <w:rPr>
          <w:rFonts w:ascii="Times New Roman" w:hAnsi="Times New Roman" w:cs="Times New Roman"/>
          <w:b/>
          <w:bCs/>
          <w:sz w:val="24"/>
          <w:szCs w:val="24"/>
        </w:rPr>
        <w:t>Governance, Legislation and Ethics Work-Based Project</w:t>
      </w:r>
      <w:r w:rsidRPr="003A6446">
        <w:rPr>
          <w:rFonts w:ascii="Times New Roman" w:hAnsi="Times New Roman" w:cs="Times New Roman"/>
          <w:b/>
          <w:bCs/>
          <w:sz w:val="24"/>
          <w:szCs w:val="24"/>
        </w:rPr>
        <w:cr/>
      </w:r>
    </w:p>
    <w:p w14:paraId="1449E0F7" w14:textId="14547539" w:rsidR="003A6446" w:rsidRPr="003A6446" w:rsidRDefault="003A6446" w:rsidP="003A6446">
      <w:pPr>
        <w:jc w:val="center"/>
        <w:rPr>
          <w:rFonts w:ascii="Times New Roman" w:hAnsi="Times New Roman" w:cs="Times New Roman"/>
          <w:b/>
          <w:bCs/>
          <w:sz w:val="24"/>
          <w:szCs w:val="24"/>
        </w:rPr>
      </w:pPr>
      <w:r w:rsidRPr="003A6446">
        <w:rPr>
          <w:rFonts w:ascii="Times New Roman" w:hAnsi="Times New Roman" w:cs="Times New Roman"/>
          <w:b/>
          <w:bCs/>
          <w:sz w:val="24"/>
          <w:szCs w:val="24"/>
        </w:rPr>
        <w:t>ACCA5016</w:t>
      </w:r>
    </w:p>
    <w:p w14:paraId="07B739F8" w14:textId="4B7E9570" w:rsidR="008A73C6" w:rsidRDefault="008A73C6"/>
    <w:p w14:paraId="5237C732" w14:textId="40E1BD61" w:rsidR="008A73C6" w:rsidRDefault="008A73C6"/>
    <w:p w14:paraId="2F2B0184" w14:textId="1FE5DF2D" w:rsidR="008A73C6" w:rsidRDefault="008A73C6"/>
    <w:p w14:paraId="50AF79FE" w14:textId="76E7EB66" w:rsidR="008A73C6" w:rsidRDefault="008A73C6"/>
    <w:p w14:paraId="3A3E9800" w14:textId="0E59F9DE" w:rsidR="008A73C6" w:rsidRDefault="008A73C6"/>
    <w:p w14:paraId="2CD3602A" w14:textId="441CECAC" w:rsidR="008A73C6" w:rsidRDefault="008A73C6"/>
    <w:p w14:paraId="24B04BEB" w14:textId="1A5D2A26" w:rsidR="008A73C6" w:rsidRDefault="008A73C6"/>
    <w:p w14:paraId="0326BAFE" w14:textId="7FE044D0" w:rsidR="008A73C6" w:rsidRDefault="008A73C6"/>
    <w:p w14:paraId="59BCD5A7" w14:textId="3C5D3C6A" w:rsidR="008A73C6" w:rsidRDefault="008A73C6"/>
    <w:p w14:paraId="5FE372B1" w14:textId="33B3D561" w:rsidR="008A73C6" w:rsidRDefault="008A73C6"/>
    <w:p w14:paraId="150DC55B" w14:textId="4C58E2BD" w:rsidR="008A73C6" w:rsidRDefault="008A73C6"/>
    <w:p w14:paraId="08FF4CB9" w14:textId="452F0370" w:rsidR="008A73C6" w:rsidRDefault="008A73C6"/>
    <w:p w14:paraId="37A3BC4D" w14:textId="1F7B9CEF" w:rsidR="008A73C6" w:rsidRDefault="008A73C6"/>
    <w:p w14:paraId="644030D3" w14:textId="0D9DEABE" w:rsidR="008A73C6" w:rsidRDefault="008A73C6"/>
    <w:p w14:paraId="7E433790" w14:textId="73B78685" w:rsidR="008A73C6" w:rsidRDefault="008A73C6"/>
    <w:p w14:paraId="62B09C38" w14:textId="2C65EC95" w:rsidR="008A73C6" w:rsidRDefault="008A73C6"/>
    <w:p w14:paraId="5D31DA9B" w14:textId="5C9C5B47" w:rsidR="008A73C6" w:rsidRDefault="008A73C6"/>
    <w:p w14:paraId="75668D01" w14:textId="7A3C53E0" w:rsidR="008A73C6" w:rsidRDefault="008A73C6"/>
    <w:p w14:paraId="776AA398" w14:textId="5112FBB9" w:rsidR="008A73C6" w:rsidRDefault="008A73C6"/>
    <w:p w14:paraId="604FCBA3" w14:textId="7044077A" w:rsidR="008A73C6" w:rsidRDefault="008A73C6"/>
    <w:p w14:paraId="7CDFB64C" w14:textId="2D617FDD" w:rsidR="008A73C6" w:rsidRDefault="008A73C6"/>
    <w:p w14:paraId="10731DAD" w14:textId="2B4627E7" w:rsidR="008A73C6" w:rsidRDefault="008A73C6"/>
    <w:p w14:paraId="3D758948" w14:textId="61206A1E" w:rsidR="008A73C6" w:rsidRDefault="008A73C6"/>
    <w:p w14:paraId="3393EE5F" w14:textId="4D2C7473" w:rsidR="008A73C6" w:rsidRDefault="008A73C6"/>
    <w:p w14:paraId="3D7C339F" w14:textId="60D53E6A" w:rsidR="008A73C6" w:rsidRDefault="008A73C6"/>
    <w:p w14:paraId="6FC858AC" w14:textId="73FEBB76" w:rsidR="008A73C6" w:rsidRDefault="008A73C6"/>
    <w:tbl>
      <w:tblPr>
        <w:tblStyle w:val="TableGrid"/>
        <w:tblW w:w="0" w:type="auto"/>
        <w:tblLook w:val="04A0" w:firstRow="1" w:lastRow="0" w:firstColumn="1" w:lastColumn="0" w:noHBand="0" w:noVBand="1"/>
      </w:tblPr>
      <w:tblGrid>
        <w:gridCol w:w="4508"/>
        <w:gridCol w:w="4508"/>
      </w:tblGrid>
      <w:tr w:rsidR="002765CD" w:rsidRPr="00797CB7" w14:paraId="065E1E13" w14:textId="77777777" w:rsidTr="00797CB7">
        <w:tc>
          <w:tcPr>
            <w:tcW w:w="9016" w:type="dxa"/>
            <w:gridSpan w:val="2"/>
          </w:tcPr>
          <w:p w14:paraId="6E4C762A" w14:textId="527CCFB4" w:rsidR="002765CD" w:rsidRPr="00797CB7" w:rsidRDefault="00797CB7" w:rsidP="00797CB7">
            <w:pPr>
              <w:jc w:val="center"/>
              <w:rPr>
                <w:rFonts w:ascii="Times New Roman" w:hAnsi="Times New Roman" w:cs="Times New Roman"/>
                <w:b/>
                <w:bCs/>
                <w:sz w:val="24"/>
                <w:szCs w:val="24"/>
              </w:rPr>
            </w:pPr>
            <w:r w:rsidRPr="00797CB7">
              <w:rPr>
                <w:rFonts w:ascii="Times New Roman" w:hAnsi="Times New Roman" w:cs="Times New Roman"/>
                <w:b/>
                <w:bCs/>
                <w:sz w:val="24"/>
                <w:szCs w:val="24"/>
              </w:rPr>
              <w:lastRenderedPageBreak/>
              <w:t>Table of contents</w:t>
            </w:r>
          </w:p>
        </w:tc>
      </w:tr>
      <w:tr w:rsidR="002765CD" w:rsidRPr="00797CB7" w14:paraId="33A105FA" w14:textId="77777777" w:rsidTr="00797CB7">
        <w:tc>
          <w:tcPr>
            <w:tcW w:w="4508" w:type="dxa"/>
          </w:tcPr>
          <w:p w14:paraId="63B47945" w14:textId="4DD661C3" w:rsidR="002765CD" w:rsidRPr="00797CB7" w:rsidRDefault="00797CB7" w:rsidP="00797CB7">
            <w:pPr>
              <w:jc w:val="center"/>
              <w:rPr>
                <w:rFonts w:ascii="Times New Roman" w:hAnsi="Times New Roman" w:cs="Times New Roman"/>
                <w:b/>
                <w:bCs/>
                <w:sz w:val="24"/>
                <w:szCs w:val="24"/>
              </w:rPr>
            </w:pPr>
            <w:r>
              <w:rPr>
                <w:rFonts w:ascii="Times New Roman" w:hAnsi="Times New Roman" w:cs="Times New Roman"/>
                <w:b/>
                <w:bCs/>
                <w:sz w:val="24"/>
                <w:szCs w:val="24"/>
              </w:rPr>
              <w:t>Heading</w:t>
            </w:r>
          </w:p>
        </w:tc>
        <w:tc>
          <w:tcPr>
            <w:tcW w:w="4508" w:type="dxa"/>
          </w:tcPr>
          <w:p w14:paraId="1D9D3904" w14:textId="6CE1395C" w:rsidR="002765CD" w:rsidRPr="00797CB7" w:rsidRDefault="00797CB7" w:rsidP="00797CB7">
            <w:pPr>
              <w:jc w:val="center"/>
              <w:rPr>
                <w:rFonts w:ascii="Times New Roman" w:hAnsi="Times New Roman" w:cs="Times New Roman"/>
                <w:b/>
                <w:bCs/>
                <w:sz w:val="24"/>
                <w:szCs w:val="24"/>
              </w:rPr>
            </w:pPr>
            <w:r>
              <w:rPr>
                <w:rFonts w:ascii="Times New Roman" w:hAnsi="Times New Roman" w:cs="Times New Roman"/>
                <w:b/>
                <w:bCs/>
                <w:sz w:val="24"/>
                <w:szCs w:val="24"/>
              </w:rPr>
              <w:t>Page Number</w:t>
            </w:r>
          </w:p>
        </w:tc>
      </w:tr>
      <w:tr w:rsidR="002765CD" w:rsidRPr="00797CB7" w14:paraId="13172033" w14:textId="77777777" w:rsidTr="00797CB7">
        <w:tc>
          <w:tcPr>
            <w:tcW w:w="4508" w:type="dxa"/>
          </w:tcPr>
          <w:p w14:paraId="436F1226" w14:textId="0063341A" w:rsidR="002765CD" w:rsidRPr="003E79F7" w:rsidRDefault="003E79F7" w:rsidP="003E79F7">
            <w:pPr>
              <w:jc w:val="both"/>
              <w:rPr>
                <w:rFonts w:ascii="Times New Roman" w:hAnsi="Times New Roman" w:cs="Times New Roman"/>
                <w:sz w:val="24"/>
                <w:szCs w:val="24"/>
              </w:rPr>
            </w:pPr>
            <w:r w:rsidRPr="003E79F7">
              <w:rPr>
                <w:rFonts w:ascii="Times New Roman" w:hAnsi="Times New Roman" w:cs="Times New Roman"/>
                <w:sz w:val="24"/>
                <w:szCs w:val="24"/>
              </w:rPr>
              <w:t>1.</w:t>
            </w:r>
            <w:r w:rsidR="00797CB7" w:rsidRPr="003E79F7">
              <w:rPr>
                <w:rFonts w:ascii="Times New Roman" w:hAnsi="Times New Roman" w:cs="Times New Roman"/>
                <w:sz w:val="24"/>
                <w:szCs w:val="24"/>
              </w:rPr>
              <w:t>Introduction</w:t>
            </w:r>
          </w:p>
        </w:tc>
        <w:tc>
          <w:tcPr>
            <w:tcW w:w="4508" w:type="dxa"/>
          </w:tcPr>
          <w:p w14:paraId="17181CD7" w14:textId="07382E78" w:rsidR="002765CD" w:rsidRPr="003E79F7" w:rsidRDefault="00797CB7" w:rsidP="00797CB7">
            <w:pPr>
              <w:jc w:val="center"/>
              <w:rPr>
                <w:rFonts w:ascii="Times New Roman" w:hAnsi="Times New Roman" w:cs="Times New Roman"/>
                <w:sz w:val="24"/>
                <w:szCs w:val="24"/>
              </w:rPr>
            </w:pPr>
            <w:r w:rsidRPr="003E79F7">
              <w:rPr>
                <w:rFonts w:ascii="Times New Roman" w:hAnsi="Times New Roman" w:cs="Times New Roman"/>
                <w:sz w:val="24"/>
                <w:szCs w:val="24"/>
              </w:rPr>
              <w:t>1</w:t>
            </w:r>
          </w:p>
        </w:tc>
      </w:tr>
      <w:tr w:rsidR="002765CD" w:rsidRPr="00797CB7" w14:paraId="272420D5" w14:textId="77777777" w:rsidTr="00797CB7">
        <w:tc>
          <w:tcPr>
            <w:tcW w:w="4508" w:type="dxa"/>
          </w:tcPr>
          <w:p w14:paraId="32633298" w14:textId="559967BC" w:rsidR="00797CB7" w:rsidRPr="003E79F7" w:rsidRDefault="00797CB7" w:rsidP="00797CB7">
            <w:pPr>
              <w:pStyle w:val="ListParagraph"/>
              <w:numPr>
                <w:ilvl w:val="1"/>
                <w:numId w:val="1"/>
              </w:numPr>
              <w:jc w:val="right"/>
              <w:rPr>
                <w:rFonts w:ascii="Times New Roman" w:hAnsi="Times New Roman" w:cs="Times New Roman"/>
                <w:sz w:val="24"/>
                <w:szCs w:val="24"/>
              </w:rPr>
            </w:pPr>
            <w:r w:rsidRPr="003E79F7">
              <w:rPr>
                <w:rFonts w:ascii="Times New Roman" w:hAnsi="Times New Roman" w:cs="Times New Roman"/>
                <w:sz w:val="24"/>
                <w:szCs w:val="24"/>
              </w:rPr>
              <w:t>GDPR Guiding Principles</w:t>
            </w:r>
          </w:p>
          <w:p w14:paraId="793B11ED" w14:textId="2298C451" w:rsidR="002765CD" w:rsidRPr="003E79F7" w:rsidRDefault="002765CD" w:rsidP="00797CB7">
            <w:pPr>
              <w:jc w:val="center"/>
              <w:rPr>
                <w:rFonts w:ascii="Times New Roman" w:hAnsi="Times New Roman" w:cs="Times New Roman"/>
                <w:sz w:val="24"/>
                <w:szCs w:val="24"/>
              </w:rPr>
            </w:pPr>
          </w:p>
        </w:tc>
        <w:tc>
          <w:tcPr>
            <w:tcW w:w="4508" w:type="dxa"/>
          </w:tcPr>
          <w:p w14:paraId="6A2BA349" w14:textId="792D704F" w:rsidR="002765CD" w:rsidRPr="003E79F7" w:rsidRDefault="00797CB7" w:rsidP="00797CB7">
            <w:pPr>
              <w:jc w:val="center"/>
              <w:rPr>
                <w:rFonts w:ascii="Times New Roman" w:hAnsi="Times New Roman" w:cs="Times New Roman"/>
                <w:sz w:val="24"/>
                <w:szCs w:val="24"/>
              </w:rPr>
            </w:pPr>
            <w:r w:rsidRPr="003E79F7">
              <w:rPr>
                <w:rFonts w:ascii="Times New Roman" w:hAnsi="Times New Roman" w:cs="Times New Roman"/>
                <w:sz w:val="24"/>
                <w:szCs w:val="24"/>
              </w:rPr>
              <w:t>1</w:t>
            </w:r>
          </w:p>
        </w:tc>
      </w:tr>
      <w:tr w:rsidR="00797CB7" w:rsidRPr="00797CB7" w14:paraId="12F8B790" w14:textId="77777777" w:rsidTr="00797CB7">
        <w:tc>
          <w:tcPr>
            <w:tcW w:w="4508" w:type="dxa"/>
          </w:tcPr>
          <w:p w14:paraId="300C41C7" w14:textId="354C1BD7" w:rsidR="00797CB7" w:rsidRPr="003E79F7" w:rsidRDefault="00797CB7" w:rsidP="003E79F7">
            <w:pPr>
              <w:rPr>
                <w:rFonts w:ascii="Times New Roman" w:hAnsi="Times New Roman" w:cs="Times New Roman"/>
                <w:sz w:val="24"/>
                <w:szCs w:val="24"/>
              </w:rPr>
            </w:pPr>
            <w:r w:rsidRPr="003E79F7">
              <w:rPr>
                <w:rFonts w:ascii="Times New Roman" w:hAnsi="Times New Roman" w:cs="Times New Roman"/>
                <w:sz w:val="24"/>
                <w:szCs w:val="24"/>
              </w:rPr>
              <w:t>2. Background</w:t>
            </w:r>
          </w:p>
        </w:tc>
        <w:tc>
          <w:tcPr>
            <w:tcW w:w="4508" w:type="dxa"/>
          </w:tcPr>
          <w:p w14:paraId="6144442F" w14:textId="43D4C812" w:rsidR="00797CB7" w:rsidRPr="003E79F7" w:rsidRDefault="00797CB7" w:rsidP="00797CB7">
            <w:pPr>
              <w:jc w:val="center"/>
              <w:rPr>
                <w:rFonts w:ascii="Times New Roman" w:hAnsi="Times New Roman" w:cs="Times New Roman"/>
                <w:sz w:val="24"/>
                <w:szCs w:val="24"/>
              </w:rPr>
            </w:pPr>
            <w:r w:rsidRPr="003E79F7">
              <w:rPr>
                <w:rFonts w:ascii="Times New Roman" w:hAnsi="Times New Roman" w:cs="Times New Roman"/>
                <w:sz w:val="24"/>
                <w:szCs w:val="24"/>
              </w:rPr>
              <w:t>1</w:t>
            </w:r>
          </w:p>
        </w:tc>
      </w:tr>
      <w:tr w:rsidR="00797CB7" w:rsidRPr="00797CB7" w14:paraId="32492B1A" w14:textId="77777777" w:rsidTr="00797CB7">
        <w:tc>
          <w:tcPr>
            <w:tcW w:w="4508" w:type="dxa"/>
          </w:tcPr>
          <w:p w14:paraId="6AA6C5C8" w14:textId="6FA833C4" w:rsidR="00797CB7" w:rsidRPr="003E79F7" w:rsidRDefault="00797CB7" w:rsidP="003E79F7">
            <w:pPr>
              <w:rPr>
                <w:rFonts w:ascii="Times New Roman" w:hAnsi="Times New Roman" w:cs="Times New Roman"/>
                <w:sz w:val="24"/>
                <w:szCs w:val="24"/>
              </w:rPr>
            </w:pPr>
            <w:r w:rsidRPr="003E79F7">
              <w:rPr>
                <w:rFonts w:ascii="Times New Roman" w:hAnsi="Times New Roman" w:cs="Times New Roman"/>
                <w:sz w:val="24"/>
                <w:szCs w:val="24"/>
              </w:rPr>
              <w:t>3. Responsibilities of staff</w:t>
            </w:r>
          </w:p>
        </w:tc>
        <w:tc>
          <w:tcPr>
            <w:tcW w:w="4508" w:type="dxa"/>
          </w:tcPr>
          <w:p w14:paraId="1AFE8BE2" w14:textId="22D6E3B6" w:rsidR="00797CB7" w:rsidRPr="003E79F7" w:rsidRDefault="00797CB7" w:rsidP="00797CB7">
            <w:pPr>
              <w:jc w:val="center"/>
              <w:rPr>
                <w:rFonts w:ascii="Times New Roman" w:hAnsi="Times New Roman" w:cs="Times New Roman"/>
                <w:sz w:val="24"/>
                <w:szCs w:val="24"/>
              </w:rPr>
            </w:pPr>
            <w:r w:rsidRPr="003E79F7">
              <w:rPr>
                <w:rFonts w:ascii="Times New Roman" w:hAnsi="Times New Roman" w:cs="Times New Roman"/>
                <w:sz w:val="24"/>
                <w:szCs w:val="24"/>
              </w:rPr>
              <w:t>2</w:t>
            </w:r>
          </w:p>
        </w:tc>
      </w:tr>
      <w:tr w:rsidR="00797CB7" w:rsidRPr="00797CB7" w14:paraId="10111646" w14:textId="77777777" w:rsidTr="00797CB7">
        <w:tc>
          <w:tcPr>
            <w:tcW w:w="4508" w:type="dxa"/>
          </w:tcPr>
          <w:p w14:paraId="3C0761A8" w14:textId="19563159" w:rsidR="00797CB7" w:rsidRPr="003E79F7" w:rsidRDefault="00797CB7" w:rsidP="003E79F7">
            <w:pPr>
              <w:jc w:val="right"/>
              <w:rPr>
                <w:rFonts w:ascii="Times New Roman" w:hAnsi="Times New Roman" w:cs="Times New Roman"/>
                <w:sz w:val="24"/>
                <w:szCs w:val="24"/>
              </w:rPr>
            </w:pPr>
            <w:r w:rsidRPr="003E79F7">
              <w:rPr>
                <w:rFonts w:ascii="Times New Roman" w:hAnsi="Times New Roman" w:cs="Times New Roman"/>
                <w:sz w:val="24"/>
                <w:szCs w:val="24"/>
              </w:rPr>
              <w:t>3.1.1 Staff</w:t>
            </w:r>
          </w:p>
        </w:tc>
        <w:tc>
          <w:tcPr>
            <w:tcW w:w="4508" w:type="dxa"/>
          </w:tcPr>
          <w:p w14:paraId="023A4260" w14:textId="3E12C40A" w:rsidR="00797CB7" w:rsidRPr="003E79F7" w:rsidRDefault="003E79F7" w:rsidP="00797CB7">
            <w:pPr>
              <w:jc w:val="center"/>
              <w:rPr>
                <w:rFonts w:ascii="Times New Roman" w:hAnsi="Times New Roman" w:cs="Times New Roman"/>
                <w:sz w:val="24"/>
                <w:szCs w:val="24"/>
              </w:rPr>
            </w:pPr>
            <w:r w:rsidRPr="003E79F7">
              <w:rPr>
                <w:rFonts w:ascii="Times New Roman" w:hAnsi="Times New Roman" w:cs="Times New Roman"/>
                <w:sz w:val="24"/>
                <w:szCs w:val="24"/>
              </w:rPr>
              <w:t>2</w:t>
            </w:r>
          </w:p>
        </w:tc>
      </w:tr>
      <w:tr w:rsidR="00797CB7" w:rsidRPr="00797CB7" w14:paraId="357615C0" w14:textId="77777777" w:rsidTr="00797CB7">
        <w:tc>
          <w:tcPr>
            <w:tcW w:w="4508" w:type="dxa"/>
          </w:tcPr>
          <w:p w14:paraId="7A903426" w14:textId="4205807D" w:rsidR="00797CB7" w:rsidRPr="003E79F7" w:rsidRDefault="00797CB7" w:rsidP="003E79F7">
            <w:pPr>
              <w:jc w:val="right"/>
              <w:rPr>
                <w:rFonts w:ascii="Times New Roman" w:hAnsi="Times New Roman" w:cs="Times New Roman"/>
                <w:sz w:val="24"/>
                <w:szCs w:val="24"/>
              </w:rPr>
            </w:pPr>
            <w:r w:rsidRPr="003E79F7">
              <w:rPr>
                <w:rFonts w:ascii="Times New Roman" w:hAnsi="Times New Roman" w:cs="Times New Roman"/>
                <w:sz w:val="24"/>
                <w:szCs w:val="24"/>
              </w:rPr>
              <w:t>3.1.2 Managers</w:t>
            </w:r>
          </w:p>
        </w:tc>
        <w:tc>
          <w:tcPr>
            <w:tcW w:w="4508" w:type="dxa"/>
          </w:tcPr>
          <w:p w14:paraId="092D99E8" w14:textId="70F78A79" w:rsidR="00797CB7" w:rsidRPr="003E79F7" w:rsidRDefault="003E79F7" w:rsidP="00797CB7">
            <w:pPr>
              <w:jc w:val="center"/>
              <w:rPr>
                <w:rFonts w:ascii="Times New Roman" w:hAnsi="Times New Roman" w:cs="Times New Roman"/>
                <w:sz w:val="24"/>
                <w:szCs w:val="24"/>
              </w:rPr>
            </w:pPr>
            <w:r w:rsidRPr="003E79F7">
              <w:rPr>
                <w:rFonts w:ascii="Times New Roman" w:hAnsi="Times New Roman" w:cs="Times New Roman"/>
                <w:sz w:val="24"/>
                <w:szCs w:val="24"/>
              </w:rPr>
              <w:t>2</w:t>
            </w:r>
          </w:p>
        </w:tc>
      </w:tr>
      <w:tr w:rsidR="00797CB7" w:rsidRPr="00797CB7" w14:paraId="7483D964" w14:textId="77777777" w:rsidTr="00797CB7">
        <w:tc>
          <w:tcPr>
            <w:tcW w:w="4508" w:type="dxa"/>
          </w:tcPr>
          <w:p w14:paraId="4B4AD925" w14:textId="48CC1B23" w:rsidR="00797CB7" w:rsidRPr="003E79F7" w:rsidRDefault="00797CB7" w:rsidP="003E79F7">
            <w:pPr>
              <w:jc w:val="right"/>
              <w:rPr>
                <w:rFonts w:ascii="Times New Roman" w:hAnsi="Times New Roman" w:cs="Times New Roman"/>
                <w:sz w:val="24"/>
                <w:szCs w:val="24"/>
              </w:rPr>
            </w:pPr>
            <w:r w:rsidRPr="003E79F7">
              <w:rPr>
                <w:rFonts w:ascii="Times New Roman" w:hAnsi="Times New Roman" w:cs="Times New Roman"/>
                <w:sz w:val="24"/>
                <w:szCs w:val="24"/>
              </w:rPr>
              <w:t>3.1.3 Information Governance Team</w:t>
            </w:r>
          </w:p>
        </w:tc>
        <w:tc>
          <w:tcPr>
            <w:tcW w:w="4508" w:type="dxa"/>
          </w:tcPr>
          <w:p w14:paraId="1179461F" w14:textId="638831CD" w:rsidR="00797CB7" w:rsidRPr="003E79F7" w:rsidRDefault="003E79F7" w:rsidP="00797CB7">
            <w:pPr>
              <w:jc w:val="center"/>
              <w:rPr>
                <w:rFonts w:ascii="Times New Roman" w:hAnsi="Times New Roman" w:cs="Times New Roman"/>
                <w:sz w:val="24"/>
                <w:szCs w:val="24"/>
              </w:rPr>
            </w:pPr>
            <w:r w:rsidRPr="003E79F7">
              <w:rPr>
                <w:rFonts w:ascii="Times New Roman" w:hAnsi="Times New Roman" w:cs="Times New Roman"/>
                <w:sz w:val="24"/>
                <w:szCs w:val="24"/>
              </w:rPr>
              <w:t>2</w:t>
            </w:r>
          </w:p>
        </w:tc>
      </w:tr>
      <w:tr w:rsidR="00797CB7" w:rsidRPr="00797CB7" w14:paraId="6F07A7A6" w14:textId="77777777" w:rsidTr="00797CB7">
        <w:tc>
          <w:tcPr>
            <w:tcW w:w="4508" w:type="dxa"/>
          </w:tcPr>
          <w:p w14:paraId="0137D222" w14:textId="28E851FB" w:rsidR="00797CB7" w:rsidRPr="003E79F7" w:rsidRDefault="00797CB7" w:rsidP="003E79F7">
            <w:pPr>
              <w:jc w:val="right"/>
              <w:rPr>
                <w:rFonts w:ascii="Times New Roman" w:hAnsi="Times New Roman" w:cs="Times New Roman"/>
                <w:sz w:val="24"/>
                <w:szCs w:val="24"/>
              </w:rPr>
            </w:pPr>
            <w:r w:rsidRPr="003E79F7">
              <w:rPr>
                <w:rFonts w:ascii="Times New Roman" w:hAnsi="Times New Roman" w:cs="Times New Roman"/>
                <w:sz w:val="24"/>
                <w:szCs w:val="24"/>
              </w:rPr>
              <w:t>3.1.4 Caldicott Guardian</w:t>
            </w:r>
          </w:p>
        </w:tc>
        <w:tc>
          <w:tcPr>
            <w:tcW w:w="4508" w:type="dxa"/>
          </w:tcPr>
          <w:p w14:paraId="55851F1E" w14:textId="7AEB6A66" w:rsidR="00797CB7" w:rsidRPr="003E79F7" w:rsidRDefault="003E79F7" w:rsidP="00797CB7">
            <w:pPr>
              <w:jc w:val="center"/>
              <w:rPr>
                <w:rFonts w:ascii="Times New Roman" w:hAnsi="Times New Roman" w:cs="Times New Roman"/>
                <w:sz w:val="24"/>
                <w:szCs w:val="24"/>
              </w:rPr>
            </w:pPr>
            <w:r w:rsidRPr="003E79F7">
              <w:rPr>
                <w:rFonts w:ascii="Times New Roman" w:hAnsi="Times New Roman" w:cs="Times New Roman"/>
                <w:sz w:val="24"/>
                <w:szCs w:val="24"/>
              </w:rPr>
              <w:t>2</w:t>
            </w:r>
          </w:p>
        </w:tc>
      </w:tr>
      <w:tr w:rsidR="00797CB7" w:rsidRPr="00797CB7" w14:paraId="2046C78C" w14:textId="77777777" w:rsidTr="00797CB7">
        <w:tc>
          <w:tcPr>
            <w:tcW w:w="4508" w:type="dxa"/>
          </w:tcPr>
          <w:p w14:paraId="13B78A3C" w14:textId="63807CC7" w:rsidR="00797CB7" w:rsidRPr="003E79F7" w:rsidRDefault="00797CB7" w:rsidP="003E79F7">
            <w:pPr>
              <w:jc w:val="right"/>
              <w:rPr>
                <w:rFonts w:ascii="Times New Roman" w:hAnsi="Times New Roman" w:cs="Times New Roman"/>
                <w:sz w:val="24"/>
                <w:szCs w:val="24"/>
              </w:rPr>
            </w:pPr>
            <w:r w:rsidRPr="003E79F7">
              <w:rPr>
                <w:rFonts w:ascii="Times New Roman" w:hAnsi="Times New Roman" w:cs="Times New Roman"/>
                <w:sz w:val="24"/>
                <w:szCs w:val="24"/>
              </w:rPr>
              <w:t>3.1.5 Senior Information Risk Owner (SIRO)/ Data Protection Officer (DPO)</w:t>
            </w:r>
          </w:p>
        </w:tc>
        <w:tc>
          <w:tcPr>
            <w:tcW w:w="4508" w:type="dxa"/>
          </w:tcPr>
          <w:p w14:paraId="033EEE40" w14:textId="345DBE98" w:rsidR="00797CB7" w:rsidRPr="003E79F7" w:rsidRDefault="003E79F7" w:rsidP="00797CB7">
            <w:pPr>
              <w:jc w:val="center"/>
              <w:rPr>
                <w:rFonts w:ascii="Times New Roman" w:hAnsi="Times New Roman" w:cs="Times New Roman"/>
                <w:sz w:val="24"/>
                <w:szCs w:val="24"/>
              </w:rPr>
            </w:pPr>
            <w:r w:rsidRPr="003E79F7">
              <w:rPr>
                <w:rFonts w:ascii="Times New Roman" w:hAnsi="Times New Roman" w:cs="Times New Roman"/>
                <w:sz w:val="24"/>
                <w:szCs w:val="24"/>
              </w:rPr>
              <w:t>2</w:t>
            </w:r>
          </w:p>
        </w:tc>
      </w:tr>
      <w:tr w:rsidR="00797CB7" w:rsidRPr="00797CB7" w14:paraId="7F0149FA" w14:textId="77777777" w:rsidTr="00797CB7">
        <w:tc>
          <w:tcPr>
            <w:tcW w:w="4508" w:type="dxa"/>
          </w:tcPr>
          <w:p w14:paraId="5662057A" w14:textId="0A2E35C3" w:rsidR="00797CB7" w:rsidRPr="003E79F7" w:rsidRDefault="00797CB7" w:rsidP="003E79F7">
            <w:pPr>
              <w:jc w:val="right"/>
              <w:rPr>
                <w:rFonts w:ascii="Times New Roman" w:hAnsi="Times New Roman" w:cs="Times New Roman"/>
                <w:sz w:val="24"/>
                <w:szCs w:val="24"/>
              </w:rPr>
            </w:pPr>
            <w:r w:rsidRPr="003E79F7">
              <w:rPr>
                <w:rFonts w:ascii="Times New Roman" w:hAnsi="Times New Roman" w:cs="Times New Roman"/>
                <w:sz w:val="24"/>
                <w:szCs w:val="24"/>
              </w:rPr>
              <w:t>3.1.6 Chief Executive Officer (CEO)</w:t>
            </w:r>
          </w:p>
        </w:tc>
        <w:tc>
          <w:tcPr>
            <w:tcW w:w="4508" w:type="dxa"/>
          </w:tcPr>
          <w:p w14:paraId="0978EBF8" w14:textId="0B65AAA8" w:rsidR="00797CB7" w:rsidRPr="003E79F7" w:rsidRDefault="003E79F7" w:rsidP="00797CB7">
            <w:pPr>
              <w:jc w:val="center"/>
              <w:rPr>
                <w:rFonts w:ascii="Times New Roman" w:hAnsi="Times New Roman" w:cs="Times New Roman"/>
                <w:sz w:val="24"/>
                <w:szCs w:val="24"/>
              </w:rPr>
            </w:pPr>
            <w:r w:rsidRPr="003E79F7">
              <w:rPr>
                <w:rFonts w:ascii="Times New Roman" w:hAnsi="Times New Roman" w:cs="Times New Roman"/>
                <w:sz w:val="24"/>
                <w:szCs w:val="24"/>
              </w:rPr>
              <w:t>2</w:t>
            </w:r>
          </w:p>
        </w:tc>
      </w:tr>
      <w:tr w:rsidR="00797CB7" w:rsidRPr="00797CB7" w14:paraId="284BC284" w14:textId="77777777" w:rsidTr="00797CB7">
        <w:tc>
          <w:tcPr>
            <w:tcW w:w="4508" w:type="dxa"/>
          </w:tcPr>
          <w:p w14:paraId="5B3A6EB1" w14:textId="58752D95" w:rsidR="00797CB7" w:rsidRPr="003E79F7" w:rsidRDefault="003E79F7" w:rsidP="003E79F7">
            <w:pPr>
              <w:rPr>
                <w:rFonts w:ascii="Times New Roman" w:hAnsi="Times New Roman" w:cs="Times New Roman"/>
                <w:sz w:val="24"/>
                <w:szCs w:val="24"/>
              </w:rPr>
            </w:pPr>
            <w:r w:rsidRPr="003E79F7">
              <w:rPr>
                <w:rFonts w:ascii="Times New Roman" w:hAnsi="Times New Roman" w:cs="Times New Roman"/>
                <w:sz w:val="24"/>
                <w:szCs w:val="24"/>
              </w:rPr>
              <w:t>4.Containtment and recovery</w:t>
            </w:r>
          </w:p>
        </w:tc>
        <w:tc>
          <w:tcPr>
            <w:tcW w:w="4508" w:type="dxa"/>
          </w:tcPr>
          <w:p w14:paraId="6BB560B4" w14:textId="78D28922" w:rsidR="00797CB7" w:rsidRPr="003E79F7" w:rsidRDefault="003E79F7" w:rsidP="00797CB7">
            <w:pPr>
              <w:jc w:val="center"/>
              <w:rPr>
                <w:rFonts w:ascii="Times New Roman" w:hAnsi="Times New Roman" w:cs="Times New Roman"/>
                <w:sz w:val="24"/>
                <w:szCs w:val="24"/>
              </w:rPr>
            </w:pPr>
            <w:r w:rsidRPr="003E79F7">
              <w:rPr>
                <w:rFonts w:ascii="Times New Roman" w:hAnsi="Times New Roman" w:cs="Times New Roman"/>
                <w:sz w:val="24"/>
                <w:szCs w:val="24"/>
              </w:rPr>
              <w:t>3</w:t>
            </w:r>
          </w:p>
        </w:tc>
      </w:tr>
      <w:tr w:rsidR="00797CB7" w:rsidRPr="00797CB7" w14:paraId="50652728" w14:textId="77777777" w:rsidTr="00797CB7">
        <w:tc>
          <w:tcPr>
            <w:tcW w:w="4508" w:type="dxa"/>
          </w:tcPr>
          <w:p w14:paraId="7D7215CB" w14:textId="2126A4B5" w:rsidR="00797CB7" w:rsidRPr="003E79F7" w:rsidRDefault="003E79F7" w:rsidP="003E79F7">
            <w:pPr>
              <w:rPr>
                <w:rFonts w:ascii="Times New Roman" w:hAnsi="Times New Roman" w:cs="Times New Roman"/>
                <w:sz w:val="24"/>
                <w:szCs w:val="24"/>
              </w:rPr>
            </w:pPr>
            <w:r w:rsidRPr="003E79F7">
              <w:rPr>
                <w:rFonts w:ascii="Times New Roman" w:hAnsi="Times New Roman" w:cs="Times New Roman"/>
                <w:sz w:val="24"/>
                <w:szCs w:val="24"/>
              </w:rPr>
              <w:t>5. Severity Scoring and reporting</w:t>
            </w:r>
          </w:p>
        </w:tc>
        <w:tc>
          <w:tcPr>
            <w:tcW w:w="4508" w:type="dxa"/>
          </w:tcPr>
          <w:p w14:paraId="1CBB16C4" w14:textId="4A449427" w:rsidR="00797CB7" w:rsidRPr="003E79F7" w:rsidRDefault="003E79F7" w:rsidP="00797CB7">
            <w:pPr>
              <w:jc w:val="center"/>
              <w:rPr>
                <w:rFonts w:ascii="Times New Roman" w:hAnsi="Times New Roman" w:cs="Times New Roman"/>
                <w:sz w:val="24"/>
                <w:szCs w:val="24"/>
              </w:rPr>
            </w:pPr>
            <w:r w:rsidRPr="003E79F7">
              <w:rPr>
                <w:rFonts w:ascii="Times New Roman" w:hAnsi="Times New Roman" w:cs="Times New Roman"/>
                <w:sz w:val="24"/>
                <w:szCs w:val="24"/>
              </w:rPr>
              <w:t>3-4</w:t>
            </w:r>
          </w:p>
        </w:tc>
      </w:tr>
      <w:tr w:rsidR="00797CB7" w:rsidRPr="00797CB7" w14:paraId="22067BD5" w14:textId="77777777" w:rsidTr="00797CB7">
        <w:tc>
          <w:tcPr>
            <w:tcW w:w="4508" w:type="dxa"/>
          </w:tcPr>
          <w:p w14:paraId="539C0E16" w14:textId="788CE161" w:rsidR="00797CB7" w:rsidRPr="003E79F7" w:rsidRDefault="003E79F7" w:rsidP="003E79F7">
            <w:pPr>
              <w:rPr>
                <w:rFonts w:ascii="Times New Roman" w:hAnsi="Times New Roman" w:cs="Times New Roman"/>
                <w:sz w:val="24"/>
                <w:szCs w:val="24"/>
              </w:rPr>
            </w:pPr>
            <w:r w:rsidRPr="003E79F7">
              <w:rPr>
                <w:rFonts w:ascii="Times New Roman" w:hAnsi="Times New Roman" w:cs="Times New Roman"/>
                <w:sz w:val="24"/>
                <w:szCs w:val="24"/>
              </w:rPr>
              <w:t>6. Guiding principles breached</w:t>
            </w:r>
          </w:p>
        </w:tc>
        <w:tc>
          <w:tcPr>
            <w:tcW w:w="4508" w:type="dxa"/>
          </w:tcPr>
          <w:p w14:paraId="24D532B1" w14:textId="4FAF2B9E" w:rsidR="00797CB7" w:rsidRPr="003E79F7" w:rsidRDefault="003E79F7" w:rsidP="00797CB7">
            <w:pPr>
              <w:jc w:val="center"/>
              <w:rPr>
                <w:rFonts w:ascii="Times New Roman" w:hAnsi="Times New Roman" w:cs="Times New Roman"/>
                <w:sz w:val="24"/>
                <w:szCs w:val="24"/>
              </w:rPr>
            </w:pPr>
            <w:r w:rsidRPr="003E79F7">
              <w:rPr>
                <w:rFonts w:ascii="Times New Roman" w:hAnsi="Times New Roman" w:cs="Times New Roman"/>
                <w:sz w:val="24"/>
                <w:szCs w:val="24"/>
              </w:rPr>
              <w:t>4</w:t>
            </w:r>
          </w:p>
        </w:tc>
      </w:tr>
      <w:tr w:rsidR="00797CB7" w:rsidRPr="00797CB7" w14:paraId="31F637BA" w14:textId="77777777" w:rsidTr="00797CB7">
        <w:tc>
          <w:tcPr>
            <w:tcW w:w="4508" w:type="dxa"/>
          </w:tcPr>
          <w:p w14:paraId="6DC95173" w14:textId="5680A4BE" w:rsidR="00797CB7" w:rsidRPr="003E79F7" w:rsidRDefault="003E79F7" w:rsidP="003E79F7">
            <w:pPr>
              <w:jc w:val="right"/>
              <w:rPr>
                <w:rFonts w:ascii="Times New Roman" w:hAnsi="Times New Roman" w:cs="Times New Roman"/>
                <w:sz w:val="24"/>
                <w:szCs w:val="24"/>
              </w:rPr>
            </w:pPr>
            <w:r w:rsidRPr="003E79F7">
              <w:rPr>
                <w:rFonts w:ascii="Times New Roman" w:hAnsi="Times New Roman" w:cs="Times New Roman"/>
                <w:sz w:val="24"/>
                <w:szCs w:val="24"/>
              </w:rPr>
              <w:t>6.1 Lawfulness, fairness, transparency</w:t>
            </w:r>
          </w:p>
        </w:tc>
        <w:tc>
          <w:tcPr>
            <w:tcW w:w="4508" w:type="dxa"/>
          </w:tcPr>
          <w:p w14:paraId="5F469605" w14:textId="79132BE6" w:rsidR="00797CB7" w:rsidRPr="003E79F7" w:rsidRDefault="003E79F7" w:rsidP="00797CB7">
            <w:pPr>
              <w:jc w:val="center"/>
              <w:rPr>
                <w:rFonts w:ascii="Times New Roman" w:hAnsi="Times New Roman" w:cs="Times New Roman"/>
                <w:sz w:val="24"/>
                <w:szCs w:val="24"/>
              </w:rPr>
            </w:pPr>
            <w:r w:rsidRPr="003E79F7">
              <w:rPr>
                <w:rFonts w:ascii="Times New Roman" w:hAnsi="Times New Roman" w:cs="Times New Roman"/>
                <w:sz w:val="24"/>
                <w:szCs w:val="24"/>
              </w:rPr>
              <w:t>4</w:t>
            </w:r>
          </w:p>
        </w:tc>
      </w:tr>
      <w:tr w:rsidR="003E79F7" w:rsidRPr="00797CB7" w14:paraId="33CB2691" w14:textId="77777777" w:rsidTr="003E79F7">
        <w:trPr>
          <w:trHeight w:val="261"/>
        </w:trPr>
        <w:tc>
          <w:tcPr>
            <w:tcW w:w="4508" w:type="dxa"/>
          </w:tcPr>
          <w:p w14:paraId="3AB3B7C3" w14:textId="77777777" w:rsidR="003E79F7" w:rsidRPr="003E79F7" w:rsidRDefault="003E79F7" w:rsidP="003E79F7">
            <w:pPr>
              <w:jc w:val="right"/>
              <w:rPr>
                <w:rFonts w:ascii="Times New Roman" w:hAnsi="Times New Roman" w:cs="Times New Roman"/>
                <w:sz w:val="24"/>
                <w:szCs w:val="24"/>
              </w:rPr>
            </w:pPr>
            <w:r w:rsidRPr="003E79F7">
              <w:rPr>
                <w:rFonts w:ascii="Times New Roman" w:hAnsi="Times New Roman" w:cs="Times New Roman"/>
                <w:sz w:val="24"/>
                <w:szCs w:val="24"/>
              </w:rPr>
              <w:t xml:space="preserve">6.2 Purpose Limitation </w:t>
            </w:r>
          </w:p>
          <w:p w14:paraId="280D8815" w14:textId="77777777" w:rsidR="003E79F7" w:rsidRPr="003E79F7" w:rsidRDefault="003E79F7" w:rsidP="003E79F7">
            <w:pPr>
              <w:jc w:val="right"/>
              <w:rPr>
                <w:rFonts w:ascii="Times New Roman" w:hAnsi="Times New Roman" w:cs="Times New Roman"/>
                <w:sz w:val="24"/>
                <w:szCs w:val="24"/>
              </w:rPr>
            </w:pPr>
          </w:p>
        </w:tc>
        <w:tc>
          <w:tcPr>
            <w:tcW w:w="4508" w:type="dxa"/>
          </w:tcPr>
          <w:p w14:paraId="2A2A4CA5" w14:textId="6F87FEB4" w:rsidR="003E79F7" w:rsidRPr="003E79F7" w:rsidRDefault="003E79F7" w:rsidP="00797CB7">
            <w:pPr>
              <w:jc w:val="center"/>
              <w:rPr>
                <w:rFonts w:ascii="Times New Roman" w:hAnsi="Times New Roman" w:cs="Times New Roman"/>
                <w:sz w:val="24"/>
                <w:szCs w:val="24"/>
              </w:rPr>
            </w:pPr>
            <w:r w:rsidRPr="003E79F7">
              <w:rPr>
                <w:rFonts w:ascii="Times New Roman" w:hAnsi="Times New Roman" w:cs="Times New Roman"/>
                <w:sz w:val="24"/>
                <w:szCs w:val="24"/>
              </w:rPr>
              <w:t>4</w:t>
            </w:r>
          </w:p>
        </w:tc>
      </w:tr>
      <w:tr w:rsidR="003E79F7" w:rsidRPr="00797CB7" w14:paraId="42A6E191" w14:textId="77777777" w:rsidTr="003E79F7">
        <w:trPr>
          <w:trHeight w:val="397"/>
        </w:trPr>
        <w:tc>
          <w:tcPr>
            <w:tcW w:w="4508" w:type="dxa"/>
          </w:tcPr>
          <w:p w14:paraId="082B688C" w14:textId="77777777" w:rsidR="003E79F7" w:rsidRPr="003E79F7" w:rsidRDefault="003E79F7" w:rsidP="003E79F7">
            <w:pPr>
              <w:jc w:val="right"/>
              <w:rPr>
                <w:rFonts w:ascii="Times New Roman" w:hAnsi="Times New Roman" w:cs="Times New Roman"/>
                <w:color w:val="222222"/>
                <w:sz w:val="24"/>
                <w:szCs w:val="24"/>
                <w:shd w:val="clear" w:color="auto" w:fill="FFFFFF"/>
              </w:rPr>
            </w:pPr>
            <w:r w:rsidRPr="003E79F7">
              <w:rPr>
                <w:rFonts w:ascii="Times New Roman" w:hAnsi="Times New Roman" w:cs="Times New Roman"/>
                <w:color w:val="222222"/>
                <w:sz w:val="24"/>
                <w:szCs w:val="24"/>
                <w:shd w:val="clear" w:color="auto" w:fill="FFFFFF"/>
              </w:rPr>
              <w:t>6.3 Data Minimisation</w:t>
            </w:r>
          </w:p>
          <w:p w14:paraId="13934D3D" w14:textId="77777777" w:rsidR="003E79F7" w:rsidRPr="003E79F7" w:rsidRDefault="003E79F7" w:rsidP="003E79F7">
            <w:pPr>
              <w:jc w:val="right"/>
              <w:rPr>
                <w:rFonts w:ascii="Times New Roman" w:hAnsi="Times New Roman" w:cs="Times New Roman"/>
                <w:sz w:val="24"/>
                <w:szCs w:val="24"/>
              </w:rPr>
            </w:pPr>
          </w:p>
        </w:tc>
        <w:tc>
          <w:tcPr>
            <w:tcW w:w="4508" w:type="dxa"/>
          </w:tcPr>
          <w:p w14:paraId="1506D85B" w14:textId="4F432BD0" w:rsidR="003E79F7" w:rsidRPr="003E79F7" w:rsidRDefault="003E79F7" w:rsidP="00797CB7">
            <w:pPr>
              <w:jc w:val="center"/>
              <w:rPr>
                <w:rFonts w:ascii="Times New Roman" w:hAnsi="Times New Roman" w:cs="Times New Roman"/>
                <w:sz w:val="24"/>
                <w:szCs w:val="24"/>
              </w:rPr>
            </w:pPr>
            <w:r w:rsidRPr="003E79F7">
              <w:rPr>
                <w:rFonts w:ascii="Times New Roman" w:hAnsi="Times New Roman" w:cs="Times New Roman"/>
                <w:sz w:val="24"/>
                <w:szCs w:val="24"/>
              </w:rPr>
              <w:t>4</w:t>
            </w:r>
          </w:p>
        </w:tc>
      </w:tr>
      <w:tr w:rsidR="003E79F7" w:rsidRPr="00797CB7" w14:paraId="110A3676" w14:textId="77777777" w:rsidTr="003E79F7">
        <w:trPr>
          <w:trHeight w:val="391"/>
        </w:trPr>
        <w:tc>
          <w:tcPr>
            <w:tcW w:w="4508" w:type="dxa"/>
          </w:tcPr>
          <w:p w14:paraId="058AA175" w14:textId="77777777" w:rsidR="003E79F7" w:rsidRPr="003E79F7" w:rsidRDefault="003E79F7" w:rsidP="003E79F7">
            <w:pPr>
              <w:jc w:val="right"/>
              <w:rPr>
                <w:rFonts w:ascii="Times New Roman" w:hAnsi="Times New Roman" w:cs="Times New Roman"/>
                <w:sz w:val="24"/>
                <w:szCs w:val="24"/>
              </w:rPr>
            </w:pPr>
            <w:r w:rsidRPr="003E79F7">
              <w:rPr>
                <w:rFonts w:ascii="Times New Roman" w:hAnsi="Times New Roman" w:cs="Times New Roman"/>
                <w:sz w:val="24"/>
                <w:szCs w:val="24"/>
              </w:rPr>
              <w:t>6.4 Accuracy</w:t>
            </w:r>
          </w:p>
          <w:p w14:paraId="616CDFC7" w14:textId="77777777" w:rsidR="003E79F7" w:rsidRPr="003E79F7" w:rsidRDefault="003E79F7" w:rsidP="003E79F7">
            <w:pPr>
              <w:jc w:val="right"/>
              <w:rPr>
                <w:rFonts w:ascii="Times New Roman" w:hAnsi="Times New Roman" w:cs="Times New Roman"/>
                <w:sz w:val="24"/>
                <w:szCs w:val="24"/>
              </w:rPr>
            </w:pPr>
          </w:p>
        </w:tc>
        <w:tc>
          <w:tcPr>
            <w:tcW w:w="4508" w:type="dxa"/>
          </w:tcPr>
          <w:p w14:paraId="28D1BB46" w14:textId="7E07EDED" w:rsidR="003E79F7" w:rsidRPr="003E79F7" w:rsidRDefault="003E79F7" w:rsidP="00797CB7">
            <w:pPr>
              <w:jc w:val="center"/>
              <w:rPr>
                <w:rFonts w:ascii="Times New Roman" w:hAnsi="Times New Roman" w:cs="Times New Roman"/>
                <w:sz w:val="24"/>
                <w:szCs w:val="24"/>
              </w:rPr>
            </w:pPr>
            <w:r w:rsidRPr="003E79F7">
              <w:rPr>
                <w:rFonts w:ascii="Times New Roman" w:hAnsi="Times New Roman" w:cs="Times New Roman"/>
                <w:sz w:val="24"/>
                <w:szCs w:val="24"/>
              </w:rPr>
              <w:t>4-5</w:t>
            </w:r>
          </w:p>
        </w:tc>
      </w:tr>
      <w:tr w:rsidR="003E79F7" w:rsidRPr="00797CB7" w14:paraId="213F682B" w14:textId="77777777" w:rsidTr="00797CB7">
        <w:tc>
          <w:tcPr>
            <w:tcW w:w="4508" w:type="dxa"/>
          </w:tcPr>
          <w:p w14:paraId="467106A7" w14:textId="77777777" w:rsidR="003E79F7" w:rsidRPr="003E79F7" w:rsidRDefault="003E79F7" w:rsidP="003E79F7">
            <w:pPr>
              <w:jc w:val="right"/>
              <w:rPr>
                <w:rFonts w:ascii="Times New Roman" w:hAnsi="Times New Roman" w:cs="Times New Roman"/>
                <w:sz w:val="24"/>
                <w:szCs w:val="24"/>
              </w:rPr>
            </w:pPr>
            <w:r w:rsidRPr="003E79F7">
              <w:rPr>
                <w:rFonts w:ascii="Times New Roman" w:hAnsi="Times New Roman" w:cs="Times New Roman"/>
                <w:sz w:val="24"/>
                <w:szCs w:val="24"/>
              </w:rPr>
              <w:t>6.5 Storage Limitation</w:t>
            </w:r>
          </w:p>
          <w:p w14:paraId="4FD81206" w14:textId="77777777" w:rsidR="003E79F7" w:rsidRPr="003E79F7" w:rsidRDefault="003E79F7" w:rsidP="003E79F7">
            <w:pPr>
              <w:jc w:val="right"/>
              <w:rPr>
                <w:rFonts w:ascii="Times New Roman" w:hAnsi="Times New Roman" w:cs="Times New Roman"/>
                <w:sz w:val="24"/>
                <w:szCs w:val="24"/>
              </w:rPr>
            </w:pPr>
          </w:p>
        </w:tc>
        <w:tc>
          <w:tcPr>
            <w:tcW w:w="4508" w:type="dxa"/>
          </w:tcPr>
          <w:p w14:paraId="2F38631F" w14:textId="113F9895" w:rsidR="003E79F7" w:rsidRPr="003E79F7" w:rsidRDefault="003E79F7" w:rsidP="00797CB7">
            <w:pPr>
              <w:jc w:val="center"/>
              <w:rPr>
                <w:rFonts w:ascii="Times New Roman" w:hAnsi="Times New Roman" w:cs="Times New Roman"/>
                <w:sz w:val="24"/>
                <w:szCs w:val="24"/>
              </w:rPr>
            </w:pPr>
            <w:r w:rsidRPr="003E79F7">
              <w:rPr>
                <w:rFonts w:ascii="Times New Roman" w:hAnsi="Times New Roman" w:cs="Times New Roman"/>
                <w:sz w:val="24"/>
                <w:szCs w:val="24"/>
              </w:rPr>
              <w:t>5</w:t>
            </w:r>
          </w:p>
        </w:tc>
      </w:tr>
      <w:tr w:rsidR="003E79F7" w:rsidRPr="00797CB7" w14:paraId="0536C67B" w14:textId="77777777" w:rsidTr="00797CB7">
        <w:tc>
          <w:tcPr>
            <w:tcW w:w="4508" w:type="dxa"/>
          </w:tcPr>
          <w:p w14:paraId="52AFF2FE" w14:textId="77777777" w:rsidR="003E79F7" w:rsidRPr="003E79F7" w:rsidRDefault="003E79F7" w:rsidP="003E79F7">
            <w:pPr>
              <w:jc w:val="right"/>
              <w:rPr>
                <w:rFonts w:ascii="Times New Roman" w:hAnsi="Times New Roman" w:cs="Times New Roman"/>
                <w:sz w:val="24"/>
                <w:szCs w:val="24"/>
              </w:rPr>
            </w:pPr>
            <w:r w:rsidRPr="003E79F7">
              <w:rPr>
                <w:rFonts w:ascii="Times New Roman" w:hAnsi="Times New Roman" w:cs="Times New Roman"/>
                <w:sz w:val="24"/>
                <w:szCs w:val="24"/>
              </w:rPr>
              <w:t>6.6 Integrity and Confidentiality</w:t>
            </w:r>
          </w:p>
          <w:p w14:paraId="3AAA9465" w14:textId="77777777" w:rsidR="003E79F7" w:rsidRPr="003E79F7" w:rsidRDefault="003E79F7" w:rsidP="003E79F7">
            <w:pPr>
              <w:jc w:val="right"/>
              <w:rPr>
                <w:rFonts w:ascii="Times New Roman" w:hAnsi="Times New Roman" w:cs="Times New Roman"/>
                <w:sz w:val="24"/>
                <w:szCs w:val="24"/>
              </w:rPr>
            </w:pPr>
          </w:p>
        </w:tc>
        <w:tc>
          <w:tcPr>
            <w:tcW w:w="4508" w:type="dxa"/>
          </w:tcPr>
          <w:p w14:paraId="3D0BB54B" w14:textId="4FCD4CCB" w:rsidR="003E79F7" w:rsidRPr="003E79F7" w:rsidRDefault="003E79F7" w:rsidP="00797CB7">
            <w:pPr>
              <w:jc w:val="center"/>
              <w:rPr>
                <w:rFonts w:ascii="Times New Roman" w:hAnsi="Times New Roman" w:cs="Times New Roman"/>
                <w:sz w:val="24"/>
                <w:szCs w:val="24"/>
              </w:rPr>
            </w:pPr>
            <w:r w:rsidRPr="003E79F7">
              <w:rPr>
                <w:rFonts w:ascii="Times New Roman" w:hAnsi="Times New Roman" w:cs="Times New Roman"/>
                <w:sz w:val="24"/>
                <w:szCs w:val="24"/>
              </w:rPr>
              <w:t>5</w:t>
            </w:r>
          </w:p>
        </w:tc>
      </w:tr>
      <w:tr w:rsidR="003E79F7" w:rsidRPr="00797CB7" w14:paraId="64250461" w14:textId="77777777" w:rsidTr="00797CB7">
        <w:tc>
          <w:tcPr>
            <w:tcW w:w="4508" w:type="dxa"/>
          </w:tcPr>
          <w:p w14:paraId="2169140F" w14:textId="69F1F59D" w:rsidR="003E79F7" w:rsidRPr="003E79F7" w:rsidRDefault="003E79F7" w:rsidP="003E79F7">
            <w:pPr>
              <w:rPr>
                <w:rFonts w:ascii="Times New Roman" w:hAnsi="Times New Roman" w:cs="Times New Roman"/>
                <w:sz w:val="24"/>
                <w:szCs w:val="24"/>
              </w:rPr>
            </w:pPr>
            <w:r w:rsidRPr="003E79F7">
              <w:rPr>
                <w:rFonts w:ascii="Times New Roman" w:hAnsi="Times New Roman" w:cs="Times New Roman"/>
                <w:sz w:val="24"/>
                <w:szCs w:val="24"/>
              </w:rPr>
              <w:t>7. Actions to be taken</w:t>
            </w:r>
          </w:p>
        </w:tc>
        <w:tc>
          <w:tcPr>
            <w:tcW w:w="4508" w:type="dxa"/>
          </w:tcPr>
          <w:p w14:paraId="57333FD7" w14:textId="768BBFED" w:rsidR="003E79F7" w:rsidRPr="003E79F7" w:rsidRDefault="003E79F7" w:rsidP="00797CB7">
            <w:pPr>
              <w:jc w:val="center"/>
              <w:rPr>
                <w:rFonts w:ascii="Times New Roman" w:hAnsi="Times New Roman" w:cs="Times New Roman"/>
                <w:sz w:val="24"/>
                <w:szCs w:val="24"/>
              </w:rPr>
            </w:pPr>
            <w:r w:rsidRPr="003E79F7">
              <w:rPr>
                <w:rFonts w:ascii="Times New Roman" w:hAnsi="Times New Roman" w:cs="Times New Roman"/>
                <w:sz w:val="24"/>
                <w:szCs w:val="24"/>
              </w:rPr>
              <w:t>5-6</w:t>
            </w:r>
          </w:p>
        </w:tc>
      </w:tr>
      <w:tr w:rsidR="003E79F7" w:rsidRPr="00797CB7" w14:paraId="56839188" w14:textId="77777777" w:rsidTr="00797CB7">
        <w:tc>
          <w:tcPr>
            <w:tcW w:w="4508" w:type="dxa"/>
          </w:tcPr>
          <w:p w14:paraId="0D219E2D" w14:textId="314656E8" w:rsidR="003E79F7" w:rsidRPr="003E79F7" w:rsidRDefault="003E79F7" w:rsidP="003E79F7">
            <w:pPr>
              <w:jc w:val="right"/>
              <w:rPr>
                <w:rFonts w:ascii="Times New Roman" w:hAnsi="Times New Roman" w:cs="Times New Roman"/>
                <w:sz w:val="24"/>
                <w:szCs w:val="24"/>
              </w:rPr>
            </w:pPr>
            <w:r w:rsidRPr="003E79F7">
              <w:rPr>
                <w:rFonts w:ascii="Times New Roman" w:hAnsi="Times New Roman" w:cs="Times New Roman"/>
                <w:sz w:val="24"/>
                <w:szCs w:val="24"/>
              </w:rPr>
              <w:t>7.1 Report to Head of Information Governance</w:t>
            </w:r>
          </w:p>
        </w:tc>
        <w:tc>
          <w:tcPr>
            <w:tcW w:w="4508" w:type="dxa"/>
          </w:tcPr>
          <w:p w14:paraId="5DBDD43A" w14:textId="20C20483" w:rsidR="003E79F7" w:rsidRPr="003E79F7" w:rsidRDefault="003E79F7" w:rsidP="00797CB7">
            <w:pPr>
              <w:jc w:val="center"/>
              <w:rPr>
                <w:rFonts w:ascii="Times New Roman" w:hAnsi="Times New Roman" w:cs="Times New Roman"/>
                <w:sz w:val="24"/>
                <w:szCs w:val="24"/>
              </w:rPr>
            </w:pPr>
            <w:r w:rsidRPr="003E79F7">
              <w:rPr>
                <w:rFonts w:ascii="Times New Roman" w:hAnsi="Times New Roman" w:cs="Times New Roman"/>
                <w:sz w:val="24"/>
                <w:szCs w:val="24"/>
              </w:rPr>
              <w:t>7</w:t>
            </w:r>
          </w:p>
        </w:tc>
      </w:tr>
      <w:tr w:rsidR="003E79F7" w:rsidRPr="00797CB7" w14:paraId="77DF053F" w14:textId="77777777" w:rsidTr="00797CB7">
        <w:tc>
          <w:tcPr>
            <w:tcW w:w="4508" w:type="dxa"/>
          </w:tcPr>
          <w:p w14:paraId="1072EDCB" w14:textId="67E6EA93" w:rsidR="003E79F7" w:rsidRPr="003E79F7" w:rsidRDefault="003E79F7" w:rsidP="003E79F7">
            <w:pPr>
              <w:jc w:val="right"/>
              <w:rPr>
                <w:rFonts w:ascii="Times New Roman" w:hAnsi="Times New Roman" w:cs="Times New Roman"/>
                <w:sz w:val="24"/>
                <w:szCs w:val="24"/>
              </w:rPr>
            </w:pPr>
            <w:r w:rsidRPr="003E79F7">
              <w:rPr>
                <w:rFonts w:ascii="Times New Roman" w:hAnsi="Times New Roman" w:cs="Times New Roman"/>
                <w:sz w:val="24"/>
                <w:szCs w:val="24"/>
              </w:rPr>
              <w:t>7.2 Report to executive board</w:t>
            </w:r>
          </w:p>
        </w:tc>
        <w:tc>
          <w:tcPr>
            <w:tcW w:w="4508" w:type="dxa"/>
          </w:tcPr>
          <w:p w14:paraId="241940FE" w14:textId="4E33D9C6" w:rsidR="003E79F7" w:rsidRPr="003E79F7" w:rsidRDefault="003E79F7" w:rsidP="00797CB7">
            <w:pPr>
              <w:jc w:val="center"/>
              <w:rPr>
                <w:rFonts w:ascii="Times New Roman" w:hAnsi="Times New Roman" w:cs="Times New Roman"/>
                <w:sz w:val="24"/>
                <w:szCs w:val="24"/>
              </w:rPr>
            </w:pPr>
            <w:r w:rsidRPr="003E79F7">
              <w:rPr>
                <w:rFonts w:ascii="Times New Roman" w:hAnsi="Times New Roman" w:cs="Times New Roman"/>
                <w:sz w:val="24"/>
                <w:szCs w:val="24"/>
              </w:rPr>
              <w:t>7</w:t>
            </w:r>
          </w:p>
        </w:tc>
      </w:tr>
      <w:tr w:rsidR="003E79F7" w:rsidRPr="00797CB7" w14:paraId="18A9484B" w14:textId="77777777" w:rsidTr="00797CB7">
        <w:tc>
          <w:tcPr>
            <w:tcW w:w="4508" w:type="dxa"/>
          </w:tcPr>
          <w:p w14:paraId="41B25226" w14:textId="6B79D04D" w:rsidR="003E79F7" w:rsidRPr="003E79F7" w:rsidRDefault="003E79F7" w:rsidP="003E79F7">
            <w:pPr>
              <w:jc w:val="right"/>
              <w:rPr>
                <w:rFonts w:ascii="Times New Roman" w:hAnsi="Times New Roman" w:cs="Times New Roman"/>
                <w:sz w:val="24"/>
                <w:szCs w:val="24"/>
              </w:rPr>
            </w:pPr>
            <w:r w:rsidRPr="003E79F7">
              <w:rPr>
                <w:rFonts w:ascii="Times New Roman" w:hAnsi="Times New Roman" w:cs="Times New Roman"/>
                <w:sz w:val="24"/>
                <w:szCs w:val="24"/>
              </w:rPr>
              <w:t>7.3 Discussion note for governance committee</w:t>
            </w:r>
          </w:p>
        </w:tc>
        <w:tc>
          <w:tcPr>
            <w:tcW w:w="4508" w:type="dxa"/>
          </w:tcPr>
          <w:p w14:paraId="7106459B" w14:textId="3B3915E8" w:rsidR="003E79F7" w:rsidRPr="003E79F7" w:rsidRDefault="003E79F7" w:rsidP="00797CB7">
            <w:pPr>
              <w:jc w:val="center"/>
              <w:rPr>
                <w:rFonts w:ascii="Times New Roman" w:hAnsi="Times New Roman" w:cs="Times New Roman"/>
                <w:sz w:val="24"/>
                <w:szCs w:val="24"/>
              </w:rPr>
            </w:pPr>
            <w:r w:rsidRPr="003E79F7">
              <w:rPr>
                <w:rFonts w:ascii="Times New Roman" w:hAnsi="Times New Roman" w:cs="Times New Roman"/>
                <w:sz w:val="24"/>
                <w:szCs w:val="24"/>
              </w:rPr>
              <w:t>8</w:t>
            </w:r>
          </w:p>
        </w:tc>
      </w:tr>
      <w:tr w:rsidR="003E79F7" w:rsidRPr="00797CB7" w14:paraId="67A19470" w14:textId="77777777" w:rsidTr="00797CB7">
        <w:tc>
          <w:tcPr>
            <w:tcW w:w="4508" w:type="dxa"/>
          </w:tcPr>
          <w:p w14:paraId="314717D3" w14:textId="62A18BB2" w:rsidR="003E79F7" w:rsidRPr="003E79F7" w:rsidRDefault="003E79F7" w:rsidP="003E79F7">
            <w:pPr>
              <w:rPr>
                <w:rFonts w:ascii="Times New Roman" w:hAnsi="Times New Roman" w:cs="Times New Roman"/>
                <w:sz w:val="24"/>
                <w:szCs w:val="24"/>
              </w:rPr>
            </w:pPr>
            <w:r w:rsidRPr="003E79F7">
              <w:rPr>
                <w:rFonts w:ascii="Times New Roman" w:hAnsi="Times New Roman" w:cs="Times New Roman"/>
                <w:sz w:val="24"/>
                <w:szCs w:val="24"/>
              </w:rPr>
              <w:t>Bibliography</w:t>
            </w:r>
          </w:p>
        </w:tc>
        <w:tc>
          <w:tcPr>
            <w:tcW w:w="4508" w:type="dxa"/>
          </w:tcPr>
          <w:p w14:paraId="0F69C46F" w14:textId="3079E43C" w:rsidR="003E79F7" w:rsidRPr="003E79F7" w:rsidRDefault="003E79F7" w:rsidP="00797CB7">
            <w:pPr>
              <w:jc w:val="center"/>
              <w:rPr>
                <w:rFonts w:ascii="Times New Roman" w:hAnsi="Times New Roman" w:cs="Times New Roman"/>
                <w:sz w:val="24"/>
                <w:szCs w:val="24"/>
              </w:rPr>
            </w:pPr>
            <w:r w:rsidRPr="003E79F7">
              <w:rPr>
                <w:rFonts w:ascii="Times New Roman" w:hAnsi="Times New Roman" w:cs="Times New Roman"/>
                <w:sz w:val="24"/>
                <w:szCs w:val="24"/>
              </w:rPr>
              <w:t>8-9</w:t>
            </w:r>
          </w:p>
        </w:tc>
      </w:tr>
      <w:tr w:rsidR="003E79F7" w:rsidRPr="00797CB7" w14:paraId="75F1AD88" w14:textId="77777777" w:rsidTr="00797CB7">
        <w:tc>
          <w:tcPr>
            <w:tcW w:w="4508" w:type="dxa"/>
          </w:tcPr>
          <w:p w14:paraId="62C31A1C" w14:textId="169E54A0" w:rsidR="003E79F7" w:rsidRPr="003E79F7" w:rsidRDefault="003E79F7" w:rsidP="003E79F7">
            <w:pPr>
              <w:rPr>
                <w:rFonts w:ascii="Times New Roman" w:hAnsi="Times New Roman" w:cs="Times New Roman"/>
                <w:sz w:val="24"/>
                <w:szCs w:val="24"/>
              </w:rPr>
            </w:pPr>
            <w:r w:rsidRPr="003E79F7">
              <w:rPr>
                <w:rFonts w:ascii="Times New Roman" w:hAnsi="Times New Roman" w:cs="Times New Roman"/>
                <w:sz w:val="24"/>
                <w:szCs w:val="24"/>
              </w:rPr>
              <w:t>Appendix I</w:t>
            </w:r>
          </w:p>
        </w:tc>
        <w:tc>
          <w:tcPr>
            <w:tcW w:w="4508" w:type="dxa"/>
          </w:tcPr>
          <w:p w14:paraId="71CD8EF1" w14:textId="00667561" w:rsidR="003E79F7" w:rsidRPr="003E79F7" w:rsidRDefault="003E79F7" w:rsidP="00797CB7">
            <w:pPr>
              <w:jc w:val="center"/>
              <w:rPr>
                <w:rFonts w:ascii="Times New Roman" w:hAnsi="Times New Roman" w:cs="Times New Roman"/>
                <w:sz w:val="24"/>
                <w:szCs w:val="24"/>
              </w:rPr>
            </w:pPr>
            <w:r>
              <w:rPr>
                <w:rFonts w:ascii="Times New Roman" w:hAnsi="Times New Roman" w:cs="Times New Roman"/>
                <w:sz w:val="24"/>
                <w:szCs w:val="24"/>
              </w:rPr>
              <w:t>9</w:t>
            </w:r>
          </w:p>
        </w:tc>
      </w:tr>
    </w:tbl>
    <w:p w14:paraId="0E6A9D2C" w14:textId="2B1C6BD7" w:rsidR="008A73C6" w:rsidRDefault="008A73C6"/>
    <w:p w14:paraId="7C61DC30" w14:textId="51490969" w:rsidR="008A73C6" w:rsidRDefault="008A73C6"/>
    <w:p w14:paraId="79FAD13D" w14:textId="263A1808" w:rsidR="008A73C6" w:rsidRDefault="008A73C6"/>
    <w:p w14:paraId="1DB8C2F3" w14:textId="541BA829" w:rsidR="008A73C6" w:rsidRDefault="008A73C6"/>
    <w:p w14:paraId="440F1C76" w14:textId="12C3C678" w:rsidR="008A73C6" w:rsidRDefault="008A73C6"/>
    <w:p w14:paraId="7BA196C6" w14:textId="01221814" w:rsidR="008A73C6" w:rsidRDefault="008A73C6"/>
    <w:p w14:paraId="14026B58" w14:textId="3BDCCBAA" w:rsidR="008A73C6" w:rsidRDefault="008A73C6"/>
    <w:p w14:paraId="50234DAD" w14:textId="77777777" w:rsidR="008A73C6" w:rsidRDefault="008A73C6">
      <w:pPr>
        <w:sectPr w:rsidR="008A73C6">
          <w:footerReference w:type="default" r:id="rId8"/>
          <w:pgSz w:w="11906" w:h="16838"/>
          <w:pgMar w:top="1440" w:right="1440" w:bottom="1440" w:left="1440" w:header="708" w:footer="708" w:gutter="0"/>
          <w:cols w:space="708"/>
          <w:docGrid w:linePitch="360"/>
        </w:sectPr>
      </w:pPr>
    </w:p>
    <w:p w14:paraId="74C12C4D" w14:textId="75B51360" w:rsidR="008A73C6" w:rsidRPr="003E79F7" w:rsidRDefault="008A73C6" w:rsidP="003E79F7">
      <w:pPr>
        <w:pStyle w:val="ListParagraph"/>
        <w:numPr>
          <w:ilvl w:val="0"/>
          <w:numId w:val="22"/>
        </w:numPr>
        <w:rPr>
          <w:rFonts w:ascii="Times New Roman" w:hAnsi="Times New Roman" w:cs="Times New Roman"/>
          <w:b/>
          <w:bCs/>
          <w:sz w:val="24"/>
          <w:szCs w:val="24"/>
        </w:rPr>
      </w:pPr>
      <w:r w:rsidRPr="003E79F7">
        <w:rPr>
          <w:rFonts w:ascii="Times New Roman" w:hAnsi="Times New Roman" w:cs="Times New Roman"/>
          <w:b/>
          <w:bCs/>
          <w:sz w:val="24"/>
          <w:szCs w:val="24"/>
        </w:rPr>
        <w:lastRenderedPageBreak/>
        <w:t>Introduction</w:t>
      </w:r>
    </w:p>
    <w:p w14:paraId="517A51B1" w14:textId="76A513AE" w:rsidR="008A73C6" w:rsidRDefault="008A73C6" w:rsidP="008A73C6">
      <w:pPr>
        <w:ind w:left="360"/>
        <w:rPr>
          <w:rFonts w:ascii="Times New Roman" w:hAnsi="Times New Roman" w:cs="Times New Roman"/>
          <w:sz w:val="24"/>
          <w:szCs w:val="24"/>
        </w:rPr>
      </w:pPr>
      <w:r>
        <w:rPr>
          <w:rFonts w:ascii="Times New Roman" w:hAnsi="Times New Roman" w:cs="Times New Roman"/>
          <w:sz w:val="24"/>
          <w:szCs w:val="24"/>
        </w:rPr>
        <w:t>In all organisations within the UK, the need for properly protecting data is regulated and governed by the Information Commissioner’s office. Amongst other data protection issues, the ICO is responsible for enforcing the EU’s General Data Protection Regulation (GDPR)</w:t>
      </w:r>
      <w:r w:rsidR="00973AC8">
        <w:rPr>
          <w:rFonts w:ascii="Times New Roman" w:hAnsi="Times New Roman" w:cs="Times New Roman"/>
          <w:sz w:val="24"/>
          <w:szCs w:val="24"/>
        </w:rPr>
        <w:t xml:space="preserve">. </w:t>
      </w:r>
      <w:r w:rsidR="002B3A01">
        <w:rPr>
          <w:rFonts w:ascii="Times New Roman" w:hAnsi="Times New Roman" w:cs="Times New Roman"/>
          <w:sz w:val="24"/>
          <w:szCs w:val="24"/>
        </w:rPr>
        <w:t xml:space="preserve">Within the UK, the Data </w:t>
      </w:r>
      <w:r w:rsidR="00D9387C">
        <w:rPr>
          <w:rFonts w:ascii="Times New Roman" w:hAnsi="Times New Roman" w:cs="Times New Roman"/>
          <w:sz w:val="24"/>
          <w:szCs w:val="24"/>
        </w:rPr>
        <w:t>P</w:t>
      </w:r>
      <w:r w:rsidR="002B3A01">
        <w:rPr>
          <w:rFonts w:ascii="Times New Roman" w:hAnsi="Times New Roman" w:cs="Times New Roman"/>
          <w:sz w:val="24"/>
          <w:szCs w:val="24"/>
        </w:rPr>
        <w:t xml:space="preserve">rotection </w:t>
      </w:r>
      <w:proofErr w:type="spellStart"/>
      <w:r w:rsidR="002B3A01">
        <w:rPr>
          <w:rFonts w:ascii="Times New Roman" w:hAnsi="Times New Roman" w:cs="Times New Roman"/>
          <w:sz w:val="24"/>
          <w:szCs w:val="24"/>
        </w:rPr>
        <w:t>a</w:t>
      </w:r>
      <w:r w:rsidR="00D9387C">
        <w:rPr>
          <w:rFonts w:ascii="Times New Roman" w:hAnsi="Times New Roman" w:cs="Times New Roman"/>
          <w:sz w:val="24"/>
          <w:szCs w:val="24"/>
        </w:rPr>
        <w:t>A</w:t>
      </w:r>
      <w:r w:rsidR="002B3A01">
        <w:rPr>
          <w:rFonts w:ascii="Times New Roman" w:hAnsi="Times New Roman" w:cs="Times New Roman"/>
          <w:sz w:val="24"/>
          <w:szCs w:val="24"/>
        </w:rPr>
        <w:t>ct</w:t>
      </w:r>
      <w:proofErr w:type="spellEnd"/>
      <w:r w:rsidR="002B3A01">
        <w:rPr>
          <w:rFonts w:ascii="Times New Roman" w:hAnsi="Times New Roman" w:cs="Times New Roman"/>
          <w:sz w:val="24"/>
          <w:szCs w:val="24"/>
        </w:rPr>
        <w:t xml:space="preserve"> (2018) is the national law which “compliments GDPR and replaces the Data Protection Act 1998” </w:t>
      </w:r>
      <w:sdt>
        <w:sdtPr>
          <w:rPr>
            <w:rFonts w:ascii="Times New Roman" w:hAnsi="Times New Roman" w:cs="Times New Roman"/>
            <w:sz w:val="24"/>
            <w:szCs w:val="24"/>
          </w:rPr>
          <w:id w:val="1087119538"/>
          <w:citation/>
        </w:sdtPr>
        <w:sdtEndPr/>
        <w:sdtContent>
          <w:r w:rsidR="002B3A01">
            <w:rPr>
              <w:rFonts w:ascii="Times New Roman" w:hAnsi="Times New Roman" w:cs="Times New Roman"/>
              <w:sz w:val="24"/>
              <w:szCs w:val="24"/>
            </w:rPr>
            <w:fldChar w:fldCharType="begin"/>
          </w:r>
          <w:r w:rsidR="002B3A01">
            <w:rPr>
              <w:rFonts w:ascii="Times New Roman" w:hAnsi="Times New Roman" w:cs="Times New Roman"/>
              <w:sz w:val="24"/>
              <w:szCs w:val="24"/>
            </w:rPr>
            <w:instrText xml:space="preserve"> CITATION Dat20 \l 2057 </w:instrText>
          </w:r>
          <w:r w:rsidR="002B3A01">
            <w:rPr>
              <w:rFonts w:ascii="Times New Roman" w:hAnsi="Times New Roman" w:cs="Times New Roman"/>
              <w:sz w:val="24"/>
              <w:szCs w:val="24"/>
            </w:rPr>
            <w:fldChar w:fldCharType="separate"/>
          </w:r>
          <w:r w:rsidR="003C190C" w:rsidRPr="003C190C">
            <w:rPr>
              <w:rFonts w:ascii="Times New Roman" w:hAnsi="Times New Roman" w:cs="Times New Roman"/>
              <w:noProof/>
              <w:sz w:val="24"/>
              <w:szCs w:val="24"/>
            </w:rPr>
            <w:t>[1]</w:t>
          </w:r>
          <w:r w:rsidR="002B3A01">
            <w:rPr>
              <w:rFonts w:ascii="Times New Roman" w:hAnsi="Times New Roman" w:cs="Times New Roman"/>
              <w:sz w:val="24"/>
              <w:szCs w:val="24"/>
            </w:rPr>
            <w:fldChar w:fldCharType="end"/>
          </w:r>
        </w:sdtContent>
      </w:sdt>
    </w:p>
    <w:p w14:paraId="1B563DFC" w14:textId="1C1D1611" w:rsidR="008A73C6" w:rsidRPr="00797CB7" w:rsidRDefault="008A73C6" w:rsidP="00797CB7">
      <w:pPr>
        <w:pStyle w:val="ListParagraph"/>
        <w:numPr>
          <w:ilvl w:val="1"/>
          <w:numId w:val="20"/>
        </w:numPr>
        <w:rPr>
          <w:rFonts w:ascii="Times New Roman" w:hAnsi="Times New Roman" w:cs="Times New Roman"/>
          <w:b/>
          <w:bCs/>
          <w:sz w:val="24"/>
          <w:szCs w:val="24"/>
        </w:rPr>
      </w:pPr>
      <w:r w:rsidRPr="00797CB7">
        <w:rPr>
          <w:rFonts w:ascii="Times New Roman" w:hAnsi="Times New Roman" w:cs="Times New Roman"/>
          <w:b/>
          <w:bCs/>
          <w:sz w:val="24"/>
          <w:szCs w:val="24"/>
        </w:rPr>
        <w:t>GDPR Guiding Principles</w:t>
      </w:r>
    </w:p>
    <w:p w14:paraId="18D38F7F" w14:textId="4D62D0CB" w:rsidR="008A73C6" w:rsidRDefault="008A73C6" w:rsidP="008A73C6">
      <w:pPr>
        <w:ind w:left="360"/>
        <w:rPr>
          <w:rFonts w:ascii="Times New Roman" w:hAnsi="Times New Roman" w:cs="Times New Roman"/>
          <w:sz w:val="24"/>
          <w:szCs w:val="24"/>
        </w:rPr>
      </w:pPr>
      <w:r>
        <w:rPr>
          <w:rFonts w:ascii="Times New Roman" w:hAnsi="Times New Roman" w:cs="Times New Roman"/>
          <w:sz w:val="24"/>
          <w:szCs w:val="24"/>
        </w:rPr>
        <w:t>The GDPR regulations lay out a set of 7 guiding principles that organisations and individuals must follow when processing personal data. They are as follows:</w:t>
      </w:r>
    </w:p>
    <w:p w14:paraId="7A3D6A36" w14:textId="261C9569" w:rsidR="00CB77CF" w:rsidRDefault="00CB77CF" w:rsidP="00CB77C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w:t>
      </w:r>
      <w:r w:rsidRPr="00CB77CF">
        <w:rPr>
          <w:rFonts w:ascii="Times New Roman" w:hAnsi="Times New Roman" w:cs="Times New Roman"/>
          <w:sz w:val="24"/>
          <w:szCs w:val="24"/>
        </w:rPr>
        <w:t>Lawfulness, fairness and transparency</w:t>
      </w:r>
      <w:r>
        <w:rPr>
          <w:rFonts w:ascii="Times New Roman" w:hAnsi="Times New Roman" w:cs="Times New Roman"/>
          <w:sz w:val="24"/>
          <w:szCs w:val="24"/>
        </w:rPr>
        <w:t xml:space="preserve"> - </w:t>
      </w:r>
      <w:r w:rsidRPr="00CB77CF">
        <w:rPr>
          <w:rFonts w:ascii="Times New Roman" w:hAnsi="Times New Roman" w:cs="Times New Roman"/>
          <w:sz w:val="24"/>
          <w:szCs w:val="24"/>
        </w:rPr>
        <w:t>processed lawfully, fairly and in a transparent manner</w:t>
      </w:r>
      <w:r>
        <w:rPr>
          <w:rFonts w:ascii="Times New Roman" w:hAnsi="Times New Roman" w:cs="Times New Roman"/>
          <w:sz w:val="24"/>
          <w:szCs w:val="24"/>
        </w:rPr>
        <w:t>”</w:t>
      </w:r>
    </w:p>
    <w:p w14:paraId="393E9FC1" w14:textId="7DEC7DDA" w:rsidR="00CB77CF" w:rsidRDefault="00CB77CF" w:rsidP="00CB77C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w:t>
      </w:r>
      <w:r w:rsidRPr="00CB77CF">
        <w:rPr>
          <w:rFonts w:ascii="Times New Roman" w:hAnsi="Times New Roman" w:cs="Times New Roman"/>
          <w:sz w:val="24"/>
          <w:szCs w:val="24"/>
        </w:rPr>
        <w:t>Purpose limitation</w:t>
      </w:r>
      <w:r>
        <w:rPr>
          <w:rFonts w:ascii="Times New Roman" w:hAnsi="Times New Roman" w:cs="Times New Roman"/>
          <w:sz w:val="24"/>
          <w:szCs w:val="24"/>
        </w:rPr>
        <w:t xml:space="preserve"> - </w:t>
      </w:r>
      <w:r w:rsidRPr="00CB77CF">
        <w:rPr>
          <w:rFonts w:ascii="Times New Roman" w:hAnsi="Times New Roman" w:cs="Times New Roman"/>
          <w:sz w:val="24"/>
          <w:szCs w:val="24"/>
        </w:rPr>
        <w:t>collected for specified, explicit and legitimate purposes and not further processed in a manner that is incompatible with those purposes</w:t>
      </w:r>
      <w:r>
        <w:rPr>
          <w:rFonts w:ascii="Times New Roman" w:hAnsi="Times New Roman" w:cs="Times New Roman"/>
          <w:sz w:val="24"/>
          <w:szCs w:val="24"/>
        </w:rPr>
        <w:t>”</w:t>
      </w:r>
    </w:p>
    <w:p w14:paraId="0769073D" w14:textId="53CE392E" w:rsidR="00CB77CF" w:rsidRDefault="00CB77CF" w:rsidP="00CB77C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w:t>
      </w:r>
      <w:r w:rsidRPr="00CB77CF">
        <w:rPr>
          <w:rFonts w:ascii="Times New Roman" w:hAnsi="Times New Roman" w:cs="Times New Roman"/>
          <w:sz w:val="24"/>
          <w:szCs w:val="24"/>
        </w:rPr>
        <w:t>Data minimisation</w:t>
      </w:r>
      <w:r>
        <w:rPr>
          <w:rFonts w:ascii="Times New Roman" w:hAnsi="Times New Roman" w:cs="Times New Roman"/>
          <w:sz w:val="24"/>
          <w:szCs w:val="24"/>
        </w:rPr>
        <w:t xml:space="preserve"> - </w:t>
      </w:r>
      <w:r w:rsidRPr="00CB77CF">
        <w:rPr>
          <w:rFonts w:ascii="Times New Roman" w:hAnsi="Times New Roman" w:cs="Times New Roman"/>
          <w:sz w:val="24"/>
          <w:szCs w:val="24"/>
        </w:rPr>
        <w:t>adequate, relevant and limited to what is necessary</w:t>
      </w:r>
      <w:r>
        <w:rPr>
          <w:rFonts w:ascii="Times New Roman" w:hAnsi="Times New Roman" w:cs="Times New Roman"/>
          <w:sz w:val="24"/>
          <w:szCs w:val="24"/>
        </w:rPr>
        <w:t>”</w:t>
      </w:r>
    </w:p>
    <w:p w14:paraId="22F2A9B9" w14:textId="4EE0349B" w:rsidR="00CB77CF" w:rsidRDefault="00CB77CF" w:rsidP="00CB77C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w:t>
      </w:r>
      <w:r w:rsidRPr="00CB77CF">
        <w:rPr>
          <w:rFonts w:ascii="Times New Roman" w:hAnsi="Times New Roman" w:cs="Times New Roman"/>
          <w:sz w:val="24"/>
          <w:szCs w:val="24"/>
        </w:rPr>
        <w:t>Accuracy</w:t>
      </w:r>
      <w:r>
        <w:rPr>
          <w:rFonts w:ascii="Times New Roman" w:hAnsi="Times New Roman" w:cs="Times New Roman"/>
          <w:sz w:val="24"/>
          <w:szCs w:val="24"/>
        </w:rPr>
        <w:t xml:space="preserve"> - </w:t>
      </w:r>
      <w:r w:rsidRPr="00CB77CF">
        <w:rPr>
          <w:rFonts w:ascii="Times New Roman" w:hAnsi="Times New Roman" w:cs="Times New Roman"/>
          <w:sz w:val="24"/>
          <w:szCs w:val="24"/>
        </w:rPr>
        <w:t>accurate and, where necessary, kept up to date</w:t>
      </w:r>
      <w:r>
        <w:rPr>
          <w:rFonts w:ascii="Times New Roman" w:hAnsi="Times New Roman" w:cs="Times New Roman"/>
          <w:sz w:val="24"/>
          <w:szCs w:val="24"/>
        </w:rPr>
        <w:t>”</w:t>
      </w:r>
    </w:p>
    <w:p w14:paraId="1049FC71" w14:textId="5C98ED07" w:rsidR="00CB77CF" w:rsidRDefault="00CB77CF" w:rsidP="00CB77C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w:t>
      </w:r>
      <w:r w:rsidRPr="00CB77CF">
        <w:rPr>
          <w:rFonts w:ascii="Times New Roman" w:hAnsi="Times New Roman" w:cs="Times New Roman"/>
          <w:sz w:val="24"/>
          <w:szCs w:val="24"/>
        </w:rPr>
        <w:t>Storage limitation</w:t>
      </w:r>
      <w:r>
        <w:rPr>
          <w:rFonts w:ascii="Times New Roman" w:hAnsi="Times New Roman" w:cs="Times New Roman"/>
          <w:sz w:val="24"/>
          <w:szCs w:val="24"/>
        </w:rPr>
        <w:t xml:space="preserve"> - </w:t>
      </w:r>
      <w:r w:rsidRPr="00CB77CF">
        <w:rPr>
          <w:rFonts w:ascii="Times New Roman" w:hAnsi="Times New Roman" w:cs="Times New Roman"/>
          <w:sz w:val="24"/>
          <w:szCs w:val="24"/>
        </w:rPr>
        <w:t>kept in a form which permits identification of data subjects for no longer than is necessary for the purposes for which the personal data are processed</w:t>
      </w:r>
      <w:r>
        <w:rPr>
          <w:rFonts w:ascii="Times New Roman" w:hAnsi="Times New Roman" w:cs="Times New Roman"/>
          <w:sz w:val="24"/>
          <w:szCs w:val="24"/>
        </w:rPr>
        <w:t>”</w:t>
      </w:r>
    </w:p>
    <w:p w14:paraId="15F33145" w14:textId="27C56897" w:rsidR="00CB77CF" w:rsidRDefault="00CB77CF" w:rsidP="00CB77C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w:t>
      </w:r>
      <w:r w:rsidRPr="00CB77CF">
        <w:rPr>
          <w:rFonts w:ascii="Times New Roman" w:hAnsi="Times New Roman" w:cs="Times New Roman"/>
          <w:sz w:val="24"/>
          <w:szCs w:val="24"/>
        </w:rPr>
        <w:t>Integrity and confidentiality (security)</w:t>
      </w:r>
      <w:r>
        <w:rPr>
          <w:rFonts w:ascii="Times New Roman" w:hAnsi="Times New Roman" w:cs="Times New Roman"/>
          <w:sz w:val="24"/>
          <w:szCs w:val="24"/>
        </w:rPr>
        <w:t xml:space="preserve"> - </w:t>
      </w:r>
      <w:r w:rsidRPr="00CB77CF">
        <w:rPr>
          <w:rFonts w:ascii="Times New Roman" w:hAnsi="Times New Roman" w:cs="Times New Roman"/>
          <w:sz w:val="24"/>
          <w:szCs w:val="24"/>
        </w:rPr>
        <w:t xml:space="preserve">processed in a manner that ensures appropriate </w:t>
      </w:r>
      <w:r w:rsidRPr="00CB77CF">
        <w:rPr>
          <w:rFonts w:ascii="Times New Roman" w:hAnsi="Times New Roman" w:cs="Times New Roman"/>
          <w:sz w:val="24"/>
          <w:szCs w:val="24"/>
        </w:rPr>
        <w:t>security of the personal data, including protection against unauthorised or unlawful processing and against accidental loss, destruction or damage</w:t>
      </w:r>
      <w:r>
        <w:rPr>
          <w:rFonts w:ascii="Times New Roman" w:hAnsi="Times New Roman" w:cs="Times New Roman"/>
          <w:sz w:val="24"/>
          <w:szCs w:val="24"/>
        </w:rPr>
        <w:t>”</w:t>
      </w:r>
    </w:p>
    <w:p w14:paraId="4A0B0987" w14:textId="4064187E" w:rsidR="00CB77CF" w:rsidRDefault="00CB77CF" w:rsidP="007A137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w:t>
      </w:r>
      <w:r w:rsidRPr="00CB77CF">
        <w:rPr>
          <w:rFonts w:ascii="Times New Roman" w:hAnsi="Times New Roman" w:cs="Times New Roman"/>
          <w:sz w:val="24"/>
          <w:szCs w:val="24"/>
        </w:rPr>
        <w:t>Accountability</w:t>
      </w:r>
      <w:r>
        <w:rPr>
          <w:rFonts w:ascii="Times New Roman" w:hAnsi="Times New Roman" w:cs="Times New Roman"/>
          <w:sz w:val="24"/>
          <w:szCs w:val="24"/>
        </w:rPr>
        <w:t xml:space="preserve">” </w:t>
      </w:r>
      <w:sdt>
        <w:sdtPr>
          <w:rPr>
            <w:rFonts w:ascii="Times New Roman" w:hAnsi="Times New Roman" w:cs="Times New Roman"/>
            <w:sz w:val="24"/>
            <w:szCs w:val="24"/>
          </w:rPr>
          <w:id w:val="-117734303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ICO20 \l 2057 </w:instrText>
          </w:r>
          <w:r>
            <w:rPr>
              <w:rFonts w:ascii="Times New Roman" w:hAnsi="Times New Roman" w:cs="Times New Roman"/>
              <w:sz w:val="24"/>
              <w:szCs w:val="24"/>
            </w:rPr>
            <w:fldChar w:fldCharType="separate"/>
          </w:r>
          <w:r w:rsidR="003C190C" w:rsidRPr="003C190C">
            <w:rPr>
              <w:rFonts w:ascii="Times New Roman" w:hAnsi="Times New Roman" w:cs="Times New Roman"/>
              <w:noProof/>
              <w:sz w:val="24"/>
              <w:szCs w:val="24"/>
            </w:rPr>
            <w:t>[2]</w:t>
          </w:r>
          <w:r>
            <w:rPr>
              <w:rFonts w:ascii="Times New Roman" w:hAnsi="Times New Roman" w:cs="Times New Roman"/>
              <w:sz w:val="24"/>
              <w:szCs w:val="24"/>
            </w:rPr>
            <w:fldChar w:fldCharType="end"/>
          </w:r>
        </w:sdtContent>
      </w:sdt>
    </w:p>
    <w:p w14:paraId="1F77BC6B" w14:textId="679ACE17" w:rsidR="00E631E8" w:rsidRPr="00E631E8" w:rsidRDefault="00E631E8" w:rsidP="008E5FB0">
      <w:pPr>
        <w:rPr>
          <w:rFonts w:ascii="Times New Roman" w:hAnsi="Times New Roman" w:cs="Times New Roman"/>
          <w:b/>
          <w:bCs/>
          <w:sz w:val="24"/>
          <w:szCs w:val="24"/>
          <w:u w:val="single"/>
        </w:rPr>
      </w:pPr>
    </w:p>
    <w:p w14:paraId="3BDA7D48" w14:textId="51FDBBC6" w:rsidR="00CB77CF" w:rsidRPr="00797CB7" w:rsidRDefault="00CB77CF" w:rsidP="00797CB7">
      <w:pPr>
        <w:pStyle w:val="ListParagraph"/>
        <w:numPr>
          <w:ilvl w:val="0"/>
          <w:numId w:val="20"/>
        </w:numPr>
        <w:rPr>
          <w:rFonts w:ascii="Times New Roman" w:hAnsi="Times New Roman" w:cs="Times New Roman"/>
          <w:b/>
          <w:bCs/>
          <w:sz w:val="24"/>
          <w:szCs w:val="24"/>
        </w:rPr>
      </w:pPr>
      <w:r w:rsidRPr="00797CB7">
        <w:rPr>
          <w:rFonts w:ascii="Times New Roman" w:hAnsi="Times New Roman" w:cs="Times New Roman"/>
          <w:b/>
          <w:bCs/>
          <w:sz w:val="24"/>
          <w:szCs w:val="24"/>
        </w:rPr>
        <w:t>B</w:t>
      </w:r>
      <w:r w:rsidR="0043633A" w:rsidRPr="00797CB7">
        <w:rPr>
          <w:rFonts w:ascii="Times New Roman" w:hAnsi="Times New Roman" w:cs="Times New Roman"/>
          <w:b/>
          <w:bCs/>
          <w:sz w:val="24"/>
          <w:szCs w:val="24"/>
        </w:rPr>
        <w:t xml:space="preserve">ackground </w:t>
      </w:r>
    </w:p>
    <w:p w14:paraId="22279DDE" w14:textId="688316AC" w:rsidR="00CB77CF" w:rsidRDefault="00CB77CF" w:rsidP="00CB77CF">
      <w:pPr>
        <w:rPr>
          <w:rFonts w:ascii="Times New Roman" w:hAnsi="Times New Roman" w:cs="Times New Roman"/>
          <w:sz w:val="24"/>
          <w:szCs w:val="24"/>
        </w:rPr>
      </w:pPr>
      <w:r>
        <w:rPr>
          <w:rFonts w:ascii="Times New Roman" w:hAnsi="Times New Roman" w:cs="Times New Roman"/>
          <w:sz w:val="24"/>
          <w:szCs w:val="24"/>
        </w:rPr>
        <w:t>There is a legal requirement to report certain breaches to the ICO within 72 hours, so upon identification of a personal data breach, staff within the organisation need to be aware o</w:t>
      </w:r>
      <w:r w:rsidR="0043633A">
        <w:rPr>
          <w:rFonts w:ascii="Times New Roman" w:hAnsi="Times New Roman" w:cs="Times New Roman"/>
          <w:sz w:val="24"/>
          <w:szCs w:val="24"/>
        </w:rPr>
        <w:t>f</w:t>
      </w:r>
      <w:r>
        <w:rPr>
          <w:rFonts w:ascii="Times New Roman" w:hAnsi="Times New Roman" w:cs="Times New Roman"/>
          <w:sz w:val="24"/>
          <w:szCs w:val="24"/>
        </w:rPr>
        <w:t xml:space="preserve"> the procedures in place to respond swiftly. An organisation of any size should have personal data breach procedure in place so all staff, not just ones in information governance roles, </w:t>
      </w:r>
      <w:r w:rsidR="0043633A">
        <w:rPr>
          <w:rFonts w:ascii="Times New Roman" w:hAnsi="Times New Roman" w:cs="Times New Roman"/>
          <w:sz w:val="24"/>
          <w:szCs w:val="24"/>
        </w:rPr>
        <w:t>k</w:t>
      </w:r>
      <w:r>
        <w:rPr>
          <w:rFonts w:ascii="Times New Roman" w:hAnsi="Times New Roman" w:cs="Times New Roman"/>
          <w:sz w:val="24"/>
          <w:szCs w:val="24"/>
        </w:rPr>
        <w:t xml:space="preserve">now how to respond. </w:t>
      </w:r>
    </w:p>
    <w:p w14:paraId="0809A8F8" w14:textId="34649DEB" w:rsidR="00BE34FF" w:rsidRDefault="00BE34FF" w:rsidP="00CB77CF">
      <w:pPr>
        <w:rPr>
          <w:rFonts w:ascii="Times New Roman" w:hAnsi="Times New Roman" w:cs="Times New Roman"/>
          <w:sz w:val="24"/>
          <w:szCs w:val="24"/>
        </w:rPr>
      </w:pPr>
      <w:r>
        <w:rPr>
          <w:rFonts w:ascii="Times New Roman" w:hAnsi="Times New Roman" w:cs="Times New Roman"/>
          <w:sz w:val="24"/>
          <w:szCs w:val="24"/>
        </w:rPr>
        <w:t>The data breach procedure should indicate that:</w:t>
      </w:r>
    </w:p>
    <w:p w14:paraId="130AFF9D" w14:textId="0A8ACC94" w:rsidR="00BE34FF" w:rsidRDefault="00BE34FF" w:rsidP="00BE34FF">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Once a breach is identified, it should be reported immediately. Either by a staff member to their manager, or if identified by a manager, directly on the incident reporting system</w:t>
      </w:r>
    </w:p>
    <w:p w14:paraId="09D6FFCB" w14:textId="0653C68C" w:rsidR="00BE34FF" w:rsidRDefault="00BE34FF" w:rsidP="00BE34FF">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If a breach is deemed critical, then the information governance team should be contacted directly by phone, immediately</w:t>
      </w:r>
    </w:p>
    <w:p w14:paraId="56F48AE0" w14:textId="252BA871" w:rsidR="00BE34FF" w:rsidRDefault="00BE34FF" w:rsidP="00BE34FF">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Once information governance is informed, they will then investigate the breach</w:t>
      </w:r>
    </w:p>
    <w:p w14:paraId="16E9C2BB" w14:textId="38BAD317" w:rsidR="00BE34FF" w:rsidRDefault="00BE34FF" w:rsidP="00BE34FF">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After determining the severity, they will either carry out local process</w:t>
      </w:r>
      <w:r w:rsidR="00617C7C">
        <w:rPr>
          <w:rFonts w:ascii="Times New Roman" w:hAnsi="Times New Roman" w:cs="Times New Roman"/>
          <w:sz w:val="24"/>
          <w:szCs w:val="24"/>
        </w:rPr>
        <w:t>es</w:t>
      </w:r>
      <w:r>
        <w:rPr>
          <w:rFonts w:ascii="Times New Roman" w:hAnsi="Times New Roman" w:cs="Times New Roman"/>
          <w:sz w:val="24"/>
          <w:szCs w:val="24"/>
        </w:rPr>
        <w:t xml:space="preserve"> to record the incident </w:t>
      </w:r>
    </w:p>
    <w:p w14:paraId="4CF682FE" w14:textId="7240E807" w:rsidR="00BE34FF" w:rsidRDefault="00BE34FF" w:rsidP="00BE34FF">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Or, if a sever</w:t>
      </w:r>
      <w:r w:rsidR="00617C7C">
        <w:rPr>
          <w:rFonts w:ascii="Times New Roman" w:hAnsi="Times New Roman" w:cs="Times New Roman"/>
          <w:sz w:val="24"/>
          <w:szCs w:val="24"/>
        </w:rPr>
        <w:t>e</w:t>
      </w:r>
      <w:r>
        <w:rPr>
          <w:rFonts w:ascii="Times New Roman" w:hAnsi="Times New Roman" w:cs="Times New Roman"/>
          <w:sz w:val="24"/>
          <w:szCs w:val="24"/>
        </w:rPr>
        <w:t xml:space="preserve"> breach has occurred, report the breach to the Information Commissioners officer within 72 hours from the initial breach taking place</w:t>
      </w:r>
      <w:r w:rsidR="005B2E37">
        <w:rPr>
          <w:rFonts w:ascii="Times New Roman" w:hAnsi="Times New Roman" w:cs="Times New Roman"/>
          <w:sz w:val="24"/>
          <w:szCs w:val="24"/>
        </w:rPr>
        <w:t xml:space="preserve">. The breach may also need to be reported to local staff, such as </w:t>
      </w:r>
      <w:r w:rsidR="005B2E37">
        <w:rPr>
          <w:rFonts w:ascii="Times New Roman" w:hAnsi="Times New Roman" w:cs="Times New Roman"/>
          <w:sz w:val="24"/>
          <w:szCs w:val="24"/>
        </w:rPr>
        <w:lastRenderedPageBreak/>
        <w:t>the Senior Information Risk Owner (SIRO) or Data Protection Officer (DPO)</w:t>
      </w:r>
    </w:p>
    <w:p w14:paraId="610A1BA5" w14:textId="3C548C15" w:rsidR="00BE34FF" w:rsidRPr="00BE34FF" w:rsidRDefault="00BE34FF" w:rsidP="00BE34FF">
      <w:pPr>
        <w:rPr>
          <w:rFonts w:ascii="Times New Roman" w:hAnsi="Times New Roman" w:cs="Times New Roman"/>
          <w:sz w:val="24"/>
          <w:szCs w:val="24"/>
        </w:rPr>
      </w:pPr>
    </w:p>
    <w:p w14:paraId="7D084AFA" w14:textId="3F124A1B" w:rsidR="0043633A" w:rsidRDefault="0043633A" w:rsidP="00CB77CF">
      <w:pPr>
        <w:rPr>
          <w:rFonts w:ascii="Times New Roman" w:hAnsi="Times New Roman" w:cs="Times New Roman"/>
          <w:sz w:val="24"/>
          <w:szCs w:val="24"/>
        </w:rPr>
      </w:pPr>
      <w:r>
        <w:rPr>
          <w:rFonts w:ascii="Times New Roman" w:hAnsi="Times New Roman" w:cs="Times New Roman"/>
          <w:sz w:val="24"/>
          <w:szCs w:val="24"/>
        </w:rPr>
        <w:t>Once the manager has notified to information governance (IG) that they have accidentally sent a list of staff names and addresses to a member of the public, this procedure and investigation needs to begin immediately</w:t>
      </w:r>
    </w:p>
    <w:p w14:paraId="3BB1C780" w14:textId="0A97328B" w:rsidR="00617C7C" w:rsidRPr="00797CB7" w:rsidRDefault="00617C7C" w:rsidP="00797CB7">
      <w:pPr>
        <w:pStyle w:val="ListParagraph"/>
        <w:numPr>
          <w:ilvl w:val="0"/>
          <w:numId w:val="20"/>
        </w:numPr>
        <w:rPr>
          <w:rFonts w:ascii="Times New Roman" w:hAnsi="Times New Roman" w:cs="Times New Roman"/>
          <w:b/>
          <w:bCs/>
          <w:sz w:val="24"/>
          <w:szCs w:val="24"/>
        </w:rPr>
      </w:pPr>
      <w:r w:rsidRPr="00797CB7">
        <w:rPr>
          <w:rFonts w:ascii="Times New Roman" w:hAnsi="Times New Roman" w:cs="Times New Roman"/>
          <w:b/>
          <w:bCs/>
          <w:sz w:val="24"/>
          <w:szCs w:val="24"/>
        </w:rPr>
        <w:t>Responsibilities of staff</w:t>
      </w:r>
    </w:p>
    <w:p w14:paraId="3BD39619" w14:textId="794C8EE8" w:rsidR="00617C7C" w:rsidRDefault="00617C7C" w:rsidP="00CB77CF">
      <w:pPr>
        <w:rPr>
          <w:rFonts w:ascii="Times New Roman" w:hAnsi="Times New Roman" w:cs="Times New Roman"/>
          <w:sz w:val="24"/>
          <w:szCs w:val="24"/>
        </w:rPr>
      </w:pPr>
      <w:r>
        <w:rPr>
          <w:rFonts w:ascii="Times New Roman" w:hAnsi="Times New Roman" w:cs="Times New Roman"/>
          <w:sz w:val="24"/>
          <w:szCs w:val="24"/>
        </w:rPr>
        <w:t>All levels of staff within an organisation have a responsibility when it comes to data protection, from lower lev</w:t>
      </w:r>
      <w:r w:rsidR="00797CB7">
        <w:rPr>
          <w:rFonts w:ascii="Times New Roman" w:hAnsi="Times New Roman" w:cs="Times New Roman"/>
          <w:sz w:val="24"/>
          <w:szCs w:val="24"/>
        </w:rPr>
        <w:t>el</w:t>
      </w:r>
      <w:r>
        <w:rPr>
          <w:rFonts w:ascii="Times New Roman" w:hAnsi="Times New Roman" w:cs="Times New Roman"/>
          <w:sz w:val="24"/>
          <w:szCs w:val="24"/>
        </w:rPr>
        <w:t xml:space="preserve"> staff members up to the CEO</w:t>
      </w:r>
      <w:r w:rsidR="008E5FB0">
        <w:rPr>
          <w:rFonts w:ascii="Times New Roman" w:hAnsi="Times New Roman" w:cs="Times New Roman"/>
          <w:sz w:val="24"/>
          <w:szCs w:val="24"/>
        </w:rPr>
        <w:t xml:space="preserve"> </w:t>
      </w:r>
      <w:sdt>
        <w:sdtPr>
          <w:rPr>
            <w:rFonts w:ascii="Times New Roman" w:hAnsi="Times New Roman" w:cs="Times New Roman"/>
            <w:sz w:val="24"/>
            <w:szCs w:val="24"/>
          </w:rPr>
          <w:id w:val="-1908983622"/>
          <w:citation/>
        </w:sdtPr>
        <w:sdtEndPr/>
        <w:sdtContent>
          <w:r w:rsidR="008E5FB0">
            <w:rPr>
              <w:rFonts w:ascii="Times New Roman" w:hAnsi="Times New Roman" w:cs="Times New Roman"/>
              <w:sz w:val="24"/>
              <w:szCs w:val="24"/>
            </w:rPr>
            <w:fldChar w:fldCharType="begin"/>
          </w:r>
          <w:r w:rsidR="002C1DDE">
            <w:rPr>
              <w:rFonts w:ascii="Times New Roman" w:hAnsi="Times New Roman" w:cs="Times New Roman"/>
              <w:sz w:val="24"/>
              <w:szCs w:val="24"/>
            </w:rPr>
            <w:instrText xml:space="preserve">CITATION Pro20 \l 2057 </w:instrText>
          </w:r>
          <w:r w:rsidR="008E5FB0">
            <w:rPr>
              <w:rFonts w:ascii="Times New Roman" w:hAnsi="Times New Roman" w:cs="Times New Roman"/>
              <w:sz w:val="24"/>
              <w:szCs w:val="24"/>
            </w:rPr>
            <w:fldChar w:fldCharType="separate"/>
          </w:r>
          <w:r w:rsidR="003C190C" w:rsidRPr="003C190C">
            <w:rPr>
              <w:rFonts w:ascii="Times New Roman" w:hAnsi="Times New Roman" w:cs="Times New Roman"/>
              <w:noProof/>
              <w:sz w:val="24"/>
              <w:szCs w:val="24"/>
            </w:rPr>
            <w:t>[3]</w:t>
          </w:r>
          <w:r w:rsidR="008E5FB0">
            <w:rPr>
              <w:rFonts w:ascii="Times New Roman" w:hAnsi="Times New Roman" w:cs="Times New Roman"/>
              <w:sz w:val="24"/>
              <w:szCs w:val="24"/>
            </w:rPr>
            <w:fldChar w:fldCharType="end"/>
          </w:r>
        </w:sdtContent>
      </w:sdt>
    </w:p>
    <w:p w14:paraId="4584883A" w14:textId="323DAA46" w:rsidR="00617C7C" w:rsidRDefault="00797CB7" w:rsidP="00CB77CF">
      <w:pPr>
        <w:rPr>
          <w:rFonts w:ascii="Times New Roman" w:hAnsi="Times New Roman" w:cs="Times New Roman"/>
          <w:b/>
          <w:bCs/>
          <w:sz w:val="24"/>
          <w:szCs w:val="24"/>
        </w:rPr>
      </w:pPr>
      <w:r>
        <w:rPr>
          <w:rFonts w:ascii="Times New Roman" w:hAnsi="Times New Roman" w:cs="Times New Roman"/>
          <w:b/>
          <w:bCs/>
          <w:sz w:val="24"/>
          <w:szCs w:val="24"/>
        </w:rPr>
        <w:t>3</w:t>
      </w:r>
      <w:r w:rsidR="008E5FB0">
        <w:rPr>
          <w:rFonts w:ascii="Times New Roman" w:hAnsi="Times New Roman" w:cs="Times New Roman"/>
          <w:b/>
          <w:bCs/>
          <w:sz w:val="24"/>
          <w:szCs w:val="24"/>
        </w:rPr>
        <w:t xml:space="preserve">.1.1 </w:t>
      </w:r>
      <w:r w:rsidR="00617C7C">
        <w:rPr>
          <w:rFonts w:ascii="Times New Roman" w:hAnsi="Times New Roman" w:cs="Times New Roman"/>
          <w:b/>
          <w:bCs/>
          <w:sz w:val="24"/>
          <w:szCs w:val="24"/>
        </w:rPr>
        <w:t>Staff</w:t>
      </w:r>
    </w:p>
    <w:p w14:paraId="06D56EDC" w14:textId="1F7C2E86" w:rsidR="00617C7C" w:rsidRDefault="00617C7C" w:rsidP="00CB77CF">
      <w:pPr>
        <w:rPr>
          <w:rFonts w:ascii="Times New Roman" w:hAnsi="Times New Roman" w:cs="Times New Roman"/>
          <w:sz w:val="24"/>
          <w:szCs w:val="24"/>
        </w:rPr>
      </w:pPr>
      <w:r>
        <w:rPr>
          <w:rFonts w:ascii="Times New Roman" w:hAnsi="Times New Roman" w:cs="Times New Roman"/>
          <w:sz w:val="24"/>
          <w:szCs w:val="24"/>
        </w:rPr>
        <w:t>Staff must:</w:t>
      </w:r>
    </w:p>
    <w:p w14:paraId="7A1190BC" w14:textId="640213C7" w:rsidR="00617C7C" w:rsidRDefault="00617C7C" w:rsidP="00617C7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Report data breaches immediately</w:t>
      </w:r>
    </w:p>
    <w:p w14:paraId="3EBD9CE0" w14:textId="27813A97" w:rsidR="00617C7C" w:rsidRDefault="00617C7C" w:rsidP="00617C7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Try to retrieve or contain data breaches as much as practical</w:t>
      </w:r>
    </w:p>
    <w:p w14:paraId="23B178D7" w14:textId="7DE92C73" w:rsidR="00617C7C" w:rsidRDefault="00617C7C" w:rsidP="00617C7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Inform their manager about all data breaches</w:t>
      </w:r>
      <w:r w:rsidR="008E5FB0">
        <w:rPr>
          <w:rFonts w:ascii="Times New Roman" w:hAnsi="Times New Roman" w:cs="Times New Roman"/>
          <w:sz w:val="24"/>
          <w:szCs w:val="24"/>
        </w:rPr>
        <w:t xml:space="preserve"> </w:t>
      </w:r>
      <w:sdt>
        <w:sdtPr>
          <w:rPr>
            <w:rFonts w:ascii="Times New Roman" w:hAnsi="Times New Roman" w:cs="Times New Roman"/>
            <w:sz w:val="24"/>
            <w:szCs w:val="24"/>
          </w:rPr>
          <w:id w:val="-165860275"/>
          <w:citation/>
        </w:sdtPr>
        <w:sdtEndPr/>
        <w:sdtContent>
          <w:r w:rsidR="008E5FB0">
            <w:rPr>
              <w:rFonts w:ascii="Times New Roman" w:hAnsi="Times New Roman" w:cs="Times New Roman"/>
              <w:sz w:val="24"/>
              <w:szCs w:val="24"/>
            </w:rPr>
            <w:fldChar w:fldCharType="begin"/>
          </w:r>
          <w:r w:rsidR="002C1DDE">
            <w:rPr>
              <w:rFonts w:ascii="Times New Roman" w:hAnsi="Times New Roman" w:cs="Times New Roman"/>
              <w:sz w:val="24"/>
              <w:szCs w:val="24"/>
            </w:rPr>
            <w:instrText xml:space="preserve">CITATION Pro20 \l 2057 </w:instrText>
          </w:r>
          <w:r w:rsidR="008E5FB0">
            <w:rPr>
              <w:rFonts w:ascii="Times New Roman" w:hAnsi="Times New Roman" w:cs="Times New Roman"/>
              <w:sz w:val="24"/>
              <w:szCs w:val="24"/>
            </w:rPr>
            <w:fldChar w:fldCharType="separate"/>
          </w:r>
          <w:r w:rsidR="003C190C" w:rsidRPr="003C190C">
            <w:rPr>
              <w:rFonts w:ascii="Times New Roman" w:hAnsi="Times New Roman" w:cs="Times New Roman"/>
              <w:noProof/>
              <w:sz w:val="24"/>
              <w:szCs w:val="24"/>
            </w:rPr>
            <w:t>[3]</w:t>
          </w:r>
          <w:r w:rsidR="008E5FB0">
            <w:rPr>
              <w:rFonts w:ascii="Times New Roman" w:hAnsi="Times New Roman" w:cs="Times New Roman"/>
              <w:sz w:val="24"/>
              <w:szCs w:val="24"/>
            </w:rPr>
            <w:fldChar w:fldCharType="end"/>
          </w:r>
        </w:sdtContent>
      </w:sdt>
    </w:p>
    <w:p w14:paraId="3CFC8FBB" w14:textId="34CD8741" w:rsidR="00617C7C" w:rsidRDefault="00797CB7" w:rsidP="00617C7C">
      <w:pPr>
        <w:rPr>
          <w:rFonts w:ascii="Times New Roman" w:hAnsi="Times New Roman" w:cs="Times New Roman"/>
          <w:b/>
          <w:bCs/>
          <w:sz w:val="24"/>
          <w:szCs w:val="24"/>
        </w:rPr>
      </w:pPr>
      <w:r>
        <w:rPr>
          <w:rFonts w:ascii="Times New Roman" w:hAnsi="Times New Roman" w:cs="Times New Roman"/>
          <w:b/>
          <w:bCs/>
          <w:sz w:val="24"/>
          <w:szCs w:val="24"/>
        </w:rPr>
        <w:t>3</w:t>
      </w:r>
      <w:r w:rsidR="008E5FB0">
        <w:rPr>
          <w:rFonts w:ascii="Times New Roman" w:hAnsi="Times New Roman" w:cs="Times New Roman"/>
          <w:b/>
          <w:bCs/>
          <w:sz w:val="24"/>
          <w:szCs w:val="24"/>
        </w:rPr>
        <w:t xml:space="preserve">.1.2 </w:t>
      </w:r>
      <w:r w:rsidR="00617C7C">
        <w:rPr>
          <w:rFonts w:ascii="Times New Roman" w:hAnsi="Times New Roman" w:cs="Times New Roman"/>
          <w:b/>
          <w:bCs/>
          <w:sz w:val="24"/>
          <w:szCs w:val="24"/>
        </w:rPr>
        <w:t>Managers</w:t>
      </w:r>
    </w:p>
    <w:p w14:paraId="2FE13CA8" w14:textId="6166D147" w:rsidR="00617C7C" w:rsidRPr="009E7A6C" w:rsidRDefault="009E7A6C" w:rsidP="009E7A6C">
      <w:pPr>
        <w:pStyle w:val="ListParagraph"/>
        <w:numPr>
          <w:ilvl w:val="0"/>
          <w:numId w:val="15"/>
        </w:numPr>
        <w:rPr>
          <w:rFonts w:ascii="Times New Roman" w:hAnsi="Times New Roman" w:cs="Times New Roman"/>
          <w:b/>
          <w:bCs/>
          <w:sz w:val="24"/>
          <w:szCs w:val="24"/>
        </w:rPr>
      </w:pPr>
      <w:r>
        <w:rPr>
          <w:rFonts w:ascii="Times New Roman" w:hAnsi="Times New Roman" w:cs="Times New Roman"/>
          <w:sz w:val="24"/>
          <w:szCs w:val="24"/>
        </w:rPr>
        <w:t>R</w:t>
      </w:r>
      <w:r w:rsidRPr="009E7A6C">
        <w:rPr>
          <w:rFonts w:ascii="Times New Roman" w:hAnsi="Times New Roman" w:cs="Times New Roman"/>
          <w:sz w:val="24"/>
          <w:szCs w:val="24"/>
        </w:rPr>
        <w:t>esponsible for breaches within their department</w:t>
      </w:r>
    </w:p>
    <w:p w14:paraId="1F6B0352" w14:textId="12AEE4A0" w:rsidR="009E7A6C" w:rsidRPr="009E7A6C" w:rsidRDefault="009E7A6C" w:rsidP="00617C7C">
      <w:pPr>
        <w:pStyle w:val="ListParagraph"/>
        <w:numPr>
          <w:ilvl w:val="0"/>
          <w:numId w:val="13"/>
        </w:numPr>
        <w:rPr>
          <w:rFonts w:ascii="Times New Roman" w:hAnsi="Times New Roman" w:cs="Times New Roman"/>
          <w:b/>
          <w:bCs/>
          <w:sz w:val="24"/>
          <w:szCs w:val="24"/>
        </w:rPr>
      </w:pPr>
      <w:r>
        <w:rPr>
          <w:rFonts w:ascii="Times New Roman" w:hAnsi="Times New Roman" w:cs="Times New Roman"/>
          <w:sz w:val="24"/>
          <w:szCs w:val="24"/>
        </w:rPr>
        <w:t xml:space="preserve">Must report breaches immediately </w:t>
      </w:r>
    </w:p>
    <w:p w14:paraId="7C510375" w14:textId="77777777" w:rsidR="009E7A6C" w:rsidRDefault="009E7A6C" w:rsidP="009E7A6C">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Try to retrieve or contain data breaches as much as practical</w:t>
      </w:r>
    </w:p>
    <w:p w14:paraId="7B653902" w14:textId="31BA6415" w:rsidR="009E7A6C" w:rsidRPr="009E7A6C" w:rsidRDefault="009E7A6C" w:rsidP="009E7A6C">
      <w:pPr>
        <w:pStyle w:val="ListParagraph"/>
        <w:numPr>
          <w:ilvl w:val="0"/>
          <w:numId w:val="13"/>
        </w:numPr>
        <w:rPr>
          <w:rFonts w:ascii="Times New Roman" w:hAnsi="Times New Roman" w:cs="Times New Roman"/>
          <w:b/>
          <w:bCs/>
          <w:sz w:val="24"/>
          <w:szCs w:val="24"/>
        </w:rPr>
      </w:pPr>
      <w:r>
        <w:rPr>
          <w:rFonts w:ascii="Times New Roman" w:hAnsi="Times New Roman" w:cs="Times New Roman"/>
          <w:sz w:val="24"/>
          <w:szCs w:val="24"/>
        </w:rPr>
        <w:t>Evaluate the needs o</w:t>
      </w:r>
      <w:r w:rsidR="00D9387C">
        <w:rPr>
          <w:rFonts w:ascii="Times New Roman" w:hAnsi="Times New Roman" w:cs="Times New Roman"/>
          <w:sz w:val="24"/>
          <w:szCs w:val="24"/>
        </w:rPr>
        <w:t>f</w:t>
      </w:r>
      <w:r>
        <w:rPr>
          <w:rFonts w:ascii="Times New Roman" w:hAnsi="Times New Roman" w:cs="Times New Roman"/>
          <w:sz w:val="24"/>
          <w:szCs w:val="24"/>
        </w:rPr>
        <w:t xml:space="preserve"> training within their department and ensure that staff members are aware of, and compliant, with local procedures. </w:t>
      </w:r>
    </w:p>
    <w:p w14:paraId="4B6B4527" w14:textId="6E5D29E2" w:rsidR="009E7A6C" w:rsidRPr="009E7A6C" w:rsidRDefault="009E7A6C" w:rsidP="009E7A6C">
      <w:pPr>
        <w:pStyle w:val="ListParagraph"/>
        <w:numPr>
          <w:ilvl w:val="0"/>
          <w:numId w:val="13"/>
        </w:numPr>
        <w:rPr>
          <w:rFonts w:ascii="Times New Roman" w:hAnsi="Times New Roman" w:cs="Times New Roman"/>
          <w:b/>
          <w:bCs/>
          <w:sz w:val="24"/>
          <w:szCs w:val="24"/>
        </w:rPr>
      </w:pPr>
      <w:r>
        <w:rPr>
          <w:rFonts w:ascii="Times New Roman" w:hAnsi="Times New Roman" w:cs="Times New Roman"/>
          <w:sz w:val="24"/>
          <w:szCs w:val="24"/>
        </w:rPr>
        <w:t>Managers must work with workforce and development if an</w:t>
      </w:r>
      <w:r w:rsidR="00D9387C">
        <w:rPr>
          <w:rFonts w:ascii="Times New Roman" w:hAnsi="Times New Roman" w:cs="Times New Roman"/>
          <w:sz w:val="24"/>
          <w:szCs w:val="24"/>
        </w:rPr>
        <w:t xml:space="preserve">y </w:t>
      </w:r>
      <w:r>
        <w:rPr>
          <w:rFonts w:ascii="Times New Roman" w:hAnsi="Times New Roman" w:cs="Times New Roman"/>
          <w:sz w:val="24"/>
          <w:szCs w:val="24"/>
        </w:rPr>
        <w:t>disciplinary action is to be taken</w:t>
      </w:r>
    </w:p>
    <w:p w14:paraId="1780F052" w14:textId="3F1018F3" w:rsidR="009E7A6C" w:rsidRPr="009E7A6C" w:rsidRDefault="009E7A6C" w:rsidP="009E7A6C">
      <w:pPr>
        <w:pStyle w:val="ListParagraph"/>
        <w:numPr>
          <w:ilvl w:val="0"/>
          <w:numId w:val="13"/>
        </w:numPr>
        <w:rPr>
          <w:rFonts w:ascii="Times New Roman" w:hAnsi="Times New Roman" w:cs="Times New Roman"/>
          <w:b/>
          <w:bCs/>
          <w:sz w:val="24"/>
          <w:szCs w:val="24"/>
        </w:rPr>
      </w:pPr>
      <w:r>
        <w:rPr>
          <w:rFonts w:ascii="Times New Roman" w:hAnsi="Times New Roman" w:cs="Times New Roman"/>
          <w:sz w:val="24"/>
          <w:szCs w:val="24"/>
        </w:rPr>
        <w:t xml:space="preserve">Support the </w:t>
      </w:r>
      <w:r w:rsidR="00D9387C">
        <w:rPr>
          <w:rFonts w:ascii="Times New Roman" w:hAnsi="Times New Roman" w:cs="Times New Roman"/>
          <w:sz w:val="24"/>
          <w:szCs w:val="24"/>
        </w:rPr>
        <w:t>i</w:t>
      </w:r>
      <w:r>
        <w:rPr>
          <w:rFonts w:ascii="Times New Roman" w:hAnsi="Times New Roman" w:cs="Times New Roman"/>
          <w:sz w:val="24"/>
          <w:szCs w:val="24"/>
        </w:rPr>
        <w:t xml:space="preserve">nformation </w:t>
      </w:r>
      <w:r w:rsidR="00D9387C">
        <w:rPr>
          <w:rFonts w:ascii="Times New Roman" w:hAnsi="Times New Roman" w:cs="Times New Roman"/>
          <w:sz w:val="24"/>
          <w:szCs w:val="24"/>
        </w:rPr>
        <w:t>g</w:t>
      </w:r>
      <w:r>
        <w:rPr>
          <w:rFonts w:ascii="Times New Roman" w:hAnsi="Times New Roman" w:cs="Times New Roman"/>
          <w:sz w:val="24"/>
          <w:szCs w:val="24"/>
        </w:rPr>
        <w:t xml:space="preserve">overnance </w:t>
      </w:r>
      <w:r w:rsidR="00D9387C">
        <w:rPr>
          <w:rFonts w:ascii="Times New Roman" w:hAnsi="Times New Roman" w:cs="Times New Roman"/>
          <w:sz w:val="24"/>
          <w:szCs w:val="24"/>
        </w:rPr>
        <w:t>t</w:t>
      </w:r>
      <w:r>
        <w:rPr>
          <w:rFonts w:ascii="Times New Roman" w:hAnsi="Times New Roman" w:cs="Times New Roman"/>
          <w:sz w:val="24"/>
          <w:szCs w:val="24"/>
        </w:rPr>
        <w:t>eam in their investigation</w:t>
      </w:r>
      <w:r w:rsidR="008E5FB0">
        <w:rPr>
          <w:rFonts w:ascii="Times New Roman" w:hAnsi="Times New Roman" w:cs="Times New Roman"/>
          <w:sz w:val="24"/>
          <w:szCs w:val="24"/>
        </w:rPr>
        <w:t xml:space="preserve"> </w:t>
      </w:r>
      <w:sdt>
        <w:sdtPr>
          <w:rPr>
            <w:rFonts w:ascii="Times New Roman" w:hAnsi="Times New Roman" w:cs="Times New Roman"/>
            <w:sz w:val="24"/>
            <w:szCs w:val="24"/>
          </w:rPr>
          <w:id w:val="-1622603674"/>
          <w:citation/>
        </w:sdtPr>
        <w:sdtEndPr/>
        <w:sdtContent>
          <w:r w:rsidR="008E5FB0">
            <w:rPr>
              <w:rFonts w:ascii="Times New Roman" w:hAnsi="Times New Roman" w:cs="Times New Roman"/>
              <w:sz w:val="24"/>
              <w:szCs w:val="24"/>
            </w:rPr>
            <w:fldChar w:fldCharType="begin"/>
          </w:r>
          <w:r w:rsidR="002C1DDE">
            <w:rPr>
              <w:rFonts w:ascii="Times New Roman" w:hAnsi="Times New Roman" w:cs="Times New Roman"/>
              <w:sz w:val="24"/>
              <w:szCs w:val="24"/>
            </w:rPr>
            <w:instrText xml:space="preserve">CITATION Pro20 \l 2057 </w:instrText>
          </w:r>
          <w:r w:rsidR="008E5FB0">
            <w:rPr>
              <w:rFonts w:ascii="Times New Roman" w:hAnsi="Times New Roman" w:cs="Times New Roman"/>
              <w:sz w:val="24"/>
              <w:szCs w:val="24"/>
            </w:rPr>
            <w:fldChar w:fldCharType="separate"/>
          </w:r>
          <w:r w:rsidR="003C190C" w:rsidRPr="003C190C">
            <w:rPr>
              <w:rFonts w:ascii="Times New Roman" w:hAnsi="Times New Roman" w:cs="Times New Roman"/>
              <w:noProof/>
              <w:sz w:val="24"/>
              <w:szCs w:val="24"/>
            </w:rPr>
            <w:t>[3]</w:t>
          </w:r>
          <w:r w:rsidR="008E5FB0">
            <w:rPr>
              <w:rFonts w:ascii="Times New Roman" w:hAnsi="Times New Roman" w:cs="Times New Roman"/>
              <w:sz w:val="24"/>
              <w:szCs w:val="24"/>
            </w:rPr>
            <w:fldChar w:fldCharType="end"/>
          </w:r>
        </w:sdtContent>
      </w:sdt>
    </w:p>
    <w:p w14:paraId="08CD35FE" w14:textId="77777777" w:rsidR="009E7A6C" w:rsidRDefault="009E7A6C" w:rsidP="009E7A6C">
      <w:pPr>
        <w:rPr>
          <w:rFonts w:ascii="Times New Roman" w:hAnsi="Times New Roman" w:cs="Times New Roman"/>
          <w:b/>
          <w:bCs/>
          <w:sz w:val="24"/>
          <w:szCs w:val="24"/>
        </w:rPr>
      </w:pPr>
    </w:p>
    <w:p w14:paraId="09FBE980" w14:textId="34BC27DD" w:rsidR="009E7A6C" w:rsidRDefault="00797CB7" w:rsidP="009E7A6C">
      <w:pPr>
        <w:rPr>
          <w:rFonts w:ascii="Times New Roman" w:hAnsi="Times New Roman" w:cs="Times New Roman"/>
          <w:b/>
          <w:bCs/>
          <w:sz w:val="24"/>
          <w:szCs w:val="24"/>
        </w:rPr>
      </w:pPr>
      <w:r>
        <w:rPr>
          <w:rFonts w:ascii="Times New Roman" w:hAnsi="Times New Roman" w:cs="Times New Roman"/>
          <w:b/>
          <w:bCs/>
          <w:sz w:val="24"/>
          <w:szCs w:val="24"/>
        </w:rPr>
        <w:t>3</w:t>
      </w:r>
      <w:r w:rsidR="008E5FB0">
        <w:rPr>
          <w:rFonts w:ascii="Times New Roman" w:hAnsi="Times New Roman" w:cs="Times New Roman"/>
          <w:b/>
          <w:bCs/>
          <w:sz w:val="24"/>
          <w:szCs w:val="24"/>
        </w:rPr>
        <w:t xml:space="preserve">.1.3 </w:t>
      </w:r>
      <w:r w:rsidR="009E7A6C">
        <w:rPr>
          <w:rFonts w:ascii="Times New Roman" w:hAnsi="Times New Roman" w:cs="Times New Roman"/>
          <w:b/>
          <w:bCs/>
          <w:sz w:val="24"/>
          <w:szCs w:val="24"/>
        </w:rPr>
        <w:t>Information Governance Team</w:t>
      </w:r>
    </w:p>
    <w:p w14:paraId="7781A5CD" w14:textId="7E653419" w:rsidR="009E7A6C" w:rsidRPr="009E7A6C" w:rsidRDefault="009E7A6C" w:rsidP="009E7A6C">
      <w:pPr>
        <w:pStyle w:val="ListParagraph"/>
        <w:numPr>
          <w:ilvl w:val="0"/>
          <w:numId w:val="16"/>
        </w:numPr>
        <w:rPr>
          <w:rFonts w:ascii="Times New Roman" w:hAnsi="Times New Roman" w:cs="Times New Roman"/>
          <w:b/>
          <w:bCs/>
          <w:sz w:val="24"/>
          <w:szCs w:val="24"/>
        </w:rPr>
      </w:pPr>
      <w:r>
        <w:rPr>
          <w:rFonts w:ascii="Times New Roman" w:hAnsi="Times New Roman" w:cs="Times New Roman"/>
          <w:sz w:val="24"/>
          <w:szCs w:val="24"/>
        </w:rPr>
        <w:t>Ensure breaches are investigated in line with local processes</w:t>
      </w:r>
    </w:p>
    <w:p w14:paraId="6A2477F9" w14:textId="0FD9BF6A" w:rsidR="009E7A6C" w:rsidRPr="009E7A6C" w:rsidRDefault="009E7A6C" w:rsidP="009E7A6C">
      <w:pPr>
        <w:pStyle w:val="ListParagraph"/>
        <w:numPr>
          <w:ilvl w:val="0"/>
          <w:numId w:val="16"/>
        </w:numPr>
        <w:rPr>
          <w:rFonts w:ascii="Times New Roman" w:hAnsi="Times New Roman" w:cs="Times New Roman"/>
          <w:b/>
          <w:bCs/>
          <w:sz w:val="24"/>
          <w:szCs w:val="24"/>
        </w:rPr>
      </w:pPr>
      <w:r>
        <w:rPr>
          <w:rFonts w:ascii="Times New Roman" w:hAnsi="Times New Roman" w:cs="Times New Roman"/>
          <w:sz w:val="24"/>
          <w:szCs w:val="24"/>
        </w:rPr>
        <w:t>Responsible for investigating and scoring data breaches to determine whether reporting to Information Commissioner’s Officer is required</w:t>
      </w:r>
    </w:p>
    <w:p w14:paraId="2F90FC82" w14:textId="17F17AC5" w:rsidR="009E7A6C" w:rsidRPr="009E7A6C" w:rsidRDefault="009E7A6C" w:rsidP="009E7A6C">
      <w:pPr>
        <w:pStyle w:val="ListParagraph"/>
        <w:numPr>
          <w:ilvl w:val="0"/>
          <w:numId w:val="16"/>
        </w:numPr>
        <w:rPr>
          <w:rFonts w:ascii="Times New Roman" w:hAnsi="Times New Roman" w:cs="Times New Roman"/>
          <w:b/>
          <w:bCs/>
          <w:sz w:val="24"/>
          <w:szCs w:val="24"/>
        </w:rPr>
      </w:pPr>
      <w:r>
        <w:rPr>
          <w:rFonts w:ascii="Times New Roman" w:hAnsi="Times New Roman" w:cs="Times New Roman"/>
          <w:sz w:val="24"/>
          <w:szCs w:val="24"/>
        </w:rPr>
        <w:t>Provide relevant updates to parties related to the breach</w:t>
      </w:r>
    </w:p>
    <w:p w14:paraId="25FF832D" w14:textId="429709E5" w:rsidR="009E7A6C" w:rsidRPr="009E7A6C" w:rsidRDefault="009E7A6C" w:rsidP="009E7A6C">
      <w:pPr>
        <w:pStyle w:val="ListParagraph"/>
        <w:numPr>
          <w:ilvl w:val="0"/>
          <w:numId w:val="16"/>
        </w:numPr>
        <w:rPr>
          <w:rFonts w:ascii="Times New Roman" w:hAnsi="Times New Roman" w:cs="Times New Roman"/>
          <w:b/>
          <w:bCs/>
          <w:sz w:val="24"/>
          <w:szCs w:val="24"/>
        </w:rPr>
      </w:pPr>
      <w:r>
        <w:rPr>
          <w:rFonts w:ascii="Times New Roman" w:hAnsi="Times New Roman" w:cs="Times New Roman"/>
          <w:sz w:val="24"/>
          <w:szCs w:val="24"/>
        </w:rPr>
        <w:t>Provide advice on breach management to affected parties</w:t>
      </w:r>
    </w:p>
    <w:p w14:paraId="37636458" w14:textId="563E9919" w:rsidR="009E7A6C" w:rsidRPr="009E7A6C" w:rsidRDefault="009E7A6C" w:rsidP="009E7A6C">
      <w:pPr>
        <w:pStyle w:val="ListParagraph"/>
        <w:numPr>
          <w:ilvl w:val="0"/>
          <w:numId w:val="16"/>
        </w:numPr>
        <w:rPr>
          <w:rFonts w:ascii="Times New Roman" w:hAnsi="Times New Roman" w:cs="Times New Roman"/>
          <w:b/>
          <w:bCs/>
          <w:sz w:val="24"/>
          <w:szCs w:val="24"/>
        </w:rPr>
      </w:pPr>
      <w:r>
        <w:rPr>
          <w:rFonts w:ascii="Times New Roman" w:hAnsi="Times New Roman" w:cs="Times New Roman"/>
          <w:sz w:val="24"/>
          <w:szCs w:val="24"/>
        </w:rPr>
        <w:t>Maintain adequate records to comply with accountability requirements</w:t>
      </w:r>
    </w:p>
    <w:p w14:paraId="3A843B42" w14:textId="576EA7DB" w:rsidR="009E7A6C" w:rsidRPr="009E7A6C" w:rsidRDefault="009E7A6C" w:rsidP="009E7A6C">
      <w:pPr>
        <w:pStyle w:val="ListParagraph"/>
        <w:numPr>
          <w:ilvl w:val="0"/>
          <w:numId w:val="16"/>
        </w:numPr>
        <w:rPr>
          <w:rFonts w:ascii="Times New Roman" w:hAnsi="Times New Roman" w:cs="Times New Roman"/>
          <w:b/>
          <w:bCs/>
          <w:sz w:val="24"/>
          <w:szCs w:val="24"/>
        </w:rPr>
      </w:pPr>
      <w:r>
        <w:rPr>
          <w:rFonts w:ascii="Times New Roman" w:hAnsi="Times New Roman" w:cs="Times New Roman"/>
          <w:sz w:val="24"/>
          <w:szCs w:val="24"/>
        </w:rPr>
        <w:t>Support requests for training and ensure all staff have the information required to comply with all regulations and procedures</w:t>
      </w:r>
      <w:r w:rsidR="008E5FB0">
        <w:rPr>
          <w:rFonts w:ascii="Times New Roman" w:hAnsi="Times New Roman" w:cs="Times New Roman"/>
          <w:sz w:val="24"/>
          <w:szCs w:val="24"/>
        </w:rPr>
        <w:t xml:space="preserve"> </w:t>
      </w:r>
      <w:sdt>
        <w:sdtPr>
          <w:rPr>
            <w:rFonts w:ascii="Times New Roman" w:hAnsi="Times New Roman" w:cs="Times New Roman"/>
            <w:sz w:val="24"/>
            <w:szCs w:val="24"/>
          </w:rPr>
          <w:id w:val="334033125"/>
          <w:citation/>
        </w:sdtPr>
        <w:sdtEndPr/>
        <w:sdtContent>
          <w:r w:rsidR="008E5FB0">
            <w:rPr>
              <w:rFonts w:ascii="Times New Roman" w:hAnsi="Times New Roman" w:cs="Times New Roman"/>
              <w:sz w:val="24"/>
              <w:szCs w:val="24"/>
            </w:rPr>
            <w:fldChar w:fldCharType="begin"/>
          </w:r>
          <w:r w:rsidR="002C1DDE">
            <w:rPr>
              <w:rFonts w:ascii="Times New Roman" w:hAnsi="Times New Roman" w:cs="Times New Roman"/>
              <w:sz w:val="24"/>
              <w:szCs w:val="24"/>
            </w:rPr>
            <w:instrText xml:space="preserve">CITATION Pro20 \l 2057 </w:instrText>
          </w:r>
          <w:r w:rsidR="008E5FB0">
            <w:rPr>
              <w:rFonts w:ascii="Times New Roman" w:hAnsi="Times New Roman" w:cs="Times New Roman"/>
              <w:sz w:val="24"/>
              <w:szCs w:val="24"/>
            </w:rPr>
            <w:fldChar w:fldCharType="separate"/>
          </w:r>
          <w:r w:rsidR="003C190C" w:rsidRPr="003C190C">
            <w:rPr>
              <w:rFonts w:ascii="Times New Roman" w:hAnsi="Times New Roman" w:cs="Times New Roman"/>
              <w:noProof/>
              <w:sz w:val="24"/>
              <w:szCs w:val="24"/>
            </w:rPr>
            <w:t>[3]</w:t>
          </w:r>
          <w:r w:rsidR="008E5FB0">
            <w:rPr>
              <w:rFonts w:ascii="Times New Roman" w:hAnsi="Times New Roman" w:cs="Times New Roman"/>
              <w:sz w:val="24"/>
              <w:szCs w:val="24"/>
            </w:rPr>
            <w:fldChar w:fldCharType="end"/>
          </w:r>
        </w:sdtContent>
      </w:sdt>
    </w:p>
    <w:p w14:paraId="0AB8BD81" w14:textId="36511D5A" w:rsidR="009E7A6C" w:rsidRDefault="00797CB7" w:rsidP="009E7A6C">
      <w:pPr>
        <w:rPr>
          <w:rFonts w:ascii="Times New Roman" w:hAnsi="Times New Roman" w:cs="Times New Roman"/>
          <w:b/>
          <w:bCs/>
          <w:sz w:val="24"/>
          <w:szCs w:val="24"/>
        </w:rPr>
      </w:pPr>
      <w:r>
        <w:rPr>
          <w:rFonts w:ascii="Times New Roman" w:hAnsi="Times New Roman" w:cs="Times New Roman"/>
          <w:b/>
          <w:bCs/>
          <w:sz w:val="24"/>
          <w:szCs w:val="24"/>
        </w:rPr>
        <w:t>3</w:t>
      </w:r>
      <w:r w:rsidR="008E5FB0">
        <w:rPr>
          <w:rFonts w:ascii="Times New Roman" w:hAnsi="Times New Roman" w:cs="Times New Roman"/>
          <w:b/>
          <w:bCs/>
          <w:sz w:val="24"/>
          <w:szCs w:val="24"/>
        </w:rPr>
        <w:t xml:space="preserve">.1.4 </w:t>
      </w:r>
      <w:r w:rsidR="009E7A6C">
        <w:rPr>
          <w:rFonts w:ascii="Times New Roman" w:hAnsi="Times New Roman" w:cs="Times New Roman"/>
          <w:b/>
          <w:bCs/>
          <w:sz w:val="24"/>
          <w:szCs w:val="24"/>
        </w:rPr>
        <w:t>Caldicott Guardian</w:t>
      </w:r>
    </w:p>
    <w:p w14:paraId="0892262A" w14:textId="0C20227D" w:rsidR="009E7A6C" w:rsidRDefault="009E7A6C" w:rsidP="009E7A6C">
      <w:pPr>
        <w:rPr>
          <w:rFonts w:ascii="Times New Roman" w:hAnsi="Times New Roman" w:cs="Times New Roman"/>
          <w:sz w:val="24"/>
          <w:szCs w:val="24"/>
        </w:rPr>
      </w:pPr>
      <w:r>
        <w:rPr>
          <w:rFonts w:ascii="Times New Roman" w:hAnsi="Times New Roman" w:cs="Times New Roman"/>
          <w:sz w:val="24"/>
          <w:szCs w:val="24"/>
        </w:rPr>
        <w:t xml:space="preserve">Within healthcare, </w:t>
      </w:r>
      <w:r w:rsidR="008E5FB0">
        <w:rPr>
          <w:rFonts w:ascii="Times New Roman" w:hAnsi="Times New Roman" w:cs="Times New Roman"/>
          <w:sz w:val="24"/>
          <w:szCs w:val="24"/>
        </w:rPr>
        <w:t>“</w:t>
      </w:r>
      <w:r w:rsidR="008E5FB0" w:rsidRPr="008E5FB0">
        <w:rPr>
          <w:rFonts w:ascii="Times New Roman" w:hAnsi="Times New Roman" w:cs="Times New Roman"/>
          <w:sz w:val="24"/>
          <w:szCs w:val="24"/>
        </w:rPr>
        <w:t>A Caldicott Guardian is a senior person responsible for protecting the confidentiality of people’s health and care information and making sure it is used properly</w:t>
      </w:r>
      <w:r w:rsidR="008E5FB0">
        <w:rPr>
          <w:rFonts w:ascii="Times New Roman" w:hAnsi="Times New Roman" w:cs="Times New Roman"/>
          <w:sz w:val="24"/>
          <w:szCs w:val="24"/>
        </w:rPr>
        <w:t xml:space="preserve">” </w:t>
      </w:r>
      <w:sdt>
        <w:sdtPr>
          <w:rPr>
            <w:rFonts w:ascii="Times New Roman" w:hAnsi="Times New Roman" w:cs="Times New Roman"/>
            <w:sz w:val="24"/>
            <w:szCs w:val="24"/>
          </w:rPr>
          <w:id w:val="-1287813297"/>
          <w:citation/>
        </w:sdtPr>
        <w:sdtEndPr/>
        <w:sdtContent>
          <w:r w:rsidR="008E5FB0">
            <w:rPr>
              <w:rFonts w:ascii="Times New Roman" w:hAnsi="Times New Roman" w:cs="Times New Roman"/>
              <w:sz w:val="24"/>
              <w:szCs w:val="24"/>
            </w:rPr>
            <w:fldChar w:fldCharType="begin"/>
          </w:r>
          <w:r w:rsidR="008E5FB0">
            <w:rPr>
              <w:rFonts w:ascii="Times New Roman" w:hAnsi="Times New Roman" w:cs="Times New Roman"/>
              <w:sz w:val="24"/>
              <w:szCs w:val="24"/>
            </w:rPr>
            <w:instrText xml:space="preserve"> CITATION Cal20 \l 2057 </w:instrText>
          </w:r>
          <w:r w:rsidR="008E5FB0">
            <w:rPr>
              <w:rFonts w:ascii="Times New Roman" w:hAnsi="Times New Roman" w:cs="Times New Roman"/>
              <w:sz w:val="24"/>
              <w:szCs w:val="24"/>
            </w:rPr>
            <w:fldChar w:fldCharType="separate"/>
          </w:r>
          <w:r w:rsidR="003C190C" w:rsidRPr="003C190C">
            <w:rPr>
              <w:rFonts w:ascii="Times New Roman" w:hAnsi="Times New Roman" w:cs="Times New Roman"/>
              <w:noProof/>
              <w:sz w:val="24"/>
              <w:szCs w:val="24"/>
            </w:rPr>
            <w:t>[4]</w:t>
          </w:r>
          <w:r w:rsidR="008E5FB0">
            <w:rPr>
              <w:rFonts w:ascii="Times New Roman" w:hAnsi="Times New Roman" w:cs="Times New Roman"/>
              <w:sz w:val="24"/>
              <w:szCs w:val="24"/>
            </w:rPr>
            <w:fldChar w:fldCharType="end"/>
          </w:r>
        </w:sdtContent>
      </w:sdt>
    </w:p>
    <w:p w14:paraId="0FD61324" w14:textId="679A0362" w:rsidR="008E5FB0" w:rsidRDefault="008E5FB0" w:rsidP="009E7A6C">
      <w:pPr>
        <w:rPr>
          <w:rFonts w:ascii="Times New Roman" w:hAnsi="Times New Roman" w:cs="Times New Roman"/>
          <w:sz w:val="24"/>
          <w:szCs w:val="24"/>
        </w:rPr>
      </w:pPr>
      <w:r>
        <w:rPr>
          <w:rFonts w:ascii="Times New Roman" w:hAnsi="Times New Roman" w:cs="Times New Roman"/>
          <w:sz w:val="24"/>
          <w:szCs w:val="24"/>
        </w:rPr>
        <w:t>This person will receive regular updates from the Information Governance Team</w:t>
      </w:r>
      <w:r w:rsidR="00D9387C">
        <w:rPr>
          <w:rFonts w:ascii="Times New Roman" w:hAnsi="Times New Roman" w:cs="Times New Roman"/>
          <w:sz w:val="24"/>
          <w:szCs w:val="24"/>
        </w:rPr>
        <w:t>.</w:t>
      </w:r>
    </w:p>
    <w:p w14:paraId="52517DD3" w14:textId="04BAFD09" w:rsidR="008E5FB0" w:rsidRDefault="00797CB7" w:rsidP="009E7A6C">
      <w:pPr>
        <w:rPr>
          <w:rFonts w:ascii="Times New Roman" w:hAnsi="Times New Roman" w:cs="Times New Roman"/>
          <w:b/>
          <w:bCs/>
          <w:sz w:val="24"/>
          <w:szCs w:val="24"/>
        </w:rPr>
      </w:pPr>
      <w:r>
        <w:rPr>
          <w:rFonts w:ascii="Times New Roman" w:hAnsi="Times New Roman" w:cs="Times New Roman"/>
          <w:b/>
          <w:bCs/>
          <w:sz w:val="24"/>
          <w:szCs w:val="24"/>
        </w:rPr>
        <w:t>3</w:t>
      </w:r>
      <w:r w:rsidR="008E5FB0">
        <w:rPr>
          <w:rFonts w:ascii="Times New Roman" w:hAnsi="Times New Roman" w:cs="Times New Roman"/>
          <w:b/>
          <w:bCs/>
          <w:sz w:val="24"/>
          <w:szCs w:val="24"/>
        </w:rPr>
        <w:t>.1.5. Senior Information Risk Owner (SIRO)/ Data Protection Officer (DPO)</w:t>
      </w:r>
    </w:p>
    <w:p w14:paraId="180A56EB" w14:textId="0F2CCFFC" w:rsidR="008E5FB0" w:rsidRDefault="008E5FB0" w:rsidP="008E5FB0">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 xml:space="preserve">Responsible for the reporting of data breaches to the </w:t>
      </w:r>
      <w:r w:rsidR="00D9387C">
        <w:rPr>
          <w:rFonts w:ascii="Times New Roman" w:hAnsi="Times New Roman" w:cs="Times New Roman"/>
          <w:sz w:val="24"/>
          <w:szCs w:val="24"/>
        </w:rPr>
        <w:t>c</w:t>
      </w:r>
      <w:r>
        <w:rPr>
          <w:rFonts w:ascii="Times New Roman" w:hAnsi="Times New Roman" w:cs="Times New Roman"/>
          <w:sz w:val="24"/>
          <w:szCs w:val="24"/>
        </w:rPr>
        <w:t xml:space="preserve">hief </w:t>
      </w:r>
      <w:r w:rsidR="00D9387C">
        <w:rPr>
          <w:rFonts w:ascii="Times New Roman" w:hAnsi="Times New Roman" w:cs="Times New Roman"/>
          <w:sz w:val="24"/>
          <w:szCs w:val="24"/>
        </w:rPr>
        <w:t>e</w:t>
      </w:r>
      <w:r>
        <w:rPr>
          <w:rFonts w:ascii="Times New Roman" w:hAnsi="Times New Roman" w:cs="Times New Roman"/>
          <w:sz w:val="24"/>
          <w:szCs w:val="24"/>
        </w:rPr>
        <w:t>xecutive and executive team on breaches that are reportable to ICO</w:t>
      </w:r>
      <w:sdt>
        <w:sdtPr>
          <w:rPr>
            <w:rFonts w:ascii="Times New Roman" w:hAnsi="Times New Roman" w:cs="Times New Roman"/>
            <w:sz w:val="24"/>
            <w:szCs w:val="24"/>
          </w:rPr>
          <w:id w:val="1866787329"/>
          <w:citation/>
        </w:sdtPr>
        <w:sdtEndPr/>
        <w:sdtContent>
          <w:r>
            <w:rPr>
              <w:rFonts w:ascii="Times New Roman" w:hAnsi="Times New Roman" w:cs="Times New Roman"/>
              <w:sz w:val="24"/>
              <w:szCs w:val="24"/>
            </w:rPr>
            <w:fldChar w:fldCharType="begin"/>
          </w:r>
          <w:r w:rsidR="002C1DDE">
            <w:rPr>
              <w:rFonts w:ascii="Times New Roman" w:hAnsi="Times New Roman" w:cs="Times New Roman"/>
              <w:sz w:val="24"/>
              <w:szCs w:val="24"/>
            </w:rPr>
            <w:instrText xml:space="preserve">CITATION Pro20 \l 2057 </w:instrText>
          </w:r>
          <w:r>
            <w:rPr>
              <w:rFonts w:ascii="Times New Roman" w:hAnsi="Times New Roman" w:cs="Times New Roman"/>
              <w:sz w:val="24"/>
              <w:szCs w:val="24"/>
            </w:rPr>
            <w:fldChar w:fldCharType="separate"/>
          </w:r>
          <w:r w:rsidR="003C190C">
            <w:rPr>
              <w:rFonts w:ascii="Times New Roman" w:hAnsi="Times New Roman" w:cs="Times New Roman"/>
              <w:noProof/>
              <w:sz w:val="24"/>
              <w:szCs w:val="24"/>
            </w:rPr>
            <w:t xml:space="preserve"> </w:t>
          </w:r>
          <w:r w:rsidR="003C190C" w:rsidRPr="003C190C">
            <w:rPr>
              <w:rFonts w:ascii="Times New Roman" w:hAnsi="Times New Roman" w:cs="Times New Roman"/>
              <w:noProof/>
              <w:sz w:val="24"/>
              <w:szCs w:val="24"/>
            </w:rPr>
            <w:t>[3]</w:t>
          </w:r>
          <w:r>
            <w:rPr>
              <w:rFonts w:ascii="Times New Roman" w:hAnsi="Times New Roman" w:cs="Times New Roman"/>
              <w:sz w:val="24"/>
              <w:szCs w:val="24"/>
            </w:rPr>
            <w:fldChar w:fldCharType="end"/>
          </w:r>
        </w:sdtContent>
      </w:sdt>
    </w:p>
    <w:p w14:paraId="433CB019" w14:textId="0BFBAE2F" w:rsidR="008E5FB0" w:rsidRDefault="00797CB7" w:rsidP="008E5FB0">
      <w:pPr>
        <w:rPr>
          <w:rFonts w:ascii="Times New Roman" w:hAnsi="Times New Roman" w:cs="Times New Roman"/>
          <w:b/>
          <w:bCs/>
          <w:sz w:val="24"/>
          <w:szCs w:val="24"/>
        </w:rPr>
      </w:pPr>
      <w:r>
        <w:rPr>
          <w:rFonts w:ascii="Times New Roman" w:hAnsi="Times New Roman" w:cs="Times New Roman"/>
          <w:b/>
          <w:bCs/>
          <w:sz w:val="24"/>
          <w:szCs w:val="24"/>
        </w:rPr>
        <w:t>3</w:t>
      </w:r>
      <w:r w:rsidR="008E5FB0">
        <w:rPr>
          <w:rFonts w:ascii="Times New Roman" w:hAnsi="Times New Roman" w:cs="Times New Roman"/>
          <w:b/>
          <w:bCs/>
          <w:sz w:val="24"/>
          <w:szCs w:val="24"/>
        </w:rPr>
        <w:t>.1.6 Chief Executive Officer (CEO)</w:t>
      </w:r>
    </w:p>
    <w:p w14:paraId="5FFEA2E6" w14:textId="5CEABD95" w:rsidR="008E5FB0" w:rsidRPr="008E5FB0" w:rsidRDefault="008E5FB0" w:rsidP="008E5FB0">
      <w:pPr>
        <w:pStyle w:val="ListParagraph"/>
        <w:numPr>
          <w:ilvl w:val="0"/>
          <w:numId w:val="17"/>
        </w:numPr>
        <w:rPr>
          <w:rFonts w:ascii="Times New Roman" w:hAnsi="Times New Roman" w:cs="Times New Roman"/>
          <w:sz w:val="24"/>
          <w:szCs w:val="24"/>
        </w:rPr>
      </w:pPr>
      <w:r w:rsidRPr="008E5FB0">
        <w:rPr>
          <w:rFonts w:ascii="Times New Roman" w:hAnsi="Times New Roman" w:cs="Times New Roman"/>
          <w:sz w:val="24"/>
          <w:szCs w:val="24"/>
        </w:rPr>
        <w:t>Ultimate responsibility for compliance with data protection legislation.</w:t>
      </w:r>
      <w:r>
        <w:rPr>
          <w:rFonts w:ascii="Times New Roman" w:hAnsi="Times New Roman" w:cs="Times New Roman"/>
          <w:sz w:val="24"/>
          <w:szCs w:val="24"/>
        </w:rPr>
        <w:t xml:space="preserve"> </w:t>
      </w:r>
      <w:sdt>
        <w:sdtPr>
          <w:rPr>
            <w:rFonts w:ascii="Times New Roman" w:hAnsi="Times New Roman" w:cs="Times New Roman"/>
            <w:sz w:val="24"/>
            <w:szCs w:val="24"/>
          </w:rPr>
          <w:id w:val="-229157472"/>
          <w:citation/>
        </w:sdtPr>
        <w:sdtEndPr/>
        <w:sdtContent>
          <w:r>
            <w:rPr>
              <w:rFonts w:ascii="Times New Roman" w:hAnsi="Times New Roman" w:cs="Times New Roman"/>
              <w:sz w:val="24"/>
              <w:szCs w:val="24"/>
            </w:rPr>
            <w:fldChar w:fldCharType="begin"/>
          </w:r>
          <w:r w:rsidR="002C1DDE">
            <w:rPr>
              <w:rFonts w:ascii="Times New Roman" w:hAnsi="Times New Roman" w:cs="Times New Roman"/>
              <w:sz w:val="24"/>
              <w:szCs w:val="24"/>
            </w:rPr>
            <w:instrText xml:space="preserve">CITATION Pro20 \l 2057 </w:instrText>
          </w:r>
          <w:r>
            <w:rPr>
              <w:rFonts w:ascii="Times New Roman" w:hAnsi="Times New Roman" w:cs="Times New Roman"/>
              <w:sz w:val="24"/>
              <w:szCs w:val="24"/>
            </w:rPr>
            <w:fldChar w:fldCharType="separate"/>
          </w:r>
          <w:r w:rsidR="003C190C" w:rsidRPr="003C190C">
            <w:rPr>
              <w:rFonts w:ascii="Times New Roman" w:hAnsi="Times New Roman" w:cs="Times New Roman"/>
              <w:noProof/>
              <w:sz w:val="24"/>
              <w:szCs w:val="24"/>
            </w:rPr>
            <w:t>[3]</w:t>
          </w:r>
          <w:r>
            <w:rPr>
              <w:rFonts w:ascii="Times New Roman" w:hAnsi="Times New Roman" w:cs="Times New Roman"/>
              <w:sz w:val="24"/>
              <w:szCs w:val="24"/>
            </w:rPr>
            <w:fldChar w:fldCharType="end"/>
          </w:r>
        </w:sdtContent>
      </w:sdt>
    </w:p>
    <w:p w14:paraId="60529713" w14:textId="77777777" w:rsidR="009E7A6C" w:rsidRPr="009E7A6C" w:rsidRDefault="009E7A6C" w:rsidP="009E7A6C">
      <w:pPr>
        <w:rPr>
          <w:rFonts w:ascii="Times New Roman" w:hAnsi="Times New Roman" w:cs="Times New Roman"/>
          <w:b/>
          <w:bCs/>
          <w:sz w:val="24"/>
          <w:szCs w:val="24"/>
        </w:rPr>
      </w:pPr>
    </w:p>
    <w:p w14:paraId="2E68193A" w14:textId="77777777" w:rsidR="008E5FB0" w:rsidRDefault="008E5FB0" w:rsidP="00CB77CF">
      <w:pPr>
        <w:rPr>
          <w:rFonts w:ascii="Times New Roman" w:hAnsi="Times New Roman" w:cs="Times New Roman"/>
          <w:b/>
          <w:bCs/>
          <w:sz w:val="24"/>
          <w:szCs w:val="24"/>
        </w:rPr>
      </w:pPr>
    </w:p>
    <w:p w14:paraId="6D27D628" w14:textId="77777777" w:rsidR="00D9387C" w:rsidRDefault="00D9387C" w:rsidP="000834C9">
      <w:pPr>
        <w:jc w:val="center"/>
        <w:rPr>
          <w:rFonts w:ascii="Times New Roman" w:hAnsi="Times New Roman" w:cs="Times New Roman"/>
          <w:b/>
          <w:bCs/>
          <w:sz w:val="24"/>
          <w:szCs w:val="24"/>
          <w:u w:val="single"/>
        </w:rPr>
      </w:pPr>
    </w:p>
    <w:p w14:paraId="081F6C2D" w14:textId="4533BEB4" w:rsidR="000834C9" w:rsidRPr="000834C9" w:rsidRDefault="000834C9" w:rsidP="000834C9">
      <w:pPr>
        <w:jc w:val="cente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Scenario</w:t>
      </w:r>
    </w:p>
    <w:p w14:paraId="4C12B59F" w14:textId="683AA669" w:rsidR="0043633A" w:rsidRDefault="00797CB7" w:rsidP="00CB77CF">
      <w:pPr>
        <w:rPr>
          <w:rFonts w:ascii="Times New Roman" w:hAnsi="Times New Roman" w:cs="Times New Roman"/>
          <w:b/>
          <w:bCs/>
          <w:sz w:val="24"/>
          <w:szCs w:val="24"/>
        </w:rPr>
      </w:pPr>
      <w:r>
        <w:rPr>
          <w:rFonts w:ascii="Times New Roman" w:hAnsi="Times New Roman" w:cs="Times New Roman"/>
          <w:b/>
          <w:bCs/>
          <w:sz w:val="24"/>
          <w:szCs w:val="24"/>
        </w:rPr>
        <w:t>4</w:t>
      </w:r>
      <w:r w:rsidR="008E5FB0">
        <w:rPr>
          <w:rFonts w:ascii="Times New Roman" w:hAnsi="Times New Roman" w:cs="Times New Roman"/>
          <w:b/>
          <w:bCs/>
          <w:sz w:val="24"/>
          <w:szCs w:val="24"/>
        </w:rPr>
        <w:t>.</w:t>
      </w:r>
      <w:r w:rsidR="0043633A">
        <w:rPr>
          <w:rFonts w:ascii="Times New Roman" w:hAnsi="Times New Roman" w:cs="Times New Roman"/>
          <w:b/>
          <w:bCs/>
          <w:sz w:val="24"/>
          <w:szCs w:val="24"/>
        </w:rPr>
        <w:t xml:space="preserve"> Containment and Recovery</w:t>
      </w:r>
    </w:p>
    <w:p w14:paraId="0BECFFBD" w14:textId="32A57096" w:rsidR="0043633A" w:rsidRDefault="0043633A" w:rsidP="00CB77CF">
      <w:pPr>
        <w:rPr>
          <w:rFonts w:ascii="Times New Roman" w:hAnsi="Times New Roman" w:cs="Times New Roman"/>
          <w:sz w:val="24"/>
          <w:szCs w:val="24"/>
        </w:rPr>
      </w:pPr>
      <w:r>
        <w:rPr>
          <w:rFonts w:ascii="Times New Roman" w:hAnsi="Times New Roman" w:cs="Times New Roman"/>
          <w:sz w:val="24"/>
          <w:szCs w:val="24"/>
        </w:rPr>
        <w:t>The first thought after a data breach should be whether there are any steps that can be taken that would limit the potential impact or damage. If there are any steps that can be taken, these must be carried out by the organisation</w:t>
      </w:r>
      <w:r w:rsidR="00E15CBC">
        <w:rPr>
          <w:rFonts w:ascii="Times New Roman" w:hAnsi="Times New Roman" w:cs="Times New Roman"/>
          <w:sz w:val="24"/>
          <w:szCs w:val="24"/>
        </w:rPr>
        <w:t>.</w:t>
      </w:r>
      <w:r>
        <w:rPr>
          <w:rFonts w:ascii="Times New Roman" w:hAnsi="Times New Roman" w:cs="Times New Roman"/>
          <w:sz w:val="24"/>
          <w:szCs w:val="24"/>
        </w:rPr>
        <w:t xml:space="preserve"> </w:t>
      </w:r>
    </w:p>
    <w:p w14:paraId="1BCBFC66" w14:textId="77777777" w:rsidR="00D9387C" w:rsidRDefault="0043633A" w:rsidP="00CB77CF">
      <w:pPr>
        <w:rPr>
          <w:rFonts w:ascii="Times New Roman" w:hAnsi="Times New Roman" w:cs="Times New Roman"/>
          <w:sz w:val="24"/>
          <w:szCs w:val="24"/>
        </w:rPr>
      </w:pPr>
      <w:r>
        <w:rPr>
          <w:rFonts w:ascii="Times New Roman" w:hAnsi="Times New Roman" w:cs="Times New Roman"/>
          <w:sz w:val="24"/>
          <w:szCs w:val="24"/>
        </w:rPr>
        <w:t xml:space="preserve">Ensuring further data loss or compromise should be at the forefront of the </w:t>
      </w:r>
      <w:r w:rsidR="00BE34FF">
        <w:rPr>
          <w:rFonts w:ascii="Times New Roman" w:hAnsi="Times New Roman" w:cs="Times New Roman"/>
          <w:sz w:val="24"/>
          <w:szCs w:val="24"/>
        </w:rPr>
        <w:t xml:space="preserve">departmental manager’s and </w:t>
      </w:r>
      <w:r w:rsidR="00D9387C">
        <w:rPr>
          <w:rFonts w:ascii="Times New Roman" w:hAnsi="Times New Roman" w:cs="Times New Roman"/>
          <w:sz w:val="24"/>
          <w:szCs w:val="24"/>
        </w:rPr>
        <w:t>i</w:t>
      </w:r>
      <w:r>
        <w:rPr>
          <w:rFonts w:ascii="Times New Roman" w:hAnsi="Times New Roman" w:cs="Times New Roman"/>
          <w:sz w:val="24"/>
          <w:szCs w:val="24"/>
        </w:rPr>
        <w:t xml:space="preserve">nformation </w:t>
      </w:r>
      <w:r w:rsidR="00D9387C">
        <w:rPr>
          <w:rFonts w:ascii="Times New Roman" w:hAnsi="Times New Roman" w:cs="Times New Roman"/>
          <w:sz w:val="24"/>
          <w:szCs w:val="24"/>
        </w:rPr>
        <w:t>g</w:t>
      </w:r>
      <w:r>
        <w:rPr>
          <w:rFonts w:ascii="Times New Roman" w:hAnsi="Times New Roman" w:cs="Times New Roman"/>
          <w:sz w:val="24"/>
          <w:szCs w:val="24"/>
        </w:rPr>
        <w:t>overnance team’s mind.</w:t>
      </w:r>
    </w:p>
    <w:p w14:paraId="188E4BBC" w14:textId="7B9E9830" w:rsidR="00281329" w:rsidRDefault="0043633A" w:rsidP="00CB77CF">
      <w:pPr>
        <w:rPr>
          <w:rFonts w:ascii="Times New Roman" w:hAnsi="Times New Roman" w:cs="Times New Roman"/>
          <w:sz w:val="24"/>
          <w:szCs w:val="24"/>
        </w:rPr>
      </w:pPr>
      <w:r>
        <w:rPr>
          <w:rFonts w:ascii="Times New Roman" w:hAnsi="Times New Roman" w:cs="Times New Roman"/>
          <w:sz w:val="24"/>
          <w:szCs w:val="24"/>
        </w:rPr>
        <w:t xml:space="preserve">In this scenario, </w:t>
      </w:r>
      <w:r w:rsidR="00010256">
        <w:rPr>
          <w:rFonts w:ascii="Times New Roman" w:hAnsi="Times New Roman" w:cs="Times New Roman"/>
          <w:sz w:val="24"/>
          <w:szCs w:val="24"/>
        </w:rPr>
        <w:t xml:space="preserve">initially the manager may email the member of the public to request they immediately delete the email they have received. </w:t>
      </w:r>
      <w:r w:rsidR="00281329">
        <w:rPr>
          <w:rFonts w:ascii="Times New Roman" w:hAnsi="Times New Roman" w:cs="Times New Roman"/>
          <w:sz w:val="24"/>
          <w:szCs w:val="24"/>
        </w:rPr>
        <w:t>An important point to consider is where the email has been sent. “</w:t>
      </w:r>
      <w:r w:rsidR="00281329" w:rsidRPr="00281329">
        <w:rPr>
          <w:rFonts w:ascii="Times New Roman" w:hAnsi="Times New Roman" w:cs="Times New Roman"/>
          <w:sz w:val="24"/>
          <w:szCs w:val="24"/>
        </w:rPr>
        <w:t>The GDPR restricts the transfer of personal data to countries outside the EEA, or international organisations. These restrictions apply to all transfers, no matter the size of transfer or how often you carry them out</w:t>
      </w:r>
      <w:r w:rsidR="00281329">
        <w:rPr>
          <w:rFonts w:ascii="Times New Roman" w:hAnsi="Times New Roman" w:cs="Times New Roman"/>
          <w:sz w:val="24"/>
          <w:szCs w:val="24"/>
        </w:rPr>
        <w:t>”</w:t>
      </w:r>
      <w:sdt>
        <w:sdtPr>
          <w:rPr>
            <w:rFonts w:ascii="Times New Roman" w:hAnsi="Times New Roman" w:cs="Times New Roman"/>
            <w:sz w:val="24"/>
            <w:szCs w:val="24"/>
          </w:rPr>
          <w:id w:val="-465273295"/>
          <w:citation/>
        </w:sdtPr>
        <w:sdtEndPr/>
        <w:sdtContent>
          <w:r w:rsidR="00281329">
            <w:rPr>
              <w:rFonts w:ascii="Times New Roman" w:hAnsi="Times New Roman" w:cs="Times New Roman"/>
              <w:sz w:val="24"/>
              <w:szCs w:val="24"/>
            </w:rPr>
            <w:fldChar w:fldCharType="begin"/>
          </w:r>
          <w:r w:rsidR="003C190C">
            <w:rPr>
              <w:rFonts w:ascii="Times New Roman" w:hAnsi="Times New Roman" w:cs="Times New Roman"/>
              <w:sz w:val="24"/>
              <w:szCs w:val="24"/>
            </w:rPr>
            <w:instrText xml:space="preserve">CITATION Inf20 \l 2057 </w:instrText>
          </w:r>
          <w:r w:rsidR="00281329">
            <w:rPr>
              <w:rFonts w:ascii="Times New Roman" w:hAnsi="Times New Roman" w:cs="Times New Roman"/>
              <w:sz w:val="24"/>
              <w:szCs w:val="24"/>
            </w:rPr>
            <w:fldChar w:fldCharType="separate"/>
          </w:r>
          <w:r w:rsidR="003C190C">
            <w:rPr>
              <w:rFonts w:ascii="Times New Roman" w:hAnsi="Times New Roman" w:cs="Times New Roman"/>
              <w:noProof/>
              <w:sz w:val="24"/>
              <w:szCs w:val="24"/>
            </w:rPr>
            <w:t xml:space="preserve"> </w:t>
          </w:r>
          <w:r w:rsidR="003C190C" w:rsidRPr="003C190C">
            <w:rPr>
              <w:rFonts w:ascii="Times New Roman" w:hAnsi="Times New Roman" w:cs="Times New Roman"/>
              <w:noProof/>
              <w:sz w:val="24"/>
              <w:szCs w:val="24"/>
            </w:rPr>
            <w:t>[5]</w:t>
          </w:r>
          <w:r w:rsidR="00281329">
            <w:rPr>
              <w:rFonts w:ascii="Times New Roman" w:hAnsi="Times New Roman" w:cs="Times New Roman"/>
              <w:sz w:val="24"/>
              <w:szCs w:val="24"/>
            </w:rPr>
            <w:fldChar w:fldCharType="end"/>
          </w:r>
        </w:sdtContent>
      </w:sdt>
      <w:r w:rsidR="00281329">
        <w:rPr>
          <w:rFonts w:ascii="Times New Roman" w:hAnsi="Times New Roman" w:cs="Times New Roman"/>
          <w:sz w:val="24"/>
          <w:szCs w:val="24"/>
        </w:rPr>
        <w:t>. To make a restricted transfer outside of the European Economic Area, then</w:t>
      </w:r>
      <w:r w:rsidR="003C190C">
        <w:rPr>
          <w:rFonts w:ascii="Times New Roman" w:hAnsi="Times New Roman" w:cs="Times New Roman"/>
          <w:sz w:val="24"/>
          <w:szCs w:val="24"/>
        </w:rPr>
        <w:t xml:space="preserve"> </w:t>
      </w:r>
      <w:r w:rsidR="00281329">
        <w:rPr>
          <w:rFonts w:ascii="Times New Roman" w:hAnsi="Times New Roman" w:cs="Times New Roman"/>
          <w:sz w:val="24"/>
          <w:szCs w:val="24"/>
        </w:rPr>
        <w:t>safeguards must be in place, in additional to the rest of the GDPR rules</w:t>
      </w:r>
      <w:r w:rsidR="003C190C">
        <w:rPr>
          <w:rFonts w:ascii="Times New Roman" w:hAnsi="Times New Roman" w:cs="Times New Roman"/>
          <w:sz w:val="24"/>
          <w:szCs w:val="24"/>
        </w:rPr>
        <w:t xml:space="preserve">. </w:t>
      </w:r>
      <w:sdt>
        <w:sdtPr>
          <w:rPr>
            <w:rFonts w:ascii="Times New Roman" w:hAnsi="Times New Roman" w:cs="Times New Roman"/>
            <w:sz w:val="24"/>
            <w:szCs w:val="24"/>
          </w:rPr>
          <w:id w:val="-2046982522"/>
          <w:citation/>
        </w:sdtPr>
        <w:sdtEndPr/>
        <w:sdtContent>
          <w:r w:rsidR="003C190C">
            <w:rPr>
              <w:rFonts w:ascii="Times New Roman" w:hAnsi="Times New Roman" w:cs="Times New Roman"/>
              <w:sz w:val="24"/>
              <w:szCs w:val="24"/>
            </w:rPr>
            <w:fldChar w:fldCharType="begin"/>
          </w:r>
          <w:r w:rsidR="003C190C">
            <w:rPr>
              <w:rFonts w:ascii="Times New Roman" w:hAnsi="Times New Roman" w:cs="Times New Roman"/>
              <w:sz w:val="24"/>
              <w:szCs w:val="24"/>
            </w:rPr>
            <w:instrText xml:space="preserve">CITATION Inf20 \l 2057 </w:instrText>
          </w:r>
          <w:r w:rsidR="003C190C">
            <w:rPr>
              <w:rFonts w:ascii="Times New Roman" w:hAnsi="Times New Roman" w:cs="Times New Roman"/>
              <w:sz w:val="24"/>
              <w:szCs w:val="24"/>
            </w:rPr>
            <w:fldChar w:fldCharType="separate"/>
          </w:r>
          <w:r w:rsidR="003C190C" w:rsidRPr="003C190C">
            <w:rPr>
              <w:rFonts w:ascii="Times New Roman" w:hAnsi="Times New Roman" w:cs="Times New Roman"/>
              <w:noProof/>
              <w:sz w:val="24"/>
              <w:szCs w:val="24"/>
            </w:rPr>
            <w:t>[5]</w:t>
          </w:r>
          <w:r w:rsidR="003C190C">
            <w:rPr>
              <w:rFonts w:ascii="Times New Roman" w:hAnsi="Times New Roman" w:cs="Times New Roman"/>
              <w:sz w:val="24"/>
              <w:szCs w:val="24"/>
            </w:rPr>
            <w:fldChar w:fldCharType="end"/>
          </w:r>
        </w:sdtContent>
      </w:sdt>
    </w:p>
    <w:p w14:paraId="34E92072" w14:textId="626CF0A3" w:rsidR="0043633A" w:rsidRDefault="00010256" w:rsidP="00CB77CF">
      <w:pPr>
        <w:rPr>
          <w:rFonts w:ascii="Times New Roman" w:hAnsi="Times New Roman" w:cs="Times New Roman"/>
          <w:sz w:val="24"/>
          <w:szCs w:val="24"/>
        </w:rPr>
      </w:pPr>
      <w:r>
        <w:rPr>
          <w:rFonts w:ascii="Times New Roman" w:hAnsi="Times New Roman" w:cs="Times New Roman"/>
          <w:sz w:val="24"/>
          <w:szCs w:val="24"/>
        </w:rPr>
        <w:t>After finding out that files such as scanned sick notes and occupational health reports have been found</w:t>
      </w:r>
      <w:r w:rsidR="00A176A5">
        <w:rPr>
          <w:rFonts w:ascii="Times New Roman" w:hAnsi="Times New Roman" w:cs="Times New Roman"/>
          <w:sz w:val="24"/>
          <w:szCs w:val="24"/>
        </w:rPr>
        <w:t xml:space="preserve"> on the desktop</w:t>
      </w:r>
      <w:r>
        <w:rPr>
          <w:rFonts w:ascii="Times New Roman" w:hAnsi="Times New Roman" w:cs="Times New Roman"/>
          <w:sz w:val="24"/>
          <w:szCs w:val="24"/>
        </w:rPr>
        <w:t xml:space="preserve">, further actions would need to be taken to ensure the manager is aware of their responsibilities regarding storing data securely. </w:t>
      </w:r>
      <w:r w:rsidR="00BE34FF">
        <w:rPr>
          <w:rFonts w:ascii="Times New Roman" w:hAnsi="Times New Roman" w:cs="Times New Roman"/>
          <w:sz w:val="24"/>
          <w:szCs w:val="24"/>
        </w:rPr>
        <w:t xml:space="preserve">Information governance </w:t>
      </w:r>
      <w:r w:rsidR="00D9387C">
        <w:rPr>
          <w:rFonts w:ascii="Times New Roman" w:hAnsi="Times New Roman" w:cs="Times New Roman"/>
          <w:sz w:val="24"/>
          <w:szCs w:val="24"/>
        </w:rPr>
        <w:t>should</w:t>
      </w:r>
      <w:r w:rsidR="00BE34FF">
        <w:rPr>
          <w:rFonts w:ascii="Times New Roman" w:hAnsi="Times New Roman" w:cs="Times New Roman"/>
          <w:sz w:val="24"/>
          <w:szCs w:val="24"/>
        </w:rPr>
        <w:t xml:space="preserve"> tell the manager that they should not be saving files like this to their desktop. </w:t>
      </w:r>
      <w:r w:rsidR="005B2E37">
        <w:rPr>
          <w:rFonts w:ascii="Times New Roman" w:hAnsi="Times New Roman" w:cs="Times New Roman"/>
          <w:sz w:val="24"/>
          <w:szCs w:val="24"/>
        </w:rPr>
        <w:t>Access rights and permissions within the operational system should be investigated and if possible or necessary, tightened to stop using carrying out a similar breach again.</w:t>
      </w:r>
      <w:r w:rsidR="00281329">
        <w:rPr>
          <w:rFonts w:ascii="Times New Roman" w:hAnsi="Times New Roman" w:cs="Times New Roman"/>
          <w:sz w:val="24"/>
          <w:szCs w:val="24"/>
        </w:rPr>
        <w:t xml:space="preserve"> </w:t>
      </w:r>
    </w:p>
    <w:p w14:paraId="42705462" w14:textId="5EA904F6" w:rsidR="005B2E37" w:rsidRDefault="005B2E37" w:rsidP="00CB77CF">
      <w:pPr>
        <w:rPr>
          <w:rFonts w:ascii="Times New Roman" w:hAnsi="Times New Roman" w:cs="Times New Roman"/>
          <w:sz w:val="24"/>
          <w:szCs w:val="24"/>
        </w:rPr>
      </w:pPr>
      <w:r>
        <w:rPr>
          <w:rFonts w:ascii="Times New Roman" w:hAnsi="Times New Roman" w:cs="Times New Roman"/>
          <w:sz w:val="24"/>
          <w:szCs w:val="24"/>
        </w:rPr>
        <w:t xml:space="preserve">Directing the manager to organisational policies regarding data breaches, </w:t>
      </w:r>
      <w:r>
        <w:rPr>
          <w:rFonts w:ascii="Times New Roman" w:hAnsi="Times New Roman" w:cs="Times New Roman"/>
          <w:sz w:val="24"/>
          <w:szCs w:val="24"/>
        </w:rPr>
        <w:t>acceptable use</w:t>
      </w:r>
      <w:r w:rsidR="000834C9">
        <w:rPr>
          <w:rFonts w:ascii="Times New Roman" w:hAnsi="Times New Roman" w:cs="Times New Roman"/>
          <w:sz w:val="24"/>
          <w:szCs w:val="24"/>
        </w:rPr>
        <w:t xml:space="preserve"> policies relating to the use of organisational computer systems would also be relevant</w:t>
      </w:r>
    </w:p>
    <w:p w14:paraId="444E4328" w14:textId="77777777" w:rsidR="000834C9" w:rsidRDefault="000834C9" w:rsidP="00CB77CF">
      <w:pPr>
        <w:rPr>
          <w:rFonts w:ascii="Times New Roman" w:hAnsi="Times New Roman" w:cs="Times New Roman"/>
          <w:sz w:val="24"/>
          <w:szCs w:val="24"/>
        </w:rPr>
      </w:pPr>
      <w:r>
        <w:rPr>
          <w:rFonts w:ascii="Times New Roman" w:hAnsi="Times New Roman" w:cs="Times New Roman"/>
          <w:sz w:val="24"/>
          <w:szCs w:val="24"/>
        </w:rPr>
        <w:t>It may even be necessary to carry out a further investigation to ensure this type of breach hasn’t happened before by eliciting the help of IT staff to view logs regarding printed documents, historic emails containing attachments or how often removable media has been entered into the PC and if possible, what files any of these removable devices contain.</w:t>
      </w:r>
    </w:p>
    <w:p w14:paraId="15302A89" w14:textId="7823D1CF" w:rsidR="000834C9" w:rsidRDefault="000834C9" w:rsidP="00CB77CF">
      <w:pPr>
        <w:rPr>
          <w:rFonts w:ascii="Times New Roman" w:hAnsi="Times New Roman" w:cs="Times New Roman"/>
          <w:sz w:val="24"/>
          <w:szCs w:val="24"/>
        </w:rPr>
      </w:pPr>
      <w:r>
        <w:rPr>
          <w:rFonts w:ascii="Times New Roman" w:hAnsi="Times New Roman" w:cs="Times New Roman"/>
          <w:sz w:val="24"/>
          <w:szCs w:val="24"/>
        </w:rPr>
        <w:t xml:space="preserve">Placing personal data on removable media in itself isn’t necessarily an issue, but it is critical that these devices are encrypted. Encryption of </w:t>
      </w:r>
      <w:r w:rsidR="00D9387C">
        <w:rPr>
          <w:rFonts w:ascii="Times New Roman" w:hAnsi="Times New Roman" w:cs="Times New Roman"/>
          <w:sz w:val="24"/>
          <w:szCs w:val="24"/>
        </w:rPr>
        <w:t>h</w:t>
      </w:r>
      <w:r>
        <w:rPr>
          <w:rFonts w:ascii="Times New Roman" w:hAnsi="Times New Roman" w:cs="Times New Roman"/>
          <w:sz w:val="24"/>
          <w:szCs w:val="24"/>
        </w:rPr>
        <w:t xml:space="preserve">ard </w:t>
      </w:r>
      <w:r w:rsidR="00D9387C">
        <w:rPr>
          <w:rFonts w:ascii="Times New Roman" w:hAnsi="Times New Roman" w:cs="Times New Roman"/>
          <w:sz w:val="24"/>
          <w:szCs w:val="24"/>
        </w:rPr>
        <w:t>d</w:t>
      </w:r>
      <w:r>
        <w:rPr>
          <w:rFonts w:ascii="Times New Roman" w:hAnsi="Times New Roman" w:cs="Times New Roman"/>
          <w:sz w:val="24"/>
          <w:szCs w:val="24"/>
        </w:rPr>
        <w:t xml:space="preserve">rives, both in PC’s and </w:t>
      </w:r>
      <w:r w:rsidR="00D9387C">
        <w:rPr>
          <w:rFonts w:ascii="Times New Roman" w:hAnsi="Times New Roman" w:cs="Times New Roman"/>
          <w:sz w:val="24"/>
          <w:szCs w:val="24"/>
        </w:rPr>
        <w:t>l</w:t>
      </w:r>
      <w:r>
        <w:rPr>
          <w:rFonts w:ascii="Times New Roman" w:hAnsi="Times New Roman" w:cs="Times New Roman"/>
          <w:sz w:val="24"/>
          <w:szCs w:val="24"/>
        </w:rPr>
        <w:t xml:space="preserve">aptops, is key to ensuring that in the case of loss and/or theft, no data saved on these devices can be accessed by people who don’t have the authorisation. </w:t>
      </w:r>
    </w:p>
    <w:p w14:paraId="146E0AB8" w14:textId="4F38CB37" w:rsidR="000834C9" w:rsidRDefault="000834C9" w:rsidP="00CB77CF">
      <w:pPr>
        <w:rPr>
          <w:rFonts w:ascii="Times New Roman" w:hAnsi="Times New Roman" w:cs="Times New Roman"/>
          <w:sz w:val="24"/>
          <w:szCs w:val="24"/>
        </w:rPr>
      </w:pPr>
      <w:r>
        <w:rPr>
          <w:rFonts w:ascii="Times New Roman" w:hAnsi="Times New Roman" w:cs="Times New Roman"/>
          <w:sz w:val="24"/>
          <w:szCs w:val="24"/>
        </w:rPr>
        <w:t>Software and procedures should be in place that forbid and make it impossible for staff members to save any kind of data to unencrypted devices</w:t>
      </w:r>
      <w:r w:rsidR="005349DA">
        <w:rPr>
          <w:rFonts w:ascii="Times New Roman" w:hAnsi="Times New Roman" w:cs="Times New Roman"/>
          <w:sz w:val="24"/>
          <w:szCs w:val="24"/>
        </w:rPr>
        <w:t>.</w:t>
      </w:r>
    </w:p>
    <w:p w14:paraId="50D8DF23" w14:textId="47EB3FD0" w:rsidR="003C190C" w:rsidRDefault="003C190C" w:rsidP="00CB77CF">
      <w:pPr>
        <w:rPr>
          <w:rFonts w:ascii="Times New Roman" w:hAnsi="Times New Roman" w:cs="Times New Roman"/>
          <w:sz w:val="24"/>
          <w:szCs w:val="24"/>
        </w:rPr>
      </w:pPr>
      <w:r>
        <w:rPr>
          <w:rFonts w:ascii="Times New Roman" w:hAnsi="Times New Roman" w:cs="Times New Roman"/>
          <w:sz w:val="24"/>
          <w:szCs w:val="24"/>
        </w:rPr>
        <w:t>Finally, there should be software in place that monitors</w:t>
      </w:r>
      <w:r w:rsidR="00D9387C">
        <w:rPr>
          <w:rFonts w:ascii="Times New Roman" w:hAnsi="Times New Roman" w:cs="Times New Roman"/>
          <w:sz w:val="24"/>
          <w:szCs w:val="24"/>
        </w:rPr>
        <w:t xml:space="preserve"> the sending of emails</w:t>
      </w:r>
      <w:r>
        <w:rPr>
          <w:rFonts w:ascii="Times New Roman" w:hAnsi="Times New Roman" w:cs="Times New Roman"/>
          <w:sz w:val="24"/>
          <w:szCs w:val="24"/>
        </w:rPr>
        <w:t xml:space="preserve">, identifying personal data </w:t>
      </w:r>
      <w:r w:rsidR="00D9387C">
        <w:rPr>
          <w:rFonts w:ascii="Times New Roman" w:hAnsi="Times New Roman" w:cs="Times New Roman"/>
          <w:sz w:val="24"/>
          <w:szCs w:val="24"/>
        </w:rPr>
        <w:t xml:space="preserve">that may be contained within </w:t>
      </w:r>
      <w:proofErr w:type="gramStart"/>
      <w:r w:rsidR="00D9387C">
        <w:rPr>
          <w:rFonts w:ascii="Times New Roman" w:hAnsi="Times New Roman" w:cs="Times New Roman"/>
          <w:sz w:val="24"/>
          <w:szCs w:val="24"/>
        </w:rPr>
        <w:t>these message</w:t>
      </w:r>
      <w:proofErr w:type="gramEnd"/>
      <w:r w:rsidR="00D9387C">
        <w:rPr>
          <w:rFonts w:ascii="Times New Roman" w:hAnsi="Times New Roman" w:cs="Times New Roman"/>
          <w:sz w:val="24"/>
          <w:szCs w:val="24"/>
        </w:rPr>
        <w:t>.</w:t>
      </w:r>
      <w:r>
        <w:rPr>
          <w:rFonts w:ascii="Times New Roman" w:hAnsi="Times New Roman" w:cs="Times New Roman"/>
          <w:sz w:val="24"/>
          <w:szCs w:val="24"/>
        </w:rPr>
        <w:t xml:space="preserve"> This would provide the opportunity for the email containing the personal data to be blocked before it even left the organisation, ensuring the chance of data leakage is greatly reduced.</w:t>
      </w:r>
    </w:p>
    <w:p w14:paraId="104DB593" w14:textId="77777777" w:rsidR="00010256" w:rsidRDefault="00010256" w:rsidP="00CB77CF">
      <w:pPr>
        <w:rPr>
          <w:rFonts w:ascii="Times New Roman" w:hAnsi="Times New Roman" w:cs="Times New Roman"/>
          <w:b/>
          <w:bCs/>
          <w:sz w:val="24"/>
          <w:szCs w:val="24"/>
        </w:rPr>
      </w:pPr>
    </w:p>
    <w:p w14:paraId="04D310FC" w14:textId="11A0BC89" w:rsidR="00010256" w:rsidRDefault="00797CB7" w:rsidP="00CB77CF">
      <w:pPr>
        <w:rPr>
          <w:rFonts w:ascii="Times New Roman" w:hAnsi="Times New Roman" w:cs="Times New Roman"/>
          <w:b/>
          <w:bCs/>
          <w:sz w:val="24"/>
          <w:szCs w:val="24"/>
        </w:rPr>
      </w:pPr>
      <w:r>
        <w:rPr>
          <w:rFonts w:ascii="Times New Roman" w:hAnsi="Times New Roman" w:cs="Times New Roman"/>
          <w:b/>
          <w:bCs/>
          <w:sz w:val="24"/>
          <w:szCs w:val="24"/>
        </w:rPr>
        <w:t>5.</w:t>
      </w:r>
      <w:r w:rsidR="00010256">
        <w:rPr>
          <w:rFonts w:ascii="Times New Roman" w:hAnsi="Times New Roman" w:cs="Times New Roman"/>
          <w:b/>
          <w:bCs/>
          <w:sz w:val="24"/>
          <w:szCs w:val="24"/>
        </w:rPr>
        <w:t xml:space="preserve"> Severity Scoring and reporting</w:t>
      </w:r>
    </w:p>
    <w:p w14:paraId="542922A0" w14:textId="2733537E" w:rsidR="00010256" w:rsidRDefault="00010256" w:rsidP="00CB77CF">
      <w:pPr>
        <w:rPr>
          <w:rFonts w:ascii="Times New Roman" w:hAnsi="Times New Roman" w:cs="Times New Roman"/>
          <w:sz w:val="24"/>
          <w:szCs w:val="24"/>
        </w:rPr>
      </w:pPr>
      <w:r>
        <w:rPr>
          <w:rFonts w:ascii="Times New Roman" w:hAnsi="Times New Roman" w:cs="Times New Roman"/>
          <w:sz w:val="24"/>
          <w:szCs w:val="24"/>
        </w:rPr>
        <w:t xml:space="preserve">Not all data breaches have to be reported to the ICO, so the severity of the breach needs to be judged to find out if this is the case. Severity scoring allows organisations to work out how disastrous a breach may be and whether the </w:t>
      </w:r>
      <w:proofErr w:type="gramStart"/>
      <w:r>
        <w:rPr>
          <w:rFonts w:ascii="Times New Roman" w:hAnsi="Times New Roman" w:cs="Times New Roman"/>
          <w:sz w:val="24"/>
          <w:szCs w:val="24"/>
        </w:rPr>
        <w:t>72 hour</w:t>
      </w:r>
      <w:proofErr w:type="gramEnd"/>
      <w:r>
        <w:rPr>
          <w:rFonts w:ascii="Times New Roman" w:hAnsi="Times New Roman" w:cs="Times New Roman"/>
          <w:sz w:val="24"/>
          <w:szCs w:val="24"/>
        </w:rPr>
        <w:t xml:space="preserve"> window for reporting applies to this particular breach. An example of a severity scoring system </w:t>
      </w:r>
      <w:r>
        <w:rPr>
          <w:rFonts w:ascii="Times New Roman" w:hAnsi="Times New Roman" w:cs="Times New Roman"/>
          <w:sz w:val="24"/>
          <w:szCs w:val="24"/>
        </w:rPr>
        <w:lastRenderedPageBreak/>
        <w:t xml:space="preserve">can be found </w:t>
      </w:r>
      <w:r w:rsidR="009924D6">
        <w:rPr>
          <w:rFonts w:ascii="Times New Roman" w:hAnsi="Times New Roman" w:cs="Times New Roman"/>
          <w:sz w:val="24"/>
          <w:szCs w:val="24"/>
        </w:rPr>
        <w:t>with</w:t>
      </w:r>
      <w:r w:rsidR="00D9387C">
        <w:rPr>
          <w:rFonts w:ascii="Times New Roman" w:hAnsi="Times New Roman" w:cs="Times New Roman"/>
          <w:sz w:val="24"/>
          <w:szCs w:val="24"/>
        </w:rPr>
        <w:t>in</w:t>
      </w:r>
      <w:r w:rsidR="009924D6">
        <w:rPr>
          <w:rFonts w:ascii="Times New Roman" w:hAnsi="Times New Roman" w:cs="Times New Roman"/>
          <w:sz w:val="24"/>
          <w:szCs w:val="24"/>
        </w:rPr>
        <w:t xml:space="preserve"> the Personal Data Breach Procedure </w:t>
      </w:r>
      <w:r>
        <w:rPr>
          <w:rFonts w:ascii="Times New Roman" w:hAnsi="Times New Roman" w:cs="Times New Roman"/>
          <w:sz w:val="24"/>
          <w:szCs w:val="24"/>
        </w:rPr>
        <w:t>at ‘</w:t>
      </w:r>
      <w:r w:rsidR="00D9387C">
        <w:rPr>
          <w:rFonts w:ascii="Times New Roman" w:hAnsi="Times New Roman" w:cs="Times New Roman"/>
          <w:sz w:val="24"/>
          <w:szCs w:val="24"/>
        </w:rPr>
        <w:t>A</w:t>
      </w:r>
      <w:r>
        <w:rPr>
          <w:rFonts w:ascii="Times New Roman" w:hAnsi="Times New Roman" w:cs="Times New Roman"/>
          <w:sz w:val="24"/>
          <w:szCs w:val="24"/>
        </w:rPr>
        <w:t>ppendix I’.</w:t>
      </w:r>
    </w:p>
    <w:p w14:paraId="6DE94BDD" w14:textId="43D554A6" w:rsidR="005349DA" w:rsidRDefault="005349DA" w:rsidP="00CB77CF">
      <w:pPr>
        <w:rPr>
          <w:rFonts w:ascii="Times New Roman" w:hAnsi="Times New Roman" w:cs="Times New Roman"/>
          <w:sz w:val="24"/>
          <w:szCs w:val="24"/>
        </w:rPr>
      </w:pPr>
      <w:r>
        <w:rPr>
          <w:rFonts w:ascii="Times New Roman" w:hAnsi="Times New Roman" w:cs="Times New Roman"/>
          <w:sz w:val="24"/>
          <w:szCs w:val="24"/>
        </w:rPr>
        <w:t xml:space="preserve">The manager responsible for the breach would first report to the </w:t>
      </w:r>
      <w:r w:rsidR="00D9387C">
        <w:rPr>
          <w:rFonts w:ascii="Times New Roman" w:hAnsi="Times New Roman" w:cs="Times New Roman"/>
          <w:sz w:val="24"/>
          <w:szCs w:val="24"/>
        </w:rPr>
        <w:t>i</w:t>
      </w:r>
      <w:r>
        <w:rPr>
          <w:rFonts w:ascii="Times New Roman" w:hAnsi="Times New Roman" w:cs="Times New Roman"/>
          <w:sz w:val="24"/>
          <w:szCs w:val="24"/>
        </w:rPr>
        <w:t>nformation governance team, reporting on the scale of the breach and the type of data that had been leaked.</w:t>
      </w:r>
    </w:p>
    <w:p w14:paraId="3E1CE588" w14:textId="6A1D2EDB" w:rsidR="00010256" w:rsidRDefault="005349DA" w:rsidP="00CB77CF">
      <w:pPr>
        <w:rPr>
          <w:rFonts w:ascii="Times New Roman" w:hAnsi="Times New Roman" w:cs="Times New Roman"/>
          <w:sz w:val="24"/>
          <w:szCs w:val="24"/>
        </w:rPr>
      </w:pPr>
      <w:r>
        <w:rPr>
          <w:rFonts w:ascii="Times New Roman" w:hAnsi="Times New Roman" w:cs="Times New Roman"/>
          <w:sz w:val="24"/>
          <w:szCs w:val="24"/>
        </w:rPr>
        <w:t>Information governance would then assess the breach, using the information provided, and calculate a score on the severity assessment scale.</w:t>
      </w:r>
      <w:r w:rsidR="00443D2E">
        <w:rPr>
          <w:rFonts w:ascii="Times New Roman" w:hAnsi="Times New Roman" w:cs="Times New Roman"/>
          <w:sz w:val="24"/>
          <w:szCs w:val="24"/>
        </w:rPr>
        <w:t xml:space="preserve"> After determining the score, the decision would then need to be made whether the incident gets logged locally, with local processes initiated, or whether the breach gets reported to the ICO</w:t>
      </w:r>
      <w:r w:rsidR="00D9387C">
        <w:rPr>
          <w:rFonts w:ascii="Times New Roman" w:hAnsi="Times New Roman" w:cs="Times New Roman"/>
          <w:sz w:val="24"/>
          <w:szCs w:val="24"/>
        </w:rPr>
        <w:t>.</w:t>
      </w:r>
    </w:p>
    <w:p w14:paraId="749A06E5" w14:textId="389BB133" w:rsidR="00B42E94" w:rsidRDefault="00797CB7" w:rsidP="00CB77CF">
      <w:pPr>
        <w:rPr>
          <w:rFonts w:ascii="Times New Roman" w:hAnsi="Times New Roman" w:cs="Times New Roman"/>
          <w:b/>
          <w:bCs/>
          <w:sz w:val="24"/>
          <w:szCs w:val="24"/>
        </w:rPr>
      </w:pPr>
      <w:r>
        <w:rPr>
          <w:rFonts w:ascii="Times New Roman" w:hAnsi="Times New Roman" w:cs="Times New Roman"/>
          <w:b/>
          <w:bCs/>
          <w:sz w:val="24"/>
          <w:szCs w:val="24"/>
        </w:rPr>
        <w:t>6.</w:t>
      </w:r>
      <w:r w:rsidR="00B42E94">
        <w:rPr>
          <w:rFonts w:ascii="Times New Roman" w:hAnsi="Times New Roman" w:cs="Times New Roman"/>
          <w:b/>
          <w:bCs/>
          <w:sz w:val="24"/>
          <w:szCs w:val="24"/>
        </w:rPr>
        <w:t xml:space="preserve"> Guiding principles breached</w:t>
      </w:r>
    </w:p>
    <w:p w14:paraId="6D33E9B9" w14:textId="4AC356EA" w:rsidR="00B42E94" w:rsidRDefault="00B42E94" w:rsidP="00CB77CF">
      <w:pPr>
        <w:rPr>
          <w:rFonts w:ascii="Times New Roman" w:hAnsi="Times New Roman" w:cs="Times New Roman"/>
          <w:sz w:val="24"/>
          <w:szCs w:val="24"/>
        </w:rPr>
      </w:pPr>
      <w:r>
        <w:rPr>
          <w:rFonts w:ascii="Times New Roman" w:hAnsi="Times New Roman" w:cs="Times New Roman"/>
          <w:sz w:val="24"/>
          <w:szCs w:val="24"/>
        </w:rPr>
        <w:t xml:space="preserve">After initial investigation, we are then able to establish which of the guiding principles have been breached and to what extent. </w:t>
      </w:r>
    </w:p>
    <w:p w14:paraId="42EA2673" w14:textId="70119C79" w:rsidR="00B42E94" w:rsidRDefault="00797CB7" w:rsidP="00CB77CF">
      <w:pPr>
        <w:rPr>
          <w:rFonts w:ascii="Times New Roman" w:hAnsi="Times New Roman" w:cs="Times New Roman"/>
          <w:b/>
          <w:bCs/>
          <w:sz w:val="24"/>
          <w:szCs w:val="24"/>
        </w:rPr>
      </w:pPr>
      <w:r>
        <w:rPr>
          <w:rFonts w:ascii="Times New Roman" w:hAnsi="Times New Roman" w:cs="Times New Roman"/>
          <w:b/>
          <w:bCs/>
          <w:sz w:val="24"/>
          <w:szCs w:val="24"/>
        </w:rPr>
        <w:t>6</w:t>
      </w:r>
      <w:r w:rsidR="00B42E94">
        <w:rPr>
          <w:rFonts w:ascii="Times New Roman" w:hAnsi="Times New Roman" w:cs="Times New Roman"/>
          <w:b/>
          <w:bCs/>
          <w:sz w:val="24"/>
          <w:szCs w:val="24"/>
        </w:rPr>
        <w:t>.1 Lawfulness, fairness, transparency</w:t>
      </w:r>
    </w:p>
    <w:p w14:paraId="0FD3F712" w14:textId="5F7C2653" w:rsidR="00B42E94" w:rsidRDefault="00B42E94" w:rsidP="00CB77CF">
      <w:pPr>
        <w:rPr>
          <w:rFonts w:ascii="Times New Roman" w:hAnsi="Times New Roman" w:cs="Times New Roman"/>
          <w:sz w:val="24"/>
          <w:szCs w:val="24"/>
        </w:rPr>
      </w:pPr>
      <w:r>
        <w:rPr>
          <w:rFonts w:ascii="Times New Roman" w:hAnsi="Times New Roman" w:cs="Times New Roman"/>
          <w:sz w:val="24"/>
          <w:szCs w:val="24"/>
        </w:rPr>
        <w:t xml:space="preserve">The information that has been gathered by </w:t>
      </w:r>
      <w:r w:rsidR="00A176A5">
        <w:rPr>
          <w:rFonts w:ascii="Times New Roman" w:hAnsi="Times New Roman" w:cs="Times New Roman"/>
          <w:sz w:val="24"/>
          <w:szCs w:val="24"/>
        </w:rPr>
        <w:t>system originally is lawful and assumed to be transparent, but once the manager has downloaded files from the operational system, further processing of the data has taken place which the data subject is unaware of. This contravenes the principle of transparency.</w:t>
      </w:r>
    </w:p>
    <w:p w14:paraId="7E4ABDF2" w14:textId="72F2B4BB" w:rsidR="00B42E94" w:rsidRDefault="00797CB7" w:rsidP="00CB77CF">
      <w:pPr>
        <w:rPr>
          <w:rFonts w:ascii="Times New Roman" w:hAnsi="Times New Roman" w:cs="Times New Roman"/>
          <w:b/>
          <w:bCs/>
          <w:sz w:val="24"/>
          <w:szCs w:val="24"/>
        </w:rPr>
      </w:pPr>
      <w:r>
        <w:rPr>
          <w:rFonts w:ascii="Times New Roman" w:hAnsi="Times New Roman" w:cs="Times New Roman"/>
          <w:b/>
          <w:bCs/>
          <w:sz w:val="24"/>
          <w:szCs w:val="24"/>
        </w:rPr>
        <w:t>6</w:t>
      </w:r>
      <w:r w:rsidR="00B42E94">
        <w:rPr>
          <w:rFonts w:ascii="Times New Roman" w:hAnsi="Times New Roman" w:cs="Times New Roman"/>
          <w:b/>
          <w:bCs/>
          <w:sz w:val="24"/>
          <w:szCs w:val="24"/>
        </w:rPr>
        <w:t xml:space="preserve">.2 Purpose Limitation </w:t>
      </w:r>
    </w:p>
    <w:p w14:paraId="4CE1FB82" w14:textId="4815F531" w:rsidR="00B42E94" w:rsidRDefault="00B42E94" w:rsidP="00CB77CF">
      <w:pPr>
        <w:rPr>
          <w:rFonts w:ascii="Times New Roman" w:hAnsi="Times New Roman" w:cs="Times New Roman"/>
          <w:color w:val="222222"/>
          <w:sz w:val="24"/>
          <w:szCs w:val="24"/>
          <w:shd w:val="clear" w:color="auto" w:fill="FFFFFF"/>
        </w:rPr>
      </w:pPr>
      <w:r w:rsidRPr="00B42E94">
        <w:rPr>
          <w:rFonts w:ascii="Times New Roman" w:hAnsi="Times New Roman" w:cs="Times New Roman"/>
          <w:sz w:val="24"/>
          <w:szCs w:val="24"/>
        </w:rPr>
        <w:t xml:space="preserve">The data has also been collected </w:t>
      </w:r>
      <w:r w:rsidR="00D463E1">
        <w:rPr>
          <w:rFonts w:ascii="Times New Roman" w:hAnsi="Times New Roman" w:cs="Times New Roman"/>
          <w:sz w:val="24"/>
          <w:szCs w:val="24"/>
        </w:rPr>
        <w:t xml:space="preserve">for a </w:t>
      </w:r>
      <w:r w:rsidRPr="00B42E94">
        <w:rPr>
          <w:rFonts w:ascii="Times New Roman" w:hAnsi="Times New Roman" w:cs="Times New Roman"/>
          <w:sz w:val="24"/>
          <w:szCs w:val="24"/>
        </w:rPr>
        <w:t>“specified, explicit and legitimate purpose and not further processed in a manner that is incompatible with those purposes” as the information collected revolves around staff members contact details and sickness records, sets of data that are legitimate. However, GDPR states that “</w:t>
      </w:r>
      <w:r w:rsidRPr="00B42E94">
        <w:rPr>
          <w:rFonts w:ascii="Times New Roman" w:hAnsi="Times New Roman" w:cs="Times New Roman"/>
          <w:color w:val="222222"/>
          <w:sz w:val="24"/>
          <w:szCs w:val="24"/>
          <w:shd w:val="clear" w:color="auto" w:fill="FFFFFF"/>
        </w:rPr>
        <w:t>further processing for archiving purposes"</w:t>
      </w:r>
      <w:r>
        <w:rPr>
          <w:rFonts w:ascii="Times New Roman" w:hAnsi="Times New Roman" w:cs="Times New Roman"/>
          <w:color w:val="222222"/>
          <w:sz w:val="24"/>
          <w:szCs w:val="24"/>
          <w:shd w:val="clear" w:color="auto" w:fill="FFFFFF"/>
        </w:rPr>
        <w:t xml:space="preserve"> is allowed. This is something the manager has not followed. </w:t>
      </w:r>
      <w:r w:rsidR="00A176A5">
        <w:rPr>
          <w:rFonts w:ascii="Times New Roman" w:hAnsi="Times New Roman" w:cs="Times New Roman"/>
          <w:color w:val="222222"/>
          <w:sz w:val="24"/>
          <w:szCs w:val="24"/>
          <w:shd w:val="clear" w:color="auto" w:fill="FFFFFF"/>
        </w:rPr>
        <w:t xml:space="preserve">Archiving would be carried out by the operational system, so </w:t>
      </w:r>
      <w:r w:rsidR="00A176A5">
        <w:rPr>
          <w:rFonts w:ascii="Times New Roman" w:hAnsi="Times New Roman" w:cs="Times New Roman"/>
          <w:color w:val="222222"/>
          <w:sz w:val="24"/>
          <w:szCs w:val="24"/>
          <w:shd w:val="clear" w:color="auto" w:fill="FFFFFF"/>
        </w:rPr>
        <w:t xml:space="preserve">once the documents are downloaded outside of this system, these archiving policies no longer apply to the personal data. From an end device perspective, this personal data is now </w:t>
      </w:r>
      <w:r w:rsidR="002364ED">
        <w:rPr>
          <w:rFonts w:ascii="Times New Roman" w:hAnsi="Times New Roman" w:cs="Times New Roman"/>
          <w:color w:val="222222"/>
          <w:sz w:val="24"/>
          <w:szCs w:val="24"/>
          <w:shd w:val="clear" w:color="auto" w:fill="FFFFFF"/>
        </w:rPr>
        <w:t xml:space="preserve">accessible to anybody else with access to the PC if it’s shared. It is also easily accessible if the manager happens to leave their PC unlocked and the chances of accidentally sending this information to an incorrect recipient (as has happened in this case) increases drastically if these documents are left improperly </w:t>
      </w:r>
      <w:r w:rsidR="00A176A5">
        <w:rPr>
          <w:rFonts w:ascii="Times New Roman" w:hAnsi="Times New Roman" w:cs="Times New Roman"/>
          <w:color w:val="222222"/>
          <w:sz w:val="24"/>
          <w:szCs w:val="24"/>
          <w:shd w:val="clear" w:color="auto" w:fill="FFFFFF"/>
        </w:rPr>
        <w:t>stored on the PC</w:t>
      </w:r>
      <w:r w:rsidR="002364ED">
        <w:rPr>
          <w:rFonts w:ascii="Times New Roman" w:hAnsi="Times New Roman" w:cs="Times New Roman"/>
          <w:color w:val="222222"/>
          <w:sz w:val="24"/>
          <w:szCs w:val="24"/>
          <w:shd w:val="clear" w:color="auto" w:fill="FFFFFF"/>
        </w:rPr>
        <w:t xml:space="preserve">. </w:t>
      </w:r>
      <w:r w:rsidR="00A176A5">
        <w:rPr>
          <w:rFonts w:ascii="Times New Roman" w:hAnsi="Times New Roman" w:cs="Times New Roman"/>
          <w:color w:val="222222"/>
          <w:sz w:val="24"/>
          <w:szCs w:val="24"/>
          <w:shd w:val="clear" w:color="auto" w:fill="FFFFFF"/>
        </w:rPr>
        <w:t xml:space="preserve">There will also be no audit trail of who has accessed the document or potentially modified it. </w:t>
      </w:r>
      <w:r w:rsidR="006F0A79">
        <w:rPr>
          <w:rFonts w:ascii="Times New Roman" w:hAnsi="Times New Roman" w:cs="Times New Roman"/>
          <w:color w:val="222222"/>
          <w:sz w:val="24"/>
          <w:szCs w:val="24"/>
          <w:shd w:val="clear" w:color="auto" w:fill="FFFFFF"/>
        </w:rPr>
        <w:t>Assuming the operational system securely stores these documents anyway, then the manager shouldn’t be downloading or saving any of these files to their personal PC regardless.</w:t>
      </w:r>
    </w:p>
    <w:p w14:paraId="41115B0C" w14:textId="48487561" w:rsidR="002364ED" w:rsidRDefault="00797CB7" w:rsidP="00CB77CF">
      <w:pPr>
        <w:rPr>
          <w:rFonts w:ascii="Times New Roman" w:hAnsi="Times New Roman" w:cs="Times New Roman"/>
          <w:b/>
          <w:bCs/>
          <w:color w:val="222222"/>
          <w:sz w:val="24"/>
          <w:szCs w:val="24"/>
          <w:shd w:val="clear" w:color="auto" w:fill="FFFFFF"/>
        </w:rPr>
      </w:pPr>
      <w:r>
        <w:rPr>
          <w:rFonts w:ascii="Times New Roman" w:hAnsi="Times New Roman" w:cs="Times New Roman"/>
          <w:b/>
          <w:bCs/>
          <w:color w:val="222222"/>
          <w:sz w:val="24"/>
          <w:szCs w:val="24"/>
          <w:shd w:val="clear" w:color="auto" w:fill="FFFFFF"/>
        </w:rPr>
        <w:t>6</w:t>
      </w:r>
      <w:r w:rsidR="002364ED">
        <w:rPr>
          <w:rFonts w:ascii="Times New Roman" w:hAnsi="Times New Roman" w:cs="Times New Roman"/>
          <w:b/>
          <w:bCs/>
          <w:color w:val="222222"/>
          <w:sz w:val="24"/>
          <w:szCs w:val="24"/>
          <w:shd w:val="clear" w:color="auto" w:fill="FFFFFF"/>
        </w:rPr>
        <w:t>.3 Data Minimisation</w:t>
      </w:r>
    </w:p>
    <w:p w14:paraId="778992F8" w14:textId="5D14B1B4" w:rsidR="002364ED" w:rsidRDefault="002364ED" w:rsidP="00CB77CF">
      <w:pPr>
        <w:rPr>
          <w:rFonts w:ascii="Times New Roman" w:hAnsi="Times New Roman" w:cs="Times New Roman"/>
          <w:sz w:val="24"/>
          <w:szCs w:val="24"/>
        </w:rPr>
      </w:pPr>
      <w:r>
        <w:rPr>
          <w:rFonts w:ascii="Times New Roman" w:hAnsi="Times New Roman" w:cs="Times New Roman"/>
          <w:sz w:val="24"/>
          <w:szCs w:val="24"/>
        </w:rPr>
        <w:t>As part of data minimisation, data should be regularly reviewed to ensure that too much personal data isn’t being processed. By storing documents such as occupational health reports and sick notes on their personal machine, it is possible that this manager will be holding on to data for longer than required. If any of the data held relates to a staff member who has left the organisation, the majority of this data should be deleted, “</w:t>
      </w:r>
      <w:r w:rsidRPr="002364ED">
        <w:rPr>
          <w:rFonts w:ascii="Times New Roman" w:hAnsi="Times New Roman" w:cs="Times New Roman"/>
          <w:sz w:val="24"/>
          <w:szCs w:val="24"/>
        </w:rPr>
        <w:t>keeping only the minimum data needed to form a basic record of a person they have removed</w:t>
      </w:r>
      <w:r>
        <w:rPr>
          <w:rFonts w:ascii="Times New Roman" w:hAnsi="Times New Roman" w:cs="Times New Roman"/>
          <w:sz w:val="24"/>
          <w:szCs w:val="24"/>
        </w:rPr>
        <w:t xml:space="preserve">” </w:t>
      </w:r>
      <w:sdt>
        <w:sdtPr>
          <w:rPr>
            <w:rFonts w:ascii="Times New Roman" w:hAnsi="Times New Roman" w:cs="Times New Roman"/>
            <w:sz w:val="24"/>
            <w:szCs w:val="24"/>
          </w:rPr>
          <w:id w:val="-148454453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ICO201 \l 2057 </w:instrText>
          </w:r>
          <w:r>
            <w:rPr>
              <w:rFonts w:ascii="Times New Roman" w:hAnsi="Times New Roman" w:cs="Times New Roman"/>
              <w:sz w:val="24"/>
              <w:szCs w:val="24"/>
            </w:rPr>
            <w:fldChar w:fldCharType="separate"/>
          </w:r>
          <w:r w:rsidR="003C190C" w:rsidRPr="003C190C">
            <w:rPr>
              <w:rFonts w:ascii="Times New Roman" w:hAnsi="Times New Roman" w:cs="Times New Roman"/>
              <w:noProof/>
              <w:sz w:val="24"/>
              <w:szCs w:val="24"/>
            </w:rPr>
            <w:t>[6]</w:t>
          </w:r>
          <w:r>
            <w:rPr>
              <w:rFonts w:ascii="Times New Roman" w:hAnsi="Times New Roman" w:cs="Times New Roman"/>
              <w:sz w:val="24"/>
              <w:szCs w:val="24"/>
            </w:rPr>
            <w:fldChar w:fldCharType="end"/>
          </w:r>
        </w:sdtContent>
      </w:sdt>
    </w:p>
    <w:p w14:paraId="5AD62725" w14:textId="0FF9796E" w:rsidR="002364ED" w:rsidRDefault="00797CB7" w:rsidP="00CB77CF">
      <w:pPr>
        <w:rPr>
          <w:rFonts w:ascii="Times New Roman" w:hAnsi="Times New Roman" w:cs="Times New Roman"/>
          <w:b/>
          <w:bCs/>
          <w:sz w:val="24"/>
          <w:szCs w:val="24"/>
        </w:rPr>
      </w:pPr>
      <w:r>
        <w:rPr>
          <w:rFonts w:ascii="Times New Roman" w:hAnsi="Times New Roman" w:cs="Times New Roman"/>
          <w:b/>
          <w:bCs/>
          <w:sz w:val="24"/>
          <w:szCs w:val="24"/>
        </w:rPr>
        <w:t>6</w:t>
      </w:r>
      <w:r w:rsidR="002364ED">
        <w:rPr>
          <w:rFonts w:ascii="Times New Roman" w:hAnsi="Times New Roman" w:cs="Times New Roman"/>
          <w:b/>
          <w:bCs/>
          <w:sz w:val="24"/>
          <w:szCs w:val="24"/>
        </w:rPr>
        <w:t>.4 Accu</w:t>
      </w:r>
      <w:r w:rsidR="00D463E1">
        <w:rPr>
          <w:rFonts w:ascii="Times New Roman" w:hAnsi="Times New Roman" w:cs="Times New Roman"/>
          <w:b/>
          <w:bCs/>
          <w:sz w:val="24"/>
          <w:szCs w:val="24"/>
        </w:rPr>
        <w:t>racy</w:t>
      </w:r>
    </w:p>
    <w:p w14:paraId="7A6594F2" w14:textId="692EFE70" w:rsidR="00D463E1" w:rsidRDefault="003C2176" w:rsidP="00CB77CF">
      <w:pPr>
        <w:rPr>
          <w:rFonts w:ascii="Times New Roman" w:hAnsi="Times New Roman" w:cs="Times New Roman"/>
          <w:sz w:val="24"/>
          <w:szCs w:val="24"/>
        </w:rPr>
      </w:pPr>
      <w:r>
        <w:rPr>
          <w:rFonts w:ascii="Times New Roman" w:hAnsi="Times New Roman" w:cs="Times New Roman"/>
          <w:sz w:val="24"/>
          <w:szCs w:val="24"/>
        </w:rPr>
        <w:t>Downloading</w:t>
      </w:r>
      <w:r w:rsidR="00D463E1">
        <w:rPr>
          <w:rFonts w:ascii="Times New Roman" w:hAnsi="Times New Roman" w:cs="Times New Roman"/>
          <w:sz w:val="24"/>
          <w:szCs w:val="24"/>
        </w:rPr>
        <w:t xml:space="preserve"> documents on to their personal PC creates challenges for maintaining the accuracy of this data. Data would not fall under any kind of auditable review process and it would be easy for the manager to delete, either on purpose or inadvertently, legitimate data that is required to be held by the organisation. </w:t>
      </w:r>
      <w:r>
        <w:rPr>
          <w:rFonts w:ascii="Times New Roman" w:hAnsi="Times New Roman" w:cs="Times New Roman"/>
          <w:sz w:val="24"/>
          <w:szCs w:val="24"/>
        </w:rPr>
        <w:t>If the operational system updates a</w:t>
      </w:r>
      <w:r w:rsidR="00184099">
        <w:rPr>
          <w:rFonts w:ascii="Times New Roman" w:hAnsi="Times New Roman" w:cs="Times New Roman"/>
          <w:sz w:val="24"/>
          <w:szCs w:val="24"/>
        </w:rPr>
        <w:t xml:space="preserve"> </w:t>
      </w:r>
      <w:r>
        <w:rPr>
          <w:rFonts w:ascii="Times New Roman" w:hAnsi="Times New Roman" w:cs="Times New Roman"/>
          <w:sz w:val="24"/>
          <w:szCs w:val="24"/>
        </w:rPr>
        <w:t xml:space="preserve">set of </w:t>
      </w:r>
      <w:r>
        <w:rPr>
          <w:rFonts w:ascii="Times New Roman" w:hAnsi="Times New Roman" w:cs="Times New Roman"/>
          <w:sz w:val="24"/>
          <w:szCs w:val="24"/>
        </w:rPr>
        <w:lastRenderedPageBreak/>
        <w:t>data</w:t>
      </w:r>
      <w:r w:rsidR="00184099">
        <w:rPr>
          <w:rFonts w:ascii="Times New Roman" w:hAnsi="Times New Roman" w:cs="Times New Roman"/>
          <w:sz w:val="24"/>
          <w:szCs w:val="24"/>
        </w:rPr>
        <w:t xml:space="preserve"> that originally contained a mistake</w:t>
      </w:r>
      <w:r>
        <w:rPr>
          <w:rFonts w:ascii="Times New Roman" w:hAnsi="Times New Roman" w:cs="Times New Roman"/>
          <w:sz w:val="24"/>
          <w:szCs w:val="24"/>
        </w:rPr>
        <w:t xml:space="preserve">, the document that has been downloaded </w:t>
      </w:r>
      <w:r w:rsidR="00184099">
        <w:rPr>
          <w:rFonts w:ascii="Times New Roman" w:hAnsi="Times New Roman" w:cs="Times New Roman"/>
          <w:sz w:val="24"/>
          <w:szCs w:val="24"/>
        </w:rPr>
        <w:t xml:space="preserve">by the manager </w:t>
      </w:r>
      <w:r>
        <w:rPr>
          <w:rFonts w:ascii="Times New Roman" w:hAnsi="Times New Roman" w:cs="Times New Roman"/>
          <w:sz w:val="24"/>
          <w:szCs w:val="24"/>
        </w:rPr>
        <w:t>will not receive this update, leaving the manager working on a piece of data that is not accurate.</w:t>
      </w:r>
      <w:r w:rsidR="00D463E1">
        <w:rPr>
          <w:rFonts w:ascii="Times New Roman" w:hAnsi="Times New Roman" w:cs="Times New Roman"/>
          <w:sz w:val="24"/>
          <w:szCs w:val="24"/>
        </w:rPr>
        <w:t xml:space="preserve"> </w:t>
      </w:r>
    </w:p>
    <w:p w14:paraId="1B4153D5" w14:textId="4C5C3209" w:rsidR="00D463E1" w:rsidRDefault="00797CB7" w:rsidP="00CB77CF">
      <w:pPr>
        <w:rPr>
          <w:rFonts w:ascii="Times New Roman" w:hAnsi="Times New Roman" w:cs="Times New Roman"/>
          <w:b/>
          <w:bCs/>
          <w:sz w:val="24"/>
          <w:szCs w:val="24"/>
        </w:rPr>
      </w:pPr>
      <w:r>
        <w:rPr>
          <w:rFonts w:ascii="Times New Roman" w:hAnsi="Times New Roman" w:cs="Times New Roman"/>
          <w:b/>
          <w:bCs/>
          <w:sz w:val="24"/>
          <w:szCs w:val="24"/>
        </w:rPr>
        <w:t>6</w:t>
      </w:r>
      <w:r w:rsidR="00D463E1">
        <w:rPr>
          <w:rFonts w:ascii="Times New Roman" w:hAnsi="Times New Roman" w:cs="Times New Roman"/>
          <w:b/>
          <w:bCs/>
          <w:sz w:val="24"/>
          <w:szCs w:val="24"/>
        </w:rPr>
        <w:t>.5 Storage Limitation</w:t>
      </w:r>
    </w:p>
    <w:p w14:paraId="4AB66A7F" w14:textId="77777777" w:rsidR="00D463E1" w:rsidRDefault="00D463E1" w:rsidP="00D463E1">
      <w:pPr>
        <w:rPr>
          <w:rFonts w:ascii="Times New Roman" w:hAnsi="Times New Roman" w:cs="Times New Roman"/>
          <w:sz w:val="24"/>
          <w:szCs w:val="24"/>
        </w:rPr>
      </w:pPr>
      <w:r>
        <w:rPr>
          <w:rFonts w:ascii="Times New Roman" w:hAnsi="Times New Roman" w:cs="Times New Roman"/>
          <w:sz w:val="24"/>
          <w:szCs w:val="24"/>
        </w:rPr>
        <w:t>In this scenario, storage limitation is one of the principles that has been heavily breached. The ICO states the following points when describing the elements of storage limitation:</w:t>
      </w:r>
    </w:p>
    <w:p w14:paraId="6662754C" w14:textId="77777777" w:rsidR="00D463E1" w:rsidRDefault="00D463E1" w:rsidP="00D463E1">
      <w:pPr>
        <w:pStyle w:val="ListParagraph"/>
        <w:numPr>
          <w:ilvl w:val="0"/>
          <w:numId w:val="5"/>
        </w:numPr>
        <w:rPr>
          <w:rFonts w:ascii="Times New Roman" w:hAnsi="Times New Roman" w:cs="Times New Roman"/>
          <w:sz w:val="24"/>
          <w:szCs w:val="24"/>
        </w:rPr>
      </w:pPr>
      <w:r w:rsidRPr="00D463E1">
        <w:rPr>
          <w:rFonts w:ascii="Times New Roman" w:hAnsi="Times New Roman" w:cs="Times New Roman"/>
          <w:sz w:val="24"/>
          <w:szCs w:val="24"/>
        </w:rPr>
        <w:t>You must not keep personal data for longer than you need it.</w:t>
      </w:r>
    </w:p>
    <w:p w14:paraId="241CBF63" w14:textId="77777777" w:rsidR="00D463E1" w:rsidRDefault="00D463E1" w:rsidP="00D463E1">
      <w:pPr>
        <w:pStyle w:val="ListParagraph"/>
        <w:numPr>
          <w:ilvl w:val="0"/>
          <w:numId w:val="5"/>
        </w:numPr>
        <w:rPr>
          <w:rFonts w:ascii="Times New Roman" w:hAnsi="Times New Roman" w:cs="Times New Roman"/>
          <w:sz w:val="24"/>
          <w:szCs w:val="24"/>
        </w:rPr>
      </w:pPr>
      <w:r w:rsidRPr="00D463E1">
        <w:rPr>
          <w:rFonts w:ascii="Times New Roman" w:hAnsi="Times New Roman" w:cs="Times New Roman"/>
          <w:sz w:val="24"/>
          <w:szCs w:val="24"/>
        </w:rPr>
        <w:t>You need to think about – and be able to justify – how long you keep personal data. This will depend on your purposes for holding the data.</w:t>
      </w:r>
    </w:p>
    <w:p w14:paraId="2874EB19" w14:textId="77777777" w:rsidR="00D463E1" w:rsidRDefault="00D463E1" w:rsidP="00D463E1">
      <w:pPr>
        <w:pStyle w:val="ListParagraph"/>
        <w:numPr>
          <w:ilvl w:val="0"/>
          <w:numId w:val="5"/>
        </w:numPr>
        <w:rPr>
          <w:rFonts w:ascii="Times New Roman" w:hAnsi="Times New Roman" w:cs="Times New Roman"/>
          <w:sz w:val="24"/>
          <w:szCs w:val="24"/>
        </w:rPr>
      </w:pPr>
      <w:r w:rsidRPr="00D463E1">
        <w:rPr>
          <w:rFonts w:ascii="Times New Roman" w:hAnsi="Times New Roman" w:cs="Times New Roman"/>
          <w:sz w:val="24"/>
          <w:szCs w:val="24"/>
        </w:rPr>
        <w:t>You need a policy setting standard retention periods wherever possible, to comply with documentation requirements.</w:t>
      </w:r>
    </w:p>
    <w:p w14:paraId="2A12CB12" w14:textId="77777777" w:rsidR="00D463E1" w:rsidRDefault="00D463E1" w:rsidP="00D463E1">
      <w:pPr>
        <w:pStyle w:val="ListParagraph"/>
        <w:numPr>
          <w:ilvl w:val="0"/>
          <w:numId w:val="5"/>
        </w:numPr>
        <w:rPr>
          <w:rFonts w:ascii="Times New Roman" w:hAnsi="Times New Roman" w:cs="Times New Roman"/>
          <w:sz w:val="24"/>
          <w:szCs w:val="24"/>
        </w:rPr>
      </w:pPr>
      <w:r w:rsidRPr="00D463E1">
        <w:rPr>
          <w:rFonts w:ascii="Times New Roman" w:hAnsi="Times New Roman" w:cs="Times New Roman"/>
          <w:sz w:val="24"/>
          <w:szCs w:val="24"/>
        </w:rPr>
        <w:t>You should also periodically review the data you hold, and erase or anonymise it when you no longer need it.</w:t>
      </w:r>
    </w:p>
    <w:p w14:paraId="06EB66B3" w14:textId="29DD8B7B" w:rsidR="00D463E1" w:rsidRDefault="00D463E1" w:rsidP="00D463E1">
      <w:pPr>
        <w:pStyle w:val="ListParagraph"/>
        <w:numPr>
          <w:ilvl w:val="0"/>
          <w:numId w:val="5"/>
        </w:numPr>
        <w:rPr>
          <w:rFonts w:ascii="Times New Roman" w:hAnsi="Times New Roman" w:cs="Times New Roman"/>
          <w:sz w:val="24"/>
          <w:szCs w:val="24"/>
        </w:rPr>
      </w:pPr>
      <w:r w:rsidRPr="00D463E1">
        <w:rPr>
          <w:rFonts w:ascii="Times New Roman" w:hAnsi="Times New Roman" w:cs="Times New Roman"/>
          <w:sz w:val="24"/>
          <w:szCs w:val="24"/>
        </w:rPr>
        <w:t>You must carefully consider any challenges to your retention of data. Individuals have a right to erasure if you no longer need the data</w:t>
      </w:r>
      <w:r>
        <w:rPr>
          <w:rFonts w:ascii="Times New Roman" w:hAnsi="Times New Roman" w:cs="Times New Roman"/>
          <w:sz w:val="24"/>
          <w:szCs w:val="24"/>
        </w:rPr>
        <w:t xml:space="preserve"> </w:t>
      </w:r>
      <w:sdt>
        <w:sdtPr>
          <w:rPr>
            <w:rFonts w:ascii="Times New Roman" w:hAnsi="Times New Roman" w:cs="Times New Roman"/>
            <w:sz w:val="24"/>
            <w:szCs w:val="24"/>
          </w:rPr>
          <w:id w:val="-151137018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ICO202 \l 2057 </w:instrText>
          </w:r>
          <w:r>
            <w:rPr>
              <w:rFonts w:ascii="Times New Roman" w:hAnsi="Times New Roman" w:cs="Times New Roman"/>
              <w:sz w:val="24"/>
              <w:szCs w:val="24"/>
            </w:rPr>
            <w:fldChar w:fldCharType="separate"/>
          </w:r>
          <w:r w:rsidR="003C190C" w:rsidRPr="003C190C">
            <w:rPr>
              <w:rFonts w:ascii="Times New Roman" w:hAnsi="Times New Roman" w:cs="Times New Roman"/>
              <w:noProof/>
              <w:sz w:val="24"/>
              <w:szCs w:val="24"/>
            </w:rPr>
            <w:t>[7]</w:t>
          </w:r>
          <w:r>
            <w:rPr>
              <w:rFonts w:ascii="Times New Roman" w:hAnsi="Times New Roman" w:cs="Times New Roman"/>
              <w:sz w:val="24"/>
              <w:szCs w:val="24"/>
            </w:rPr>
            <w:fldChar w:fldCharType="end"/>
          </w:r>
        </w:sdtContent>
      </w:sdt>
    </w:p>
    <w:p w14:paraId="2303CFBF" w14:textId="5F3FEA10" w:rsidR="00D463E1" w:rsidRDefault="00D463E1" w:rsidP="00D463E1">
      <w:pPr>
        <w:rPr>
          <w:rFonts w:ascii="Times New Roman" w:hAnsi="Times New Roman" w:cs="Times New Roman"/>
          <w:sz w:val="24"/>
          <w:szCs w:val="24"/>
        </w:rPr>
      </w:pPr>
      <w:r>
        <w:rPr>
          <w:rFonts w:ascii="Times New Roman" w:hAnsi="Times New Roman" w:cs="Times New Roman"/>
          <w:sz w:val="24"/>
          <w:szCs w:val="24"/>
        </w:rPr>
        <w:t xml:space="preserve">All of these points have been breached by the manager </w:t>
      </w:r>
      <w:r w:rsidR="003C2176">
        <w:rPr>
          <w:rFonts w:ascii="Times New Roman" w:hAnsi="Times New Roman" w:cs="Times New Roman"/>
          <w:sz w:val="24"/>
          <w:szCs w:val="24"/>
        </w:rPr>
        <w:t xml:space="preserve">when storing sensitive data on their PC. The documents were initially stored on an operational system and downloaded to an end user device. If we make the assumption that this operational system abides by GDPR principles, </w:t>
      </w:r>
      <w:r w:rsidR="006F0A79">
        <w:rPr>
          <w:rFonts w:ascii="Times New Roman" w:hAnsi="Times New Roman" w:cs="Times New Roman"/>
          <w:sz w:val="24"/>
          <w:szCs w:val="24"/>
        </w:rPr>
        <w:t xml:space="preserve">then the documents have been taken from a system that stores them securely, deletes/anonymises them when no longer needed, periodically reviews the documents and enforces organisational data retention policies, to </w:t>
      </w:r>
      <w:r w:rsidR="00EA2BA0">
        <w:rPr>
          <w:rFonts w:ascii="Times New Roman" w:hAnsi="Times New Roman" w:cs="Times New Roman"/>
          <w:sz w:val="24"/>
          <w:szCs w:val="24"/>
        </w:rPr>
        <w:t xml:space="preserve">an </w:t>
      </w:r>
      <w:r w:rsidR="006F0A79">
        <w:rPr>
          <w:rFonts w:ascii="Times New Roman" w:hAnsi="Times New Roman" w:cs="Times New Roman"/>
          <w:sz w:val="24"/>
          <w:szCs w:val="24"/>
        </w:rPr>
        <w:t xml:space="preserve">unmanaged system on the manager’s PC. These data </w:t>
      </w:r>
      <w:r w:rsidR="006F0A79">
        <w:rPr>
          <w:rFonts w:ascii="Times New Roman" w:hAnsi="Times New Roman" w:cs="Times New Roman"/>
          <w:sz w:val="24"/>
          <w:szCs w:val="24"/>
        </w:rPr>
        <w:t xml:space="preserve">retention policies no longer apply, the data is no longer deleted when not needed and it’s possible that these documents are no longer stored securely and can be printed out by the manager and freely shared with no audit trail. The ability to properly delete user data on request is also heavily impacted. Whilst the operational system can be properly maintained and data can be deleted on request, there are now unmanaged, local copies of documents containing this data. Deleting from the operational system doesn’t mean the personal data has been properly deleted. </w:t>
      </w:r>
    </w:p>
    <w:p w14:paraId="52D8C0AD" w14:textId="60C4EE10" w:rsidR="006F0A79" w:rsidRDefault="00797CB7" w:rsidP="00D463E1">
      <w:pPr>
        <w:rPr>
          <w:rFonts w:ascii="Times New Roman" w:hAnsi="Times New Roman" w:cs="Times New Roman"/>
          <w:b/>
          <w:bCs/>
          <w:sz w:val="24"/>
          <w:szCs w:val="24"/>
        </w:rPr>
      </w:pPr>
      <w:r>
        <w:rPr>
          <w:rFonts w:ascii="Times New Roman" w:hAnsi="Times New Roman" w:cs="Times New Roman"/>
          <w:b/>
          <w:bCs/>
          <w:sz w:val="24"/>
          <w:szCs w:val="24"/>
        </w:rPr>
        <w:t>6</w:t>
      </w:r>
      <w:r w:rsidR="006F0A79">
        <w:rPr>
          <w:rFonts w:ascii="Times New Roman" w:hAnsi="Times New Roman" w:cs="Times New Roman"/>
          <w:b/>
          <w:bCs/>
          <w:sz w:val="24"/>
          <w:szCs w:val="24"/>
        </w:rPr>
        <w:t>.6 Integrity and Confidentiality</w:t>
      </w:r>
    </w:p>
    <w:p w14:paraId="556C0F13" w14:textId="203590A7" w:rsidR="006F0A79" w:rsidRDefault="006F0A79" w:rsidP="00D463E1">
      <w:pPr>
        <w:rPr>
          <w:rFonts w:ascii="Times New Roman" w:hAnsi="Times New Roman" w:cs="Times New Roman"/>
          <w:sz w:val="24"/>
          <w:szCs w:val="24"/>
        </w:rPr>
      </w:pPr>
      <w:r>
        <w:rPr>
          <w:rFonts w:ascii="Times New Roman" w:hAnsi="Times New Roman" w:cs="Times New Roman"/>
          <w:sz w:val="24"/>
          <w:szCs w:val="24"/>
        </w:rPr>
        <w:t xml:space="preserve">This is another guideline heavily impacted. It can be assumed that the operational system will utilise encryption to adequately store personal data, but once the documents have been downloaded, the system security no longer applies. The end user device may not have adequate, or any, encryption. These downloaded documents may be saved to removable media, carried from site to site, lost and exposed to people who have no right to view the data. It is very likely that the manager here </w:t>
      </w:r>
      <w:r w:rsidR="00443D2E">
        <w:rPr>
          <w:rFonts w:ascii="Times New Roman" w:hAnsi="Times New Roman" w:cs="Times New Roman"/>
          <w:sz w:val="24"/>
          <w:szCs w:val="24"/>
        </w:rPr>
        <w:t>h</w:t>
      </w:r>
      <w:r>
        <w:rPr>
          <w:rFonts w:ascii="Times New Roman" w:hAnsi="Times New Roman" w:cs="Times New Roman"/>
          <w:sz w:val="24"/>
          <w:szCs w:val="24"/>
        </w:rPr>
        <w:t xml:space="preserve">as </w:t>
      </w:r>
      <w:r w:rsidR="003170F9">
        <w:rPr>
          <w:rFonts w:ascii="Times New Roman" w:hAnsi="Times New Roman" w:cs="Times New Roman"/>
          <w:sz w:val="24"/>
          <w:szCs w:val="24"/>
        </w:rPr>
        <w:t xml:space="preserve">disobeyed the information security policy by removing personal data from a secure system. </w:t>
      </w:r>
      <w:r w:rsidR="00443D2E">
        <w:rPr>
          <w:rFonts w:ascii="Times New Roman" w:hAnsi="Times New Roman" w:cs="Times New Roman"/>
          <w:sz w:val="24"/>
          <w:szCs w:val="24"/>
        </w:rPr>
        <w:t>It’s also likely that breaches of the removable media policy may have been breached too if any of this data has been removed from the machine onto devices such as USB sticks.</w:t>
      </w:r>
    </w:p>
    <w:p w14:paraId="53DA87DC" w14:textId="35835D17" w:rsidR="003170F9" w:rsidRDefault="003E79F7" w:rsidP="003170F9">
      <w:pPr>
        <w:rPr>
          <w:rFonts w:ascii="Times New Roman" w:hAnsi="Times New Roman" w:cs="Times New Roman"/>
          <w:b/>
          <w:bCs/>
          <w:sz w:val="24"/>
          <w:szCs w:val="24"/>
        </w:rPr>
      </w:pPr>
      <w:r>
        <w:rPr>
          <w:rFonts w:ascii="Times New Roman" w:hAnsi="Times New Roman" w:cs="Times New Roman"/>
          <w:b/>
          <w:bCs/>
          <w:sz w:val="24"/>
          <w:szCs w:val="24"/>
        </w:rPr>
        <w:t>7.</w:t>
      </w:r>
      <w:r w:rsidR="003170F9">
        <w:rPr>
          <w:rFonts w:ascii="Times New Roman" w:hAnsi="Times New Roman" w:cs="Times New Roman"/>
          <w:b/>
          <w:bCs/>
          <w:sz w:val="24"/>
          <w:szCs w:val="24"/>
        </w:rPr>
        <w:t xml:space="preserve"> Actions to be taken</w:t>
      </w:r>
    </w:p>
    <w:p w14:paraId="17C1767B" w14:textId="19CB2990" w:rsidR="003170F9" w:rsidRDefault="003170F9" w:rsidP="003170F9">
      <w:pPr>
        <w:rPr>
          <w:rFonts w:ascii="Times New Roman" w:hAnsi="Times New Roman" w:cs="Times New Roman"/>
          <w:sz w:val="24"/>
          <w:szCs w:val="24"/>
        </w:rPr>
      </w:pPr>
      <w:r>
        <w:rPr>
          <w:rFonts w:ascii="Times New Roman" w:hAnsi="Times New Roman" w:cs="Times New Roman"/>
          <w:sz w:val="24"/>
          <w:szCs w:val="24"/>
        </w:rPr>
        <w:t>After carrying out a severity scoring exercise, it has been deemed that the breach doesn’t require any reporting to the ICO. This is because the data accidentally shared contained no special category data, or data that was unlikely to be in the public domain.</w:t>
      </w:r>
    </w:p>
    <w:p w14:paraId="0D23F29E" w14:textId="683276C3" w:rsidR="003170F9" w:rsidRDefault="003170F9" w:rsidP="003170F9">
      <w:pPr>
        <w:rPr>
          <w:rFonts w:ascii="Times New Roman" w:hAnsi="Times New Roman" w:cs="Times New Roman"/>
          <w:sz w:val="24"/>
          <w:szCs w:val="24"/>
        </w:rPr>
      </w:pPr>
      <w:r>
        <w:rPr>
          <w:rFonts w:ascii="Times New Roman" w:hAnsi="Times New Roman" w:cs="Times New Roman"/>
          <w:sz w:val="24"/>
          <w:szCs w:val="24"/>
        </w:rPr>
        <w:t xml:space="preserve">If the manager had accidentally emailed a sick note, or one of the occupational health </w:t>
      </w:r>
      <w:r>
        <w:rPr>
          <w:rFonts w:ascii="Times New Roman" w:hAnsi="Times New Roman" w:cs="Times New Roman"/>
          <w:sz w:val="24"/>
          <w:szCs w:val="24"/>
        </w:rPr>
        <w:lastRenderedPageBreak/>
        <w:t>reports, to a member of the public then the breach would need to be reported as this data falls into the realm of</w:t>
      </w:r>
      <w:r w:rsidR="00EA2BA0">
        <w:rPr>
          <w:rFonts w:ascii="Times New Roman" w:hAnsi="Times New Roman" w:cs="Times New Roman"/>
          <w:sz w:val="24"/>
          <w:szCs w:val="24"/>
        </w:rPr>
        <w:t xml:space="preserve"> the</w:t>
      </w:r>
      <w:r>
        <w:rPr>
          <w:rFonts w:ascii="Times New Roman" w:hAnsi="Times New Roman" w:cs="Times New Roman"/>
          <w:sz w:val="24"/>
          <w:szCs w:val="24"/>
        </w:rPr>
        <w:t xml:space="preserve"> “special category data”. </w:t>
      </w:r>
      <w:r w:rsidRPr="003170F9">
        <w:rPr>
          <w:rFonts w:ascii="Times New Roman" w:hAnsi="Times New Roman" w:cs="Times New Roman"/>
          <w:sz w:val="24"/>
          <w:szCs w:val="24"/>
        </w:rPr>
        <w:t>The GDPR defines special category data as:</w:t>
      </w:r>
    </w:p>
    <w:p w14:paraId="6D1F6FF1" w14:textId="77777777" w:rsidR="003170F9" w:rsidRDefault="003170F9" w:rsidP="003170F9">
      <w:pPr>
        <w:pStyle w:val="ListParagraph"/>
        <w:numPr>
          <w:ilvl w:val="0"/>
          <w:numId w:val="6"/>
        </w:numPr>
        <w:rPr>
          <w:rFonts w:ascii="Times New Roman" w:hAnsi="Times New Roman" w:cs="Times New Roman"/>
          <w:sz w:val="24"/>
          <w:szCs w:val="24"/>
        </w:rPr>
      </w:pPr>
      <w:r w:rsidRPr="003170F9">
        <w:rPr>
          <w:rFonts w:ascii="Times New Roman" w:hAnsi="Times New Roman" w:cs="Times New Roman"/>
          <w:sz w:val="24"/>
          <w:szCs w:val="24"/>
        </w:rPr>
        <w:t>personal data revealing racial or ethnic origin;</w:t>
      </w:r>
    </w:p>
    <w:p w14:paraId="26889284" w14:textId="77777777" w:rsidR="003170F9" w:rsidRDefault="003170F9" w:rsidP="003170F9">
      <w:pPr>
        <w:pStyle w:val="ListParagraph"/>
        <w:numPr>
          <w:ilvl w:val="0"/>
          <w:numId w:val="6"/>
        </w:numPr>
        <w:rPr>
          <w:rFonts w:ascii="Times New Roman" w:hAnsi="Times New Roman" w:cs="Times New Roman"/>
          <w:sz w:val="24"/>
          <w:szCs w:val="24"/>
        </w:rPr>
      </w:pPr>
      <w:r w:rsidRPr="003170F9">
        <w:rPr>
          <w:rFonts w:ascii="Times New Roman" w:hAnsi="Times New Roman" w:cs="Times New Roman"/>
          <w:sz w:val="24"/>
          <w:szCs w:val="24"/>
        </w:rPr>
        <w:t>personal data revealing political opinions;</w:t>
      </w:r>
    </w:p>
    <w:p w14:paraId="2A18D5BE" w14:textId="77777777" w:rsidR="003170F9" w:rsidRDefault="003170F9" w:rsidP="003170F9">
      <w:pPr>
        <w:pStyle w:val="ListParagraph"/>
        <w:numPr>
          <w:ilvl w:val="0"/>
          <w:numId w:val="6"/>
        </w:numPr>
        <w:rPr>
          <w:rFonts w:ascii="Times New Roman" w:hAnsi="Times New Roman" w:cs="Times New Roman"/>
          <w:sz w:val="24"/>
          <w:szCs w:val="24"/>
        </w:rPr>
      </w:pPr>
      <w:r w:rsidRPr="003170F9">
        <w:rPr>
          <w:rFonts w:ascii="Times New Roman" w:hAnsi="Times New Roman" w:cs="Times New Roman"/>
          <w:sz w:val="24"/>
          <w:szCs w:val="24"/>
        </w:rPr>
        <w:t>personal data revealing religious or philosophical beliefs;</w:t>
      </w:r>
    </w:p>
    <w:p w14:paraId="402BF203" w14:textId="77777777" w:rsidR="003170F9" w:rsidRDefault="003170F9" w:rsidP="003170F9">
      <w:pPr>
        <w:pStyle w:val="ListParagraph"/>
        <w:numPr>
          <w:ilvl w:val="0"/>
          <w:numId w:val="6"/>
        </w:numPr>
        <w:rPr>
          <w:rFonts w:ascii="Times New Roman" w:hAnsi="Times New Roman" w:cs="Times New Roman"/>
          <w:sz w:val="24"/>
          <w:szCs w:val="24"/>
        </w:rPr>
      </w:pPr>
      <w:r w:rsidRPr="003170F9">
        <w:rPr>
          <w:rFonts w:ascii="Times New Roman" w:hAnsi="Times New Roman" w:cs="Times New Roman"/>
          <w:sz w:val="24"/>
          <w:szCs w:val="24"/>
        </w:rPr>
        <w:t>personal data revealing trade union membership;</w:t>
      </w:r>
    </w:p>
    <w:p w14:paraId="322C0239" w14:textId="77777777" w:rsidR="003170F9" w:rsidRDefault="003170F9" w:rsidP="003170F9">
      <w:pPr>
        <w:pStyle w:val="ListParagraph"/>
        <w:numPr>
          <w:ilvl w:val="0"/>
          <w:numId w:val="6"/>
        </w:numPr>
        <w:rPr>
          <w:rFonts w:ascii="Times New Roman" w:hAnsi="Times New Roman" w:cs="Times New Roman"/>
          <w:sz w:val="24"/>
          <w:szCs w:val="24"/>
        </w:rPr>
      </w:pPr>
      <w:r w:rsidRPr="003170F9">
        <w:rPr>
          <w:rFonts w:ascii="Times New Roman" w:hAnsi="Times New Roman" w:cs="Times New Roman"/>
          <w:sz w:val="24"/>
          <w:szCs w:val="24"/>
        </w:rPr>
        <w:t>genetic data;</w:t>
      </w:r>
    </w:p>
    <w:p w14:paraId="3BC5E906" w14:textId="77777777" w:rsidR="003170F9" w:rsidRDefault="003170F9" w:rsidP="003170F9">
      <w:pPr>
        <w:pStyle w:val="ListParagraph"/>
        <w:numPr>
          <w:ilvl w:val="0"/>
          <w:numId w:val="6"/>
        </w:numPr>
        <w:rPr>
          <w:rFonts w:ascii="Times New Roman" w:hAnsi="Times New Roman" w:cs="Times New Roman"/>
          <w:sz w:val="24"/>
          <w:szCs w:val="24"/>
        </w:rPr>
      </w:pPr>
      <w:r w:rsidRPr="003170F9">
        <w:rPr>
          <w:rFonts w:ascii="Times New Roman" w:hAnsi="Times New Roman" w:cs="Times New Roman"/>
          <w:sz w:val="24"/>
          <w:szCs w:val="24"/>
        </w:rPr>
        <w:t>biometric data (where used for identification purposes);</w:t>
      </w:r>
    </w:p>
    <w:p w14:paraId="342FFDA7" w14:textId="77777777" w:rsidR="003170F9" w:rsidRDefault="003170F9" w:rsidP="003170F9">
      <w:pPr>
        <w:pStyle w:val="ListParagraph"/>
        <w:numPr>
          <w:ilvl w:val="0"/>
          <w:numId w:val="6"/>
        </w:numPr>
        <w:rPr>
          <w:rFonts w:ascii="Times New Roman" w:hAnsi="Times New Roman" w:cs="Times New Roman"/>
          <w:sz w:val="24"/>
          <w:szCs w:val="24"/>
        </w:rPr>
      </w:pPr>
      <w:r w:rsidRPr="003170F9">
        <w:rPr>
          <w:rFonts w:ascii="Times New Roman" w:hAnsi="Times New Roman" w:cs="Times New Roman"/>
          <w:sz w:val="24"/>
          <w:szCs w:val="24"/>
        </w:rPr>
        <w:t>data concerning health;</w:t>
      </w:r>
    </w:p>
    <w:p w14:paraId="2309B276" w14:textId="77777777" w:rsidR="003170F9" w:rsidRDefault="003170F9" w:rsidP="003170F9">
      <w:pPr>
        <w:pStyle w:val="ListParagraph"/>
        <w:numPr>
          <w:ilvl w:val="0"/>
          <w:numId w:val="6"/>
        </w:numPr>
        <w:rPr>
          <w:rFonts w:ascii="Times New Roman" w:hAnsi="Times New Roman" w:cs="Times New Roman"/>
          <w:sz w:val="24"/>
          <w:szCs w:val="24"/>
        </w:rPr>
      </w:pPr>
      <w:r w:rsidRPr="003170F9">
        <w:rPr>
          <w:rFonts w:ascii="Times New Roman" w:hAnsi="Times New Roman" w:cs="Times New Roman"/>
          <w:sz w:val="24"/>
          <w:szCs w:val="24"/>
        </w:rPr>
        <w:t>data concerning a person’s sex life; and</w:t>
      </w:r>
    </w:p>
    <w:p w14:paraId="27005452" w14:textId="2DABDB2F" w:rsidR="002364ED" w:rsidRDefault="003170F9" w:rsidP="003170F9">
      <w:pPr>
        <w:pStyle w:val="ListParagraph"/>
        <w:numPr>
          <w:ilvl w:val="0"/>
          <w:numId w:val="6"/>
        </w:numPr>
        <w:rPr>
          <w:rFonts w:ascii="Times New Roman" w:hAnsi="Times New Roman" w:cs="Times New Roman"/>
          <w:sz w:val="24"/>
          <w:szCs w:val="24"/>
        </w:rPr>
      </w:pPr>
      <w:r w:rsidRPr="003170F9">
        <w:rPr>
          <w:rFonts w:ascii="Times New Roman" w:hAnsi="Times New Roman" w:cs="Times New Roman"/>
          <w:sz w:val="24"/>
          <w:szCs w:val="24"/>
        </w:rPr>
        <w:t>data concerning a person’s sexual orientation</w:t>
      </w:r>
      <w:r>
        <w:rPr>
          <w:rFonts w:ascii="Times New Roman" w:hAnsi="Times New Roman" w:cs="Times New Roman"/>
          <w:sz w:val="24"/>
          <w:szCs w:val="24"/>
        </w:rPr>
        <w:t xml:space="preserve"> </w:t>
      </w:r>
      <w:sdt>
        <w:sdtPr>
          <w:rPr>
            <w:rFonts w:ascii="Times New Roman" w:hAnsi="Times New Roman" w:cs="Times New Roman"/>
            <w:sz w:val="24"/>
            <w:szCs w:val="24"/>
          </w:rPr>
          <w:id w:val="-180275816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ICO203 \l 2057 </w:instrText>
          </w:r>
          <w:r>
            <w:rPr>
              <w:rFonts w:ascii="Times New Roman" w:hAnsi="Times New Roman" w:cs="Times New Roman"/>
              <w:sz w:val="24"/>
              <w:szCs w:val="24"/>
            </w:rPr>
            <w:fldChar w:fldCharType="separate"/>
          </w:r>
          <w:r w:rsidR="003C190C" w:rsidRPr="003C190C">
            <w:rPr>
              <w:rFonts w:ascii="Times New Roman" w:hAnsi="Times New Roman" w:cs="Times New Roman"/>
              <w:noProof/>
              <w:sz w:val="24"/>
              <w:szCs w:val="24"/>
            </w:rPr>
            <w:t>[8]</w:t>
          </w:r>
          <w:r>
            <w:rPr>
              <w:rFonts w:ascii="Times New Roman" w:hAnsi="Times New Roman" w:cs="Times New Roman"/>
              <w:sz w:val="24"/>
              <w:szCs w:val="24"/>
            </w:rPr>
            <w:fldChar w:fldCharType="end"/>
          </w:r>
        </w:sdtContent>
      </w:sdt>
    </w:p>
    <w:p w14:paraId="15351424" w14:textId="5657CD09" w:rsidR="00E15CBC" w:rsidRDefault="00E15CBC" w:rsidP="00E15CBC">
      <w:pPr>
        <w:rPr>
          <w:rFonts w:ascii="Times New Roman" w:hAnsi="Times New Roman" w:cs="Times New Roman"/>
          <w:sz w:val="24"/>
          <w:szCs w:val="24"/>
        </w:rPr>
      </w:pPr>
      <w:r>
        <w:rPr>
          <w:rFonts w:ascii="Times New Roman" w:hAnsi="Times New Roman" w:cs="Times New Roman"/>
          <w:sz w:val="24"/>
          <w:szCs w:val="24"/>
        </w:rPr>
        <w:t>The staff members who are the victims of the breach must be notified immediately so they are aware of the fact that some of their personal details have been leaked to a 3</w:t>
      </w:r>
      <w:r w:rsidRPr="00E15CBC">
        <w:rPr>
          <w:rFonts w:ascii="Times New Roman" w:hAnsi="Times New Roman" w:cs="Times New Roman"/>
          <w:sz w:val="24"/>
          <w:szCs w:val="24"/>
          <w:vertAlign w:val="superscript"/>
        </w:rPr>
        <w:t>rd</w:t>
      </w:r>
      <w:r>
        <w:rPr>
          <w:rFonts w:ascii="Times New Roman" w:hAnsi="Times New Roman" w:cs="Times New Roman"/>
          <w:sz w:val="24"/>
          <w:szCs w:val="24"/>
        </w:rPr>
        <w:t xml:space="preserve"> party. </w:t>
      </w:r>
    </w:p>
    <w:p w14:paraId="0161BB53" w14:textId="39BF8B24" w:rsidR="00E15CBC" w:rsidRDefault="00E15CBC" w:rsidP="00E15CBC">
      <w:pPr>
        <w:rPr>
          <w:rFonts w:ascii="Times New Roman" w:hAnsi="Times New Roman" w:cs="Times New Roman"/>
          <w:sz w:val="24"/>
          <w:szCs w:val="24"/>
        </w:rPr>
      </w:pPr>
      <w:r>
        <w:rPr>
          <w:rFonts w:ascii="Times New Roman" w:hAnsi="Times New Roman" w:cs="Times New Roman"/>
          <w:sz w:val="24"/>
          <w:szCs w:val="24"/>
        </w:rPr>
        <w:t xml:space="preserve">There are a number of actions that could be taken to try and prevent this kind of breach from taking place again. Reminding the manager of their responsibilities in regard to handling personal data, as well as refreshing them on organisational policies could be enough to ensure that this kind of mistake doesn’t </w:t>
      </w:r>
      <w:r w:rsidR="00443D2E">
        <w:rPr>
          <w:rFonts w:ascii="Times New Roman" w:hAnsi="Times New Roman" w:cs="Times New Roman"/>
          <w:sz w:val="24"/>
          <w:szCs w:val="24"/>
        </w:rPr>
        <w:t>re-occur</w:t>
      </w:r>
      <w:r>
        <w:rPr>
          <w:rFonts w:ascii="Times New Roman" w:hAnsi="Times New Roman" w:cs="Times New Roman"/>
          <w:sz w:val="24"/>
          <w:szCs w:val="24"/>
        </w:rPr>
        <w:t xml:space="preserve">. </w:t>
      </w:r>
    </w:p>
    <w:p w14:paraId="737AA2C4" w14:textId="063C2115" w:rsidR="00E15CBC" w:rsidRDefault="00E15CBC" w:rsidP="00E15CBC">
      <w:pPr>
        <w:rPr>
          <w:rFonts w:ascii="Times New Roman" w:hAnsi="Times New Roman" w:cs="Times New Roman"/>
          <w:sz w:val="24"/>
          <w:szCs w:val="24"/>
        </w:rPr>
      </w:pPr>
      <w:r>
        <w:rPr>
          <w:rFonts w:ascii="Times New Roman" w:hAnsi="Times New Roman" w:cs="Times New Roman"/>
          <w:sz w:val="24"/>
          <w:szCs w:val="24"/>
        </w:rPr>
        <w:t xml:space="preserve">Access rights within the operational system could also be tightened to limit, or completely remove, the ability to download documents such as sick notes and occupational health forms from the system. The information governance team must carry out an assessment and determine whether being able to do this is essential for the managers role, or whether access can be tightened or removed to </w:t>
      </w:r>
      <w:r>
        <w:rPr>
          <w:rFonts w:ascii="Times New Roman" w:hAnsi="Times New Roman" w:cs="Times New Roman"/>
          <w:sz w:val="24"/>
          <w:szCs w:val="24"/>
        </w:rPr>
        <w:t xml:space="preserve">ensure that from a technical standpoint, this kind of breach becomes impossible. This kind of investigation could be widened to not only look at the manager responsible for the breach, but for all users with access to the system. Ensuring the minimal </w:t>
      </w:r>
      <w:proofErr w:type="gramStart"/>
      <w:r>
        <w:rPr>
          <w:rFonts w:ascii="Times New Roman" w:hAnsi="Times New Roman" w:cs="Times New Roman"/>
          <w:sz w:val="24"/>
          <w:szCs w:val="24"/>
        </w:rPr>
        <w:t>amount</w:t>
      </w:r>
      <w:proofErr w:type="gramEnd"/>
      <w:r>
        <w:rPr>
          <w:rFonts w:ascii="Times New Roman" w:hAnsi="Times New Roman" w:cs="Times New Roman"/>
          <w:sz w:val="24"/>
          <w:szCs w:val="24"/>
        </w:rPr>
        <w:t xml:space="preserve"> of users have the minimal amount of access would greatly decrease the opportunity for this kind of breach to happen again.</w:t>
      </w:r>
      <w:r w:rsidR="00443D2E">
        <w:rPr>
          <w:rFonts w:ascii="Times New Roman" w:hAnsi="Times New Roman" w:cs="Times New Roman"/>
          <w:sz w:val="24"/>
          <w:szCs w:val="24"/>
        </w:rPr>
        <w:t xml:space="preserve"> Least privilege is a </w:t>
      </w:r>
      <w:r w:rsidR="00EA2BA0">
        <w:rPr>
          <w:rFonts w:ascii="Times New Roman" w:hAnsi="Times New Roman" w:cs="Times New Roman"/>
          <w:sz w:val="24"/>
          <w:szCs w:val="24"/>
        </w:rPr>
        <w:t>methodology</w:t>
      </w:r>
      <w:r w:rsidR="00443D2E">
        <w:rPr>
          <w:rFonts w:ascii="Times New Roman" w:hAnsi="Times New Roman" w:cs="Times New Roman"/>
          <w:sz w:val="24"/>
          <w:szCs w:val="24"/>
        </w:rPr>
        <w:t xml:space="preserve"> that should be employed across all of IT, not just to data security.</w:t>
      </w:r>
    </w:p>
    <w:p w14:paraId="53D2AB1E" w14:textId="1F0723C1" w:rsidR="00E15CBC" w:rsidRDefault="00E15CBC" w:rsidP="00E15CBC">
      <w:pPr>
        <w:rPr>
          <w:rFonts w:ascii="Times New Roman" w:hAnsi="Times New Roman" w:cs="Times New Roman"/>
          <w:sz w:val="24"/>
          <w:szCs w:val="24"/>
        </w:rPr>
      </w:pPr>
      <w:r>
        <w:rPr>
          <w:rFonts w:ascii="Times New Roman" w:hAnsi="Times New Roman" w:cs="Times New Roman"/>
          <w:sz w:val="24"/>
          <w:szCs w:val="24"/>
        </w:rPr>
        <w:t xml:space="preserve">From a technical perspective, auditing within the operational system could be introduced that would alert or alarm a system administrator to someone downloading a document. This could then </w:t>
      </w:r>
      <w:r w:rsidR="00443D2E">
        <w:rPr>
          <w:rFonts w:ascii="Times New Roman" w:hAnsi="Times New Roman" w:cs="Times New Roman"/>
          <w:sz w:val="24"/>
          <w:szCs w:val="24"/>
        </w:rPr>
        <w:t xml:space="preserve">allow the user responsible for downloading the document to be challenged on </w:t>
      </w:r>
      <w:r>
        <w:rPr>
          <w:rFonts w:ascii="Times New Roman" w:hAnsi="Times New Roman" w:cs="Times New Roman"/>
          <w:sz w:val="24"/>
          <w:szCs w:val="24"/>
        </w:rPr>
        <w:t>the reason</w:t>
      </w:r>
      <w:r w:rsidR="00184099">
        <w:rPr>
          <w:rFonts w:ascii="Times New Roman" w:hAnsi="Times New Roman" w:cs="Times New Roman"/>
          <w:sz w:val="24"/>
          <w:szCs w:val="24"/>
        </w:rPr>
        <w:t xml:space="preserve"> for the download</w:t>
      </w:r>
      <w:r w:rsidR="00443D2E">
        <w:rPr>
          <w:rFonts w:ascii="Times New Roman" w:hAnsi="Times New Roman" w:cs="Times New Roman"/>
          <w:sz w:val="24"/>
          <w:szCs w:val="24"/>
        </w:rPr>
        <w:t xml:space="preserve">. If end-users of the system know they will be queried on their actions, they will be deterred from bad practices and are more likely to follow the rules and procedures. </w:t>
      </w:r>
    </w:p>
    <w:p w14:paraId="6FF35816" w14:textId="400CB6B0" w:rsidR="003C190C" w:rsidRDefault="003C190C" w:rsidP="00E15CBC">
      <w:pPr>
        <w:rPr>
          <w:rFonts w:ascii="Times New Roman" w:hAnsi="Times New Roman" w:cs="Times New Roman"/>
          <w:sz w:val="24"/>
          <w:szCs w:val="24"/>
        </w:rPr>
      </w:pPr>
      <w:r>
        <w:rPr>
          <w:rFonts w:ascii="Times New Roman" w:hAnsi="Times New Roman" w:cs="Times New Roman"/>
          <w:sz w:val="24"/>
          <w:szCs w:val="24"/>
        </w:rPr>
        <w:t xml:space="preserve">Email filtering software needs to be either implemented, or reviewed, to ensure that it can identify users sending identifiable information to external addresses. By stopping these from leaving the organisation, the opportunity for data leakage drastically decreases and a lot of these types of breaches should be stopped at source. </w:t>
      </w:r>
    </w:p>
    <w:p w14:paraId="021083AB" w14:textId="042AF3C4" w:rsidR="00184099" w:rsidRDefault="00184099" w:rsidP="00E15CBC">
      <w:pPr>
        <w:rPr>
          <w:rFonts w:ascii="Times New Roman" w:hAnsi="Times New Roman" w:cs="Times New Roman"/>
          <w:sz w:val="24"/>
          <w:szCs w:val="24"/>
        </w:rPr>
      </w:pPr>
      <w:r>
        <w:rPr>
          <w:rFonts w:ascii="Times New Roman" w:hAnsi="Times New Roman" w:cs="Times New Roman"/>
          <w:sz w:val="24"/>
          <w:szCs w:val="24"/>
        </w:rPr>
        <w:t>As a final measure, after repeated contraventions to the data protection policies, the manager could then face disciplinary action or even dismissal.</w:t>
      </w:r>
    </w:p>
    <w:p w14:paraId="2B2A4FC3" w14:textId="77777777" w:rsidR="00202D2E" w:rsidRDefault="00202D2E" w:rsidP="00202D2E">
      <w:pPr>
        <w:jc w:val="center"/>
        <w:rPr>
          <w:rFonts w:ascii="Times New Roman" w:hAnsi="Times New Roman" w:cs="Times New Roman"/>
          <w:b/>
          <w:bCs/>
          <w:sz w:val="24"/>
          <w:szCs w:val="24"/>
          <w:u w:val="single"/>
        </w:rPr>
      </w:pPr>
    </w:p>
    <w:p w14:paraId="48F15E08" w14:textId="77777777" w:rsidR="00202D2E" w:rsidRDefault="00202D2E" w:rsidP="00202D2E">
      <w:pPr>
        <w:jc w:val="center"/>
        <w:rPr>
          <w:rFonts w:ascii="Times New Roman" w:hAnsi="Times New Roman" w:cs="Times New Roman"/>
          <w:b/>
          <w:bCs/>
          <w:sz w:val="24"/>
          <w:szCs w:val="24"/>
          <w:u w:val="single"/>
        </w:rPr>
      </w:pPr>
    </w:p>
    <w:p w14:paraId="1D8D4B3A" w14:textId="77777777" w:rsidR="00202D2E" w:rsidRDefault="00202D2E" w:rsidP="00202D2E">
      <w:pPr>
        <w:jc w:val="center"/>
        <w:rPr>
          <w:rFonts w:ascii="Times New Roman" w:hAnsi="Times New Roman" w:cs="Times New Roman"/>
          <w:b/>
          <w:bCs/>
          <w:sz w:val="24"/>
          <w:szCs w:val="24"/>
          <w:u w:val="single"/>
        </w:rPr>
      </w:pPr>
    </w:p>
    <w:p w14:paraId="1A7527DC" w14:textId="77777777" w:rsidR="00202D2E" w:rsidRDefault="00202D2E" w:rsidP="00202D2E">
      <w:pPr>
        <w:jc w:val="center"/>
        <w:rPr>
          <w:rFonts w:ascii="Times New Roman" w:hAnsi="Times New Roman" w:cs="Times New Roman"/>
          <w:b/>
          <w:bCs/>
          <w:sz w:val="24"/>
          <w:szCs w:val="24"/>
          <w:u w:val="single"/>
        </w:rPr>
      </w:pPr>
    </w:p>
    <w:p w14:paraId="1EDBD8BB" w14:textId="77777777" w:rsidR="00202D2E" w:rsidRDefault="00202D2E" w:rsidP="00202D2E">
      <w:pPr>
        <w:jc w:val="center"/>
        <w:rPr>
          <w:rFonts w:ascii="Times New Roman" w:hAnsi="Times New Roman" w:cs="Times New Roman"/>
          <w:b/>
          <w:bCs/>
          <w:sz w:val="24"/>
          <w:szCs w:val="24"/>
          <w:u w:val="single"/>
        </w:rPr>
      </w:pPr>
    </w:p>
    <w:p w14:paraId="7DF7596E" w14:textId="77777777" w:rsidR="00202D2E" w:rsidRDefault="00202D2E" w:rsidP="00202D2E">
      <w:pPr>
        <w:rPr>
          <w:rFonts w:ascii="Times New Roman" w:hAnsi="Times New Roman" w:cs="Times New Roman"/>
          <w:sz w:val="24"/>
          <w:szCs w:val="24"/>
        </w:rPr>
        <w:sectPr w:rsidR="00202D2E" w:rsidSect="00797CB7">
          <w:footerReference w:type="default" r:id="rId9"/>
          <w:pgSz w:w="11906" w:h="16838"/>
          <w:pgMar w:top="1440" w:right="1440" w:bottom="1440" w:left="1440" w:header="708" w:footer="708" w:gutter="0"/>
          <w:pgNumType w:start="1"/>
          <w:cols w:num="2" w:space="708"/>
          <w:docGrid w:linePitch="360"/>
        </w:sectPr>
      </w:pPr>
    </w:p>
    <w:p w14:paraId="690737C8" w14:textId="56CAAB66" w:rsidR="00202D2E" w:rsidRDefault="00797CB7" w:rsidP="00202D2E">
      <w:pPr>
        <w:jc w:val="cente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 xml:space="preserve">7.1 </w:t>
      </w:r>
      <w:r w:rsidR="00202D2E">
        <w:rPr>
          <w:rFonts w:ascii="Times New Roman" w:hAnsi="Times New Roman" w:cs="Times New Roman"/>
          <w:b/>
          <w:bCs/>
          <w:sz w:val="24"/>
          <w:szCs w:val="24"/>
          <w:u w:val="single"/>
        </w:rPr>
        <w:t xml:space="preserve">Report to </w:t>
      </w:r>
      <w:r w:rsidR="00572FDA">
        <w:rPr>
          <w:rFonts w:ascii="Times New Roman" w:hAnsi="Times New Roman" w:cs="Times New Roman"/>
          <w:b/>
          <w:bCs/>
          <w:sz w:val="24"/>
          <w:szCs w:val="24"/>
          <w:u w:val="single"/>
        </w:rPr>
        <w:t>Head of Information Governance</w:t>
      </w:r>
    </w:p>
    <w:tbl>
      <w:tblPr>
        <w:tblStyle w:val="TableGrid"/>
        <w:tblW w:w="0" w:type="auto"/>
        <w:jc w:val="center"/>
        <w:tblLook w:val="04A0" w:firstRow="1" w:lastRow="0" w:firstColumn="1" w:lastColumn="0" w:noHBand="0" w:noVBand="1"/>
      </w:tblPr>
      <w:tblGrid>
        <w:gridCol w:w="2689"/>
        <w:gridCol w:w="6327"/>
      </w:tblGrid>
      <w:tr w:rsidR="00803E70" w14:paraId="4F8C2CD7" w14:textId="77777777" w:rsidTr="00803E70">
        <w:trPr>
          <w:jc w:val="center"/>
        </w:trPr>
        <w:tc>
          <w:tcPr>
            <w:tcW w:w="2689" w:type="dxa"/>
          </w:tcPr>
          <w:p w14:paraId="61E54ACD" w14:textId="24DDC21E" w:rsidR="00803E70" w:rsidRDefault="00803E70" w:rsidP="00572FDA">
            <w:pPr>
              <w:rPr>
                <w:rFonts w:ascii="Times New Roman" w:hAnsi="Times New Roman" w:cs="Times New Roman"/>
                <w:sz w:val="24"/>
                <w:szCs w:val="24"/>
              </w:rPr>
            </w:pPr>
            <w:r>
              <w:rPr>
                <w:rFonts w:ascii="Times New Roman" w:hAnsi="Times New Roman" w:cs="Times New Roman"/>
                <w:sz w:val="24"/>
                <w:szCs w:val="24"/>
              </w:rPr>
              <w:t>Time and date breach identified</w:t>
            </w:r>
          </w:p>
        </w:tc>
        <w:tc>
          <w:tcPr>
            <w:tcW w:w="6327" w:type="dxa"/>
          </w:tcPr>
          <w:p w14:paraId="34738A44" w14:textId="37E12D80" w:rsidR="00803E70" w:rsidRDefault="00803E70" w:rsidP="00803E70">
            <w:pPr>
              <w:jc w:val="center"/>
              <w:rPr>
                <w:rFonts w:ascii="Times New Roman" w:hAnsi="Times New Roman" w:cs="Times New Roman"/>
                <w:sz w:val="24"/>
                <w:szCs w:val="24"/>
              </w:rPr>
            </w:pPr>
            <w:r>
              <w:rPr>
                <w:rFonts w:ascii="Times New Roman" w:hAnsi="Times New Roman" w:cs="Times New Roman"/>
                <w:sz w:val="24"/>
                <w:szCs w:val="24"/>
              </w:rPr>
              <w:t>21/07/2020</w:t>
            </w:r>
          </w:p>
        </w:tc>
      </w:tr>
      <w:tr w:rsidR="00803E70" w14:paraId="2E78F321" w14:textId="77777777" w:rsidTr="00803E70">
        <w:trPr>
          <w:jc w:val="center"/>
        </w:trPr>
        <w:tc>
          <w:tcPr>
            <w:tcW w:w="2689" w:type="dxa"/>
          </w:tcPr>
          <w:p w14:paraId="4FA121A6" w14:textId="28CB9EF7" w:rsidR="00803E70" w:rsidRDefault="00803E70" w:rsidP="00572FDA">
            <w:pPr>
              <w:rPr>
                <w:rFonts w:ascii="Times New Roman" w:hAnsi="Times New Roman" w:cs="Times New Roman"/>
                <w:sz w:val="24"/>
                <w:szCs w:val="24"/>
              </w:rPr>
            </w:pPr>
            <w:r>
              <w:rPr>
                <w:rFonts w:ascii="Times New Roman" w:hAnsi="Times New Roman" w:cs="Times New Roman"/>
                <w:sz w:val="24"/>
                <w:szCs w:val="24"/>
              </w:rPr>
              <w:t>Description of data breach</w:t>
            </w:r>
          </w:p>
        </w:tc>
        <w:tc>
          <w:tcPr>
            <w:tcW w:w="6327" w:type="dxa"/>
          </w:tcPr>
          <w:p w14:paraId="7394CC92" w14:textId="6FD80E5D" w:rsidR="00803E70" w:rsidRDefault="00803E70" w:rsidP="00572FDA">
            <w:pPr>
              <w:rPr>
                <w:rFonts w:ascii="Times New Roman" w:hAnsi="Times New Roman" w:cs="Times New Roman"/>
                <w:sz w:val="24"/>
                <w:szCs w:val="24"/>
              </w:rPr>
            </w:pPr>
            <w:r>
              <w:rPr>
                <w:rFonts w:ascii="Times New Roman" w:hAnsi="Times New Roman" w:cs="Times New Roman"/>
                <w:sz w:val="24"/>
                <w:szCs w:val="24"/>
              </w:rPr>
              <w:t xml:space="preserve">Manager within a department at our organisation has inadvertently sent the names and addresses of </w:t>
            </w:r>
            <w:r w:rsidR="00C36245">
              <w:rPr>
                <w:rFonts w:ascii="Times New Roman" w:hAnsi="Times New Roman" w:cs="Times New Roman"/>
                <w:sz w:val="24"/>
                <w:szCs w:val="24"/>
              </w:rPr>
              <w:t xml:space="preserve">less than 50 </w:t>
            </w:r>
            <w:r>
              <w:rPr>
                <w:rFonts w:ascii="Times New Roman" w:hAnsi="Times New Roman" w:cs="Times New Roman"/>
                <w:sz w:val="24"/>
                <w:szCs w:val="24"/>
              </w:rPr>
              <w:t>members of staff to a member of the public via email. After investigation, manager was found to have scanned sick notes and occupational health forms on managers PC desktop.</w:t>
            </w:r>
          </w:p>
        </w:tc>
      </w:tr>
      <w:tr w:rsidR="00803E70" w14:paraId="293E5297" w14:textId="77777777" w:rsidTr="00803E70">
        <w:trPr>
          <w:jc w:val="center"/>
        </w:trPr>
        <w:tc>
          <w:tcPr>
            <w:tcW w:w="2689" w:type="dxa"/>
          </w:tcPr>
          <w:p w14:paraId="7113F6A7" w14:textId="4EC0CD5A" w:rsidR="00803E70" w:rsidRDefault="00803E70" w:rsidP="00572FDA">
            <w:pPr>
              <w:rPr>
                <w:rFonts w:ascii="Times New Roman" w:hAnsi="Times New Roman" w:cs="Times New Roman"/>
                <w:sz w:val="24"/>
                <w:szCs w:val="24"/>
              </w:rPr>
            </w:pPr>
            <w:r>
              <w:rPr>
                <w:rFonts w:ascii="Times New Roman" w:hAnsi="Times New Roman" w:cs="Times New Roman"/>
                <w:sz w:val="24"/>
                <w:szCs w:val="24"/>
              </w:rPr>
              <w:t>Classification of breach</w:t>
            </w:r>
          </w:p>
        </w:tc>
        <w:tc>
          <w:tcPr>
            <w:tcW w:w="6327" w:type="dxa"/>
          </w:tcPr>
          <w:p w14:paraId="25EA5151" w14:textId="4207ADB4" w:rsidR="00803E70" w:rsidRDefault="00803E70" w:rsidP="00572FDA">
            <w:pPr>
              <w:rPr>
                <w:rFonts w:ascii="Times New Roman" w:hAnsi="Times New Roman" w:cs="Times New Roman"/>
                <w:sz w:val="24"/>
                <w:szCs w:val="24"/>
              </w:rPr>
            </w:pPr>
            <w:r>
              <w:rPr>
                <w:rFonts w:ascii="Times New Roman" w:hAnsi="Times New Roman" w:cs="Times New Roman"/>
                <w:sz w:val="24"/>
                <w:szCs w:val="24"/>
              </w:rPr>
              <w:t>Personal data (No Special Category Data)</w:t>
            </w:r>
          </w:p>
        </w:tc>
      </w:tr>
      <w:tr w:rsidR="00803E70" w14:paraId="1B436EDB" w14:textId="77777777" w:rsidTr="00803E70">
        <w:trPr>
          <w:jc w:val="center"/>
        </w:trPr>
        <w:tc>
          <w:tcPr>
            <w:tcW w:w="2689" w:type="dxa"/>
          </w:tcPr>
          <w:p w14:paraId="56F32D3E" w14:textId="37E07C46" w:rsidR="00803E70" w:rsidRDefault="00803E70" w:rsidP="00572FDA">
            <w:pPr>
              <w:rPr>
                <w:rFonts w:ascii="Times New Roman" w:hAnsi="Times New Roman" w:cs="Times New Roman"/>
                <w:sz w:val="24"/>
                <w:szCs w:val="24"/>
              </w:rPr>
            </w:pPr>
            <w:r>
              <w:rPr>
                <w:rFonts w:ascii="Times New Roman" w:hAnsi="Times New Roman" w:cs="Times New Roman"/>
                <w:sz w:val="24"/>
                <w:szCs w:val="24"/>
              </w:rPr>
              <w:t>Amount of data</w:t>
            </w:r>
          </w:p>
        </w:tc>
        <w:tc>
          <w:tcPr>
            <w:tcW w:w="6327" w:type="dxa"/>
          </w:tcPr>
          <w:p w14:paraId="4A1B7AD1" w14:textId="6F8A4864" w:rsidR="00803E70" w:rsidRDefault="00803E70" w:rsidP="00572FDA">
            <w:pPr>
              <w:rPr>
                <w:rFonts w:ascii="Times New Roman" w:hAnsi="Times New Roman" w:cs="Times New Roman"/>
                <w:sz w:val="24"/>
                <w:szCs w:val="24"/>
              </w:rPr>
            </w:pPr>
            <w:r>
              <w:rPr>
                <w:rFonts w:ascii="Times New Roman" w:hAnsi="Times New Roman" w:cs="Times New Roman"/>
                <w:sz w:val="24"/>
                <w:szCs w:val="24"/>
              </w:rPr>
              <w:t>10 names and addresses of organisation staff members</w:t>
            </w:r>
          </w:p>
        </w:tc>
      </w:tr>
      <w:tr w:rsidR="00803E70" w14:paraId="60F97813" w14:textId="77777777" w:rsidTr="00803E70">
        <w:trPr>
          <w:jc w:val="center"/>
        </w:trPr>
        <w:tc>
          <w:tcPr>
            <w:tcW w:w="2689" w:type="dxa"/>
          </w:tcPr>
          <w:p w14:paraId="0500939D" w14:textId="226411F6" w:rsidR="00803E70" w:rsidRDefault="00803E70" w:rsidP="00572FDA">
            <w:pPr>
              <w:rPr>
                <w:rFonts w:ascii="Times New Roman" w:hAnsi="Times New Roman" w:cs="Times New Roman"/>
                <w:sz w:val="24"/>
                <w:szCs w:val="24"/>
              </w:rPr>
            </w:pPr>
            <w:r>
              <w:rPr>
                <w:rFonts w:ascii="Times New Roman" w:hAnsi="Times New Roman" w:cs="Times New Roman"/>
                <w:sz w:val="24"/>
                <w:szCs w:val="24"/>
              </w:rPr>
              <w:t>Breach ongoing?</w:t>
            </w:r>
          </w:p>
        </w:tc>
        <w:tc>
          <w:tcPr>
            <w:tcW w:w="6327" w:type="dxa"/>
          </w:tcPr>
          <w:p w14:paraId="022BAF87" w14:textId="0E81CFA9" w:rsidR="00803E70" w:rsidRDefault="00803E70" w:rsidP="00572FDA">
            <w:pPr>
              <w:rPr>
                <w:rFonts w:ascii="Times New Roman" w:hAnsi="Times New Roman" w:cs="Times New Roman"/>
                <w:sz w:val="24"/>
                <w:szCs w:val="24"/>
              </w:rPr>
            </w:pPr>
            <w:r>
              <w:rPr>
                <w:rFonts w:ascii="Times New Roman" w:hAnsi="Times New Roman" w:cs="Times New Roman"/>
                <w:sz w:val="24"/>
                <w:szCs w:val="24"/>
              </w:rPr>
              <w:t>The breach was a single incident. No further incidents and no ongoing breach in place</w:t>
            </w:r>
          </w:p>
        </w:tc>
      </w:tr>
      <w:tr w:rsidR="00803E70" w14:paraId="08BEA9F3" w14:textId="77777777" w:rsidTr="00803E70">
        <w:trPr>
          <w:jc w:val="center"/>
        </w:trPr>
        <w:tc>
          <w:tcPr>
            <w:tcW w:w="2689" w:type="dxa"/>
          </w:tcPr>
          <w:p w14:paraId="5D806D49" w14:textId="6C6888CB" w:rsidR="00803E70" w:rsidRDefault="00803E70" w:rsidP="00572FDA">
            <w:pPr>
              <w:rPr>
                <w:rFonts w:ascii="Times New Roman" w:hAnsi="Times New Roman" w:cs="Times New Roman"/>
                <w:sz w:val="24"/>
                <w:szCs w:val="24"/>
              </w:rPr>
            </w:pPr>
            <w:r>
              <w:rPr>
                <w:rFonts w:ascii="Times New Roman" w:hAnsi="Times New Roman" w:cs="Times New Roman"/>
                <w:sz w:val="24"/>
                <w:szCs w:val="24"/>
              </w:rPr>
              <w:t>Actions taken</w:t>
            </w:r>
          </w:p>
        </w:tc>
        <w:tc>
          <w:tcPr>
            <w:tcW w:w="6327" w:type="dxa"/>
          </w:tcPr>
          <w:p w14:paraId="22ED6815" w14:textId="2A4FC993" w:rsidR="00803E70" w:rsidRDefault="00803E70" w:rsidP="00572FDA">
            <w:pPr>
              <w:rPr>
                <w:rFonts w:ascii="Times New Roman" w:hAnsi="Times New Roman" w:cs="Times New Roman"/>
                <w:sz w:val="24"/>
                <w:szCs w:val="24"/>
              </w:rPr>
            </w:pPr>
            <w:r>
              <w:rPr>
                <w:rFonts w:ascii="Times New Roman" w:hAnsi="Times New Roman" w:cs="Times New Roman"/>
                <w:sz w:val="24"/>
                <w:szCs w:val="24"/>
              </w:rPr>
              <w:t>Member of the public has been asked to delete email containing the personal data. The staff members who have had their personal data exposed have been notified. Manager refreshed on their responsibilities relating to handling and using personal data</w:t>
            </w:r>
          </w:p>
        </w:tc>
      </w:tr>
      <w:tr w:rsidR="00803E70" w14:paraId="0231710F" w14:textId="77777777" w:rsidTr="00803E70">
        <w:trPr>
          <w:jc w:val="center"/>
        </w:trPr>
        <w:tc>
          <w:tcPr>
            <w:tcW w:w="2689" w:type="dxa"/>
          </w:tcPr>
          <w:p w14:paraId="158A8B39" w14:textId="766551C8" w:rsidR="00803E70" w:rsidRDefault="00803E70" w:rsidP="00572FDA">
            <w:pPr>
              <w:rPr>
                <w:rFonts w:ascii="Times New Roman" w:hAnsi="Times New Roman" w:cs="Times New Roman"/>
                <w:sz w:val="24"/>
                <w:szCs w:val="24"/>
              </w:rPr>
            </w:pPr>
            <w:r>
              <w:rPr>
                <w:rFonts w:ascii="Times New Roman" w:hAnsi="Times New Roman" w:cs="Times New Roman"/>
                <w:sz w:val="24"/>
                <w:szCs w:val="24"/>
              </w:rPr>
              <w:t>Further information</w:t>
            </w:r>
          </w:p>
        </w:tc>
        <w:tc>
          <w:tcPr>
            <w:tcW w:w="6327" w:type="dxa"/>
          </w:tcPr>
          <w:p w14:paraId="7F0BC92B" w14:textId="0EF9BF2B" w:rsidR="00803E70" w:rsidRDefault="00803E70" w:rsidP="00572FDA">
            <w:pPr>
              <w:rPr>
                <w:rFonts w:ascii="Times New Roman" w:hAnsi="Times New Roman" w:cs="Times New Roman"/>
                <w:sz w:val="24"/>
                <w:szCs w:val="24"/>
              </w:rPr>
            </w:pPr>
            <w:r>
              <w:rPr>
                <w:rFonts w:ascii="Times New Roman" w:hAnsi="Times New Roman" w:cs="Times New Roman"/>
                <w:sz w:val="24"/>
                <w:szCs w:val="24"/>
              </w:rPr>
              <w:t>After scoring the severity of the breach, no report to the ICO is required</w:t>
            </w:r>
            <w:r w:rsidR="00C36245">
              <w:rPr>
                <w:rFonts w:ascii="Times New Roman" w:hAnsi="Times New Roman" w:cs="Times New Roman"/>
                <w:sz w:val="24"/>
                <w:szCs w:val="24"/>
              </w:rPr>
              <w:t>. However, it was found that if any of the sick notes/occupational forms had been accidentally emailed instead, then the ICO would have needed to be due to the Special Category data found within the documents</w:t>
            </w:r>
          </w:p>
        </w:tc>
      </w:tr>
    </w:tbl>
    <w:p w14:paraId="1F2C580E" w14:textId="77777777" w:rsidR="00572FDA" w:rsidRPr="00572FDA" w:rsidRDefault="00572FDA" w:rsidP="00572FDA">
      <w:pPr>
        <w:rPr>
          <w:rFonts w:ascii="Times New Roman" w:hAnsi="Times New Roman" w:cs="Times New Roman"/>
          <w:sz w:val="24"/>
          <w:szCs w:val="24"/>
        </w:rPr>
      </w:pPr>
    </w:p>
    <w:p w14:paraId="046F087E" w14:textId="1E2792BD" w:rsidR="00E15CBC" w:rsidRDefault="00E15CBC" w:rsidP="00E15CBC">
      <w:pPr>
        <w:rPr>
          <w:rFonts w:ascii="Times New Roman" w:hAnsi="Times New Roman" w:cs="Times New Roman"/>
          <w:sz w:val="24"/>
          <w:szCs w:val="24"/>
        </w:rPr>
      </w:pPr>
    </w:p>
    <w:p w14:paraId="65851073" w14:textId="02050A63" w:rsidR="00C36245" w:rsidRPr="004B7FDC" w:rsidRDefault="00797CB7" w:rsidP="004B7FDC">
      <w:pPr>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7.2 </w:t>
      </w:r>
      <w:r w:rsidR="00C36245">
        <w:rPr>
          <w:rFonts w:ascii="Times New Roman" w:hAnsi="Times New Roman" w:cs="Times New Roman"/>
          <w:b/>
          <w:bCs/>
          <w:sz w:val="24"/>
          <w:szCs w:val="24"/>
          <w:u w:val="single"/>
        </w:rPr>
        <w:t>Report to executive board</w:t>
      </w:r>
    </w:p>
    <w:p w14:paraId="350EC02A" w14:textId="77777777" w:rsidR="00443582" w:rsidRPr="00443582" w:rsidRDefault="00AA2201" w:rsidP="00443582">
      <w:pPr>
        <w:pStyle w:val="ListParagraph"/>
        <w:numPr>
          <w:ilvl w:val="0"/>
          <w:numId w:val="10"/>
        </w:numPr>
        <w:rPr>
          <w:rFonts w:ascii="Times New Roman" w:hAnsi="Times New Roman" w:cs="Times New Roman"/>
          <w:sz w:val="24"/>
          <w:szCs w:val="24"/>
        </w:rPr>
      </w:pPr>
      <w:r w:rsidRPr="00443582">
        <w:rPr>
          <w:rFonts w:ascii="Times New Roman" w:hAnsi="Times New Roman" w:cs="Times New Roman"/>
          <w:sz w:val="24"/>
          <w:szCs w:val="24"/>
        </w:rPr>
        <w:t xml:space="preserve">After investigation, the level of threat from this incident was deemed to be minimal. </w:t>
      </w:r>
    </w:p>
    <w:p w14:paraId="08AD6055" w14:textId="77777777" w:rsidR="00443582" w:rsidRDefault="00A43B63" w:rsidP="00443582">
      <w:pPr>
        <w:pStyle w:val="ListParagraph"/>
        <w:numPr>
          <w:ilvl w:val="0"/>
          <w:numId w:val="9"/>
        </w:numPr>
        <w:rPr>
          <w:rFonts w:ascii="Times New Roman" w:hAnsi="Times New Roman" w:cs="Times New Roman"/>
          <w:sz w:val="24"/>
          <w:szCs w:val="24"/>
        </w:rPr>
      </w:pPr>
      <w:r w:rsidRPr="00443582">
        <w:rPr>
          <w:rFonts w:ascii="Times New Roman" w:hAnsi="Times New Roman" w:cs="Times New Roman"/>
          <w:sz w:val="24"/>
          <w:szCs w:val="24"/>
        </w:rPr>
        <w:t>The incident has been logged locally as a security incident and data breach but no escalation of reporting to the information commissioner was required.</w:t>
      </w:r>
      <w:r w:rsidR="00443582">
        <w:rPr>
          <w:rFonts w:ascii="Times New Roman" w:hAnsi="Times New Roman" w:cs="Times New Roman"/>
          <w:sz w:val="24"/>
          <w:szCs w:val="24"/>
        </w:rPr>
        <w:t xml:space="preserve"> </w:t>
      </w:r>
    </w:p>
    <w:p w14:paraId="07A79BB6" w14:textId="77777777" w:rsidR="00443582" w:rsidRDefault="00443582" w:rsidP="00C36245">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I</w:t>
      </w:r>
      <w:r w:rsidR="00A43B63" w:rsidRPr="00443582">
        <w:rPr>
          <w:rFonts w:ascii="Times New Roman" w:hAnsi="Times New Roman" w:cs="Times New Roman"/>
          <w:sz w:val="24"/>
          <w:szCs w:val="24"/>
        </w:rPr>
        <w:t>t was found a number of documents containing Special Category data were found on the managers desktop and the chances of accidentally sending one of these documents was high. If this had happened, the risk would have been much worse and would have required reporting to the ICO immediately.</w:t>
      </w:r>
    </w:p>
    <w:p w14:paraId="4D2DDAD0" w14:textId="77777777" w:rsidR="00443582" w:rsidRDefault="00A43B63" w:rsidP="00C36245">
      <w:pPr>
        <w:pStyle w:val="ListParagraph"/>
        <w:numPr>
          <w:ilvl w:val="0"/>
          <w:numId w:val="9"/>
        </w:numPr>
        <w:rPr>
          <w:rFonts w:ascii="Times New Roman" w:hAnsi="Times New Roman" w:cs="Times New Roman"/>
          <w:sz w:val="24"/>
          <w:szCs w:val="24"/>
        </w:rPr>
      </w:pPr>
      <w:r w:rsidRPr="00443582">
        <w:rPr>
          <w:rFonts w:ascii="Times New Roman" w:hAnsi="Times New Roman" w:cs="Times New Roman"/>
          <w:sz w:val="24"/>
          <w:szCs w:val="24"/>
        </w:rPr>
        <w:t>This incident, though, related to a</w:t>
      </w:r>
      <w:r w:rsidR="00AA2201" w:rsidRPr="00443582">
        <w:rPr>
          <w:rFonts w:ascii="Times New Roman" w:hAnsi="Times New Roman" w:cs="Times New Roman"/>
          <w:sz w:val="24"/>
          <w:szCs w:val="24"/>
        </w:rPr>
        <w:t xml:space="preserve"> small number of </w:t>
      </w:r>
      <w:r w:rsidRPr="00443582">
        <w:rPr>
          <w:rFonts w:ascii="Times New Roman" w:hAnsi="Times New Roman" w:cs="Times New Roman"/>
          <w:sz w:val="24"/>
          <w:szCs w:val="24"/>
        </w:rPr>
        <w:t xml:space="preserve">staff members and their names and addresses being exposed to a member of the public. </w:t>
      </w:r>
    </w:p>
    <w:p w14:paraId="1B71201A" w14:textId="77777777" w:rsidR="00443582" w:rsidRDefault="00A43B63" w:rsidP="00C36245">
      <w:pPr>
        <w:pStyle w:val="ListParagraph"/>
        <w:numPr>
          <w:ilvl w:val="0"/>
          <w:numId w:val="9"/>
        </w:numPr>
        <w:rPr>
          <w:rFonts w:ascii="Times New Roman" w:hAnsi="Times New Roman" w:cs="Times New Roman"/>
          <w:sz w:val="24"/>
          <w:szCs w:val="24"/>
        </w:rPr>
      </w:pPr>
      <w:r w:rsidRPr="00443582">
        <w:rPr>
          <w:rFonts w:ascii="Times New Roman" w:hAnsi="Times New Roman" w:cs="Times New Roman"/>
          <w:sz w:val="24"/>
          <w:szCs w:val="24"/>
        </w:rPr>
        <w:t xml:space="preserve">Whilst the data is personally identifiable, no sensitive or special category data was breached. </w:t>
      </w:r>
    </w:p>
    <w:p w14:paraId="366D6A85" w14:textId="77AC583D" w:rsidR="00AA2201" w:rsidRDefault="00A43B63" w:rsidP="00C36245">
      <w:pPr>
        <w:pStyle w:val="ListParagraph"/>
        <w:numPr>
          <w:ilvl w:val="0"/>
          <w:numId w:val="9"/>
        </w:numPr>
        <w:rPr>
          <w:rFonts w:ascii="Times New Roman" w:hAnsi="Times New Roman" w:cs="Times New Roman"/>
          <w:sz w:val="24"/>
          <w:szCs w:val="24"/>
        </w:rPr>
      </w:pPr>
      <w:r w:rsidRPr="00443582">
        <w:rPr>
          <w:rFonts w:ascii="Times New Roman" w:hAnsi="Times New Roman" w:cs="Times New Roman"/>
          <w:sz w:val="24"/>
          <w:szCs w:val="24"/>
        </w:rPr>
        <w:t>The member of the public was requested to delete the</w:t>
      </w:r>
      <w:r w:rsidR="004B7FDC" w:rsidRPr="00443582">
        <w:rPr>
          <w:rFonts w:ascii="Times New Roman" w:hAnsi="Times New Roman" w:cs="Times New Roman"/>
          <w:sz w:val="24"/>
          <w:szCs w:val="24"/>
        </w:rPr>
        <w:t xml:space="preserve"> </w:t>
      </w:r>
      <w:r w:rsidRPr="00443582">
        <w:rPr>
          <w:rFonts w:ascii="Times New Roman" w:hAnsi="Times New Roman" w:cs="Times New Roman"/>
          <w:sz w:val="24"/>
          <w:szCs w:val="24"/>
        </w:rPr>
        <w:t>personal data after the email was inadvertently sent and all staff members were immediately notified about the breach</w:t>
      </w:r>
      <w:r w:rsidR="00443582">
        <w:rPr>
          <w:rFonts w:ascii="Times New Roman" w:hAnsi="Times New Roman" w:cs="Times New Roman"/>
          <w:sz w:val="24"/>
          <w:szCs w:val="24"/>
        </w:rPr>
        <w:t xml:space="preserve"> of their personal data</w:t>
      </w:r>
      <w:r w:rsidR="004B7FDC" w:rsidRPr="00443582">
        <w:rPr>
          <w:rFonts w:ascii="Times New Roman" w:hAnsi="Times New Roman" w:cs="Times New Roman"/>
          <w:sz w:val="24"/>
          <w:szCs w:val="24"/>
        </w:rPr>
        <w:t>.</w:t>
      </w:r>
    </w:p>
    <w:p w14:paraId="306B2DC9" w14:textId="151E15C4" w:rsidR="008E5FB0" w:rsidRDefault="008E5FB0" w:rsidP="008E5FB0">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Staff member responsible has been given an informal warning and reminded of their responsibilities in regards to data protection within our organisation</w:t>
      </w:r>
    </w:p>
    <w:p w14:paraId="3E35CB0F" w14:textId="61EE85DA" w:rsidR="008E5FB0" w:rsidRPr="008E5FB0" w:rsidRDefault="008E5FB0" w:rsidP="008E5FB0">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Staff member will undertake mandatory data protection training to ensure user is compliant and aware of current processes. </w:t>
      </w:r>
    </w:p>
    <w:p w14:paraId="6AC9369C" w14:textId="4440FF06" w:rsidR="004B7FDC" w:rsidRDefault="004B7FDC" w:rsidP="00C36245">
      <w:pPr>
        <w:rPr>
          <w:rFonts w:ascii="Times New Roman" w:hAnsi="Times New Roman" w:cs="Times New Roman"/>
          <w:sz w:val="24"/>
          <w:szCs w:val="24"/>
        </w:rPr>
      </w:pPr>
    </w:p>
    <w:p w14:paraId="0C8468DE" w14:textId="041EDED7" w:rsidR="004B7FDC" w:rsidRDefault="00797CB7" w:rsidP="004B7FDC">
      <w:pPr>
        <w:jc w:val="cente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 xml:space="preserve">7.3 </w:t>
      </w:r>
      <w:r w:rsidR="004B7FDC">
        <w:rPr>
          <w:rFonts w:ascii="Times New Roman" w:hAnsi="Times New Roman" w:cs="Times New Roman"/>
          <w:b/>
          <w:bCs/>
          <w:sz w:val="24"/>
          <w:szCs w:val="24"/>
          <w:u w:val="single"/>
        </w:rPr>
        <w:t xml:space="preserve">Discussion note for governance committee </w:t>
      </w:r>
    </w:p>
    <w:p w14:paraId="09F60E7B" w14:textId="2D7B8C1D" w:rsidR="004B7FDC" w:rsidRDefault="004B7FDC" w:rsidP="004B7FDC">
      <w:pPr>
        <w:rPr>
          <w:rFonts w:ascii="Times New Roman" w:hAnsi="Times New Roman" w:cs="Times New Roman"/>
          <w:sz w:val="24"/>
          <w:szCs w:val="24"/>
        </w:rPr>
      </w:pPr>
      <w:r>
        <w:rPr>
          <w:rFonts w:ascii="Times New Roman" w:hAnsi="Times New Roman" w:cs="Times New Roman"/>
          <w:sz w:val="24"/>
          <w:szCs w:val="24"/>
        </w:rPr>
        <w:t>Whilst the particular incident discussed ended up being of minimal impact, a large opportunity for the breach to be exponentially worse was discovered and it was found that there were a number of recommendations that could be carried out to help eliminate, or greatly reduce the risk of this breach happening again.</w:t>
      </w:r>
    </w:p>
    <w:p w14:paraId="71408436" w14:textId="1B475574" w:rsidR="00443582" w:rsidRDefault="00443582" w:rsidP="00443582">
      <w:pPr>
        <w:pStyle w:val="ListParagraph"/>
        <w:numPr>
          <w:ilvl w:val="0"/>
          <w:numId w:val="8"/>
        </w:numPr>
        <w:rPr>
          <w:rFonts w:ascii="Times New Roman" w:hAnsi="Times New Roman" w:cs="Times New Roman"/>
          <w:sz w:val="24"/>
          <w:szCs w:val="24"/>
        </w:rPr>
      </w:pPr>
      <w:r w:rsidRPr="00443582">
        <w:rPr>
          <w:rFonts w:ascii="Times New Roman" w:hAnsi="Times New Roman" w:cs="Times New Roman"/>
          <w:sz w:val="24"/>
          <w:szCs w:val="24"/>
        </w:rPr>
        <w:t>T</w:t>
      </w:r>
      <w:r w:rsidR="004B7FDC" w:rsidRPr="00443582">
        <w:rPr>
          <w:rFonts w:ascii="Times New Roman" w:hAnsi="Times New Roman" w:cs="Times New Roman"/>
          <w:sz w:val="24"/>
          <w:szCs w:val="24"/>
        </w:rPr>
        <w:t xml:space="preserve">he manager responsible for </w:t>
      </w:r>
      <w:r w:rsidR="00A30F77" w:rsidRPr="00443582">
        <w:rPr>
          <w:rFonts w:ascii="Times New Roman" w:hAnsi="Times New Roman" w:cs="Times New Roman"/>
          <w:sz w:val="24"/>
          <w:szCs w:val="24"/>
        </w:rPr>
        <w:t>the breach needs to be refreshed on their responsibilities in relation to data protection. They should be made to re-read our data protection policies, as well as our acceptable use policies regarding the use of our computers and operational system</w:t>
      </w:r>
      <w:r>
        <w:rPr>
          <w:rFonts w:ascii="Times New Roman" w:hAnsi="Times New Roman" w:cs="Times New Roman"/>
          <w:sz w:val="24"/>
          <w:szCs w:val="24"/>
        </w:rPr>
        <w:t xml:space="preserve">. </w:t>
      </w:r>
    </w:p>
    <w:p w14:paraId="49CAE23F" w14:textId="77777777" w:rsidR="00443582" w:rsidRDefault="00443582" w:rsidP="004B7FDC">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M</w:t>
      </w:r>
      <w:r w:rsidR="00A30F77" w:rsidRPr="00443582">
        <w:rPr>
          <w:rFonts w:ascii="Times New Roman" w:hAnsi="Times New Roman" w:cs="Times New Roman"/>
          <w:sz w:val="24"/>
          <w:szCs w:val="24"/>
        </w:rPr>
        <w:t>andatory training should be provided for the manager, ensuring we have record of compliance in regards to these policies. If this manager then carries out any more breaches of personal data, we will take disciplinary action, dependant on the level of further breaches this could be official warnings to dismissal</w:t>
      </w:r>
    </w:p>
    <w:p w14:paraId="18B0A1C1" w14:textId="77777777" w:rsidR="00443582" w:rsidRDefault="00A30F77" w:rsidP="004B7FDC">
      <w:pPr>
        <w:pStyle w:val="ListParagraph"/>
        <w:numPr>
          <w:ilvl w:val="0"/>
          <w:numId w:val="8"/>
        </w:numPr>
        <w:rPr>
          <w:rFonts w:ascii="Times New Roman" w:hAnsi="Times New Roman" w:cs="Times New Roman"/>
          <w:sz w:val="24"/>
          <w:szCs w:val="24"/>
        </w:rPr>
      </w:pPr>
      <w:r w:rsidRPr="00443582">
        <w:rPr>
          <w:rFonts w:ascii="Times New Roman" w:hAnsi="Times New Roman" w:cs="Times New Roman"/>
          <w:sz w:val="24"/>
          <w:szCs w:val="24"/>
        </w:rPr>
        <w:t xml:space="preserve">The information governance team needs to investigate and determine whether this manager is provided with the least level of access they need to perform their role. If there is no need to download sensitive documents from the operational system to perform their role, this privilege should be removed. </w:t>
      </w:r>
    </w:p>
    <w:p w14:paraId="125B3E6E" w14:textId="77777777" w:rsidR="00443582" w:rsidRDefault="00A30F77" w:rsidP="004B7FDC">
      <w:pPr>
        <w:pStyle w:val="ListParagraph"/>
        <w:numPr>
          <w:ilvl w:val="0"/>
          <w:numId w:val="8"/>
        </w:numPr>
        <w:rPr>
          <w:rFonts w:ascii="Times New Roman" w:hAnsi="Times New Roman" w:cs="Times New Roman"/>
          <w:sz w:val="24"/>
          <w:szCs w:val="24"/>
        </w:rPr>
      </w:pPr>
      <w:r w:rsidRPr="00443582">
        <w:rPr>
          <w:rFonts w:ascii="Times New Roman" w:hAnsi="Times New Roman" w:cs="Times New Roman"/>
          <w:sz w:val="24"/>
          <w:szCs w:val="24"/>
        </w:rPr>
        <w:t xml:space="preserve">This measure should not be limited to this particular manager, but all users of the system at all levels. A stance of least privilege and “need to know” when it comes to sensitive data needs to be enforced across all the organisation. </w:t>
      </w:r>
    </w:p>
    <w:p w14:paraId="75711D21" w14:textId="77777777" w:rsidR="00443582" w:rsidRDefault="00A30F77" w:rsidP="004B7FDC">
      <w:pPr>
        <w:pStyle w:val="ListParagraph"/>
        <w:numPr>
          <w:ilvl w:val="0"/>
          <w:numId w:val="8"/>
        </w:numPr>
        <w:rPr>
          <w:rFonts w:ascii="Times New Roman" w:hAnsi="Times New Roman" w:cs="Times New Roman"/>
          <w:sz w:val="24"/>
          <w:szCs w:val="24"/>
        </w:rPr>
      </w:pPr>
      <w:r w:rsidRPr="00443582">
        <w:rPr>
          <w:rFonts w:ascii="Times New Roman" w:hAnsi="Times New Roman" w:cs="Times New Roman"/>
          <w:sz w:val="24"/>
          <w:szCs w:val="24"/>
        </w:rPr>
        <w:t xml:space="preserve">Proper auditing and alarms also need to be used within the system. All user actions across the system should be audited and reviewed by a system administrator and suspicious or unrequired action (such as downloading identifiable information) should be questioned and challenged when found. </w:t>
      </w:r>
    </w:p>
    <w:p w14:paraId="410A5FA3" w14:textId="1B196113" w:rsidR="00F15BB3" w:rsidRDefault="00F15BB3" w:rsidP="004B7FDC">
      <w:pPr>
        <w:pStyle w:val="ListParagraph"/>
        <w:numPr>
          <w:ilvl w:val="0"/>
          <w:numId w:val="8"/>
        </w:numPr>
        <w:rPr>
          <w:rFonts w:ascii="Times New Roman" w:hAnsi="Times New Roman" w:cs="Times New Roman"/>
          <w:sz w:val="24"/>
          <w:szCs w:val="24"/>
        </w:rPr>
      </w:pPr>
      <w:r w:rsidRPr="00443582">
        <w:rPr>
          <w:rFonts w:ascii="Times New Roman" w:hAnsi="Times New Roman" w:cs="Times New Roman"/>
          <w:sz w:val="24"/>
          <w:szCs w:val="24"/>
        </w:rPr>
        <w:t>As a wider action, it is suggested all organisation members undertake mandatory cyber security and data protection training</w:t>
      </w:r>
      <w:r w:rsidR="00973AC8" w:rsidRPr="00443582">
        <w:rPr>
          <w:rFonts w:ascii="Times New Roman" w:hAnsi="Times New Roman" w:cs="Times New Roman"/>
          <w:sz w:val="24"/>
          <w:szCs w:val="24"/>
        </w:rPr>
        <w:t xml:space="preserve"> upon joining the organisation, and this should be renewed annually so everyone is aware of their roles and responsibilities toward data protection and security. </w:t>
      </w:r>
      <w:r w:rsidR="00443582">
        <w:rPr>
          <w:rFonts w:ascii="Times New Roman" w:hAnsi="Times New Roman" w:cs="Times New Roman"/>
          <w:sz w:val="24"/>
          <w:szCs w:val="24"/>
        </w:rPr>
        <w:t>Acceptance of policies need to be confirmed by employees upon hiring</w:t>
      </w:r>
    </w:p>
    <w:p w14:paraId="37ADC7F5" w14:textId="38C45403" w:rsidR="00443582" w:rsidRDefault="00443582" w:rsidP="004B7FDC">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Policies need to be reviewed annually to ensure they remain up-to-date and all encompassing.</w:t>
      </w:r>
    </w:p>
    <w:p w14:paraId="4967481E" w14:textId="77777777" w:rsidR="003C190C" w:rsidRDefault="002C1DDE" w:rsidP="002C1DDE">
      <w:pPr>
        <w:rPr>
          <w:noProof/>
        </w:rPr>
      </w:pPr>
      <w:r w:rsidRPr="002C1DDE">
        <w:rPr>
          <w:rFonts w:ascii="Times New Roman" w:hAnsi="Times New Roman" w:cs="Times New Roman"/>
          <w:b/>
          <w:bCs/>
          <w:sz w:val="24"/>
          <w:szCs w:val="24"/>
          <w:u w:val="single"/>
        </w:rPr>
        <w:t>Bibliography</w:t>
      </w:r>
      <w:r>
        <w:rPr>
          <w:rFonts w:ascii="Times New Roman" w:hAnsi="Times New Roman" w:cs="Times New Roman"/>
          <w:b/>
          <w:bCs/>
          <w:sz w:val="24"/>
          <w:szCs w:val="24"/>
          <w:u w:val="single"/>
        </w:rPr>
        <w:fldChar w:fldCharType="begin"/>
      </w:r>
      <w:r w:rsidRPr="002C1DDE">
        <w:rPr>
          <w:rFonts w:ascii="Times New Roman" w:hAnsi="Times New Roman" w:cs="Times New Roman"/>
          <w:b/>
          <w:bCs/>
          <w:sz w:val="24"/>
          <w:szCs w:val="24"/>
          <w:u w:val="single"/>
        </w:rPr>
        <w:instrText xml:space="preserve"> BIBLIOGRAPHY  \l 2057 </w:instrText>
      </w:r>
      <w:r>
        <w:rPr>
          <w:rFonts w:ascii="Times New Roman" w:hAnsi="Times New Roman" w:cs="Times New Roman"/>
          <w:b/>
          <w:bCs/>
          <w:sz w:val="24"/>
          <w:szCs w:val="24"/>
          <w:u w:val="single"/>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3C190C" w14:paraId="4AA64AEA" w14:textId="77777777">
        <w:trPr>
          <w:divId w:val="1540507037"/>
          <w:tblCellSpacing w:w="15" w:type="dxa"/>
        </w:trPr>
        <w:tc>
          <w:tcPr>
            <w:tcW w:w="50" w:type="pct"/>
            <w:hideMark/>
          </w:tcPr>
          <w:p w14:paraId="403AA8AD" w14:textId="2800FFEF" w:rsidR="003C190C" w:rsidRDefault="003C190C">
            <w:pPr>
              <w:pStyle w:val="Bibliography"/>
              <w:rPr>
                <w:noProof/>
                <w:sz w:val="24"/>
                <w:szCs w:val="24"/>
              </w:rPr>
            </w:pPr>
            <w:r>
              <w:rPr>
                <w:noProof/>
              </w:rPr>
              <w:t xml:space="preserve">[1] </w:t>
            </w:r>
          </w:p>
        </w:tc>
        <w:tc>
          <w:tcPr>
            <w:tcW w:w="0" w:type="auto"/>
            <w:hideMark/>
          </w:tcPr>
          <w:p w14:paraId="2565BA3C" w14:textId="77777777" w:rsidR="003C190C" w:rsidRDefault="003C190C">
            <w:pPr>
              <w:pStyle w:val="Bibliography"/>
              <w:rPr>
                <w:noProof/>
              </w:rPr>
            </w:pPr>
            <w:r>
              <w:rPr>
                <w:noProof/>
              </w:rPr>
              <w:t>“Data Protection ACt 2018,” [Online]. Available: https://en.wikipedia.org/wiki/Data_Protection_Act_2018. [Accessed 08 09 2020].</w:t>
            </w:r>
          </w:p>
        </w:tc>
      </w:tr>
      <w:tr w:rsidR="003C190C" w14:paraId="3B1530A6" w14:textId="77777777">
        <w:trPr>
          <w:divId w:val="1540507037"/>
          <w:tblCellSpacing w:w="15" w:type="dxa"/>
        </w:trPr>
        <w:tc>
          <w:tcPr>
            <w:tcW w:w="50" w:type="pct"/>
            <w:hideMark/>
          </w:tcPr>
          <w:p w14:paraId="6894D8E8" w14:textId="77777777" w:rsidR="003C190C" w:rsidRDefault="003C190C">
            <w:pPr>
              <w:pStyle w:val="Bibliography"/>
              <w:rPr>
                <w:noProof/>
              </w:rPr>
            </w:pPr>
            <w:r>
              <w:rPr>
                <w:noProof/>
              </w:rPr>
              <w:t xml:space="preserve">[2] </w:t>
            </w:r>
          </w:p>
        </w:tc>
        <w:tc>
          <w:tcPr>
            <w:tcW w:w="0" w:type="auto"/>
            <w:hideMark/>
          </w:tcPr>
          <w:p w14:paraId="31523DAF" w14:textId="77777777" w:rsidR="003C190C" w:rsidRDefault="003C190C">
            <w:pPr>
              <w:pStyle w:val="Bibliography"/>
              <w:rPr>
                <w:noProof/>
              </w:rPr>
            </w:pPr>
            <w:r>
              <w:rPr>
                <w:noProof/>
              </w:rPr>
              <w:t>ICO, “guide-to-the-general-data-protection-regulation-gdpr/principles/,” 08 09 2020. [Online]. Available: https://ico.org.uk/for-organisations/guide-to-data-protection/guide-to-the-general-data-protection-regulation-gdpr/principles/.</w:t>
            </w:r>
          </w:p>
        </w:tc>
      </w:tr>
      <w:tr w:rsidR="003C190C" w14:paraId="525B09D6" w14:textId="77777777">
        <w:trPr>
          <w:divId w:val="1540507037"/>
          <w:tblCellSpacing w:w="15" w:type="dxa"/>
        </w:trPr>
        <w:tc>
          <w:tcPr>
            <w:tcW w:w="50" w:type="pct"/>
            <w:hideMark/>
          </w:tcPr>
          <w:p w14:paraId="36F8347C" w14:textId="77777777" w:rsidR="003C190C" w:rsidRDefault="003C190C">
            <w:pPr>
              <w:pStyle w:val="Bibliography"/>
              <w:rPr>
                <w:noProof/>
              </w:rPr>
            </w:pPr>
            <w:r>
              <w:rPr>
                <w:noProof/>
              </w:rPr>
              <w:t xml:space="preserve">[3] </w:t>
            </w:r>
          </w:p>
        </w:tc>
        <w:tc>
          <w:tcPr>
            <w:tcW w:w="0" w:type="auto"/>
            <w:hideMark/>
          </w:tcPr>
          <w:p w14:paraId="6B024D44" w14:textId="77777777" w:rsidR="003C190C" w:rsidRDefault="003C190C">
            <w:pPr>
              <w:pStyle w:val="Bibliography"/>
              <w:rPr>
                <w:noProof/>
              </w:rPr>
            </w:pPr>
            <w:r>
              <w:rPr>
                <w:i/>
                <w:iCs/>
                <w:noProof/>
              </w:rPr>
              <w:t xml:space="preserve">Data Breach Procedure, Appendix I, </w:t>
            </w:r>
            <w:r>
              <w:rPr>
                <w:noProof/>
              </w:rPr>
              <w:t xml:space="preserve">2020. </w:t>
            </w:r>
          </w:p>
        </w:tc>
      </w:tr>
      <w:tr w:rsidR="003C190C" w14:paraId="7F9AA03C" w14:textId="77777777">
        <w:trPr>
          <w:divId w:val="1540507037"/>
          <w:tblCellSpacing w:w="15" w:type="dxa"/>
        </w:trPr>
        <w:tc>
          <w:tcPr>
            <w:tcW w:w="50" w:type="pct"/>
            <w:hideMark/>
          </w:tcPr>
          <w:p w14:paraId="09953262" w14:textId="77777777" w:rsidR="003C190C" w:rsidRDefault="003C190C">
            <w:pPr>
              <w:pStyle w:val="Bibliography"/>
              <w:rPr>
                <w:noProof/>
              </w:rPr>
            </w:pPr>
            <w:r>
              <w:rPr>
                <w:noProof/>
              </w:rPr>
              <w:t xml:space="preserve">[4] </w:t>
            </w:r>
          </w:p>
        </w:tc>
        <w:tc>
          <w:tcPr>
            <w:tcW w:w="0" w:type="auto"/>
            <w:hideMark/>
          </w:tcPr>
          <w:p w14:paraId="3BBA92B3" w14:textId="77777777" w:rsidR="003C190C" w:rsidRDefault="003C190C">
            <w:pPr>
              <w:pStyle w:val="Bibliography"/>
              <w:rPr>
                <w:noProof/>
              </w:rPr>
            </w:pPr>
            <w:r>
              <w:rPr>
                <w:noProof/>
              </w:rPr>
              <w:t>C. Guardian. [Online]. Available: https://www.ukcgc.uk/. [Accessed 09 09 2020].</w:t>
            </w:r>
          </w:p>
        </w:tc>
      </w:tr>
      <w:tr w:rsidR="003C190C" w14:paraId="7003A0B3" w14:textId="77777777">
        <w:trPr>
          <w:divId w:val="1540507037"/>
          <w:tblCellSpacing w:w="15" w:type="dxa"/>
        </w:trPr>
        <w:tc>
          <w:tcPr>
            <w:tcW w:w="50" w:type="pct"/>
            <w:hideMark/>
          </w:tcPr>
          <w:p w14:paraId="6A021B60" w14:textId="77777777" w:rsidR="003C190C" w:rsidRDefault="003C190C">
            <w:pPr>
              <w:pStyle w:val="Bibliography"/>
              <w:rPr>
                <w:noProof/>
              </w:rPr>
            </w:pPr>
            <w:r>
              <w:rPr>
                <w:noProof/>
              </w:rPr>
              <w:lastRenderedPageBreak/>
              <w:t xml:space="preserve">[5] </w:t>
            </w:r>
          </w:p>
        </w:tc>
        <w:tc>
          <w:tcPr>
            <w:tcW w:w="0" w:type="auto"/>
            <w:hideMark/>
          </w:tcPr>
          <w:p w14:paraId="6DE11C32" w14:textId="77777777" w:rsidR="003C190C" w:rsidRDefault="003C190C">
            <w:pPr>
              <w:pStyle w:val="Bibliography"/>
              <w:rPr>
                <w:noProof/>
              </w:rPr>
            </w:pPr>
            <w:r>
              <w:rPr>
                <w:noProof/>
              </w:rPr>
              <w:t>“international-transfers,” [Online]. Available: https://ico.org.uk/for-organisations/guide-to-data-protection/guide-to-the-general-data-protection-regulation-gdpr/international-transfers/. [Accessed 10 09 2020].</w:t>
            </w:r>
          </w:p>
        </w:tc>
      </w:tr>
      <w:tr w:rsidR="003C190C" w14:paraId="69EE48EE" w14:textId="77777777">
        <w:trPr>
          <w:divId w:val="1540507037"/>
          <w:tblCellSpacing w:w="15" w:type="dxa"/>
        </w:trPr>
        <w:tc>
          <w:tcPr>
            <w:tcW w:w="50" w:type="pct"/>
            <w:hideMark/>
          </w:tcPr>
          <w:p w14:paraId="5638DAA7" w14:textId="77777777" w:rsidR="003C190C" w:rsidRDefault="003C190C">
            <w:pPr>
              <w:pStyle w:val="Bibliography"/>
              <w:rPr>
                <w:noProof/>
              </w:rPr>
            </w:pPr>
            <w:r>
              <w:rPr>
                <w:noProof/>
              </w:rPr>
              <w:t xml:space="preserve">[6] </w:t>
            </w:r>
          </w:p>
        </w:tc>
        <w:tc>
          <w:tcPr>
            <w:tcW w:w="0" w:type="auto"/>
            <w:hideMark/>
          </w:tcPr>
          <w:p w14:paraId="5E291A99" w14:textId="77777777" w:rsidR="003C190C" w:rsidRDefault="003C190C">
            <w:pPr>
              <w:pStyle w:val="Bibliography"/>
              <w:rPr>
                <w:noProof/>
              </w:rPr>
            </w:pPr>
            <w:r>
              <w:rPr>
                <w:noProof/>
              </w:rPr>
              <w:t>ICO, “ICO - Data Minimisation,” [Online]. Available: https://ico.org.uk/for-organisations/guide-to-data-protection/guide-to-the-general-data-protection-regulation-gdpr/principles/data-minimisation/. [Accessed 08 09 2020].</w:t>
            </w:r>
          </w:p>
        </w:tc>
      </w:tr>
      <w:tr w:rsidR="003C190C" w14:paraId="136994AF" w14:textId="77777777">
        <w:trPr>
          <w:divId w:val="1540507037"/>
          <w:tblCellSpacing w:w="15" w:type="dxa"/>
        </w:trPr>
        <w:tc>
          <w:tcPr>
            <w:tcW w:w="50" w:type="pct"/>
            <w:hideMark/>
          </w:tcPr>
          <w:p w14:paraId="7570BB22" w14:textId="77777777" w:rsidR="003C190C" w:rsidRDefault="003C190C">
            <w:pPr>
              <w:pStyle w:val="Bibliography"/>
              <w:rPr>
                <w:noProof/>
              </w:rPr>
            </w:pPr>
            <w:r>
              <w:rPr>
                <w:noProof/>
              </w:rPr>
              <w:t xml:space="preserve">[7] </w:t>
            </w:r>
          </w:p>
        </w:tc>
        <w:tc>
          <w:tcPr>
            <w:tcW w:w="0" w:type="auto"/>
            <w:hideMark/>
          </w:tcPr>
          <w:p w14:paraId="00C7FE0B" w14:textId="77777777" w:rsidR="003C190C" w:rsidRDefault="003C190C">
            <w:pPr>
              <w:pStyle w:val="Bibliography"/>
              <w:rPr>
                <w:noProof/>
              </w:rPr>
            </w:pPr>
            <w:r>
              <w:rPr>
                <w:noProof/>
              </w:rPr>
              <w:t>ICO, “Storage Limitation,” [Online]. Available: https://ico.org.uk/for-organisations/guide-to-data-protection/guide-to-the-general-data-protection-regulation-gdpr/principles/storage-limitation/. [Accessed 08 09 2020].</w:t>
            </w:r>
          </w:p>
        </w:tc>
      </w:tr>
      <w:tr w:rsidR="003C190C" w14:paraId="7F5AFFF3" w14:textId="77777777">
        <w:trPr>
          <w:divId w:val="1540507037"/>
          <w:tblCellSpacing w:w="15" w:type="dxa"/>
        </w:trPr>
        <w:tc>
          <w:tcPr>
            <w:tcW w:w="50" w:type="pct"/>
            <w:hideMark/>
          </w:tcPr>
          <w:p w14:paraId="5479C941" w14:textId="77777777" w:rsidR="003C190C" w:rsidRDefault="003C190C">
            <w:pPr>
              <w:pStyle w:val="Bibliography"/>
              <w:rPr>
                <w:noProof/>
              </w:rPr>
            </w:pPr>
            <w:r>
              <w:rPr>
                <w:noProof/>
              </w:rPr>
              <w:t xml:space="preserve">[8] </w:t>
            </w:r>
          </w:p>
        </w:tc>
        <w:tc>
          <w:tcPr>
            <w:tcW w:w="0" w:type="auto"/>
            <w:hideMark/>
          </w:tcPr>
          <w:p w14:paraId="5F2A931F" w14:textId="77777777" w:rsidR="003C190C" w:rsidRDefault="003C190C">
            <w:pPr>
              <w:pStyle w:val="Bibliography"/>
              <w:rPr>
                <w:noProof/>
              </w:rPr>
            </w:pPr>
            <w:r>
              <w:rPr>
                <w:noProof/>
              </w:rPr>
              <w:t>ICO, “Special Category Data,” [Online]. Available: https://ico.org.uk/for-organisations/guide-to-data-protection/guide-to-the-general-data-protection-regulation-gdpr/lawful-basis-for-processing/special-category-data/. [Accessed 08 09 2020].</w:t>
            </w:r>
          </w:p>
        </w:tc>
      </w:tr>
    </w:tbl>
    <w:p w14:paraId="6119F87F" w14:textId="77777777" w:rsidR="003C190C" w:rsidRDefault="003C190C">
      <w:pPr>
        <w:divId w:val="1540507037"/>
        <w:rPr>
          <w:rFonts w:eastAsia="Times New Roman"/>
          <w:noProof/>
        </w:rPr>
      </w:pPr>
    </w:p>
    <w:p w14:paraId="5ED7B68D" w14:textId="205433ED" w:rsidR="002C1DDE" w:rsidRPr="002C1DDE" w:rsidRDefault="002C1DDE" w:rsidP="002C1DDE">
      <w:pPr>
        <w:rPr>
          <w:rFonts w:ascii="Times New Roman" w:hAnsi="Times New Roman" w:cs="Times New Roman"/>
          <w:sz w:val="24"/>
          <w:szCs w:val="24"/>
        </w:rPr>
      </w:pPr>
      <w:r>
        <w:rPr>
          <w:rFonts w:ascii="Times New Roman" w:hAnsi="Times New Roman" w:cs="Times New Roman"/>
          <w:sz w:val="24"/>
          <w:szCs w:val="24"/>
        </w:rPr>
        <w:fldChar w:fldCharType="end"/>
      </w:r>
    </w:p>
    <w:p w14:paraId="416965FC" w14:textId="1D01A891" w:rsidR="00106B10" w:rsidRDefault="00106B10" w:rsidP="004B7FDC">
      <w:pPr>
        <w:rPr>
          <w:rFonts w:ascii="Times New Roman" w:hAnsi="Times New Roman" w:cs="Times New Roman"/>
          <w:b/>
          <w:bCs/>
          <w:sz w:val="24"/>
          <w:szCs w:val="24"/>
          <w:u w:val="single"/>
        </w:rPr>
      </w:pPr>
      <w:r>
        <w:rPr>
          <w:rFonts w:ascii="Times New Roman" w:hAnsi="Times New Roman" w:cs="Times New Roman"/>
          <w:b/>
          <w:bCs/>
          <w:sz w:val="24"/>
          <w:szCs w:val="24"/>
          <w:u w:val="single"/>
        </w:rPr>
        <w:t>Appendix I</w:t>
      </w:r>
    </w:p>
    <w:bookmarkStart w:id="0" w:name="_GoBack"/>
    <w:bookmarkStart w:id="1" w:name="_MON_1661149199"/>
    <w:bookmarkEnd w:id="1"/>
    <w:p w14:paraId="63AC8B6E" w14:textId="6751F7F3" w:rsidR="00106B10" w:rsidRPr="00106B10" w:rsidRDefault="00DE6EAD" w:rsidP="004B7FDC">
      <w:pPr>
        <w:rPr>
          <w:rFonts w:ascii="Times New Roman" w:hAnsi="Times New Roman" w:cs="Times New Roman"/>
          <w:b/>
          <w:bCs/>
          <w:sz w:val="24"/>
          <w:szCs w:val="24"/>
          <w:u w:val="single"/>
        </w:rPr>
      </w:pPr>
      <w:r>
        <w:rPr>
          <w:rFonts w:ascii="Times New Roman" w:hAnsi="Times New Roman" w:cs="Times New Roman"/>
          <w:b/>
          <w:bCs/>
          <w:sz w:val="24"/>
          <w:szCs w:val="24"/>
          <w:u w:val="single"/>
        </w:rPr>
        <w:object w:dxaOrig="1504" w:dyaOrig="982" w14:anchorId="3CFA4F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55pt;height:49pt" o:ole="">
            <v:imagedata r:id="rId10" o:title=""/>
          </v:shape>
          <o:OLEObject Type="Embed" ProgID="Word.Document.12" ShapeID="_x0000_i1025" DrawAspect="Icon" ObjectID="_1661261065" r:id="rId11">
            <o:FieldCodes>\s</o:FieldCodes>
          </o:OLEObject>
        </w:object>
      </w:r>
      <w:bookmarkEnd w:id="0"/>
    </w:p>
    <w:p w14:paraId="2C0CD4F4" w14:textId="77777777" w:rsidR="00A30F77" w:rsidRPr="004B7FDC" w:rsidRDefault="00A30F77" w:rsidP="004B7FDC">
      <w:pPr>
        <w:rPr>
          <w:rFonts w:ascii="Times New Roman" w:hAnsi="Times New Roman" w:cs="Times New Roman"/>
          <w:sz w:val="24"/>
          <w:szCs w:val="24"/>
        </w:rPr>
      </w:pPr>
    </w:p>
    <w:p w14:paraId="3E7E05A1" w14:textId="77777777" w:rsidR="004B7FDC" w:rsidRPr="00AA2201" w:rsidRDefault="004B7FDC" w:rsidP="00C36245">
      <w:pPr>
        <w:rPr>
          <w:rFonts w:ascii="Times New Roman" w:hAnsi="Times New Roman" w:cs="Times New Roman"/>
          <w:sz w:val="24"/>
          <w:szCs w:val="24"/>
        </w:rPr>
      </w:pPr>
    </w:p>
    <w:p w14:paraId="72EBE36E" w14:textId="77777777" w:rsidR="00C36245" w:rsidRPr="00C36245" w:rsidRDefault="00C36245" w:rsidP="00C36245">
      <w:pPr>
        <w:rPr>
          <w:rFonts w:ascii="Times New Roman" w:hAnsi="Times New Roman" w:cs="Times New Roman"/>
          <w:b/>
          <w:bCs/>
          <w:sz w:val="24"/>
          <w:szCs w:val="24"/>
        </w:rPr>
      </w:pPr>
    </w:p>
    <w:p w14:paraId="42BC8C1B" w14:textId="77777777" w:rsidR="00E15CBC" w:rsidRPr="00E15CBC" w:rsidRDefault="00E15CBC" w:rsidP="00E15CBC">
      <w:pPr>
        <w:rPr>
          <w:rFonts w:ascii="Times New Roman" w:hAnsi="Times New Roman" w:cs="Times New Roman"/>
          <w:sz w:val="24"/>
          <w:szCs w:val="24"/>
        </w:rPr>
      </w:pPr>
    </w:p>
    <w:p w14:paraId="126A533D" w14:textId="77777777" w:rsidR="00010256" w:rsidRPr="00010256" w:rsidRDefault="00010256" w:rsidP="00CB77CF">
      <w:pPr>
        <w:rPr>
          <w:rFonts w:ascii="Times New Roman" w:hAnsi="Times New Roman" w:cs="Times New Roman"/>
          <w:b/>
          <w:bCs/>
          <w:sz w:val="24"/>
          <w:szCs w:val="24"/>
        </w:rPr>
      </w:pPr>
    </w:p>
    <w:p w14:paraId="3D7B7710" w14:textId="77777777" w:rsidR="008A73C6" w:rsidRPr="008A73C6" w:rsidRDefault="008A73C6" w:rsidP="008A73C6">
      <w:pPr>
        <w:ind w:left="360"/>
        <w:rPr>
          <w:rFonts w:ascii="Times New Roman" w:hAnsi="Times New Roman" w:cs="Times New Roman"/>
          <w:sz w:val="24"/>
          <w:szCs w:val="24"/>
        </w:rPr>
      </w:pPr>
    </w:p>
    <w:p w14:paraId="4EB958AE" w14:textId="77777777" w:rsidR="008A73C6" w:rsidRPr="008A73C6" w:rsidRDefault="008A73C6" w:rsidP="008A73C6">
      <w:pPr>
        <w:ind w:left="360"/>
        <w:rPr>
          <w:rFonts w:ascii="Times New Roman" w:hAnsi="Times New Roman" w:cs="Times New Roman"/>
          <w:b/>
          <w:bCs/>
          <w:sz w:val="24"/>
          <w:szCs w:val="24"/>
        </w:rPr>
      </w:pPr>
    </w:p>
    <w:sectPr w:rsidR="008A73C6" w:rsidRPr="008A73C6" w:rsidSect="00202D2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5C3591" w14:textId="77777777" w:rsidR="006004E1" w:rsidRDefault="006004E1" w:rsidP="00797CB7">
      <w:pPr>
        <w:spacing w:after="0" w:line="240" w:lineRule="auto"/>
      </w:pPr>
      <w:r>
        <w:separator/>
      </w:r>
    </w:p>
  </w:endnote>
  <w:endnote w:type="continuationSeparator" w:id="0">
    <w:p w14:paraId="29E1B523" w14:textId="77777777" w:rsidR="006004E1" w:rsidRDefault="006004E1" w:rsidP="00797C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E77BCD" w14:textId="7BDD7F14" w:rsidR="00797CB7" w:rsidRDefault="00797CB7">
    <w:pPr>
      <w:pStyle w:val="Footer"/>
    </w:pPr>
  </w:p>
  <w:p w14:paraId="3484295A" w14:textId="77777777" w:rsidR="00797CB7" w:rsidRDefault="00797C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3581"/>
      <w:docPartObj>
        <w:docPartGallery w:val="Page Numbers (Bottom of Page)"/>
        <w:docPartUnique/>
      </w:docPartObj>
    </w:sdtPr>
    <w:sdtEndPr>
      <w:rPr>
        <w:noProof/>
      </w:rPr>
    </w:sdtEndPr>
    <w:sdtContent>
      <w:p w14:paraId="2DBF9663" w14:textId="77777777" w:rsidR="00797CB7" w:rsidRDefault="00797CB7">
        <w:pPr>
          <w:pStyle w:val="Footer"/>
        </w:pPr>
        <w:r>
          <w:fldChar w:fldCharType="begin"/>
        </w:r>
        <w:r>
          <w:instrText xml:space="preserve"> PAGE   \* MERGEFORMAT </w:instrText>
        </w:r>
        <w:r>
          <w:fldChar w:fldCharType="separate"/>
        </w:r>
        <w:r>
          <w:rPr>
            <w:noProof/>
          </w:rPr>
          <w:t>2</w:t>
        </w:r>
        <w:r>
          <w:rPr>
            <w:noProof/>
          </w:rPr>
          <w:fldChar w:fldCharType="end"/>
        </w:r>
      </w:p>
    </w:sdtContent>
  </w:sdt>
  <w:p w14:paraId="29F917A0" w14:textId="77777777" w:rsidR="00797CB7" w:rsidRDefault="00797C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EF29AE" w14:textId="77777777" w:rsidR="006004E1" w:rsidRDefault="006004E1" w:rsidP="00797CB7">
      <w:pPr>
        <w:spacing w:after="0" w:line="240" w:lineRule="auto"/>
      </w:pPr>
      <w:r>
        <w:separator/>
      </w:r>
    </w:p>
  </w:footnote>
  <w:footnote w:type="continuationSeparator" w:id="0">
    <w:p w14:paraId="75D664B2" w14:textId="77777777" w:rsidR="006004E1" w:rsidRDefault="006004E1" w:rsidP="00797C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90693"/>
    <w:multiLevelType w:val="hybridMultilevel"/>
    <w:tmpl w:val="E02EE1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EA53C2"/>
    <w:multiLevelType w:val="hybridMultilevel"/>
    <w:tmpl w:val="DFFC6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EE1481"/>
    <w:multiLevelType w:val="hybridMultilevel"/>
    <w:tmpl w:val="8FDED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EC5E97"/>
    <w:multiLevelType w:val="hybridMultilevel"/>
    <w:tmpl w:val="658659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FC2C8A"/>
    <w:multiLevelType w:val="hybridMultilevel"/>
    <w:tmpl w:val="E318C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000C92"/>
    <w:multiLevelType w:val="hybridMultilevel"/>
    <w:tmpl w:val="F15C0E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71E4750"/>
    <w:multiLevelType w:val="hybridMultilevel"/>
    <w:tmpl w:val="381CF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2F029F"/>
    <w:multiLevelType w:val="hybridMultilevel"/>
    <w:tmpl w:val="9738B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B44ABC"/>
    <w:multiLevelType w:val="hybridMultilevel"/>
    <w:tmpl w:val="833030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25A3042"/>
    <w:multiLevelType w:val="hybridMultilevel"/>
    <w:tmpl w:val="0F6CE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C21D64"/>
    <w:multiLevelType w:val="hybridMultilevel"/>
    <w:tmpl w:val="608AF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D175C9"/>
    <w:multiLevelType w:val="hybridMultilevel"/>
    <w:tmpl w:val="DDC8F3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5C15275"/>
    <w:multiLevelType w:val="multilevel"/>
    <w:tmpl w:val="1BDE99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196380B"/>
    <w:multiLevelType w:val="hybridMultilevel"/>
    <w:tmpl w:val="67A800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31F1F4B"/>
    <w:multiLevelType w:val="hybridMultilevel"/>
    <w:tmpl w:val="7076D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D069C4"/>
    <w:multiLevelType w:val="hybridMultilevel"/>
    <w:tmpl w:val="BFF6CD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67C114F"/>
    <w:multiLevelType w:val="hybridMultilevel"/>
    <w:tmpl w:val="7C60E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4C3DF2"/>
    <w:multiLevelType w:val="multilevel"/>
    <w:tmpl w:val="45C85AD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FB4455C"/>
    <w:multiLevelType w:val="hybridMultilevel"/>
    <w:tmpl w:val="C3AC2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866359"/>
    <w:multiLevelType w:val="hybridMultilevel"/>
    <w:tmpl w:val="4A1ED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DF3FBB"/>
    <w:multiLevelType w:val="hybridMultilevel"/>
    <w:tmpl w:val="5E9A8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0C60D2"/>
    <w:multiLevelType w:val="hybridMultilevel"/>
    <w:tmpl w:val="F89032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15"/>
  </w:num>
  <w:num w:numId="3">
    <w:abstractNumId w:val="5"/>
  </w:num>
  <w:num w:numId="4">
    <w:abstractNumId w:val="0"/>
  </w:num>
  <w:num w:numId="5">
    <w:abstractNumId w:val="14"/>
  </w:num>
  <w:num w:numId="6">
    <w:abstractNumId w:val="6"/>
  </w:num>
  <w:num w:numId="7">
    <w:abstractNumId w:val="7"/>
  </w:num>
  <w:num w:numId="8">
    <w:abstractNumId w:val="9"/>
  </w:num>
  <w:num w:numId="9">
    <w:abstractNumId w:val="2"/>
  </w:num>
  <w:num w:numId="10">
    <w:abstractNumId w:val="16"/>
  </w:num>
  <w:num w:numId="11">
    <w:abstractNumId w:val="4"/>
  </w:num>
  <w:num w:numId="12">
    <w:abstractNumId w:val="1"/>
  </w:num>
  <w:num w:numId="13">
    <w:abstractNumId w:val="20"/>
  </w:num>
  <w:num w:numId="14">
    <w:abstractNumId w:val="11"/>
  </w:num>
  <w:num w:numId="15">
    <w:abstractNumId w:val="19"/>
  </w:num>
  <w:num w:numId="16">
    <w:abstractNumId w:val="10"/>
  </w:num>
  <w:num w:numId="17">
    <w:abstractNumId w:val="18"/>
  </w:num>
  <w:num w:numId="18">
    <w:abstractNumId w:val="13"/>
  </w:num>
  <w:num w:numId="19">
    <w:abstractNumId w:val="3"/>
  </w:num>
  <w:num w:numId="20">
    <w:abstractNumId w:val="17"/>
  </w:num>
  <w:num w:numId="21">
    <w:abstractNumId w:val="21"/>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3C6"/>
    <w:rsid w:val="00010256"/>
    <w:rsid w:val="000834C9"/>
    <w:rsid w:val="000903AF"/>
    <w:rsid w:val="00106B10"/>
    <w:rsid w:val="00184099"/>
    <w:rsid w:val="00202D2E"/>
    <w:rsid w:val="002364ED"/>
    <w:rsid w:val="002765CD"/>
    <w:rsid w:val="00281329"/>
    <w:rsid w:val="002B3A01"/>
    <w:rsid w:val="002C1DDE"/>
    <w:rsid w:val="003170F9"/>
    <w:rsid w:val="003A6446"/>
    <w:rsid w:val="003C190C"/>
    <w:rsid w:val="003C2176"/>
    <w:rsid w:val="003E2F28"/>
    <w:rsid w:val="003E79F7"/>
    <w:rsid w:val="0043633A"/>
    <w:rsid w:val="00443582"/>
    <w:rsid w:val="00443D2E"/>
    <w:rsid w:val="004B7FDC"/>
    <w:rsid w:val="00523DE2"/>
    <w:rsid w:val="005349DA"/>
    <w:rsid w:val="00572FDA"/>
    <w:rsid w:val="005B2E37"/>
    <w:rsid w:val="006004E1"/>
    <w:rsid w:val="00617C7C"/>
    <w:rsid w:val="006F0A79"/>
    <w:rsid w:val="00797CB7"/>
    <w:rsid w:val="007A1374"/>
    <w:rsid w:val="00803E70"/>
    <w:rsid w:val="008A73C6"/>
    <w:rsid w:val="008E5FB0"/>
    <w:rsid w:val="00953D17"/>
    <w:rsid w:val="00973AC8"/>
    <w:rsid w:val="009924D6"/>
    <w:rsid w:val="009E7A6C"/>
    <w:rsid w:val="00A176A5"/>
    <w:rsid w:val="00A30F77"/>
    <w:rsid w:val="00A43B63"/>
    <w:rsid w:val="00AA2201"/>
    <w:rsid w:val="00B42E94"/>
    <w:rsid w:val="00BA29A0"/>
    <w:rsid w:val="00BE34FF"/>
    <w:rsid w:val="00C36245"/>
    <w:rsid w:val="00CB77CF"/>
    <w:rsid w:val="00D463E1"/>
    <w:rsid w:val="00D9387C"/>
    <w:rsid w:val="00DE6EAD"/>
    <w:rsid w:val="00E15CBC"/>
    <w:rsid w:val="00E20AD8"/>
    <w:rsid w:val="00E631E8"/>
    <w:rsid w:val="00EA2BA0"/>
    <w:rsid w:val="00F15B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41C82"/>
  <w15:chartTrackingRefBased/>
  <w15:docId w15:val="{D71BA88F-BCA5-402D-B64A-BD3A011A7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73C6"/>
    <w:pPr>
      <w:ind w:left="720"/>
      <w:contextualSpacing/>
    </w:pPr>
  </w:style>
  <w:style w:type="table" w:styleId="TableGrid">
    <w:name w:val="Table Grid"/>
    <w:basedOn w:val="TableNormal"/>
    <w:uiPriority w:val="39"/>
    <w:rsid w:val="00803E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2C1DDE"/>
  </w:style>
  <w:style w:type="character" w:styleId="Strong">
    <w:name w:val="Strong"/>
    <w:basedOn w:val="DefaultParagraphFont"/>
    <w:uiPriority w:val="22"/>
    <w:qFormat/>
    <w:rsid w:val="00281329"/>
    <w:rPr>
      <w:b/>
      <w:bCs/>
    </w:rPr>
  </w:style>
  <w:style w:type="paragraph" w:styleId="Header">
    <w:name w:val="header"/>
    <w:basedOn w:val="Normal"/>
    <w:link w:val="HeaderChar"/>
    <w:uiPriority w:val="99"/>
    <w:unhideWhenUsed/>
    <w:rsid w:val="00797C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7CB7"/>
  </w:style>
  <w:style w:type="paragraph" w:styleId="Footer">
    <w:name w:val="footer"/>
    <w:basedOn w:val="Normal"/>
    <w:link w:val="FooterChar"/>
    <w:uiPriority w:val="99"/>
    <w:unhideWhenUsed/>
    <w:rsid w:val="00797C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7C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959438">
      <w:bodyDiv w:val="1"/>
      <w:marLeft w:val="0"/>
      <w:marRight w:val="0"/>
      <w:marTop w:val="0"/>
      <w:marBottom w:val="0"/>
      <w:divBdr>
        <w:top w:val="none" w:sz="0" w:space="0" w:color="auto"/>
        <w:left w:val="none" w:sz="0" w:space="0" w:color="auto"/>
        <w:bottom w:val="none" w:sz="0" w:space="0" w:color="auto"/>
        <w:right w:val="none" w:sz="0" w:space="0" w:color="auto"/>
      </w:divBdr>
    </w:div>
    <w:div w:id="39013435">
      <w:bodyDiv w:val="1"/>
      <w:marLeft w:val="0"/>
      <w:marRight w:val="0"/>
      <w:marTop w:val="0"/>
      <w:marBottom w:val="0"/>
      <w:divBdr>
        <w:top w:val="none" w:sz="0" w:space="0" w:color="auto"/>
        <w:left w:val="none" w:sz="0" w:space="0" w:color="auto"/>
        <w:bottom w:val="none" w:sz="0" w:space="0" w:color="auto"/>
        <w:right w:val="none" w:sz="0" w:space="0" w:color="auto"/>
      </w:divBdr>
    </w:div>
    <w:div w:id="47850848">
      <w:bodyDiv w:val="1"/>
      <w:marLeft w:val="0"/>
      <w:marRight w:val="0"/>
      <w:marTop w:val="0"/>
      <w:marBottom w:val="0"/>
      <w:divBdr>
        <w:top w:val="none" w:sz="0" w:space="0" w:color="auto"/>
        <w:left w:val="none" w:sz="0" w:space="0" w:color="auto"/>
        <w:bottom w:val="none" w:sz="0" w:space="0" w:color="auto"/>
        <w:right w:val="none" w:sz="0" w:space="0" w:color="auto"/>
      </w:divBdr>
    </w:div>
    <w:div w:id="52314708">
      <w:bodyDiv w:val="1"/>
      <w:marLeft w:val="0"/>
      <w:marRight w:val="0"/>
      <w:marTop w:val="0"/>
      <w:marBottom w:val="0"/>
      <w:divBdr>
        <w:top w:val="none" w:sz="0" w:space="0" w:color="auto"/>
        <w:left w:val="none" w:sz="0" w:space="0" w:color="auto"/>
        <w:bottom w:val="none" w:sz="0" w:space="0" w:color="auto"/>
        <w:right w:val="none" w:sz="0" w:space="0" w:color="auto"/>
      </w:divBdr>
    </w:div>
    <w:div w:id="52579905">
      <w:bodyDiv w:val="1"/>
      <w:marLeft w:val="0"/>
      <w:marRight w:val="0"/>
      <w:marTop w:val="0"/>
      <w:marBottom w:val="0"/>
      <w:divBdr>
        <w:top w:val="none" w:sz="0" w:space="0" w:color="auto"/>
        <w:left w:val="none" w:sz="0" w:space="0" w:color="auto"/>
        <w:bottom w:val="none" w:sz="0" w:space="0" w:color="auto"/>
        <w:right w:val="none" w:sz="0" w:space="0" w:color="auto"/>
      </w:divBdr>
    </w:div>
    <w:div w:id="57825108">
      <w:bodyDiv w:val="1"/>
      <w:marLeft w:val="0"/>
      <w:marRight w:val="0"/>
      <w:marTop w:val="0"/>
      <w:marBottom w:val="0"/>
      <w:divBdr>
        <w:top w:val="none" w:sz="0" w:space="0" w:color="auto"/>
        <w:left w:val="none" w:sz="0" w:space="0" w:color="auto"/>
        <w:bottom w:val="none" w:sz="0" w:space="0" w:color="auto"/>
        <w:right w:val="none" w:sz="0" w:space="0" w:color="auto"/>
      </w:divBdr>
    </w:div>
    <w:div w:id="135680695">
      <w:bodyDiv w:val="1"/>
      <w:marLeft w:val="0"/>
      <w:marRight w:val="0"/>
      <w:marTop w:val="0"/>
      <w:marBottom w:val="0"/>
      <w:divBdr>
        <w:top w:val="none" w:sz="0" w:space="0" w:color="auto"/>
        <w:left w:val="none" w:sz="0" w:space="0" w:color="auto"/>
        <w:bottom w:val="none" w:sz="0" w:space="0" w:color="auto"/>
        <w:right w:val="none" w:sz="0" w:space="0" w:color="auto"/>
      </w:divBdr>
    </w:div>
    <w:div w:id="150365100">
      <w:bodyDiv w:val="1"/>
      <w:marLeft w:val="0"/>
      <w:marRight w:val="0"/>
      <w:marTop w:val="0"/>
      <w:marBottom w:val="0"/>
      <w:divBdr>
        <w:top w:val="none" w:sz="0" w:space="0" w:color="auto"/>
        <w:left w:val="none" w:sz="0" w:space="0" w:color="auto"/>
        <w:bottom w:val="none" w:sz="0" w:space="0" w:color="auto"/>
        <w:right w:val="none" w:sz="0" w:space="0" w:color="auto"/>
      </w:divBdr>
    </w:div>
    <w:div w:id="170608732">
      <w:bodyDiv w:val="1"/>
      <w:marLeft w:val="0"/>
      <w:marRight w:val="0"/>
      <w:marTop w:val="0"/>
      <w:marBottom w:val="0"/>
      <w:divBdr>
        <w:top w:val="none" w:sz="0" w:space="0" w:color="auto"/>
        <w:left w:val="none" w:sz="0" w:space="0" w:color="auto"/>
        <w:bottom w:val="none" w:sz="0" w:space="0" w:color="auto"/>
        <w:right w:val="none" w:sz="0" w:space="0" w:color="auto"/>
      </w:divBdr>
    </w:div>
    <w:div w:id="175702516">
      <w:bodyDiv w:val="1"/>
      <w:marLeft w:val="0"/>
      <w:marRight w:val="0"/>
      <w:marTop w:val="0"/>
      <w:marBottom w:val="0"/>
      <w:divBdr>
        <w:top w:val="none" w:sz="0" w:space="0" w:color="auto"/>
        <w:left w:val="none" w:sz="0" w:space="0" w:color="auto"/>
        <w:bottom w:val="none" w:sz="0" w:space="0" w:color="auto"/>
        <w:right w:val="none" w:sz="0" w:space="0" w:color="auto"/>
      </w:divBdr>
    </w:div>
    <w:div w:id="178013692">
      <w:bodyDiv w:val="1"/>
      <w:marLeft w:val="0"/>
      <w:marRight w:val="0"/>
      <w:marTop w:val="0"/>
      <w:marBottom w:val="0"/>
      <w:divBdr>
        <w:top w:val="none" w:sz="0" w:space="0" w:color="auto"/>
        <w:left w:val="none" w:sz="0" w:space="0" w:color="auto"/>
        <w:bottom w:val="none" w:sz="0" w:space="0" w:color="auto"/>
        <w:right w:val="none" w:sz="0" w:space="0" w:color="auto"/>
      </w:divBdr>
    </w:div>
    <w:div w:id="188032003">
      <w:bodyDiv w:val="1"/>
      <w:marLeft w:val="0"/>
      <w:marRight w:val="0"/>
      <w:marTop w:val="0"/>
      <w:marBottom w:val="0"/>
      <w:divBdr>
        <w:top w:val="none" w:sz="0" w:space="0" w:color="auto"/>
        <w:left w:val="none" w:sz="0" w:space="0" w:color="auto"/>
        <w:bottom w:val="none" w:sz="0" w:space="0" w:color="auto"/>
        <w:right w:val="none" w:sz="0" w:space="0" w:color="auto"/>
      </w:divBdr>
    </w:div>
    <w:div w:id="189953519">
      <w:bodyDiv w:val="1"/>
      <w:marLeft w:val="0"/>
      <w:marRight w:val="0"/>
      <w:marTop w:val="0"/>
      <w:marBottom w:val="0"/>
      <w:divBdr>
        <w:top w:val="none" w:sz="0" w:space="0" w:color="auto"/>
        <w:left w:val="none" w:sz="0" w:space="0" w:color="auto"/>
        <w:bottom w:val="none" w:sz="0" w:space="0" w:color="auto"/>
        <w:right w:val="none" w:sz="0" w:space="0" w:color="auto"/>
      </w:divBdr>
    </w:div>
    <w:div w:id="196699464">
      <w:bodyDiv w:val="1"/>
      <w:marLeft w:val="0"/>
      <w:marRight w:val="0"/>
      <w:marTop w:val="0"/>
      <w:marBottom w:val="0"/>
      <w:divBdr>
        <w:top w:val="none" w:sz="0" w:space="0" w:color="auto"/>
        <w:left w:val="none" w:sz="0" w:space="0" w:color="auto"/>
        <w:bottom w:val="none" w:sz="0" w:space="0" w:color="auto"/>
        <w:right w:val="none" w:sz="0" w:space="0" w:color="auto"/>
      </w:divBdr>
    </w:div>
    <w:div w:id="196822032">
      <w:bodyDiv w:val="1"/>
      <w:marLeft w:val="0"/>
      <w:marRight w:val="0"/>
      <w:marTop w:val="0"/>
      <w:marBottom w:val="0"/>
      <w:divBdr>
        <w:top w:val="none" w:sz="0" w:space="0" w:color="auto"/>
        <w:left w:val="none" w:sz="0" w:space="0" w:color="auto"/>
        <w:bottom w:val="none" w:sz="0" w:space="0" w:color="auto"/>
        <w:right w:val="none" w:sz="0" w:space="0" w:color="auto"/>
      </w:divBdr>
    </w:div>
    <w:div w:id="203324557">
      <w:bodyDiv w:val="1"/>
      <w:marLeft w:val="0"/>
      <w:marRight w:val="0"/>
      <w:marTop w:val="0"/>
      <w:marBottom w:val="0"/>
      <w:divBdr>
        <w:top w:val="none" w:sz="0" w:space="0" w:color="auto"/>
        <w:left w:val="none" w:sz="0" w:space="0" w:color="auto"/>
        <w:bottom w:val="none" w:sz="0" w:space="0" w:color="auto"/>
        <w:right w:val="none" w:sz="0" w:space="0" w:color="auto"/>
      </w:divBdr>
    </w:div>
    <w:div w:id="251478331">
      <w:bodyDiv w:val="1"/>
      <w:marLeft w:val="0"/>
      <w:marRight w:val="0"/>
      <w:marTop w:val="0"/>
      <w:marBottom w:val="0"/>
      <w:divBdr>
        <w:top w:val="none" w:sz="0" w:space="0" w:color="auto"/>
        <w:left w:val="none" w:sz="0" w:space="0" w:color="auto"/>
        <w:bottom w:val="none" w:sz="0" w:space="0" w:color="auto"/>
        <w:right w:val="none" w:sz="0" w:space="0" w:color="auto"/>
      </w:divBdr>
    </w:div>
    <w:div w:id="274673596">
      <w:bodyDiv w:val="1"/>
      <w:marLeft w:val="0"/>
      <w:marRight w:val="0"/>
      <w:marTop w:val="0"/>
      <w:marBottom w:val="0"/>
      <w:divBdr>
        <w:top w:val="none" w:sz="0" w:space="0" w:color="auto"/>
        <w:left w:val="none" w:sz="0" w:space="0" w:color="auto"/>
        <w:bottom w:val="none" w:sz="0" w:space="0" w:color="auto"/>
        <w:right w:val="none" w:sz="0" w:space="0" w:color="auto"/>
      </w:divBdr>
    </w:div>
    <w:div w:id="295912837">
      <w:bodyDiv w:val="1"/>
      <w:marLeft w:val="0"/>
      <w:marRight w:val="0"/>
      <w:marTop w:val="0"/>
      <w:marBottom w:val="0"/>
      <w:divBdr>
        <w:top w:val="none" w:sz="0" w:space="0" w:color="auto"/>
        <w:left w:val="none" w:sz="0" w:space="0" w:color="auto"/>
        <w:bottom w:val="none" w:sz="0" w:space="0" w:color="auto"/>
        <w:right w:val="none" w:sz="0" w:space="0" w:color="auto"/>
      </w:divBdr>
    </w:div>
    <w:div w:id="305015841">
      <w:bodyDiv w:val="1"/>
      <w:marLeft w:val="0"/>
      <w:marRight w:val="0"/>
      <w:marTop w:val="0"/>
      <w:marBottom w:val="0"/>
      <w:divBdr>
        <w:top w:val="none" w:sz="0" w:space="0" w:color="auto"/>
        <w:left w:val="none" w:sz="0" w:space="0" w:color="auto"/>
        <w:bottom w:val="none" w:sz="0" w:space="0" w:color="auto"/>
        <w:right w:val="none" w:sz="0" w:space="0" w:color="auto"/>
      </w:divBdr>
    </w:div>
    <w:div w:id="349570696">
      <w:bodyDiv w:val="1"/>
      <w:marLeft w:val="0"/>
      <w:marRight w:val="0"/>
      <w:marTop w:val="0"/>
      <w:marBottom w:val="0"/>
      <w:divBdr>
        <w:top w:val="none" w:sz="0" w:space="0" w:color="auto"/>
        <w:left w:val="none" w:sz="0" w:space="0" w:color="auto"/>
        <w:bottom w:val="none" w:sz="0" w:space="0" w:color="auto"/>
        <w:right w:val="none" w:sz="0" w:space="0" w:color="auto"/>
      </w:divBdr>
    </w:div>
    <w:div w:id="417407460">
      <w:bodyDiv w:val="1"/>
      <w:marLeft w:val="0"/>
      <w:marRight w:val="0"/>
      <w:marTop w:val="0"/>
      <w:marBottom w:val="0"/>
      <w:divBdr>
        <w:top w:val="none" w:sz="0" w:space="0" w:color="auto"/>
        <w:left w:val="none" w:sz="0" w:space="0" w:color="auto"/>
        <w:bottom w:val="none" w:sz="0" w:space="0" w:color="auto"/>
        <w:right w:val="none" w:sz="0" w:space="0" w:color="auto"/>
      </w:divBdr>
    </w:div>
    <w:div w:id="440803267">
      <w:bodyDiv w:val="1"/>
      <w:marLeft w:val="0"/>
      <w:marRight w:val="0"/>
      <w:marTop w:val="0"/>
      <w:marBottom w:val="0"/>
      <w:divBdr>
        <w:top w:val="none" w:sz="0" w:space="0" w:color="auto"/>
        <w:left w:val="none" w:sz="0" w:space="0" w:color="auto"/>
        <w:bottom w:val="none" w:sz="0" w:space="0" w:color="auto"/>
        <w:right w:val="none" w:sz="0" w:space="0" w:color="auto"/>
      </w:divBdr>
    </w:div>
    <w:div w:id="476193687">
      <w:bodyDiv w:val="1"/>
      <w:marLeft w:val="0"/>
      <w:marRight w:val="0"/>
      <w:marTop w:val="0"/>
      <w:marBottom w:val="0"/>
      <w:divBdr>
        <w:top w:val="none" w:sz="0" w:space="0" w:color="auto"/>
        <w:left w:val="none" w:sz="0" w:space="0" w:color="auto"/>
        <w:bottom w:val="none" w:sz="0" w:space="0" w:color="auto"/>
        <w:right w:val="none" w:sz="0" w:space="0" w:color="auto"/>
      </w:divBdr>
    </w:div>
    <w:div w:id="477499270">
      <w:bodyDiv w:val="1"/>
      <w:marLeft w:val="0"/>
      <w:marRight w:val="0"/>
      <w:marTop w:val="0"/>
      <w:marBottom w:val="0"/>
      <w:divBdr>
        <w:top w:val="none" w:sz="0" w:space="0" w:color="auto"/>
        <w:left w:val="none" w:sz="0" w:space="0" w:color="auto"/>
        <w:bottom w:val="none" w:sz="0" w:space="0" w:color="auto"/>
        <w:right w:val="none" w:sz="0" w:space="0" w:color="auto"/>
      </w:divBdr>
    </w:div>
    <w:div w:id="489567662">
      <w:bodyDiv w:val="1"/>
      <w:marLeft w:val="0"/>
      <w:marRight w:val="0"/>
      <w:marTop w:val="0"/>
      <w:marBottom w:val="0"/>
      <w:divBdr>
        <w:top w:val="none" w:sz="0" w:space="0" w:color="auto"/>
        <w:left w:val="none" w:sz="0" w:space="0" w:color="auto"/>
        <w:bottom w:val="none" w:sz="0" w:space="0" w:color="auto"/>
        <w:right w:val="none" w:sz="0" w:space="0" w:color="auto"/>
      </w:divBdr>
    </w:div>
    <w:div w:id="535584479">
      <w:bodyDiv w:val="1"/>
      <w:marLeft w:val="0"/>
      <w:marRight w:val="0"/>
      <w:marTop w:val="0"/>
      <w:marBottom w:val="0"/>
      <w:divBdr>
        <w:top w:val="none" w:sz="0" w:space="0" w:color="auto"/>
        <w:left w:val="none" w:sz="0" w:space="0" w:color="auto"/>
        <w:bottom w:val="none" w:sz="0" w:space="0" w:color="auto"/>
        <w:right w:val="none" w:sz="0" w:space="0" w:color="auto"/>
      </w:divBdr>
    </w:div>
    <w:div w:id="554658455">
      <w:bodyDiv w:val="1"/>
      <w:marLeft w:val="0"/>
      <w:marRight w:val="0"/>
      <w:marTop w:val="0"/>
      <w:marBottom w:val="0"/>
      <w:divBdr>
        <w:top w:val="none" w:sz="0" w:space="0" w:color="auto"/>
        <w:left w:val="none" w:sz="0" w:space="0" w:color="auto"/>
        <w:bottom w:val="none" w:sz="0" w:space="0" w:color="auto"/>
        <w:right w:val="none" w:sz="0" w:space="0" w:color="auto"/>
      </w:divBdr>
    </w:div>
    <w:div w:id="564796649">
      <w:bodyDiv w:val="1"/>
      <w:marLeft w:val="0"/>
      <w:marRight w:val="0"/>
      <w:marTop w:val="0"/>
      <w:marBottom w:val="0"/>
      <w:divBdr>
        <w:top w:val="none" w:sz="0" w:space="0" w:color="auto"/>
        <w:left w:val="none" w:sz="0" w:space="0" w:color="auto"/>
        <w:bottom w:val="none" w:sz="0" w:space="0" w:color="auto"/>
        <w:right w:val="none" w:sz="0" w:space="0" w:color="auto"/>
      </w:divBdr>
    </w:div>
    <w:div w:id="619145851">
      <w:bodyDiv w:val="1"/>
      <w:marLeft w:val="0"/>
      <w:marRight w:val="0"/>
      <w:marTop w:val="0"/>
      <w:marBottom w:val="0"/>
      <w:divBdr>
        <w:top w:val="none" w:sz="0" w:space="0" w:color="auto"/>
        <w:left w:val="none" w:sz="0" w:space="0" w:color="auto"/>
        <w:bottom w:val="none" w:sz="0" w:space="0" w:color="auto"/>
        <w:right w:val="none" w:sz="0" w:space="0" w:color="auto"/>
      </w:divBdr>
    </w:div>
    <w:div w:id="634142771">
      <w:bodyDiv w:val="1"/>
      <w:marLeft w:val="0"/>
      <w:marRight w:val="0"/>
      <w:marTop w:val="0"/>
      <w:marBottom w:val="0"/>
      <w:divBdr>
        <w:top w:val="none" w:sz="0" w:space="0" w:color="auto"/>
        <w:left w:val="none" w:sz="0" w:space="0" w:color="auto"/>
        <w:bottom w:val="none" w:sz="0" w:space="0" w:color="auto"/>
        <w:right w:val="none" w:sz="0" w:space="0" w:color="auto"/>
      </w:divBdr>
    </w:div>
    <w:div w:id="645663481">
      <w:bodyDiv w:val="1"/>
      <w:marLeft w:val="0"/>
      <w:marRight w:val="0"/>
      <w:marTop w:val="0"/>
      <w:marBottom w:val="0"/>
      <w:divBdr>
        <w:top w:val="none" w:sz="0" w:space="0" w:color="auto"/>
        <w:left w:val="none" w:sz="0" w:space="0" w:color="auto"/>
        <w:bottom w:val="none" w:sz="0" w:space="0" w:color="auto"/>
        <w:right w:val="none" w:sz="0" w:space="0" w:color="auto"/>
      </w:divBdr>
    </w:div>
    <w:div w:id="665279174">
      <w:bodyDiv w:val="1"/>
      <w:marLeft w:val="0"/>
      <w:marRight w:val="0"/>
      <w:marTop w:val="0"/>
      <w:marBottom w:val="0"/>
      <w:divBdr>
        <w:top w:val="none" w:sz="0" w:space="0" w:color="auto"/>
        <w:left w:val="none" w:sz="0" w:space="0" w:color="auto"/>
        <w:bottom w:val="none" w:sz="0" w:space="0" w:color="auto"/>
        <w:right w:val="none" w:sz="0" w:space="0" w:color="auto"/>
      </w:divBdr>
    </w:div>
    <w:div w:id="674385476">
      <w:bodyDiv w:val="1"/>
      <w:marLeft w:val="0"/>
      <w:marRight w:val="0"/>
      <w:marTop w:val="0"/>
      <w:marBottom w:val="0"/>
      <w:divBdr>
        <w:top w:val="none" w:sz="0" w:space="0" w:color="auto"/>
        <w:left w:val="none" w:sz="0" w:space="0" w:color="auto"/>
        <w:bottom w:val="none" w:sz="0" w:space="0" w:color="auto"/>
        <w:right w:val="none" w:sz="0" w:space="0" w:color="auto"/>
      </w:divBdr>
    </w:div>
    <w:div w:id="726034036">
      <w:bodyDiv w:val="1"/>
      <w:marLeft w:val="0"/>
      <w:marRight w:val="0"/>
      <w:marTop w:val="0"/>
      <w:marBottom w:val="0"/>
      <w:divBdr>
        <w:top w:val="none" w:sz="0" w:space="0" w:color="auto"/>
        <w:left w:val="none" w:sz="0" w:space="0" w:color="auto"/>
        <w:bottom w:val="none" w:sz="0" w:space="0" w:color="auto"/>
        <w:right w:val="none" w:sz="0" w:space="0" w:color="auto"/>
      </w:divBdr>
    </w:div>
    <w:div w:id="748817622">
      <w:bodyDiv w:val="1"/>
      <w:marLeft w:val="0"/>
      <w:marRight w:val="0"/>
      <w:marTop w:val="0"/>
      <w:marBottom w:val="0"/>
      <w:divBdr>
        <w:top w:val="none" w:sz="0" w:space="0" w:color="auto"/>
        <w:left w:val="none" w:sz="0" w:space="0" w:color="auto"/>
        <w:bottom w:val="none" w:sz="0" w:space="0" w:color="auto"/>
        <w:right w:val="none" w:sz="0" w:space="0" w:color="auto"/>
      </w:divBdr>
    </w:div>
    <w:div w:id="762729177">
      <w:bodyDiv w:val="1"/>
      <w:marLeft w:val="0"/>
      <w:marRight w:val="0"/>
      <w:marTop w:val="0"/>
      <w:marBottom w:val="0"/>
      <w:divBdr>
        <w:top w:val="none" w:sz="0" w:space="0" w:color="auto"/>
        <w:left w:val="none" w:sz="0" w:space="0" w:color="auto"/>
        <w:bottom w:val="none" w:sz="0" w:space="0" w:color="auto"/>
        <w:right w:val="none" w:sz="0" w:space="0" w:color="auto"/>
      </w:divBdr>
    </w:div>
    <w:div w:id="779035485">
      <w:bodyDiv w:val="1"/>
      <w:marLeft w:val="0"/>
      <w:marRight w:val="0"/>
      <w:marTop w:val="0"/>
      <w:marBottom w:val="0"/>
      <w:divBdr>
        <w:top w:val="none" w:sz="0" w:space="0" w:color="auto"/>
        <w:left w:val="none" w:sz="0" w:space="0" w:color="auto"/>
        <w:bottom w:val="none" w:sz="0" w:space="0" w:color="auto"/>
        <w:right w:val="none" w:sz="0" w:space="0" w:color="auto"/>
      </w:divBdr>
    </w:div>
    <w:div w:id="790825041">
      <w:bodyDiv w:val="1"/>
      <w:marLeft w:val="0"/>
      <w:marRight w:val="0"/>
      <w:marTop w:val="0"/>
      <w:marBottom w:val="0"/>
      <w:divBdr>
        <w:top w:val="none" w:sz="0" w:space="0" w:color="auto"/>
        <w:left w:val="none" w:sz="0" w:space="0" w:color="auto"/>
        <w:bottom w:val="none" w:sz="0" w:space="0" w:color="auto"/>
        <w:right w:val="none" w:sz="0" w:space="0" w:color="auto"/>
      </w:divBdr>
    </w:div>
    <w:div w:id="793913266">
      <w:bodyDiv w:val="1"/>
      <w:marLeft w:val="0"/>
      <w:marRight w:val="0"/>
      <w:marTop w:val="0"/>
      <w:marBottom w:val="0"/>
      <w:divBdr>
        <w:top w:val="none" w:sz="0" w:space="0" w:color="auto"/>
        <w:left w:val="none" w:sz="0" w:space="0" w:color="auto"/>
        <w:bottom w:val="none" w:sz="0" w:space="0" w:color="auto"/>
        <w:right w:val="none" w:sz="0" w:space="0" w:color="auto"/>
      </w:divBdr>
    </w:div>
    <w:div w:id="809520356">
      <w:bodyDiv w:val="1"/>
      <w:marLeft w:val="0"/>
      <w:marRight w:val="0"/>
      <w:marTop w:val="0"/>
      <w:marBottom w:val="0"/>
      <w:divBdr>
        <w:top w:val="none" w:sz="0" w:space="0" w:color="auto"/>
        <w:left w:val="none" w:sz="0" w:space="0" w:color="auto"/>
        <w:bottom w:val="none" w:sz="0" w:space="0" w:color="auto"/>
        <w:right w:val="none" w:sz="0" w:space="0" w:color="auto"/>
      </w:divBdr>
    </w:div>
    <w:div w:id="858547068">
      <w:bodyDiv w:val="1"/>
      <w:marLeft w:val="0"/>
      <w:marRight w:val="0"/>
      <w:marTop w:val="0"/>
      <w:marBottom w:val="0"/>
      <w:divBdr>
        <w:top w:val="none" w:sz="0" w:space="0" w:color="auto"/>
        <w:left w:val="none" w:sz="0" w:space="0" w:color="auto"/>
        <w:bottom w:val="none" w:sz="0" w:space="0" w:color="auto"/>
        <w:right w:val="none" w:sz="0" w:space="0" w:color="auto"/>
      </w:divBdr>
    </w:div>
    <w:div w:id="866598655">
      <w:bodyDiv w:val="1"/>
      <w:marLeft w:val="0"/>
      <w:marRight w:val="0"/>
      <w:marTop w:val="0"/>
      <w:marBottom w:val="0"/>
      <w:divBdr>
        <w:top w:val="none" w:sz="0" w:space="0" w:color="auto"/>
        <w:left w:val="none" w:sz="0" w:space="0" w:color="auto"/>
        <w:bottom w:val="none" w:sz="0" w:space="0" w:color="auto"/>
        <w:right w:val="none" w:sz="0" w:space="0" w:color="auto"/>
      </w:divBdr>
    </w:div>
    <w:div w:id="872882972">
      <w:bodyDiv w:val="1"/>
      <w:marLeft w:val="0"/>
      <w:marRight w:val="0"/>
      <w:marTop w:val="0"/>
      <w:marBottom w:val="0"/>
      <w:divBdr>
        <w:top w:val="none" w:sz="0" w:space="0" w:color="auto"/>
        <w:left w:val="none" w:sz="0" w:space="0" w:color="auto"/>
        <w:bottom w:val="none" w:sz="0" w:space="0" w:color="auto"/>
        <w:right w:val="none" w:sz="0" w:space="0" w:color="auto"/>
      </w:divBdr>
    </w:div>
    <w:div w:id="891968740">
      <w:bodyDiv w:val="1"/>
      <w:marLeft w:val="0"/>
      <w:marRight w:val="0"/>
      <w:marTop w:val="0"/>
      <w:marBottom w:val="0"/>
      <w:divBdr>
        <w:top w:val="none" w:sz="0" w:space="0" w:color="auto"/>
        <w:left w:val="none" w:sz="0" w:space="0" w:color="auto"/>
        <w:bottom w:val="none" w:sz="0" w:space="0" w:color="auto"/>
        <w:right w:val="none" w:sz="0" w:space="0" w:color="auto"/>
      </w:divBdr>
    </w:div>
    <w:div w:id="931933436">
      <w:bodyDiv w:val="1"/>
      <w:marLeft w:val="0"/>
      <w:marRight w:val="0"/>
      <w:marTop w:val="0"/>
      <w:marBottom w:val="0"/>
      <w:divBdr>
        <w:top w:val="none" w:sz="0" w:space="0" w:color="auto"/>
        <w:left w:val="none" w:sz="0" w:space="0" w:color="auto"/>
        <w:bottom w:val="none" w:sz="0" w:space="0" w:color="auto"/>
        <w:right w:val="none" w:sz="0" w:space="0" w:color="auto"/>
      </w:divBdr>
    </w:div>
    <w:div w:id="952129357">
      <w:bodyDiv w:val="1"/>
      <w:marLeft w:val="0"/>
      <w:marRight w:val="0"/>
      <w:marTop w:val="0"/>
      <w:marBottom w:val="0"/>
      <w:divBdr>
        <w:top w:val="none" w:sz="0" w:space="0" w:color="auto"/>
        <w:left w:val="none" w:sz="0" w:space="0" w:color="auto"/>
        <w:bottom w:val="none" w:sz="0" w:space="0" w:color="auto"/>
        <w:right w:val="none" w:sz="0" w:space="0" w:color="auto"/>
      </w:divBdr>
    </w:div>
    <w:div w:id="1012729736">
      <w:bodyDiv w:val="1"/>
      <w:marLeft w:val="0"/>
      <w:marRight w:val="0"/>
      <w:marTop w:val="0"/>
      <w:marBottom w:val="0"/>
      <w:divBdr>
        <w:top w:val="none" w:sz="0" w:space="0" w:color="auto"/>
        <w:left w:val="none" w:sz="0" w:space="0" w:color="auto"/>
        <w:bottom w:val="none" w:sz="0" w:space="0" w:color="auto"/>
        <w:right w:val="none" w:sz="0" w:space="0" w:color="auto"/>
      </w:divBdr>
    </w:div>
    <w:div w:id="1054936778">
      <w:bodyDiv w:val="1"/>
      <w:marLeft w:val="0"/>
      <w:marRight w:val="0"/>
      <w:marTop w:val="0"/>
      <w:marBottom w:val="0"/>
      <w:divBdr>
        <w:top w:val="none" w:sz="0" w:space="0" w:color="auto"/>
        <w:left w:val="none" w:sz="0" w:space="0" w:color="auto"/>
        <w:bottom w:val="none" w:sz="0" w:space="0" w:color="auto"/>
        <w:right w:val="none" w:sz="0" w:space="0" w:color="auto"/>
      </w:divBdr>
    </w:div>
    <w:div w:id="1077939719">
      <w:bodyDiv w:val="1"/>
      <w:marLeft w:val="0"/>
      <w:marRight w:val="0"/>
      <w:marTop w:val="0"/>
      <w:marBottom w:val="0"/>
      <w:divBdr>
        <w:top w:val="none" w:sz="0" w:space="0" w:color="auto"/>
        <w:left w:val="none" w:sz="0" w:space="0" w:color="auto"/>
        <w:bottom w:val="none" w:sz="0" w:space="0" w:color="auto"/>
        <w:right w:val="none" w:sz="0" w:space="0" w:color="auto"/>
      </w:divBdr>
    </w:div>
    <w:div w:id="1078407740">
      <w:bodyDiv w:val="1"/>
      <w:marLeft w:val="0"/>
      <w:marRight w:val="0"/>
      <w:marTop w:val="0"/>
      <w:marBottom w:val="0"/>
      <w:divBdr>
        <w:top w:val="none" w:sz="0" w:space="0" w:color="auto"/>
        <w:left w:val="none" w:sz="0" w:space="0" w:color="auto"/>
        <w:bottom w:val="none" w:sz="0" w:space="0" w:color="auto"/>
        <w:right w:val="none" w:sz="0" w:space="0" w:color="auto"/>
      </w:divBdr>
    </w:div>
    <w:div w:id="1106534842">
      <w:bodyDiv w:val="1"/>
      <w:marLeft w:val="0"/>
      <w:marRight w:val="0"/>
      <w:marTop w:val="0"/>
      <w:marBottom w:val="0"/>
      <w:divBdr>
        <w:top w:val="none" w:sz="0" w:space="0" w:color="auto"/>
        <w:left w:val="none" w:sz="0" w:space="0" w:color="auto"/>
        <w:bottom w:val="none" w:sz="0" w:space="0" w:color="auto"/>
        <w:right w:val="none" w:sz="0" w:space="0" w:color="auto"/>
      </w:divBdr>
    </w:div>
    <w:div w:id="1114330701">
      <w:bodyDiv w:val="1"/>
      <w:marLeft w:val="0"/>
      <w:marRight w:val="0"/>
      <w:marTop w:val="0"/>
      <w:marBottom w:val="0"/>
      <w:divBdr>
        <w:top w:val="none" w:sz="0" w:space="0" w:color="auto"/>
        <w:left w:val="none" w:sz="0" w:space="0" w:color="auto"/>
        <w:bottom w:val="none" w:sz="0" w:space="0" w:color="auto"/>
        <w:right w:val="none" w:sz="0" w:space="0" w:color="auto"/>
      </w:divBdr>
    </w:div>
    <w:div w:id="1131485921">
      <w:bodyDiv w:val="1"/>
      <w:marLeft w:val="0"/>
      <w:marRight w:val="0"/>
      <w:marTop w:val="0"/>
      <w:marBottom w:val="0"/>
      <w:divBdr>
        <w:top w:val="none" w:sz="0" w:space="0" w:color="auto"/>
        <w:left w:val="none" w:sz="0" w:space="0" w:color="auto"/>
        <w:bottom w:val="none" w:sz="0" w:space="0" w:color="auto"/>
        <w:right w:val="none" w:sz="0" w:space="0" w:color="auto"/>
      </w:divBdr>
    </w:div>
    <w:div w:id="1143500863">
      <w:bodyDiv w:val="1"/>
      <w:marLeft w:val="0"/>
      <w:marRight w:val="0"/>
      <w:marTop w:val="0"/>
      <w:marBottom w:val="0"/>
      <w:divBdr>
        <w:top w:val="none" w:sz="0" w:space="0" w:color="auto"/>
        <w:left w:val="none" w:sz="0" w:space="0" w:color="auto"/>
        <w:bottom w:val="none" w:sz="0" w:space="0" w:color="auto"/>
        <w:right w:val="none" w:sz="0" w:space="0" w:color="auto"/>
      </w:divBdr>
    </w:div>
    <w:div w:id="1144858216">
      <w:bodyDiv w:val="1"/>
      <w:marLeft w:val="0"/>
      <w:marRight w:val="0"/>
      <w:marTop w:val="0"/>
      <w:marBottom w:val="0"/>
      <w:divBdr>
        <w:top w:val="none" w:sz="0" w:space="0" w:color="auto"/>
        <w:left w:val="none" w:sz="0" w:space="0" w:color="auto"/>
        <w:bottom w:val="none" w:sz="0" w:space="0" w:color="auto"/>
        <w:right w:val="none" w:sz="0" w:space="0" w:color="auto"/>
      </w:divBdr>
    </w:div>
    <w:div w:id="1158112967">
      <w:bodyDiv w:val="1"/>
      <w:marLeft w:val="0"/>
      <w:marRight w:val="0"/>
      <w:marTop w:val="0"/>
      <w:marBottom w:val="0"/>
      <w:divBdr>
        <w:top w:val="none" w:sz="0" w:space="0" w:color="auto"/>
        <w:left w:val="none" w:sz="0" w:space="0" w:color="auto"/>
        <w:bottom w:val="none" w:sz="0" w:space="0" w:color="auto"/>
        <w:right w:val="none" w:sz="0" w:space="0" w:color="auto"/>
      </w:divBdr>
    </w:div>
    <w:div w:id="1162238201">
      <w:bodyDiv w:val="1"/>
      <w:marLeft w:val="0"/>
      <w:marRight w:val="0"/>
      <w:marTop w:val="0"/>
      <w:marBottom w:val="0"/>
      <w:divBdr>
        <w:top w:val="none" w:sz="0" w:space="0" w:color="auto"/>
        <w:left w:val="none" w:sz="0" w:space="0" w:color="auto"/>
        <w:bottom w:val="none" w:sz="0" w:space="0" w:color="auto"/>
        <w:right w:val="none" w:sz="0" w:space="0" w:color="auto"/>
      </w:divBdr>
    </w:div>
    <w:div w:id="1241332678">
      <w:bodyDiv w:val="1"/>
      <w:marLeft w:val="0"/>
      <w:marRight w:val="0"/>
      <w:marTop w:val="0"/>
      <w:marBottom w:val="0"/>
      <w:divBdr>
        <w:top w:val="none" w:sz="0" w:space="0" w:color="auto"/>
        <w:left w:val="none" w:sz="0" w:space="0" w:color="auto"/>
        <w:bottom w:val="none" w:sz="0" w:space="0" w:color="auto"/>
        <w:right w:val="none" w:sz="0" w:space="0" w:color="auto"/>
      </w:divBdr>
    </w:div>
    <w:div w:id="1253664220">
      <w:bodyDiv w:val="1"/>
      <w:marLeft w:val="0"/>
      <w:marRight w:val="0"/>
      <w:marTop w:val="0"/>
      <w:marBottom w:val="0"/>
      <w:divBdr>
        <w:top w:val="none" w:sz="0" w:space="0" w:color="auto"/>
        <w:left w:val="none" w:sz="0" w:space="0" w:color="auto"/>
        <w:bottom w:val="none" w:sz="0" w:space="0" w:color="auto"/>
        <w:right w:val="none" w:sz="0" w:space="0" w:color="auto"/>
      </w:divBdr>
    </w:div>
    <w:div w:id="1277565510">
      <w:bodyDiv w:val="1"/>
      <w:marLeft w:val="0"/>
      <w:marRight w:val="0"/>
      <w:marTop w:val="0"/>
      <w:marBottom w:val="0"/>
      <w:divBdr>
        <w:top w:val="none" w:sz="0" w:space="0" w:color="auto"/>
        <w:left w:val="none" w:sz="0" w:space="0" w:color="auto"/>
        <w:bottom w:val="none" w:sz="0" w:space="0" w:color="auto"/>
        <w:right w:val="none" w:sz="0" w:space="0" w:color="auto"/>
      </w:divBdr>
    </w:div>
    <w:div w:id="1348098968">
      <w:bodyDiv w:val="1"/>
      <w:marLeft w:val="0"/>
      <w:marRight w:val="0"/>
      <w:marTop w:val="0"/>
      <w:marBottom w:val="0"/>
      <w:divBdr>
        <w:top w:val="none" w:sz="0" w:space="0" w:color="auto"/>
        <w:left w:val="none" w:sz="0" w:space="0" w:color="auto"/>
        <w:bottom w:val="none" w:sz="0" w:space="0" w:color="auto"/>
        <w:right w:val="none" w:sz="0" w:space="0" w:color="auto"/>
      </w:divBdr>
    </w:div>
    <w:div w:id="1362823100">
      <w:bodyDiv w:val="1"/>
      <w:marLeft w:val="0"/>
      <w:marRight w:val="0"/>
      <w:marTop w:val="0"/>
      <w:marBottom w:val="0"/>
      <w:divBdr>
        <w:top w:val="none" w:sz="0" w:space="0" w:color="auto"/>
        <w:left w:val="none" w:sz="0" w:space="0" w:color="auto"/>
        <w:bottom w:val="none" w:sz="0" w:space="0" w:color="auto"/>
        <w:right w:val="none" w:sz="0" w:space="0" w:color="auto"/>
      </w:divBdr>
    </w:div>
    <w:div w:id="1365135915">
      <w:bodyDiv w:val="1"/>
      <w:marLeft w:val="0"/>
      <w:marRight w:val="0"/>
      <w:marTop w:val="0"/>
      <w:marBottom w:val="0"/>
      <w:divBdr>
        <w:top w:val="none" w:sz="0" w:space="0" w:color="auto"/>
        <w:left w:val="none" w:sz="0" w:space="0" w:color="auto"/>
        <w:bottom w:val="none" w:sz="0" w:space="0" w:color="auto"/>
        <w:right w:val="none" w:sz="0" w:space="0" w:color="auto"/>
      </w:divBdr>
    </w:div>
    <w:div w:id="1384720820">
      <w:bodyDiv w:val="1"/>
      <w:marLeft w:val="0"/>
      <w:marRight w:val="0"/>
      <w:marTop w:val="0"/>
      <w:marBottom w:val="0"/>
      <w:divBdr>
        <w:top w:val="none" w:sz="0" w:space="0" w:color="auto"/>
        <w:left w:val="none" w:sz="0" w:space="0" w:color="auto"/>
        <w:bottom w:val="none" w:sz="0" w:space="0" w:color="auto"/>
        <w:right w:val="none" w:sz="0" w:space="0" w:color="auto"/>
      </w:divBdr>
    </w:div>
    <w:div w:id="1412893022">
      <w:bodyDiv w:val="1"/>
      <w:marLeft w:val="0"/>
      <w:marRight w:val="0"/>
      <w:marTop w:val="0"/>
      <w:marBottom w:val="0"/>
      <w:divBdr>
        <w:top w:val="none" w:sz="0" w:space="0" w:color="auto"/>
        <w:left w:val="none" w:sz="0" w:space="0" w:color="auto"/>
        <w:bottom w:val="none" w:sz="0" w:space="0" w:color="auto"/>
        <w:right w:val="none" w:sz="0" w:space="0" w:color="auto"/>
      </w:divBdr>
    </w:div>
    <w:div w:id="1430931036">
      <w:bodyDiv w:val="1"/>
      <w:marLeft w:val="0"/>
      <w:marRight w:val="0"/>
      <w:marTop w:val="0"/>
      <w:marBottom w:val="0"/>
      <w:divBdr>
        <w:top w:val="none" w:sz="0" w:space="0" w:color="auto"/>
        <w:left w:val="none" w:sz="0" w:space="0" w:color="auto"/>
        <w:bottom w:val="none" w:sz="0" w:space="0" w:color="auto"/>
        <w:right w:val="none" w:sz="0" w:space="0" w:color="auto"/>
      </w:divBdr>
    </w:div>
    <w:div w:id="1451902490">
      <w:bodyDiv w:val="1"/>
      <w:marLeft w:val="0"/>
      <w:marRight w:val="0"/>
      <w:marTop w:val="0"/>
      <w:marBottom w:val="0"/>
      <w:divBdr>
        <w:top w:val="none" w:sz="0" w:space="0" w:color="auto"/>
        <w:left w:val="none" w:sz="0" w:space="0" w:color="auto"/>
        <w:bottom w:val="none" w:sz="0" w:space="0" w:color="auto"/>
        <w:right w:val="none" w:sz="0" w:space="0" w:color="auto"/>
      </w:divBdr>
    </w:div>
    <w:div w:id="1458137370">
      <w:bodyDiv w:val="1"/>
      <w:marLeft w:val="0"/>
      <w:marRight w:val="0"/>
      <w:marTop w:val="0"/>
      <w:marBottom w:val="0"/>
      <w:divBdr>
        <w:top w:val="none" w:sz="0" w:space="0" w:color="auto"/>
        <w:left w:val="none" w:sz="0" w:space="0" w:color="auto"/>
        <w:bottom w:val="none" w:sz="0" w:space="0" w:color="auto"/>
        <w:right w:val="none" w:sz="0" w:space="0" w:color="auto"/>
      </w:divBdr>
    </w:div>
    <w:div w:id="1470897027">
      <w:bodyDiv w:val="1"/>
      <w:marLeft w:val="0"/>
      <w:marRight w:val="0"/>
      <w:marTop w:val="0"/>
      <w:marBottom w:val="0"/>
      <w:divBdr>
        <w:top w:val="none" w:sz="0" w:space="0" w:color="auto"/>
        <w:left w:val="none" w:sz="0" w:space="0" w:color="auto"/>
        <w:bottom w:val="none" w:sz="0" w:space="0" w:color="auto"/>
        <w:right w:val="none" w:sz="0" w:space="0" w:color="auto"/>
      </w:divBdr>
    </w:div>
    <w:div w:id="1479761670">
      <w:bodyDiv w:val="1"/>
      <w:marLeft w:val="0"/>
      <w:marRight w:val="0"/>
      <w:marTop w:val="0"/>
      <w:marBottom w:val="0"/>
      <w:divBdr>
        <w:top w:val="none" w:sz="0" w:space="0" w:color="auto"/>
        <w:left w:val="none" w:sz="0" w:space="0" w:color="auto"/>
        <w:bottom w:val="none" w:sz="0" w:space="0" w:color="auto"/>
        <w:right w:val="none" w:sz="0" w:space="0" w:color="auto"/>
      </w:divBdr>
    </w:div>
    <w:div w:id="1483958920">
      <w:bodyDiv w:val="1"/>
      <w:marLeft w:val="0"/>
      <w:marRight w:val="0"/>
      <w:marTop w:val="0"/>
      <w:marBottom w:val="0"/>
      <w:divBdr>
        <w:top w:val="none" w:sz="0" w:space="0" w:color="auto"/>
        <w:left w:val="none" w:sz="0" w:space="0" w:color="auto"/>
        <w:bottom w:val="none" w:sz="0" w:space="0" w:color="auto"/>
        <w:right w:val="none" w:sz="0" w:space="0" w:color="auto"/>
      </w:divBdr>
    </w:div>
    <w:div w:id="1493837793">
      <w:bodyDiv w:val="1"/>
      <w:marLeft w:val="0"/>
      <w:marRight w:val="0"/>
      <w:marTop w:val="0"/>
      <w:marBottom w:val="0"/>
      <w:divBdr>
        <w:top w:val="none" w:sz="0" w:space="0" w:color="auto"/>
        <w:left w:val="none" w:sz="0" w:space="0" w:color="auto"/>
        <w:bottom w:val="none" w:sz="0" w:space="0" w:color="auto"/>
        <w:right w:val="none" w:sz="0" w:space="0" w:color="auto"/>
      </w:divBdr>
    </w:div>
    <w:div w:id="1494029010">
      <w:bodyDiv w:val="1"/>
      <w:marLeft w:val="0"/>
      <w:marRight w:val="0"/>
      <w:marTop w:val="0"/>
      <w:marBottom w:val="0"/>
      <w:divBdr>
        <w:top w:val="none" w:sz="0" w:space="0" w:color="auto"/>
        <w:left w:val="none" w:sz="0" w:space="0" w:color="auto"/>
        <w:bottom w:val="none" w:sz="0" w:space="0" w:color="auto"/>
        <w:right w:val="none" w:sz="0" w:space="0" w:color="auto"/>
      </w:divBdr>
    </w:div>
    <w:div w:id="1526362720">
      <w:bodyDiv w:val="1"/>
      <w:marLeft w:val="0"/>
      <w:marRight w:val="0"/>
      <w:marTop w:val="0"/>
      <w:marBottom w:val="0"/>
      <w:divBdr>
        <w:top w:val="none" w:sz="0" w:space="0" w:color="auto"/>
        <w:left w:val="none" w:sz="0" w:space="0" w:color="auto"/>
        <w:bottom w:val="none" w:sz="0" w:space="0" w:color="auto"/>
        <w:right w:val="none" w:sz="0" w:space="0" w:color="auto"/>
      </w:divBdr>
    </w:div>
    <w:div w:id="1534228263">
      <w:bodyDiv w:val="1"/>
      <w:marLeft w:val="0"/>
      <w:marRight w:val="0"/>
      <w:marTop w:val="0"/>
      <w:marBottom w:val="0"/>
      <w:divBdr>
        <w:top w:val="none" w:sz="0" w:space="0" w:color="auto"/>
        <w:left w:val="none" w:sz="0" w:space="0" w:color="auto"/>
        <w:bottom w:val="none" w:sz="0" w:space="0" w:color="auto"/>
        <w:right w:val="none" w:sz="0" w:space="0" w:color="auto"/>
      </w:divBdr>
    </w:div>
    <w:div w:id="1540507037">
      <w:bodyDiv w:val="1"/>
      <w:marLeft w:val="0"/>
      <w:marRight w:val="0"/>
      <w:marTop w:val="0"/>
      <w:marBottom w:val="0"/>
      <w:divBdr>
        <w:top w:val="none" w:sz="0" w:space="0" w:color="auto"/>
        <w:left w:val="none" w:sz="0" w:space="0" w:color="auto"/>
        <w:bottom w:val="none" w:sz="0" w:space="0" w:color="auto"/>
        <w:right w:val="none" w:sz="0" w:space="0" w:color="auto"/>
      </w:divBdr>
    </w:div>
    <w:div w:id="1601062185">
      <w:bodyDiv w:val="1"/>
      <w:marLeft w:val="0"/>
      <w:marRight w:val="0"/>
      <w:marTop w:val="0"/>
      <w:marBottom w:val="0"/>
      <w:divBdr>
        <w:top w:val="none" w:sz="0" w:space="0" w:color="auto"/>
        <w:left w:val="none" w:sz="0" w:space="0" w:color="auto"/>
        <w:bottom w:val="none" w:sz="0" w:space="0" w:color="auto"/>
        <w:right w:val="none" w:sz="0" w:space="0" w:color="auto"/>
      </w:divBdr>
    </w:div>
    <w:div w:id="1732387249">
      <w:bodyDiv w:val="1"/>
      <w:marLeft w:val="0"/>
      <w:marRight w:val="0"/>
      <w:marTop w:val="0"/>
      <w:marBottom w:val="0"/>
      <w:divBdr>
        <w:top w:val="none" w:sz="0" w:space="0" w:color="auto"/>
        <w:left w:val="none" w:sz="0" w:space="0" w:color="auto"/>
        <w:bottom w:val="none" w:sz="0" w:space="0" w:color="auto"/>
        <w:right w:val="none" w:sz="0" w:space="0" w:color="auto"/>
      </w:divBdr>
    </w:div>
    <w:div w:id="1738431380">
      <w:bodyDiv w:val="1"/>
      <w:marLeft w:val="0"/>
      <w:marRight w:val="0"/>
      <w:marTop w:val="0"/>
      <w:marBottom w:val="0"/>
      <w:divBdr>
        <w:top w:val="none" w:sz="0" w:space="0" w:color="auto"/>
        <w:left w:val="none" w:sz="0" w:space="0" w:color="auto"/>
        <w:bottom w:val="none" w:sz="0" w:space="0" w:color="auto"/>
        <w:right w:val="none" w:sz="0" w:space="0" w:color="auto"/>
      </w:divBdr>
    </w:div>
    <w:div w:id="1749578340">
      <w:bodyDiv w:val="1"/>
      <w:marLeft w:val="0"/>
      <w:marRight w:val="0"/>
      <w:marTop w:val="0"/>
      <w:marBottom w:val="0"/>
      <w:divBdr>
        <w:top w:val="none" w:sz="0" w:space="0" w:color="auto"/>
        <w:left w:val="none" w:sz="0" w:space="0" w:color="auto"/>
        <w:bottom w:val="none" w:sz="0" w:space="0" w:color="auto"/>
        <w:right w:val="none" w:sz="0" w:space="0" w:color="auto"/>
      </w:divBdr>
    </w:div>
    <w:div w:id="1795827251">
      <w:bodyDiv w:val="1"/>
      <w:marLeft w:val="0"/>
      <w:marRight w:val="0"/>
      <w:marTop w:val="0"/>
      <w:marBottom w:val="0"/>
      <w:divBdr>
        <w:top w:val="none" w:sz="0" w:space="0" w:color="auto"/>
        <w:left w:val="none" w:sz="0" w:space="0" w:color="auto"/>
        <w:bottom w:val="none" w:sz="0" w:space="0" w:color="auto"/>
        <w:right w:val="none" w:sz="0" w:space="0" w:color="auto"/>
      </w:divBdr>
    </w:div>
    <w:div w:id="1815298237">
      <w:bodyDiv w:val="1"/>
      <w:marLeft w:val="0"/>
      <w:marRight w:val="0"/>
      <w:marTop w:val="0"/>
      <w:marBottom w:val="0"/>
      <w:divBdr>
        <w:top w:val="none" w:sz="0" w:space="0" w:color="auto"/>
        <w:left w:val="none" w:sz="0" w:space="0" w:color="auto"/>
        <w:bottom w:val="none" w:sz="0" w:space="0" w:color="auto"/>
        <w:right w:val="none" w:sz="0" w:space="0" w:color="auto"/>
      </w:divBdr>
    </w:div>
    <w:div w:id="1843008106">
      <w:bodyDiv w:val="1"/>
      <w:marLeft w:val="0"/>
      <w:marRight w:val="0"/>
      <w:marTop w:val="0"/>
      <w:marBottom w:val="0"/>
      <w:divBdr>
        <w:top w:val="none" w:sz="0" w:space="0" w:color="auto"/>
        <w:left w:val="none" w:sz="0" w:space="0" w:color="auto"/>
        <w:bottom w:val="none" w:sz="0" w:space="0" w:color="auto"/>
        <w:right w:val="none" w:sz="0" w:space="0" w:color="auto"/>
      </w:divBdr>
    </w:div>
    <w:div w:id="1878735116">
      <w:bodyDiv w:val="1"/>
      <w:marLeft w:val="0"/>
      <w:marRight w:val="0"/>
      <w:marTop w:val="0"/>
      <w:marBottom w:val="0"/>
      <w:divBdr>
        <w:top w:val="none" w:sz="0" w:space="0" w:color="auto"/>
        <w:left w:val="none" w:sz="0" w:space="0" w:color="auto"/>
        <w:bottom w:val="none" w:sz="0" w:space="0" w:color="auto"/>
        <w:right w:val="none" w:sz="0" w:space="0" w:color="auto"/>
      </w:divBdr>
    </w:div>
    <w:div w:id="1946841103">
      <w:bodyDiv w:val="1"/>
      <w:marLeft w:val="0"/>
      <w:marRight w:val="0"/>
      <w:marTop w:val="0"/>
      <w:marBottom w:val="0"/>
      <w:divBdr>
        <w:top w:val="none" w:sz="0" w:space="0" w:color="auto"/>
        <w:left w:val="none" w:sz="0" w:space="0" w:color="auto"/>
        <w:bottom w:val="none" w:sz="0" w:space="0" w:color="auto"/>
        <w:right w:val="none" w:sz="0" w:space="0" w:color="auto"/>
      </w:divBdr>
    </w:div>
    <w:div w:id="2041126789">
      <w:bodyDiv w:val="1"/>
      <w:marLeft w:val="0"/>
      <w:marRight w:val="0"/>
      <w:marTop w:val="0"/>
      <w:marBottom w:val="0"/>
      <w:divBdr>
        <w:top w:val="none" w:sz="0" w:space="0" w:color="auto"/>
        <w:left w:val="none" w:sz="0" w:space="0" w:color="auto"/>
        <w:bottom w:val="none" w:sz="0" w:space="0" w:color="auto"/>
        <w:right w:val="none" w:sz="0" w:space="0" w:color="auto"/>
      </w:divBdr>
    </w:div>
    <w:div w:id="2068449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Word_Document.docx"/><Relationship Id="rId5" Type="http://schemas.openxmlformats.org/officeDocument/2006/relationships/webSettings" Target="webSettings.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ICO20</b:Tag>
    <b:SourceType>InternetSite</b:SourceType>
    <b:Guid>{C9DB3099-E6A0-4C4C-9B00-C9CF0BAE946F}</b:Guid>
    <b:Title>guide-to-the-general-data-protection-regulation-gdpr/principles/</b:Title>
    <b:Year>2020</b:Year>
    <b:Author>
      <b:Author>
        <b:NameList>
          <b:Person>
            <b:Last>ICO</b:Last>
          </b:Person>
        </b:NameList>
      </b:Author>
    </b:Author>
    <b:Month>09</b:Month>
    <b:Day>08</b:Day>
    <b:URL>https://ico.org.uk/for-organisations/guide-to-data-protection/guide-to-the-general-data-protection-regulation-gdpr/principles/</b:URL>
    <b:RefOrder>2</b:RefOrder>
  </b:Source>
  <b:Source>
    <b:Tag>ICO201</b:Tag>
    <b:SourceType>InternetSite</b:SourceType>
    <b:Guid>{E1BAF9EE-B1A6-4F58-94AE-39FF6DB3B653}</b:Guid>
    <b:Author>
      <b:Author>
        <b:NameList>
          <b:Person>
            <b:Last>ICO</b:Last>
          </b:Person>
        </b:NameList>
      </b:Author>
    </b:Author>
    <b:Title>ICO - Data Minimisation</b:Title>
    <b:YearAccessed>2020</b:YearAccessed>
    <b:MonthAccessed>09</b:MonthAccessed>
    <b:DayAccessed>08</b:DayAccessed>
    <b:URL>https://ico.org.uk/for-organisations/guide-to-data-protection/guide-to-the-general-data-protection-regulation-gdpr/principles/data-minimisation/</b:URL>
    <b:RefOrder>6</b:RefOrder>
  </b:Source>
  <b:Source>
    <b:Tag>ICO202</b:Tag>
    <b:SourceType>InternetSite</b:SourceType>
    <b:Guid>{9F0DEA97-60DE-4D23-B4CE-6368C02DE6C0}</b:Guid>
    <b:Author>
      <b:Author>
        <b:NameList>
          <b:Person>
            <b:Last>ICO</b:Last>
          </b:Person>
        </b:NameList>
      </b:Author>
    </b:Author>
    <b:Title>Storage Limitation</b:Title>
    <b:YearAccessed>2020</b:YearAccessed>
    <b:MonthAccessed>09</b:MonthAccessed>
    <b:DayAccessed>08</b:DayAccessed>
    <b:URL>https://ico.org.uk/for-organisations/guide-to-data-protection/guide-to-the-general-data-protection-regulation-gdpr/principles/storage-limitation/</b:URL>
    <b:RefOrder>7</b:RefOrder>
  </b:Source>
  <b:Source>
    <b:Tag>ICO203</b:Tag>
    <b:SourceType>InternetSite</b:SourceType>
    <b:Guid>{06108546-01B6-4F85-840F-3768300F32A0}</b:Guid>
    <b:Author>
      <b:Author>
        <b:NameList>
          <b:Person>
            <b:Last>ICO</b:Last>
          </b:Person>
        </b:NameList>
      </b:Author>
    </b:Author>
    <b:Title>Special Category Data</b:Title>
    <b:YearAccessed>2020</b:YearAccessed>
    <b:MonthAccessed>09</b:MonthAccessed>
    <b:DayAccessed>08</b:DayAccessed>
    <b:URL>https://ico.org.uk/for-organisations/guide-to-data-protection/guide-to-the-general-data-protection-regulation-gdpr/lawful-basis-for-processing/special-category-data/</b:URL>
    <b:RefOrder>8</b:RefOrder>
  </b:Source>
  <b:Source>
    <b:Tag>Dat20</b:Tag>
    <b:SourceType>InternetSite</b:SourceType>
    <b:Guid>{EAD7F9A3-D640-4FB5-91DB-8D213F0DA917}</b:Guid>
    <b:Title>Data Protection ACt 2018</b:Title>
    <b:YearAccessed>2020</b:YearAccessed>
    <b:MonthAccessed>09</b:MonthAccessed>
    <b:DayAccessed>08</b:DayAccessed>
    <b:URL>https://en.wikipedia.org/wiki/Data_Protection_Act_2018</b:URL>
    <b:RefOrder>1</b:RefOrder>
  </b:Source>
  <b:Source>
    <b:Tag>Cal20</b:Tag>
    <b:SourceType>InternetSite</b:SourceType>
    <b:Guid>{2F650B17-C46E-44EA-B802-3810AC1C0DEA}</b:Guid>
    <b:Author>
      <b:Author>
        <b:NameList>
          <b:Person>
            <b:Last>Guardian</b:Last>
            <b:First>Caldicott</b:First>
          </b:Person>
        </b:NameList>
      </b:Author>
    </b:Author>
    <b:YearAccessed>2020</b:YearAccessed>
    <b:MonthAccessed>09</b:MonthAccessed>
    <b:DayAccessed>09</b:DayAccessed>
    <b:URL>https://www.ukcgc.uk/</b:URL>
    <b:RefOrder>4</b:RefOrder>
  </b:Source>
  <b:Source>
    <b:Tag>Pro20</b:Tag>
    <b:SourceType>Misc</b:SourceType>
    <b:Guid>{66F2ED2C-1162-466A-9C67-1FD526604BBD}</b:Guid>
    <b:Title>Data Breach Procedure, Appendix I</b:Title>
    <b:Year>2020</b:Year>
    <b:Comments>Found at Appendix I</b:Comments>
    <b:RefOrder>3</b:RefOrder>
  </b:Source>
  <b:Source>
    <b:Tag>Inf20</b:Tag>
    <b:SourceType>InternetSite</b:SourceType>
    <b:Guid>{4A6AF134-39DF-4D9A-A6BC-1B2AD8BF9D3D}</b:Guid>
    <b:Title>international-transfers</b:Title>
    <b:YearAccessed>2020</b:YearAccessed>
    <b:MonthAccessed>09</b:MonthAccessed>
    <b:DayAccessed>10</b:DayAccessed>
    <b:URL>https://ico.org.uk/for-organisations/guide-to-data-protection/guide-to-the-general-data-protection-regulation-gdpr/international-transfers/</b:URL>
    <b:RefOrder>5</b:RefOrder>
  </b:Source>
</b:Sources>
</file>

<file path=customXml/itemProps1.xml><?xml version="1.0" encoding="utf-8"?>
<ds:datastoreItem xmlns:ds="http://schemas.openxmlformats.org/officeDocument/2006/customXml" ds:itemID="{275D4F21-3D6E-4C2D-B589-044C86B8D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11</Pages>
  <Words>3748</Words>
  <Characters>21365</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Cwm Taf Morgannwg University Health Board</Company>
  <LinksUpToDate>false</LinksUpToDate>
  <CharactersWithSpaces>25063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dc:creator>
  <cp:keywords/>
  <dc:description/>
  <cp:lastModifiedBy>Thomas Evans (CTM UHB - ICT Department)</cp:lastModifiedBy>
  <cp:revision>23</cp:revision>
  <dcterms:created xsi:type="dcterms:W3CDTF">2020-09-08T07:17:00Z</dcterms:created>
  <dcterms:modified xsi:type="dcterms:W3CDTF">2020-09-10T15:38:00Z</dcterms:modified>
</cp:coreProperties>
</file>