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3A553891" w:rsidP="12C3845B" w:rsidRDefault="3A553891" w14:paraId="6E5D4BD0" w14:textId="62EA06FA">
      <w:pPr>
        <w:rPr>
          <w:rFonts w:ascii="Arial Nova" w:hAnsi="Arial Nova" w:eastAsia="Arial Nova" w:cs="Arial Nova"/>
          <w:b w:val="0"/>
          <w:bCs w:val="0"/>
          <w:i w:val="0"/>
          <w:iCs w:val="0"/>
          <w:caps w:val="0"/>
          <w:smallCaps w:val="0"/>
          <w:noProof w:val="0"/>
          <w:color w:val="000000" w:themeColor="text1" w:themeTint="FF" w:themeShade="FF"/>
          <w:sz w:val="32"/>
          <w:szCs w:val="32"/>
          <w:lang w:val="en-US"/>
        </w:rPr>
      </w:pPr>
      <w:r w:rsidRPr="12C3845B" w:rsidR="3A553891">
        <w:rPr>
          <w:rFonts w:ascii="Arial Nova" w:hAnsi="Arial Nova" w:eastAsia="Arial Nova" w:cs="Arial Nova"/>
          <w:b w:val="1"/>
          <w:bCs w:val="1"/>
          <w:i w:val="0"/>
          <w:iCs w:val="0"/>
          <w:caps w:val="0"/>
          <w:smallCaps w:val="0"/>
          <w:strike w:val="0"/>
          <w:dstrike w:val="0"/>
          <w:noProof w:val="0"/>
          <w:color w:val="000000" w:themeColor="text1" w:themeTint="FF" w:themeShade="FF"/>
          <w:sz w:val="32"/>
          <w:szCs w:val="32"/>
          <w:u w:val="none"/>
          <w:lang w:val="en-US"/>
        </w:rPr>
        <w:t>Student Name: Shah Mashuk Miah</w:t>
      </w:r>
    </w:p>
    <w:p w:rsidR="12C3845B" w:rsidP="12C3845B" w:rsidRDefault="12C3845B" w14:paraId="06218433" w14:textId="1A0244FB">
      <w:pPr>
        <w:rPr>
          <w:rFonts w:ascii="Arial Nova" w:hAnsi="Arial Nova" w:eastAsia="Arial Nova" w:cs="Arial Nova"/>
          <w:b w:val="0"/>
          <w:bCs w:val="0"/>
          <w:i w:val="0"/>
          <w:iCs w:val="0"/>
          <w:caps w:val="0"/>
          <w:smallCaps w:val="0"/>
          <w:noProof w:val="0"/>
          <w:color w:val="000000" w:themeColor="text1" w:themeTint="FF" w:themeShade="FF"/>
          <w:sz w:val="32"/>
          <w:szCs w:val="32"/>
          <w:lang w:val="en-US"/>
        </w:rPr>
      </w:pPr>
    </w:p>
    <w:p w:rsidR="3A553891" w:rsidP="12C3845B" w:rsidRDefault="3A553891" w14:paraId="5CEADCBB" w14:textId="1169752C">
      <w:pPr>
        <w:rPr>
          <w:rFonts w:ascii="Arial Nova" w:hAnsi="Arial Nova" w:eastAsia="Arial Nova" w:cs="Arial Nova"/>
          <w:b w:val="0"/>
          <w:bCs w:val="0"/>
          <w:i w:val="0"/>
          <w:iCs w:val="0"/>
          <w:caps w:val="0"/>
          <w:smallCaps w:val="0"/>
          <w:noProof w:val="0"/>
          <w:color w:val="000000" w:themeColor="text1" w:themeTint="FF" w:themeShade="FF"/>
          <w:sz w:val="32"/>
          <w:szCs w:val="32"/>
          <w:lang w:val="en-US"/>
        </w:rPr>
      </w:pPr>
      <w:r w:rsidRPr="12C3845B" w:rsidR="3A553891">
        <w:rPr>
          <w:rFonts w:ascii="Arial Nova" w:hAnsi="Arial Nova" w:eastAsia="Arial Nova" w:cs="Arial Nova"/>
          <w:b w:val="1"/>
          <w:bCs w:val="1"/>
          <w:i w:val="0"/>
          <w:iCs w:val="0"/>
          <w:caps w:val="0"/>
          <w:smallCaps w:val="0"/>
          <w:strike w:val="0"/>
          <w:dstrike w:val="0"/>
          <w:noProof w:val="0"/>
          <w:color w:val="000000" w:themeColor="text1" w:themeTint="FF" w:themeShade="FF"/>
          <w:sz w:val="32"/>
          <w:szCs w:val="32"/>
          <w:u w:val="none"/>
          <w:lang w:val="en-US"/>
        </w:rPr>
        <w:t>Student ID: 1911285</w:t>
      </w:r>
    </w:p>
    <w:p w:rsidR="12C3845B" w:rsidP="12C3845B" w:rsidRDefault="12C3845B" w14:paraId="3C8E4024" w14:textId="2E26C74E">
      <w:pPr>
        <w:rPr>
          <w:rFonts w:ascii="Arial Nova" w:hAnsi="Arial Nova" w:eastAsia="Arial Nova" w:cs="Arial Nova"/>
          <w:b w:val="0"/>
          <w:bCs w:val="0"/>
          <w:i w:val="0"/>
          <w:iCs w:val="0"/>
          <w:caps w:val="0"/>
          <w:smallCaps w:val="0"/>
          <w:noProof w:val="0"/>
          <w:color w:val="000000" w:themeColor="text1" w:themeTint="FF" w:themeShade="FF"/>
          <w:sz w:val="32"/>
          <w:szCs w:val="32"/>
          <w:lang w:val="en-US"/>
        </w:rPr>
      </w:pPr>
    </w:p>
    <w:p w:rsidR="3A553891" w:rsidP="12C3845B" w:rsidRDefault="3A553891" w14:paraId="233CEE85" w14:textId="1DB4C3B1">
      <w:pPr>
        <w:rPr>
          <w:rFonts w:ascii="Arial Nova" w:hAnsi="Arial Nova" w:eastAsia="Arial Nova" w:cs="Arial Nova"/>
          <w:b w:val="0"/>
          <w:bCs w:val="0"/>
          <w:i w:val="0"/>
          <w:iCs w:val="0"/>
          <w:caps w:val="0"/>
          <w:smallCaps w:val="0"/>
          <w:noProof w:val="0"/>
          <w:color w:val="000000" w:themeColor="text1" w:themeTint="FF" w:themeShade="FF"/>
          <w:sz w:val="32"/>
          <w:szCs w:val="32"/>
          <w:lang w:val="en-US"/>
        </w:rPr>
      </w:pPr>
      <w:r w:rsidRPr="12C3845B" w:rsidR="3A553891">
        <w:rPr>
          <w:rFonts w:ascii="Arial Nova" w:hAnsi="Arial Nova" w:eastAsia="Arial Nova" w:cs="Arial Nova"/>
          <w:b w:val="1"/>
          <w:bCs w:val="1"/>
          <w:i w:val="0"/>
          <w:iCs w:val="0"/>
          <w:caps w:val="0"/>
          <w:smallCaps w:val="0"/>
          <w:strike w:val="0"/>
          <w:dstrike w:val="0"/>
          <w:noProof w:val="0"/>
          <w:color w:val="000000" w:themeColor="text1" w:themeTint="FF" w:themeShade="FF"/>
          <w:sz w:val="32"/>
          <w:szCs w:val="32"/>
          <w:u w:val="none"/>
          <w:lang w:val="en-US"/>
        </w:rPr>
        <w:t>Programme: International Hotel management (BA)</w:t>
      </w:r>
    </w:p>
    <w:p w:rsidR="12C3845B" w:rsidP="12C3845B" w:rsidRDefault="12C3845B" w14:paraId="70F54AF2" w14:textId="595C7B81">
      <w:pPr>
        <w:rPr>
          <w:rFonts w:ascii="Arial Nova" w:hAnsi="Arial Nova" w:eastAsia="Arial Nova" w:cs="Arial Nova"/>
          <w:b w:val="0"/>
          <w:bCs w:val="0"/>
          <w:i w:val="0"/>
          <w:iCs w:val="0"/>
          <w:caps w:val="0"/>
          <w:smallCaps w:val="0"/>
          <w:noProof w:val="0"/>
          <w:color w:val="000000" w:themeColor="text1" w:themeTint="FF" w:themeShade="FF"/>
          <w:sz w:val="32"/>
          <w:szCs w:val="32"/>
          <w:lang w:val="en-US"/>
        </w:rPr>
      </w:pPr>
    </w:p>
    <w:p w:rsidR="3A553891" w:rsidP="12C3845B" w:rsidRDefault="3A553891" w14:paraId="5A9EDA3E" w14:textId="7337D49E">
      <w:pPr>
        <w:rPr>
          <w:rFonts w:ascii="Arial Nova" w:hAnsi="Arial Nova" w:eastAsia="Arial Nova" w:cs="Arial Nova"/>
          <w:b w:val="0"/>
          <w:bCs w:val="0"/>
          <w:i w:val="0"/>
          <w:iCs w:val="0"/>
          <w:caps w:val="0"/>
          <w:smallCaps w:val="0"/>
          <w:noProof w:val="0"/>
          <w:color w:val="000000" w:themeColor="text1" w:themeTint="FF" w:themeShade="FF"/>
          <w:sz w:val="32"/>
          <w:szCs w:val="32"/>
          <w:lang w:val="en-US"/>
        </w:rPr>
      </w:pPr>
      <w:r w:rsidRPr="12C3845B" w:rsidR="3A553891">
        <w:rPr>
          <w:rFonts w:ascii="Arial Nova" w:hAnsi="Arial Nova" w:eastAsia="Arial Nova" w:cs="Arial Nova"/>
          <w:b w:val="1"/>
          <w:bCs w:val="1"/>
          <w:i w:val="0"/>
          <w:iCs w:val="0"/>
          <w:caps w:val="0"/>
          <w:smallCaps w:val="0"/>
          <w:strike w:val="0"/>
          <w:dstrike w:val="0"/>
          <w:noProof w:val="0"/>
          <w:color w:val="000000" w:themeColor="text1" w:themeTint="FF" w:themeShade="FF"/>
          <w:sz w:val="32"/>
          <w:szCs w:val="32"/>
          <w:u w:val="none"/>
          <w:lang w:val="en-US"/>
        </w:rPr>
        <w:t>Module: International Meetings Management for the Hotel Industry</w:t>
      </w:r>
    </w:p>
    <w:p w:rsidR="12C3845B" w:rsidP="12C3845B" w:rsidRDefault="12C3845B" w14:paraId="02FE53C1" w14:textId="52785B16">
      <w:pPr>
        <w:rPr>
          <w:rFonts w:ascii="Arial Nova" w:hAnsi="Arial Nova" w:eastAsia="Arial Nova" w:cs="Arial Nova"/>
          <w:b w:val="0"/>
          <w:bCs w:val="0"/>
          <w:i w:val="0"/>
          <w:iCs w:val="0"/>
          <w:caps w:val="0"/>
          <w:smallCaps w:val="0"/>
          <w:noProof w:val="0"/>
          <w:color w:val="000000" w:themeColor="text1" w:themeTint="FF" w:themeShade="FF"/>
          <w:sz w:val="32"/>
          <w:szCs w:val="32"/>
          <w:lang w:val="en-US"/>
        </w:rPr>
      </w:pPr>
    </w:p>
    <w:p w:rsidR="3A553891" w:rsidP="12C3845B" w:rsidRDefault="3A553891" w14:paraId="7CDF1CEF" w14:textId="2F2C17BF">
      <w:pPr>
        <w:rPr>
          <w:rFonts w:ascii="Arial Nova" w:hAnsi="Arial Nova" w:eastAsia="Arial Nova" w:cs="Arial Nova"/>
          <w:b w:val="0"/>
          <w:bCs w:val="0"/>
          <w:i w:val="0"/>
          <w:iCs w:val="0"/>
          <w:caps w:val="0"/>
          <w:smallCaps w:val="0"/>
          <w:noProof w:val="0"/>
          <w:color w:val="000000" w:themeColor="text1" w:themeTint="FF" w:themeShade="FF"/>
          <w:sz w:val="32"/>
          <w:szCs w:val="32"/>
          <w:lang w:val="en-US"/>
        </w:rPr>
      </w:pPr>
      <w:r w:rsidRPr="12C3845B" w:rsidR="3A553891">
        <w:rPr>
          <w:rFonts w:ascii="Arial Nova" w:hAnsi="Arial Nova" w:eastAsia="Arial Nova" w:cs="Arial Nova"/>
          <w:b w:val="1"/>
          <w:bCs w:val="1"/>
          <w:i w:val="0"/>
          <w:iCs w:val="0"/>
          <w:caps w:val="0"/>
          <w:smallCaps w:val="0"/>
          <w:strike w:val="0"/>
          <w:dstrike w:val="0"/>
          <w:noProof w:val="0"/>
          <w:color w:val="000000" w:themeColor="text1" w:themeTint="FF" w:themeShade="FF"/>
          <w:sz w:val="32"/>
          <w:szCs w:val="32"/>
          <w:u w:val="none"/>
          <w:lang w:val="en-US"/>
        </w:rPr>
        <w:t>Module Code: BMIH6007</w:t>
      </w:r>
    </w:p>
    <w:p w:rsidR="12C3845B" w:rsidP="12C3845B" w:rsidRDefault="12C3845B" w14:paraId="68A71D15" w14:textId="3507A481">
      <w:pPr>
        <w:rPr>
          <w:rFonts w:ascii="Arial Nova" w:hAnsi="Arial Nova" w:eastAsia="Arial Nova" w:cs="Arial Nova"/>
          <w:b w:val="0"/>
          <w:bCs w:val="0"/>
          <w:i w:val="0"/>
          <w:iCs w:val="0"/>
          <w:caps w:val="0"/>
          <w:smallCaps w:val="0"/>
          <w:noProof w:val="0"/>
          <w:color w:val="000000" w:themeColor="text1" w:themeTint="FF" w:themeShade="FF"/>
          <w:sz w:val="32"/>
          <w:szCs w:val="32"/>
          <w:lang w:val="en-US"/>
        </w:rPr>
      </w:pPr>
    </w:p>
    <w:p w:rsidR="3A553891" w:rsidP="12C3845B" w:rsidRDefault="3A553891" w14:paraId="0213B477" w14:textId="63F42B40">
      <w:pPr>
        <w:rPr>
          <w:rFonts w:ascii="Arial Nova" w:hAnsi="Arial Nova" w:eastAsia="Arial Nova" w:cs="Arial Nova"/>
          <w:b w:val="0"/>
          <w:bCs w:val="0"/>
          <w:i w:val="0"/>
          <w:iCs w:val="0"/>
          <w:caps w:val="0"/>
          <w:smallCaps w:val="0"/>
          <w:noProof w:val="0"/>
          <w:color w:val="000000" w:themeColor="text1" w:themeTint="FF" w:themeShade="FF"/>
          <w:sz w:val="32"/>
          <w:szCs w:val="32"/>
          <w:lang w:val="en-US"/>
        </w:rPr>
      </w:pPr>
      <w:r w:rsidRPr="12C3845B" w:rsidR="3A553891">
        <w:rPr>
          <w:rFonts w:ascii="Arial Nova" w:hAnsi="Arial Nova" w:eastAsia="Arial Nova" w:cs="Arial Nova"/>
          <w:b w:val="1"/>
          <w:bCs w:val="1"/>
          <w:i w:val="0"/>
          <w:iCs w:val="0"/>
          <w:caps w:val="0"/>
          <w:smallCaps w:val="0"/>
          <w:strike w:val="0"/>
          <w:dstrike w:val="0"/>
          <w:noProof w:val="0"/>
          <w:color w:val="000000" w:themeColor="text1" w:themeTint="FF" w:themeShade="FF"/>
          <w:sz w:val="32"/>
          <w:szCs w:val="32"/>
          <w:u w:val="none"/>
          <w:lang w:val="en-US"/>
        </w:rPr>
        <w:t>Lecturer: Kathryn Flynn</w:t>
      </w:r>
    </w:p>
    <w:p w:rsidR="12C3845B" w:rsidP="12C3845B" w:rsidRDefault="12C3845B" w14:paraId="5F22D4B4" w14:textId="26CE1B9E">
      <w:pPr>
        <w:rPr>
          <w:rFonts w:ascii="Arial Nova" w:hAnsi="Arial Nova" w:eastAsia="Arial Nova" w:cs="Arial Nova"/>
          <w:b w:val="0"/>
          <w:bCs w:val="0"/>
          <w:i w:val="0"/>
          <w:iCs w:val="0"/>
          <w:caps w:val="0"/>
          <w:smallCaps w:val="0"/>
          <w:noProof w:val="0"/>
          <w:color w:val="000000" w:themeColor="text1" w:themeTint="FF" w:themeShade="FF"/>
          <w:sz w:val="32"/>
          <w:szCs w:val="32"/>
          <w:lang w:val="en-US"/>
        </w:rPr>
      </w:pPr>
    </w:p>
    <w:p w:rsidR="3A553891" w:rsidP="12C3845B" w:rsidRDefault="3A553891" w14:paraId="608E7A36" w14:textId="4A43C2C1">
      <w:pPr>
        <w:rPr>
          <w:rFonts w:ascii="Arial Nova" w:hAnsi="Arial Nova" w:eastAsia="Arial Nova" w:cs="Arial Nova"/>
          <w:b w:val="1"/>
          <w:bCs w:val="1"/>
          <w:i w:val="0"/>
          <w:iCs w:val="0"/>
          <w:caps w:val="0"/>
          <w:smallCaps w:val="0"/>
          <w:strike w:val="0"/>
          <w:dstrike w:val="0"/>
          <w:noProof w:val="0"/>
          <w:color w:val="000000" w:themeColor="text1" w:themeTint="FF" w:themeShade="FF"/>
          <w:sz w:val="32"/>
          <w:szCs w:val="32"/>
          <w:u w:val="none"/>
          <w:lang w:val="en-US"/>
        </w:rPr>
      </w:pPr>
      <w:r w:rsidRPr="12C3845B" w:rsidR="3A553891">
        <w:rPr>
          <w:rFonts w:ascii="Arial Nova" w:hAnsi="Arial Nova" w:eastAsia="Arial Nova" w:cs="Arial Nova"/>
          <w:b w:val="1"/>
          <w:bCs w:val="1"/>
          <w:i w:val="0"/>
          <w:iCs w:val="0"/>
          <w:caps w:val="0"/>
          <w:smallCaps w:val="0"/>
          <w:strike w:val="0"/>
          <w:dstrike w:val="0"/>
          <w:noProof w:val="0"/>
          <w:color w:val="000000" w:themeColor="text1" w:themeTint="FF" w:themeShade="FF"/>
          <w:sz w:val="32"/>
          <w:szCs w:val="32"/>
          <w:u w:val="none"/>
          <w:lang w:val="en-US"/>
        </w:rPr>
        <w:t xml:space="preserve">Assignment Title:  </w:t>
      </w:r>
      <w:r w:rsidRPr="12C3845B" w:rsidR="58CB9A5A">
        <w:rPr>
          <w:rFonts w:ascii="Arial Nova" w:hAnsi="Arial Nova" w:eastAsia="Arial Nova" w:cs="Arial Nova"/>
          <w:b w:val="1"/>
          <w:bCs w:val="1"/>
          <w:i w:val="0"/>
          <w:iCs w:val="0"/>
          <w:caps w:val="0"/>
          <w:smallCaps w:val="0"/>
          <w:strike w:val="0"/>
          <w:dstrike w:val="0"/>
          <w:noProof w:val="0"/>
          <w:color w:val="000000" w:themeColor="text1" w:themeTint="FF" w:themeShade="FF"/>
          <w:sz w:val="32"/>
          <w:szCs w:val="32"/>
          <w:u w:val="none"/>
          <w:lang w:val="en-US"/>
        </w:rPr>
        <w:t>Event strategic planning and del</w:t>
      </w:r>
      <w:r w:rsidRPr="12C3845B" w:rsidR="7AFC3708">
        <w:rPr>
          <w:rFonts w:ascii="Arial Nova" w:hAnsi="Arial Nova" w:eastAsia="Arial Nova" w:cs="Arial Nova"/>
          <w:b w:val="1"/>
          <w:bCs w:val="1"/>
          <w:i w:val="0"/>
          <w:iCs w:val="0"/>
          <w:caps w:val="0"/>
          <w:smallCaps w:val="0"/>
          <w:strike w:val="0"/>
          <w:dstrike w:val="0"/>
          <w:noProof w:val="0"/>
          <w:color w:val="000000" w:themeColor="text1" w:themeTint="FF" w:themeShade="FF"/>
          <w:sz w:val="32"/>
          <w:szCs w:val="32"/>
          <w:u w:val="none"/>
          <w:lang w:val="en-US"/>
        </w:rPr>
        <w:t>ivery considerations for an International Meetings Report</w:t>
      </w:r>
    </w:p>
    <w:p w:rsidR="12C3845B" w:rsidP="12C3845B" w:rsidRDefault="12C3845B" w14:paraId="3A779A1D" w14:textId="28ED3CA9">
      <w:pPr>
        <w:rPr>
          <w:rFonts w:ascii="Arial Nova" w:hAnsi="Arial Nova" w:eastAsia="Arial Nova" w:cs="Arial Nova"/>
          <w:b w:val="1"/>
          <w:bCs w:val="1"/>
          <w:i w:val="0"/>
          <w:iCs w:val="0"/>
          <w:caps w:val="0"/>
          <w:smallCaps w:val="0"/>
          <w:strike w:val="0"/>
          <w:dstrike w:val="0"/>
          <w:noProof w:val="0"/>
          <w:color w:val="000000" w:themeColor="text1" w:themeTint="FF" w:themeShade="FF"/>
          <w:sz w:val="32"/>
          <w:szCs w:val="32"/>
          <w:u w:val="none"/>
          <w:lang w:val="en-US"/>
        </w:rPr>
      </w:pPr>
    </w:p>
    <w:p w:rsidR="12C3845B" w:rsidP="12C3845B" w:rsidRDefault="12C3845B" w14:paraId="4EF0947C" w14:textId="699EB9A7">
      <w:pPr>
        <w:rPr>
          <w:rFonts w:ascii="Arial Nova" w:hAnsi="Arial Nova" w:eastAsia="Arial Nova" w:cs="Arial Nova"/>
          <w:b w:val="1"/>
          <w:bCs w:val="1"/>
          <w:i w:val="0"/>
          <w:iCs w:val="0"/>
          <w:caps w:val="0"/>
          <w:smallCaps w:val="0"/>
          <w:strike w:val="0"/>
          <w:dstrike w:val="0"/>
          <w:noProof w:val="0"/>
          <w:color w:val="000000" w:themeColor="text1" w:themeTint="FF" w:themeShade="FF"/>
          <w:sz w:val="32"/>
          <w:szCs w:val="32"/>
          <w:u w:val="none"/>
          <w:lang w:val="en-US"/>
        </w:rPr>
      </w:pPr>
    </w:p>
    <w:p w:rsidR="12C3845B" w:rsidP="12C3845B" w:rsidRDefault="12C3845B" w14:paraId="185B25C5" w14:textId="6C71EEA5">
      <w:pPr>
        <w:rPr>
          <w:rFonts w:ascii="Arial Nova" w:hAnsi="Arial Nova" w:eastAsia="Arial Nova" w:cs="Arial Nova"/>
          <w:b w:val="1"/>
          <w:bCs w:val="1"/>
          <w:i w:val="0"/>
          <w:iCs w:val="0"/>
          <w:caps w:val="0"/>
          <w:smallCaps w:val="0"/>
          <w:strike w:val="0"/>
          <w:dstrike w:val="0"/>
          <w:noProof w:val="0"/>
          <w:color w:val="000000" w:themeColor="text1" w:themeTint="FF" w:themeShade="FF"/>
          <w:sz w:val="32"/>
          <w:szCs w:val="32"/>
          <w:u w:val="none"/>
          <w:lang w:val="en-US"/>
        </w:rPr>
      </w:pPr>
    </w:p>
    <w:p w:rsidR="12C3845B" w:rsidP="12C3845B" w:rsidRDefault="12C3845B" w14:paraId="1BF2B7E9" w14:textId="530B1500">
      <w:pPr>
        <w:rPr>
          <w:rFonts w:ascii="Arial Nova" w:hAnsi="Arial Nova" w:eastAsia="Arial Nova" w:cs="Arial Nova"/>
          <w:b w:val="1"/>
          <w:bCs w:val="1"/>
          <w:i w:val="0"/>
          <w:iCs w:val="0"/>
          <w:caps w:val="0"/>
          <w:smallCaps w:val="0"/>
          <w:strike w:val="0"/>
          <w:dstrike w:val="0"/>
          <w:noProof w:val="0"/>
          <w:color w:val="000000" w:themeColor="text1" w:themeTint="FF" w:themeShade="FF"/>
          <w:sz w:val="32"/>
          <w:szCs w:val="32"/>
          <w:u w:val="none"/>
          <w:lang w:val="en-US"/>
        </w:rPr>
      </w:pPr>
    </w:p>
    <w:p w:rsidR="12C3845B" w:rsidP="12C3845B" w:rsidRDefault="12C3845B" w14:paraId="7981DDF8" w14:textId="787A3959">
      <w:pPr>
        <w:rPr>
          <w:rFonts w:ascii="Arial Nova" w:hAnsi="Arial Nova" w:eastAsia="Arial Nova" w:cs="Arial Nova"/>
          <w:b w:val="1"/>
          <w:bCs w:val="1"/>
          <w:i w:val="0"/>
          <w:iCs w:val="0"/>
          <w:caps w:val="0"/>
          <w:smallCaps w:val="0"/>
          <w:strike w:val="0"/>
          <w:dstrike w:val="0"/>
          <w:noProof w:val="0"/>
          <w:color w:val="000000" w:themeColor="text1" w:themeTint="FF" w:themeShade="FF"/>
          <w:sz w:val="32"/>
          <w:szCs w:val="32"/>
          <w:u w:val="none"/>
          <w:lang w:val="en-US"/>
        </w:rPr>
      </w:pPr>
    </w:p>
    <w:p w:rsidR="12C3845B" w:rsidP="12C3845B" w:rsidRDefault="12C3845B" w14:paraId="0AC6D784" w14:textId="248A1011">
      <w:pPr>
        <w:rPr>
          <w:rFonts w:ascii="Arial Nova" w:hAnsi="Arial Nova" w:eastAsia="Arial Nova" w:cs="Arial Nova"/>
          <w:b w:val="1"/>
          <w:bCs w:val="1"/>
          <w:i w:val="0"/>
          <w:iCs w:val="0"/>
          <w:caps w:val="0"/>
          <w:smallCaps w:val="0"/>
          <w:strike w:val="0"/>
          <w:dstrike w:val="0"/>
          <w:noProof w:val="0"/>
          <w:color w:val="000000" w:themeColor="text1" w:themeTint="FF" w:themeShade="FF"/>
          <w:sz w:val="32"/>
          <w:szCs w:val="32"/>
          <w:u w:val="none"/>
          <w:lang w:val="en-US"/>
        </w:rPr>
      </w:pPr>
    </w:p>
    <w:p w:rsidR="12C3845B" w:rsidP="12C3845B" w:rsidRDefault="12C3845B" w14:paraId="496D8CC2" w14:textId="4F374F73">
      <w:pPr>
        <w:rPr>
          <w:rFonts w:ascii="Arial Nova" w:hAnsi="Arial Nova" w:eastAsia="Arial Nova" w:cs="Arial Nova"/>
          <w:b w:val="1"/>
          <w:bCs w:val="1"/>
          <w:i w:val="0"/>
          <w:iCs w:val="0"/>
          <w:caps w:val="0"/>
          <w:smallCaps w:val="0"/>
          <w:strike w:val="0"/>
          <w:dstrike w:val="0"/>
          <w:noProof w:val="0"/>
          <w:color w:val="000000" w:themeColor="text1" w:themeTint="FF" w:themeShade="FF"/>
          <w:sz w:val="32"/>
          <w:szCs w:val="32"/>
          <w:u w:val="none"/>
          <w:lang w:val="en-US"/>
        </w:rPr>
      </w:pPr>
    </w:p>
    <w:p w:rsidR="12C3845B" w:rsidP="12C3845B" w:rsidRDefault="12C3845B" w14:paraId="12D3525A" w14:textId="21A2DA46">
      <w:pPr>
        <w:pStyle w:val="Normal"/>
        <w:rPr>
          <w:rFonts w:ascii="Arial Nova" w:hAnsi="Arial Nova" w:eastAsia="Arial Nova" w:cs="Arial Nova"/>
          <w:b w:val="1"/>
          <w:bCs w:val="1"/>
          <w:i w:val="0"/>
          <w:iCs w:val="0"/>
          <w:caps w:val="0"/>
          <w:smallCaps w:val="0"/>
          <w:strike w:val="0"/>
          <w:dstrike w:val="0"/>
          <w:noProof w:val="0"/>
          <w:color w:val="000000" w:themeColor="text1" w:themeTint="FF" w:themeShade="FF"/>
          <w:sz w:val="32"/>
          <w:szCs w:val="32"/>
          <w:u w:val="none"/>
          <w:lang w:val="en-US"/>
        </w:rPr>
      </w:pPr>
    </w:p>
    <w:p w:rsidR="2FD1AF99" w:rsidP="12C3845B" w:rsidRDefault="2FD1AF99" w14:paraId="253D52CC" w14:textId="6459D144">
      <w:pPr>
        <w:pStyle w:val="Normal"/>
        <w:spacing w:before="240" w:beforeAutospacing="off" w:after="0" w:afterAutospacing="off"/>
        <w:ind w:left="432" w:hanging="432"/>
        <w:jc w:val="both"/>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pPr>
      <w:bookmarkStart w:name="_Int_R9dGPVdI" w:id="1542356718"/>
      <w:r w:rsidRPr="12C3845B" w:rsidR="2FD1AF99">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US"/>
        </w:rPr>
        <w:t>Contents</w:t>
      </w:r>
      <w:bookmarkEnd w:id="1542356718"/>
    </w:p>
    <w:p w:rsidR="2FD1AF99" w:rsidP="12C3845B" w:rsidRDefault="2FD1AF99" w14:paraId="0A7A7C26" w14:textId="04810F46">
      <w:pPr>
        <w:spacing w:before="0" w:beforeAutospacing="off" w:after="100" w:afterAutospacing="off"/>
        <w:jc w:val="both"/>
        <w:rPr>
          <w:rFonts w:ascii="Calibri" w:hAnsi="Calibri" w:eastAsia="Calibri" w:cs="Calibri"/>
          <w:b w:val="0"/>
          <w:bCs w:val="0"/>
          <w:i w:val="0"/>
          <w:iCs w:val="0"/>
          <w:strike w:val="0"/>
          <w:dstrike w:val="0"/>
          <w:noProof w:val="0"/>
          <w:sz w:val="22"/>
          <w:szCs w:val="22"/>
          <w:lang w:val="en-US"/>
        </w:rPr>
      </w:pPr>
      <w:r w:rsidRPr="12C3845B" w:rsidR="2FD1AF99">
        <w:rPr>
          <w:rFonts w:ascii="Calibri" w:hAnsi="Calibri" w:eastAsia="Calibri" w:cs="Calibri"/>
          <w:b w:val="0"/>
          <w:bCs w:val="0"/>
          <w:i w:val="0"/>
          <w:iCs w:val="0"/>
          <w:strike w:val="0"/>
          <w:dstrike w:val="0"/>
          <w:noProof w:val="0"/>
          <w:sz w:val="22"/>
          <w:szCs w:val="22"/>
          <w:lang w:val="en-US"/>
        </w:rPr>
        <w:t>1</w:t>
      </w:r>
      <w:r>
        <w:tab/>
      </w:r>
    </w:p>
    <w:p w:rsidR="2FD1AF99" w:rsidP="12C3845B" w:rsidRDefault="2FD1AF99" w14:paraId="311B80C6" w14:textId="741B5588">
      <w:pPr>
        <w:spacing w:before="0" w:beforeAutospacing="off" w:after="100" w:afterAutospacing="off"/>
        <w:jc w:val="both"/>
        <w:rPr>
          <w:rFonts w:ascii="Arial Nova" w:hAnsi="Arial Nova" w:eastAsia="Arial Nova" w:cs="Arial Nova"/>
          <w:sz w:val="24"/>
          <w:szCs w:val="24"/>
        </w:rPr>
      </w:pPr>
      <w:r w:rsidRPr="12C3845B" w:rsidR="2FD1AF99">
        <w:rPr>
          <w:rFonts w:ascii="Arial Nova" w:hAnsi="Arial Nova" w:eastAsia="Arial Nova" w:cs="Arial Nova"/>
          <w:b w:val="0"/>
          <w:bCs w:val="0"/>
          <w:i w:val="0"/>
          <w:iCs w:val="0"/>
          <w:strike w:val="0"/>
          <w:dstrike w:val="0"/>
          <w:noProof w:val="0"/>
          <w:sz w:val="24"/>
          <w:szCs w:val="24"/>
          <w:lang w:val="en-US"/>
        </w:rPr>
        <w:t>Introduction</w:t>
      </w:r>
      <w:r>
        <w:tab/>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3</w:t>
      </w:r>
    </w:p>
    <w:p w:rsidR="2FD1AF99" w:rsidP="12C3845B" w:rsidRDefault="2FD1AF99" w14:paraId="2A4EB419" w14:textId="08DB22EC">
      <w:pPr>
        <w:spacing w:before="0" w:beforeAutospacing="off" w:after="100" w:afterAutospacing="off"/>
        <w:jc w:val="both"/>
        <w:rPr>
          <w:rFonts w:ascii="Arial Nova" w:hAnsi="Arial Nova" w:eastAsia="Arial Nova" w:cs="Arial Nova"/>
          <w:sz w:val="24"/>
          <w:szCs w:val="24"/>
        </w:rPr>
      </w:pPr>
      <w:hyperlink w:anchor="heading=h.1fob9te" r:id="R2eaaaf5c8b494fbf">
        <w:r w:rsidRPr="12C3845B" w:rsidR="2FD1AF99">
          <w:rPr>
            <w:rStyle w:val="Hyperlink"/>
            <w:rFonts w:ascii="Arial Nova" w:hAnsi="Arial Nova" w:eastAsia="Arial Nova" w:cs="Arial Nova"/>
            <w:b w:val="0"/>
            <w:bCs w:val="0"/>
            <w:i w:val="0"/>
            <w:iCs w:val="0"/>
            <w:strike w:val="0"/>
            <w:dstrike w:val="0"/>
            <w:noProof w:val="0"/>
            <w:sz w:val="24"/>
            <w:szCs w:val="24"/>
            <w:lang w:val="en-US"/>
          </w:rPr>
          <w:t>2</w:t>
        </w:r>
        <w:r>
          <w:tab/>
        </w:r>
        <w:r w:rsidRPr="12C3845B" w:rsidR="2FD1AF99">
          <w:rPr>
            <w:rStyle w:val="Hyperlink"/>
            <w:rFonts w:ascii="Arial Nova" w:hAnsi="Arial Nova" w:eastAsia="Arial Nova" w:cs="Arial Nova"/>
            <w:b w:val="0"/>
            <w:bCs w:val="0"/>
            <w:i w:val="0"/>
            <w:iCs w:val="0"/>
            <w:strike w:val="0"/>
            <w:dstrike w:val="0"/>
            <w:noProof w:val="0"/>
            <w:sz w:val="24"/>
            <w:szCs w:val="24"/>
            <w:lang w:val="en-US"/>
          </w:rPr>
          <w:t>Event Cycle</w:t>
        </w:r>
        <w:r>
          <w:tab/>
        </w:r>
        <w:r w:rsidRPr="12C3845B" w:rsidR="2FD1AF99">
          <w:rPr>
            <w:rStyle w:val="Hyperlink"/>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3</w:t>
        </w:r>
      </w:hyperlink>
    </w:p>
    <w:p w:rsidR="2FD1AF99" w:rsidP="12C3845B" w:rsidRDefault="2FD1AF99" w14:paraId="44F58A53" w14:textId="61BDAA21">
      <w:pPr>
        <w:spacing w:before="0" w:beforeAutospacing="off" w:after="100" w:afterAutospacing="off"/>
        <w:ind w:left="220" w:right="0"/>
        <w:jc w:val="both"/>
        <w:rPr>
          <w:rFonts w:ascii="Arial Nova" w:hAnsi="Arial Nova" w:eastAsia="Arial Nova" w:cs="Arial Nova"/>
          <w:sz w:val="24"/>
          <w:szCs w:val="24"/>
        </w:rPr>
      </w:pPr>
      <w:hyperlink w:anchor="heading=h.2et92p0" r:id="R2b4743f1de314be3">
        <w:r w:rsidRPr="12C3845B" w:rsidR="2FD1AF99">
          <w:rPr>
            <w:rStyle w:val="Hyperlink"/>
            <w:rFonts w:ascii="Arial Nova" w:hAnsi="Arial Nova" w:eastAsia="Arial Nova" w:cs="Arial Nova"/>
            <w:b w:val="0"/>
            <w:bCs w:val="0"/>
            <w:i w:val="0"/>
            <w:iCs w:val="0"/>
            <w:strike w:val="0"/>
            <w:dstrike w:val="0"/>
            <w:noProof w:val="0"/>
            <w:sz w:val="24"/>
            <w:szCs w:val="24"/>
            <w:lang w:val="en-US"/>
          </w:rPr>
          <w:t>2.1</w:t>
        </w:r>
        <w:r>
          <w:tab/>
        </w:r>
        <w:r w:rsidRPr="12C3845B" w:rsidR="2FD1AF99">
          <w:rPr>
            <w:rStyle w:val="Hyperlink"/>
            <w:rFonts w:ascii="Arial Nova" w:hAnsi="Arial Nova" w:eastAsia="Arial Nova" w:cs="Arial Nova"/>
            <w:b w:val="0"/>
            <w:bCs w:val="0"/>
            <w:i w:val="0"/>
            <w:iCs w:val="0"/>
            <w:strike w:val="0"/>
            <w:dstrike w:val="0"/>
            <w:noProof w:val="0"/>
            <w:sz w:val="24"/>
            <w:szCs w:val="24"/>
            <w:lang w:val="en-US"/>
          </w:rPr>
          <w:t>Application to the Event:</w:t>
        </w:r>
        <w:r>
          <w:tab/>
        </w:r>
        <w:r w:rsidRPr="12C3845B" w:rsidR="2FD1AF99">
          <w:rPr>
            <w:rStyle w:val="Hyperlink"/>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3</w:t>
        </w:r>
      </w:hyperlink>
    </w:p>
    <w:p w:rsidR="2FD1AF99" w:rsidP="12C3845B" w:rsidRDefault="2FD1AF99" w14:paraId="728218DD" w14:textId="282C7761">
      <w:pPr>
        <w:spacing w:before="0" w:beforeAutospacing="off" w:after="100" w:afterAutospacing="off"/>
        <w:jc w:val="both"/>
        <w:rPr>
          <w:rFonts w:ascii="Arial Nova" w:hAnsi="Arial Nova" w:eastAsia="Arial Nova" w:cs="Arial Nova"/>
          <w:sz w:val="24"/>
          <w:szCs w:val="24"/>
        </w:rPr>
      </w:pPr>
      <w:hyperlink w:anchor="heading=h.tyjcwt" r:id="Rce9127c289c84c4b">
        <w:r w:rsidRPr="12C3845B" w:rsidR="2FD1AF99">
          <w:rPr>
            <w:rStyle w:val="Hyperlink"/>
            <w:rFonts w:ascii="Arial Nova" w:hAnsi="Arial Nova" w:eastAsia="Arial Nova" w:cs="Arial Nova"/>
            <w:b w:val="0"/>
            <w:bCs w:val="0"/>
            <w:i w:val="0"/>
            <w:iCs w:val="0"/>
            <w:strike w:val="0"/>
            <w:dstrike w:val="0"/>
            <w:noProof w:val="0"/>
            <w:sz w:val="24"/>
            <w:szCs w:val="24"/>
            <w:lang w:val="en-US"/>
          </w:rPr>
          <w:t>3</w:t>
        </w:r>
        <w:r>
          <w:tab/>
        </w:r>
        <w:r w:rsidRPr="12C3845B" w:rsidR="2FD1AF99">
          <w:rPr>
            <w:rStyle w:val="Hyperlink"/>
            <w:rFonts w:ascii="Arial Nova" w:hAnsi="Arial Nova" w:eastAsia="Arial Nova" w:cs="Arial Nova"/>
            <w:b w:val="0"/>
            <w:bCs w:val="0"/>
            <w:i w:val="0"/>
            <w:iCs w:val="0"/>
            <w:strike w:val="0"/>
            <w:dstrike w:val="0"/>
            <w:noProof w:val="0"/>
            <w:sz w:val="24"/>
            <w:szCs w:val="24"/>
            <w:lang w:val="en-US"/>
          </w:rPr>
          <w:t>Event Concept and Itinerary</w:t>
        </w:r>
        <w:r>
          <w:tab/>
        </w:r>
        <w:r w:rsidRPr="12C3845B" w:rsidR="2FD1AF99">
          <w:rPr>
            <w:rStyle w:val="Hyperlink"/>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4</w:t>
        </w:r>
      </w:hyperlink>
    </w:p>
    <w:p w:rsidR="2FD1AF99" w:rsidP="12C3845B" w:rsidRDefault="2FD1AF99" w14:paraId="1472E55A" w14:textId="15214BE2">
      <w:pPr>
        <w:spacing w:before="0" w:beforeAutospacing="off" w:after="100" w:afterAutospacing="off"/>
        <w:ind w:left="220" w:right="0"/>
        <w:jc w:val="both"/>
        <w:rPr>
          <w:rFonts w:ascii="Arial Nova" w:hAnsi="Arial Nova" w:eastAsia="Arial Nova" w:cs="Arial Nova"/>
          <w:sz w:val="24"/>
          <w:szCs w:val="24"/>
        </w:rPr>
      </w:pPr>
      <w:hyperlink w:anchor="heading=h.3dy6vkm" r:id="Rcd30b64f646b4ec0">
        <w:r w:rsidRPr="12C3845B" w:rsidR="2FD1AF99">
          <w:rPr>
            <w:rStyle w:val="Hyperlink"/>
            <w:rFonts w:ascii="Arial Nova" w:hAnsi="Arial Nova" w:eastAsia="Arial Nova" w:cs="Arial Nova"/>
            <w:b w:val="0"/>
            <w:bCs w:val="0"/>
            <w:i w:val="0"/>
            <w:iCs w:val="0"/>
            <w:strike w:val="0"/>
            <w:dstrike w:val="0"/>
            <w:noProof w:val="0"/>
            <w:sz w:val="24"/>
            <w:szCs w:val="24"/>
            <w:lang w:val="en-US"/>
          </w:rPr>
          <w:t>3.1</w:t>
        </w:r>
        <w:r>
          <w:tab/>
        </w:r>
        <w:r w:rsidRPr="12C3845B" w:rsidR="2FD1AF99">
          <w:rPr>
            <w:rStyle w:val="Hyperlink"/>
            <w:rFonts w:ascii="Arial Nova" w:hAnsi="Arial Nova" w:eastAsia="Arial Nova" w:cs="Arial Nova"/>
            <w:b w:val="0"/>
            <w:bCs w:val="0"/>
            <w:i w:val="0"/>
            <w:iCs w:val="0"/>
            <w:strike w:val="0"/>
            <w:dstrike w:val="0"/>
            <w:noProof w:val="0"/>
            <w:sz w:val="24"/>
            <w:szCs w:val="24"/>
            <w:lang w:val="en-US"/>
          </w:rPr>
          <w:t>Experience for Participants:</w:t>
        </w:r>
        <w:r>
          <w:tab/>
        </w:r>
        <w:r w:rsidRPr="12C3845B" w:rsidR="2FD1AF99">
          <w:rPr>
            <w:rStyle w:val="Hyperlink"/>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4</w:t>
        </w:r>
      </w:hyperlink>
    </w:p>
    <w:p w:rsidR="2FD1AF99" w:rsidP="12C3845B" w:rsidRDefault="2FD1AF99" w14:paraId="34EB0528" w14:textId="22764FB5">
      <w:pPr>
        <w:spacing w:before="0" w:beforeAutospacing="off" w:after="100" w:afterAutospacing="off"/>
        <w:ind w:left="220" w:right="0"/>
        <w:jc w:val="both"/>
        <w:rPr>
          <w:rFonts w:ascii="Arial Nova" w:hAnsi="Arial Nova" w:eastAsia="Arial Nova" w:cs="Arial Nova"/>
          <w:sz w:val="24"/>
          <w:szCs w:val="24"/>
        </w:rPr>
      </w:pPr>
      <w:hyperlink w:anchor="heading=h.1t3h5sf" r:id="Rbf7d8f0b5f324b04">
        <w:r w:rsidRPr="12C3845B" w:rsidR="2FD1AF99">
          <w:rPr>
            <w:rStyle w:val="Hyperlink"/>
            <w:rFonts w:ascii="Arial Nova" w:hAnsi="Arial Nova" w:eastAsia="Arial Nova" w:cs="Arial Nova"/>
            <w:b w:val="0"/>
            <w:bCs w:val="0"/>
            <w:i w:val="0"/>
            <w:iCs w:val="0"/>
            <w:strike w:val="0"/>
            <w:dstrike w:val="0"/>
            <w:noProof w:val="0"/>
            <w:sz w:val="24"/>
            <w:szCs w:val="24"/>
            <w:lang w:val="en-US"/>
          </w:rPr>
          <w:t>3.2</w:t>
        </w:r>
        <w:r>
          <w:tab/>
        </w:r>
        <w:r w:rsidRPr="12C3845B" w:rsidR="2FD1AF99">
          <w:rPr>
            <w:rStyle w:val="Hyperlink"/>
            <w:rFonts w:ascii="Arial Nova" w:hAnsi="Arial Nova" w:eastAsia="Arial Nova" w:cs="Arial Nova"/>
            <w:b w:val="0"/>
            <w:bCs w:val="0"/>
            <w:i w:val="0"/>
            <w:iCs w:val="0"/>
            <w:strike w:val="0"/>
            <w:dstrike w:val="0"/>
            <w:noProof w:val="0"/>
            <w:sz w:val="24"/>
            <w:szCs w:val="24"/>
            <w:lang w:val="en-US"/>
          </w:rPr>
          <w:t>Itinerary:</w:t>
        </w:r>
        <w:r>
          <w:tab/>
        </w:r>
        <w:r w:rsidRPr="12C3845B" w:rsidR="2FD1AF99">
          <w:rPr>
            <w:rStyle w:val="Hyperlink"/>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4</w:t>
        </w:r>
      </w:hyperlink>
    </w:p>
    <w:p w:rsidR="2FD1AF99" w:rsidP="12C3845B" w:rsidRDefault="2FD1AF99" w14:paraId="6F3BF8AA" w14:textId="30C1F7FA">
      <w:pPr>
        <w:spacing w:before="0" w:beforeAutospacing="off" w:after="100" w:afterAutospacing="off"/>
        <w:ind w:left="220" w:right="0"/>
        <w:jc w:val="both"/>
        <w:rPr>
          <w:rFonts w:ascii="Arial Nova" w:hAnsi="Arial Nova" w:eastAsia="Arial Nova" w:cs="Arial Nova"/>
          <w:sz w:val="24"/>
          <w:szCs w:val="24"/>
        </w:rPr>
      </w:pPr>
      <w:hyperlink w:anchor="heading=h.2s8eyo1" r:id="R2bc12dbb93ec4e51">
        <w:r w:rsidRPr="12C3845B" w:rsidR="2FD1AF99">
          <w:rPr>
            <w:rStyle w:val="Hyperlink"/>
            <w:rFonts w:ascii="Arial Nova" w:hAnsi="Arial Nova" w:eastAsia="Arial Nova" w:cs="Arial Nova"/>
            <w:b w:val="0"/>
            <w:bCs w:val="0"/>
            <w:i w:val="0"/>
            <w:iCs w:val="0"/>
            <w:strike w:val="0"/>
            <w:dstrike w:val="0"/>
            <w:noProof w:val="0"/>
            <w:sz w:val="24"/>
            <w:szCs w:val="24"/>
            <w:lang w:val="en-US"/>
          </w:rPr>
          <w:t>3.3</w:t>
        </w:r>
        <w:r>
          <w:tab/>
        </w:r>
        <w:r w:rsidRPr="12C3845B" w:rsidR="2FD1AF99">
          <w:rPr>
            <w:rStyle w:val="Hyperlink"/>
            <w:rFonts w:ascii="Arial Nova" w:hAnsi="Arial Nova" w:eastAsia="Arial Nova" w:cs="Arial Nova"/>
            <w:b w:val="0"/>
            <w:bCs w:val="0"/>
            <w:i w:val="0"/>
            <w:iCs w:val="0"/>
            <w:strike w:val="0"/>
            <w:dstrike w:val="0"/>
            <w:noProof w:val="0"/>
            <w:sz w:val="24"/>
            <w:szCs w:val="24"/>
            <w:lang w:val="en-US"/>
          </w:rPr>
          <w:t>Key Features and Visitor Engagement</w:t>
        </w:r>
        <w:r>
          <w:tab/>
        </w:r>
        <w:r w:rsidRPr="12C3845B" w:rsidR="2FD1AF99">
          <w:rPr>
            <w:rStyle w:val="Hyperlink"/>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5</w:t>
        </w:r>
      </w:hyperlink>
    </w:p>
    <w:p w:rsidR="2FD1AF99" w:rsidP="12C3845B" w:rsidRDefault="2FD1AF99" w14:paraId="686D276B" w14:textId="4FBD6E5E">
      <w:pPr>
        <w:spacing w:before="0" w:beforeAutospacing="off" w:after="100" w:afterAutospacing="off"/>
        <w:jc w:val="both"/>
        <w:rPr>
          <w:rFonts w:ascii="Arial Nova" w:hAnsi="Arial Nova" w:eastAsia="Arial Nova" w:cs="Arial Nova"/>
          <w:sz w:val="24"/>
          <w:szCs w:val="24"/>
        </w:rPr>
      </w:pPr>
      <w:hyperlink w:anchor="heading=h.17dp8vu" r:id="R97e0dd2c84fd42b5">
        <w:r w:rsidRPr="12C3845B" w:rsidR="2FD1AF99">
          <w:rPr>
            <w:rStyle w:val="Hyperlink"/>
            <w:rFonts w:ascii="Arial Nova" w:hAnsi="Arial Nova" w:eastAsia="Arial Nova" w:cs="Arial Nova"/>
            <w:b w:val="0"/>
            <w:bCs w:val="0"/>
            <w:i w:val="0"/>
            <w:iCs w:val="0"/>
            <w:strike w:val="0"/>
            <w:dstrike w:val="0"/>
            <w:noProof w:val="0"/>
            <w:sz w:val="24"/>
            <w:szCs w:val="24"/>
            <w:lang w:val="en-US"/>
          </w:rPr>
          <w:t>4</w:t>
        </w:r>
        <w:r>
          <w:tab/>
        </w:r>
        <w:r w:rsidRPr="12C3845B" w:rsidR="2FD1AF99">
          <w:rPr>
            <w:rStyle w:val="Hyperlink"/>
            <w:rFonts w:ascii="Arial Nova" w:hAnsi="Arial Nova" w:eastAsia="Arial Nova" w:cs="Arial Nova"/>
            <w:b w:val="0"/>
            <w:bCs w:val="0"/>
            <w:i w:val="0"/>
            <w:iCs w:val="0"/>
            <w:strike w:val="0"/>
            <w:dstrike w:val="0"/>
            <w:noProof w:val="0"/>
            <w:sz w:val="24"/>
            <w:szCs w:val="24"/>
            <w:lang w:val="en-US"/>
          </w:rPr>
          <w:t>Aims and Objectives</w:t>
        </w:r>
        <w:r>
          <w:tab/>
        </w:r>
        <w:r w:rsidRPr="12C3845B" w:rsidR="2FD1AF99">
          <w:rPr>
            <w:rStyle w:val="Hyperlink"/>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5</w:t>
        </w:r>
      </w:hyperlink>
    </w:p>
    <w:p w:rsidR="2FD1AF99" w:rsidP="12C3845B" w:rsidRDefault="2FD1AF99" w14:paraId="7AB882B0" w14:textId="301D8DD5">
      <w:pPr>
        <w:spacing w:before="0" w:beforeAutospacing="off" w:after="100" w:afterAutospacing="off"/>
        <w:ind w:left="220" w:right="0"/>
        <w:jc w:val="both"/>
        <w:rPr>
          <w:rFonts w:ascii="Arial Nova" w:hAnsi="Arial Nova" w:eastAsia="Arial Nova" w:cs="Arial Nova"/>
          <w:sz w:val="24"/>
          <w:szCs w:val="24"/>
        </w:rPr>
      </w:pPr>
      <w:hyperlink w:anchor="heading=h.3rdcrjn" r:id="Rd81045d2d0e44ff8">
        <w:r w:rsidRPr="12C3845B" w:rsidR="2FD1AF99">
          <w:rPr>
            <w:rStyle w:val="Hyperlink"/>
            <w:rFonts w:ascii="Arial Nova" w:hAnsi="Arial Nova" w:eastAsia="Arial Nova" w:cs="Arial Nova"/>
            <w:b w:val="0"/>
            <w:bCs w:val="0"/>
            <w:i w:val="0"/>
            <w:iCs w:val="0"/>
            <w:strike w:val="0"/>
            <w:dstrike w:val="0"/>
            <w:noProof w:val="0"/>
            <w:sz w:val="24"/>
            <w:szCs w:val="24"/>
            <w:lang w:val="en-US"/>
          </w:rPr>
          <w:t>4.1</w:t>
        </w:r>
        <w:r>
          <w:tab/>
        </w:r>
        <w:r w:rsidRPr="12C3845B" w:rsidR="2FD1AF99">
          <w:rPr>
            <w:rStyle w:val="Hyperlink"/>
            <w:rFonts w:ascii="Arial Nova" w:hAnsi="Arial Nova" w:eastAsia="Arial Nova" w:cs="Arial Nova"/>
            <w:b w:val="0"/>
            <w:bCs w:val="0"/>
            <w:i w:val="0"/>
            <w:iCs w:val="0"/>
            <w:strike w:val="0"/>
            <w:dstrike w:val="0"/>
            <w:noProof w:val="0"/>
            <w:sz w:val="24"/>
            <w:szCs w:val="24"/>
            <w:lang w:val="en-US"/>
          </w:rPr>
          <w:t>Event Aim</w:t>
        </w:r>
        <w:r>
          <w:tab/>
        </w:r>
        <w:r w:rsidRPr="12C3845B" w:rsidR="2FD1AF99">
          <w:rPr>
            <w:rStyle w:val="Hyperlink"/>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5</w:t>
        </w:r>
      </w:hyperlink>
    </w:p>
    <w:p w:rsidR="2FD1AF99" w:rsidP="12C3845B" w:rsidRDefault="2FD1AF99" w14:paraId="7ECDA181" w14:textId="60B82A79">
      <w:pPr>
        <w:spacing w:before="0" w:beforeAutospacing="off" w:after="100" w:afterAutospacing="off"/>
        <w:ind w:left="220" w:right="0"/>
        <w:jc w:val="both"/>
        <w:rPr>
          <w:rFonts w:ascii="Arial Nova" w:hAnsi="Arial Nova" w:eastAsia="Arial Nova" w:cs="Arial Nova"/>
          <w:sz w:val="24"/>
          <w:szCs w:val="24"/>
        </w:rPr>
      </w:pPr>
      <w:hyperlink w:anchor="heading=h.26in1rg" r:id="R915d9c03657c462d">
        <w:r w:rsidRPr="12C3845B" w:rsidR="2FD1AF99">
          <w:rPr>
            <w:rStyle w:val="Hyperlink"/>
            <w:rFonts w:ascii="Arial Nova" w:hAnsi="Arial Nova" w:eastAsia="Arial Nova" w:cs="Arial Nova"/>
            <w:b w:val="0"/>
            <w:bCs w:val="0"/>
            <w:i w:val="0"/>
            <w:iCs w:val="0"/>
            <w:strike w:val="0"/>
            <w:dstrike w:val="0"/>
            <w:noProof w:val="0"/>
            <w:sz w:val="24"/>
            <w:szCs w:val="24"/>
            <w:lang w:val="en-US"/>
          </w:rPr>
          <w:t>4.2</w:t>
        </w:r>
        <w:r>
          <w:tab/>
        </w:r>
        <w:r w:rsidRPr="12C3845B" w:rsidR="2FD1AF99">
          <w:rPr>
            <w:rStyle w:val="Hyperlink"/>
            <w:rFonts w:ascii="Arial Nova" w:hAnsi="Arial Nova" w:eastAsia="Arial Nova" w:cs="Arial Nova"/>
            <w:b w:val="0"/>
            <w:bCs w:val="0"/>
            <w:i w:val="0"/>
            <w:iCs w:val="0"/>
            <w:strike w:val="0"/>
            <w:dstrike w:val="0"/>
            <w:noProof w:val="0"/>
            <w:sz w:val="24"/>
            <w:szCs w:val="24"/>
            <w:lang w:val="en-US"/>
          </w:rPr>
          <w:t>SMART Objectives</w:t>
        </w:r>
        <w:r>
          <w:tab/>
        </w:r>
        <w:r w:rsidRPr="12C3845B" w:rsidR="2FD1AF99">
          <w:rPr>
            <w:rStyle w:val="Hyperlink"/>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5</w:t>
        </w:r>
      </w:hyperlink>
    </w:p>
    <w:p w:rsidR="2FD1AF99" w:rsidP="12C3845B" w:rsidRDefault="2FD1AF99" w14:paraId="5EDB33D6" w14:textId="087773F7">
      <w:pPr>
        <w:spacing w:before="0" w:beforeAutospacing="off" w:after="100" w:afterAutospacing="off"/>
        <w:ind w:left="220" w:right="0"/>
        <w:jc w:val="both"/>
        <w:rPr>
          <w:rFonts w:ascii="Arial Nova" w:hAnsi="Arial Nova" w:eastAsia="Arial Nova" w:cs="Arial Nova"/>
          <w:sz w:val="24"/>
          <w:szCs w:val="24"/>
        </w:rPr>
      </w:pPr>
      <w:hyperlink w:anchor="heading=h.35nkun2" r:id="Re160f3be172e4750">
        <w:r w:rsidRPr="12C3845B" w:rsidR="2FD1AF99">
          <w:rPr>
            <w:rStyle w:val="Hyperlink"/>
            <w:rFonts w:ascii="Arial Nova" w:hAnsi="Arial Nova" w:eastAsia="Arial Nova" w:cs="Arial Nova"/>
            <w:b w:val="0"/>
            <w:bCs w:val="0"/>
            <w:i w:val="0"/>
            <w:iCs w:val="0"/>
            <w:strike w:val="0"/>
            <w:dstrike w:val="0"/>
            <w:noProof w:val="0"/>
            <w:sz w:val="24"/>
            <w:szCs w:val="24"/>
            <w:lang w:val="en-US"/>
          </w:rPr>
          <w:t>4.3</w:t>
        </w:r>
        <w:r>
          <w:tab/>
        </w:r>
        <w:r w:rsidRPr="12C3845B" w:rsidR="2FD1AF99">
          <w:rPr>
            <w:rStyle w:val="Hyperlink"/>
            <w:rFonts w:ascii="Arial Nova" w:hAnsi="Arial Nova" w:eastAsia="Arial Nova" w:cs="Arial Nova"/>
            <w:b w:val="0"/>
            <w:bCs w:val="0"/>
            <w:i w:val="0"/>
            <w:iCs w:val="0"/>
            <w:strike w:val="0"/>
            <w:dstrike w:val="0"/>
            <w:noProof w:val="0"/>
            <w:sz w:val="24"/>
            <w:szCs w:val="24"/>
            <w:lang w:val="en-US"/>
          </w:rPr>
          <w:t>Alignment with Strategic Plan</w:t>
        </w:r>
        <w:r>
          <w:tab/>
        </w:r>
        <w:r w:rsidRPr="12C3845B" w:rsidR="2FD1AF99">
          <w:rPr>
            <w:rStyle w:val="Hyperlink"/>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6</w:t>
        </w:r>
      </w:hyperlink>
    </w:p>
    <w:p w:rsidR="2FD1AF99" w:rsidP="12C3845B" w:rsidRDefault="2FD1AF99" w14:paraId="042274FD" w14:textId="1B85B9A4">
      <w:pPr>
        <w:spacing w:before="0" w:beforeAutospacing="off" w:after="100" w:afterAutospacing="off"/>
        <w:jc w:val="both"/>
        <w:rPr>
          <w:rFonts w:ascii="Arial Nova" w:hAnsi="Arial Nova" w:eastAsia="Arial Nova" w:cs="Arial Nova"/>
          <w:sz w:val="24"/>
          <w:szCs w:val="24"/>
        </w:rPr>
      </w:pPr>
      <w:hyperlink w:anchor="heading=h.44sinio" r:id="R98da528ac13b4714">
        <w:r w:rsidRPr="12C3845B" w:rsidR="2FD1AF99">
          <w:rPr>
            <w:rStyle w:val="Hyperlink"/>
            <w:rFonts w:ascii="Arial Nova" w:hAnsi="Arial Nova" w:eastAsia="Arial Nova" w:cs="Arial Nova"/>
            <w:b w:val="0"/>
            <w:bCs w:val="0"/>
            <w:i w:val="0"/>
            <w:iCs w:val="0"/>
            <w:strike w:val="0"/>
            <w:dstrike w:val="0"/>
            <w:noProof w:val="0"/>
            <w:sz w:val="24"/>
            <w:szCs w:val="24"/>
            <w:lang w:val="en-US"/>
          </w:rPr>
          <w:t>5</w:t>
        </w:r>
        <w:r>
          <w:tab/>
        </w:r>
        <w:r w:rsidRPr="12C3845B" w:rsidR="2FD1AF99">
          <w:rPr>
            <w:rStyle w:val="Hyperlink"/>
            <w:rFonts w:ascii="Arial Nova" w:hAnsi="Arial Nova" w:eastAsia="Arial Nova" w:cs="Arial Nova"/>
            <w:b w:val="0"/>
            <w:bCs w:val="0"/>
            <w:i w:val="0"/>
            <w:iCs w:val="0"/>
            <w:strike w:val="0"/>
            <w:dstrike w:val="0"/>
            <w:noProof w:val="0"/>
            <w:sz w:val="24"/>
            <w:szCs w:val="24"/>
            <w:lang w:val="en-US"/>
          </w:rPr>
          <w:t>Event Management Plan</w:t>
        </w:r>
        <w:r>
          <w:tab/>
        </w:r>
        <w:r w:rsidRPr="12C3845B" w:rsidR="2FD1AF99">
          <w:rPr>
            <w:rStyle w:val="Hyperlink"/>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6</w:t>
        </w:r>
      </w:hyperlink>
    </w:p>
    <w:p w:rsidR="2FD1AF99" w:rsidP="12C3845B" w:rsidRDefault="2FD1AF99" w14:paraId="41783217" w14:textId="5F77048D">
      <w:pPr>
        <w:spacing w:before="0" w:beforeAutospacing="off" w:after="100" w:afterAutospacing="off"/>
        <w:ind w:left="220" w:right="0"/>
        <w:jc w:val="both"/>
        <w:rPr>
          <w:rFonts w:ascii="Arial Nova" w:hAnsi="Arial Nova" w:eastAsia="Arial Nova" w:cs="Arial Nova"/>
          <w:sz w:val="24"/>
          <w:szCs w:val="24"/>
        </w:rPr>
      </w:pPr>
      <w:hyperlink w:anchor="heading=h.2jxsxqh" r:id="R4f66d937f6ee433d">
        <w:r w:rsidRPr="12C3845B" w:rsidR="2FD1AF99">
          <w:rPr>
            <w:rStyle w:val="Hyperlink"/>
            <w:rFonts w:ascii="Arial Nova" w:hAnsi="Arial Nova" w:eastAsia="Arial Nova" w:cs="Arial Nova"/>
            <w:b w:val="0"/>
            <w:bCs w:val="0"/>
            <w:i w:val="0"/>
            <w:iCs w:val="0"/>
            <w:strike w:val="0"/>
            <w:dstrike w:val="0"/>
            <w:noProof w:val="0"/>
            <w:sz w:val="24"/>
            <w:szCs w:val="24"/>
            <w:lang w:val="en-US"/>
          </w:rPr>
          <w:t>5.1</w:t>
        </w:r>
        <w:r>
          <w:tab/>
        </w:r>
        <w:r w:rsidRPr="12C3845B" w:rsidR="2FD1AF99">
          <w:rPr>
            <w:rStyle w:val="Hyperlink"/>
            <w:rFonts w:ascii="Arial Nova" w:hAnsi="Arial Nova" w:eastAsia="Arial Nova" w:cs="Arial Nova"/>
            <w:b w:val="0"/>
            <w:bCs w:val="0"/>
            <w:i w:val="0"/>
            <w:iCs w:val="0"/>
            <w:strike w:val="0"/>
            <w:dstrike w:val="0"/>
            <w:noProof w:val="0"/>
            <w:sz w:val="24"/>
            <w:szCs w:val="24"/>
            <w:lang w:val="en-US"/>
          </w:rPr>
          <w:t>Operational Planning:</w:t>
        </w:r>
        <w:r>
          <w:tab/>
        </w:r>
        <w:r w:rsidRPr="12C3845B" w:rsidR="2FD1AF99">
          <w:rPr>
            <w:rStyle w:val="Hyperlink"/>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6</w:t>
        </w:r>
      </w:hyperlink>
    </w:p>
    <w:p w:rsidR="2FD1AF99" w:rsidP="12C3845B" w:rsidRDefault="2FD1AF99" w14:paraId="6591DFA9" w14:textId="6C73F432">
      <w:pPr>
        <w:spacing w:before="0" w:beforeAutospacing="off" w:after="100" w:afterAutospacing="off"/>
        <w:ind w:left="220" w:right="0"/>
        <w:jc w:val="both"/>
        <w:rPr>
          <w:rFonts w:ascii="Arial Nova" w:hAnsi="Arial Nova" w:eastAsia="Arial Nova" w:cs="Arial Nova"/>
          <w:sz w:val="24"/>
          <w:szCs w:val="24"/>
        </w:rPr>
      </w:pPr>
      <w:hyperlink w:anchor="heading=h.3j2qqm3" r:id="Rece11541946f42b5">
        <w:r w:rsidRPr="12C3845B" w:rsidR="2FD1AF99">
          <w:rPr>
            <w:rStyle w:val="Hyperlink"/>
            <w:rFonts w:ascii="Arial Nova" w:hAnsi="Arial Nova" w:eastAsia="Arial Nova" w:cs="Arial Nova"/>
            <w:b w:val="0"/>
            <w:bCs w:val="0"/>
            <w:i w:val="0"/>
            <w:iCs w:val="0"/>
            <w:strike w:val="0"/>
            <w:dstrike w:val="0"/>
            <w:noProof w:val="0"/>
            <w:sz w:val="24"/>
            <w:szCs w:val="24"/>
            <w:lang w:val="en-US"/>
          </w:rPr>
          <w:t>5.2</w:t>
        </w:r>
        <w:r>
          <w:tab/>
        </w:r>
        <w:r w:rsidRPr="12C3845B" w:rsidR="2FD1AF99">
          <w:rPr>
            <w:rStyle w:val="Hyperlink"/>
            <w:rFonts w:ascii="Arial Nova" w:hAnsi="Arial Nova" w:eastAsia="Arial Nova" w:cs="Arial Nova"/>
            <w:b w:val="0"/>
            <w:bCs w:val="0"/>
            <w:i w:val="0"/>
            <w:iCs w:val="0"/>
            <w:strike w:val="0"/>
            <w:dstrike w:val="0"/>
            <w:noProof w:val="0"/>
            <w:sz w:val="24"/>
            <w:szCs w:val="24"/>
            <w:lang w:val="en-US"/>
          </w:rPr>
          <w:t>Staffing:</w:t>
        </w:r>
        <w:r>
          <w:tab/>
        </w:r>
        <w:r w:rsidRPr="12C3845B" w:rsidR="2FD1AF99">
          <w:rPr>
            <w:rStyle w:val="Hyperlink"/>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6</w:t>
        </w:r>
      </w:hyperlink>
    </w:p>
    <w:p w:rsidR="2FD1AF99" w:rsidP="12C3845B" w:rsidRDefault="2FD1AF99" w14:paraId="0FC40E9E" w14:textId="1429FEA0">
      <w:pPr>
        <w:spacing w:before="0" w:beforeAutospacing="off" w:after="100" w:afterAutospacing="off"/>
        <w:ind w:left="220" w:right="0"/>
        <w:jc w:val="both"/>
        <w:rPr>
          <w:rFonts w:ascii="Arial Nova" w:hAnsi="Arial Nova" w:eastAsia="Arial Nova" w:cs="Arial Nova"/>
          <w:sz w:val="24"/>
          <w:szCs w:val="24"/>
        </w:rPr>
      </w:pPr>
      <w:hyperlink w:anchor="heading=h.1y810tw" r:id="R97f338c29343492e">
        <w:r w:rsidRPr="12C3845B" w:rsidR="2FD1AF99">
          <w:rPr>
            <w:rStyle w:val="Hyperlink"/>
            <w:rFonts w:ascii="Arial Nova" w:hAnsi="Arial Nova" w:eastAsia="Arial Nova" w:cs="Arial Nova"/>
            <w:b w:val="0"/>
            <w:bCs w:val="0"/>
            <w:i w:val="0"/>
            <w:iCs w:val="0"/>
            <w:strike w:val="0"/>
            <w:dstrike w:val="0"/>
            <w:noProof w:val="0"/>
            <w:sz w:val="24"/>
            <w:szCs w:val="24"/>
            <w:lang w:val="en-US"/>
          </w:rPr>
          <w:t>5.3</w:t>
        </w:r>
        <w:r>
          <w:tab/>
        </w:r>
        <w:r w:rsidRPr="12C3845B" w:rsidR="2FD1AF99">
          <w:rPr>
            <w:rStyle w:val="Hyperlink"/>
            <w:rFonts w:ascii="Arial Nova" w:hAnsi="Arial Nova" w:eastAsia="Arial Nova" w:cs="Arial Nova"/>
            <w:b w:val="0"/>
            <w:bCs w:val="0"/>
            <w:i w:val="0"/>
            <w:iCs w:val="0"/>
            <w:strike w:val="0"/>
            <w:dstrike w:val="0"/>
            <w:noProof w:val="0"/>
            <w:sz w:val="24"/>
            <w:szCs w:val="24"/>
            <w:lang w:val="en-US"/>
          </w:rPr>
          <w:t>Marketing Strategy:</w:t>
        </w:r>
        <w:r>
          <w:tab/>
        </w:r>
        <w:r w:rsidRPr="12C3845B" w:rsidR="2FD1AF99">
          <w:rPr>
            <w:rStyle w:val="Hyperlink"/>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6</w:t>
        </w:r>
      </w:hyperlink>
    </w:p>
    <w:p w:rsidR="2FD1AF99" w:rsidP="12C3845B" w:rsidRDefault="2FD1AF99" w14:paraId="6B656C2E" w14:textId="71B92B32">
      <w:pPr>
        <w:spacing w:before="0" w:beforeAutospacing="off" w:after="100" w:afterAutospacing="off"/>
        <w:ind w:left="220" w:right="0"/>
        <w:jc w:val="both"/>
        <w:rPr>
          <w:rFonts w:ascii="Arial Nova" w:hAnsi="Arial Nova" w:eastAsia="Arial Nova" w:cs="Arial Nova"/>
          <w:sz w:val="24"/>
          <w:szCs w:val="24"/>
        </w:rPr>
      </w:pPr>
      <w:hyperlink w:anchor="heading=h.2xcytpi" r:id="R05011f7d7426408b">
        <w:r w:rsidRPr="12C3845B" w:rsidR="2FD1AF99">
          <w:rPr>
            <w:rStyle w:val="Hyperlink"/>
            <w:rFonts w:ascii="Arial Nova" w:hAnsi="Arial Nova" w:eastAsia="Arial Nova" w:cs="Arial Nova"/>
            <w:b w:val="0"/>
            <w:bCs w:val="0"/>
            <w:i w:val="0"/>
            <w:iCs w:val="0"/>
            <w:strike w:val="0"/>
            <w:dstrike w:val="0"/>
            <w:noProof w:val="0"/>
            <w:sz w:val="24"/>
            <w:szCs w:val="24"/>
            <w:lang w:val="en-US"/>
          </w:rPr>
          <w:t>5.4</w:t>
        </w:r>
        <w:r>
          <w:tab/>
        </w:r>
        <w:r w:rsidRPr="12C3845B" w:rsidR="2FD1AF99">
          <w:rPr>
            <w:rStyle w:val="Hyperlink"/>
            <w:rFonts w:ascii="Arial Nova" w:hAnsi="Arial Nova" w:eastAsia="Arial Nova" w:cs="Arial Nova"/>
            <w:b w:val="0"/>
            <w:bCs w:val="0"/>
            <w:i w:val="0"/>
            <w:iCs w:val="0"/>
            <w:strike w:val="0"/>
            <w:dstrike w:val="0"/>
            <w:noProof w:val="0"/>
            <w:sz w:val="24"/>
            <w:szCs w:val="24"/>
            <w:lang w:val="en-US"/>
          </w:rPr>
          <w:t>Contingency Planning</w:t>
        </w:r>
        <w:r>
          <w:tab/>
        </w:r>
        <w:r w:rsidRPr="12C3845B" w:rsidR="2FD1AF99">
          <w:rPr>
            <w:rStyle w:val="Hyperlink"/>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7</w:t>
        </w:r>
      </w:hyperlink>
    </w:p>
    <w:p w:rsidR="2FD1AF99" w:rsidP="12C3845B" w:rsidRDefault="2FD1AF99" w14:paraId="0D57268C" w14:textId="6B6FFBDD">
      <w:pPr>
        <w:spacing w:before="0" w:beforeAutospacing="off" w:after="100" w:afterAutospacing="off"/>
        <w:jc w:val="both"/>
        <w:rPr>
          <w:rFonts w:ascii="Arial Nova" w:hAnsi="Arial Nova" w:eastAsia="Arial Nova" w:cs="Arial Nova"/>
          <w:sz w:val="24"/>
          <w:szCs w:val="24"/>
        </w:rPr>
      </w:pPr>
      <w:hyperlink w:anchor="heading=h.3whwml4" r:id="R86d65211e5e24c4b">
        <w:r w:rsidRPr="12C3845B" w:rsidR="2FD1AF99">
          <w:rPr>
            <w:rStyle w:val="Hyperlink"/>
            <w:rFonts w:ascii="Arial Nova" w:hAnsi="Arial Nova" w:eastAsia="Arial Nova" w:cs="Arial Nova"/>
            <w:b w:val="0"/>
            <w:bCs w:val="0"/>
            <w:i w:val="0"/>
            <w:iCs w:val="0"/>
            <w:strike w:val="0"/>
            <w:dstrike w:val="0"/>
            <w:noProof w:val="0"/>
            <w:sz w:val="24"/>
            <w:szCs w:val="24"/>
            <w:lang w:val="en-US"/>
          </w:rPr>
          <w:t>6</w:t>
        </w:r>
        <w:r>
          <w:tab/>
        </w:r>
        <w:r w:rsidRPr="12C3845B" w:rsidR="2FD1AF99">
          <w:rPr>
            <w:rStyle w:val="Hyperlink"/>
            <w:rFonts w:ascii="Arial Nova" w:hAnsi="Arial Nova" w:eastAsia="Arial Nova" w:cs="Arial Nova"/>
            <w:b w:val="0"/>
            <w:bCs w:val="0"/>
            <w:i w:val="0"/>
            <w:iCs w:val="0"/>
            <w:strike w:val="0"/>
            <w:dstrike w:val="0"/>
            <w:noProof w:val="0"/>
            <w:sz w:val="24"/>
            <w:szCs w:val="24"/>
            <w:lang w:val="en-US"/>
          </w:rPr>
          <w:t>Event Budget</w:t>
        </w:r>
        <w:r>
          <w:tab/>
        </w:r>
        <w:r w:rsidRPr="12C3845B" w:rsidR="2FD1AF99">
          <w:rPr>
            <w:rStyle w:val="Hyperlink"/>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7</w:t>
        </w:r>
      </w:hyperlink>
    </w:p>
    <w:p w:rsidR="2FD1AF99" w:rsidP="12C3845B" w:rsidRDefault="2FD1AF99" w14:paraId="2BA1E415" w14:textId="6E2EB70F">
      <w:pPr>
        <w:spacing w:before="0" w:beforeAutospacing="off" w:after="100" w:afterAutospacing="off"/>
        <w:ind w:left="220" w:right="0"/>
        <w:jc w:val="both"/>
        <w:rPr>
          <w:rFonts w:ascii="Arial Nova" w:hAnsi="Arial Nova" w:eastAsia="Arial Nova" w:cs="Arial Nova"/>
          <w:sz w:val="24"/>
          <w:szCs w:val="24"/>
        </w:rPr>
      </w:pPr>
      <w:hyperlink w:anchor="heading=h.2bn6wsx" r:id="R6a8528fdc14e46d5">
        <w:r w:rsidRPr="12C3845B" w:rsidR="2FD1AF99">
          <w:rPr>
            <w:rStyle w:val="Hyperlink"/>
            <w:rFonts w:ascii="Arial Nova" w:hAnsi="Arial Nova" w:eastAsia="Arial Nova" w:cs="Arial Nova"/>
            <w:b w:val="0"/>
            <w:bCs w:val="0"/>
            <w:i w:val="0"/>
            <w:iCs w:val="0"/>
            <w:strike w:val="0"/>
            <w:dstrike w:val="0"/>
            <w:noProof w:val="0"/>
            <w:sz w:val="24"/>
            <w:szCs w:val="24"/>
            <w:lang w:val="en-US"/>
          </w:rPr>
          <w:t>6.1</w:t>
        </w:r>
        <w:r>
          <w:tab/>
        </w:r>
        <w:r w:rsidRPr="12C3845B" w:rsidR="2FD1AF99">
          <w:rPr>
            <w:rStyle w:val="Hyperlink"/>
            <w:rFonts w:ascii="Arial Nova" w:hAnsi="Arial Nova" w:eastAsia="Arial Nova" w:cs="Arial Nova"/>
            <w:b w:val="0"/>
            <w:bCs w:val="0"/>
            <w:i w:val="0"/>
            <w:iCs w:val="0"/>
            <w:strike w:val="0"/>
            <w:dstrike w:val="0"/>
            <w:noProof w:val="0"/>
            <w:sz w:val="24"/>
            <w:szCs w:val="24"/>
            <w:lang w:val="en-US"/>
          </w:rPr>
          <w:t>Detailed Income and Expenditure Table</w:t>
        </w:r>
        <w:r>
          <w:tab/>
        </w:r>
        <w:r w:rsidRPr="12C3845B" w:rsidR="2FD1AF99">
          <w:rPr>
            <w:rStyle w:val="Hyperlink"/>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7</w:t>
        </w:r>
      </w:hyperlink>
    </w:p>
    <w:p w:rsidR="2FD1AF99" w:rsidP="12C3845B" w:rsidRDefault="2FD1AF99" w14:paraId="10E858C3" w14:textId="782C146E">
      <w:pPr>
        <w:spacing w:before="0" w:beforeAutospacing="off" w:after="100" w:afterAutospacing="off"/>
        <w:ind w:left="220" w:right="0"/>
        <w:jc w:val="both"/>
        <w:rPr>
          <w:rFonts w:ascii="Arial Nova" w:hAnsi="Arial Nova" w:eastAsia="Arial Nova" w:cs="Arial Nova"/>
          <w:sz w:val="24"/>
          <w:szCs w:val="24"/>
        </w:rPr>
      </w:pPr>
      <w:hyperlink w:anchor="heading=h.1pxezwc" r:id="R86a02e1fdf104f7c">
        <w:r w:rsidRPr="12C3845B" w:rsidR="2FD1AF99">
          <w:rPr>
            <w:rStyle w:val="Hyperlink"/>
            <w:rFonts w:ascii="Arial Nova" w:hAnsi="Arial Nova" w:eastAsia="Arial Nova" w:cs="Arial Nova"/>
            <w:b w:val="0"/>
            <w:bCs w:val="0"/>
            <w:i w:val="0"/>
            <w:iCs w:val="0"/>
            <w:strike w:val="0"/>
            <w:dstrike w:val="0"/>
            <w:noProof w:val="0"/>
            <w:sz w:val="24"/>
            <w:szCs w:val="24"/>
            <w:lang w:val="en-US"/>
          </w:rPr>
          <w:t>6.2</w:t>
        </w:r>
        <w:r>
          <w:tab/>
        </w:r>
        <w:r w:rsidRPr="12C3845B" w:rsidR="2FD1AF99">
          <w:rPr>
            <w:rStyle w:val="Hyperlink"/>
            <w:rFonts w:ascii="Arial Nova" w:hAnsi="Arial Nova" w:eastAsia="Arial Nova" w:cs="Arial Nova"/>
            <w:b w:val="0"/>
            <w:bCs w:val="0"/>
            <w:i w:val="0"/>
            <w:iCs w:val="0"/>
            <w:strike w:val="0"/>
            <w:dstrike w:val="0"/>
            <w:noProof w:val="0"/>
            <w:sz w:val="24"/>
            <w:szCs w:val="24"/>
            <w:lang w:val="en-US"/>
          </w:rPr>
          <w:t>Financial Feasibility</w:t>
        </w:r>
        <w:r>
          <w:tab/>
        </w:r>
        <w:r w:rsidRPr="12C3845B" w:rsidR="2FD1AF99">
          <w:rPr>
            <w:rStyle w:val="Hyperlink"/>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8</w:t>
        </w:r>
      </w:hyperlink>
    </w:p>
    <w:p w:rsidR="2FD1AF99" w:rsidP="12C3845B" w:rsidRDefault="2FD1AF99" w14:paraId="5C25EB92" w14:textId="2227AB02">
      <w:pPr>
        <w:spacing w:before="0" w:beforeAutospacing="off" w:after="100" w:afterAutospacing="off"/>
        <w:jc w:val="both"/>
        <w:rPr>
          <w:rFonts w:ascii="Arial Nova" w:hAnsi="Arial Nova" w:eastAsia="Arial Nova" w:cs="Arial Nova"/>
          <w:sz w:val="24"/>
          <w:szCs w:val="24"/>
        </w:rPr>
      </w:pPr>
      <w:hyperlink w:anchor="heading=h.49x2ik5" r:id="Rab3189470d11412a">
        <w:r w:rsidRPr="12C3845B" w:rsidR="2FD1AF99">
          <w:rPr>
            <w:rStyle w:val="Hyperlink"/>
            <w:rFonts w:ascii="Arial Nova" w:hAnsi="Arial Nova" w:eastAsia="Arial Nova" w:cs="Arial Nova"/>
            <w:b w:val="0"/>
            <w:bCs w:val="0"/>
            <w:i w:val="0"/>
            <w:iCs w:val="0"/>
            <w:strike w:val="0"/>
            <w:dstrike w:val="0"/>
            <w:noProof w:val="0"/>
            <w:sz w:val="24"/>
            <w:szCs w:val="24"/>
            <w:lang w:val="en-US"/>
          </w:rPr>
          <w:t>7</w:t>
        </w:r>
        <w:r>
          <w:tab/>
        </w:r>
        <w:r w:rsidRPr="12C3845B" w:rsidR="2FD1AF99">
          <w:rPr>
            <w:rStyle w:val="Hyperlink"/>
            <w:rFonts w:ascii="Arial Nova" w:hAnsi="Arial Nova" w:eastAsia="Arial Nova" w:cs="Arial Nova"/>
            <w:b w:val="0"/>
            <w:bCs w:val="0"/>
            <w:i w:val="0"/>
            <w:iCs w:val="0"/>
            <w:strike w:val="0"/>
            <w:dstrike w:val="0"/>
            <w:noProof w:val="0"/>
            <w:sz w:val="24"/>
            <w:szCs w:val="24"/>
            <w:lang w:val="en-US"/>
          </w:rPr>
          <w:t>Industry Trends and Impacts</w:t>
        </w:r>
        <w:r>
          <w:tab/>
        </w:r>
        <w:r w:rsidRPr="12C3845B" w:rsidR="2FD1AF99">
          <w:rPr>
            <w:rStyle w:val="Hyperlink"/>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8</w:t>
        </w:r>
      </w:hyperlink>
    </w:p>
    <w:p w:rsidR="2FD1AF99" w:rsidP="12C3845B" w:rsidRDefault="2FD1AF99" w14:paraId="237AC0B1" w14:textId="70AB20FB">
      <w:pPr>
        <w:spacing w:before="0" w:beforeAutospacing="off" w:after="100" w:afterAutospacing="off"/>
        <w:ind w:left="220" w:right="0"/>
        <w:jc w:val="both"/>
        <w:rPr>
          <w:rFonts w:ascii="Arial Nova" w:hAnsi="Arial Nova" w:eastAsia="Arial Nova" w:cs="Arial Nova"/>
          <w:sz w:val="24"/>
          <w:szCs w:val="24"/>
        </w:rPr>
      </w:pPr>
      <w:hyperlink w:anchor="heading=h.2p2csry" r:id="R7e0074170f1b4e3a">
        <w:r w:rsidRPr="12C3845B" w:rsidR="2FD1AF99">
          <w:rPr>
            <w:rStyle w:val="Hyperlink"/>
            <w:rFonts w:ascii="Arial Nova" w:hAnsi="Arial Nova" w:eastAsia="Arial Nova" w:cs="Arial Nova"/>
            <w:b w:val="0"/>
            <w:bCs w:val="0"/>
            <w:i w:val="0"/>
            <w:iCs w:val="0"/>
            <w:strike w:val="0"/>
            <w:dstrike w:val="0"/>
            <w:noProof w:val="0"/>
            <w:sz w:val="24"/>
            <w:szCs w:val="24"/>
            <w:lang w:val="en-US"/>
          </w:rPr>
          <w:t>7.1</w:t>
        </w:r>
        <w:r>
          <w:tab/>
        </w:r>
        <w:r w:rsidRPr="12C3845B" w:rsidR="2FD1AF99">
          <w:rPr>
            <w:rStyle w:val="Hyperlink"/>
            <w:rFonts w:ascii="Arial Nova" w:hAnsi="Arial Nova" w:eastAsia="Arial Nova" w:cs="Arial Nova"/>
            <w:b w:val="0"/>
            <w:bCs w:val="0"/>
            <w:i w:val="0"/>
            <w:iCs w:val="0"/>
            <w:strike w:val="0"/>
            <w:dstrike w:val="0"/>
            <w:noProof w:val="0"/>
            <w:sz w:val="24"/>
            <w:szCs w:val="24"/>
            <w:lang w:val="en-US"/>
          </w:rPr>
          <w:t>Current Trends in Tourism</w:t>
        </w:r>
        <w:r>
          <w:tab/>
        </w:r>
        <w:r w:rsidRPr="12C3845B" w:rsidR="2FD1AF99">
          <w:rPr>
            <w:rStyle w:val="Hyperlink"/>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8</w:t>
        </w:r>
      </w:hyperlink>
    </w:p>
    <w:p w:rsidR="2FD1AF99" w:rsidP="12C3845B" w:rsidRDefault="2FD1AF99" w14:paraId="6733701B" w14:textId="339D971E">
      <w:pPr>
        <w:spacing w:before="0" w:beforeAutospacing="off" w:after="100" w:afterAutospacing="off"/>
        <w:ind w:left="220" w:right="0"/>
        <w:jc w:val="both"/>
        <w:rPr>
          <w:rFonts w:ascii="Arial Nova" w:hAnsi="Arial Nova" w:eastAsia="Arial Nova" w:cs="Arial Nova"/>
          <w:sz w:val="24"/>
          <w:szCs w:val="24"/>
        </w:rPr>
      </w:pPr>
      <w:hyperlink w:anchor="heading=h.147n2zr" r:id="Rd6430852cff94122">
        <w:r w:rsidRPr="12C3845B" w:rsidR="2FD1AF99">
          <w:rPr>
            <w:rStyle w:val="Hyperlink"/>
            <w:rFonts w:ascii="Arial Nova" w:hAnsi="Arial Nova" w:eastAsia="Arial Nova" w:cs="Arial Nova"/>
            <w:b w:val="0"/>
            <w:bCs w:val="0"/>
            <w:i w:val="0"/>
            <w:iCs w:val="0"/>
            <w:strike w:val="0"/>
            <w:dstrike w:val="0"/>
            <w:noProof w:val="0"/>
            <w:sz w:val="24"/>
            <w:szCs w:val="24"/>
            <w:lang w:val="en-US"/>
          </w:rPr>
          <w:t>7.2</w:t>
        </w:r>
        <w:r>
          <w:tab/>
        </w:r>
        <w:r w:rsidRPr="12C3845B" w:rsidR="2FD1AF99">
          <w:rPr>
            <w:rStyle w:val="Hyperlink"/>
            <w:rFonts w:ascii="Arial Nova" w:hAnsi="Arial Nova" w:eastAsia="Arial Nova" w:cs="Arial Nova"/>
            <w:b w:val="0"/>
            <w:bCs w:val="0"/>
            <w:i w:val="0"/>
            <w:iCs w:val="0"/>
            <w:strike w:val="0"/>
            <w:dstrike w:val="0"/>
            <w:noProof w:val="0"/>
            <w:sz w:val="24"/>
            <w:szCs w:val="24"/>
            <w:lang w:val="en-US"/>
          </w:rPr>
          <w:t>Impact of the Event</w:t>
        </w:r>
        <w:r>
          <w:tab/>
        </w:r>
        <w:r w:rsidRPr="12C3845B" w:rsidR="2FD1AF99">
          <w:rPr>
            <w:rStyle w:val="Hyperlink"/>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9</w:t>
        </w:r>
      </w:hyperlink>
    </w:p>
    <w:p w:rsidR="2FD1AF99" w:rsidP="12C3845B" w:rsidRDefault="2FD1AF99" w14:paraId="2E2C8FCA" w14:textId="68A1010B">
      <w:pPr>
        <w:spacing w:before="0" w:beforeAutospacing="off" w:after="100" w:afterAutospacing="off"/>
        <w:jc w:val="both"/>
        <w:rPr>
          <w:rFonts w:ascii="Arial Nova" w:hAnsi="Arial Nova" w:eastAsia="Arial Nova" w:cs="Arial Nova"/>
          <w:sz w:val="24"/>
          <w:szCs w:val="24"/>
        </w:rPr>
      </w:pPr>
      <w:hyperlink w:anchor="heading=h.3o7alnk" r:id="R34a1408d0d234618">
        <w:r w:rsidRPr="12C3845B" w:rsidR="2FD1AF99">
          <w:rPr>
            <w:rStyle w:val="Hyperlink"/>
            <w:rFonts w:ascii="Arial Nova" w:hAnsi="Arial Nova" w:eastAsia="Arial Nova" w:cs="Arial Nova"/>
            <w:b w:val="0"/>
            <w:bCs w:val="0"/>
            <w:i w:val="0"/>
            <w:iCs w:val="0"/>
            <w:strike w:val="0"/>
            <w:dstrike w:val="0"/>
            <w:noProof w:val="0"/>
            <w:sz w:val="24"/>
            <w:szCs w:val="24"/>
            <w:lang w:val="en-US"/>
          </w:rPr>
          <w:t>8</w:t>
        </w:r>
        <w:r>
          <w:tab/>
        </w:r>
        <w:r w:rsidRPr="12C3845B" w:rsidR="2FD1AF99">
          <w:rPr>
            <w:rStyle w:val="Hyperlink"/>
            <w:rFonts w:ascii="Arial Nova" w:hAnsi="Arial Nova" w:eastAsia="Arial Nova" w:cs="Arial Nova"/>
            <w:b w:val="0"/>
            <w:bCs w:val="0"/>
            <w:i w:val="0"/>
            <w:iCs w:val="0"/>
            <w:strike w:val="0"/>
            <w:dstrike w:val="0"/>
            <w:noProof w:val="0"/>
            <w:sz w:val="24"/>
            <w:szCs w:val="24"/>
            <w:lang w:val="en-US"/>
          </w:rPr>
          <w:t>8. Situational and Cultural Analysis</w:t>
        </w:r>
        <w:r>
          <w:tab/>
        </w:r>
        <w:r w:rsidRPr="12C3845B" w:rsidR="2FD1AF99">
          <w:rPr>
            <w:rStyle w:val="Hyperlink"/>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9</w:t>
        </w:r>
      </w:hyperlink>
    </w:p>
    <w:p w:rsidR="2FD1AF99" w:rsidP="12C3845B" w:rsidRDefault="2FD1AF99" w14:paraId="6DDFB168" w14:textId="280FB8A5">
      <w:pPr>
        <w:spacing w:before="0" w:beforeAutospacing="off" w:after="100" w:afterAutospacing="off"/>
        <w:ind w:left="220" w:right="0"/>
        <w:jc w:val="both"/>
        <w:rPr>
          <w:rFonts w:ascii="Arial Nova" w:hAnsi="Arial Nova" w:eastAsia="Arial Nova" w:cs="Arial Nova"/>
          <w:sz w:val="24"/>
          <w:szCs w:val="24"/>
        </w:rPr>
      </w:pPr>
      <w:hyperlink w:anchor="heading=h.23ckvvd" r:id="R0ef2330c43c44519">
        <w:r w:rsidRPr="12C3845B" w:rsidR="2FD1AF99">
          <w:rPr>
            <w:rStyle w:val="Hyperlink"/>
            <w:rFonts w:ascii="Arial Nova" w:hAnsi="Arial Nova" w:eastAsia="Arial Nova" w:cs="Arial Nova"/>
            <w:b w:val="0"/>
            <w:bCs w:val="0"/>
            <w:i w:val="0"/>
            <w:iCs w:val="0"/>
            <w:strike w:val="0"/>
            <w:dstrike w:val="0"/>
            <w:noProof w:val="0"/>
            <w:sz w:val="24"/>
            <w:szCs w:val="24"/>
            <w:lang w:val="en-US"/>
          </w:rPr>
          <w:t>8.1</w:t>
        </w:r>
        <w:r>
          <w:tab/>
        </w:r>
        <w:r w:rsidRPr="12C3845B" w:rsidR="2FD1AF99">
          <w:rPr>
            <w:rStyle w:val="Hyperlink"/>
            <w:rFonts w:ascii="Arial Nova" w:hAnsi="Arial Nova" w:eastAsia="Arial Nova" w:cs="Arial Nova"/>
            <w:b w:val="0"/>
            <w:bCs w:val="0"/>
            <w:i w:val="0"/>
            <w:iCs w:val="0"/>
            <w:strike w:val="0"/>
            <w:dstrike w:val="0"/>
            <w:noProof w:val="0"/>
            <w:sz w:val="24"/>
            <w:szCs w:val="24"/>
            <w:lang w:val="en-US"/>
          </w:rPr>
          <w:t>SWOT Analysis</w:t>
        </w:r>
        <w:r>
          <w:tab/>
        </w:r>
        <w:r w:rsidRPr="12C3845B" w:rsidR="2FD1AF99">
          <w:rPr>
            <w:rStyle w:val="Hyperlink"/>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9</w:t>
        </w:r>
      </w:hyperlink>
    </w:p>
    <w:p w:rsidR="2FD1AF99" w:rsidP="12C3845B" w:rsidRDefault="2FD1AF99" w14:paraId="61C3BA0C" w14:textId="66379CA3">
      <w:pPr>
        <w:spacing w:before="0" w:beforeAutospacing="off" w:after="100" w:afterAutospacing="off"/>
        <w:ind w:left="220" w:right="0"/>
        <w:jc w:val="both"/>
        <w:rPr>
          <w:rFonts w:ascii="Arial Nova" w:hAnsi="Arial Nova" w:eastAsia="Arial Nova" w:cs="Arial Nova"/>
          <w:sz w:val="24"/>
          <w:szCs w:val="24"/>
        </w:rPr>
      </w:pPr>
      <w:hyperlink w:anchor="heading=h.32hioqz" r:id="R827aac482827426e">
        <w:r w:rsidRPr="12C3845B" w:rsidR="2FD1AF99">
          <w:rPr>
            <w:rStyle w:val="Hyperlink"/>
            <w:rFonts w:ascii="Arial Nova" w:hAnsi="Arial Nova" w:eastAsia="Arial Nova" w:cs="Arial Nova"/>
            <w:b w:val="0"/>
            <w:bCs w:val="0"/>
            <w:i w:val="0"/>
            <w:iCs w:val="0"/>
            <w:strike w:val="0"/>
            <w:dstrike w:val="0"/>
            <w:noProof w:val="0"/>
            <w:sz w:val="24"/>
            <w:szCs w:val="24"/>
            <w:lang w:val="en-US"/>
          </w:rPr>
          <w:t>8.2</w:t>
        </w:r>
        <w:r>
          <w:tab/>
        </w:r>
        <w:r w:rsidRPr="12C3845B" w:rsidR="2FD1AF99">
          <w:rPr>
            <w:rStyle w:val="Hyperlink"/>
            <w:rFonts w:ascii="Arial Nova" w:hAnsi="Arial Nova" w:eastAsia="Arial Nova" w:cs="Arial Nova"/>
            <w:b w:val="0"/>
            <w:bCs w:val="0"/>
            <w:i w:val="0"/>
            <w:iCs w:val="0"/>
            <w:strike w:val="0"/>
            <w:dstrike w:val="0"/>
            <w:noProof w:val="0"/>
            <w:sz w:val="24"/>
            <w:szCs w:val="24"/>
            <w:lang w:val="en-US"/>
          </w:rPr>
          <w:t>Cultural Sensitivity</w:t>
        </w:r>
        <w:r>
          <w:tab/>
        </w:r>
        <w:r w:rsidRPr="12C3845B" w:rsidR="2FD1AF99">
          <w:rPr>
            <w:rStyle w:val="Hyperlink"/>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10</w:t>
        </w:r>
      </w:hyperlink>
    </w:p>
    <w:p w:rsidR="2FD1AF99" w:rsidP="12C3845B" w:rsidRDefault="2FD1AF99" w14:paraId="65E9E20F" w14:textId="0C056614">
      <w:pPr>
        <w:spacing w:before="0" w:beforeAutospacing="off" w:after="100" w:afterAutospacing="off"/>
        <w:jc w:val="both"/>
        <w:rPr>
          <w:rFonts w:ascii="Arial Nova" w:hAnsi="Arial Nova" w:eastAsia="Arial Nova" w:cs="Arial Nova"/>
          <w:sz w:val="24"/>
          <w:szCs w:val="24"/>
        </w:rPr>
      </w:pPr>
      <w:hyperlink w:anchor="heading=h.1hmsyys" r:id="R8e56ef90249c473a">
        <w:r w:rsidRPr="12C3845B" w:rsidR="2FD1AF99">
          <w:rPr>
            <w:rStyle w:val="Hyperlink"/>
            <w:rFonts w:ascii="Arial Nova" w:hAnsi="Arial Nova" w:eastAsia="Arial Nova" w:cs="Arial Nova"/>
            <w:b w:val="0"/>
            <w:bCs w:val="0"/>
            <w:i w:val="0"/>
            <w:iCs w:val="0"/>
            <w:strike w:val="0"/>
            <w:dstrike w:val="0"/>
            <w:noProof w:val="0"/>
            <w:sz w:val="24"/>
            <w:szCs w:val="24"/>
            <w:lang w:val="en-US"/>
          </w:rPr>
          <w:t>9</w:t>
        </w:r>
        <w:r>
          <w:tab/>
        </w:r>
        <w:r w:rsidRPr="12C3845B" w:rsidR="2FD1AF99">
          <w:rPr>
            <w:rStyle w:val="Hyperlink"/>
            <w:rFonts w:ascii="Arial Nova" w:hAnsi="Arial Nova" w:eastAsia="Arial Nova" w:cs="Arial Nova"/>
            <w:b w:val="0"/>
            <w:bCs w:val="0"/>
            <w:i w:val="0"/>
            <w:iCs w:val="0"/>
            <w:strike w:val="0"/>
            <w:dstrike w:val="0"/>
            <w:noProof w:val="0"/>
            <w:sz w:val="24"/>
            <w:szCs w:val="24"/>
            <w:lang w:val="en-US"/>
          </w:rPr>
          <w:t>Conclusion</w:t>
        </w:r>
        <w:r>
          <w:tab/>
        </w:r>
        <w:r w:rsidRPr="12C3845B" w:rsidR="2FD1AF99">
          <w:rPr>
            <w:rStyle w:val="Hyperlink"/>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10</w:t>
        </w:r>
      </w:hyperlink>
    </w:p>
    <w:p w:rsidR="2FD1AF99" w:rsidP="12C3845B" w:rsidRDefault="2FD1AF99" w14:paraId="4C47DB93" w14:textId="073EDB9E">
      <w:pPr>
        <w:spacing w:before="0" w:beforeAutospacing="off" w:after="100" w:afterAutospacing="off"/>
        <w:jc w:val="both"/>
        <w:rPr>
          <w:rFonts w:ascii="Arial Nova" w:hAnsi="Arial Nova" w:eastAsia="Arial Nova" w:cs="Arial Nova"/>
          <w:sz w:val="24"/>
          <w:szCs w:val="24"/>
        </w:rPr>
      </w:pPr>
      <w:hyperlink w:anchor="heading=h.41mghml" r:id="Rf75fff3a697a449a">
        <w:r w:rsidRPr="12C3845B" w:rsidR="2FD1AF99">
          <w:rPr>
            <w:rStyle w:val="Hyperlink"/>
            <w:rFonts w:ascii="Arial Nova" w:hAnsi="Arial Nova" w:eastAsia="Arial Nova" w:cs="Arial Nova"/>
            <w:b w:val="0"/>
            <w:bCs w:val="0"/>
            <w:i w:val="0"/>
            <w:iCs w:val="0"/>
            <w:strike w:val="0"/>
            <w:dstrike w:val="0"/>
            <w:noProof w:val="0"/>
            <w:sz w:val="24"/>
            <w:szCs w:val="24"/>
            <w:lang w:val="en-US"/>
          </w:rPr>
          <w:t>10</w:t>
        </w:r>
        <w:r>
          <w:tab/>
        </w:r>
        <w:r w:rsidRPr="12C3845B" w:rsidR="2FD1AF99">
          <w:rPr>
            <w:rStyle w:val="Hyperlink"/>
            <w:rFonts w:ascii="Arial Nova" w:hAnsi="Arial Nova" w:eastAsia="Arial Nova" w:cs="Arial Nova"/>
            <w:b w:val="0"/>
            <w:bCs w:val="0"/>
            <w:i w:val="0"/>
            <w:iCs w:val="0"/>
            <w:strike w:val="0"/>
            <w:dstrike w:val="0"/>
            <w:noProof w:val="0"/>
            <w:sz w:val="24"/>
            <w:szCs w:val="24"/>
            <w:lang w:val="en-US"/>
          </w:rPr>
          <w:t>References</w:t>
        </w:r>
        <w:r>
          <w:tab/>
        </w:r>
        <w:r w:rsidRPr="12C3845B" w:rsidR="2FD1AF99">
          <w:rPr>
            <w:rStyle w:val="Hyperlink"/>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11</w:t>
        </w:r>
      </w:hyperlink>
    </w:p>
    <w:p w:rsidR="2FD1AF99" w:rsidP="12C3845B" w:rsidRDefault="2FD1AF99" w14:paraId="4F6710DF" w14:textId="05CB7940">
      <w:pPr>
        <w:spacing w:before="0" w:beforeAutospacing="off" w:after="10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Table of figure</w:t>
      </w:r>
      <w:r w:rsidRPr="12C3845B" w:rsidR="4EB05346">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s</w:t>
      </w:r>
    </w:p>
    <w:p w:rsidR="2FD1AF99" w:rsidP="12C3845B" w:rsidRDefault="2FD1AF99" w14:paraId="5093C764" w14:textId="1A401274">
      <w:pPr>
        <w:spacing w:before="0" w:beforeAutospacing="off" w:after="0" w:afterAutospacing="off"/>
        <w:rPr>
          <w:rFonts w:ascii="Arial Nova" w:hAnsi="Arial Nova" w:eastAsia="Arial Nova" w:cs="Arial Nova"/>
          <w:sz w:val="24"/>
          <w:szCs w:val="24"/>
        </w:rPr>
      </w:pPr>
      <w:hyperlink w:anchor="heading=h.30j0zll" r:id="Rb6e2533208514f9d">
        <w:r w:rsidRPr="12C3845B" w:rsidR="2FD1AF99">
          <w:rPr>
            <w:rStyle w:val="Hyperlink"/>
            <w:rFonts w:ascii="Arial Nova" w:hAnsi="Arial Nova" w:eastAsia="Arial Nova" w:cs="Arial Nova"/>
            <w:b w:val="0"/>
            <w:bCs w:val="0"/>
            <w:i w:val="0"/>
            <w:iCs w:val="0"/>
            <w:strike w:val="0"/>
            <w:dstrike w:val="0"/>
            <w:noProof w:val="0"/>
            <w:sz w:val="24"/>
            <w:szCs w:val="24"/>
            <w:lang w:val="en-US"/>
          </w:rPr>
          <w:t>Figure 1 Celebration of Seasonal Art and Culture</w:t>
        </w:r>
        <w:r>
          <w:tab/>
        </w:r>
        <w:r w:rsidRPr="12C3845B" w:rsidR="2FD1AF99">
          <w:rPr>
            <w:rStyle w:val="Hyperlink"/>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5</w:t>
        </w:r>
      </w:hyperlink>
    </w:p>
    <w:p w:rsidR="2FD1AF99" w:rsidP="12C3845B" w:rsidRDefault="2FD1AF99" w14:paraId="48A8283C" w14:textId="0619DA75">
      <w:pPr>
        <w:spacing w:before="0" w:beforeAutospacing="off" w:after="0" w:afterAutospacing="off"/>
        <w:rPr>
          <w:rFonts w:ascii="Arial Nova" w:hAnsi="Arial Nova" w:eastAsia="Arial Nova" w:cs="Arial Nova"/>
          <w:sz w:val="24"/>
          <w:szCs w:val="24"/>
        </w:rPr>
      </w:pPr>
      <w:hyperlink w:anchor="heading=h.3znysh7" r:id="R3343cbf0e97547ab">
        <w:r w:rsidRPr="12C3845B" w:rsidR="2FD1AF99">
          <w:rPr>
            <w:rStyle w:val="Hyperlink"/>
            <w:rFonts w:ascii="Arial Nova" w:hAnsi="Arial Nova" w:eastAsia="Arial Nova" w:cs="Arial Nova"/>
            <w:b w:val="0"/>
            <w:bCs w:val="0"/>
            <w:i w:val="0"/>
            <w:iCs w:val="0"/>
            <w:strike w:val="0"/>
            <w:dstrike w:val="0"/>
            <w:noProof w:val="0"/>
            <w:sz w:val="24"/>
            <w:szCs w:val="24"/>
            <w:lang w:val="en-US"/>
          </w:rPr>
          <w:t>Figure 2 Event Cycle</w:t>
        </w:r>
        <w:r>
          <w:tab/>
        </w:r>
        <w:r w:rsidRPr="12C3845B" w:rsidR="2FD1AF99">
          <w:rPr>
            <w:rStyle w:val="Hyperlink"/>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6</w:t>
        </w:r>
      </w:hyperlink>
    </w:p>
    <w:p w:rsidR="2FD1AF99" w:rsidP="12C3845B" w:rsidRDefault="2FD1AF99" w14:paraId="6316AADE" w14:textId="57430265">
      <w:pPr>
        <w:spacing w:before="0" w:beforeAutospacing="off" w:after="0" w:afterAutospacing="off"/>
        <w:rPr>
          <w:rFonts w:ascii="Arial Nova" w:hAnsi="Arial Nova" w:eastAsia="Arial Nova" w:cs="Arial Nova"/>
          <w:sz w:val="24"/>
          <w:szCs w:val="24"/>
        </w:rPr>
      </w:pPr>
      <w:hyperlink w:anchor="heading=h.1ksv4uv" r:id="R8bb1a8128cb24369">
        <w:r w:rsidRPr="12C3845B" w:rsidR="2FD1AF99">
          <w:rPr>
            <w:rStyle w:val="Hyperlink"/>
            <w:rFonts w:ascii="Arial Nova" w:hAnsi="Arial Nova" w:eastAsia="Arial Nova" w:cs="Arial Nova"/>
            <w:b w:val="0"/>
            <w:bCs w:val="0"/>
            <w:i w:val="0"/>
            <w:iCs w:val="0"/>
            <w:strike w:val="0"/>
            <w:dstrike w:val="0"/>
            <w:noProof w:val="0"/>
            <w:sz w:val="24"/>
            <w:szCs w:val="24"/>
            <w:lang w:val="en-US"/>
          </w:rPr>
          <w:t>Figure 3 Cultural Tourism</w:t>
        </w:r>
        <w:r>
          <w:tab/>
        </w:r>
        <w:r w:rsidRPr="12C3845B" w:rsidR="2FD1AF99">
          <w:rPr>
            <w:rStyle w:val="Hyperlink"/>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9</w:t>
        </w:r>
      </w:hyperlink>
    </w:p>
    <w:p w:rsidR="2FD1AF99" w:rsidP="12C3845B" w:rsidRDefault="2FD1AF99" w14:paraId="11F161AA" w14:textId="223920B6">
      <w:pPr>
        <w:spacing w:before="0" w:beforeAutospacing="off" w:after="0" w:afterAutospacing="off"/>
        <w:rPr>
          <w:rFonts w:ascii="Arial Nova" w:hAnsi="Arial Nova" w:eastAsia="Arial Nova" w:cs="Arial Nova"/>
          <w:sz w:val="24"/>
          <w:szCs w:val="24"/>
        </w:rPr>
      </w:pPr>
      <w:hyperlink w:anchor="heading=h.z337ya" r:id="Re1c3b1a67637427e">
        <w:r w:rsidRPr="12C3845B" w:rsidR="2FD1AF99">
          <w:rPr>
            <w:rStyle w:val="Hyperlink"/>
            <w:rFonts w:ascii="Arial Nova" w:hAnsi="Arial Nova" w:eastAsia="Arial Nova" w:cs="Arial Nova"/>
            <w:b w:val="0"/>
            <w:bCs w:val="0"/>
            <w:i w:val="0"/>
            <w:iCs w:val="0"/>
            <w:strike w:val="0"/>
            <w:dstrike w:val="0"/>
            <w:noProof w:val="0"/>
            <w:sz w:val="24"/>
            <w:szCs w:val="24"/>
            <w:lang w:val="en-US"/>
          </w:rPr>
          <w:t>Figure 4 Somerset House</w:t>
        </w:r>
        <w:r>
          <w:tab/>
        </w:r>
        <w:r w:rsidRPr="12C3845B" w:rsidR="2FD1AF99">
          <w:rPr>
            <w:rStyle w:val="Hyperlink"/>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10</w:t>
        </w:r>
      </w:hyperlink>
    </w:p>
    <w:p w:rsidR="2FD1AF99" w:rsidP="12C3845B" w:rsidRDefault="2FD1AF99" w14:paraId="2380D441" w14:textId="4E972BDA">
      <w:pPr>
        <w:spacing w:before="0" w:beforeAutospacing="off" w:after="0" w:afterAutospacing="off"/>
        <w:rPr>
          <w:rFonts w:ascii="Arial Nova" w:hAnsi="Arial Nova" w:eastAsia="Arial Nova" w:cs="Arial Nova"/>
          <w:sz w:val="24"/>
          <w:szCs w:val="24"/>
        </w:rPr>
      </w:pPr>
      <w:hyperlink w:anchor="heading=h.4i7ojhp" r:id="R57c8c6c7d1a446fd">
        <w:r w:rsidRPr="12C3845B" w:rsidR="2FD1AF99">
          <w:rPr>
            <w:rStyle w:val="Hyperlink"/>
            <w:rFonts w:ascii="Arial Nova" w:hAnsi="Arial Nova" w:eastAsia="Arial Nova" w:cs="Arial Nova"/>
            <w:b w:val="0"/>
            <w:bCs w:val="0"/>
            <w:i w:val="0"/>
            <w:iCs w:val="0"/>
            <w:strike w:val="0"/>
            <w:dstrike w:val="0"/>
            <w:noProof w:val="0"/>
            <w:sz w:val="24"/>
            <w:szCs w:val="24"/>
            <w:lang w:val="en-US"/>
          </w:rPr>
          <w:t>Figure 5 Marketing Strategy</w:t>
        </w:r>
        <w:r>
          <w:tab/>
        </w:r>
        <w:r w:rsidRPr="12C3845B" w:rsidR="2FD1AF99">
          <w:rPr>
            <w:rStyle w:val="Hyperlink"/>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11</w:t>
        </w:r>
      </w:hyperlink>
    </w:p>
    <w:p w:rsidR="2FD1AF99" w:rsidP="12C3845B" w:rsidRDefault="2FD1AF99" w14:paraId="4FB770CF" w14:textId="4BB948F4">
      <w:pPr>
        <w:spacing w:before="0" w:beforeAutospacing="off" w:after="0" w:afterAutospacing="off"/>
        <w:rPr>
          <w:rFonts w:ascii="Arial Nova" w:hAnsi="Arial Nova" w:eastAsia="Arial Nova" w:cs="Arial Nova"/>
          <w:sz w:val="24"/>
          <w:szCs w:val="24"/>
        </w:rPr>
      </w:pPr>
      <w:hyperlink w:anchor="heading=h.3as4poj" r:id="R77c5f02368784a4a">
        <w:r w:rsidRPr="12C3845B" w:rsidR="2FD1AF99">
          <w:rPr>
            <w:rStyle w:val="Hyperlink"/>
            <w:rFonts w:ascii="Arial Nova" w:hAnsi="Arial Nova" w:eastAsia="Arial Nova" w:cs="Arial Nova"/>
            <w:b w:val="0"/>
            <w:bCs w:val="0"/>
            <w:i w:val="0"/>
            <w:iCs w:val="0"/>
            <w:strike w:val="0"/>
            <w:dstrike w:val="0"/>
            <w:noProof w:val="0"/>
            <w:sz w:val="24"/>
            <w:szCs w:val="24"/>
            <w:lang w:val="en-US"/>
          </w:rPr>
          <w:t>Figure 6 Event cost and Projected revenues</w:t>
        </w:r>
        <w:r>
          <w:tab/>
        </w:r>
        <w:r w:rsidRPr="12C3845B" w:rsidR="2FD1AF99">
          <w:rPr>
            <w:rStyle w:val="Hyperlink"/>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12</w:t>
        </w:r>
      </w:hyperlink>
    </w:p>
    <w:p w:rsidR="2FD1AF99" w:rsidP="12C3845B" w:rsidRDefault="2FD1AF99" w14:paraId="6470656C" w14:textId="2BF3C333">
      <w:pPr>
        <w:spacing w:before="0" w:beforeAutospacing="off" w:after="0" w:afterAutospacing="off"/>
        <w:rPr>
          <w:rFonts w:ascii="Arial Nova" w:hAnsi="Arial Nova" w:eastAsia="Arial Nova" w:cs="Arial Nova"/>
          <w:sz w:val="24"/>
          <w:szCs w:val="24"/>
        </w:rPr>
      </w:pPr>
      <w:hyperlink w:anchor="heading=h.2grqrue" r:id="R3c34a33ac1c04a23">
        <w:r w:rsidRPr="12C3845B" w:rsidR="2FD1AF99">
          <w:rPr>
            <w:rStyle w:val="Hyperlink"/>
            <w:rFonts w:ascii="Arial Nova" w:hAnsi="Arial Nova" w:eastAsia="Arial Nova" w:cs="Arial Nova"/>
            <w:b w:val="0"/>
            <w:bCs w:val="0"/>
            <w:i w:val="0"/>
            <w:iCs w:val="0"/>
            <w:strike w:val="0"/>
            <w:dstrike w:val="0"/>
            <w:noProof w:val="0"/>
            <w:sz w:val="24"/>
            <w:szCs w:val="24"/>
            <w:lang w:val="en-US"/>
          </w:rPr>
          <w:t>Figure 7 volunteer tourism</w:t>
        </w:r>
        <w:r>
          <w:tab/>
        </w:r>
        <w:r w:rsidRPr="12C3845B" w:rsidR="2FD1AF99">
          <w:rPr>
            <w:rStyle w:val="Hyperlink"/>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13</w:t>
        </w:r>
      </w:hyperlink>
    </w:p>
    <w:p w:rsidR="2FD1AF99" w:rsidP="12C3845B" w:rsidRDefault="2FD1AF99" w14:paraId="655A8BF7" w14:textId="7ABE83CF">
      <w:pPr>
        <w:spacing w:before="0" w:beforeAutospacing="off" w:after="0" w:afterAutospacing="off"/>
        <w:rPr>
          <w:rFonts w:ascii="Arial Nova" w:hAnsi="Arial Nova" w:eastAsia="Arial Nova" w:cs="Arial Nova"/>
          <w:sz w:val="24"/>
          <w:szCs w:val="24"/>
        </w:rPr>
      </w:pPr>
      <w:hyperlink w:anchor="heading=h.ihv636" r:id="R67c113cbbd0b43ca">
        <w:r w:rsidRPr="12C3845B" w:rsidR="2FD1AF99">
          <w:rPr>
            <w:rStyle w:val="Hyperlink"/>
            <w:rFonts w:ascii="Arial Nova" w:hAnsi="Arial Nova" w:eastAsia="Arial Nova" w:cs="Arial Nova"/>
            <w:b w:val="0"/>
            <w:bCs w:val="0"/>
            <w:i w:val="0"/>
            <w:iCs w:val="0"/>
            <w:strike w:val="0"/>
            <w:dstrike w:val="0"/>
            <w:noProof w:val="0"/>
            <w:sz w:val="24"/>
            <w:szCs w:val="24"/>
            <w:lang w:val="en-US"/>
          </w:rPr>
          <w:t>Figure 8 SWOT Analysis</w:t>
        </w:r>
        <w:r>
          <w:tab/>
        </w:r>
        <w:r w:rsidRPr="12C3845B" w:rsidR="2FD1AF99">
          <w:rPr>
            <w:rStyle w:val="Hyperlink"/>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14</w:t>
        </w:r>
      </w:hyperlink>
    </w:p>
    <w:p w:rsidR="12C3845B" w:rsidP="12C3845B" w:rsidRDefault="12C3845B" w14:paraId="695330EB" w14:textId="13076802">
      <w:pPr>
        <w:rPr>
          <w:rFonts w:ascii="Arial Nova" w:hAnsi="Arial Nova" w:eastAsia="Arial Nova" w:cs="Arial Nova"/>
          <w:sz w:val="24"/>
          <w:szCs w:val="24"/>
        </w:rPr>
      </w:pPr>
    </w:p>
    <w:p w:rsidR="2FD1AF99" w:rsidP="12C3845B" w:rsidRDefault="2FD1AF99" w14:paraId="6558F3E6" w14:textId="7CBFFBCA">
      <w:pPr>
        <w:pStyle w:val="Normal"/>
        <w:spacing w:before="0" w:beforeAutospacing="off" w:after="160" w:afterAutospacing="off"/>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bookmarkStart w:name="_Int_bqVW2IpX" w:id="1271309921"/>
      <w:r w:rsidRPr="12C3845B" w:rsidR="2FD1AF9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List of Tables</w:t>
      </w:r>
      <w:bookmarkEnd w:id="1271309921"/>
    </w:p>
    <w:p w:rsidR="2FD1AF99" w:rsidP="12C3845B" w:rsidRDefault="2FD1AF99" w14:paraId="66033733" w14:textId="018B9611">
      <w:pPr>
        <w:spacing w:before="0" w:beforeAutospacing="off" w:after="0" w:afterAutospacing="off"/>
        <w:rPr>
          <w:rFonts w:ascii="Arial Nova" w:hAnsi="Arial Nova" w:eastAsia="Arial Nova" w:cs="Arial Nova"/>
          <w:sz w:val="24"/>
          <w:szCs w:val="24"/>
        </w:rPr>
      </w:pPr>
      <w:hyperlink w:anchor="heading=h.4d34og8" r:id="R4ac181f5302b453f">
        <w:r w:rsidRPr="12C3845B" w:rsidR="2FD1AF99">
          <w:rPr>
            <w:rStyle w:val="Hyperlink"/>
            <w:rFonts w:ascii="Arial Nova" w:hAnsi="Arial Nova" w:eastAsia="Arial Nova" w:cs="Arial Nova"/>
            <w:b w:val="0"/>
            <w:bCs w:val="0"/>
            <w:i w:val="0"/>
            <w:iCs w:val="0"/>
            <w:strike w:val="0"/>
            <w:dstrike w:val="0"/>
            <w:noProof w:val="0"/>
            <w:sz w:val="24"/>
            <w:szCs w:val="24"/>
            <w:lang w:val="en-US"/>
          </w:rPr>
          <w:t>Table 1 Schedule of Activities</w:t>
        </w:r>
        <w:r>
          <w:tab/>
        </w:r>
        <w:r w:rsidRPr="12C3845B" w:rsidR="2FD1AF99">
          <w:rPr>
            <w:rStyle w:val="Hyperlink"/>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8</w:t>
        </w:r>
      </w:hyperlink>
    </w:p>
    <w:p w:rsidR="2FD1AF99" w:rsidP="12C3845B" w:rsidRDefault="2FD1AF99" w14:paraId="2156161E" w14:textId="51A4EF51">
      <w:pPr>
        <w:spacing w:before="0" w:beforeAutospacing="off" w:after="0" w:afterAutospacing="off"/>
        <w:rPr>
          <w:rFonts w:ascii="Arial Nova" w:hAnsi="Arial Nova" w:eastAsia="Arial Nova" w:cs="Arial Nova"/>
          <w:sz w:val="24"/>
          <w:szCs w:val="24"/>
        </w:rPr>
      </w:pPr>
      <w:hyperlink w:anchor="heading=h.lnxbz9" r:id="Rdb2cf028488f4412">
        <w:r w:rsidRPr="12C3845B" w:rsidR="2FD1AF99">
          <w:rPr>
            <w:rStyle w:val="Hyperlink"/>
            <w:rFonts w:ascii="Arial Nova" w:hAnsi="Arial Nova" w:eastAsia="Arial Nova" w:cs="Arial Nova"/>
            <w:b w:val="0"/>
            <w:bCs w:val="0"/>
            <w:i w:val="0"/>
            <w:iCs w:val="0"/>
            <w:strike w:val="0"/>
            <w:dstrike w:val="0"/>
            <w:noProof w:val="0"/>
            <w:sz w:val="24"/>
            <w:szCs w:val="24"/>
            <w:lang w:val="en-US"/>
          </w:rPr>
          <w:t>Table 2 SMART Objectives</w:t>
        </w:r>
        <w:r>
          <w:tab/>
        </w:r>
        <w:r w:rsidRPr="12C3845B" w:rsidR="2FD1AF99">
          <w:rPr>
            <w:rStyle w:val="Hyperlink"/>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9</w:t>
        </w:r>
      </w:hyperlink>
    </w:p>
    <w:p w:rsidR="2FD1AF99" w:rsidP="12C3845B" w:rsidRDefault="2FD1AF99" w14:paraId="2A69166F" w14:textId="10B72C9C">
      <w:pPr>
        <w:spacing w:before="0" w:beforeAutospacing="off" w:after="0" w:afterAutospacing="off"/>
        <w:rPr>
          <w:rFonts w:ascii="Arial Nova" w:hAnsi="Arial Nova" w:eastAsia="Arial Nova" w:cs="Arial Nova"/>
          <w:sz w:val="24"/>
          <w:szCs w:val="24"/>
        </w:rPr>
      </w:pPr>
      <w:hyperlink w:anchor="heading=h.1ci93xb" r:id="Rde1d1f7acda24dd1">
        <w:r w:rsidRPr="12C3845B" w:rsidR="2FD1AF99">
          <w:rPr>
            <w:rStyle w:val="Hyperlink"/>
            <w:rFonts w:ascii="Arial Nova" w:hAnsi="Arial Nova" w:eastAsia="Arial Nova" w:cs="Arial Nova"/>
            <w:b w:val="0"/>
            <w:bCs w:val="0"/>
            <w:i w:val="0"/>
            <w:iCs w:val="0"/>
            <w:strike w:val="0"/>
            <w:dstrike w:val="0"/>
            <w:noProof w:val="0"/>
            <w:sz w:val="24"/>
            <w:szCs w:val="24"/>
            <w:lang w:val="en-US"/>
          </w:rPr>
          <w:t>Table 3 Contingency Planning</w:t>
        </w:r>
        <w:r>
          <w:tab/>
        </w:r>
        <w:r w:rsidRPr="12C3845B" w:rsidR="2FD1AF99">
          <w:rPr>
            <w:rStyle w:val="Hyperlink"/>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11</w:t>
        </w:r>
      </w:hyperlink>
    </w:p>
    <w:p w:rsidR="2FD1AF99" w:rsidP="12C3845B" w:rsidRDefault="2FD1AF99" w14:paraId="5B0F408E" w14:textId="64922EB0">
      <w:pPr>
        <w:spacing w:before="0" w:beforeAutospacing="off" w:after="0" w:afterAutospacing="off"/>
        <w:rPr>
          <w:rFonts w:ascii="Arial Nova" w:hAnsi="Arial Nova" w:eastAsia="Arial Nova" w:cs="Arial Nova"/>
          <w:sz w:val="24"/>
          <w:szCs w:val="24"/>
        </w:rPr>
      </w:pPr>
      <w:hyperlink w:anchor="heading=h.qsh70q" r:id="Rabc9c20689bb4e5b">
        <w:r w:rsidRPr="12C3845B" w:rsidR="2FD1AF99">
          <w:rPr>
            <w:rStyle w:val="Hyperlink"/>
            <w:rFonts w:ascii="Arial Nova" w:hAnsi="Arial Nova" w:eastAsia="Arial Nova" w:cs="Arial Nova"/>
            <w:b w:val="0"/>
            <w:bCs w:val="0"/>
            <w:i w:val="0"/>
            <w:iCs w:val="0"/>
            <w:strike w:val="0"/>
            <w:dstrike w:val="0"/>
            <w:noProof w:val="0"/>
            <w:sz w:val="24"/>
            <w:szCs w:val="24"/>
            <w:lang w:val="en-US"/>
          </w:rPr>
          <w:t>Table 4 Income and Expenditure Table</w:t>
        </w:r>
        <w:r>
          <w:tab/>
        </w:r>
        <w:r w:rsidRPr="12C3845B" w:rsidR="2FD1AF99">
          <w:rPr>
            <w:rStyle w:val="Hyperlink"/>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12</w:t>
        </w:r>
      </w:hyperlink>
    </w:p>
    <w:p w:rsidR="12C3845B" w:rsidP="12C3845B" w:rsidRDefault="12C3845B" w14:paraId="6BD6FC52" w14:textId="129C9928">
      <w:pPr>
        <w:pStyle w:val="Heading1"/>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p>
    <w:p w:rsidR="12C3845B" w:rsidP="12C3845B" w:rsidRDefault="12C3845B" w14:paraId="403B3C13" w14:textId="2B4623C7">
      <w:pPr>
        <w:pStyle w:val="Heading1"/>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p>
    <w:p w:rsidR="12C3845B" w:rsidP="12C3845B" w:rsidRDefault="12C3845B" w14:paraId="3B07E9CC" w14:textId="008FD416">
      <w:pPr>
        <w:pStyle w:val="Heading1"/>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p>
    <w:p w:rsidR="12C3845B" w:rsidP="12C3845B" w:rsidRDefault="12C3845B" w14:paraId="481EBBC7" w14:textId="112F445B">
      <w:pPr>
        <w:pStyle w:val="Heading1"/>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p>
    <w:p w:rsidR="12C3845B" w:rsidP="12C3845B" w:rsidRDefault="12C3845B" w14:paraId="3388F513" w14:textId="1B99AB9C">
      <w:pPr>
        <w:pStyle w:val="Heading1"/>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p>
    <w:p w:rsidR="12C3845B" w:rsidP="12C3845B" w:rsidRDefault="12C3845B" w14:paraId="484B612B" w14:textId="534698F2">
      <w:pPr>
        <w:pStyle w:val="Heading1"/>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p>
    <w:p w:rsidR="12C3845B" w:rsidP="12C3845B" w:rsidRDefault="12C3845B" w14:paraId="29A06CDB" w14:textId="0C22FC7D">
      <w:pPr>
        <w:pStyle w:val="Heading1"/>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p>
    <w:p w:rsidR="2FD1AF99" w:rsidP="12C3845B" w:rsidRDefault="2FD1AF99" w14:paraId="3DD26C1F" w14:textId="64CEDC92">
      <w:pPr>
        <w:pStyle w:val="Heading1"/>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 xml:space="preserve">Introduction </w:t>
      </w:r>
    </w:p>
    <w:p w:rsidR="2FD1AF99" w:rsidP="12C3845B" w:rsidRDefault="2FD1AF99" w14:paraId="365B1BD8" w14:textId="23022D12">
      <w:pPr>
        <w:pStyle w:val="Normal"/>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The event titled </w:t>
      </w:r>
      <w:r w:rsidRPr="12C3845B" w:rsidR="2FD1AF99">
        <w:rPr>
          <w:rFonts w:ascii="Arial Nova" w:hAnsi="Arial Nova" w:eastAsia="Arial Nova" w:cs="Arial Nova"/>
          <w:b w:val="0"/>
          <w:bCs w:val="0"/>
          <w:i w:val="1"/>
          <w:iCs w:val="1"/>
          <w:strike w:val="0"/>
          <w:dstrike w:val="0"/>
          <w:noProof w:val="0"/>
          <w:color w:val="000000" w:themeColor="text1" w:themeTint="FF" w:themeShade="FF"/>
          <w:sz w:val="24"/>
          <w:szCs w:val="24"/>
          <w:u w:val="none"/>
          <w:lang w:val="en-US"/>
        </w:rPr>
        <w:t>"Celebration of Seasonal Art and Culture"</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is a 3-day festival planned at Somerset House, London, </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leveraging</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the vibrant arts scene of the UK. It will include art </w:t>
      </w:r>
      <w:r w:rsidRPr="12C3845B" w:rsidR="48A5FD0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displays</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r w:rsidRPr="12C3845B" w:rsidR="6063C846">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performances,</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food demonstrations and everything that will be </w:t>
      </w:r>
      <w:r w:rsidRPr="12C3845B" w:rsidR="3CA55687">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spectacular</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to the eyes, ears, and taste buds. In this report, the strategic/operational plan shall be proposed, </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demonstrated</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and explained on how this event shall be planned, </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coordinated</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and executed effect</w:t>
      </w:r>
      <w:r w:rsidRPr="12C3845B" w:rsidR="1051D353">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ively</w:t>
      </w:r>
      <w:r w:rsidRPr="12C3845B" w:rsidR="763EBBA6">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p>
    <w:p w:rsidR="1EC828AF" w:rsidP="12C3845B" w:rsidRDefault="1EC828AF" w14:paraId="040F22B6" w14:textId="42B5DC81">
      <w:pPr>
        <w:spacing w:before="0" w:beforeAutospacing="off" w:after="160" w:afterAutospacing="off"/>
        <w:jc w:val="center"/>
      </w:pPr>
      <w:r w:rsidR="1EC828AF">
        <w:drawing>
          <wp:inline wp14:editId="6AC2D1BB" wp14:anchorId="177DA138">
            <wp:extent cx="4343400" cy="3609975"/>
            <wp:effectExtent l="0" t="0" r="0" b="0"/>
            <wp:docPr id="713469487" name="" title=""/>
            <wp:cNvGraphicFramePr>
              <a:graphicFrameLocks noChangeAspect="1"/>
            </wp:cNvGraphicFramePr>
            <a:graphic>
              <a:graphicData uri="http://schemas.openxmlformats.org/drawingml/2006/picture">
                <pic:pic>
                  <pic:nvPicPr>
                    <pic:cNvPr id="0" name=""/>
                    <pic:cNvPicPr/>
                  </pic:nvPicPr>
                  <pic:blipFill>
                    <a:blip r:embed="Re71fe971ca2b4bef">
                      <a:extLst>
                        <a:ext xmlns:a="http://schemas.openxmlformats.org/drawingml/2006/main" uri="{28A0092B-C50C-407E-A947-70E740481C1C}">
                          <a14:useLocalDpi val="0"/>
                        </a:ext>
                      </a:extLst>
                    </a:blip>
                    <a:stretch>
                      <a:fillRect/>
                    </a:stretch>
                  </pic:blipFill>
                  <pic:spPr>
                    <a:xfrm>
                      <a:off x="0" y="0"/>
                      <a:ext cx="4343400" cy="3609975"/>
                    </a:xfrm>
                    <a:prstGeom prst="rect">
                      <a:avLst/>
                    </a:prstGeom>
                  </pic:spPr>
                </pic:pic>
              </a:graphicData>
            </a:graphic>
          </wp:inline>
        </w:drawing>
      </w:r>
    </w:p>
    <w:p w:rsidR="1EC828AF" w:rsidP="12C3845B" w:rsidRDefault="1EC828AF" w14:paraId="0B0ACBBE" w14:textId="2D73CF0B">
      <w:pPr>
        <w:spacing w:before="0" w:beforeAutospacing="off" w:after="200" w:afterAutospacing="off"/>
        <w:jc w:val="center"/>
      </w:pPr>
      <w:r w:rsidRPr="12C3845B" w:rsidR="1EC828AF">
        <w:rPr>
          <w:rFonts w:ascii="Calibri" w:hAnsi="Calibri" w:eastAsia="Calibri" w:cs="Calibri"/>
          <w:b w:val="0"/>
          <w:bCs w:val="0"/>
          <w:i w:val="1"/>
          <w:iCs w:val="1"/>
          <w:strike w:val="0"/>
          <w:dstrike w:val="0"/>
          <w:noProof w:val="0"/>
          <w:color w:val="44546A"/>
          <w:sz w:val="18"/>
          <w:szCs w:val="18"/>
          <w:u w:val="none"/>
          <w:lang w:val="en-US"/>
        </w:rPr>
        <w:t>Figure 1 Celebration of Seasonal Art and Culture</w:t>
      </w:r>
    </w:p>
    <w:p w:rsidR="1EC828AF" w:rsidP="12C3845B" w:rsidRDefault="1EC828AF" w14:paraId="7F99D4C1" w14:textId="2732C747">
      <w:pPr>
        <w:spacing w:before="0" w:beforeAutospacing="off" w:after="16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12C3845B" w:rsidR="1EC828AF">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Thus, this event corresponds well with the current promotion strategies of UK tourism targeting the development of experiential tourism that would bring tourists to the country all year round, including the winter period. Seasonality has been effectively managed because cultural tourism has become a major source of revenue for most economies. The estimated figure of inbound tourism in 2024 is 39.5 million visitors and £34.1 billion expenditure due to increasing trend in cultural tourism in the UK (Visit Britain, 2024). Organizing this event is stipulated to support the government strategy on sustainable tourism and involvement of the communities through arts and promotion of history and cultural </w:t>
      </w:r>
      <w:r w:rsidRPr="12C3845B" w:rsidR="7E180E7D">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themed businesses</w:t>
      </w:r>
      <w:r w:rsidRPr="12C3845B" w:rsidR="1EC828AF">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(VisitBritain, 2024).</w:t>
      </w:r>
    </w:p>
    <w:p w:rsidR="1EC828AF" w:rsidP="12C3845B" w:rsidRDefault="1EC828AF" w14:paraId="6243956B" w14:textId="54E8B1D2">
      <w:pPr>
        <w:pStyle w:val="Heading1"/>
        <w:spacing w:before="240" w:beforeAutospacing="off" w:after="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12C3845B" w:rsidR="1EC828AF">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Event Cycle</w:t>
      </w:r>
      <w:r w:rsidRPr="12C3845B" w:rsidR="1EC828AF">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 xml:space="preserve"> </w:t>
      </w:r>
    </w:p>
    <w:p w:rsidR="1EC828AF" w:rsidP="12C3845B" w:rsidRDefault="1EC828AF" w14:paraId="00629E68" w14:textId="38ED9D4B">
      <w:pPr>
        <w:pStyle w:val="Normal"/>
        <w:spacing w:before="0" w:beforeAutospacing="off" w:after="160" w:afterAutospacing="off"/>
        <w:jc w:val="both"/>
        <w:rPr>
          <w:rFonts w:ascii="Arial Nova" w:hAnsi="Arial Nova" w:eastAsia="Arial Nova" w:cs="Arial Nova"/>
          <w:sz w:val="24"/>
          <w:szCs w:val="24"/>
        </w:rPr>
      </w:pPr>
      <w:r w:rsidRPr="12C3845B" w:rsidR="1EC828AF">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The Event Cycle model is a systematic framework that guides the successful management of events through four key phases: Concept, Planning, Execution, and Evaluation. This makes each stage depend on the </w:t>
      </w:r>
      <w:r w:rsidRPr="12C3845B" w:rsidR="1EC828AF">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other</w:t>
      </w:r>
      <w:r w:rsidRPr="12C3845B" w:rsidR="1EC828AF">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hence improving the overall impact of the event. These phases in EMBOK (Event Management Body of Knowledge) and other event management theories should be aligned with project management principles, for instance, the achievement of quantifiable </w:t>
      </w:r>
      <w:r w:rsidRPr="12C3845B" w:rsidR="1EC828AF">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objectives</w:t>
      </w:r>
      <w:r w:rsidRPr="12C3845B" w:rsidR="1EC828AF">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and effective operating control throughout the process. This continuous cycle also includes feedback loops that make it easier to learn </w:t>
      </w:r>
      <w:r w:rsidRPr="12C3845B" w:rsidR="1EC828AF">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in the event of</w:t>
      </w:r>
      <w:r w:rsidRPr="12C3845B" w:rsidR="1EC828AF">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r w:rsidRPr="12C3845B" w:rsidR="1EC828AF">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subsequent</w:t>
      </w:r>
      <w:r w:rsidRPr="12C3845B" w:rsidR="1EC828AF">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occurrences (Kaunisto, 202</w:t>
      </w:r>
      <w:r w:rsidRPr="12C3845B" w:rsidR="5D695AE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1)</w:t>
      </w:r>
    </w:p>
    <w:p w:rsidR="12C3845B" w:rsidP="12C3845B" w:rsidRDefault="12C3845B" w14:paraId="1099ABC6" w14:textId="4AD90322">
      <w:pPr>
        <w:pStyle w:val="Normal"/>
        <w:spacing w:before="0" w:beforeAutospacing="off" w:after="200" w:afterAutospacing="off"/>
        <w:jc w:val="center"/>
        <w:rPr>
          <w:rFonts w:ascii="Arial Nova" w:hAnsi="Arial Nova" w:eastAsia="Arial Nova" w:cs="Arial Nova"/>
          <w:b w:val="0"/>
          <w:bCs w:val="0"/>
          <w:i w:val="1"/>
          <w:iCs w:val="1"/>
          <w:strike w:val="0"/>
          <w:dstrike w:val="0"/>
          <w:noProof w:val="0"/>
          <w:color w:val="44546A"/>
          <w:sz w:val="24"/>
          <w:szCs w:val="24"/>
          <w:u w:val="none"/>
          <w:lang w:val="en-US"/>
        </w:rPr>
      </w:pPr>
    </w:p>
    <w:p w:rsidR="1EC828AF" w:rsidP="12C3845B" w:rsidRDefault="1EC828AF" w14:paraId="7307200B" w14:textId="4869ABB6">
      <w:pPr>
        <w:spacing w:before="0" w:beforeAutospacing="off" w:after="200" w:afterAutospacing="off"/>
        <w:jc w:val="center"/>
        <w:rPr>
          <w:rFonts w:ascii="Calibri" w:hAnsi="Calibri" w:eastAsia="Calibri" w:cs="Calibri"/>
          <w:b w:val="0"/>
          <w:bCs w:val="0"/>
          <w:i w:val="1"/>
          <w:iCs w:val="1"/>
          <w:strike w:val="0"/>
          <w:dstrike w:val="0"/>
          <w:noProof w:val="0"/>
          <w:color w:val="44546A"/>
          <w:sz w:val="18"/>
          <w:szCs w:val="18"/>
          <w:u w:val="none"/>
          <w:lang w:val="en-US"/>
        </w:rPr>
      </w:pPr>
      <w:r w:rsidRPr="12C3845B" w:rsidR="1EC828AF">
        <w:rPr>
          <w:rFonts w:ascii="Calibri" w:hAnsi="Calibri" w:eastAsia="Calibri" w:cs="Calibri"/>
          <w:b w:val="0"/>
          <w:bCs w:val="0"/>
          <w:i w:val="1"/>
          <w:iCs w:val="1"/>
          <w:strike w:val="0"/>
          <w:dstrike w:val="0"/>
          <w:noProof w:val="0"/>
          <w:color w:val="44546A"/>
          <w:sz w:val="18"/>
          <w:szCs w:val="18"/>
          <w:u w:val="none"/>
          <w:lang w:val="en-US"/>
        </w:rPr>
        <w:t>Figure 2 Eve</w:t>
      </w:r>
      <w:r w:rsidRPr="12C3845B" w:rsidR="65FB46DE">
        <w:rPr>
          <w:rFonts w:ascii="Calibri" w:hAnsi="Calibri" w:eastAsia="Calibri" w:cs="Calibri"/>
          <w:b w:val="0"/>
          <w:bCs w:val="0"/>
          <w:i w:val="1"/>
          <w:iCs w:val="1"/>
          <w:strike w:val="0"/>
          <w:dstrike w:val="0"/>
          <w:noProof w:val="0"/>
          <w:color w:val="44546A"/>
          <w:sz w:val="18"/>
          <w:szCs w:val="18"/>
          <w:u w:val="none"/>
          <w:lang w:val="en-US"/>
        </w:rPr>
        <w:t>nt cycle</w:t>
      </w:r>
    </w:p>
    <w:p w:rsidR="12C3845B" w:rsidP="12C3845B" w:rsidRDefault="12C3845B" w14:paraId="72EC4799" w14:textId="717C6294">
      <w:pPr>
        <w:pStyle w:val="Normal"/>
        <w:rPr>
          <w:b w:val="0"/>
          <w:bCs w:val="0"/>
          <w:i w:val="1"/>
          <w:iCs w:val="1"/>
          <w:strike w:val="0"/>
          <w:dstrike w:val="0"/>
          <w:noProof w:val="0"/>
          <w:u w:val="none"/>
          <w:lang w:val="en-US"/>
        </w:rPr>
      </w:pPr>
    </w:p>
    <w:p w:rsidR="12C3845B" w:rsidP="12C3845B" w:rsidRDefault="12C3845B" w14:paraId="47FAD293" w14:textId="2294D28E">
      <w:pPr>
        <w:spacing w:before="0" w:beforeAutospacing="off" w:after="16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p>
    <w:p w:rsidR="2FD1AF99" w:rsidP="12C3845B" w:rsidRDefault="2FD1AF99" w14:paraId="272325DC" w14:textId="461E369A">
      <w:pPr>
        <w:pStyle w:val="Heading2"/>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bookmarkStart w:name="_Int_64wgjN0O" w:id="486039808"/>
      <w:r w:rsidRPr="12C3845B" w:rsidR="2FD1AF9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Application to the Event:</w:t>
      </w:r>
      <w:bookmarkEnd w:id="486039808"/>
    </w:p>
    <w:p w:rsidR="2FD1AF99" w:rsidP="12C3845B" w:rsidRDefault="2FD1AF99" w14:paraId="3C166A99" w14:textId="08D3A497">
      <w:pPr>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Concept:</w:t>
      </w:r>
    </w:p>
    <w:p w:rsidR="2FD1AF99" w:rsidP="12C3845B" w:rsidRDefault="2FD1AF99" w14:paraId="69722095" w14:textId="44CD78BE">
      <w:pPr>
        <w:spacing w:before="0" w:beforeAutospacing="off" w:after="16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The main idea of the “Celebration of Seasonal Art and Culture” event is to create an environment that will mask tourists and inhabitants </w:t>
      </w:r>
      <w:r w:rsidRPr="12C3845B" w:rsidR="47701546">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using</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visual arts, performances, and culinary events and activities. This is in line with current trends of cultural tourism focusing on experience Based Tourism (</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Sobitan</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and Vlachos, 2020).</w:t>
      </w:r>
    </w:p>
    <w:p w:rsidR="2FD1AF99" w:rsidP="12C3845B" w:rsidRDefault="2FD1AF99" w14:paraId="45E80EC3" w14:textId="1BE9E5C8">
      <w:pPr>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Planning:</w:t>
      </w:r>
    </w:p>
    <w:p w:rsidR="2FD1AF99" w:rsidP="12C3845B" w:rsidRDefault="2FD1AF99" w14:paraId="501886A5" w14:textId="541E572B">
      <w:pPr>
        <w:spacing w:before="0" w:beforeAutospacing="off" w:after="16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The core components here are budget, resources, and marketing plans. Now, it is ensured that partnership with cultural organizations, as well as local sponsors, will guarantee financial stability. Marketing includes the use of early bird offers, and influencer marketing to ensure </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maximum</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people attend the event (Dimanche and Andrades, 2024).</w:t>
      </w:r>
    </w:p>
    <w:p w:rsidR="2FD1AF99" w:rsidP="12C3845B" w:rsidRDefault="2FD1AF99" w14:paraId="55EB7BA8" w14:textId="7C19C3B7">
      <w:pPr>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Execution:</w:t>
      </w:r>
    </w:p>
    <w:p w:rsidR="2FD1AF99" w:rsidP="12C3845B" w:rsidRDefault="2FD1AF99" w14:paraId="7C07DE9D" w14:textId="74E4B5B1">
      <w:pPr>
        <w:spacing w:before="0" w:beforeAutospacing="off" w:after="16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It consists of three days and as such involves coordinating different logistical needs, staff provisioning, and activities.</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They include art displays, other types of classes and shows such as music and drama performances. Contingency plans shall be effective enough to have </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additional</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resources prepared in situations of technical, or meteorological nature (Wickham, Donnelly and French, 2020).</w:t>
      </w:r>
    </w:p>
    <w:p w:rsidR="2FD1AF99" w:rsidP="12C3845B" w:rsidRDefault="2FD1AF99" w14:paraId="452750A9" w14:textId="590ADEA1">
      <w:pPr>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Evaluation:</w:t>
      </w:r>
    </w:p>
    <w:p w:rsidR="2FD1AF99" w:rsidP="12C3845B" w:rsidRDefault="2FD1AF99" w14:paraId="1545D16B" w14:textId="78EA9601">
      <w:pPr>
        <w:spacing w:before="0" w:beforeAutospacing="off" w:after="16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The post event feedback and financial performances of participants will also be assessed after the event has been held.</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From surveys, ticket sales, and partners’ feedback it would be possible to </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determine</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other success factors. The data gathered will help fine-tune aspects for any future iterations to the event, ensuring fluid progression and advancement or learning (Wickham et al., 2020). </w:t>
      </w:r>
    </w:p>
    <w:p w:rsidR="2FD1AF99" w:rsidP="12C3845B" w:rsidRDefault="2FD1AF99" w14:paraId="635852ED" w14:textId="6800C744">
      <w:pPr>
        <w:spacing w:before="0" w:beforeAutospacing="off" w:after="16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A result therefore of this structuring and that offers a consistently high cultural performance for the customer/visitor, and that is sustainable commercially and organically.</w:t>
      </w:r>
    </w:p>
    <w:p w:rsidR="2FD1AF99" w:rsidP="12C3845B" w:rsidRDefault="2FD1AF99" w14:paraId="4D44D576" w14:textId="49222DC1">
      <w:pPr>
        <w:pStyle w:val="Heading1"/>
        <w:spacing w:before="240" w:beforeAutospacing="off" w:after="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Event Concept and Itinerary</w:t>
      </w:r>
      <w:r w:rsidRPr="12C3845B" w:rsidR="2FD1AF9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 xml:space="preserve"> </w:t>
      </w:r>
    </w:p>
    <w:p w:rsidR="2FD1AF99" w:rsidP="12C3845B" w:rsidRDefault="2FD1AF99" w14:paraId="39CB012C" w14:textId="2FC13F00">
      <w:pPr>
        <w:pStyle w:val="Heading2"/>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bookmarkStart w:name="_Int_4YcX0bzJ" w:id="574417333"/>
      <w:r w:rsidRPr="12C3845B" w:rsidR="2FD1AF9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Experience for Participants:</w:t>
      </w:r>
      <w:bookmarkEnd w:id="574417333"/>
    </w:p>
    <w:p w:rsidR="2FD1AF99" w:rsidP="12C3845B" w:rsidRDefault="2FD1AF99" w14:paraId="6655F0EB" w14:textId="28ECA33F">
      <w:pPr>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Day 1:</w:t>
      </w:r>
    </w:p>
    <w:p w:rsidR="2FD1AF99" w:rsidP="12C3845B" w:rsidRDefault="2FD1AF99" w14:paraId="4201F218" w14:textId="180BF3B6">
      <w:pPr>
        <w:spacing w:before="0" w:beforeAutospacing="off" w:after="16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The event starts with a launching ceremony accompanied by orchestral music and light show; then, art exhibitions of wintertime masterpieces of both domestic and foreign artists. </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Attending guests can engage in networking events in order to engage with the exhibitors and cultural professionals (Barras, 2023).</w:t>
      </w:r>
    </w:p>
    <w:p w:rsidR="2FD1AF99" w:rsidP="12C3845B" w:rsidRDefault="2FD1AF99" w14:paraId="6EE49772" w14:textId="302B9054">
      <w:pPr>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Day 2:</w:t>
      </w:r>
    </w:p>
    <w:p w:rsidR="2FD1AF99" w:rsidP="12C3845B" w:rsidRDefault="2FD1AF99" w14:paraId="4F5594B9" w14:textId="1E70AE75">
      <w:pPr>
        <w:spacing w:before="0" w:beforeAutospacing="off" w:after="16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The emphasis is then made on practical workshops like winter crafts, such as making Christmas wreaths or </w:t>
      </w:r>
      <w:r w:rsidRPr="12C3845B" w:rsidR="2F51D496">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ornaments. It</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is also an open air where viewers get to watch professional cooks preparing </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the various</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winter foods such as </w:t>
      </w:r>
      <w:r w:rsidRPr="12C3845B" w:rsidR="75F231FA">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mince</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r w:rsidRPr="12C3845B" w:rsidR="7D359DA7">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pies and</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gingerbread (</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Khoshkam</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et al., 2022).</w:t>
      </w:r>
    </w:p>
    <w:p w:rsidR="2FD1AF99" w:rsidP="12C3845B" w:rsidRDefault="2FD1AF99" w14:paraId="4D7D378A" w14:textId="28ABDB4C">
      <w:pPr>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Day 3:</w:t>
      </w:r>
    </w:p>
    <w:p w:rsidR="2FD1AF99" w:rsidP="12C3845B" w:rsidRDefault="2FD1AF99" w14:paraId="4ECF7955" w14:textId="0F9CF87A">
      <w:pPr>
        <w:spacing w:before="0" w:beforeAutospacing="off" w:after="16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The last day features exhibitions of folk dancing, folk tales, and the market with the arts and crafts of various regions. They conclude with a closing ceremony where </w:t>
      </w:r>
      <w:r w:rsidRPr="12C3845B" w:rsidR="742BE26F">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contributors</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are honored with performances from musicians connected to winter folklore (Brennan et al., 2019).</w:t>
      </w:r>
    </w:p>
    <w:p w:rsidR="2FD1AF99" w:rsidP="12C3845B" w:rsidRDefault="2FD1AF99" w14:paraId="3BE29F05" w14:textId="0E859C5E">
      <w:pPr>
        <w:pStyle w:val="Heading2"/>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bookmarkStart w:name="_Int_h0aYqtpb" w:id="1400979325"/>
      <w:r w:rsidRPr="12C3845B" w:rsidR="2FD1AF9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Itinerary:</w:t>
      </w:r>
      <w:bookmarkEnd w:id="1400979325"/>
    </w:p>
    <w:p w:rsidR="2FD1AF99" w:rsidP="12C3845B" w:rsidRDefault="2FD1AF99" w14:paraId="1EABA814" w14:textId="00BA7F7F">
      <w:pPr>
        <w:spacing w:before="0" w:beforeAutospacing="off" w:after="16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Below is a detailed schedule of activities across the event’s three days:</w:t>
      </w:r>
    </w:p>
    <w:p w:rsidR="2FD1AF99" w:rsidP="12C3845B" w:rsidRDefault="2FD1AF99" w14:paraId="49F56A1E" w14:textId="47EE301B">
      <w:pPr>
        <w:pStyle w:val="Normal"/>
        <w:spacing w:before="0" w:beforeAutospacing="off" w:after="200" w:afterAutospacing="off"/>
        <w:rPr>
          <w:rFonts w:ascii="Arial Nova" w:hAnsi="Arial Nova" w:eastAsia="Arial Nova" w:cs="Arial Nova"/>
          <w:b w:val="0"/>
          <w:bCs w:val="0"/>
          <w:i w:val="1"/>
          <w:iCs w:val="1"/>
          <w:strike w:val="0"/>
          <w:dstrike w:val="0"/>
          <w:noProof w:val="0"/>
          <w:color w:val="44546A"/>
          <w:sz w:val="24"/>
          <w:szCs w:val="24"/>
          <w:u w:val="none"/>
          <w:lang w:val="en-US"/>
        </w:rPr>
      </w:pPr>
      <w:bookmarkStart w:name="_Int_m5FLzx9H" w:id="164242122"/>
      <w:r w:rsidRPr="12C3845B" w:rsidR="2FD1AF99">
        <w:rPr>
          <w:rFonts w:ascii="Arial Nova" w:hAnsi="Arial Nova" w:eastAsia="Arial Nova" w:cs="Arial Nova"/>
          <w:b w:val="0"/>
          <w:bCs w:val="0"/>
          <w:i w:val="1"/>
          <w:iCs w:val="1"/>
          <w:strike w:val="0"/>
          <w:dstrike w:val="0"/>
          <w:noProof w:val="0"/>
          <w:color w:val="44546A"/>
          <w:sz w:val="24"/>
          <w:szCs w:val="24"/>
          <w:u w:val="none"/>
          <w:lang w:val="en-US"/>
        </w:rPr>
        <w:t>Table 1 Schedule of Activities</w:t>
      </w:r>
      <w:bookmarkEnd w:id="164242122"/>
    </w:p>
    <w:tbl>
      <w:tblPr>
        <w:tblStyle w:val="TableNormal"/>
        <w:tblW w:w="0" w:type="auto"/>
        <w:tblLayout w:type="fixed"/>
        <w:tblLook w:val="06A0" w:firstRow="1" w:lastRow="0" w:firstColumn="1" w:lastColumn="0" w:noHBand="1" w:noVBand="1"/>
      </w:tblPr>
      <w:tblGrid>
        <w:gridCol w:w="820"/>
        <w:gridCol w:w="1495"/>
        <w:gridCol w:w="3235"/>
        <w:gridCol w:w="1945"/>
      </w:tblGrid>
      <w:tr w:rsidR="12C3845B" w:rsidTr="12C3845B" w14:paraId="3E571061">
        <w:trPr>
          <w:trHeight w:val="300"/>
        </w:trPr>
        <w:tc>
          <w:tcPr>
            <w:tcW w:w="820" w:type="dxa"/>
            <w:tcBorders>
              <w:top w:val="single" w:color="FFFFFF" w:themeColor="background1" w:sz="4"/>
              <w:left w:val="single" w:color="FFFFFF" w:themeColor="background1" w:sz="4"/>
              <w:bottom w:val="single" w:color="A8D08D" w:sz="4"/>
            </w:tcBorders>
            <w:shd w:val="clear" w:color="auto" w:fill="000000" w:themeFill="text1"/>
            <w:tcMar>
              <w:left w:w="115" w:type="dxa"/>
              <w:right w:w="115" w:type="dxa"/>
            </w:tcMar>
            <w:vAlign w:val="top"/>
          </w:tcPr>
          <w:p w:rsidR="12C3845B" w:rsidP="12C3845B" w:rsidRDefault="12C3845B" w14:paraId="1C5EEFEB" w14:textId="649DC4EA">
            <w:pPr>
              <w:spacing w:before="0" w:beforeAutospacing="off" w:after="0" w:afterAutospacing="off"/>
              <w:jc w:val="both"/>
              <w:rPr>
                <w:rFonts w:ascii="Arial Nova" w:hAnsi="Arial Nova" w:eastAsia="Arial Nova" w:cs="Arial Nova"/>
                <w:b w:val="1"/>
                <w:bCs w:val="1"/>
                <w:i w:val="0"/>
                <w:iCs w:val="0"/>
                <w:strike w:val="0"/>
                <w:dstrike w:val="0"/>
                <w:color w:val="FFFFFF" w:themeColor="background1" w:themeTint="FF" w:themeShade="FF"/>
                <w:sz w:val="24"/>
                <w:szCs w:val="24"/>
                <w:u w:val="none"/>
              </w:rPr>
            </w:pPr>
            <w:r w:rsidRPr="12C3845B" w:rsidR="12C3845B">
              <w:rPr>
                <w:rFonts w:ascii="Arial Nova" w:hAnsi="Arial Nova" w:eastAsia="Arial Nova" w:cs="Arial Nova"/>
                <w:b w:val="1"/>
                <w:bCs w:val="1"/>
                <w:i w:val="0"/>
                <w:iCs w:val="0"/>
                <w:strike w:val="0"/>
                <w:dstrike w:val="0"/>
                <w:color w:val="FFFFFF" w:themeColor="background1" w:themeTint="FF" w:themeShade="FF"/>
                <w:sz w:val="24"/>
                <w:szCs w:val="24"/>
                <w:u w:val="none"/>
              </w:rPr>
              <w:t>Day</w:t>
            </w:r>
          </w:p>
        </w:tc>
        <w:tc>
          <w:tcPr>
            <w:tcW w:w="1495" w:type="dxa"/>
            <w:tcBorders>
              <w:top w:val="single" w:color="FFFFFF" w:themeColor="background1" w:sz="4"/>
              <w:bottom w:val="single" w:color="A8D08D" w:sz="4"/>
            </w:tcBorders>
            <w:shd w:val="clear" w:color="auto" w:fill="000000" w:themeFill="text1"/>
            <w:tcMar>
              <w:left w:w="115" w:type="dxa"/>
              <w:right w:w="115" w:type="dxa"/>
            </w:tcMar>
            <w:vAlign w:val="top"/>
          </w:tcPr>
          <w:p w:rsidR="12C3845B" w:rsidP="12C3845B" w:rsidRDefault="12C3845B" w14:paraId="5E770955" w14:textId="3E254AB4">
            <w:pPr>
              <w:spacing w:before="0" w:beforeAutospacing="off" w:after="0" w:afterAutospacing="off"/>
              <w:jc w:val="both"/>
              <w:rPr>
                <w:rFonts w:ascii="Arial Nova" w:hAnsi="Arial Nova" w:eastAsia="Arial Nova" w:cs="Arial Nova"/>
                <w:b w:val="1"/>
                <w:bCs w:val="1"/>
                <w:i w:val="0"/>
                <w:iCs w:val="0"/>
                <w:strike w:val="0"/>
                <w:dstrike w:val="0"/>
                <w:color w:val="FFFFFF" w:themeColor="background1" w:themeTint="FF" w:themeShade="FF"/>
                <w:sz w:val="24"/>
                <w:szCs w:val="24"/>
                <w:u w:val="none"/>
              </w:rPr>
            </w:pPr>
            <w:r w:rsidRPr="12C3845B" w:rsidR="12C3845B">
              <w:rPr>
                <w:rFonts w:ascii="Arial Nova" w:hAnsi="Arial Nova" w:eastAsia="Arial Nova" w:cs="Arial Nova"/>
                <w:b w:val="1"/>
                <w:bCs w:val="1"/>
                <w:i w:val="0"/>
                <w:iCs w:val="0"/>
                <w:strike w:val="0"/>
                <w:dstrike w:val="0"/>
                <w:color w:val="FFFFFF" w:themeColor="background1" w:themeTint="FF" w:themeShade="FF"/>
                <w:sz w:val="24"/>
                <w:szCs w:val="24"/>
                <w:u w:val="none"/>
              </w:rPr>
              <w:t>Time</w:t>
            </w:r>
          </w:p>
        </w:tc>
        <w:tc>
          <w:tcPr>
            <w:tcW w:w="3235" w:type="dxa"/>
            <w:tcBorders>
              <w:top w:val="single" w:color="FFFFFF" w:themeColor="background1" w:sz="4"/>
              <w:bottom w:val="single" w:color="A8D08D" w:sz="4"/>
            </w:tcBorders>
            <w:shd w:val="clear" w:color="auto" w:fill="000000" w:themeFill="text1"/>
            <w:tcMar>
              <w:left w:w="115" w:type="dxa"/>
              <w:right w:w="115" w:type="dxa"/>
            </w:tcMar>
            <w:vAlign w:val="top"/>
          </w:tcPr>
          <w:p w:rsidR="12C3845B" w:rsidP="12C3845B" w:rsidRDefault="12C3845B" w14:paraId="6BEB3BF0" w14:textId="0991F637">
            <w:pPr>
              <w:spacing w:before="0" w:beforeAutospacing="off" w:after="0" w:afterAutospacing="off"/>
              <w:jc w:val="both"/>
              <w:rPr>
                <w:rFonts w:ascii="Arial Nova" w:hAnsi="Arial Nova" w:eastAsia="Arial Nova" w:cs="Arial Nova"/>
                <w:b w:val="1"/>
                <w:bCs w:val="1"/>
                <w:i w:val="0"/>
                <w:iCs w:val="0"/>
                <w:strike w:val="0"/>
                <w:dstrike w:val="0"/>
                <w:color w:val="FFFFFF" w:themeColor="background1" w:themeTint="FF" w:themeShade="FF"/>
                <w:sz w:val="24"/>
                <w:szCs w:val="24"/>
                <w:u w:val="none"/>
              </w:rPr>
            </w:pPr>
            <w:r w:rsidRPr="12C3845B" w:rsidR="12C3845B">
              <w:rPr>
                <w:rFonts w:ascii="Arial Nova" w:hAnsi="Arial Nova" w:eastAsia="Arial Nova" w:cs="Arial Nova"/>
                <w:b w:val="1"/>
                <w:bCs w:val="1"/>
                <w:i w:val="0"/>
                <w:iCs w:val="0"/>
                <w:strike w:val="0"/>
                <w:dstrike w:val="0"/>
                <w:color w:val="FFFFFF" w:themeColor="background1" w:themeTint="FF" w:themeShade="FF"/>
                <w:sz w:val="24"/>
                <w:szCs w:val="24"/>
                <w:u w:val="none"/>
              </w:rPr>
              <w:t>Activity</w:t>
            </w:r>
          </w:p>
        </w:tc>
        <w:tc>
          <w:tcPr>
            <w:tcW w:w="1945" w:type="dxa"/>
            <w:tcBorders>
              <w:top w:val="single" w:color="FFFFFF" w:themeColor="background1" w:sz="4"/>
              <w:bottom w:val="single" w:color="A8D08D" w:sz="4"/>
              <w:right w:val="single" w:color="FFFFFF" w:themeColor="background1" w:sz="4"/>
            </w:tcBorders>
            <w:shd w:val="clear" w:color="auto" w:fill="000000" w:themeFill="text1"/>
            <w:tcMar>
              <w:left w:w="115" w:type="dxa"/>
              <w:right w:w="115" w:type="dxa"/>
            </w:tcMar>
            <w:vAlign w:val="top"/>
          </w:tcPr>
          <w:p w:rsidR="12C3845B" w:rsidP="12C3845B" w:rsidRDefault="12C3845B" w14:paraId="51EA517A" w14:textId="793786C6">
            <w:pPr>
              <w:spacing w:before="0" w:beforeAutospacing="off" w:after="0" w:afterAutospacing="off"/>
              <w:jc w:val="both"/>
              <w:rPr>
                <w:rFonts w:ascii="Arial Nova" w:hAnsi="Arial Nova" w:eastAsia="Arial Nova" w:cs="Arial Nova"/>
                <w:b w:val="1"/>
                <w:bCs w:val="1"/>
                <w:i w:val="0"/>
                <w:iCs w:val="0"/>
                <w:strike w:val="0"/>
                <w:dstrike w:val="0"/>
                <w:color w:val="FFFFFF" w:themeColor="background1" w:themeTint="FF" w:themeShade="FF"/>
                <w:sz w:val="24"/>
                <w:szCs w:val="24"/>
                <w:u w:val="none"/>
              </w:rPr>
            </w:pPr>
            <w:r w:rsidRPr="12C3845B" w:rsidR="12C3845B">
              <w:rPr>
                <w:rFonts w:ascii="Arial Nova" w:hAnsi="Arial Nova" w:eastAsia="Arial Nova" w:cs="Arial Nova"/>
                <w:b w:val="1"/>
                <w:bCs w:val="1"/>
                <w:i w:val="0"/>
                <w:iCs w:val="0"/>
                <w:strike w:val="0"/>
                <w:dstrike w:val="0"/>
                <w:color w:val="FFFFFF" w:themeColor="background1" w:themeTint="FF" w:themeShade="FF"/>
                <w:sz w:val="24"/>
                <w:szCs w:val="24"/>
                <w:u w:val="none"/>
              </w:rPr>
              <w:t>Location</w:t>
            </w:r>
          </w:p>
        </w:tc>
      </w:tr>
      <w:tr w:rsidR="12C3845B" w:rsidTr="12C3845B" w14:paraId="5D7B0349">
        <w:trPr>
          <w:trHeight w:val="300"/>
        </w:trPr>
        <w:tc>
          <w:tcPr>
            <w:tcW w:w="820" w:type="dxa"/>
            <w:tcBorders>
              <w:top w:val="single" w:color="A8D08D" w:sz="4"/>
              <w:left w:val="single" w:color="FFFFFF" w:themeColor="background1" w:sz="4"/>
              <w:bottom w:val="single" w:color="A8D08D" w:sz="4"/>
              <w:right w:val="single" w:color="A8D08D" w:sz="4"/>
            </w:tcBorders>
            <w:shd w:val="clear" w:color="auto" w:fill="000000" w:themeFill="text1"/>
            <w:tcMar>
              <w:left w:w="115" w:type="dxa"/>
              <w:right w:w="115" w:type="dxa"/>
            </w:tcMar>
            <w:vAlign w:val="top"/>
          </w:tcPr>
          <w:p w:rsidR="12C3845B" w:rsidP="12C3845B" w:rsidRDefault="12C3845B" w14:paraId="5EF21FF5" w14:textId="3AE89665">
            <w:pPr>
              <w:spacing w:before="0" w:beforeAutospacing="off" w:after="0" w:afterAutospacing="off"/>
              <w:jc w:val="both"/>
              <w:rPr>
                <w:rFonts w:ascii="Arial Nova" w:hAnsi="Arial Nova" w:eastAsia="Arial Nova" w:cs="Arial Nova"/>
                <w:b w:val="1"/>
                <w:bCs w:val="1"/>
                <w:i w:val="0"/>
                <w:iCs w:val="0"/>
                <w:strike w:val="0"/>
                <w:dstrike w:val="0"/>
                <w:color w:val="FFFFFF" w:themeColor="background1" w:themeTint="FF" w:themeShade="FF"/>
                <w:sz w:val="24"/>
                <w:szCs w:val="24"/>
                <w:u w:val="none"/>
              </w:rPr>
            </w:pPr>
            <w:r w:rsidRPr="12C3845B" w:rsidR="12C3845B">
              <w:rPr>
                <w:rFonts w:ascii="Arial Nova" w:hAnsi="Arial Nova" w:eastAsia="Arial Nova" w:cs="Arial Nova"/>
                <w:b w:val="1"/>
                <w:bCs w:val="1"/>
                <w:i w:val="0"/>
                <w:iCs w:val="0"/>
                <w:strike w:val="0"/>
                <w:dstrike w:val="0"/>
                <w:color w:val="FFFFFF" w:themeColor="background1" w:themeTint="FF" w:themeShade="FF"/>
                <w:sz w:val="24"/>
                <w:szCs w:val="24"/>
                <w:u w:val="none"/>
              </w:rPr>
              <w:t>Day 1</w:t>
            </w:r>
          </w:p>
        </w:tc>
        <w:tc>
          <w:tcPr>
            <w:tcW w:w="1495" w:type="dxa"/>
            <w:tcBorders>
              <w:top w:val="single" w:color="A8D08D" w:sz="4"/>
              <w:left w:val="single" w:color="A8D08D" w:sz="4"/>
              <w:bottom w:val="single" w:color="A8D08D" w:sz="4"/>
              <w:right w:val="single" w:color="A8D08D" w:sz="4"/>
            </w:tcBorders>
            <w:shd w:val="clear" w:color="auto" w:fill="999999"/>
            <w:tcMar>
              <w:left w:w="115" w:type="dxa"/>
              <w:right w:w="115" w:type="dxa"/>
            </w:tcMar>
            <w:vAlign w:val="top"/>
          </w:tcPr>
          <w:p w:rsidR="12C3845B" w:rsidP="12C3845B" w:rsidRDefault="12C3845B" w14:paraId="1112894F" w14:textId="1E2144E1">
            <w:pPr>
              <w:spacing w:before="0" w:beforeAutospacing="off" w:after="0" w:afterAutospacing="off"/>
              <w:jc w:val="both"/>
              <w:rPr>
                <w:rFonts w:ascii="Arial Nova" w:hAnsi="Arial Nova" w:eastAsia="Arial Nova" w:cs="Arial Nova"/>
                <w:b w:val="0"/>
                <w:bCs w:val="0"/>
                <w:i w:val="0"/>
                <w:iCs w:val="0"/>
                <w:strike w:val="0"/>
                <w:dstrike w:val="0"/>
                <w:color w:val="FFFFFF" w:themeColor="background1" w:themeTint="FF" w:themeShade="FF"/>
                <w:sz w:val="24"/>
                <w:szCs w:val="24"/>
                <w:u w:val="none"/>
              </w:rPr>
            </w:pPr>
            <w:r w:rsidRPr="12C3845B" w:rsidR="12C3845B">
              <w:rPr>
                <w:rFonts w:ascii="Arial Nova" w:hAnsi="Arial Nova" w:eastAsia="Arial Nova" w:cs="Arial Nova"/>
                <w:b w:val="0"/>
                <w:bCs w:val="0"/>
                <w:i w:val="0"/>
                <w:iCs w:val="0"/>
                <w:strike w:val="0"/>
                <w:dstrike w:val="0"/>
                <w:color w:val="FFFFFF" w:themeColor="background1" w:themeTint="FF" w:themeShade="FF"/>
                <w:sz w:val="24"/>
                <w:szCs w:val="24"/>
                <w:u w:val="none"/>
              </w:rPr>
              <w:t>10:00 – 11:00</w:t>
            </w:r>
          </w:p>
        </w:tc>
        <w:tc>
          <w:tcPr>
            <w:tcW w:w="3235" w:type="dxa"/>
            <w:tcBorders>
              <w:top w:val="single" w:color="A8D08D" w:sz="4"/>
              <w:left w:val="single" w:color="A8D08D" w:sz="4"/>
              <w:bottom w:val="single" w:color="A8D08D" w:sz="4"/>
              <w:right w:val="single" w:color="A8D08D" w:sz="4"/>
            </w:tcBorders>
            <w:shd w:val="clear" w:color="auto" w:fill="999999"/>
            <w:tcMar>
              <w:left w:w="115" w:type="dxa"/>
              <w:right w:w="115" w:type="dxa"/>
            </w:tcMar>
            <w:vAlign w:val="top"/>
          </w:tcPr>
          <w:p w:rsidR="12C3845B" w:rsidP="12C3845B" w:rsidRDefault="12C3845B" w14:paraId="52A4AB41" w14:textId="47E8FF36">
            <w:pPr>
              <w:spacing w:before="0" w:beforeAutospacing="off" w:after="0" w:afterAutospacing="off"/>
              <w:jc w:val="both"/>
              <w:rPr>
                <w:rFonts w:ascii="Arial Nova" w:hAnsi="Arial Nova" w:eastAsia="Arial Nova" w:cs="Arial Nova"/>
                <w:b w:val="0"/>
                <w:bCs w:val="0"/>
                <w:i w:val="0"/>
                <w:iCs w:val="0"/>
                <w:strike w:val="0"/>
                <w:dstrike w:val="0"/>
                <w:color w:val="FFFFFF" w:themeColor="background1" w:themeTint="FF" w:themeShade="FF"/>
                <w:sz w:val="24"/>
                <w:szCs w:val="24"/>
                <w:u w:val="none"/>
              </w:rPr>
            </w:pPr>
            <w:r w:rsidRPr="12C3845B" w:rsidR="12C3845B">
              <w:rPr>
                <w:rFonts w:ascii="Arial Nova" w:hAnsi="Arial Nova" w:eastAsia="Arial Nova" w:cs="Arial Nova"/>
                <w:b w:val="0"/>
                <w:bCs w:val="0"/>
                <w:i w:val="0"/>
                <w:iCs w:val="0"/>
                <w:strike w:val="0"/>
                <w:dstrike w:val="0"/>
                <w:color w:val="FFFFFF" w:themeColor="background1" w:themeTint="FF" w:themeShade="FF"/>
                <w:sz w:val="24"/>
                <w:szCs w:val="24"/>
                <w:u w:val="none"/>
              </w:rPr>
              <w:t>Opening Ceremony</w:t>
            </w:r>
          </w:p>
        </w:tc>
        <w:tc>
          <w:tcPr>
            <w:tcW w:w="1945" w:type="dxa"/>
            <w:tcBorders>
              <w:top w:val="single" w:color="A8D08D" w:sz="4"/>
              <w:left w:val="single" w:color="A8D08D" w:sz="4"/>
              <w:bottom w:val="single" w:color="A8D08D" w:sz="4"/>
              <w:right w:val="single" w:color="A8D08D" w:sz="4"/>
            </w:tcBorders>
            <w:shd w:val="clear" w:color="auto" w:fill="999999"/>
            <w:tcMar>
              <w:left w:w="115" w:type="dxa"/>
              <w:right w:w="115" w:type="dxa"/>
            </w:tcMar>
            <w:vAlign w:val="top"/>
          </w:tcPr>
          <w:p w:rsidR="12C3845B" w:rsidP="12C3845B" w:rsidRDefault="12C3845B" w14:paraId="314CED8E" w14:textId="45AC3765">
            <w:pPr>
              <w:spacing w:before="0" w:beforeAutospacing="off" w:after="0" w:afterAutospacing="off"/>
              <w:jc w:val="both"/>
              <w:rPr>
                <w:rFonts w:ascii="Arial Nova" w:hAnsi="Arial Nova" w:eastAsia="Arial Nova" w:cs="Arial Nova"/>
                <w:b w:val="0"/>
                <w:bCs w:val="0"/>
                <w:i w:val="0"/>
                <w:iCs w:val="0"/>
                <w:strike w:val="0"/>
                <w:dstrike w:val="0"/>
                <w:color w:val="FFFFFF" w:themeColor="background1" w:themeTint="FF" w:themeShade="FF"/>
                <w:sz w:val="24"/>
                <w:szCs w:val="24"/>
                <w:u w:val="none"/>
              </w:rPr>
            </w:pPr>
            <w:r w:rsidRPr="12C3845B" w:rsidR="12C3845B">
              <w:rPr>
                <w:rFonts w:ascii="Arial Nova" w:hAnsi="Arial Nova" w:eastAsia="Arial Nova" w:cs="Arial Nova"/>
                <w:b w:val="0"/>
                <w:bCs w:val="0"/>
                <w:i w:val="0"/>
                <w:iCs w:val="0"/>
                <w:strike w:val="0"/>
                <w:dstrike w:val="0"/>
                <w:color w:val="FFFFFF" w:themeColor="background1" w:themeTint="FF" w:themeShade="FF"/>
                <w:sz w:val="24"/>
                <w:szCs w:val="24"/>
                <w:u w:val="none"/>
              </w:rPr>
              <w:t>Courtyard</w:t>
            </w:r>
          </w:p>
        </w:tc>
      </w:tr>
      <w:tr w:rsidR="12C3845B" w:rsidTr="12C3845B" w14:paraId="2526539E">
        <w:trPr>
          <w:trHeight w:val="300"/>
        </w:trPr>
        <w:tc>
          <w:tcPr>
            <w:tcW w:w="820" w:type="dxa"/>
            <w:tcBorders>
              <w:top w:val="single" w:color="A8D08D" w:sz="4"/>
              <w:left w:val="single" w:color="FFFFFF" w:themeColor="background1" w:sz="4"/>
              <w:bottom w:val="single" w:color="A8D08D" w:sz="4"/>
              <w:right w:val="single" w:color="A8D08D" w:sz="4"/>
            </w:tcBorders>
            <w:shd w:val="clear" w:color="auto" w:fill="000000" w:themeFill="text1"/>
            <w:tcMar>
              <w:left w:w="115" w:type="dxa"/>
              <w:right w:w="115" w:type="dxa"/>
            </w:tcMar>
            <w:vAlign w:val="top"/>
          </w:tcPr>
          <w:p w:rsidR="12C3845B" w:rsidP="12C3845B" w:rsidRDefault="12C3845B" w14:paraId="3ECF9BB0" w14:textId="144AF1DF">
            <w:pPr>
              <w:spacing w:before="0" w:beforeAutospacing="off" w:after="0" w:afterAutospacing="off"/>
              <w:rPr>
                <w:rFonts w:ascii="Arial Nova" w:hAnsi="Arial Nova" w:eastAsia="Arial Nova" w:cs="Arial Nova"/>
                <w:sz w:val="24"/>
                <w:szCs w:val="24"/>
              </w:rPr>
            </w:pPr>
          </w:p>
        </w:tc>
        <w:tc>
          <w:tcPr>
            <w:tcW w:w="1495" w:type="dxa"/>
            <w:tcBorders>
              <w:top w:val="single" w:color="A8D08D" w:sz="4"/>
              <w:left w:val="single" w:color="A8D08D" w:sz="4"/>
              <w:bottom w:val="single" w:color="A8D08D" w:sz="4"/>
              <w:right w:val="single" w:color="A8D08D" w:sz="4"/>
            </w:tcBorders>
            <w:shd w:val="clear" w:color="auto" w:fill="ED7D31"/>
            <w:tcMar>
              <w:left w:w="115" w:type="dxa"/>
              <w:right w:w="115" w:type="dxa"/>
            </w:tcMar>
            <w:vAlign w:val="top"/>
          </w:tcPr>
          <w:p w:rsidR="12C3845B" w:rsidP="12C3845B" w:rsidRDefault="12C3845B" w14:paraId="0854799C" w14:textId="08552FA9">
            <w:pPr>
              <w:spacing w:before="0" w:beforeAutospacing="off" w:after="0" w:afterAutospacing="off"/>
              <w:jc w:val="both"/>
              <w:rPr>
                <w:rFonts w:ascii="Arial Nova" w:hAnsi="Arial Nova" w:eastAsia="Arial Nova" w:cs="Arial Nova"/>
                <w:b w:val="0"/>
                <w:bCs w:val="0"/>
                <w:i w:val="0"/>
                <w:iCs w:val="0"/>
                <w:strike w:val="0"/>
                <w:dstrike w:val="0"/>
                <w:color w:val="FFFFFF" w:themeColor="background1" w:themeTint="FF" w:themeShade="FF"/>
                <w:sz w:val="24"/>
                <w:szCs w:val="24"/>
                <w:u w:val="none"/>
              </w:rPr>
            </w:pPr>
            <w:r w:rsidRPr="12C3845B" w:rsidR="12C3845B">
              <w:rPr>
                <w:rFonts w:ascii="Arial Nova" w:hAnsi="Arial Nova" w:eastAsia="Arial Nova" w:cs="Arial Nova"/>
                <w:b w:val="0"/>
                <w:bCs w:val="0"/>
                <w:i w:val="0"/>
                <w:iCs w:val="0"/>
                <w:strike w:val="0"/>
                <w:dstrike w:val="0"/>
                <w:color w:val="FFFFFF" w:themeColor="background1" w:themeTint="FF" w:themeShade="FF"/>
                <w:sz w:val="24"/>
                <w:szCs w:val="24"/>
                <w:u w:val="none"/>
              </w:rPr>
              <w:t>11:00 – 17:00</w:t>
            </w:r>
          </w:p>
        </w:tc>
        <w:tc>
          <w:tcPr>
            <w:tcW w:w="3235" w:type="dxa"/>
            <w:tcBorders>
              <w:top w:val="single" w:color="A8D08D" w:sz="4"/>
              <w:left w:val="single" w:color="A8D08D" w:sz="4"/>
              <w:bottom w:val="single" w:color="A8D08D" w:sz="4"/>
              <w:right w:val="single" w:color="A8D08D" w:sz="4"/>
            </w:tcBorders>
            <w:shd w:val="clear" w:color="auto" w:fill="ED7D31"/>
            <w:tcMar>
              <w:left w:w="115" w:type="dxa"/>
              <w:right w:w="115" w:type="dxa"/>
            </w:tcMar>
            <w:vAlign w:val="top"/>
          </w:tcPr>
          <w:p w:rsidR="12C3845B" w:rsidP="12C3845B" w:rsidRDefault="12C3845B" w14:paraId="5CBF600A" w14:textId="6F4DC0AF">
            <w:pPr>
              <w:spacing w:before="0" w:beforeAutospacing="off" w:after="0" w:afterAutospacing="off"/>
              <w:jc w:val="both"/>
              <w:rPr>
                <w:rFonts w:ascii="Arial Nova" w:hAnsi="Arial Nova" w:eastAsia="Arial Nova" w:cs="Arial Nova"/>
                <w:b w:val="0"/>
                <w:bCs w:val="0"/>
                <w:i w:val="0"/>
                <w:iCs w:val="0"/>
                <w:strike w:val="0"/>
                <w:dstrike w:val="0"/>
                <w:color w:val="FFFFFF" w:themeColor="background1" w:themeTint="FF" w:themeShade="FF"/>
                <w:sz w:val="24"/>
                <w:szCs w:val="24"/>
                <w:u w:val="none"/>
              </w:rPr>
            </w:pPr>
            <w:r w:rsidRPr="12C3845B" w:rsidR="12C3845B">
              <w:rPr>
                <w:rFonts w:ascii="Arial Nova" w:hAnsi="Arial Nova" w:eastAsia="Arial Nova" w:cs="Arial Nova"/>
                <w:b w:val="0"/>
                <w:bCs w:val="0"/>
                <w:i w:val="0"/>
                <w:iCs w:val="0"/>
                <w:strike w:val="0"/>
                <w:dstrike w:val="0"/>
                <w:color w:val="FFFFFF" w:themeColor="background1" w:themeTint="FF" w:themeShade="FF"/>
                <w:sz w:val="24"/>
                <w:szCs w:val="24"/>
                <w:u w:val="none"/>
              </w:rPr>
              <w:t>Art Exhibitions</w:t>
            </w:r>
          </w:p>
        </w:tc>
        <w:tc>
          <w:tcPr>
            <w:tcW w:w="1945" w:type="dxa"/>
            <w:tcBorders>
              <w:top w:val="single" w:color="A8D08D" w:sz="4"/>
              <w:left w:val="single" w:color="A8D08D" w:sz="4"/>
              <w:bottom w:val="single" w:color="A8D08D" w:sz="4"/>
              <w:right w:val="single" w:color="A8D08D" w:sz="4"/>
            </w:tcBorders>
            <w:shd w:val="clear" w:color="auto" w:fill="ED7D31"/>
            <w:tcMar>
              <w:left w:w="115" w:type="dxa"/>
              <w:right w:w="115" w:type="dxa"/>
            </w:tcMar>
            <w:vAlign w:val="top"/>
          </w:tcPr>
          <w:p w:rsidR="12C3845B" w:rsidP="12C3845B" w:rsidRDefault="12C3845B" w14:paraId="14E41DAB" w14:textId="520E1342">
            <w:pPr>
              <w:spacing w:before="0" w:beforeAutospacing="off" w:after="0" w:afterAutospacing="off"/>
              <w:jc w:val="both"/>
              <w:rPr>
                <w:rFonts w:ascii="Arial Nova" w:hAnsi="Arial Nova" w:eastAsia="Arial Nova" w:cs="Arial Nova"/>
                <w:b w:val="0"/>
                <w:bCs w:val="0"/>
                <w:i w:val="0"/>
                <w:iCs w:val="0"/>
                <w:strike w:val="0"/>
                <w:dstrike w:val="0"/>
                <w:color w:val="FFFFFF" w:themeColor="background1" w:themeTint="FF" w:themeShade="FF"/>
                <w:sz w:val="24"/>
                <w:szCs w:val="24"/>
                <w:u w:val="none"/>
              </w:rPr>
            </w:pPr>
            <w:r w:rsidRPr="12C3845B" w:rsidR="12C3845B">
              <w:rPr>
                <w:rFonts w:ascii="Arial Nova" w:hAnsi="Arial Nova" w:eastAsia="Arial Nova" w:cs="Arial Nova"/>
                <w:b w:val="0"/>
                <w:bCs w:val="0"/>
                <w:i w:val="0"/>
                <w:iCs w:val="0"/>
                <w:strike w:val="0"/>
                <w:dstrike w:val="0"/>
                <w:color w:val="FFFFFF" w:themeColor="background1" w:themeTint="FF" w:themeShade="FF"/>
                <w:sz w:val="24"/>
                <w:szCs w:val="24"/>
                <w:u w:val="none"/>
              </w:rPr>
              <w:t>West Wing Gallery</w:t>
            </w:r>
          </w:p>
        </w:tc>
      </w:tr>
      <w:tr w:rsidR="12C3845B" w:rsidTr="12C3845B" w14:paraId="04D6CA4F">
        <w:trPr>
          <w:trHeight w:val="300"/>
        </w:trPr>
        <w:tc>
          <w:tcPr>
            <w:tcW w:w="820" w:type="dxa"/>
            <w:tcBorders>
              <w:top w:val="single" w:color="A8D08D" w:sz="4"/>
              <w:left w:val="single" w:color="FFFFFF" w:themeColor="background1" w:sz="4"/>
              <w:bottom w:val="single" w:color="A8D08D" w:sz="4"/>
              <w:right w:val="single" w:color="A8D08D" w:sz="4"/>
            </w:tcBorders>
            <w:shd w:val="clear" w:color="auto" w:fill="000000" w:themeFill="text1"/>
            <w:tcMar>
              <w:left w:w="115" w:type="dxa"/>
              <w:right w:w="115" w:type="dxa"/>
            </w:tcMar>
            <w:vAlign w:val="top"/>
          </w:tcPr>
          <w:p w:rsidR="12C3845B" w:rsidP="12C3845B" w:rsidRDefault="12C3845B" w14:paraId="73C558AA" w14:textId="570119ED">
            <w:pPr>
              <w:spacing w:before="0" w:beforeAutospacing="off" w:after="0" w:afterAutospacing="off"/>
              <w:rPr>
                <w:rFonts w:ascii="Arial Nova" w:hAnsi="Arial Nova" w:eastAsia="Arial Nova" w:cs="Arial Nova"/>
                <w:sz w:val="24"/>
                <w:szCs w:val="24"/>
              </w:rPr>
            </w:pPr>
          </w:p>
        </w:tc>
        <w:tc>
          <w:tcPr>
            <w:tcW w:w="1495" w:type="dxa"/>
            <w:tcBorders>
              <w:top w:val="single" w:color="A8D08D" w:sz="4"/>
              <w:left w:val="single" w:color="A8D08D" w:sz="4"/>
              <w:bottom w:val="single" w:color="A8D08D" w:sz="4"/>
              <w:right w:val="single" w:color="A8D08D" w:sz="4"/>
            </w:tcBorders>
            <w:shd w:val="clear" w:color="auto" w:fill="999999"/>
            <w:tcMar>
              <w:left w:w="115" w:type="dxa"/>
              <w:right w:w="115" w:type="dxa"/>
            </w:tcMar>
            <w:vAlign w:val="top"/>
          </w:tcPr>
          <w:p w:rsidR="12C3845B" w:rsidP="12C3845B" w:rsidRDefault="12C3845B" w14:paraId="1EACD666" w14:textId="66AF69B8">
            <w:pPr>
              <w:spacing w:before="0" w:beforeAutospacing="off" w:after="0" w:afterAutospacing="off"/>
              <w:jc w:val="both"/>
              <w:rPr>
                <w:rFonts w:ascii="Arial Nova" w:hAnsi="Arial Nova" w:eastAsia="Arial Nova" w:cs="Arial Nova"/>
                <w:b w:val="0"/>
                <w:bCs w:val="0"/>
                <w:i w:val="0"/>
                <w:iCs w:val="0"/>
                <w:strike w:val="0"/>
                <w:dstrike w:val="0"/>
                <w:color w:val="FFFFFF" w:themeColor="background1" w:themeTint="FF" w:themeShade="FF"/>
                <w:sz w:val="24"/>
                <w:szCs w:val="24"/>
                <w:u w:val="none"/>
              </w:rPr>
            </w:pPr>
            <w:r w:rsidRPr="12C3845B" w:rsidR="12C3845B">
              <w:rPr>
                <w:rFonts w:ascii="Arial Nova" w:hAnsi="Arial Nova" w:eastAsia="Arial Nova" w:cs="Arial Nova"/>
                <w:b w:val="0"/>
                <w:bCs w:val="0"/>
                <w:i w:val="0"/>
                <w:iCs w:val="0"/>
                <w:strike w:val="0"/>
                <w:dstrike w:val="0"/>
                <w:color w:val="FFFFFF" w:themeColor="background1" w:themeTint="FF" w:themeShade="FF"/>
                <w:sz w:val="24"/>
                <w:szCs w:val="24"/>
                <w:u w:val="none"/>
              </w:rPr>
              <w:t>18:00 – 20:00</w:t>
            </w:r>
          </w:p>
        </w:tc>
        <w:tc>
          <w:tcPr>
            <w:tcW w:w="3235" w:type="dxa"/>
            <w:tcBorders>
              <w:top w:val="single" w:color="A8D08D" w:sz="4"/>
              <w:left w:val="single" w:color="A8D08D" w:sz="4"/>
              <w:bottom w:val="single" w:color="A8D08D" w:sz="4"/>
              <w:right w:val="single" w:color="A8D08D" w:sz="4"/>
            </w:tcBorders>
            <w:shd w:val="clear" w:color="auto" w:fill="999999"/>
            <w:tcMar>
              <w:left w:w="115" w:type="dxa"/>
              <w:right w:w="115" w:type="dxa"/>
            </w:tcMar>
            <w:vAlign w:val="top"/>
          </w:tcPr>
          <w:p w:rsidR="12C3845B" w:rsidP="12C3845B" w:rsidRDefault="12C3845B" w14:paraId="156067C1" w14:textId="1AF69560">
            <w:pPr>
              <w:spacing w:before="0" w:beforeAutospacing="off" w:after="0" w:afterAutospacing="off"/>
              <w:jc w:val="both"/>
              <w:rPr>
                <w:rFonts w:ascii="Arial Nova" w:hAnsi="Arial Nova" w:eastAsia="Arial Nova" w:cs="Arial Nova"/>
                <w:b w:val="0"/>
                <w:bCs w:val="0"/>
                <w:i w:val="0"/>
                <w:iCs w:val="0"/>
                <w:strike w:val="0"/>
                <w:dstrike w:val="0"/>
                <w:color w:val="FFFFFF" w:themeColor="background1" w:themeTint="FF" w:themeShade="FF"/>
                <w:sz w:val="24"/>
                <w:szCs w:val="24"/>
                <w:u w:val="none"/>
              </w:rPr>
            </w:pPr>
            <w:r w:rsidRPr="12C3845B" w:rsidR="12C3845B">
              <w:rPr>
                <w:rFonts w:ascii="Arial Nova" w:hAnsi="Arial Nova" w:eastAsia="Arial Nova" w:cs="Arial Nova"/>
                <w:b w:val="0"/>
                <w:bCs w:val="0"/>
                <w:i w:val="0"/>
                <w:iCs w:val="0"/>
                <w:strike w:val="0"/>
                <w:dstrike w:val="0"/>
                <w:color w:val="FFFFFF" w:themeColor="background1" w:themeTint="FF" w:themeShade="FF"/>
                <w:sz w:val="24"/>
                <w:szCs w:val="24"/>
                <w:u w:val="none"/>
              </w:rPr>
              <w:t>Musical Performances</w:t>
            </w:r>
          </w:p>
        </w:tc>
        <w:tc>
          <w:tcPr>
            <w:tcW w:w="1945" w:type="dxa"/>
            <w:tcBorders>
              <w:top w:val="single" w:color="A8D08D" w:sz="4"/>
              <w:left w:val="single" w:color="A8D08D" w:sz="4"/>
              <w:bottom w:val="single" w:color="A8D08D" w:sz="4"/>
              <w:right w:val="single" w:color="A8D08D" w:sz="4"/>
            </w:tcBorders>
            <w:shd w:val="clear" w:color="auto" w:fill="999999"/>
            <w:tcMar>
              <w:left w:w="115" w:type="dxa"/>
              <w:right w:w="115" w:type="dxa"/>
            </w:tcMar>
            <w:vAlign w:val="top"/>
          </w:tcPr>
          <w:p w:rsidR="12C3845B" w:rsidP="12C3845B" w:rsidRDefault="12C3845B" w14:paraId="59BBD57C" w14:textId="55E1D487">
            <w:pPr>
              <w:spacing w:before="0" w:beforeAutospacing="off" w:after="0" w:afterAutospacing="off"/>
              <w:jc w:val="both"/>
              <w:rPr>
                <w:rFonts w:ascii="Arial Nova" w:hAnsi="Arial Nova" w:eastAsia="Arial Nova" w:cs="Arial Nova"/>
                <w:b w:val="0"/>
                <w:bCs w:val="0"/>
                <w:i w:val="0"/>
                <w:iCs w:val="0"/>
                <w:strike w:val="0"/>
                <w:dstrike w:val="0"/>
                <w:color w:val="FFFFFF" w:themeColor="background1" w:themeTint="FF" w:themeShade="FF"/>
                <w:sz w:val="24"/>
                <w:szCs w:val="24"/>
                <w:u w:val="none"/>
              </w:rPr>
            </w:pPr>
            <w:r w:rsidRPr="12C3845B" w:rsidR="12C3845B">
              <w:rPr>
                <w:rFonts w:ascii="Arial Nova" w:hAnsi="Arial Nova" w:eastAsia="Arial Nova" w:cs="Arial Nova"/>
                <w:b w:val="0"/>
                <w:bCs w:val="0"/>
                <w:i w:val="0"/>
                <w:iCs w:val="0"/>
                <w:strike w:val="0"/>
                <w:dstrike w:val="0"/>
                <w:color w:val="FFFFFF" w:themeColor="background1" w:themeTint="FF" w:themeShade="FF"/>
                <w:sz w:val="24"/>
                <w:szCs w:val="24"/>
                <w:u w:val="none"/>
              </w:rPr>
              <w:t>Fountain Court</w:t>
            </w:r>
          </w:p>
        </w:tc>
      </w:tr>
      <w:tr w:rsidR="12C3845B" w:rsidTr="12C3845B" w14:paraId="63B20784">
        <w:trPr>
          <w:trHeight w:val="300"/>
        </w:trPr>
        <w:tc>
          <w:tcPr>
            <w:tcW w:w="820" w:type="dxa"/>
            <w:tcBorders>
              <w:top w:val="single" w:color="A8D08D" w:sz="4"/>
              <w:left w:val="single" w:color="FFFFFF" w:themeColor="background1" w:sz="4"/>
              <w:bottom w:val="single" w:color="A8D08D" w:sz="4"/>
              <w:right w:val="single" w:color="A8D08D" w:sz="4"/>
            </w:tcBorders>
            <w:shd w:val="clear" w:color="auto" w:fill="000000" w:themeFill="text1"/>
            <w:tcMar>
              <w:left w:w="115" w:type="dxa"/>
              <w:right w:w="115" w:type="dxa"/>
            </w:tcMar>
            <w:vAlign w:val="top"/>
          </w:tcPr>
          <w:p w:rsidR="12C3845B" w:rsidP="12C3845B" w:rsidRDefault="12C3845B" w14:paraId="101D3899" w14:textId="25E43232">
            <w:pPr>
              <w:spacing w:before="0" w:beforeAutospacing="off" w:after="0" w:afterAutospacing="off"/>
              <w:jc w:val="both"/>
              <w:rPr>
                <w:rFonts w:ascii="Arial Nova" w:hAnsi="Arial Nova" w:eastAsia="Arial Nova" w:cs="Arial Nova"/>
                <w:b w:val="1"/>
                <w:bCs w:val="1"/>
                <w:i w:val="0"/>
                <w:iCs w:val="0"/>
                <w:strike w:val="0"/>
                <w:dstrike w:val="0"/>
                <w:color w:val="FFFFFF" w:themeColor="background1" w:themeTint="FF" w:themeShade="FF"/>
                <w:sz w:val="24"/>
                <w:szCs w:val="24"/>
                <w:u w:val="none"/>
              </w:rPr>
            </w:pPr>
            <w:r w:rsidRPr="12C3845B" w:rsidR="12C3845B">
              <w:rPr>
                <w:rFonts w:ascii="Arial Nova" w:hAnsi="Arial Nova" w:eastAsia="Arial Nova" w:cs="Arial Nova"/>
                <w:b w:val="1"/>
                <w:bCs w:val="1"/>
                <w:i w:val="0"/>
                <w:iCs w:val="0"/>
                <w:strike w:val="0"/>
                <w:dstrike w:val="0"/>
                <w:color w:val="FFFFFF" w:themeColor="background1" w:themeTint="FF" w:themeShade="FF"/>
                <w:sz w:val="24"/>
                <w:szCs w:val="24"/>
                <w:u w:val="none"/>
              </w:rPr>
              <w:t>Day 2</w:t>
            </w:r>
          </w:p>
        </w:tc>
        <w:tc>
          <w:tcPr>
            <w:tcW w:w="1495" w:type="dxa"/>
            <w:tcBorders>
              <w:top w:val="single" w:color="A8D08D" w:sz="4"/>
              <w:left w:val="single" w:color="A8D08D" w:sz="4"/>
              <w:bottom w:val="single" w:color="A8D08D" w:sz="4"/>
              <w:right w:val="single" w:color="A8D08D" w:sz="4"/>
            </w:tcBorders>
            <w:shd w:val="clear" w:color="auto" w:fill="ED7D31"/>
            <w:tcMar>
              <w:left w:w="115" w:type="dxa"/>
              <w:right w:w="115" w:type="dxa"/>
            </w:tcMar>
            <w:vAlign w:val="top"/>
          </w:tcPr>
          <w:p w:rsidR="12C3845B" w:rsidP="12C3845B" w:rsidRDefault="12C3845B" w14:paraId="2D242ECE" w14:textId="527D1DAD">
            <w:pPr>
              <w:spacing w:before="0" w:beforeAutospacing="off" w:after="0" w:afterAutospacing="off"/>
              <w:jc w:val="both"/>
              <w:rPr>
                <w:rFonts w:ascii="Arial Nova" w:hAnsi="Arial Nova" w:eastAsia="Arial Nova" w:cs="Arial Nova"/>
                <w:b w:val="0"/>
                <w:bCs w:val="0"/>
                <w:i w:val="0"/>
                <w:iCs w:val="0"/>
                <w:strike w:val="0"/>
                <w:dstrike w:val="0"/>
                <w:color w:val="FFFFFF" w:themeColor="background1" w:themeTint="FF" w:themeShade="FF"/>
                <w:sz w:val="24"/>
                <w:szCs w:val="24"/>
                <w:u w:val="none"/>
              </w:rPr>
            </w:pPr>
            <w:r w:rsidRPr="12C3845B" w:rsidR="12C3845B">
              <w:rPr>
                <w:rFonts w:ascii="Arial Nova" w:hAnsi="Arial Nova" w:eastAsia="Arial Nova" w:cs="Arial Nova"/>
                <w:b w:val="0"/>
                <w:bCs w:val="0"/>
                <w:i w:val="0"/>
                <w:iCs w:val="0"/>
                <w:strike w:val="0"/>
                <w:dstrike w:val="0"/>
                <w:color w:val="FFFFFF" w:themeColor="background1" w:themeTint="FF" w:themeShade="FF"/>
                <w:sz w:val="24"/>
                <w:szCs w:val="24"/>
                <w:u w:val="none"/>
              </w:rPr>
              <w:t>10:00 – 12:00</w:t>
            </w:r>
          </w:p>
        </w:tc>
        <w:tc>
          <w:tcPr>
            <w:tcW w:w="3235" w:type="dxa"/>
            <w:tcBorders>
              <w:top w:val="single" w:color="A8D08D" w:sz="4"/>
              <w:left w:val="single" w:color="A8D08D" w:sz="4"/>
              <w:bottom w:val="single" w:color="A8D08D" w:sz="4"/>
              <w:right w:val="single" w:color="A8D08D" w:sz="4"/>
            </w:tcBorders>
            <w:shd w:val="clear" w:color="auto" w:fill="ED7D31"/>
            <w:tcMar>
              <w:left w:w="115" w:type="dxa"/>
              <w:right w:w="115" w:type="dxa"/>
            </w:tcMar>
            <w:vAlign w:val="top"/>
          </w:tcPr>
          <w:p w:rsidR="12C3845B" w:rsidP="12C3845B" w:rsidRDefault="12C3845B" w14:paraId="57EE0BED" w14:textId="668A230A">
            <w:pPr>
              <w:spacing w:before="0" w:beforeAutospacing="off" w:after="0" w:afterAutospacing="off"/>
              <w:jc w:val="both"/>
              <w:rPr>
                <w:rFonts w:ascii="Arial Nova" w:hAnsi="Arial Nova" w:eastAsia="Arial Nova" w:cs="Arial Nova"/>
                <w:b w:val="0"/>
                <w:bCs w:val="0"/>
                <w:i w:val="0"/>
                <w:iCs w:val="0"/>
                <w:strike w:val="0"/>
                <w:dstrike w:val="0"/>
                <w:color w:val="FFFFFF" w:themeColor="background1" w:themeTint="FF" w:themeShade="FF"/>
                <w:sz w:val="24"/>
                <w:szCs w:val="24"/>
                <w:u w:val="none"/>
              </w:rPr>
            </w:pPr>
            <w:r w:rsidRPr="12C3845B" w:rsidR="12C3845B">
              <w:rPr>
                <w:rFonts w:ascii="Arial Nova" w:hAnsi="Arial Nova" w:eastAsia="Arial Nova" w:cs="Arial Nova"/>
                <w:b w:val="0"/>
                <w:bCs w:val="0"/>
                <w:i w:val="0"/>
                <w:iCs w:val="0"/>
                <w:strike w:val="0"/>
                <w:dstrike w:val="0"/>
                <w:color w:val="FFFFFF" w:themeColor="background1" w:themeTint="FF" w:themeShade="FF"/>
                <w:sz w:val="24"/>
                <w:szCs w:val="24"/>
                <w:u w:val="none"/>
              </w:rPr>
              <w:t>Winter Crafts Workshop</w:t>
            </w:r>
          </w:p>
        </w:tc>
        <w:tc>
          <w:tcPr>
            <w:tcW w:w="1945" w:type="dxa"/>
            <w:tcBorders>
              <w:top w:val="single" w:color="A8D08D" w:sz="4"/>
              <w:left w:val="single" w:color="A8D08D" w:sz="4"/>
              <w:bottom w:val="single" w:color="A8D08D" w:sz="4"/>
              <w:right w:val="single" w:color="A8D08D" w:sz="4"/>
            </w:tcBorders>
            <w:shd w:val="clear" w:color="auto" w:fill="ED7D31"/>
            <w:tcMar>
              <w:left w:w="115" w:type="dxa"/>
              <w:right w:w="115" w:type="dxa"/>
            </w:tcMar>
            <w:vAlign w:val="top"/>
          </w:tcPr>
          <w:p w:rsidR="12C3845B" w:rsidP="12C3845B" w:rsidRDefault="12C3845B" w14:paraId="61BD65ED" w14:textId="311C7172">
            <w:pPr>
              <w:spacing w:before="0" w:beforeAutospacing="off" w:after="0" w:afterAutospacing="off"/>
              <w:jc w:val="both"/>
              <w:rPr>
                <w:rFonts w:ascii="Arial Nova" w:hAnsi="Arial Nova" w:eastAsia="Arial Nova" w:cs="Arial Nova"/>
                <w:b w:val="0"/>
                <w:bCs w:val="0"/>
                <w:i w:val="0"/>
                <w:iCs w:val="0"/>
                <w:strike w:val="0"/>
                <w:dstrike w:val="0"/>
                <w:color w:val="FFFFFF" w:themeColor="background1" w:themeTint="FF" w:themeShade="FF"/>
                <w:sz w:val="24"/>
                <w:szCs w:val="24"/>
                <w:u w:val="none"/>
              </w:rPr>
            </w:pPr>
            <w:r w:rsidRPr="12C3845B" w:rsidR="12C3845B">
              <w:rPr>
                <w:rFonts w:ascii="Arial Nova" w:hAnsi="Arial Nova" w:eastAsia="Arial Nova" w:cs="Arial Nova"/>
                <w:b w:val="0"/>
                <w:bCs w:val="0"/>
                <w:i w:val="0"/>
                <w:iCs w:val="0"/>
                <w:strike w:val="0"/>
                <w:dstrike w:val="0"/>
                <w:color w:val="FFFFFF" w:themeColor="background1" w:themeTint="FF" w:themeShade="FF"/>
                <w:sz w:val="24"/>
                <w:szCs w:val="24"/>
                <w:u w:val="none"/>
              </w:rPr>
              <w:t>Workshop Hall</w:t>
            </w:r>
          </w:p>
        </w:tc>
      </w:tr>
      <w:tr w:rsidR="12C3845B" w:rsidTr="12C3845B" w14:paraId="57EE6B61">
        <w:trPr>
          <w:trHeight w:val="300"/>
        </w:trPr>
        <w:tc>
          <w:tcPr>
            <w:tcW w:w="820" w:type="dxa"/>
            <w:tcBorders>
              <w:top w:val="single" w:color="A8D08D" w:sz="4"/>
              <w:left w:val="single" w:color="FFFFFF" w:themeColor="background1" w:sz="4"/>
              <w:bottom w:val="single" w:color="A8D08D" w:sz="4"/>
              <w:right w:val="single" w:color="A8D08D" w:sz="4"/>
            </w:tcBorders>
            <w:shd w:val="clear" w:color="auto" w:fill="000000" w:themeFill="text1"/>
            <w:tcMar>
              <w:left w:w="115" w:type="dxa"/>
              <w:right w:w="115" w:type="dxa"/>
            </w:tcMar>
            <w:vAlign w:val="top"/>
          </w:tcPr>
          <w:p w:rsidR="12C3845B" w:rsidP="12C3845B" w:rsidRDefault="12C3845B" w14:paraId="6DF5ECD1" w14:textId="6A70346D">
            <w:pPr>
              <w:spacing w:before="0" w:beforeAutospacing="off" w:after="0" w:afterAutospacing="off"/>
              <w:rPr>
                <w:rFonts w:ascii="Arial Nova" w:hAnsi="Arial Nova" w:eastAsia="Arial Nova" w:cs="Arial Nova"/>
                <w:sz w:val="24"/>
                <w:szCs w:val="24"/>
              </w:rPr>
            </w:pPr>
          </w:p>
        </w:tc>
        <w:tc>
          <w:tcPr>
            <w:tcW w:w="1495" w:type="dxa"/>
            <w:tcBorders>
              <w:top w:val="single" w:color="A8D08D" w:sz="4"/>
              <w:left w:val="single" w:color="A8D08D" w:sz="4"/>
              <w:bottom w:val="single" w:color="A8D08D" w:sz="4"/>
              <w:right w:val="single" w:color="A8D08D" w:sz="4"/>
            </w:tcBorders>
            <w:shd w:val="clear" w:color="auto" w:fill="999999"/>
            <w:tcMar>
              <w:left w:w="115" w:type="dxa"/>
              <w:right w:w="115" w:type="dxa"/>
            </w:tcMar>
            <w:vAlign w:val="top"/>
          </w:tcPr>
          <w:p w:rsidR="12C3845B" w:rsidP="12C3845B" w:rsidRDefault="12C3845B" w14:paraId="46618BCA" w14:textId="78C43B51">
            <w:pPr>
              <w:spacing w:before="0" w:beforeAutospacing="off" w:after="0" w:afterAutospacing="off"/>
              <w:jc w:val="both"/>
              <w:rPr>
                <w:rFonts w:ascii="Arial Nova" w:hAnsi="Arial Nova" w:eastAsia="Arial Nova" w:cs="Arial Nova"/>
                <w:b w:val="0"/>
                <w:bCs w:val="0"/>
                <w:i w:val="0"/>
                <w:iCs w:val="0"/>
                <w:strike w:val="0"/>
                <w:dstrike w:val="0"/>
                <w:color w:val="FFFFFF" w:themeColor="background1" w:themeTint="FF" w:themeShade="FF"/>
                <w:sz w:val="24"/>
                <w:szCs w:val="24"/>
                <w:u w:val="none"/>
              </w:rPr>
            </w:pPr>
            <w:r w:rsidRPr="12C3845B" w:rsidR="12C3845B">
              <w:rPr>
                <w:rFonts w:ascii="Arial Nova" w:hAnsi="Arial Nova" w:eastAsia="Arial Nova" w:cs="Arial Nova"/>
                <w:b w:val="0"/>
                <w:bCs w:val="0"/>
                <w:i w:val="0"/>
                <w:iCs w:val="0"/>
                <w:strike w:val="0"/>
                <w:dstrike w:val="0"/>
                <w:color w:val="FFFFFF" w:themeColor="background1" w:themeTint="FF" w:themeShade="FF"/>
                <w:sz w:val="24"/>
                <w:szCs w:val="24"/>
                <w:u w:val="none"/>
              </w:rPr>
              <w:t>13:00 – 15:00</w:t>
            </w:r>
          </w:p>
        </w:tc>
        <w:tc>
          <w:tcPr>
            <w:tcW w:w="3235" w:type="dxa"/>
            <w:tcBorders>
              <w:top w:val="single" w:color="A8D08D" w:sz="4"/>
              <w:left w:val="single" w:color="A8D08D" w:sz="4"/>
              <w:bottom w:val="single" w:color="A8D08D" w:sz="4"/>
              <w:right w:val="single" w:color="A8D08D" w:sz="4"/>
            </w:tcBorders>
            <w:shd w:val="clear" w:color="auto" w:fill="999999"/>
            <w:tcMar>
              <w:left w:w="115" w:type="dxa"/>
              <w:right w:w="115" w:type="dxa"/>
            </w:tcMar>
            <w:vAlign w:val="top"/>
          </w:tcPr>
          <w:p w:rsidR="12C3845B" w:rsidP="12C3845B" w:rsidRDefault="12C3845B" w14:paraId="2BA0ADFD" w14:textId="51DCD1DF">
            <w:pPr>
              <w:spacing w:before="0" w:beforeAutospacing="off" w:after="0" w:afterAutospacing="off"/>
              <w:jc w:val="both"/>
              <w:rPr>
                <w:rFonts w:ascii="Arial Nova" w:hAnsi="Arial Nova" w:eastAsia="Arial Nova" w:cs="Arial Nova"/>
                <w:b w:val="0"/>
                <w:bCs w:val="0"/>
                <w:i w:val="0"/>
                <w:iCs w:val="0"/>
                <w:strike w:val="0"/>
                <w:dstrike w:val="0"/>
                <w:color w:val="FFFFFF" w:themeColor="background1" w:themeTint="FF" w:themeShade="FF"/>
                <w:sz w:val="24"/>
                <w:szCs w:val="24"/>
                <w:u w:val="none"/>
              </w:rPr>
            </w:pPr>
            <w:r w:rsidRPr="12C3845B" w:rsidR="12C3845B">
              <w:rPr>
                <w:rFonts w:ascii="Arial Nova" w:hAnsi="Arial Nova" w:eastAsia="Arial Nova" w:cs="Arial Nova"/>
                <w:b w:val="0"/>
                <w:bCs w:val="0"/>
                <w:i w:val="0"/>
                <w:iCs w:val="0"/>
                <w:strike w:val="0"/>
                <w:dstrike w:val="0"/>
                <w:color w:val="FFFFFF" w:themeColor="background1" w:themeTint="FF" w:themeShade="FF"/>
                <w:sz w:val="24"/>
                <w:szCs w:val="24"/>
                <w:u w:val="none"/>
              </w:rPr>
              <w:t>Cooking Demonstrations</w:t>
            </w:r>
          </w:p>
        </w:tc>
        <w:tc>
          <w:tcPr>
            <w:tcW w:w="1945" w:type="dxa"/>
            <w:tcBorders>
              <w:top w:val="single" w:color="A8D08D" w:sz="4"/>
              <w:left w:val="single" w:color="A8D08D" w:sz="4"/>
              <w:bottom w:val="single" w:color="A8D08D" w:sz="4"/>
              <w:right w:val="single" w:color="A8D08D" w:sz="4"/>
            </w:tcBorders>
            <w:shd w:val="clear" w:color="auto" w:fill="999999"/>
            <w:tcMar>
              <w:left w:w="115" w:type="dxa"/>
              <w:right w:w="115" w:type="dxa"/>
            </w:tcMar>
            <w:vAlign w:val="top"/>
          </w:tcPr>
          <w:p w:rsidR="12C3845B" w:rsidP="12C3845B" w:rsidRDefault="12C3845B" w14:paraId="579ECFED" w14:textId="1619F0A1">
            <w:pPr>
              <w:spacing w:before="0" w:beforeAutospacing="off" w:after="0" w:afterAutospacing="off"/>
              <w:jc w:val="both"/>
              <w:rPr>
                <w:rFonts w:ascii="Arial Nova" w:hAnsi="Arial Nova" w:eastAsia="Arial Nova" w:cs="Arial Nova"/>
                <w:b w:val="0"/>
                <w:bCs w:val="0"/>
                <w:i w:val="0"/>
                <w:iCs w:val="0"/>
                <w:strike w:val="0"/>
                <w:dstrike w:val="0"/>
                <w:color w:val="FFFFFF" w:themeColor="background1" w:themeTint="FF" w:themeShade="FF"/>
                <w:sz w:val="24"/>
                <w:szCs w:val="24"/>
                <w:u w:val="none"/>
              </w:rPr>
            </w:pPr>
            <w:r w:rsidRPr="12C3845B" w:rsidR="12C3845B">
              <w:rPr>
                <w:rFonts w:ascii="Arial Nova" w:hAnsi="Arial Nova" w:eastAsia="Arial Nova" w:cs="Arial Nova"/>
                <w:b w:val="0"/>
                <w:bCs w:val="0"/>
                <w:i w:val="0"/>
                <w:iCs w:val="0"/>
                <w:strike w:val="0"/>
                <w:dstrike w:val="0"/>
                <w:color w:val="FFFFFF" w:themeColor="background1" w:themeTint="FF" w:themeShade="FF"/>
                <w:sz w:val="24"/>
                <w:szCs w:val="24"/>
                <w:u w:val="none"/>
              </w:rPr>
              <w:t>Culinary Zone</w:t>
            </w:r>
          </w:p>
        </w:tc>
      </w:tr>
      <w:tr w:rsidR="12C3845B" w:rsidTr="12C3845B" w14:paraId="70BBD789">
        <w:trPr>
          <w:trHeight w:val="300"/>
        </w:trPr>
        <w:tc>
          <w:tcPr>
            <w:tcW w:w="820" w:type="dxa"/>
            <w:tcBorders>
              <w:top w:val="single" w:color="A8D08D" w:sz="4"/>
              <w:left w:val="single" w:color="FFFFFF" w:themeColor="background1" w:sz="4"/>
              <w:bottom w:val="single" w:color="A8D08D" w:sz="4"/>
              <w:right w:val="single" w:color="A8D08D" w:sz="4"/>
            </w:tcBorders>
            <w:shd w:val="clear" w:color="auto" w:fill="000000" w:themeFill="text1"/>
            <w:tcMar>
              <w:left w:w="115" w:type="dxa"/>
              <w:right w:w="115" w:type="dxa"/>
            </w:tcMar>
            <w:vAlign w:val="top"/>
          </w:tcPr>
          <w:p w:rsidR="12C3845B" w:rsidP="12C3845B" w:rsidRDefault="12C3845B" w14:paraId="7F3CB56C" w14:textId="58E5F063">
            <w:pPr>
              <w:spacing w:before="0" w:beforeAutospacing="off" w:after="0" w:afterAutospacing="off"/>
              <w:rPr>
                <w:rFonts w:ascii="Arial Nova" w:hAnsi="Arial Nova" w:eastAsia="Arial Nova" w:cs="Arial Nova"/>
                <w:sz w:val="24"/>
                <w:szCs w:val="24"/>
              </w:rPr>
            </w:pPr>
          </w:p>
        </w:tc>
        <w:tc>
          <w:tcPr>
            <w:tcW w:w="1495" w:type="dxa"/>
            <w:tcBorders>
              <w:top w:val="single" w:color="A8D08D" w:sz="4"/>
              <w:left w:val="single" w:color="A8D08D" w:sz="4"/>
              <w:bottom w:val="single" w:color="A8D08D" w:sz="4"/>
              <w:right w:val="single" w:color="A8D08D" w:sz="4"/>
            </w:tcBorders>
            <w:shd w:val="clear" w:color="auto" w:fill="ED7D31"/>
            <w:tcMar>
              <w:left w:w="115" w:type="dxa"/>
              <w:right w:w="115" w:type="dxa"/>
            </w:tcMar>
            <w:vAlign w:val="top"/>
          </w:tcPr>
          <w:p w:rsidR="12C3845B" w:rsidP="12C3845B" w:rsidRDefault="12C3845B" w14:paraId="3FE7EE6A" w14:textId="7B0B1B2E">
            <w:pPr>
              <w:spacing w:before="0" w:beforeAutospacing="off" w:after="0" w:afterAutospacing="off"/>
              <w:jc w:val="both"/>
              <w:rPr>
                <w:rFonts w:ascii="Arial Nova" w:hAnsi="Arial Nova" w:eastAsia="Arial Nova" w:cs="Arial Nova"/>
                <w:b w:val="0"/>
                <w:bCs w:val="0"/>
                <w:i w:val="0"/>
                <w:iCs w:val="0"/>
                <w:strike w:val="0"/>
                <w:dstrike w:val="0"/>
                <w:color w:val="FFFFFF" w:themeColor="background1" w:themeTint="FF" w:themeShade="FF"/>
                <w:sz w:val="24"/>
                <w:szCs w:val="24"/>
                <w:u w:val="none"/>
              </w:rPr>
            </w:pPr>
            <w:r w:rsidRPr="12C3845B" w:rsidR="12C3845B">
              <w:rPr>
                <w:rFonts w:ascii="Arial Nova" w:hAnsi="Arial Nova" w:eastAsia="Arial Nova" w:cs="Arial Nova"/>
                <w:b w:val="0"/>
                <w:bCs w:val="0"/>
                <w:i w:val="0"/>
                <w:iCs w:val="0"/>
                <w:strike w:val="0"/>
                <w:dstrike w:val="0"/>
                <w:color w:val="FFFFFF" w:themeColor="background1" w:themeTint="FF" w:themeShade="FF"/>
                <w:sz w:val="24"/>
                <w:szCs w:val="24"/>
                <w:u w:val="none"/>
              </w:rPr>
              <w:t>16:00 – 18:00</w:t>
            </w:r>
          </w:p>
        </w:tc>
        <w:tc>
          <w:tcPr>
            <w:tcW w:w="3235" w:type="dxa"/>
            <w:tcBorders>
              <w:top w:val="single" w:color="A8D08D" w:sz="4"/>
              <w:left w:val="single" w:color="A8D08D" w:sz="4"/>
              <w:bottom w:val="single" w:color="A8D08D" w:sz="4"/>
              <w:right w:val="single" w:color="A8D08D" w:sz="4"/>
            </w:tcBorders>
            <w:shd w:val="clear" w:color="auto" w:fill="ED7D31"/>
            <w:tcMar>
              <w:left w:w="115" w:type="dxa"/>
              <w:right w:w="115" w:type="dxa"/>
            </w:tcMar>
            <w:vAlign w:val="top"/>
          </w:tcPr>
          <w:p w:rsidR="12C3845B" w:rsidP="12C3845B" w:rsidRDefault="12C3845B" w14:paraId="0ED5627E" w14:textId="37824260">
            <w:pPr>
              <w:spacing w:before="0" w:beforeAutospacing="off" w:after="0" w:afterAutospacing="off"/>
              <w:jc w:val="both"/>
              <w:rPr>
                <w:rFonts w:ascii="Arial Nova" w:hAnsi="Arial Nova" w:eastAsia="Arial Nova" w:cs="Arial Nova"/>
                <w:b w:val="0"/>
                <w:bCs w:val="0"/>
                <w:i w:val="0"/>
                <w:iCs w:val="0"/>
                <w:strike w:val="0"/>
                <w:dstrike w:val="0"/>
                <w:color w:val="FFFFFF" w:themeColor="background1" w:themeTint="FF" w:themeShade="FF"/>
                <w:sz w:val="24"/>
                <w:szCs w:val="24"/>
                <w:u w:val="none"/>
              </w:rPr>
            </w:pPr>
            <w:r w:rsidRPr="12C3845B" w:rsidR="12C3845B">
              <w:rPr>
                <w:rFonts w:ascii="Arial Nova" w:hAnsi="Arial Nova" w:eastAsia="Arial Nova" w:cs="Arial Nova"/>
                <w:b w:val="0"/>
                <w:bCs w:val="0"/>
                <w:i w:val="0"/>
                <w:iCs w:val="0"/>
                <w:strike w:val="0"/>
                <w:dstrike w:val="0"/>
                <w:color w:val="FFFFFF" w:themeColor="background1" w:themeTint="FF" w:themeShade="FF"/>
                <w:sz w:val="24"/>
                <w:szCs w:val="24"/>
                <w:u w:val="none"/>
              </w:rPr>
              <w:t>Panel Discussion on Seasonal Art</w:t>
            </w:r>
          </w:p>
        </w:tc>
        <w:tc>
          <w:tcPr>
            <w:tcW w:w="1945" w:type="dxa"/>
            <w:tcBorders>
              <w:top w:val="single" w:color="A8D08D" w:sz="4"/>
              <w:left w:val="single" w:color="A8D08D" w:sz="4"/>
              <w:bottom w:val="single" w:color="A8D08D" w:sz="4"/>
              <w:right w:val="single" w:color="A8D08D" w:sz="4"/>
            </w:tcBorders>
            <w:shd w:val="clear" w:color="auto" w:fill="ED7D31"/>
            <w:tcMar>
              <w:left w:w="115" w:type="dxa"/>
              <w:right w:w="115" w:type="dxa"/>
            </w:tcMar>
            <w:vAlign w:val="top"/>
          </w:tcPr>
          <w:p w:rsidR="12C3845B" w:rsidP="12C3845B" w:rsidRDefault="12C3845B" w14:paraId="72955FB0" w14:textId="45684BB9">
            <w:pPr>
              <w:spacing w:before="0" w:beforeAutospacing="off" w:after="0" w:afterAutospacing="off"/>
              <w:jc w:val="both"/>
              <w:rPr>
                <w:rFonts w:ascii="Arial Nova" w:hAnsi="Arial Nova" w:eastAsia="Arial Nova" w:cs="Arial Nova"/>
                <w:b w:val="0"/>
                <w:bCs w:val="0"/>
                <w:i w:val="0"/>
                <w:iCs w:val="0"/>
                <w:strike w:val="0"/>
                <w:dstrike w:val="0"/>
                <w:color w:val="FFFFFF" w:themeColor="background1" w:themeTint="FF" w:themeShade="FF"/>
                <w:sz w:val="24"/>
                <w:szCs w:val="24"/>
                <w:u w:val="none"/>
              </w:rPr>
            </w:pPr>
            <w:r w:rsidRPr="12C3845B" w:rsidR="12C3845B">
              <w:rPr>
                <w:rFonts w:ascii="Arial Nova" w:hAnsi="Arial Nova" w:eastAsia="Arial Nova" w:cs="Arial Nova"/>
                <w:b w:val="0"/>
                <w:bCs w:val="0"/>
                <w:i w:val="0"/>
                <w:iCs w:val="0"/>
                <w:strike w:val="0"/>
                <w:dstrike w:val="0"/>
                <w:color w:val="FFFFFF" w:themeColor="background1" w:themeTint="FF" w:themeShade="FF"/>
                <w:sz w:val="24"/>
                <w:szCs w:val="24"/>
                <w:u w:val="none"/>
              </w:rPr>
              <w:t>Auditorium</w:t>
            </w:r>
          </w:p>
        </w:tc>
      </w:tr>
      <w:tr w:rsidR="12C3845B" w:rsidTr="12C3845B" w14:paraId="1FAAD672">
        <w:trPr>
          <w:trHeight w:val="300"/>
        </w:trPr>
        <w:tc>
          <w:tcPr>
            <w:tcW w:w="820" w:type="dxa"/>
            <w:tcBorders>
              <w:top w:val="single" w:color="A8D08D" w:sz="4"/>
              <w:left w:val="single" w:color="FFFFFF" w:themeColor="background1" w:sz="4"/>
              <w:bottom w:val="single" w:color="A8D08D" w:sz="4"/>
              <w:right w:val="single" w:color="A8D08D" w:sz="4"/>
            </w:tcBorders>
            <w:shd w:val="clear" w:color="auto" w:fill="000000" w:themeFill="text1"/>
            <w:tcMar>
              <w:left w:w="115" w:type="dxa"/>
              <w:right w:w="115" w:type="dxa"/>
            </w:tcMar>
            <w:vAlign w:val="top"/>
          </w:tcPr>
          <w:p w:rsidR="12C3845B" w:rsidP="12C3845B" w:rsidRDefault="12C3845B" w14:paraId="2FD1F2FE" w14:textId="6644D40C">
            <w:pPr>
              <w:spacing w:before="0" w:beforeAutospacing="off" w:after="0" w:afterAutospacing="off"/>
              <w:jc w:val="both"/>
              <w:rPr>
                <w:rFonts w:ascii="Arial Nova" w:hAnsi="Arial Nova" w:eastAsia="Arial Nova" w:cs="Arial Nova"/>
                <w:b w:val="1"/>
                <w:bCs w:val="1"/>
                <w:i w:val="0"/>
                <w:iCs w:val="0"/>
                <w:strike w:val="0"/>
                <w:dstrike w:val="0"/>
                <w:color w:val="FFFFFF" w:themeColor="background1" w:themeTint="FF" w:themeShade="FF"/>
                <w:sz w:val="24"/>
                <w:szCs w:val="24"/>
                <w:u w:val="none"/>
              </w:rPr>
            </w:pPr>
            <w:r w:rsidRPr="12C3845B" w:rsidR="12C3845B">
              <w:rPr>
                <w:rFonts w:ascii="Arial Nova" w:hAnsi="Arial Nova" w:eastAsia="Arial Nova" w:cs="Arial Nova"/>
                <w:b w:val="1"/>
                <w:bCs w:val="1"/>
                <w:i w:val="0"/>
                <w:iCs w:val="0"/>
                <w:strike w:val="0"/>
                <w:dstrike w:val="0"/>
                <w:color w:val="FFFFFF" w:themeColor="background1" w:themeTint="FF" w:themeShade="FF"/>
                <w:sz w:val="24"/>
                <w:szCs w:val="24"/>
                <w:u w:val="none"/>
              </w:rPr>
              <w:t>Day 3</w:t>
            </w:r>
          </w:p>
        </w:tc>
        <w:tc>
          <w:tcPr>
            <w:tcW w:w="1495" w:type="dxa"/>
            <w:tcBorders>
              <w:top w:val="single" w:color="A8D08D" w:sz="4"/>
              <w:left w:val="single" w:color="A8D08D" w:sz="4"/>
              <w:bottom w:val="single" w:color="A8D08D" w:sz="4"/>
              <w:right w:val="single" w:color="A8D08D" w:sz="4"/>
            </w:tcBorders>
            <w:shd w:val="clear" w:color="auto" w:fill="999999"/>
            <w:tcMar>
              <w:left w:w="115" w:type="dxa"/>
              <w:right w:w="115" w:type="dxa"/>
            </w:tcMar>
            <w:vAlign w:val="top"/>
          </w:tcPr>
          <w:p w:rsidR="12C3845B" w:rsidP="12C3845B" w:rsidRDefault="12C3845B" w14:paraId="12593D5F" w14:textId="17699F0D">
            <w:pPr>
              <w:spacing w:before="0" w:beforeAutospacing="off" w:after="0" w:afterAutospacing="off"/>
              <w:jc w:val="both"/>
              <w:rPr>
                <w:rFonts w:ascii="Arial Nova" w:hAnsi="Arial Nova" w:eastAsia="Arial Nova" w:cs="Arial Nova"/>
                <w:b w:val="0"/>
                <w:bCs w:val="0"/>
                <w:i w:val="0"/>
                <w:iCs w:val="0"/>
                <w:strike w:val="0"/>
                <w:dstrike w:val="0"/>
                <w:color w:val="FFFFFF" w:themeColor="background1" w:themeTint="FF" w:themeShade="FF"/>
                <w:sz w:val="24"/>
                <w:szCs w:val="24"/>
                <w:u w:val="none"/>
              </w:rPr>
            </w:pPr>
            <w:r w:rsidRPr="12C3845B" w:rsidR="12C3845B">
              <w:rPr>
                <w:rFonts w:ascii="Arial Nova" w:hAnsi="Arial Nova" w:eastAsia="Arial Nova" w:cs="Arial Nova"/>
                <w:b w:val="0"/>
                <w:bCs w:val="0"/>
                <w:i w:val="0"/>
                <w:iCs w:val="0"/>
                <w:strike w:val="0"/>
                <w:dstrike w:val="0"/>
                <w:color w:val="FFFFFF" w:themeColor="background1" w:themeTint="FF" w:themeShade="FF"/>
                <w:sz w:val="24"/>
                <w:szCs w:val="24"/>
                <w:u w:val="none"/>
              </w:rPr>
              <w:t>10:00 – 12:00</w:t>
            </w:r>
          </w:p>
        </w:tc>
        <w:tc>
          <w:tcPr>
            <w:tcW w:w="3235" w:type="dxa"/>
            <w:tcBorders>
              <w:top w:val="single" w:color="A8D08D" w:sz="4"/>
              <w:left w:val="single" w:color="A8D08D" w:sz="4"/>
              <w:bottom w:val="single" w:color="A8D08D" w:sz="4"/>
              <w:right w:val="single" w:color="A8D08D" w:sz="4"/>
            </w:tcBorders>
            <w:shd w:val="clear" w:color="auto" w:fill="999999"/>
            <w:tcMar>
              <w:left w:w="115" w:type="dxa"/>
              <w:right w:w="115" w:type="dxa"/>
            </w:tcMar>
            <w:vAlign w:val="top"/>
          </w:tcPr>
          <w:p w:rsidR="12C3845B" w:rsidP="12C3845B" w:rsidRDefault="12C3845B" w14:paraId="13A39E53" w14:textId="6C68859C">
            <w:pPr>
              <w:spacing w:before="0" w:beforeAutospacing="off" w:after="0" w:afterAutospacing="off"/>
              <w:jc w:val="both"/>
              <w:rPr>
                <w:rFonts w:ascii="Arial Nova" w:hAnsi="Arial Nova" w:eastAsia="Arial Nova" w:cs="Arial Nova"/>
                <w:b w:val="0"/>
                <w:bCs w:val="0"/>
                <w:i w:val="0"/>
                <w:iCs w:val="0"/>
                <w:strike w:val="0"/>
                <w:dstrike w:val="0"/>
                <w:color w:val="FFFFFF" w:themeColor="background1" w:themeTint="FF" w:themeShade="FF"/>
                <w:sz w:val="24"/>
                <w:szCs w:val="24"/>
                <w:u w:val="none"/>
              </w:rPr>
            </w:pPr>
            <w:r w:rsidRPr="12C3845B" w:rsidR="12C3845B">
              <w:rPr>
                <w:rFonts w:ascii="Arial Nova" w:hAnsi="Arial Nova" w:eastAsia="Arial Nova" w:cs="Arial Nova"/>
                <w:b w:val="0"/>
                <w:bCs w:val="0"/>
                <w:i w:val="0"/>
                <w:iCs w:val="0"/>
                <w:strike w:val="0"/>
                <w:dstrike w:val="0"/>
                <w:color w:val="FFFFFF" w:themeColor="background1" w:themeTint="FF" w:themeShade="FF"/>
                <w:sz w:val="24"/>
                <w:szCs w:val="24"/>
                <w:u w:val="none"/>
              </w:rPr>
              <w:t>Folk Dance and Storytelling</w:t>
            </w:r>
          </w:p>
        </w:tc>
        <w:tc>
          <w:tcPr>
            <w:tcW w:w="1945" w:type="dxa"/>
            <w:tcBorders>
              <w:top w:val="single" w:color="A8D08D" w:sz="4"/>
              <w:left w:val="single" w:color="A8D08D" w:sz="4"/>
              <w:bottom w:val="single" w:color="A8D08D" w:sz="4"/>
              <w:right w:val="single" w:color="A8D08D" w:sz="4"/>
            </w:tcBorders>
            <w:shd w:val="clear" w:color="auto" w:fill="999999"/>
            <w:tcMar>
              <w:left w:w="115" w:type="dxa"/>
              <w:right w:w="115" w:type="dxa"/>
            </w:tcMar>
            <w:vAlign w:val="top"/>
          </w:tcPr>
          <w:p w:rsidR="12C3845B" w:rsidP="12C3845B" w:rsidRDefault="12C3845B" w14:paraId="414B3230" w14:textId="62397537">
            <w:pPr>
              <w:spacing w:before="0" w:beforeAutospacing="off" w:after="0" w:afterAutospacing="off"/>
              <w:jc w:val="both"/>
              <w:rPr>
                <w:rFonts w:ascii="Arial Nova" w:hAnsi="Arial Nova" w:eastAsia="Arial Nova" w:cs="Arial Nova"/>
                <w:b w:val="0"/>
                <w:bCs w:val="0"/>
                <w:i w:val="0"/>
                <w:iCs w:val="0"/>
                <w:strike w:val="0"/>
                <w:dstrike w:val="0"/>
                <w:color w:val="FFFFFF" w:themeColor="background1" w:themeTint="FF" w:themeShade="FF"/>
                <w:sz w:val="24"/>
                <w:szCs w:val="24"/>
                <w:u w:val="none"/>
              </w:rPr>
            </w:pPr>
            <w:r w:rsidRPr="12C3845B" w:rsidR="12C3845B">
              <w:rPr>
                <w:rFonts w:ascii="Arial Nova" w:hAnsi="Arial Nova" w:eastAsia="Arial Nova" w:cs="Arial Nova"/>
                <w:b w:val="0"/>
                <w:bCs w:val="0"/>
                <w:i w:val="0"/>
                <w:iCs w:val="0"/>
                <w:strike w:val="0"/>
                <w:dstrike w:val="0"/>
                <w:color w:val="FFFFFF" w:themeColor="background1" w:themeTint="FF" w:themeShade="FF"/>
                <w:sz w:val="24"/>
                <w:szCs w:val="24"/>
                <w:u w:val="none"/>
              </w:rPr>
              <w:t>Amphitheater</w:t>
            </w:r>
          </w:p>
        </w:tc>
      </w:tr>
      <w:tr w:rsidR="12C3845B" w:rsidTr="12C3845B" w14:paraId="67882911">
        <w:trPr>
          <w:trHeight w:val="300"/>
        </w:trPr>
        <w:tc>
          <w:tcPr>
            <w:tcW w:w="820" w:type="dxa"/>
            <w:tcBorders>
              <w:top w:val="single" w:color="A8D08D" w:sz="4"/>
              <w:left w:val="single" w:color="FFFFFF" w:themeColor="background1" w:sz="4"/>
              <w:bottom w:val="single" w:color="A8D08D" w:sz="4"/>
              <w:right w:val="single" w:color="A8D08D" w:sz="4"/>
            </w:tcBorders>
            <w:shd w:val="clear" w:color="auto" w:fill="000000" w:themeFill="text1"/>
            <w:tcMar>
              <w:left w:w="115" w:type="dxa"/>
              <w:right w:w="115" w:type="dxa"/>
            </w:tcMar>
            <w:vAlign w:val="top"/>
          </w:tcPr>
          <w:p w:rsidR="12C3845B" w:rsidP="12C3845B" w:rsidRDefault="12C3845B" w14:paraId="3B744D80" w14:textId="55EC1819">
            <w:pPr>
              <w:spacing w:before="0" w:beforeAutospacing="off" w:after="0" w:afterAutospacing="off"/>
              <w:rPr>
                <w:rFonts w:ascii="Arial Nova" w:hAnsi="Arial Nova" w:eastAsia="Arial Nova" w:cs="Arial Nova"/>
                <w:sz w:val="24"/>
                <w:szCs w:val="24"/>
              </w:rPr>
            </w:pPr>
          </w:p>
        </w:tc>
        <w:tc>
          <w:tcPr>
            <w:tcW w:w="1495" w:type="dxa"/>
            <w:tcBorders>
              <w:top w:val="single" w:color="A8D08D" w:sz="4"/>
              <w:left w:val="single" w:color="A8D08D" w:sz="4"/>
              <w:bottom w:val="single" w:color="A8D08D" w:sz="4"/>
              <w:right w:val="single" w:color="A8D08D" w:sz="4"/>
            </w:tcBorders>
            <w:shd w:val="clear" w:color="auto" w:fill="ED7D31"/>
            <w:tcMar>
              <w:left w:w="115" w:type="dxa"/>
              <w:right w:w="115" w:type="dxa"/>
            </w:tcMar>
            <w:vAlign w:val="top"/>
          </w:tcPr>
          <w:p w:rsidR="12C3845B" w:rsidP="12C3845B" w:rsidRDefault="12C3845B" w14:paraId="56505679" w14:textId="610AC460">
            <w:pPr>
              <w:spacing w:before="0" w:beforeAutospacing="off" w:after="0" w:afterAutospacing="off"/>
              <w:jc w:val="both"/>
              <w:rPr>
                <w:rFonts w:ascii="Arial Nova" w:hAnsi="Arial Nova" w:eastAsia="Arial Nova" w:cs="Arial Nova"/>
                <w:b w:val="0"/>
                <w:bCs w:val="0"/>
                <w:i w:val="0"/>
                <w:iCs w:val="0"/>
                <w:strike w:val="0"/>
                <w:dstrike w:val="0"/>
                <w:color w:val="FFFFFF" w:themeColor="background1" w:themeTint="FF" w:themeShade="FF"/>
                <w:sz w:val="24"/>
                <w:szCs w:val="24"/>
                <w:u w:val="none"/>
              </w:rPr>
            </w:pPr>
            <w:r w:rsidRPr="12C3845B" w:rsidR="12C3845B">
              <w:rPr>
                <w:rFonts w:ascii="Arial Nova" w:hAnsi="Arial Nova" w:eastAsia="Arial Nova" w:cs="Arial Nova"/>
                <w:b w:val="0"/>
                <w:bCs w:val="0"/>
                <w:i w:val="0"/>
                <w:iCs w:val="0"/>
                <w:strike w:val="0"/>
                <w:dstrike w:val="0"/>
                <w:color w:val="FFFFFF" w:themeColor="background1" w:themeTint="FF" w:themeShade="FF"/>
                <w:sz w:val="24"/>
                <w:szCs w:val="24"/>
                <w:u w:val="none"/>
              </w:rPr>
              <w:t>12:00 – 17:00</w:t>
            </w:r>
          </w:p>
        </w:tc>
        <w:tc>
          <w:tcPr>
            <w:tcW w:w="3235" w:type="dxa"/>
            <w:tcBorders>
              <w:top w:val="single" w:color="A8D08D" w:sz="4"/>
              <w:left w:val="single" w:color="A8D08D" w:sz="4"/>
              <w:bottom w:val="single" w:color="A8D08D" w:sz="4"/>
              <w:right w:val="single" w:color="A8D08D" w:sz="4"/>
            </w:tcBorders>
            <w:shd w:val="clear" w:color="auto" w:fill="ED7D31"/>
            <w:tcMar>
              <w:left w:w="115" w:type="dxa"/>
              <w:right w:w="115" w:type="dxa"/>
            </w:tcMar>
            <w:vAlign w:val="top"/>
          </w:tcPr>
          <w:p w:rsidR="12C3845B" w:rsidP="12C3845B" w:rsidRDefault="12C3845B" w14:paraId="2E3F65C3" w14:textId="45BA5446">
            <w:pPr>
              <w:spacing w:before="0" w:beforeAutospacing="off" w:after="0" w:afterAutospacing="off"/>
              <w:jc w:val="both"/>
              <w:rPr>
                <w:rFonts w:ascii="Arial Nova" w:hAnsi="Arial Nova" w:eastAsia="Arial Nova" w:cs="Arial Nova"/>
                <w:b w:val="0"/>
                <w:bCs w:val="0"/>
                <w:i w:val="0"/>
                <w:iCs w:val="0"/>
                <w:strike w:val="0"/>
                <w:dstrike w:val="0"/>
                <w:color w:val="FFFFFF" w:themeColor="background1" w:themeTint="FF" w:themeShade="FF"/>
                <w:sz w:val="24"/>
                <w:szCs w:val="24"/>
                <w:u w:val="none"/>
              </w:rPr>
            </w:pPr>
            <w:r w:rsidRPr="12C3845B" w:rsidR="12C3845B">
              <w:rPr>
                <w:rFonts w:ascii="Arial Nova" w:hAnsi="Arial Nova" w:eastAsia="Arial Nova" w:cs="Arial Nova"/>
                <w:b w:val="0"/>
                <w:bCs w:val="0"/>
                <w:i w:val="0"/>
                <w:iCs w:val="0"/>
                <w:strike w:val="0"/>
                <w:dstrike w:val="0"/>
                <w:color w:val="FFFFFF" w:themeColor="background1" w:themeTint="FF" w:themeShade="FF"/>
                <w:sz w:val="24"/>
                <w:szCs w:val="24"/>
                <w:u w:val="none"/>
              </w:rPr>
              <w:t>Art Marketplace</w:t>
            </w:r>
          </w:p>
        </w:tc>
        <w:tc>
          <w:tcPr>
            <w:tcW w:w="1945" w:type="dxa"/>
            <w:tcBorders>
              <w:top w:val="single" w:color="A8D08D" w:sz="4"/>
              <w:left w:val="single" w:color="A8D08D" w:sz="4"/>
              <w:bottom w:val="single" w:color="A8D08D" w:sz="4"/>
              <w:right w:val="single" w:color="A8D08D" w:sz="4"/>
            </w:tcBorders>
            <w:shd w:val="clear" w:color="auto" w:fill="ED7D31"/>
            <w:tcMar>
              <w:left w:w="115" w:type="dxa"/>
              <w:right w:w="115" w:type="dxa"/>
            </w:tcMar>
            <w:vAlign w:val="top"/>
          </w:tcPr>
          <w:p w:rsidR="12C3845B" w:rsidP="12C3845B" w:rsidRDefault="12C3845B" w14:paraId="5CF36CA5" w14:textId="68384486">
            <w:pPr>
              <w:spacing w:before="0" w:beforeAutospacing="off" w:after="0" w:afterAutospacing="off"/>
              <w:jc w:val="both"/>
              <w:rPr>
                <w:rFonts w:ascii="Arial Nova" w:hAnsi="Arial Nova" w:eastAsia="Arial Nova" w:cs="Arial Nova"/>
                <w:b w:val="0"/>
                <w:bCs w:val="0"/>
                <w:i w:val="0"/>
                <w:iCs w:val="0"/>
                <w:strike w:val="0"/>
                <w:dstrike w:val="0"/>
                <w:color w:val="FFFFFF" w:themeColor="background1" w:themeTint="FF" w:themeShade="FF"/>
                <w:sz w:val="24"/>
                <w:szCs w:val="24"/>
                <w:u w:val="none"/>
              </w:rPr>
            </w:pPr>
            <w:r w:rsidRPr="12C3845B" w:rsidR="12C3845B">
              <w:rPr>
                <w:rFonts w:ascii="Arial Nova" w:hAnsi="Arial Nova" w:eastAsia="Arial Nova" w:cs="Arial Nova"/>
                <w:b w:val="0"/>
                <w:bCs w:val="0"/>
                <w:i w:val="0"/>
                <w:iCs w:val="0"/>
                <w:strike w:val="0"/>
                <w:dstrike w:val="0"/>
                <w:color w:val="FFFFFF" w:themeColor="background1" w:themeTint="FF" w:themeShade="FF"/>
                <w:sz w:val="24"/>
                <w:szCs w:val="24"/>
                <w:u w:val="none"/>
              </w:rPr>
              <w:t>Exhibition Hall</w:t>
            </w:r>
          </w:p>
        </w:tc>
      </w:tr>
      <w:tr w:rsidR="12C3845B" w:rsidTr="12C3845B" w14:paraId="702FFA10">
        <w:trPr>
          <w:trHeight w:val="300"/>
        </w:trPr>
        <w:tc>
          <w:tcPr>
            <w:tcW w:w="820" w:type="dxa"/>
            <w:tcBorders>
              <w:top w:val="single" w:color="A8D08D" w:sz="4"/>
              <w:left w:val="single" w:color="FFFFFF" w:themeColor="background1" w:sz="4"/>
              <w:bottom w:val="single" w:color="FFFFFF" w:themeColor="background1" w:sz="4"/>
              <w:right w:val="single" w:color="A8D08D" w:sz="4"/>
            </w:tcBorders>
            <w:shd w:val="clear" w:color="auto" w:fill="000000" w:themeFill="text1"/>
            <w:tcMar>
              <w:left w:w="115" w:type="dxa"/>
              <w:right w:w="115" w:type="dxa"/>
            </w:tcMar>
            <w:vAlign w:val="top"/>
          </w:tcPr>
          <w:p w:rsidR="12C3845B" w:rsidP="12C3845B" w:rsidRDefault="12C3845B" w14:paraId="3B72FD28" w14:textId="47ED6229">
            <w:pPr>
              <w:spacing w:before="0" w:beforeAutospacing="off" w:after="0" w:afterAutospacing="off"/>
              <w:rPr>
                <w:rFonts w:ascii="Arial Nova" w:hAnsi="Arial Nova" w:eastAsia="Arial Nova" w:cs="Arial Nova"/>
                <w:sz w:val="24"/>
                <w:szCs w:val="24"/>
              </w:rPr>
            </w:pPr>
          </w:p>
        </w:tc>
        <w:tc>
          <w:tcPr>
            <w:tcW w:w="1495" w:type="dxa"/>
            <w:tcBorders>
              <w:top w:val="single" w:color="A8D08D" w:sz="4"/>
              <w:left w:val="single" w:color="A8D08D" w:sz="4"/>
              <w:bottom w:val="single" w:color="A8D08D" w:sz="4"/>
              <w:right w:val="single" w:color="A8D08D" w:sz="4"/>
            </w:tcBorders>
            <w:shd w:val="clear" w:color="auto" w:fill="999999"/>
            <w:tcMar>
              <w:left w:w="115" w:type="dxa"/>
              <w:right w:w="115" w:type="dxa"/>
            </w:tcMar>
            <w:vAlign w:val="top"/>
          </w:tcPr>
          <w:p w:rsidR="12C3845B" w:rsidP="12C3845B" w:rsidRDefault="12C3845B" w14:paraId="656BE4B2" w14:textId="2F1EB159">
            <w:pPr>
              <w:spacing w:before="0" w:beforeAutospacing="off" w:after="0" w:afterAutospacing="off"/>
              <w:jc w:val="both"/>
              <w:rPr>
                <w:rFonts w:ascii="Arial Nova" w:hAnsi="Arial Nova" w:eastAsia="Arial Nova" w:cs="Arial Nova"/>
                <w:b w:val="0"/>
                <w:bCs w:val="0"/>
                <w:i w:val="0"/>
                <w:iCs w:val="0"/>
                <w:strike w:val="0"/>
                <w:dstrike w:val="0"/>
                <w:color w:val="FFFFFF" w:themeColor="background1" w:themeTint="FF" w:themeShade="FF"/>
                <w:sz w:val="24"/>
                <w:szCs w:val="24"/>
                <w:u w:val="none"/>
              </w:rPr>
            </w:pPr>
            <w:r w:rsidRPr="12C3845B" w:rsidR="12C3845B">
              <w:rPr>
                <w:rFonts w:ascii="Arial Nova" w:hAnsi="Arial Nova" w:eastAsia="Arial Nova" w:cs="Arial Nova"/>
                <w:b w:val="0"/>
                <w:bCs w:val="0"/>
                <w:i w:val="0"/>
                <w:iCs w:val="0"/>
                <w:strike w:val="0"/>
                <w:dstrike w:val="0"/>
                <w:color w:val="FFFFFF" w:themeColor="background1" w:themeTint="FF" w:themeShade="FF"/>
                <w:sz w:val="24"/>
                <w:szCs w:val="24"/>
                <w:u w:val="none"/>
              </w:rPr>
              <w:t>17:00 – 18:00</w:t>
            </w:r>
          </w:p>
        </w:tc>
        <w:tc>
          <w:tcPr>
            <w:tcW w:w="3235" w:type="dxa"/>
            <w:tcBorders>
              <w:top w:val="single" w:color="A8D08D" w:sz="4"/>
              <w:left w:val="single" w:color="A8D08D" w:sz="4"/>
              <w:bottom w:val="single" w:color="A8D08D" w:sz="4"/>
              <w:right w:val="single" w:color="A8D08D" w:sz="4"/>
            </w:tcBorders>
            <w:shd w:val="clear" w:color="auto" w:fill="999999"/>
            <w:tcMar>
              <w:left w:w="115" w:type="dxa"/>
              <w:right w:w="115" w:type="dxa"/>
            </w:tcMar>
            <w:vAlign w:val="top"/>
          </w:tcPr>
          <w:p w:rsidR="12C3845B" w:rsidP="12C3845B" w:rsidRDefault="12C3845B" w14:paraId="7B9884E9" w14:textId="24052CB2">
            <w:pPr>
              <w:spacing w:before="0" w:beforeAutospacing="off" w:after="0" w:afterAutospacing="off"/>
              <w:jc w:val="both"/>
              <w:rPr>
                <w:rFonts w:ascii="Arial Nova" w:hAnsi="Arial Nova" w:eastAsia="Arial Nova" w:cs="Arial Nova"/>
                <w:b w:val="0"/>
                <w:bCs w:val="0"/>
                <w:i w:val="0"/>
                <w:iCs w:val="0"/>
                <w:strike w:val="0"/>
                <w:dstrike w:val="0"/>
                <w:color w:val="FFFFFF" w:themeColor="background1" w:themeTint="FF" w:themeShade="FF"/>
                <w:sz w:val="24"/>
                <w:szCs w:val="24"/>
                <w:u w:val="none"/>
              </w:rPr>
            </w:pPr>
            <w:r w:rsidRPr="12C3845B" w:rsidR="12C3845B">
              <w:rPr>
                <w:rFonts w:ascii="Arial Nova" w:hAnsi="Arial Nova" w:eastAsia="Arial Nova" w:cs="Arial Nova"/>
                <w:b w:val="0"/>
                <w:bCs w:val="0"/>
                <w:i w:val="0"/>
                <w:iCs w:val="0"/>
                <w:strike w:val="0"/>
                <w:dstrike w:val="0"/>
                <w:color w:val="FFFFFF" w:themeColor="background1" w:themeTint="FF" w:themeShade="FF"/>
                <w:sz w:val="24"/>
                <w:szCs w:val="24"/>
                <w:u w:val="none"/>
              </w:rPr>
              <w:t>Closing Ceremony</w:t>
            </w:r>
          </w:p>
        </w:tc>
        <w:tc>
          <w:tcPr>
            <w:tcW w:w="1945" w:type="dxa"/>
            <w:tcBorders>
              <w:top w:val="single" w:color="A8D08D" w:sz="4"/>
              <w:left w:val="single" w:color="A8D08D" w:sz="4"/>
              <w:bottom w:val="single" w:color="A8D08D" w:sz="4"/>
              <w:right w:val="single" w:color="A8D08D" w:sz="4"/>
            </w:tcBorders>
            <w:shd w:val="clear" w:color="auto" w:fill="999999"/>
            <w:tcMar>
              <w:left w:w="115" w:type="dxa"/>
              <w:right w:w="115" w:type="dxa"/>
            </w:tcMar>
            <w:vAlign w:val="top"/>
          </w:tcPr>
          <w:p w:rsidR="12C3845B" w:rsidP="12C3845B" w:rsidRDefault="12C3845B" w14:paraId="40187342" w14:textId="2EBA43D3">
            <w:pPr>
              <w:spacing w:before="0" w:beforeAutospacing="off" w:after="0" w:afterAutospacing="off"/>
              <w:jc w:val="both"/>
              <w:rPr>
                <w:rFonts w:ascii="Arial Nova" w:hAnsi="Arial Nova" w:eastAsia="Arial Nova" w:cs="Arial Nova"/>
                <w:b w:val="0"/>
                <w:bCs w:val="0"/>
                <w:i w:val="0"/>
                <w:iCs w:val="0"/>
                <w:strike w:val="0"/>
                <w:dstrike w:val="0"/>
                <w:color w:val="FFFFFF" w:themeColor="background1" w:themeTint="FF" w:themeShade="FF"/>
                <w:sz w:val="24"/>
                <w:szCs w:val="24"/>
                <w:u w:val="none"/>
              </w:rPr>
            </w:pPr>
            <w:r w:rsidRPr="12C3845B" w:rsidR="12C3845B">
              <w:rPr>
                <w:rFonts w:ascii="Arial Nova" w:hAnsi="Arial Nova" w:eastAsia="Arial Nova" w:cs="Arial Nova"/>
                <w:b w:val="0"/>
                <w:bCs w:val="0"/>
                <w:i w:val="0"/>
                <w:iCs w:val="0"/>
                <w:strike w:val="0"/>
                <w:dstrike w:val="0"/>
                <w:color w:val="FFFFFF" w:themeColor="background1" w:themeTint="FF" w:themeShade="FF"/>
                <w:sz w:val="24"/>
                <w:szCs w:val="24"/>
                <w:u w:val="none"/>
              </w:rPr>
              <w:t>Courtyard</w:t>
            </w:r>
          </w:p>
        </w:tc>
      </w:tr>
    </w:tbl>
    <w:p w:rsidR="12C3845B" w:rsidP="12C3845B" w:rsidRDefault="12C3845B" w14:paraId="4103A440" w14:textId="0049A4E0">
      <w:pPr>
        <w:rPr>
          <w:rFonts w:ascii="Arial Nova" w:hAnsi="Arial Nova" w:eastAsia="Arial Nova" w:cs="Arial Nova"/>
          <w:sz w:val="24"/>
          <w:szCs w:val="24"/>
        </w:rPr>
      </w:pPr>
    </w:p>
    <w:p w:rsidR="2FD1AF99" w:rsidP="12C3845B" w:rsidRDefault="2FD1AF99" w14:paraId="6B8803A5" w14:textId="06AEAF42">
      <w:pPr>
        <w:pStyle w:val="Heading2"/>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Key Features and Visitor Engagement</w:t>
      </w:r>
    </w:p>
    <w:p w:rsidR="33006B31" w:rsidP="12C3845B" w:rsidRDefault="33006B31" w14:paraId="0FCE4C55" w14:textId="23DAF932">
      <w:pPr>
        <w:spacing w:before="0" w:beforeAutospacing="off" w:after="16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12C3845B" w:rsidR="33006B31">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Measurement</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through </w:t>
      </w:r>
      <w:r w:rsidRPr="12C3845B" w:rsidR="72B004D2">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immersion</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means that the visitors are well engaged through the exhibitions and the sessions. Culinary zones enable the visitors to taste and experience different traditional winter specialties by including the sense of touch. As with any art markets, locals can get a chance to help their artists and make sure that the affair has an economic benefit as well as cultural significance (</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Luonila</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and Kinnunen, 2019).</w:t>
      </w:r>
    </w:p>
    <w:p w:rsidR="2FD1AF99" w:rsidP="12C3845B" w:rsidRDefault="2FD1AF99" w14:paraId="68B5E97D" w14:textId="71A96588">
      <w:pPr>
        <w:pStyle w:val="Heading1"/>
        <w:spacing w:before="240" w:beforeAutospacing="off" w:after="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Aims and Objectives</w:t>
      </w:r>
      <w:r w:rsidRPr="12C3845B" w:rsidR="2FD1AF9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 xml:space="preserve"> </w:t>
      </w:r>
    </w:p>
    <w:p w:rsidR="2FD1AF99" w:rsidP="12C3845B" w:rsidRDefault="2FD1AF99" w14:paraId="5379C5AE" w14:textId="29585E3B">
      <w:pPr>
        <w:pStyle w:val="Heading2"/>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Event Aim</w:t>
      </w:r>
    </w:p>
    <w:p w:rsidR="2FD1AF99" w:rsidP="12C3845B" w:rsidRDefault="2FD1AF99" w14:paraId="6C91B400" w14:textId="67B14CC2">
      <w:pPr>
        <w:spacing w:before="0" w:beforeAutospacing="off" w:after="16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The aim of this event is to promote community engagement and cultural tourism through immersive seasonal art and heritage experiences.</w:t>
      </w:r>
    </w:p>
    <w:p w:rsidR="2FD1AF99" w:rsidP="12C3845B" w:rsidRDefault="2FD1AF99" w14:paraId="77E83449" w14:textId="44DC6E76">
      <w:pPr>
        <w:pStyle w:val="Heading2"/>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SMART Objectives</w:t>
      </w:r>
    </w:p>
    <w:p w:rsidR="2FD1AF99" w:rsidP="12C3845B" w:rsidRDefault="2FD1AF99" w14:paraId="05ACB2AA" w14:textId="1BBA8797">
      <w:pPr>
        <w:spacing w:before="0" w:beforeAutospacing="off" w:after="200" w:afterAutospacing="off"/>
        <w:rPr>
          <w:rFonts w:ascii="Arial Nova" w:hAnsi="Arial Nova" w:eastAsia="Arial Nova" w:cs="Arial Nova"/>
          <w:b w:val="0"/>
          <w:bCs w:val="0"/>
          <w:i w:val="1"/>
          <w:iCs w:val="1"/>
          <w:strike w:val="0"/>
          <w:dstrike w:val="0"/>
          <w:noProof w:val="0"/>
          <w:color w:val="44546A"/>
          <w:sz w:val="24"/>
          <w:szCs w:val="24"/>
          <w:u w:val="none"/>
          <w:lang w:val="en-US"/>
        </w:rPr>
      </w:pPr>
      <w:r w:rsidRPr="12C3845B" w:rsidR="2FD1AF99">
        <w:rPr>
          <w:rFonts w:ascii="Arial Nova" w:hAnsi="Arial Nova" w:eastAsia="Arial Nova" w:cs="Arial Nova"/>
          <w:b w:val="0"/>
          <w:bCs w:val="0"/>
          <w:i w:val="1"/>
          <w:iCs w:val="1"/>
          <w:strike w:val="0"/>
          <w:dstrike w:val="0"/>
          <w:noProof w:val="0"/>
          <w:color w:val="44546A"/>
          <w:sz w:val="24"/>
          <w:szCs w:val="24"/>
          <w:u w:val="none"/>
          <w:lang w:val="en-US"/>
        </w:rPr>
        <w:t>Table 2 SMART Objectives</w:t>
      </w:r>
    </w:p>
    <w:tbl>
      <w:tblPr>
        <w:tblStyle w:val="TableNormal"/>
        <w:tblW w:w="0" w:type="auto"/>
        <w:tblLayout w:type="fixed"/>
        <w:tblLook w:val="06A0" w:firstRow="1" w:lastRow="0" w:firstColumn="1" w:lastColumn="0" w:noHBand="1" w:noVBand="1"/>
      </w:tblPr>
      <w:tblGrid>
        <w:gridCol w:w="1615"/>
        <w:gridCol w:w="7525"/>
      </w:tblGrid>
      <w:tr w:rsidR="12C3845B" w:rsidTr="12C3845B" w14:paraId="233BA4C8">
        <w:trPr>
          <w:trHeight w:val="300"/>
        </w:trPr>
        <w:tc>
          <w:tcPr>
            <w:tcW w:w="9140" w:type="dxa"/>
            <w:gridSpan w:val="2"/>
            <w:tcBorders>
              <w:top w:val="single" w:color="A8D08D" w:sz="4"/>
              <w:left w:val="single" w:color="A8D08D" w:sz="4"/>
              <w:bottom w:val="single" w:color="A8D08D" w:sz="4"/>
              <w:right w:val="single" w:color="A8D08D" w:sz="4"/>
            </w:tcBorders>
            <w:shd w:val="clear" w:color="auto" w:fill="ED7D31"/>
            <w:tcMar>
              <w:left w:w="115" w:type="dxa"/>
              <w:right w:w="115" w:type="dxa"/>
            </w:tcMar>
            <w:vAlign w:val="top"/>
          </w:tcPr>
          <w:p w:rsidR="12C3845B" w:rsidP="12C3845B" w:rsidRDefault="12C3845B" w14:paraId="593A9412" w14:textId="517ED5BC">
            <w:pPr>
              <w:spacing w:before="0" w:beforeAutospacing="off" w:after="0" w:afterAutospacing="off"/>
              <w:jc w:val="both"/>
              <w:rPr>
                <w:rFonts w:ascii="Arial Nova" w:hAnsi="Arial Nova" w:eastAsia="Arial Nova" w:cs="Arial Nova"/>
                <w:b w:val="1"/>
                <w:bCs w:val="1"/>
                <w:i w:val="0"/>
                <w:iCs w:val="0"/>
                <w:strike w:val="0"/>
                <w:dstrike w:val="0"/>
                <w:color w:val="FFFFFF" w:themeColor="background1" w:themeTint="FF" w:themeShade="FF"/>
                <w:sz w:val="24"/>
                <w:szCs w:val="24"/>
                <w:u w:val="none"/>
              </w:rPr>
            </w:pPr>
            <w:r w:rsidRPr="12C3845B" w:rsidR="12C3845B">
              <w:rPr>
                <w:rFonts w:ascii="Arial Nova" w:hAnsi="Arial Nova" w:eastAsia="Arial Nova" w:cs="Arial Nova"/>
                <w:b w:val="1"/>
                <w:bCs w:val="1"/>
                <w:i w:val="0"/>
                <w:iCs w:val="0"/>
                <w:strike w:val="0"/>
                <w:dstrike w:val="0"/>
                <w:color w:val="FFFFFF" w:themeColor="background1" w:themeTint="FF" w:themeShade="FF"/>
                <w:sz w:val="24"/>
                <w:szCs w:val="24"/>
                <w:u w:val="none"/>
              </w:rPr>
              <w:t>SMART Objectives</w:t>
            </w:r>
          </w:p>
        </w:tc>
      </w:tr>
      <w:tr w:rsidR="12C3845B" w:rsidTr="12C3845B" w14:paraId="731E9E97">
        <w:trPr>
          <w:trHeight w:val="300"/>
        </w:trPr>
        <w:tc>
          <w:tcPr>
            <w:tcW w:w="1615" w:type="dxa"/>
            <w:tcBorders>
              <w:top w:val="single" w:color="A8D08D" w:sz="4"/>
              <w:left w:val="single" w:color="A8D08D" w:sz="4"/>
              <w:bottom w:val="single" w:color="A8D08D" w:sz="4"/>
              <w:right w:val="single" w:color="A8D08D" w:sz="4"/>
            </w:tcBorders>
            <w:shd w:val="clear" w:color="auto" w:fill="FBE5D5"/>
            <w:tcMar>
              <w:left w:w="115" w:type="dxa"/>
              <w:right w:w="115" w:type="dxa"/>
            </w:tcMar>
            <w:vAlign w:val="top"/>
          </w:tcPr>
          <w:p w:rsidR="12C3845B" w:rsidP="12C3845B" w:rsidRDefault="12C3845B" w14:paraId="64AA8A1C" w14:textId="57A5E595">
            <w:pPr>
              <w:spacing w:before="0" w:beforeAutospacing="off" w:after="0" w:afterAutospacing="off"/>
              <w:jc w:val="both"/>
              <w:rPr>
                <w:rFonts w:ascii="Arial Nova" w:hAnsi="Arial Nova" w:eastAsia="Arial Nova" w:cs="Arial Nova"/>
                <w:b w:val="1"/>
                <w:bCs w:val="1"/>
                <w:i w:val="0"/>
                <w:iCs w:val="0"/>
                <w:strike w:val="0"/>
                <w:dstrike w:val="0"/>
                <w:color w:val="FFFFFF" w:themeColor="background1" w:themeTint="FF" w:themeShade="FF"/>
                <w:sz w:val="24"/>
                <w:szCs w:val="24"/>
                <w:u w:val="none"/>
              </w:rPr>
            </w:pPr>
            <w:r w:rsidRPr="12C3845B" w:rsidR="12C3845B">
              <w:rPr>
                <w:rFonts w:ascii="Arial Nova" w:hAnsi="Arial Nova" w:eastAsia="Arial Nova" w:cs="Arial Nova"/>
                <w:b w:val="1"/>
                <w:bCs w:val="1"/>
                <w:i w:val="0"/>
                <w:iCs w:val="0"/>
                <w:strike w:val="0"/>
                <w:dstrike w:val="0"/>
                <w:color w:val="FFFFFF" w:themeColor="background1" w:themeTint="FF" w:themeShade="FF"/>
                <w:sz w:val="24"/>
                <w:szCs w:val="24"/>
                <w:u w:val="none"/>
              </w:rPr>
              <w:t>Specific (S)</w:t>
            </w:r>
          </w:p>
        </w:tc>
        <w:tc>
          <w:tcPr>
            <w:tcW w:w="7525" w:type="dxa"/>
            <w:tcBorders>
              <w:top w:val="single" w:color="A8D08D" w:sz="4"/>
              <w:left w:val="single" w:color="A8D08D" w:sz="4"/>
              <w:bottom w:val="single" w:color="A8D08D" w:sz="4"/>
              <w:right w:val="single" w:color="A8D08D" w:sz="4"/>
            </w:tcBorders>
            <w:shd w:val="clear" w:color="auto" w:fill="FBE5D5"/>
            <w:tcMar>
              <w:left w:w="115" w:type="dxa"/>
              <w:right w:w="115" w:type="dxa"/>
            </w:tcMar>
            <w:vAlign w:val="top"/>
          </w:tcPr>
          <w:p w:rsidR="12C3845B" w:rsidP="12C3845B" w:rsidRDefault="12C3845B" w14:paraId="2E0E89EC" w14:textId="64048D34">
            <w:pPr>
              <w:spacing w:before="0" w:beforeAutospacing="off" w:after="0" w:afterAutospacing="off"/>
              <w:jc w:val="both"/>
              <w:rPr>
                <w:rFonts w:ascii="Arial Nova" w:hAnsi="Arial Nova" w:eastAsia="Arial Nova" w:cs="Arial Nova"/>
                <w:b w:val="0"/>
                <w:bCs w:val="0"/>
                <w:i w:val="0"/>
                <w:iCs w:val="0"/>
                <w:strike w:val="0"/>
                <w:dstrike w:val="0"/>
                <w:color w:val="FFFFFF" w:themeColor="background1" w:themeTint="FF" w:themeShade="FF"/>
                <w:sz w:val="24"/>
                <w:szCs w:val="24"/>
                <w:u w:val="none"/>
              </w:rPr>
            </w:pPr>
            <w:r w:rsidRPr="12C3845B" w:rsidR="12C3845B">
              <w:rPr>
                <w:rFonts w:ascii="Arial Nova" w:hAnsi="Arial Nova" w:eastAsia="Arial Nova" w:cs="Arial Nova"/>
                <w:b w:val="0"/>
                <w:bCs w:val="0"/>
                <w:i w:val="0"/>
                <w:iCs w:val="0"/>
                <w:strike w:val="0"/>
                <w:dstrike w:val="0"/>
                <w:color w:val="FFFFFF" w:themeColor="background1" w:themeTint="FF" w:themeShade="FF"/>
                <w:sz w:val="24"/>
                <w:szCs w:val="24"/>
                <w:u w:val="none"/>
              </w:rPr>
              <w:t>Attract 500+ attendees, including international tourists, across three days.</w:t>
            </w:r>
          </w:p>
        </w:tc>
      </w:tr>
      <w:tr w:rsidR="12C3845B" w:rsidTr="12C3845B" w14:paraId="4F6CCB3E">
        <w:trPr>
          <w:trHeight w:val="300"/>
        </w:trPr>
        <w:tc>
          <w:tcPr>
            <w:tcW w:w="1615" w:type="dxa"/>
            <w:tcBorders>
              <w:top w:val="single" w:color="A8D08D" w:sz="4"/>
              <w:left w:val="single" w:color="A8D08D" w:sz="4"/>
              <w:bottom w:val="single" w:color="A8D08D" w:sz="4"/>
              <w:right w:val="single" w:color="A8D08D" w:sz="4"/>
            </w:tcBorders>
            <w:shd w:val="clear" w:color="auto" w:fill="ED7D31"/>
            <w:tcMar>
              <w:left w:w="115" w:type="dxa"/>
              <w:right w:w="115" w:type="dxa"/>
            </w:tcMar>
            <w:vAlign w:val="top"/>
          </w:tcPr>
          <w:p w:rsidR="12C3845B" w:rsidP="12C3845B" w:rsidRDefault="12C3845B" w14:paraId="09F573A6" w14:textId="7B56BB02">
            <w:pPr>
              <w:spacing w:before="0" w:beforeAutospacing="off" w:after="0" w:afterAutospacing="off"/>
              <w:jc w:val="both"/>
              <w:rPr>
                <w:rFonts w:ascii="Arial Nova" w:hAnsi="Arial Nova" w:eastAsia="Arial Nova" w:cs="Arial Nova"/>
                <w:b w:val="1"/>
                <w:bCs w:val="1"/>
                <w:i w:val="0"/>
                <w:iCs w:val="0"/>
                <w:strike w:val="0"/>
                <w:dstrike w:val="0"/>
                <w:color w:val="FFFFFF" w:themeColor="background1" w:themeTint="FF" w:themeShade="FF"/>
                <w:sz w:val="24"/>
                <w:szCs w:val="24"/>
                <w:u w:val="none"/>
              </w:rPr>
            </w:pPr>
            <w:r w:rsidRPr="12C3845B" w:rsidR="12C3845B">
              <w:rPr>
                <w:rFonts w:ascii="Arial Nova" w:hAnsi="Arial Nova" w:eastAsia="Arial Nova" w:cs="Arial Nova"/>
                <w:b w:val="1"/>
                <w:bCs w:val="1"/>
                <w:i w:val="0"/>
                <w:iCs w:val="0"/>
                <w:strike w:val="0"/>
                <w:dstrike w:val="0"/>
                <w:color w:val="FFFFFF" w:themeColor="background1" w:themeTint="FF" w:themeShade="FF"/>
                <w:sz w:val="24"/>
                <w:szCs w:val="24"/>
                <w:u w:val="none"/>
              </w:rPr>
              <w:t>Measurable (M)</w:t>
            </w:r>
          </w:p>
        </w:tc>
        <w:tc>
          <w:tcPr>
            <w:tcW w:w="7525" w:type="dxa"/>
            <w:tcBorders>
              <w:top w:val="single" w:color="A8D08D" w:sz="4"/>
              <w:left w:val="single" w:color="A8D08D" w:sz="4"/>
              <w:bottom w:val="single" w:color="A8D08D" w:sz="4"/>
              <w:right w:val="single" w:color="A8D08D" w:sz="4"/>
            </w:tcBorders>
            <w:shd w:val="clear" w:color="auto" w:fill="ED7D31"/>
            <w:tcMar>
              <w:left w:w="115" w:type="dxa"/>
              <w:right w:w="115" w:type="dxa"/>
            </w:tcMar>
            <w:vAlign w:val="top"/>
          </w:tcPr>
          <w:p w:rsidR="12C3845B" w:rsidP="12C3845B" w:rsidRDefault="12C3845B" w14:paraId="020A435F" w14:textId="08969357">
            <w:pPr>
              <w:spacing w:before="0" w:beforeAutospacing="off" w:after="0" w:afterAutospacing="off"/>
              <w:jc w:val="both"/>
              <w:rPr>
                <w:rFonts w:ascii="Arial Nova" w:hAnsi="Arial Nova" w:eastAsia="Arial Nova" w:cs="Arial Nova"/>
                <w:b w:val="0"/>
                <w:bCs w:val="0"/>
                <w:i w:val="0"/>
                <w:iCs w:val="0"/>
                <w:strike w:val="0"/>
                <w:dstrike w:val="0"/>
                <w:color w:val="FFFFFF" w:themeColor="background1" w:themeTint="FF" w:themeShade="FF"/>
                <w:sz w:val="24"/>
                <w:szCs w:val="24"/>
                <w:u w:val="none"/>
              </w:rPr>
            </w:pPr>
            <w:r w:rsidRPr="12C3845B" w:rsidR="12C3845B">
              <w:rPr>
                <w:rFonts w:ascii="Arial Nova" w:hAnsi="Arial Nova" w:eastAsia="Arial Nova" w:cs="Arial Nova"/>
                <w:b w:val="0"/>
                <w:bCs w:val="0"/>
                <w:i w:val="0"/>
                <w:iCs w:val="0"/>
                <w:strike w:val="0"/>
                <w:dstrike w:val="0"/>
                <w:color w:val="FFFFFF" w:themeColor="background1" w:themeTint="FF" w:themeShade="FF"/>
                <w:sz w:val="24"/>
                <w:szCs w:val="24"/>
                <w:u w:val="none"/>
              </w:rPr>
              <w:t>Increase social media engagement by 20% through influencer campaigns and travel promotions, generating long-term brand visibility.</w:t>
            </w:r>
          </w:p>
        </w:tc>
      </w:tr>
      <w:tr w:rsidR="12C3845B" w:rsidTr="12C3845B" w14:paraId="534F8ADE">
        <w:trPr>
          <w:trHeight w:val="300"/>
        </w:trPr>
        <w:tc>
          <w:tcPr>
            <w:tcW w:w="1615" w:type="dxa"/>
            <w:tcBorders>
              <w:top w:val="single" w:color="A8D08D" w:sz="4"/>
              <w:left w:val="single" w:color="A8D08D" w:sz="4"/>
              <w:bottom w:val="single" w:color="A8D08D" w:sz="4"/>
              <w:right w:val="single" w:color="A8D08D" w:sz="4"/>
            </w:tcBorders>
            <w:shd w:val="clear" w:color="auto" w:fill="FBE5D5"/>
            <w:tcMar>
              <w:left w:w="115" w:type="dxa"/>
              <w:right w:w="115" w:type="dxa"/>
            </w:tcMar>
            <w:vAlign w:val="top"/>
          </w:tcPr>
          <w:p w:rsidR="12C3845B" w:rsidP="12C3845B" w:rsidRDefault="12C3845B" w14:paraId="2DB450A7" w14:textId="0D1072AD">
            <w:pPr>
              <w:spacing w:before="0" w:beforeAutospacing="off" w:after="0" w:afterAutospacing="off"/>
              <w:jc w:val="both"/>
              <w:rPr>
                <w:rFonts w:ascii="Arial Nova" w:hAnsi="Arial Nova" w:eastAsia="Arial Nova" w:cs="Arial Nova"/>
                <w:b w:val="1"/>
                <w:bCs w:val="1"/>
                <w:i w:val="0"/>
                <w:iCs w:val="0"/>
                <w:strike w:val="0"/>
                <w:dstrike w:val="0"/>
                <w:color w:val="FFFFFF" w:themeColor="background1" w:themeTint="FF" w:themeShade="FF"/>
                <w:sz w:val="24"/>
                <w:szCs w:val="24"/>
                <w:u w:val="none"/>
              </w:rPr>
            </w:pPr>
            <w:r w:rsidRPr="12C3845B" w:rsidR="12C3845B">
              <w:rPr>
                <w:rFonts w:ascii="Arial Nova" w:hAnsi="Arial Nova" w:eastAsia="Arial Nova" w:cs="Arial Nova"/>
                <w:b w:val="1"/>
                <w:bCs w:val="1"/>
                <w:i w:val="0"/>
                <w:iCs w:val="0"/>
                <w:strike w:val="0"/>
                <w:dstrike w:val="0"/>
                <w:color w:val="FFFFFF" w:themeColor="background1" w:themeTint="FF" w:themeShade="FF"/>
                <w:sz w:val="24"/>
                <w:szCs w:val="24"/>
                <w:u w:val="none"/>
              </w:rPr>
              <w:t>Achievable (A)</w:t>
            </w:r>
          </w:p>
        </w:tc>
        <w:tc>
          <w:tcPr>
            <w:tcW w:w="7525" w:type="dxa"/>
            <w:tcBorders>
              <w:top w:val="single" w:color="A8D08D" w:sz="4"/>
              <w:left w:val="single" w:color="A8D08D" w:sz="4"/>
              <w:bottom w:val="single" w:color="A8D08D" w:sz="4"/>
              <w:right w:val="single" w:color="A8D08D" w:sz="4"/>
            </w:tcBorders>
            <w:shd w:val="clear" w:color="auto" w:fill="FBE5D5"/>
            <w:tcMar>
              <w:left w:w="115" w:type="dxa"/>
              <w:right w:w="115" w:type="dxa"/>
            </w:tcMar>
            <w:vAlign w:val="top"/>
          </w:tcPr>
          <w:p w:rsidR="12C3845B" w:rsidP="12C3845B" w:rsidRDefault="12C3845B" w14:paraId="3E0CEF15" w14:textId="7661FBA8">
            <w:pPr>
              <w:spacing w:before="0" w:beforeAutospacing="off" w:after="0" w:afterAutospacing="off"/>
              <w:jc w:val="both"/>
              <w:rPr>
                <w:rFonts w:ascii="Arial Nova" w:hAnsi="Arial Nova" w:eastAsia="Arial Nova" w:cs="Arial Nova"/>
                <w:b w:val="0"/>
                <w:bCs w:val="0"/>
                <w:i w:val="0"/>
                <w:iCs w:val="0"/>
                <w:strike w:val="0"/>
                <w:dstrike w:val="0"/>
                <w:color w:val="FFFFFF" w:themeColor="background1" w:themeTint="FF" w:themeShade="FF"/>
                <w:sz w:val="24"/>
                <w:szCs w:val="24"/>
                <w:u w:val="none"/>
              </w:rPr>
            </w:pPr>
            <w:r w:rsidRPr="12C3845B" w:rsidR="12C3845B">
              <w:rPr>
                <w:rFonts w:ascii="Arial Nova" w:hAnsi="Arial Nova" w:eastAsia="Arial Nova" w:cs="Arial Nova"/>
                <w:b w:val="0"/>
                <w:bCs w:val="0"/>
                <w:i w:val="0"/>
                <w:iCs w:val="0"/>
                <w:strike w:val="0"/>
                <w:dstrike w:val="0"/>
                <w:color w:val="FFFFFF" w:themeColor="background1" w:themeTint="FF" w:themeShade="FF"/>
                <w:sz w:val="24"/>
                <w:szCs w:val="24"/>
                <w:u w:val="none"/>
              </w:rPr>
              <w:t>Form partnerships with five local businesses and two cultural organizations to enhance visibility and sponsorship.</w:t>
            </w:r>
          </w:p>
        </w:tc>
      </w:tr>
      <w:tr w:rsidR="12C3845B" w:rsidTr="12C3845B" w14:paraId="6021A21C">
        <w:trPr>
          <w:trHeight w:val="300"/>
        </w:trPr>
        <w:tc>
          <w:tcPr>
            <w:tcW w:w="1615" w:type="dxa"/>
            <w:tcBorders>
              <w:top w:val="single" w:color="A8D08D" w:sz="4"/>
              <w:left w:val="single" w:color="A8D08D" w:sz="4"/>
              <w:bottom w:val="single" w:color="A8D08D" w:sz="4"/>
              <w:right w:val="single" w:color="A8D08D" w:sz="4"/>
            </w:tcBorders>
            <w:shd w:val="clear" w:color="auto" w:fill="ED7D31"/>
            <w:tcMar>
              <w:left w:w="115" w:type="dxa"/>
              <w:right w:w="115" w:type="dxa"/>
            </w:tcMar>
            <w:vAlign w:val="top"/>
          </w:tcPr>
          <w:p w:rsidR="12C3845B" w:rsidP="12C3845B" w:rsidRDefault="12C3845B" w14:paraId="1540CDAD" w14:textId="4C7D0D22">
            <w:pPr>
              <w:spacing w:before="0" w:beforeAutospacing="off" w:after="0" w:afterAutospacing="off"/>
              <w:jc w:val="both"/>
              <w:rPr>
                <w:rFonts w:ascii="Arial Nova" w:hAnsi="Arial Nova" w:eastAsia="Arial Nova" w:cs="Arial Nova"/>
                <w:b w:val="1"/>
                <w:bCs w:val="1"/>
                <w:i w:val="0"/>
                <w:iCs w:val="0"/>
                <w:strike w:val="0"/>
                <w:dstrike w:val="0"/>
                <w:color w:val="FFFFFF" w:themeColor="background1" w:themeTint="FF" w:themeShade="FF"/>
                <w:sz w:val="24"/>
                <w:szCs w:val="24"/>
                <w:u w:val="none"/>
              </w:rPr>
            </w:pPr>
            <w:r w:rsidRPr="12C3845B" w:rsidR="12C3845B">
              <w:rPr>
                <w:rFonts w:ascii="Arial Nova" w:hAnsi="Arial Nova" w:eastAsia="Arial Nova" w:cs="Arial Nova"/>
                <w:b w:val="1"/>
                <w:bCs w:val="1"/>
                <w:i w:val="0"/>
                <w:iCs w:val="0"/>
                <w:strike w:val="0"/>
                <w:dstrike w:val="0"/>
                <w:color w:val="FFFFFF" w:themeColor="background1" w:themeTint="FF" w:themeShade="FF"/>
                <w:sz w:val="24"/>
                <w:szCs w:val="24"/>
                <w:u w:val="none"/>
              </w:rPr>
              <w:t>Relevant (R)</w:t>
            </w:r>
          </w:p>
        </w:tc>
        <w:tc>
          <w:tcPr>
            <w:tcW w:w="7525" w:type="dxa"/>
            <w:tcBorders>
              <w:top w:val="single" w:color="A8D08D" w:sz="4"/>
              <w:left w:val="single" w:color="A8D08D" w:sz="4"/>
              <w:bottom w:val="single" w:color="A8D08D" w:sz="4"/>
              <w:right w:val="single" w:color="A8D08D" w:sz="4"/>
            </w:tcBorders>
            <w:shd w:val="clear" w:color="auto" w:fill="ED7D31"/>
            <w:tcMar>
              <w:left w:w="115" w:type="dxa"/>
              <w:right w:w="115" w:type="dxa"/>
            </w:tcMar>
            <w:vAlign w:val="top"/>
          </w:tcPr>
          <w:p w:rsidR="12C3845B" w:rsidP="12C3845B" w:rsidRDefault="12C3845B" w14:paraId="10C5F090" w14:textId="582D4A0D">
            <w:pPr>
              <w:spacing w:before="0" w:beforeAutospacing="off" w:after="0" w:afterAutospacing="off"/>
              <w:jc w:val="both"/>
              <w:rPr>
                <w:rFonts w:ascii="Arial Nova" w:hAnsi="Arial Nova" w:eastAsia="Arial Nova" w:cs="Arial Nova"/>
                <w:b w:val="0"/>
                <w:bCs w:val="0"/>
                <w:i w:val="0"/>
                <w:iCs w:val="0"/>
                <w:strike w:val="0"/>
                <w:dstrike w:val="0"/>
                <w:color w:val="FFFFFF" w:themeColor="background1" w:themeTint="FF" w:themeShade="FF"/>
                <w:sz w:val="24"/>
                <w:szCs w:val="24"/>
                <w:u w:val="none"/>
              </w:rPr>
            </w:pPr>
            <w:r w:rsidRPr="12C3845B" w:rsidR="12C3845B">
              <w:rPr>
                <w:rFonts w:ascii="Arial Nova" w:hAnsi="Arial Nova" w:eastAsia="Arial Nova" w:cs="Arial Nova"/>
                <w:b w:val="0"/>
                <w:bCs w:val="0"/>
                <w:i w:val="0"/>
                <w:iCs w:val="0"/>
                <w:strike w:val="0"/>
                <w:dstrike w:val="0"/>
                <w:color w:val="FFFFFF" w:themeColor="background1" w:themeTint="FF" w:themeShade="FF"/>
                <w:sz w:val="24"/>
                <w:szCs w:val="24"/>
                <w:u w:val="none"/>
              </w:rPr>
              <w:t xml:space="preserve">Ensure operational efficiency by </w:t>
            </w:r>
            <w:r w:rsidRPr="12C3845B" w:rsidR="12C3845B">
              <w:rPr>
                <w:rFonts w:ascii="Arial Nova" w:hAnsi="Arial Nova" w:eastAsia="Arial Nova" w:cs="Arial Nova"/>
                <w:b w:val="0"/>
                <w:bCs w:val="0"/>
                <w:i w:val="0"/>
                <w:iCs w:val="0"/>
                <w:strike w:val="0"/>
                <w:dstrike w:val="0"/>
                <w:color w:val="FFFFFF" w:themeColor="background1" w:themeTint="FF" w:themeShade="FF"/>
                <w:sz w:val="24"/>
                <w:szCs w:val="24"/>
                <w:u w:val="none"/>
              </w:rPr>
              <w:t>maintaining</w:t>
            </w:r>
            <w:r w:rsidRPr="12C3845B" w:rsidR="12C3845B">
              <w:rPr>
                <w:rFonts w:ascii="Arial Nova" w:hAnsi="Arial Nova" w:eastAsia="Arial Nova" w:cs="Arial Nova"/>
                <w:b w:val="0"/>
                <w:bCs w:val="0"/>
                <w:i w:val="0"/>
                <w:iCs w:val="0"/>
                <w:strike w:val="0"/>
                <w:dstrike w:val="0"/>
                <w:color w:val="FFFFFF" w:themeColor="background1" w:themeTint="FF" w:themeShade="FF"/>
                <w:sz w:val="24"/>
                <w:szCs w:val="24"/>
                <w:u w:val="none"/>
              </w:rPr>
              <w:t xml:space="preserve"> visitor satisfaction above 80% based on post-event feedback.</w:t>
            </w:r>
          </w:p>
        </w:tc>
      </w:tr>
      <w:tr w:rsidR="12C3845B" w:rsidTr="12C3845B" w14:paraId="7E65EC2C">
        <w:trPr>
          <w:trHeight w:val="300"/>
        </w:trPr>
        <w:tc>
          <w:tcPr>
            <w:tcW w:w="1615" w:type="dxa"/>
            <w:tcBorders>
              <w:top w:val="single" w:color="A8D08D" w:sz="4"/>
              <w:left w:val="single" w:color="A8D08D" w:sz="4"/>
              <w:bottom w:val="single" w:color="A8D08D" w:sz="4"/>
              <w:right w:val="single" w:color="A8D08D" w:sz="4"/>
            </w:tcBorders>
            <w:shd w:val="clear" w:color="auto" w:fill="FBE5D5"/>
            <w:tcMar>
              <w:left w:w="115" w:type="dxa"/>
              <w:right w:w="115" w:type="dxa"/>
            </w:tcMar>
            <w:vAlign w:val="top"/>
          </w:tcPr>
          <w:p w:rsidR="12C3845B" w:rsidP="12C3845B" w:rsidRDefault="12C3845B" w14:paraId="1808BFFB" w14:textId="7B78998D">
            <w:pPr>
              <w:spacing w:before="0" w:beforeAutospacing="off" w:after="0" w:afterAutospacing="off"/>
              <w:jc w:val="both"/>
              <w:rPr>
                <w:rFonts w:ascii="Arial Nova" w:hAnsi="Arial Nova" w:eastAsia="Arial Nova" w:cs="Arial Nova"/>
                <w:b w:val="1"/>
                <w:bCs w:val="1"/>
                <w:i w:val="0"/>
                <w:iCs w:val="0"/>
                <w:strike w:val="0"/>
                <w:dstrike w:val="0"/>
                <w:color w:val="FFFFFF" w:themeColor="background1" w:themeTint="FF" w:themeShade="FF"/>
                <w:sz w:val="24"/>
                <w:szCs w:val="24"/>
                <w:u w:val="none"/>
              </w:rPr>
            </w:pPr>
            <w:r w:rsidRPr="12C3845B" w:rsidR="12C3845B">
              <w:rPr>
                <w:rFonts w:ascii="Arial Nova" w:hAnsi="Arial Nova" w:eastAsia="Arial Nova" w:cs="Arial Nova"/>
                <w:b w:val="1"/>
                <w:bCs w:val="1"/>
                <w:i w:val="0"/>
                <w:iCs w:val="0"/>
                <w:strike w:val="0"/>
                <w:dstrike w:val="0"/>
                <w:color w:val="FFFFFF" w:themeColor="background1" w:themeTint="FF" w:themeShade="FF"/>
                <w:sz w:val="24"/>
                <w:szCs w:val="24"/>
                <w:u w:val="none"/>
              </w:rPr>
              <w:t>Time-bound (T)</w:t>
            </w:r>
          </w:p>
        </w:tc>
        <w:tc>
          <w:tcPr>
            <w:tcW w:w="7525" w:type="dxa"/>
            <w:tcBorders>
              <w:top w:val="single" w:color="A8D08D" w:sz="4"/>
              <w:left w:val="single" w:color="A8D08D" w:sz="4"/>
              <w:bottom w:val="single" w:color="A8D08D" w:sz="4"/>
              <w:right w:val="single" w:color="A8D08D" w:sz="4"/>
            </w:tcBorders>
            <w:shd w:val="clear" w:color="auto" w:fill="FBE5D5"/>
            <w:tcMar>
              <w:left w:w="115" w:type="dxa"/>
              <w:right w:w="115" w:type="dxa"/>
            </w:tcMar>
            <w:vAlign w:val="top"/>
          </w:tcPr>
          <w:p w:rsidR="12C3845B" w:rsidP="12C3845B" w:rsidRDefault="12C3845B" w14:paraId="2FF698FB" w14:textId="06E00532">
            <w:pPr>
              <w:spacing w:before="0" w:beforeAutospacing="off" w:after="0" w:afterAutospacing="off"/>
              <w:jc w:val="both"/>
              <w:rPr>
                <w:rFonts w:ascii="Arial Nova" w:hAnsi="Arial Nova" w:eastAsia="Arial Nova" w:cs="Arial Nova"/>
                <w:b w:val="0"/>
                <w:bCs w:val="0"/>
                <w:i w:val="0"/>
                <w:iCs w:val="0"/>
                <w:strike w:val="0"/>
                <w:dstrike w:val="0"/>
                <w:color w:val="FFFFFF" w:themeColor="background1" w:themeTint="FF" w:themeShade="FF"/>
                <w:sz w:val="24"/>
                <w:szCs w:val="24"/>
                <w:u w:val="none"/>
              </w:rPr>
            </w:pPr>
            <w:r w:rsidRPr="12C3845B" w:rsidR="12C3845B">
              <w:rPr>
                <w:rFonts w:ascii="Arial Nova" w:hAnsi="Arial Nova" w:eastAsia="Arial Nova" w:cs="Arial Nova"/>
                <w:b w:val="0"/>
                <w:bCs w:val="0"/>
                <w:i w:val="0"/>
                <w:iCs w:val="0"/>
                <w:strike w:val="0"/>
                <w:dstrike w:val="0"/>
                <w:color w:val="FFFFFF" w:themeColor="background1" w:themeTint="FF" w:themeShade="FF"/>
                <w:sz w:val="24"/>
                <w:szCs w:val="24"/>
                <w:u w:val="none"/>
              </w:rPr>
              <w:t>Achieve a 10% profit margin through ticket sales, sponsorships, and art commissions (Leonard and Watts, 2024).</w:t>
            </w:r>
          </w:p>
        </w:tc>
      </w:tr>
    </w:tbl>
    <w:p w:rsidR="2FD1AF99" w:rsidP="12C3845B" w:rsidRDefault="2FD1AF99" w14:paraId="7BE10F71" w14:textId="504318E0">
      <w:pPr>
        <w:pStyle w:val="Heading2"/>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Alignment with Strategic Plan</w:t>
      </w:r>
    </w:p>
    <w:p w:rsidR="2FD1AF99" w:rsidP="12C3845B" w:rsidRDefault="2FD1AF99" w14:paraId="4F59343B" w14:textId="20AB4470">
      <w:pPr>
        <w:spacing w:before="0" w:beforeAutospacing="off" w:after="16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These </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objectives</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are aimed at ensuring that the occasion addresses </w:t>
      </w:r>
      <w:r w:rsidRPr="12C3845B" w:rsidR="790A5BD5">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cultural</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tourism that is on the rise in the UK and expected to increase tourism expenditure to £34.1 billion in 2024. Ties with local companies </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benefit</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financial stability and community progress; social media outreach increases visibility and future growth (Visit Britain, 2024). Depending on the targets set, these accomplishments guarantee a successful and meaningful event dedicated to achieving strategic priorities </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regarding</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sustainable tourism and cultural development of the area.</w:t>
      </w:r>
    </w:p>
    <w:p w:rsidR="2FD1AF99" w:rsidP="12C3845B" w:rsidRDefault="2FD1AF99" w14:paraId="4F72CF17" w14:textId="7B0AD13C">
      <w:pPr>
        <w:spacing w:before="0" w:beforeAutospacing="off" w:after="160" w:afterAutospacing="off"/>
        <w:jc w:val="both"/>
        <w:rPr>
          <w:rFonts w:ascii="Arial Nova" w:hAnsi="Arial Nova" w:eastAsia="Arial Nova" w:cs="Arial Nova"/>
          <w:sz w:val="24"/>
          <w:szCs w:val="24"/>
        </w:rPr>
      </w:pPr>
      <w:r w:rsidR="2FD1AF99">
        <w:drawing>
          <wp:inline wp14:editId="782B586D" wp14:anchorId="67EC0859">
            <wp:extent cx="5734052" cy="3276600"/>
            <wp:effectExtent l="0" t="0" r="0" b="0"/>
            <wp:docPr id="871349324" name="" title=""/>
            <wp:cNvGraphicFramePr>
              <a:graphicFrameLocks noChangeAspect="1"/>
            </wp:cNvGraphicFramePr>
            <a:graphic>
              <a:graphicData uri="http://schemas.openxmlformats.org/drawingml/2006/picture">
                <pic:pic>
                  <pic:nvPicPr>
                    <pic:cNvPr id="0" name=""/>
                    <pic:cNvPicPr/>
                  </pic:nvPicPr>
                  <pic:blipFill>
                    <a:blip r:embed="Rd70ae6fabeb646eb">
                      <a:extLst>
                        <a:ext xmlns:a="http://schemas.openxmlformats.org/drawingml/2006/main" uri="{28A0092B-C50C-407E-A947-70E740481C1C}">
                          <a14:useLocalDpi val="0"/>
                        </a:ext>
                      </a:extLst>
                    </a:blip>
                    <a:stretch>
                      <a:fillRect/>
                    </a:stretch>
                  </pic:blipFill>
                  <pic:spPr>
                    <a:xfrm>
                      <a:off x="0" y="0"/>
                      <a:ext cx="5734052" cy="3276600"/>
                    </a:xfrm>
                    <a:prstGeom prst="rect">
                      <a:avLst/>
                    </a:prstGeom>
                  </pic:spPr>
                </pic:pic>
              </a:graphicData>
            </a:graphic>
          </wp:inline>
        </w:drawing>
      </w:r>
    </w:p>
    <w:p w:rsidR="2FD1AF99" w:rsidP="12C3845B" w:rsidRDefault="2FD1AF99" w14:paraId="6BE347EE" w14:textId="45966DE4">
      <w:pPr>
        <w:spacing w:before="0" w:beforeAutospacing="off" w:after="200" w:afterAutospacing="off"/>
        <w:jc w:val="center"/>
        <w:rPr>
          <w:rFonts w:ascii="Arial Nova" w:hAnsi="Arial Nova" w:eastAsia="Arial Nova" w:cs="Arial Nova"/>
          <w:b w:val="0"/>
          <w:bCs w:val="0"/>
          <w:i w:val="1"/>
          <w:iCs w:val="1"/>
          <w:strike w:val="0"/>
          <w:dstrike w:val="0"/>
          <w:noProof w:val="0"/>
          <w:color w:val="44546A"/>
          <w:sz w:val="24"/>
          <w:szCs w:val="24"/>
          <w:u w:val="none"/>
          <w:lang w:val="en-US"/>
        </w:rPr>
      </w:pPr>
      <w:r w:rsidRPr="12C3845B" w:rsidR="2FD1AF99">
        <w:rPr>
          <w:rFonts w:ascii="Arial Nova" w:hAnsi="Arial Nova" w:eastAsia="Arial Nova" w:cs="Arial Nova"/>
          <w:b w:val="0"/>
          <w:bCs w:val="0"/>
          <w:i w:val="1"/>
          <w:iCs w:val="1"/>
          <w:strike w:val="0"/>
          <w:dstrike w:val="0"/>
          <w:noProof w:val="0"/>
          <w:color w:val="44546A"/>
          <w:sz w:val="24"/>
          <w:szCs w:val="24"/>
          <w:u w:val="none"/>
          <w:lang w:val="en-US"/>
        </w:rPr>
        <w:t>Figure 3 Cultural Tourism</w:t>
      </w:r>
    </w:p>
    <w:p w:rsidR="2FD1AF99" w:rsidP="12C3845B" w:rsidRDefault="2FD1AF99" w14:paraId="30515BFD" w14:textId="73586E5C">
      <w:pPr>
        <w:pStyle w:val="Heading1"/>
        <w:spacing w:before="240" w:beforeAutospacing="off" w:after="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Event Management Plan</w:t>
      </w:r>
      <w:r w:rsidRPr="12C3845B" w:rsidR="2FD1AF9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 xml:space="preserve"> </w:t>
      </w:r>
    </w:p>
    <w:p w:rsidR="2FD1AF99" w:rsidP="12C3845B" w:rsidRDefault="2FD1AF99" w14:paraId="638413F3" w14:textId="46C37870">
      <w:pPr>
        <w:pStyle w:val="Heading2"/>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Operational Planning:</w:t>
      </w:r>
    </w:p>
    <w:p w:rsidR="2FD1AF99" w:rsidP="12C3845B" w:rsidRDefault="2FD1AF99" w14:paraId="22C12F5C" w14:textId="00F089E8">
      <w:pPr>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Venue Setup:</w:t>
      </w:r>
    </w:p>
    <w:p w:rsidR="2FD1AF99" w:rsidP="12C3845B" w:rsidRDefault="2FD1AF99" w14:paraId="26012EDC" w14:textId="37163023">
      <w:pPr>
        <w:spacing w:before="0" w:beforeAutospacing="off" w:after="16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Somerset House offers indoor and outdoor event spaces including Edmond J. Safra Fountain Court and the River Terrace where large scale events for throughout the year are hosted. These spaces afford flexibility by offering protected open spaces that are </w:t>
      </w:r>
      <w:r w:rsidRPr="12C3845B" w:rsidR="1A192C9F">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heated and</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suitable for winter occasions. </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Every venue section is capable of catering for diverse layouts for exhibit, performance, and dining areas (Maguire and McLoughlin, 2019).</w:t>
      </w:r>
    </w:p>
    <w:p w:rsidR="2FD1AF99" w:rsidP="12C3845B" w:rsidRDefault="2FD1AF99" w14:paraId="58A0C550" w14:textId="3210D68F">
      <w:pPr>
        <w:spacing w:before="0" w:beforeAutospacing="off" w:after="160" w:afterAutospacing="off"/>
        <w:jc w:val="both"/>
        <w:rPr>
          <w:rFonts w:ascii="Arial Nova" w:hAnsi="Arial Nova" w:eastAsia="Arial Nova" w:cs="Arial Nova"/>
          <w:sz w:val="24"/>
          <w:szCs w:val="24"/>
        </w:rPr>
      </w:pPr>
      <w:r w:rsidR="2FD1AF99">
        <w:drawing>
          <wp:inline wp14:editId="3E02E370" wp14:anchorId="38E724D0">
            <wp:extent cx="5734052" cy="4000500"/>
            <wp:effectExtent l="0" t="0" r="0" b="0"/>
            <wp:docPr id="1765214278" name="" title=""/>
            <wp:cNvGraphicFramePr>
              <a:graphicFrameLocks noChangeAspect="1"/>
            </wp:cNvGraphicFramePr>
            <a:graphic>
              <a:graphicData uri="http://schemas.openxmlformats.org/drawingml/2006/picture">
                <pic:pic>
                  <pic:nvPicPr>
                    <pic:cNvPr id="0" name=""/>
                    <pic:cNvPicPr/>
                  </pic:nvPicPr>
                  <pic:blipFill>
                    <a:blip r:embed="R8786f24fd9074c5a">
                      <a:extLst>
                        <a:ext xmlns:a="http://schemas.openxmlformats.org/drawingml/2006/main" uri="{28A0092B-C50C-407E-A947-70E740481C1C}">
                          <a14:useLocalDpi val="0"/>
                        </a:ext>
                      </a:extLst>
                    </a:blip>
                    <a:stretch>
                      <a:fillRect/>
                    </a:stretch>
                  </pic:blipFill>
                  <pic:spPr>
                    <a:xfrm>
                      <a:off x="0" y="0"/>
                      <a:ext cx="5734052" cy="4000500"/>
                    </a:xfrm>
                    <a:prstGeom prst="rect">
                      <a:avLst/>
                    </a:prstGeom>
                  </pic:spPr>
                </pic:pic>
              </a:graphicData>
            </a:graphic>
          </wp:inline>
        </w:drawing>
      </w:r>
    </w:p>
    <w:p w:rsidR="2FD1AF99" w:rsidP="12C3845B" w:rsidRDefault="2FD1AF99" w14:paraId="65E828DE" w14:textId="0E6ABA8A">
      <w:pPr>
        <w:spacing w:before="0" w:beforeAutospacing="off" w:after="200" w:afterAutospacing="off"/>
        <w:jc w:val="center"/>
        <w:rPr>
          <w:rFonts w:ascii="Arial Nova" w:hAnsi="Arial Nova" w:eastAsia="Arial Nova" w:cs="Arial Nova"/>
          <w:b w:val="0"/>
          <w:bCs w:val="0"/>
          <w:i w:val="1"/>
          <w:iCs w:val="1"/>
          <w:strike w:val="0"/>
          <w:dstrike w:val="0"/>
          <w:noProof w:val="0"/>
          <w:color w:val="44546A"/>
          <w:sz w:val="24"/>
          <w:szCs w:val="24"/>
          <w:u w:val="none"/>
          <w:lang w:val="en-US"/>
        </w:rPr>
      </w:pPr>
      <w:r w:rsidRPr="12C3845B" w:rsidR="2FD1AF99">
        <w:rPr>
          <w:rFonts w:ascii="Arial Nova" w:hAnsi="Arial Nova" w:eastAsia="Arial Nova" w:cs="Arial Nova"/>
          <w:b w:val="0"/>
          <w:bCs w:val="0"/>
          <w:i w:val="1"/>
          <w:iCs w:val="1"/>
          <w:strike w:val="0"/>
          <w:dstrike w:val="0"/>
          <w:noProof w:val="0"/>
          <w:color w:val="44546A"/>
          <w:sz w:val="24"/>
          <w:szCs w:val="24"/>
          <w:u w:val="none"/>
          <w:lang w:val="en-US"/>
        </w:rPr>
        <w:t>Figure 4 Somerset House</w:t>
      </w:r>
    </w:p>
    <w:p w:rsidR="2FD1AF99" w:rsidP="12C3845B" w:rsidRDefault="2FD1AF99" w14:paraId="66642130" w14:textId="2A07B7A9">
      <w:pPr>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Resource Management:</w:t>
      </w:r>
    </w:p>
    <w:p w:rsidR="2FD1AF99" w:rsidP="12C3845B" w:rsidRDefault="2FD1AF99" w14:paraId="01F33880" w14:textId="06DFF469">
      <w:pPr>
        <w:spacing w:before="0" w:beforeAutospacing="off" w:after="16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Some of the equipment </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required</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include sound and music for performances, lights particularly for the display of artwork and sculpture, and independent catering areas. In heating installations, guests at the outdoor areas will be comfortable, and </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logistics</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will be of major suppliers dealing with transportation and readiness of food and beverages during the event (</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Akhundova</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2024).</w:t>
      </w:r>
    </w:p>
    <w:p w:rsidR="2FD1AF99" w:rsidP="12C3845B" w:rsidRDefault="2FD1AF99" w14:paraId="640646E5" w14:textId="3E79F877">
      <w:pPr>
        <w:pStyle w:val="Heading2"/>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Staffing:</w:t>
      </w:r>
    </w:p>
    <w:p w:rsidR="2FD1AF99" w:rsidP="12C3845B" w:rsidRDefault="2FD1AF99" w14:paraId="77C28086" w14:textId="36D607E8">
      <w:pPr>
        <w:spacing w:before="0" w:beforeAutospacing="off" w:after="16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Such an event will demand event managers to coordinate operations, technical teams for sound and lighting, and cultural professionals for handling exhibitions and workshops. This function shall involve staffing volunteers to solve problems arising from guests, guide the crowd, and manage transition from one exercise to the other (Wickham, Donnelly and French, 2020).</w:t>
      </w:r>
    </w:p>
    <w:p w:rsidR="2FD1AF99" w:rsidP="12C3845B" w:rsidRDefault="2FD1AF99" w14:paraId="740A7025" w14:textId="2CF4DC1F">
      <w:pPr>
        <w:pStyle w:val="Heading2"/>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Marketing Strategy:</w:t>
      </w:r>
    </w:p>
    <w:p w:rsidR="2FD1AF99" w:rsidP="12C3845B" w:rsidRDefault="2FD1AF99" w14:paraId="22CCAF91" w14:textId="280C1F35">
      <w:pPr>
        <w:spacing w:before="0" w:beforeAutospacing="off" w:after="16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The marketing plan </w:t>
      </w:r>
      <w:r w:rsidRPr="12C3845B" w:rsidR="1EEADC0F">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is to enter</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social media campaigns through Instagram, Facebook, and TikTok utilizing influencer marketing. Local hotels and travel agencies will be contacted to provide travel packages so that the event will be of interest locally as well as internationally. This strategy is in line with the increase in the sector of experience tourism or experiential tourism (Nancarrow, 2020).</w:t>
      </w:r>
    </w:p>
    <w:p w:rsidR="2FD1AF99" w:rsidP="12C3845B" w:rsidRDefault="2FD1AF99" w14:paraId="61C28850" w14:textId="2DE57D74">
      <w:pPr>
        <w:spacing w:before="0" w:beforeAutospacing="off" w:after="160" w:afterAutospacing="off"/>
        <w:jc w:val="center"/>
        <w:rPr>
          <w:rFonts w:ascii="Arial Nova" w:hAnsi="Arial Nova" w:eastAsia="Arial Nova" w:cs="Arial Nova"/>
          <w:sz w:val="24"/>
          <w:szCs w:val="24"/>
        </w:rPr>
      </w:pPr>
      <w:r w:rsidR="2FD1AF99">
        <w:drawing>
          <wp:inline wp14:editId="55767F22" wp14:anchorId="587CEB2A">
            <wp:extent cx="2686050" cy="1790700"/>
            <wp:effectExtent l="0" t="0" r="0" b="0"/>
            <wp:docPr id="277892388" name="" title=""/>
            <wp:cNvGraphicFramePr>
              <a:graphicFrameLocks noChangeAspect="1"/>
            </wp:cNvGraphicFramePr>
            <a:graphic>
              <a:graphicData uri="http://schemas.openxmlformats.org/drawingml/2006/picture">
                <pic:pic>
                  <pic:nvPicPr>
                    <pic:cNvPr id="0" name=""/>
                    <pic:cNvPicPr/>
                  </pic:nvPicPr>
                  <pic:blipFill>
                    <a:blip r:embed="Rb804caf6dfe4401b">
                      <a:extLst>
                        <a:ext xmlns:a="http://schemas.openxmlformats.org/drawingml/2006/main" uri="{28A0092B-C50C-407E-A947-70E740481C1C}">
                          <a14:useLocalDpi val="0"/>
                        </a:ext>
                      </a:extLst>
                    </a:blip>
                    <a:stretch>
                      <a:fillRect/>
                    </a:stretch>
                  </pic:blipFill>
                  <pic:spPr>
                    <a:xfrm>
                      <a:off x="0" y="0"/>
                      <a:ext cx="2686050" cy="1790700"/>
                    </a:xfrm>
                    <a:prstGeom prst="rect">
                      <a:avLst/>
                    </a:prstGeom>
                  </pic:spPr>
                </pic:pic>
              </a:graphicData>
            </a:graphic>
          </wp:inline>
        </w:drawing>
      </w:r>
    </w:p>
    <w:p w:rsidR="2FD1AF99" w:rsidP="12C3845B" w:rsidRDefault="2FD1AF99" w14:paraId="3342398E" w14:textId="34CFEDF5">
      <w:pPr>
        <w:spacing w:before="0" w:beforeAutospacing="off" w:after="200" w:afterAutospacing="off"/>
        <w:jc w:val="center"/>
        <w:rPr>
          <w:rFonts w:ascii="Arial Nova" w:hAnsi="Arial Nova" w:eastAsia="Arial Nova" w:cs="Arial Nova"/>
          <w:b w:val="0"/>
          <w:bCs w:val="0"/>
          <w:i w:val="1"/>
          <w:iCs w:val="1"/>
          <w:strike w:val="0"/>
          <w:dstrike w:val="0"/>
          <w:noProof w:val="0"/>
          <w:color w:val="44546A"/>
          <w:sz w:val="24"/>
          <w:szCs w:val="24"/>
          <w:u w:val="none"/>
          <w:lang w:val="en-US"/>
        </w:rPr>
      </w:pPr>
      <w:r w:rsidRPr="12C3845B" w:rsidR="2FD1AF99">
        <w:rPr>
          <w:rFonts w:ascii="Arial Nova" w:hAnsi="Arial Nova" w:eastAsia="Arial Nova" w:cs="Arial Nova"/>
          <w:b w:val="0"/>
          <w:bCs w:val="0"/>
          <w:i w:val="1"/>
          <w:iCs w:val="1"/>
          <w:strike w:val="0"/>
          <w:dstrike w:val="0"/>
          <w:noProof w:val="0"/>
          <w:color w:val="44546A"/>
          <w:sz w:val="24"/>
          <w:szCs w:val="24"/>
          <w:u w:val="none"/>
          <w:lang w:val="en-US"/>
        </w:rPr>
        <w:t>Figure 5 Marketing Strategy</w:t>
      </w:r>
    </w:p>
    <w:p w:rsidR="2FD1AF99" w:rsidP="12C3845B" w:rsidRDefault="2FD1AF99" w14:paraId="5D435BA5" w14:textId="3B93AF1B">
      <w:pPr>
        <w:pStyle w:val="Heading2"/>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Contingency Planning</w:t>
      </w:r>
    </w:p>
    <w:p w:rsidR="2FD1AF99" w:rsidP="12C3845B" w:rsidRDefault="2FD1AF99" w14:paraId="05ABF215" w14:textId="6D885C94">
      <w:pPr>
        <w:spacing w:before="0" w:beforeAutospacing="off" w:after="16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Below is the contingency plan for </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common challenges</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w:t>
      </w:r>
    </w:p>
    <w:p w:rsidR="2FD1AF99" w:rsidP="12C3845B" w:rsidRDefault="2FD1AF99" w14:paraId="295616E0" w14:textId="70A3B330">
      <w:pPr>
        <w:spacing w:before="0" w:beforeAutospacing="off" w:after="200" w:afterAutospacing="off"/>
        <w:rPr>
          <w:rFonts w:ascii="Arial Nova" w:hAnsi="Arial Nova" w:eastAsia="Arial Nova" w:cs="Arial Nova"/>
          <w:b w:val="0"/>
          <w:bCs w:val="0"/>
          <w:i w:val="1"/>
          <w:iCs w:val="1"/>
          <w:strike w:val="0"/>
          <w:dstrike w:val="0"/>
          <w:noProof w:val="0"/>
          <w:color w:val="44546A"/>
          <w:sz w:val="24"/>
          <w:szCs w:val="24"/>
          <w:u w:val="none"/>
          <w:lang w:val="en-US"/>
        </w:rPr>
      </w:pPr>
      <w:r w:rsidRPr="12C3845B" w:rsidR="2FD1AF99">
        <w:rPr>
          <w:rFonts w:ascii="Arial Nova" w:hAnsi="Arial Nova" w:eastAsia="Arial Nova" w:cs="Arial Nova"/>
          <w:b w:val="0"/>
          <w:bCs w:val="0"/>
          <w:i w:val="1"/>
          <w:iCs w:val="1"/>
          <w:strike w:val="0"/>
          <w:dstrike w:val="0"/>
          <w:noProof w:val="0"/>
          <w:color w:val="44546A"/>
          <w:sz w:val="24"/>
          <w:szCs w:val="24"/>
          <w:u w:val="none"/>
          <w:lang w:val="en-US"/>
        </w:rPr>
        <w:t>Table 3 Contingency Planning</w:t>
      </w:r>
    </w:p>
    <w:tbl>
      <w:tblPr>
        <w:tblStyle w:val="TableNormal"/>
        <w:tblW w:w="0" w:type="auto"/>
        <w:tblLayout w:type="fixed"/>
        <w:tblLook w:val="06A0" w:firstRow="1" w:lastRow="0" w:firstColumn="1" w:lastColumn="0" w:noHBand="1" w:noVBand="1"/>
      </w:tblPr>
      <w:tblGrid>
        <w:gridCol w:w="2230"/>
        <w:gridCol w:w="5500"/>
      </w:tblGrid>
      <w:tr w:rsidR="12C3845B" w:rsidTr="12C3845B" w14:paraId="6BBAD319">
        <w:trPr>
          <w:trHeight w:val="300"/>
        </w:trPr>
        <w:tc>
          <w:tcPr>
            <w:tcW w:w="2230" w:type="dxa"/>
            <w:tcBorders>
              <w:top w:val="single" w:color="70AD47" w:sz="4"/>
              <w:left w:val="single" w:color="70AD47" w:sz="4"/>
              <w:bottom w:val="single" w:color="70AD47" w:sz="4"/>
              <w:right w:val="single" w:color="A8D08D" w:sz="4"/>
            </w:tcBorders>
            <w:shd w:val="clear" w:color="auto" w:fill="70AD47"/>
            <w:tcMar>
              <w:left w:w="115" w:type="dxa"/>
              <w:right w:w="115" w:type="dxa"/>
            </w:tcMar>
            <w:vAlign w:val="top"/>
          </w:tcPr>
          <w:p w:rsidR="12C3845B" w:rsidP="12C3845B" w:rsidRDefault="12C3845B" w14:paraId="388C8EA9" w14:textId="1980A6D6">
            <w:pPr>
              <w:spacing w:before="0" w:beforeAutospacing="off" w:after="0" w:afterAutospacing="off"/>
              <w:jc w:val="both"/>
              <w:rPr>
                <w:rFonts w:ascii="Arial Nova" w:hAnsi="Arial Nova" w:eastAsia="Arial Nova" w:cs="Arial Nova"/>
                <w:b w:val="1"/>
                <w:bCs w:val="1"/>
                <w:i w:val="0"/>
                <w:iCs w:val="0"/>
                <w:strike w:val="0"/>
                <w:dstrike w:val="0"/>
                <w:color w:val="000000" w:themeColor="text1" w:themeTint="FF" w:themeShade="FF"/>
                <w:sz w:val="24"/>
                <w:szCs w:val="24"/>
                <w:u w:val="none"/>
              </w:rPr>
            </w:pPr>
            <w:r w:rsidRPr="12C3845B" w:rsidR="12C3845B">
              <w:rPr>
                <w:rFonts w:ascii="Arial Nova" w:hAnsi="Arial Nova" w:eastAsia="Arial Nova" w:cs="Arial Nova"/>
                <w:b w:val="1"/>
                <w:bCs w:val="1"/>
                <w:i w:val="0"/>
                <w:iCs w:val="0"/>
                <w:strike w:val="0"/>
                <w:dstrike w:val="0"/>
                <w:color w:val="000000" w:themeColor="text1" w:themeTint="FF" w:themeShade="FF"/>
                <w:sz w:val="24"/>
                <w:szCs w:val="24"/>
                <w:u w:val="none"/>
              </w:rPr>
              <w:t>Issue</w:t>
            </w:r>
          </w:p>
        </w:tc>
        <w:tc>
          <w:tcPr>
            <w:tcW w:w="5500" w:type="dxa"/>
            <w:tcBorders>
              <w:top w:val="single" w:color="70AD47" w:sz="4"/>
              <w:left w:val="single" w:color="A8D08D" w:sz="4"/>
              <w:bottom w:val="single" w:color="70AD47" w:sz="4"/>
              <w:right w:val="single" w:color="70AD47" w:sz="4"/>
            </w:tcBorders>
            <w:shd w:val="clear" w:color="auto" w:fill="70AD47"/>
            <w:tcMar>
              <w:left w:w="115" w:type="dxa"/>
              <w:right w:w="115" w:type="dxa"/>
            </w:tcMar>
            <w:vAlign w:val="top"/>
          </w:tcPr>
          <w:p w:rsidR="12C3845B" w:rsidP="12C3845B" w:rsidRDefault="12C3845B" w14:paraId="1CAE99BD" w14:textId="172F05D2">
            <w:pPr>
              <w:spacing w:before="0" w:beforeAutospacing="off" w:after="0" w:afterAutospacing="off"/>
              <w:jc w:val="both"/>
              <w:rPr>
                <w:rFonts w:ascii="Arial Nova" w:hAnsi="Arial Nova" w:eastAsia="Arial Nova" w:cs="Arial Nova"/>
                <w:b w:val="1"/>
                <w:bCs w:val="1"/>
                <w:i w:val="0"/>
                <w:iCs w:val="0"/>
                <w:strike w:val="0"/>
                <w:dstrike w:val="0"/>
                <w:color w:val="000000" w:themeColor="text1" w:themeTint="FF" w:themeShade="FF"/>
                <w:sz w:val="24"/>
                <w:szCs w:val="24"/>
                <w:u w:val="none"/>
              </w:rPr>
            </w:pPr>
            <w:r w:rsidRPr="12C3845B" w:rsidR="12C3845B">
              <w:rPr>
                <w:rFonts w:ascii="Arial Nova" w:hAnsi="Arial Nova" w:eastAsia="Arial Nova" w:cs="Arial Nova"/>
                <w:b w:val="1"/>
                <w:bCs w:val="1"/>
                <w:i w:val="0"/>
                <w:iCs w:val="0"/>
                <w:strike w:val="0"/>
                <w:dstrike w:val="0"/>
                <w:color w:val="000000" w:themeColor="text1" w:themeTint="FF" w:themeShade="FF"/>
                <w:sz w:val="24"/>
                <w:szCs w:val="24"/>
                <w:u w:val="none"/>
              </w:rPr>
              <w:t>Backup Plan</w:t>
            </w:r>
          </w:p>
        </w:tc>
      </w:tr>
      <w:tr w:rsidR="12C3845B" w:rsidTr="12C3845B" w14:paraId="430168B0">
        <w:trPr>
          <w:trHeight w:val="300"/>
        </w:trPr>
        <w:tc>
          <w:tcPr>
            <w:tcW w:w="2230" w:type="dxa"/>
            <w:tcBorders>
              <w:top w:val="single" w:color="70AD47" w:sz="4"/>
              <w:left w:val="single" w:color="A8D08D" w:sz="4"/>
              <w:bottom w:val="single" w:color="A8D08D" w:sz="4"/>
              <w:right w:val="single" w:color="A8D08D" w:sz="4"/>
            </w:tcBorders>
            <w:shd w:val="clear" w:color="auto" w:fill="E2EFD9"/>
            <w:tcMar>
              <w:left w:w="115" w:type="dxa"/>
              <w:right w:w="115" w:type="dxa"/>
            </w:tcMar>
            <w:vAlign w:val="top"/>
          </w:tcPr>
          <w:p w:rsidR="12C3845B" w:rsidP="12C3845B" w:rsidRDefault="12C3845B" w14:paraId="3A454594" w14:textId="380CFEA2">
            <w:pPr>
              <w:spacing w:before="0" w:beforeAutospacing="off" w:after="0" w:afterAutospacing="off"/>
              <w:jc w:val="both"/>
              <w:rPr>
                <w:rFonts w:ascii="Arial Nova" w:hAnsi="Arial Nova" w:eastAsia="Arial Nova" w:cs="Arial Nova"/>
                <w:b w:val="1"/>
                <w:bCs w:val="1"/>
                <w:i w:val="0"/>
                <w:iCs w:val="0"/>
                <w:strike w:val="0"/>
                <w:dstrike w:val="0"/>
                <w:color w:val="000000" w:themeColor="text1" w:themeTint="FF" w:themeShade="FF"/>
                <w:sz w:val="24"/>
                <w:szCs w:val="24"/>
                <w:u w:val="none"/>
              </w:rPr>
            </w:pPr>
            <w:r w:rsidRPr="12C3845B" w:rsidR="12C3845B">
              <w:rPr>
                <w:rFonts w:ascii="Arial Nova" w:hAnsi="Arial Nova" w:eastAsia="Arial Nova" w:cs="Arial Nova"/>
                <w:b w:val="1"/>
                <w:bCs w:val="1"/>
                <w:i w:val="0"/>
                <w:iCs w:val="0"/>
                <w:strike w:val="0"/>
                <w:dstrike w:val="0"/>
                <w:color w:val="000000" w:themeColor="text1" w:themeTint="FF" w:themeShade="FF"/>
                <w:sz w:val="24"/>
                <w:szCs w:val="24"/>
                <w:u w:val="none"/>
              </w:rPr>
              <w:t>Weather Disruptions</w:t>
            </w:r>
          </w:p>
        </w:tc>
        <w:tc>
          <w:tcPr>
            <w:tcW w:w="5500" w:type="dxa"/>
            <w:tcBorders>
              <w:top w:val="single" w:color="70AD47" w:sz="4"/>
              <w:left w:val="single" w:color="A8D08D" w:sz="4"/>
              <w:bottom w:val="single" w:color="A8D08D" w:sz="4"/>
              <w:right w:val="single" w:color="A8D08D" w:sz="4"/>
            </w:tcBorders>
            <w:shd w:val="clear" w:color="auto" w:fill="E2EFD9"/>
            <w:tcMar>
              <w:left w:w="115" w:type="dxa"/>
              <w:right w:w="115" w:type="dxa"/>
            </w:tcMar>
            <w:vAlign w:val="top"/>
          </w:tcPr>
          <w:p w:rsidR="12C3845B" w:rsidP="12C3845B" w:rsidRDefault="12C3845B" w14:paraId="75D76EB0" w14:textId="5E5E8785">
            <w:pPr>
              <w:spacing w:before="0" w:beforeAutospacing="off" w:after="0" w:afterAutospacing="off"/>
              <w:jc w:val="both"/>
              <w:rPr>
                <w:rFonts w:ascii="Arial Nova" w:hAnsi="Arial Nova" w:eastAsia="Arial Nova" w:cs="Arial Nova"/>
                <w:b w:val="0"/>
                <w:bCs w:val="0"/>
                <w:i w:val="0"/>
                <w:iCs w:val="0"/>
                <w:strike w:val="0"/>
                <w:dstrike w:val="0"/>
                <w:color w:val="000000" w:themeColor="text1" w:themeTint="FF" w:themeShade="FF"/>
                <w:sz w:val="24"/>
                <w:szCs w:val="24"/>
                <w:u w:val="none"/>
              </w:rPr>
            </w:pPr>
            <w:r w:rsidRPr="12C3845B" w:rsidR="12C3845B">
              <w:rPr>
                <w:rFonts w:ascii="Arial Nova" w:hAnsi="Arial Nova" w:eastAsia="Arial Nova" w:cs="Arial Nova"/>
                <w:b w:val="0"/>
                <w:bCs w:val="0"/>
                <w:i w:val="0"/>
                <w:iCs w:val="0"/>
                <w:strike w:val="0"/>
                <w:dstrike w:val="0"/>
                <w:color w:val="000000" w:themeColor="text1" w:themeTint="FF" w:themeShade="FF"/>
                <w:sz w:val="24"/>
                <w:szCs w:val="24"/>
                <w:u w:val="none"/>
              </w:rPr>
              <w:t>Relocate performances and key activities indoors</w:t>
            </w:r>
          </w:p>
        </w:tc>
      </w:tr>
      <w:tr w:rsidR="12C3845B" w:rsidTr="12C3845B" w14:paraId="4836E0C1">
        <w:trPr>
          <w:trHeight w:val="300"/>
        </w:trPr>
        <w:tc>
          <w:tcPr>
            <w:tcW w:w="2230" w:type="dxa"/>
            <w:tcBorders>
              <w:top w:val="single" w:color="A8D08D" w:sz="4"/>
              <w:left w:val="single" w:color="A8D08D" w:sz="4"/>
              <w:bottom w:val="single" w:color="A8D08D" w:sz="4"/>
              <w:right w:val="single" w:color="A8D08D" w:sz="4"/>
            </w:tcBorders>
            <w:shd w:val="clear" w:color="auto" w:fill="ED7D31"/>
            <w:tcMar>
              <w:left w:w="115" w:type="dxa"/>
              <w:right w:w="115" w:type="dxa"/>
            </w:tcMar>
            <w:vAlign w:val="top"/>
          </w:tcPr>
          <w:p w:rsidR="12C3845B" w:rsidP="12C3845B" w:rsidRDefault="12C3845B" w14:paraId="14AE7DDE" w14:textId="60532999">
            <w:pPr>
              <w:spacing w:before="0" w:beforeAutospacing="off" w:after="0" w:afterAutospacing="off"/>
              <w:jc w:val="both"/>
              <w:rPr>
                <w:rFonts w:ascii="Arial Nova" w:hAnsi="Arial Nova" w:eastAsia="Arial Nova" w:cs="Arial Nova"/>
                <w:b w:val="1"/>
                <w:bCs w:val="1"/>
                <w:i w:val="0"/>
                <w:iCs w:val="0"/>
                <w:strike w:val="0"/>
                <w:dstrike w:val="0"/>
                <w:color w:val="000000" w:themeColor="text1" w:themeTint="FF" w:themeShade="FF"/>
                <w:sz w:val="24"/>
                <w:szCs w:val="24"/>
                <w:u w:val="none"/>
              </w:rPr>
            </w:pPr>
            <w:r w:rsidRPr="12C3845B" w:rsidR="12C3845B">
              <w:rPr>
                <w:rFonts w:ascii="Arial Nova" w:hAnsi="Arial Nova" w:eastAsia="Arial Nova" w:cs="Arial Nova"/>
                <w:b w:val="1"/>
                <w:bCs w:val="1"/>
                <w:i w:val="0"/>
                <w:iCs w:val="0"/>
                <w:strike w:val="0"/>
                <w:dstrike w:val="0"/>
                <w:color w:val="000000" w:themeColor="text1" w:themeTint="FF" w:themeShade="FF"/>
                <w:sz w:val="24"/>
                <w:szCs w:val="24"/>
                <w:u w:val="none"/>
              </w:rPr>
              <w:t>Technical Failures</w:t>
            </w:r>
          </w:p>
        </w:tc>
        <w:tc>
          <w:tcPr>
            <w:tcW w:w="5500" w:type="dxa"/>
            <w:tcBorders>
              <w:top w:val="single" w:color="A8D08D" w:sz="4"/>
              <w:left w:val="single" w:color="A8D08D" w:sz="4"/>
              <w:bottom w:val="single" w:color="A8D08D" w:sz="4"/>
              <w:right w:val="single" w:color="A8D08D" w:sz="4"/>
            </w:tcBorders>
            <w:shd w:val="clear" w:color="auto" w:fill="ED7D31"/>
            <w:tcMar>
              <w:left w:w="115" w:type="dxa"/>
              <w:right w:w="115" w:type="dxa"/>
            </w:tcMar>
            <w:vAlign w:val="top"/>
          </w:tcPr>
          <w:p w:rsidR="12C3845B" w:rsidP="12C3845B" w:rsidRDefault="12C3845B" w14:paraId="04E3189B" w14:textId="1CDF5124">
            <w:pPr>
              <w:spacing w:before="0" w:beforeAutospacing="off" w:after="0" w:afterAutospacing="off"/>
              <w:jc w:val="both"/>
              <w:rPr>
                <w:rFonts w:ascii="Arial Nova" w:hAnsi="Arial Nova" w:eastAsia="Arial Nova" w:cs="Arial Nova"/>
                <w:b w:val="0"/>
                <w:bCs w:val="0"/>
                <w:i w:val="0"/>
                <w:iCs w:val="0"/>
                <w:strike w:val="0"/>
                <w:dstrike w:val="0"/>
                <w:color w:val="000000" w:themeColor="text1" w:themeTint="FF" w:themeShade="FF"/>
                <w:sz w:val="24"/>
                <w:szCs w:val="24"/>
                <w:u w:val="none"/>
              </w:rPr>
            </w:pPr>
            <w:r w:rsidRPr="12C3845B" w:rsidR="12C3845B">
              <w:rPr>
                <w:rFonts w:ascii="Arial Nova" w:hAnsi="Arial Nova" w:eastAsia="Arial Nova" w:cs="Arial Nova"/>
                <w:b w:val="0"/>
                <w:bCs w:val="0"/>
                <w:i w:val="0"/>
                <w:iCs w:val="0"/>
                <w:strike w:val="0"/>
                <w:dstrike w:val="0"/>
                <w:color w:val="000000" w:themeColor="text1" w:themeTint="FF" w:themeShade="FF"/>
                <w:sz w:val="24"/>
                <w:szCs w:val="24"/>
                <w:u w:val="none"/>
              </w:rPr>
              <w:t xml:space="preserve">Employ backup generators and </w:t>
            </w:r>
            <w:r w:rsidRPr="12C3845B" w:rsidR="12C3845B">
              <w:rPr>
                <w:rFonts w:ascii="Arial Nova" w:hAnsi="Arial Nova" w:eastAsia="Arial Nova" w:cs="Arial Nova"/>
                <w:b w:val="0"/>
                <w:bCs w:val="0"/>
                <w:i w:val="0"/>
                <w:iCs w:val="0"/>
                <w:strike w:val="0"/>
                <w:dstrike w:val="0"/>
                <w:color w:val="000000" w:themeColor="text1" w:themeTint="FF" w:themeShade="FF"/>
                <w:sz w:val="24"/>
                <w:szCs w:val="24"/>
                <w:u w:val="none"/>
              </w:rPr>
              <w:t>additional</w:t>
            </w:r>
            <w:r w:rsidRPr="12C3845B" w:rsidR="12C3845B">
              <w:rPr>
                <w:rFonts w:ascii="Arial Nova" w:hAnsi="Arial Nova" w:eastAsia="Arial Nova" w:cs="Arial Nova"/>
                <w:b w:val="0"/>
                <w:bCs w:val="0"/>
                <w:i w:val="0"/>
                <w:iCs w:val="0"/>
                <w:strike w:val="0"/>
                <w:dstrike w:val="0"/>
                <w:color w:val="000000" w:themeColor="text1" w:themeTint="FF" w:themeShade="FF"/>
                <w:sz w:val="24"/>
                <w:szCs w:val="24"/>
                <w:u w:val="none"/>
              </w:rPr>
              <w:t xml:space="preserve"> sound equipment</w:t>
            </w:r>
          </w:p>
        </w:tc>
      </w:tr>
      <w:tr w:rsidR="12C3845B" w:rsidTr="12C3845B" w14:paraId="7DBDC5ED">
        <w:trPr>
          <w:trHeight w:val="300"/>
        </w:trPr>
        <w:tc>
          <w:tcPr>
            <w:tcW w:w="2230" w:type="dxa"/>
            <w:tcBorders>
              <w:top w:val="single" w:color="A8D08D" w:sz="4"/>
              <w:left w:val="single" w:color="A8D08D" w:sz="4"/>
              <w:bottom w:val="single" w:color="A8D08D" w:sz="4"/>
              <w:right w:val="single" w:color="A8D08D" w:sz="4"/>
            </w:tcBorders>
            <w:shd w:val="clear" w:color="auto" w:fill="E2EFD9"/>
            <w:tcMar>
              <w:left w:w="115" w:type="dxa"/>
              <w:right w:w="115" w:type="dxa"/>
            </w:tcMar>
            <w:vAlign w:val="top"/>
          </w:tcPr>
          <w:p w:rsidR="12C3845B" w:rsidP="12C3845B" w:rsidRDefault="12C3845B" w14:paraId="3B752BD5" w14:textId="1B98BB23">
            <w:pPr>
              <w:spacing w:before="0" w:beforeAutospacing="off" w:after="0" w:afterAutospacing="off"/>
              <w:jc w:val="both"/>
              <w:rPr>
                <w:rFonts w:ascii="Arial Nova" w:hAnsi="Arial Nova" w:eastAsia="Arial Nova" w:cs="Arial Nova"/>
                <w:b w:val="1"/>
                <w:bCs w:val="1"/>
                <w:i w:val="0"/>
                <w:iCs w:val="0"/>
                <w:strike w:val="0"/>
                <w:dstrike w:val="0"/>
                <w:color w:val="000000" w:themeColor="text1" w:themeTint="FF" w:themeShade="FF"/>
                <w:sz w:val="24"/>
                <w:szCs w:val="24"/>
                <w:u w:val="none"/>
              </w:rPr>
            </w:pPr>
            <w:r w:rsidRPr="12C3845B" w:rsidR="12C3845B">
              <w:rPr>
                <w:rFonts w:ascii="Arial Nova" w:hAnsi="Arial Nova" w:eastAsia="Arial Nova" w:cs="Arial Nova"/>
                <w:b w:val="1"/>
                <w:bCs w:val="1"/>
                <w:i w:val="0"/>
                <w:iCs w:val="0"/>
                <w:strike w:val="0"/>
                <w:dstrike w:val="0"/>
                <w:color w:val="000000" w:themeColor="text1" w:themeTint="FF" w:themeShade="FF"/>
                <w:sz w:val="24"/>
                <w:szCs w:val="24"/>
                <w:u w:val="none"/>
              </w:rPr>
              <w:t>Supplier Delays</w:t>
            </w:r>
          </w:p>
        </w:tc>
        <w:tc>
          <w:tcPr>
            <w:tcW w:w="5500" w:type="dxa"/>
            <w:tcBorders>
              <w:top w:val="single" w:color="A8D08D" w:sz="4"/>
              <w:left w:val="single" w:color="A8D08D" w:sz="4"/>
              <w:bottom w:val="single" w:color="A8D08D" w:sz="4"/>
              <w:right w:val="single" w:color="A8D08D" w:sz="4"/>
            </w:tcBorders>
            <w:shd w:val="clear" w:color="auto" w:fill="E2EFD9"/>
            <w:tcMar>
              <w:left w:w="115" w:type="dxa"/>
              <w:right w:w="115" w:type="dxa"/>
            </w:tcMar>
            <w:vAlign w:val="top"/>
          </w:tcPr>
          <w:p w:rsidR="12C3845B" w:rsidP="12C3845B" w:rsidRDefault="12C3845B" w14:paraId="2E35D5C1" w14:textId="6BC9B62A">
            <w:pPr>
              <w:spacing w:before="0" w:beforeAutospacing="off" w:after="0" w:afterAutospacing="off"/>
              <w:jc w:val="both"/>
              <w:rPr>
                <w:rFonts w:ascii="Arial Nova" w:hAnsi="Arial Nova" w:eastAsia="Arial Nova" w:cs="Arial Nova"/>
                <w:b w:val="0"/>
                <w:bCs w:val="0"/>
                <w:i w:val="0"/>
                <w:iCs w:val="0"/>
                <w:strike w:val="0"/>
                <w:dstrike w:val="0"/>
                <w:color w:val="000000" w:themeColor="text1" w:themeTint="FF" w:themeShade="FF"/>
                <w:sz w:val="24"/>
                <w:szCs w:val="24"/>
                <w:u w:val="none"/>
              </w:rPr>
            </w:pPr>
            <w:r w:rsidRPr="12C3845B" w:rsidR="12C3845B">
              <w:rPr>
                <w:rFonts w:ascii="Arial Nova" w:hAnsi="Arial Nova" w:eastAsia="Arial Nova" w:cs="Arial Nova"/>
                <w:b w:val="0"/>
                <w:bCs w:val="0"/>
                <w:i w:val="0"/>
                <w:iCs w:val="0"/>
                <w:strike w:val="0"/>
                <w:dstrike w:val="0"/>
                <w:color w:val="000000" w:themeColor="text1" w:themeTint="FF" w:themeShade="FF"/>
                <w:sz w:val="24"/>
                <w:szCs w:val="24"/>
                <w:u w:val="none"/>
              </w:rPr>
              <w:t>Maintain a reserve of essential items on-site</w:t>
            </w:r>
          </w:p>
        </w:tc>
      </w:tr>
      <w:tr w:rsidR="12C3845B" w:rsidTr="12C3845B" w14:paraId="5762DDC6">
        <w:trPr>
          <w:trHeight w:val="300"/>
        </w:trPr>
        <w:tc>
          <w:tcPr>
            <w:tcW w:w="2230" w:type="dxa"/>
            <w:tcBorders>
              <w:top w:val="single" w:color="A8D08D" w:sz="4"/>
              <w:left w:val="single" w:color="A8D08D" w:sz="4"/>
              <w:bottom w:val="single" w:color="A8D08D" w:sz="4"/>
              <w:right w:val="single" w:color="A8D08D" w:sz="4"/>
            </w:tcBorders>
            <w:shd w:val="clear" w:color="auto" w:fill="ED7D31"/>
            <w:tcMar>
              <w:left w:w="115" w:type="dxa"/>
              <w:right w:w="115" w:type="dxa"/>
            </w:tcMar>
            <w:vAlign w:val="top"/>
          </w:tcPr>
          <w:p w:rsidR="12C3845B" w:rsidP="12C3845B" w:rsidRDefault="12C3845B" w14:paraId="28D8EC2E" w14:textId="33DE0D3A">
            <w:pPr>
              <w:spacing w:before="0" w:beforeAutospacing="off" w:after="0" w:afterAutospacing="off"/>
              <w:jc w:val="both"/>
              <w:rPr>
                <w:rFonts w:ascii="Arial Nova" w:hAnsi="Arial Nova" w:eastAsia="Arial Nova" w:cs="Arial Nova"/>
                <w:b w:val="1"/>
                <w:bCs w:val="1"/>
                <w:i w:val="0"/>
                <w:iCs w:val="0"/>
                <w:strike w:val="0"/>
                <w:dstrike w:val="0"/>
                <w:color w:val="000000" w:themeColor="text1" w:themeTint="FF" w:themeShade="FF"/>
                <w:sz w:val="24"/>
                <w:szCs w:val="24"/>
                <w:u w:val="none"/>
              </w:rPr>
            </w:pPr>
            <w:r w:rsidRPr="12C3845B" w:rsidR="12C3845B">
              <w:rPr>
                <w:rFonts w:ascii="Arial Nova" w:hAnsi="Arial Nova" w:eastAsia="Arial Nova" w:cs="Arial Nova"/>
                <w:b w:val="1"/>
                <w:bCs w:val="1"/>
                <w:i w:val="0"/>
                <w:iCs w:val="0"/>
                <w:strike w:val="0"/>
                <w:dstrike w:val="0"/>
                <w:color w:val="000000" w:themeColor="text1" w:themeTint="FF" w:themeShade="FF"/>
                <w:sz w:val="24"/>
                <w:szCs w:val="24"/>
                <w:u w:val="none"/>
              </w:rPr>
              <w:t>Staff Shortages</w:t>
            </w:r>
          </w:p>
        </w:tc>
        <w:tc>
          <w:tcPr>
            <w:tcW w:w="5500" w:type="dxa"/>
            <w:tcBorders>
              <w:top w:val="single" w:color="A8D08D" w:sz="4"/>
              <w:left w:val="single" w:color="A8D08D" w:sz="4"/>
              <w:bottom w:val="single" w:color="A8D08D" w:sz="4"/>
              <w:right w:val="single" w:color="A8D08D" w:sz="4"/>
            </w:tcBorders>
            <w:shd w:val="clear" w:color="auto" w:fill="ED7D31"/>
            <w:tcMar>
              <w:left w:w="115" w:type="dxa"/>
              <w:right w:w="115" w:type="dxa"/>
            </w:tcMar>
            <w:vAlign w:val="top"/>
          </w:tcPr>
          <w:p w:rsidR="12C3845B" w:rsidP="12C3845B" w:rsidRDefault="12C3845B" w14:paraId="6D8B2352" w14:textId="5A534965">
            <w:pPr>
              <w:spacing w:before="0" w:beforeAutospacing="off" w:after="0" w:afterAutospacing="off"/>
              <w:jc w:val="both"/>
              <w:rPr>
                <w:rFonts w:ascii="Arial Nova" w:hAnsi="Arial Nova" w:eastAsia="Arial Nova" w:cs="Arial Nova"/>
                <w:b w:val="0"/>
                <w:bCs w:val="0"/>
                <w:i w:val="0"/>
                <w:iCs w:val="0"/>
                <w:strike w:val="0"/>
                <w:dstrike w:val="0"/>
                <w:color w:val="000000" w:themeColor="text1" w:themeTint="FF" w:themeShade="FF"/>
                <w:sz w:val="24"/>
                <w:szCs w:val="24"/>
                <w:u w:val="none"/>
              </w:rPr>
            </w:pPr>
            <w:r w:rsidRPr="12C3845B" w:rsidR="12C3845B">
              <w:rPr>
                <w:rFonts w:ascii="Arial Nova" w:hAnsi="Arial Nova" w:eastAsia="Arial Nova" w:cs="Arial Nova"/>
                <w:b w:val="0"/>
                <w:bCs w:val="0"/>
                <w:i w:val="0"/>
                <w:iCs w:val="0"/>
                <w:strike w:val="0"/>
                <w:dstrike w:val="0"/>
                <w:color w:val="000000" w:themeColor="text1" w:themeTint="FF" w:themeShade="FF"/>
                <w:sz w:val="24"/>
                <w:szCs w:val="24"/>
                <w:u w:val="none"/>
              </w:rPr>
              <w:t>Deploy cross-trained volunteers for key tasks</w:t>
            </w:r>
          </w:p>
        </w:tc>
      </w:tr>
    </w:tbl>
    <w:p w:rsidR="12C3845B" w:rsidP="12C3845B" w:rsidRDefault="12C3845B" w14:paraId="217F668E" w14:textId="6868BD26">
      <w:pPr>
        <w:rPr>
          <w:rFonts w:ascii="Arial Nova" w:hAnsi="Arial Nova" w:eastAsia="Arial Nova" w:cs="Arial Nova"/>
          <w:sz w:val="24"/>
          <w:szCs w:val="24"/>
        </w:rPr>
      </w:pPr>
    </w:p>
    <w:p w:rsidR="2FD1AF99" w:rsidP="12C3845B" w:rsidRDefault="2FD1AF99" w14:paraId="6F5FD6C3" w14:textId="6AC23C38">
      <w:pPr>
        <w:spacing w:before="0" w:beforeAutospacing="off" w:after="16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This operational plan ensures efficiency and preparedness, promoting a smooth, engaging experience for attendees while mitigating potential risks.</w:t>
      </w:r>
    </w:p>
    <w:p w:rsidR="2FD1AF99" w:rsidP="12C3845B" w:rsidRDefault="2FD1AF99" w14:paraId="3EC72945" w14:textId="2CEB5BB2">
      <w:pPr>
        <w:pStyle w:val="Heading1"/>
        <w:spacing w:before="240" w:beforeAutospacing="off" w:after="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Event Budget</w:t>
      </w:r>
      <w:r w:rsidRPr="12C3845B" w:rsidR="2FD1AF9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 xml:space="preserve"> </w:t>
      </w:r>
    </w:p>
    <w:p w:rsidR="2FD1AF99" w:rsidP="12C3845B" w:rsidRDefault="2FD1AF99" w14:paraId="1C7ED9D0" w14:textId="60DE33F7">
      <w:pPr>
        <w:spacing w:before="0" w:beforeAutospacing="off" w:after="16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Again, efficient management of money matters is crucial to support the long-run viability and achievements of the Celebration of Seasonal Art and Culture. The following budget appropriately </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identifies</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the source of income and corresponding expenses </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required</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to cover the projected operation. These include hall rental cost, advertising cost, personnel cost, while </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possible sources</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of income are Tickets sales, sponsorships, art sales, among others (George, 2021).</w:t>
      </w:r>
    </w:p>
    <w:p w:rsidR="2FD1AF99" w:rsidP="12C3845B" w:rsidRDefault="2FD1AF99" w14:paraId="16BA59D3" w14:textId="720F2891">
      <w:pPr>
        <w:pStyle w:val="Heading2"/>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Detailed Income and Expenditure Table</w:t>
      </w:r>
    </w:p>
    <w:p w:rsidR="2FD1AF99" w:rsidP="12C3845B" w:rsidRDefault="2FD1AF99" w14:paraId="59D5D257" w14:textId="01DCD948">
      <w:pPr>
        <w:spacing w:before="0" w:beforeAutospacing="off" w:after="200" w:afterAutospacing="off"/>
        <w:rPr>
          <w:rFonts w:ascii="Arial Nova" w:hAnsi="Arial Nova" w:eastAsia="Arial Nova" w:cs="Arial Nova"/>
          <w:b w:val="0"/>
          <w:bCs w:val="0"/>
          <w:i w:val="1"/>
          <w:iCs w:val="1"/>
          <w:strike w:val="0"/>
          <w:dstrike w:val="0"/>
          <w:noProof w:val="0"/>
          <w:color w:val="44546A"/>
          <w:sz w:val="24"/>
          <w:szCs w:val="24"/>
          <w:u w:val="none"/>
          <w:lang w:val="en-US"/>
        </w:rPr>
      </w:pPr>
      <w:r w:rsidRPr="12C3845B" w:rsidR="2FD1AF99">
        <w:rPr>
          <w:rFonts w:ascii="Arial Nova" w:hAnsi="Arial Nova" w:eastAsia="Arial Nova" w:cs="Arial Nova"/>
          <w:b w:val="0"/>
          <w:bCs w:val="0"/>
          <w:i w:val="1"/>
          <w:iCs w:val="1"/>
          <w:strike w:val="0"/>
          <w:dstrike w:val="0"/>
          <w:noProof w:val="0"/>
          <w:color w:val="44546A"/>
          <w:sz w:val="24"/>
          <w:szCs w:val="24"/>
          <w:u w:val="none"/>
          <w:lang w:val="en-US"/>
        </w:rPr>
        <w:t>Table 4 Income and Expenditure Table</w:t>
      </w:r>
    </w:p>
    <w:tbl>
      <w:tblPr>
        <w:tblStyle w:val="TableNormal"/>
        <w:tblW w:w="0" w:type="auto"/>
        <w:tblLayout w:type="fixed"/>
        <w:tblLook w:val="06A0" w:firstRow="1" w:lastRow="0" w:firstColumn="1" w:lastColumn="0" w:noHBand="1" w:noVBand="1"/>
      </w:tblPr>
      <w:tblGrid>
        <w:gridCol w:w="4570"/>
        <w:gridCol w:w="4570"/>
      </w:tblGrid>
      <w:tr w:rsidR="12C3845B" w:rsidTr="12C3845B" w14:paraId="7CC44B12">
        <w:trPr>
          <w:trHeight w:val="300"/>
        </w:trPr>
        <w:tc>
          <w:tcPr>
            <w:tcW w:w="4570" w:type="dxa"/>
            <w:tcBorders>
              <w:top w:val="single" w:color="70AD47" w:sz="4"/>
              <w:left w:val="single" w:color="70AD47" w:sz="4"/>
              <w:bottom w:val="single" w:color="70AD47" w:sz="4"/>
            </w:tcBorders>
            <w:shd w:val="clear" w:color="auto" w:fill="70AD47"/>
            <w:tcMar>
              <w:left w:w="115" w:type="dxa"/>
              <w:right w:w="115" w:type="dxa"/>
            </w:tcMar>
            <w:vAlign w:val="top"/>
          </w:tcPr>
          <w:p w:rsidR="12C3845B" w:rsidP="12C3845B" w:rsidRDefault="12C3845B" w14:paraId="7C64CEDA" w14:textId="5BCE6AFC">
            <w:pPr>
              <w:spacing w:before="0" w:beforeAutospacing="off" w:after="0" w:afterAutospacing="off"/>
              <w:jc w:val="both"/>
              <w:rPr>
                <w:rFonts w:ascii="Arial Nova" w:hAnsi="Arial Nova" w:eastAsia="Arial Nova" w:cs="Arial Nova"/>
                <w:b w:val="1"/>
                <w:bCs w:val="1"/>
                <w:i w:val="0"/>
                <w:iCs w:val="0"/>
                <w:strike w:val="0"/>
                <w:dstrike w:val="0"/>
                <w:color w:val="FFFFFF" w:themeColor="background1" w:themeTint="FF" w:themeShade="FF"/>
                <w:sz w:val="24"/>
                <w:szCs w:val="24"/>
                <w:u w:val="none"/>
              </w:rPr>
            </w:pPr>
            <w:r w:rsidRPr="12C3845B" w:rsidR="12C3845B">
              <w:rPr>
                <w:rFonts w:ascii="Arial Nova" w:hAnsi="Arial Nova" w:eastAsia="Arial Nova" w:cs="Arial Nova"/>
                <w:b w:val="1"/>
                <w:bCs w:val="1"/>
                <w:i w:val="0"/>
                <w:iCs w:val="0"/>
                <w:strike w:val="0"/>
                <w:dstrike w:val="0"/>
                <w:color w:val="FFFFFF" w:themeColor="background1" w:themeTint="FF" w:themeShade="FF"/>
                <w:sz w:val="24"/>
                <w:szCs w:val="24"/>
                <w:u w:val="none"/>
              </w:rPr>
              <w:t>Category</w:t>
            </w:r>
          </w:p>
        </w:tc>
        <w:tc>
          <w:tcPr>
            <w:tcW w:w="4570" w:type="dxa"/>
            <w:tcBorders>
              <w:top w:val="single" w:color="70AD47" w:sz="4"/>
              <w:bottom w:val="single" w:color="70AD47" w:sz="4"/>
              <w:right w:val="single" w:color="70AD47" w:sz="4"/>
            </w:tcBorders>
            <w:shd w:val="clear" w:color="auto" w:fill="70AD47"/>
            <w:tcMar>
              <w:left w:w="115" w:type="dxa"/>
              <w:right w:w="115" w:type="dxa"/>
            </w:tcMar>
            <w:vAlign w:val="top"/>
          </w:tcPr>
          <w:p w:rsidR="12C3845B" w:rsidP="12C3845B" w:rsidRDefault="12C3845B" w14:paraId="450246EC" w14:textId="74967BBC">
            <w:pPr>
              <w:spacing w:before="0" w:beforeAutospacing="off" w:after="0" w:afterAutospacing="off"/>
              <w:jc w:val="both"/>
              <w:rPr>
                <w:rFonts w:ascii="Arial Nova" w:hAnsi="Arial Nova" w:eastAsia="Arial Nova" w:cs="Arial Nova"/>
                <w:b w:val="1"/>
                <w:bCs w:val="1"/>
                <w:i w:val="0"/>
                <w:iCs w:val="0"/>
                <w:strike w:val="0"/>
                <w:dstrike w:val="0"/>
                <w:color w:val="FFFFFF" w:themeColor="background1" w:themeTint="FF" w:themeShade="FF"/>
                <w:sz w:val="24"/>
                <w:szCs w:val="24"/>
                <w:u w:val="none"/>
              </w:rPr>
            </w:pPr>
            <w:r w:rsidRPr="12C3845B" w:rsidR="12C3845B">
              <w:rPr>
                <w:rFonts w:ascii="Arial Nova" w:hAnsi="Arial Nova" w:eastAsia="Arial Nova" w:cs="Arial Nova"/>
                <w:b w:val="1"/>
                <w:bCs w:val="1"/>
                <w:i w:val="0"/>
                <w:iCs w:val="0"/>
                <w:strike w:val="0"/>
                <w:dstrike w:val="0"/>
                <w:color w:val="FFFFFF" w:themeColor="background1" w:themeTint="FF" w:themeShade="FF"/>
                <w:sz w:val="24"/>
                <w:szCs w:val="24"/>
                <w:u w:val="none"/>
              </w:rPr>
              <w:t>Estimated Cost (£)</w:t>
            </w:r>
          </w:p>
        </w:tc>
      </w:tr>
      <w:tr w:rsidR="12C3845B" w:rsidTr="12C3845B" w14:paraId="7FAF9105">
        <w:trPr>
          <w:trHeight w:val="300"/>
        </w:trPr>
        <w:tc>
          <w:tcPr>
            <w:tcW w:w="4570" w:type="dxa"/>
            <w:tcBorders>
              <w:top w:val="single" w:color="70AD47" w:sz="4"/>
              <w:left w:val="single" w:color="A8D08D" w:sz="4"/>
              <w:bottom w:val="single" w:color="A8D08D" w:sz="4"/>
              <w:right w:val="single" w:color="A8D08D" w:sz="4"/>
            </w:tcBorders>
            <w:shd w:val="clear" w:color="auto" w:fill="E2EFD9"/>
            <w:tcMar>
              <w:left w:w="115" w:type="dxa"/>
              <w:right w:w="115" w:type="dxa"/>
            </w:tcMar>
            <w:vAlign w:val="top"/>
          </w:tcPr>
          <w:p w:rsidR="12C3845B" w:rsidP="12C3845B" w:rsidRDefault="12C3845B" w14:paraId="59F6684F" w14:textId="681DA0F8">
            <w:pPr>
              <w:spacing w:before="0" w:beforeAutospacing="off" w:after="0" w:afterAutospacing="off"/>
              <w:jc w:val="both"/>
              <w:rPr>
                <w:rFonts w:ascii="Arial Nova" w:hAnsi="Arial Nova" w:eastAsia="Arial Nova" w:cs="Arial Nova"/>
                <w:b w:val="1"/>
                <w:bCs w:val="1"/>
                <w:i w:val="0"/>
                <w:iCs w:val="0"/>
                <w:strike w:val="0"/>
                <w:dstrike w:val="0"/>
                <w:color w:val="FFFFFF" w:themeColor="background1" w:themeTint="FF" w:themeShade="FF"/>
                <w:sz w:val="24"/>
                <w:szCs w:val="24"/>
                <w:u w:val="none"/>
              </w:rPr>
            </w:pPr>
            <w:r w:rsidRPr="12C3845B" w:rsidR="12C3845B">
              <w:rPr>
                <w:rFonts w:ascii="Arial Nova" w:hAnsi="Arial Nova" w:eastAsia="Arial Nova" w:cs="Arial Nova"/>
                <w:b w:val="1"/>
                <w:bCs w:val="1"/>
                <w:i w:val="0"/>
                <w:iCs w:val="0"/>
                <w:strike w:val="0"/>
                <w:dstrike w:val="0"/>
                <w:color w:val="FFFFFF" w:themeColor="background1" w:themeTint="FF" w:themeShade="FF"/>
                <w:sz w:val="24"/>
                <w:szCs w:val="24"/>
                <w:u w:val="none"/>
              </w:rPr>
              <w:t>Venue Rental</w:t>
            </w:r>
          </w:p>
        </w:tc>
        <w:tc>
          <w:tcPr>
            <w:tcW w:w="4570" w:type="dxa"/>
            <w:tcBorders>
              <w:top w:val="single" w:color="70AD47" w:sz="4"/>
              <w:left w:val="single" w:color="A8D08D" w:sz="4"/>
              <w:bottom w:val="single" w:color="A8D08D" w:sz="4"/>
              <w:right w:val="single" w:color="A8D08D" w:sz="4"/>
            </w:tcBorders>
            <w:shd w:val="clear" w:color="auto" w:fill="E2EFD9"/>
            <w:tcMar>
              <w:left w:w="115" w:type="dxa"/>
              <w:right w:w="115" w:type="dxa"/>
            </w:tcMar>
            <w:vAlign w:val="top"/>
          </w:tcPr>
          <w:p w:rsidR="12C3845B" w:rsidP="12C3845B" w:rsidRDefault="12C3845B" w14:paraId="62C54A39" w14:textId="540FD5CB">
            <w:pPr>
              <w:spacing w:before="0" w:beforeAutospacing="off" w:after="0" w:afterAutospacing="off"/>
              <w:jc w:val="both"/>
              <w:rPr>
                <w:rFonts w:ascii="Arial Nova" w:hAnsi="Arial Nova" w:eastAsia="Arial Nova" w:cs="Arial Nova"/>
                <w:b w:val="0"/>
                <w:bCs w:val="0"/>
                <w:i w:val="0"/>
                <w:iCs w:val="0"/>
                <w:strike w:val="0"/>
                <w:dstrike w:val="0"/>
                <w:color w:val="FFFFFF" w:themeColor="background1" w:themeTint="FF" w:themeShade="FF"/>
                <w:sz w:val="24"/>
                <w:szCs w:val="24"/>
                <w:u w:val="none"/>
              </w:rPr>
            </w:pPr>
            <w:r w:rsidRPr="12C3845B" w:rsidR="12C3845B">
              <w:rPr>
                <w:rFonts w:ascii="Arial Nova" w:hAnsi="Arial Nova" w:eastAsia="Arial Nova" w:cs="Arial Nova"/>
                <w:b w:val="0"/>
                <w:bCs w:val="0"/>
                <w:i w:val="0"/>
                <w:iCs w:val="0"/>
                <w:strike w:val="0"/>
                <w:dstrike w:val="0"/>
                <w:color w:val="FFFFFF" w:themeColor="background1" w:themeTint="FF" w:themeShade="FF"/>
                <w:sz w:val="24"/>
                <w:szCs w:val="24"/>
                <w:u w:val="none"/>
              </w:rPr>
              <w:t>4,500</w:t>
            </w:r>
          </w:p>
        </w:tc>
      </w:tr>
      <w:tr w:rsidR="12C3845B" w:rsidTr="12C3845B" w14:paraId="21394045">
        <w:trPr>
          <w:trHeight w:val="300"/>
        </w:trPr>
        <w:tc>
          <w:tcPr>
            <w:tcW w:w="4570" w:type="dxa"/>
            <w:tcBorders>
              <w:top w:val="single" w:color="A8D08D" w:sz="4"/>
              <w:left w:val="single" w:color="A8D08D" w:sz="4"/>
              <w:bottom w:val="single" w:color="A8D08D" w:sz="4"/>
              <w:right w:val="single" w:color="A8D08D" w:sz="4"/>
            </w:tcBorders>
            <w:shd w:val="clear" w:color="auto" w:fill="ED7D31"/>
            <w:tcMar>
              <w:left w:w="115" w:type="dxa"/>
              <w:right w:w="115" w:type="dxa"/>
            </w:tcMar>
            <w:vAlign w:val="top"/>
          </w:tcPr>
          <w:p w:rsidR="12C3845B" w:rsidP="12C3845B" w:rsidRDefault="12C3845B" w14:paraId="6D09DFD3" w14:textId="67956732">
            <w:pPr>
              <w:spacing w:before="0" w:beforeAutospacing="off" w:after="0" w:afterAutospacing="off"/>
              <w:jc w:val="both"/>
              <w:rPr>
                <w:rFonts w:ascii="Arial Nova" w:hAnsi="Arial Nova" w:eastAsia="Arial Nova" w:cs="Arial Nova"/>
                <w:b w:val="1"/>
                <w:bCs w:val="1"/>
                <w:i w:val="0"/>
                <w:iCs w:val="0"/>
                <w:strike w:val="0"/>
                <w:dstrike w:val="0"/>
                <w:color w:val="FFFFFF" w:themeColor="background1" w:themeTint="FF" w:themeShade="FF"/>
                <w:sz w:val="24"/>
                <w:szCs w:val="24"/>
                <w:u w:val="none"/>
              </w:rPr>
            </w:pPr>
            <w:r w:rsidRPr="12C3845B" w:rsidR="12C3845B">
              <w:rPr>
                <w:rFonts w:ascii="Arial Nova" w:hAnsi="Arial Nova" w:eastAsia="Arial Nova" w:cs="Arial Nova"/>
                <w:b w:val="1"/>
                <w:bCs w:val="1"/>
                <w:i w:val="0"/>
                <w:iCs w:val="0"/>
                <w:strike w:val="0"/>
                <w:dstrike w:val="0"/>
                <w:color w:val="FFFFFF" w:themeColor="background1" w:themeTint="FF" w:themeShade="FF"/>
                <w:sz w:val="24"/>
                <w:szCs w:val="24"/>
                <w:u w:val="none"/>
              </w:rPr>
              <w:t>Catering</w:t>
            </w:r>
          </w:p>
        </w:tc>
        <w:tc>
          <w:tcPr>
            <w:tcW w:w="4570" w:type="dxa"/>
            <w:tcBorders>
              <w:top w:val="single" w:color="A8D08D" w:sz="4"/>
              <w:left w:val="single" w:color="A8D08D" w:sz="4"/>
              <w:bottom w:val="single" w:color="A8D08D" w:sz="4"/>
              <w:right w:val="single" w:color="A8D08D" w:sz="4"/>
            </w:tcBorders>
            <w:shd w:val="clear" w:color="auto" w:fill="ED7D31"/>
            <w:tcMar>
              <w:left w:w="115" w:type="dxa"/>
              <w:right w:w="115" w:type="dxa"/>
            </w:tcMar>
            <w:vAlign w:val="top"/>
          </w:tcPr>
          <w:p w:rsidR="12C3845B" w:rsidP="12C3845B" w:rsidRDefault="12C3845B" w14:paraId="4D52F635" w14:textId="1A351D3C">
            <w:pPr>
              <w:spacing w:before="0" w:beforeAutospacing="off" w:after="0" w:afterAutospacing="off"/>
              <w:jc w:val="both"/>
              <w:rPr>
                <w:rFonts w:ascii="Arial Nova" w:hAnsi="Arial Nova" w:eastAsia="Arial Nova" w:cs="Arial Nova"/>
                <w:b w:val="0"/>
                <w:bCs w:val="0"/>
                <w:i w:val="0"/>
                <w:iCs w:val="0"/>
                <w:strike w:val="0"/>
                <w:dstrike w:val="0"/>
                <w:color w:val="FFFFFF" w:themeColor="background1" w:themeTint="FF" w:themeShade="FF"/>
                <w:sz w:val="24"/>
                <w:szCs w:val="24"/>
                <w:u w:val="none"/>
              </w:rPr>
            </w:pPr>
            <w:r w:rsidRPr="12C3845B" w:rsidR="12C3845B">
              <w:rPr>
                <w:rFonts w:ascii="Arial Nova" w:hAnsi="Arial Nova" w:eastAsia="Arial Nova" w:cs="Arial Nova"/>
                <w:b w:val="0"/>
                <w:bCs w:val="0"/>
                <w:i w:val="0"/>
                <w:iCs w:val="0"/>
                <w:strike w:val="0"/>
                <w:dstrike w:val="0"/>
                <w:color w:val="FFFFFF" w:themeColor="background1" w:themeTint="FF" w:themeShade="FF"/>
                <w:sz w:val="24"/>
                <w:szCs w:val="24"/>
                <w:u w:val="none"/>
              </w:rPr>
              <w:t>2,700</w:t>
            </w:r>
          </w:p>
        </w:tc>
      </w:tr>
      <w:tr w:rsidR="12C3845B" w:rsidTr="12C3845B" w14:paraId="19D4B08F">
        <w:trPr>
          <w:trHeight w:val="300"/>
        </w:trPr>
        <w:tc>
          <w:tcPr>
            <w:tcW w:w="4570" w:type="dxa"/>
            <w:tcBorders>
              <w:top w:val="single" w:color="A8D08D" w:sz="4"/>
              <w:left w:val="single" w:color="A8D08D" w:sz="4"/>
              <w:bottom w:val="single" w:color="A8D08D" w:sz="4"/>
              <w:right w:val="single" w:color="A8D08D" w:sz="4"/>
            </w:tcBorders>
            <w:shd w:val="clear" w:color="auto" w:fill="E2EFD9"/>
            <w:tcMar>
              <w:left w:w="115" w:type="dxa"/>
              <w:right w:w="115" w:type="dxa"/>
            </w:tcMar>
            <w:vAlign w:val="top"/>
          </w:tcPr>
          <w:p w:rsidR="12C3845B" w:rsidP="12C3845B" w:rsidRDefault="12C3845B" w14:paraId="0C577449" w14:textId="1F9D59EA">
            <w:pPr>
              <w:spacing w:before="0" w:beforeAutospacing="off" w:after="0" w:afterAutospacing="off"/>
              <w:jc w:val="both"/>
              <w:rPr>
                <w:rFonts w:ascii="Arial Nova" w:hAnsi="Arial Nova" w:eastAsia="Arial Nova" w:cs="Arial Nova"/>
                <w:b w:val="1"/>
                <w:bCs w:val="1"/>
                <w:i w:val="0"/>
                <w:iCs w:val="0"/>
                <w:strike w:val="0"/>
                <w:dstrike w:val="0"/>
                <w:color w:val="FFFFFF" w:themeColor="background1" w:themeTint="FF" w:themeShade="FF"/>
                <w:sz w:val="24"/>
                <w:szCs w:val="24"/>
                <w:u w:val="none"/>
              </w:rPr>
            </w:pPr>
            <w:r w:rsidRPr="12C3845B" w:rsidR="12C3845B">
              <w:rPr>
                <w:rFonts w:ascii="Arial Nova" w:hAnsi="Arial Nova" w:eastAsia="Arial Nova" w:cs="Arial Nova"/>
                <w:b w:val="1"/>
                <w:bCs w:val="1"/>
                <w:i w:val="0"/>
                <w:iCs w:val="0"/>
                <w:strike w:val="0"/>
                <w:dstrike w:val="0"/>
                <w:color w:val="FFFFFF" w:themeColor="background1" w:themeTint="FF" w:themeShade="FF"/>
                <w:sz w:val="24"/>
                <w:szCs w:val="24"/>
                <w:u w:val="none"/>
              </w:rPr>
              <w:t>Marketing &amp; Promotion</w:t>
            </w:r>
          </w:p>
        </w:tc>
        <w:tc>
          <w:tcPr>
            <w:tcW w:w="4570" w:type="dxa"/>
            <w:tcBorders>
              <w:top w:val="single" w:color="A8D08D" w:sz="4"/>
              <w:left w:val="single" w:color="A8D08D" w:sz="4"/>
              <w:bottom w:val="single" w:color="A8D08D" w:sz="4"/>
              <w:right w:val="single" w:color="A8D08D" w:sz="4"/>
            </w:tcBorders>
            <w:shd w:val="clear" w:color="auto" w:fill="E2EFD9"/>
            <w:tcMar>
              <w:left w:w="115" w:type="dxa"/>
              <w:right w:w="115" w:type="dxa"/>
            </w:tcMar>
            <w:vAlign w:val="top"/>
          </w:tcPr>
          <w:p w:rsidR="12C3845B" w:rsidP="12C3845B" w:rsidRDefault="12C3845B" w14:paraId="54FEBFB2" w14:textId="29A70B5F">
            <w:pPr>
              <w:spacing w:before="0" w:beforeAutospacing="off" w:after="0" w:afterAutospacing="off"/>
              <w:jc w:val="both"/>
              <w:rPr>
                <w:rFonts w:ascii="Arial Nova" w:hAnsi="Arial Nova" w:eastAsia="Arial Nova" w:cs="Arial Nova"/>
                <w:b w:val="0"/>
                <w:bCs w:val="0"/>
                <w:i w:val="0"/>
                <w:iCs w:val="0"/>
                <w:strike w:val="0"/>
                <w:dstrike w:val="0"/>
                <w:color w:val="FFFFFF" w:themeColor="background1" w:themeTint="FF" w:themeShade="FF"/>
                <w:sz w:val="24"/>
                <w:szCs w:val="24"/>
                <w:u w:val="none"/>
              </w:rPr>
            </w:pPr>
            <w:r w:rsidRPr="12C3845B" w:rsidR="12C3845B">
              <w:rPr>
                <w:rFonts w:ascii="Arial Nova" w:hAnsi="Arial Nova" w:eastAsia="Arial Nova" w:cs="Arial Nova"/>
                <w:b w:val="0"/>
                <w:bCs w:val="0"/>
                <w:i w:val="0"/>
                <w:iCs w:val="0"/>
                <w:strike w:val="0"/>
                <w:dstrike w:val="0"/>
                <w:color w:val="FFFFFF" w:themeColor="background1" w:themeTint="FF" w:themeShade="FF"/>
                <w:sz w:val="24"/>
                <w:szCs w:val="24"/>
                <w:u w:val="none"/>
              </w:rPr>
              <w:t>2,250</w:t>
            </w:r>
          </w:p>
        </w:tc>
      </w:tr>
      <w:tr w:rsidR="12C3845B" w:rsidTr="12C3845B" w14:paraId="039E6177">
        <w:trPr>
          <w:trHeight w:val="300"/>
        </w:trPr>
        <w:tc>
          <w:tcPr>
            <w:tcW w:w="4570" w:type="dxa"/>
            <w:tcBorders>
              <w:top w:val="single" w:color="A8D08D" w:sz="4"/>
              <w:left w:val="single" w:color="A8D08D" w:sz="4"/>
              <w:bottom w:val="single" w:color="A8D08D" w:sz="4"/>
              <w:right w:val="single" w:color="A8D08D" w:sz="4"/>
            </w:tcBorders>
            <w:shd w:val="clear" w:color="auto" w:fill="ED7D31"/>
            <w:tcMar>
              <w:left w:w="115" w:type="dxa"/>
              <w:right w:w="115" w:type="dxa"/>
            </w:tcMar>
            <w:vAlign w:val="top"/>
          </w:tcPr>
          <w:p w:rsidR="12C3845B" w:rsidP="12C3845B" w:rsidRDefault="12C3845B" w14:paraId="6518385B" w14:textId="4C8F68A5">
            <w:pPr>
              <w:spacing w:before="0" w:beforeAutospacing="off" w:after="0" w:afterAutospacing="off"/>
              <w:jc w:val="both"/>
              <w:rPr>
                <w:rFonts w:ascii="Arial Nova" w:hAnsi="Arial Nova" w:eastAsia="Arial Nova" w:cs="Arial Nova"/>
                <w:b w:val="1"/>
                <w:bCs w:val="1"/>
                <w:i w:val="0"/>
                <w:iCs w:val="0"/>
                <w:strike w:val="0"/>
                <w:dstrike w:val="0"/>
                <w:color w:val="FFFFFF" w:themeColor="background1" w:themeTint="FF" w:themeShade="FF"/>
                <w:sz w:val="24"/>
                <w:szCs w:val="24"/>
                <w:u w:val="none"/>
              </w:rPr>
            </w:pPr>
            <w:r w:rsidRPr="12C3845B" w:rsidR="12C3845B">
              <w:rPr>
                <w:rFonts w:ascii="Arial Nova" w:hAnsi="Arial Nova" w:eastAsia="Arial Nova" w:cs="Arial Nova"/>
                <w:b w:val="1"/>
                <w:bCs w:val="1"/>
                <w:i w:val="0"/>
                <w:iCs w:val="0"/>
                <w:strike w:val="0"/>
                <w:dstrike w:val="0"/>
                <w:color w:val="FFFFFF" w:themeColor="background1" w:themeTint="FF" w:themeShade="FF"/>
                <w:sz w:val="24"/>
                <w:szCs w:val="24"/>
                <w:u w:val="none"/>
              </w:rPr>
              <w:t>Staffing</w:t>
            </w:r>
          </w:p>
        </w:tc>
        <w:tc>
          <w:tcPr>
            <w:tcW w:w="4570" w:type="dxa"/>
            <w:tcBorders>
              <w:top w:val="single" w:color="A8D08D" w:sz="4"/>
              <w:left w:val="single" w:color="A8D08D" w:sz="4"/>
              <w:bottom w:val="single" w:color="A8D08D" w:sz="4"/>
              <w:right w:val="single" w:color="A8D08D" w:sz="4"/>
            </w:tcBorders>
            <w:shd w:val="clear" w:color="auto" w:fill="ED7D31"/>
            <w:tcMar>
              <w:left w:w="115" w:type="dxa"/>
              <w:right w:w="115" w:type="dxa"/>
            </w:tcMar>
            <w:vAlign w:val="top"/>
          </w:tcPr>
          <w:p w:rsidR="12C3845B" w:rsidP="12C3845B" w:rsidRDefault="12C3845B" w14:paraId="113A4AAB" w14:textId="4ECC9D7A">
            <w:pPr>
              <w:spacing w:before="0" w:beforeAutospacing="off" w:after="0" w:afterAutospacing="off"/>
              <w:jc w:val="both"/>
              <w:rPr>
                <w:rFonts w:ascii="Arial Nova" w:hAnsi="Arial Nova" w:eastAsia="Arial Nova" w:cs="Arial Nova"/>
                <w:b w:val="0"/>
                <w:bCs w:val="0"/>
                <w:i w:val="0"/>
                <w:iCs w:val="0"/>
                <w:strike w:val="0"/>
                <w:dstrike w:val="0"/>
                <w:color w:val="FFFFFF" w:themeColor="background1" w:themeTint="FF" w:themeShade="FF"/>
                <w:sz w:val="24"/>
                <w:szCs w:val="24"/>
                <w:u w:val="none"/>
              </w:rPr>
            </w:pPr>
            <w:r w:rsidRPr="12C3845B" w:rsidR="12C3845B">
              <w:rPr>
                <w:rFonts w:ascii="Arial Nova" w:hAnsi="Arial Nova" w:eastAsia="Arial Nova" w:cs="Arial Nova"/>
                <w:b w:val="0"/>
                <w:bCs w:val="0"/>
                <w:i w:val="0"/>
                <w:iCs w:val="0"/>
                <w:strike w:val="0"/>
                <w:dstrike w:val="0"/>
                <w:color w:val="FFFFFF" w:themeColor="background1" w:themeTint="FF" w:themeShade="FF"/>
                <w:sz w:val="24"/>
                <w:szCs w:val="24"/>
                <w:u w:val="none"/>
              </w:rPr>
              <w:t>1,800</w:t>
            </w:r>
          </w:p>
        </w:tc>
      </w:tr>
      <w:tr w:rsidR="12C3845B" w:rsidTr="12C3845B" w14:paraId="7E8224C9">
        <w:trPr>
          <w:trHeight w:val="300"/>
        </w:trPr>
        <w:tc>
          <w:tcPr>
            <w:tcW w:w="4570" w:type="dxa"/>
            <w:tcBorders>
              <w:top w:val="single" w:color="A8D08D" w:sz="4"/>
              <w:left w:val="single" w:color="A8D08D" w:sz="4"/>
              <w:bottom w:val="single" w:color="A8D08D" w:sz="4"/>
              <w:right w:val="single" w:color="A8D08D" w:sz="4"/>
            </w:tcBorders>
            <w:shd w:val="clear" w:color="auto" w:fill="E2EFD9"/>
            <w:tcMar>
              <w:left w:w="115" w:type="dxa"/>
              <w:right w:w="115" w:type="dxa"/>
            </w:tcMar>
            <w:vAlign w:val="top"/>
          </w:tcPr>
          <w:p w:rsidR="12C3845B" w:rsidP="12C3845B" w:rsidRDefault="12C3845B" w14:paraId="31F69F42" w14:textId="24015D72">
            <w:pPr>
              <w:spacing w:before="0" w:beforeAutospacing="off" w:after="0" w:afterAutospacing="off"/>
              <w:jc w:val="both"/>
              <w:rPr>
                <w:rFonts w:ascii="Arial Nova" w:hAnsi="Arial Nova" w:eastAsia="Arial Nova" w:cs="Arial Nova"/>
                <w:b w:val="1"/>
                <w:bCs w:val="1"/>
                <w:i w:val="0"/>
                <w:iCs w:val="0"/>
                <w:strike w:val="0"/>
                <w:dstrike w:val="0"/>
                <w:color w:val="FFFFFF" w:themeColor="background1" w:themeTint="FF" w:themeShade="FF"/>
                <w:sz w:val="24"/>
                <w:szCs w:val="24"/>
                <w:u w:val="none"/>
              </w:rPr>
            </w:pPr>
            <w:r w:rsidRPr="12C3845B" w:rsidR="12C3845B">
              <w:rPr>
                <w:rFonts w:ascii="Arial Nova" w:hAnsi="Arial Nova" w:eastAsia="Arial Nova" w:cs="Arial Nova"/>
                <w:b w:val="1"/>
                <w:bCs w:val="1"/>
                <w:i w:val="0"/>
                <w:iCs w:val="0"/>
                <w:strike w:val="0"/>
                <w:dstrike w:val="0"/>
                <w:color w:val="FFFFFF" w:themeColor="background1" w:themeTint="FF" w:themeShade="FF"/>
                <w:sz w:val="24"/>
                <w:szCs w:val="24"/>
                <w:u w:val="none"/>
              </w:rPr>
              <w:t>Equipment &amp; Logistics</w:t>
            </w:r>
          </w:p>
        </w:tc>
        <w:tc>
          <w:tcPr>
            <w:tcW w:w="4570" w:type="dxa"/>
            <w:tcBorders>
              <w:top w:val="single" w:color="A8D08D" w:sz="4"/>
              <w:left w:val="single" w:color="A8D08D" w:sz="4"/>
              <w:bottom w:val="single" w:color="A8D08D" w:sz="4"/>
              <w:right w:val="single" w:color="A8D08D" w:sz="4"/>
            </w:tcBorders>
            <w:shd w:val="clear" w:color="auto" w:fill="E2EFD9"/>
            <w:tcMar>
              <w:left w:w="115" w:type="dxa"/>
              <w:right w:w="115" w:type="dxa"/>
            </w:tcMar>
            <w:vAlign w:val="top"/>
          </w:tcPr>
          <w:p w:rsidR="12C3845B" w:rsidP="12C3845B" w:rsidRDefault="12C3845B" w14:paraId="1977539D" w14:textId="38035F35">
            <w:pPr>
              <w:spacing w:before="0" w:beforeAutospacing="off" w:after="0" w:afterAutospacing="off"/>
              <w:jc w:val="both"/>
              <w:rPr>
                <w:rFonts w:ascii="Arial Nova" w:hAnsi="Arial Nova" w:eastAsia="Arial Nova" w:cs="Arial Nova"/>
                <w:b w:val="0"/>
                <w:bCs w:val="0"/>
                <w:i w:val="0"/>
                <w:iCs w:val="0"/>
                <w:strike w:val="0"/>
                <w:dstrike w:val="0"/>
                <w:color w:val="FFFFFF" w:themeColor="background1" w:themeTint="FF" w:themeShade="FF"/>
                <w:sz w:val="24"/>
                <w:szCs w:val="24"/>
                <w:u w:val="none"/>
              </w:rPr>
            </w:pPr>
            <w:r w:rsidRPr="12C3845B" w:rsidR="12C3845B">
              <w:rPr>
                <w:rFonts w:ascii="Arial Nova" w:hAnsi="Arial Nova" w:eastAsia="Arial Nova" w:cs="Arial Nova"/>
                <w:b w:val="0"/>
                <w:bCs w:val="0"/>
                <w:i w:val="0"/>
                <w:iCs w:val="0"/>
                <w:strike w:val="0"/>
                <w:dstrike w:val="0"/>
                <w:color w:val="FFFFFF" w:themeColor="background1" w:themeTint="FF" w:themeShade="FF"/>
                <w:sz w:val="24"/>
                <w:szCs w:val="24"/>
                <w:u w:val="none"/>
              </w:rPr>
              <w:t>2,250</w:t>
            </w:r>
          </w:p>
        </w:tc>
      </w:tr>
      <w:tr w:rsidR="12C3845B" w:rsidTr="12C3845B" w14:paraId="179101D5">
        <w:trPr>
          <w:trHeight w:val="300"/>
        </w:trPr>
        <w:tc>
          <w:tcPr>
            <w:tcW w:w="4570" w:type="dxa"/>
            <w:tcBorders>
              <w:top w:val="single" w:color="A8D08D" w:sz="4"/>
              <w:left w:val="single" w:color="A8D08D" w:sz="4"/>
              <w:bottom w:val="single" w:color="A8D08D" w:sz="4"/>
              <w:right w:val="single" w:color="A8D08D" w:sz="4"/>
            </w:tcBorders>
            <w:shd w:val="clear" w:color="auto" w:fill="ED7D31"/>
            <w:tcMar>
              <w:left w:w="115" w:type="dxa"/>
              <w:right w:w="115" w:type="dxa"/>
            </w:tcMar>
            <w:vAlign w:val="top"/>
          </w:tcPr>
          <w:p w:rsidR="12C3845B" w:rsidP="12C3845B" w:rsidRDefault="12C3845B" w14:paraId="0DD25B32" w14:textId="5F67420B">
            <w:pPr>
              <w:spacing w:before="0" w:beforeAutospacing="off" w:after="0" w:afterAutospacing="off"/>
              <w:jc w:val="both"/>
              <w:rPr>
                <w:rFonts w:ascii="Arial Nova" w:hAnsi="Arial Nova" w:eastAsia="Arial Nova" w:cs="Arial Nova"/>
                <w:b w:val="1"/>
                <w:bCs w:val="1"/>
                <w:i w:val="0"/>
                <w:iCs w:val="0"/>
                <w:strike w:val="0"/>
                <w:dstrike w:val="0"/>
                <w:color w:val="FFFFFF" w:themeColor="background1" w:themeTint="FF" w:themeShade="FF"/>
                <w:sz w:val="24"/>
                <w:szCs w:val="24"/>
                <w:u w:val="none"/>
              </w:rPr>
            </w:pPr>
            <w:r w:rsidRPr="12C3845B" w:rsidR="12C3845B">
              <w:rPr>
                <w:rFonts w:ascii="Arial Nova" w:hAnsi="Arial Nova" w:eastAsia="Arial Nova" w:cs="Arial Nova"/>
                <w:b w:val="1"/>
                <w:bCs w:val="1"/>
                <w:i w:val="0"/>
                <w:iCs w:val="0"/>
                <w:strike w:val="0"/>
                <w:dstrike w:val="0"/>
                <w:color w:val="FFFFFF" w:themeColor="background1" w:themeTint="FF" w:themeShade="FF"/>
                <w:sz w:val="24"/>
                <w:szCs w:val="24"/>
                <w:u w:val="none"/>
              </w:rPr>
              <w:t>Total Cost</w:t>
            </w:r>
          </w:p>
        </w:tc>
        <w:tc>
          <w:tcPr>
            <w:tcW w:w="4570" w:type="dxa"/>
            <w:tcBorders>
              <w:top w:val="single" w:color="A8D08D" w:sz="4"/>
              <w:left w:val="single" w:color="A8D08D" w:sz="4"/>
              <w:bottom w:val="single" w:color="A8D08D" w:sz="4"/>
              <w:right w:val="single" w:color="A8D08D" w:sz="4"/>
            </w:tcBorders>
            <w:shd w:val="clear" w:color="auto" w:fill="ED7D31"/>
            <w:tcMar>
              <w:left w:w="115" w:type="dxa"/>
              <w:right w:w="115" w:type="dxa"/>
            </w:tcMar>
            <w:vAlign w:val="top"/>
          </w:tcPr>
          <w:p w:rsidR="12C3845B" w:rsidP="12C3845B" w:rsidRDefault="12C3845B" w14:paraId="6C7D9278" w14:textId="5A29D96E">
            <w:pPr>
              <w:spacing w:before="0" w:beforeAutospacing="off" w:after="0" w:afterAutospacing="off"/>
              <w:jc w:val="both"/>
              <w:rPr>
                <w:rFonts w:ascii="Arial Nova" w:hAnsi="Arial Nova" w:eastAsia="Arial Nova" w:cs="Arial Nova"/>
                <w:b w:val="0"/>
                <w:bCs w:val="0"/>
                <w:i w:val="0"/>
                <w:iCs w:val="0"/>
                <w:strike w:val="0"/>
                <w:dstrike w:val="0"/>
                <w:color w:val="FFFFFF" w:themeColor="background1" w:themeTint="FF" w:themeShade="FF"/>
                <w:sz w:val="24"/>
                <w:szCs w:val="24"/>
                <w:u w:val="none"/>
              </w:rPr>
            </w:pPr>
            <w:r w:rsidRPr="12C3845B" w:rsidR="12C3845B">
              <w:rPr>
                <w:rFonts w:ascii="Arial Nova" w:hAnsi="Arial Nova" w:eastAsia="Arial Nova" w:cs="Arial Nova"/>
                <w:b w:val="0"/>
                <w:bCs w:val="0"/>
                <w:i w:val="0"/>
                <w:iCs w:val="0"/>
                <w:strike w:val="0"/>
                <w:dstrike w:val="0"/>
                <w:color w:val="FFFFFF" w:themeColor="background1" w:themeTint="FF" w:themeShade="FF"/>
                <w:sz w:val="24"/>
                <w:szCs w:val="24"/>
                <w:u w:val="none"/>
              </w:rPr>
              <w:t>13,500</w:t>
            </w:r>
          </w:p>
        </w:tc>
      </w:tr>
      <w:tr w:rsidR="12C3845B" w:rsidTr="12C3845B" w14:paraId="5705977C">
        <w:trPr>
          <w:trHeight w:val="300"/>
        </w:trPr>
        <w:tc>
          <w:tcPr>
            <w:tcW w:w="9140" w:type="dxa"/>
            <w:gridSpan w:val="2"/>
            <w:tcBorders>
              <w:top w:val="single" w:color="A8D08D" w:sz="4"/>
              <w:left w:val="single" w:color="A8D08D" w:sz="4"/>
              <w:bottom w:val="single" w:color="A8D08D" w:sz="4"/>
              <w:right w:val="single" w:color="A8D08D" w:sz="4"/>
            </w:tcBorders>
            <w:shd w:val="clear" w:color="auto" w:fill="70AD47"/>
            <w:tcMar>
              <w:left w:w="115" w:type="dxa"/>
              <w:right w:w="115" w:type="dxa"/>
            </w:tcMar>
            <w:vAlign w:val="top"/>
          </w:tcPr>
          <w:p w:rsidR="12C3845B" w:rsidP="12C3845B" w:rsidRDefault="12C3845B" w14:paraId="3D26CD68" w14:textId="673BA96A">
            <w:pPr>
              <w:spacing w:before="0" w:beforeAutospacing="off" w:after="0" w:afterAutospacing="off"/>
              <w:jc w:val="both"/>
              <w:rPr>
                <w:rFonts w:ascii="Arial Nova" w:hAnsi="Arial Nova" w:eastAsia="Arial Nova" w:cs="Arial Nova"/>
                <w:b w:val="1"/>
                <w:bCs w:val="1"/>
                <w:i w:val="0"/>
                <w:iCs w:val="0"/>
                <w:strike w:val="0"/>
                <w:dstrike w:val="0"/>
                <w:color w:val="FFFFFF" w:themeColor="background1" w:themeTint="FF" w:themeShade="FF"/>
                <w:sz w:val="24"/>
                <w:szCs w:val="24"/>
                <w:u w:val="none"/>
              </w:rPr>
            </w:pPr>
            <w:r w:rsidRPr="12C3845B" w:rsidR="12C3845B">
              <w:rPr>
                <w:rFonts w:ascii="Arial Nova" w:hAnsi="Arial Nova" w:eastAsia="Arial Nova" w:cs="Arial Nova"/>
                <w:b w:val="1"/>
                <w:bCs w:val="1"/>
                <w:i w:val="0"/>
                <w:iCs w:val="0"/>
                <w:strike w:val="0"/>
                <w:dstrike w:val="0"/>
                <w:color w:val="FFFFFF" w:themeColor="background1" w:themeTint="FF" w:themeShade="FF"/>
                <w:sz w:val="24"/>
                <w:szCs w:val="24"/>
                <w:u w:val="none"/>
              </w:rPr>
              <w:t>Projected Revenue</w:t>
            </w:r>
          </w:p>
        </w:tc>
      </w:tr>
      <w:tr w:rsidR="12C3845B" w:rsidTr="12C3845B" w14:paraId="122185A6">
        <w:trPr>
          <w:trHeight w:val="300"/>
        </w:trPr>
        <w:tc>
          <w:tcPr>
            <w:tcW w:w="4570" w:type="dxa"/>
            <w:tcBorders>
              <w:top w:val="single" w:color="A8D08D" w:sz="4"/>
              <w:left w:val="single" w:color="A8D08D" w:sz="4"/>
              <w:bottom w:val="single" w:color="A8D08D" w:sz="4"/>
              <w:right w:val="single" w:color="A8D08D" w:sz="4"/>
            </w:tcBorders>
            <w:shd w:val="clear" w:color="auto" w:fill="ED7D31"/>
            <w:tcMar>
              <w:left w:w="115" w:type="dxa"/>
              <w:right w:w="115" w:type="dxa"/>
            </w:tcMar>
            <w:vAlign w:val="top"/>
          </w:tcPr>
          <w:p w:rsidR="12C3845B" w:rsidP="12C3845B" w:rsidRDefault="12C3845B" w14:paraId="0CB4DA60" w14:textId="0D8B2ADD">
            <w:pPr>
              <w:spacing w:before="0" w:beforeAutospacing="off" w:after="0" w:afterAutospacing="off"/>
              <w:jc w:val="both"/>
              <w:rPr>
                <w:rFonts w:ascii="Arial Nova" w:hAnsi="Arial Nova" w:eastAsia="Arial Nova" w:cs="Arial Nova"/>
                <w:b w:val="1"/>
                <w:bCs w:val="1"/>
                <w:i w:val="0"/>
                <w:iCs w:val="0"/>
                <w:strike w:val="0"/>
                <w:dstrike w:val="0"/>
                <w:color w:val="FFFFFF" w:themeColor="background1" w:themeTint="FF" w:themeShade="FF"/>
                <w:sz w:val="24"/>
                <w:szCs w:val="24"/>
                <w:u w:val="none"/>
              </w:rPr>
            </w:pPr>
            <w:r w:rsidRPr="12C3845B" w:rsidR="12C3845B">
              <w:rPr>
                <w:rFonts w:ascii="Arial Nova" w:hAnsi="Arial Nova" w:eastAsia="Arial Nova" w:cs="Arial Nova"/>
                <w:b w:val="1"/>
                <w:bCs w:val="1"/>
                <w:i w:val="0"/>
                <w:iCs w:val="0"/>
                <w:strike w:val="0"/>
                <w:dstrike w:val="0"/>
                <w:color w:val="FFFFFF" w:themeColor="background1" w:themeTint="FF" w:themeShade="FF"/>
                <w:sz w:val="24"/>
                <w:szCs w:val="24"/>
                <w:u w:val="none"/>
              </w:rPr>
              <w:t>Ticket Sales</w:t>
            </w:r>
          </w:p>
        </w:tc>
        <w:tc>
          <w:tcPr>
            <w:tcW w:w="4570" w:type="dxa"/>
            <w:tcBorders>
              <w:top w:val="single" w:color="A8D08D" w:sz="4"/>
              <w:left w:val="single" w:color="A8D08D" w:sz="4"/>
              <w:bottom w:val="single" w:color="A8D08D" w:sz="4"/>
              <w:right w:val="single" w:color="A8D08D" w:sz="4"/>
            </w:tcBorders>
            <w:shd w:val="clear" w:color="auto" w:fill="ED7D31"/>
            <w:tcMar>
              <w:left w:w="115" w:type="dxa"/>
              <w:right w:w="115" w:type="dxa"/>
            </w:tcMar>
            <w:vAlign w:val="top"/>
          </w:tcPr>
          <w:p w:rsidR="12C3845B" w:rsidP="12C3845B" w:rsidRDefault="12C3845B" w14:paraId="7DDAF01B" w14:textId="103202D4">
            <w:pPr>
              <w:spacing w:before="0" w:beforeAutospacing="off" w:after="0" w:afterAutospacing="off"/>
              <w:jc w:val="both"/>
              <w:rPr>
                <w:rFonts w:ascii="Arial Nova" w:hAnsi="Arial Nova" w:eastAsia="Arial Nova" w:cs="Arial Nova"/>
                <w:b w:val="0"/>
                <w:bCs w:val="0"/>
                <w:i w:val="0"/>
                <w:iCs w:val="0"/>
                <w:strike w:val="0"/>
                <w:dstrike w:val="0"/>
                <w:color w:val="FFFFFF" w:themeColor="background1" w:themeTint="FF" w:themeShade="FF"/>
                <w:sz w:val="24"/>
                <w:szCs w:val="24"/>
                <w:u w:val="none"/>
              </w:rPr>
            </w:pPr>
            <w:r w:rsidRPr="12C3845B" w:rsidR="12C3845B">
              <w:rPr>
                <w:rFonts w:ascii="Arial Nova" w:hAnsi="Arial Nova" w:eastAsia="Arial Nova" w:cs="Arial Nova"/>
                <w:b w:val="0"/>
                <w:bCs w:val="0"/>
                <w:i w:val="0"/>
                <w:iCs w:val="0"/>
                <w:strike w:val="0"/>
                <w:dstrike w:val="0"/>
                <w:color w:val="FFFFFF" w:themeColor="background1" w:themeTint="FF" w:themeShade="FF"/>
                <w:sz w:val="24"/>
                <w:szCs w:val="24"/>
                <w:u w:val="none"/>
              </w:rPr>
              <w:t>£7,200</w:t>
            </w:r>
          </w:p>
        </w:tc>
      </w:tr>
      <w:tr w:rsidR="12C3845B" w:rsidTr="12C3845B" w14:paraId="1DFA26B2">
        <w:trPr>
          <w:trHeight w:val="300"/>
        </w:trPr>
        <w:tc>
          <w:tcPr>
            <w:tcW w:w="4570" w:type="dxa"/>
            <w:tcBorders>
              <w:top w:val="single" w:color="A8D08D" w:sz="4"/>
              <w:left w:val="single" w:color="A8D08D" w:sz="4"/>
              <w:bottom w:val="single" w:color="A8D08D" w:sz="4"/>
              <w:right w:val="single" w:color="A8D08D" w:sz="4"/>
            </w:tcBorders>
            <w:shd w:val="clear" w:color="auto" w:fill="E2EFD9"/>
            <w:tcMar>
              <w:left w:w="115" w:type="dxa"/>
              <w:right w:w="115" w:type="dxa"/>
            </w:tcMar>
            <w:vAlign w:val="top"/>
          </w:tcPr>
          <w:p w:rsidR="12C3845B" w:rsidP="12C3845B" w:rsidRDefault="12C3845B" w14:paraId="5D62B858" w14:textId="3EE07381">
            <w:pPr>
              <w:spacing w:before="0" w:beforeAutospacing="off" w:after="0" w:afterAutospacing="off"/>
              <w:jc w:val="both"/>
              <w:rPr>
                <w:rFonts w:ascii="Arial Nova" w:hAnsi="Arial Nova" w:eastAsia="Arial Nova" w:cs="Arial Nova"/>
                <w:b w:val="1"/>
                <w:bCs w:val="1"/>
                <w:i w:val="0"/>
                <w:iCs w:val="0"/>
                <w:strike w:val="0"/>
                <w:dstrike w:val="0"/>
                <w:color w:val="FFFFFF" w:themeColor="background1" w:themeTint="FF" w:themeShade="FF"/>
                <w:sz w:val="24"/>
                <w:szCs w:val="24"/>
                <w:u w:val="none"/>
              </w:rPr>
            </w:pPr>
            <w:r w:rsidRPr="12C3845B" w:rsidR="12C3845B">
              <w:rPr>
                <w:rFonts w:ascii="Arial Nova" w:hAnsi="Arial Nova" w:eastAsia="Arial Nova" w:cs="Arial Nova"/>
                <w:b w:val="1"/>
                <w:bCs w:val="1"/>
                <w:i w:val="0"/>
                <w:iCs w:val="0"/>
                <w:strike w:val="0"/>
                <w:dstrike w:val="0"/>
                <w:color w:val="FFFFFF" w:themeColor="background1" w:themeTint="FF" w:themeShade="FF"/>
                <w:sz w:val="24"/>
                <w:szCs w:val="24"/>
                <w:u w:val="none"/>
              </w:rPr>
              <w:t>Sponsorships</w:t>
            </w:r>
          </w:p>
        </w:tc>
        <w:tc>
          <w:tcPr>
            <w:tcW w:w="4570" w:type="dxa"/>
            <w:tcBorders>
              <w:top w:val="single" w:color="A8D08D" w:sz="4"/>
              <w:left w:val="single" w:color="A8D08D" w:sz="4"/>
              <w:bottom w:val="single" w:color="A8D08D" w:sz="4"/>
              <w:right w:val="single" w:color="A8D08D" w:sz="4"/>
            </w:tcBorders>
            <w:shd w:val="clear" w:color="auto" w:fill="E2EFD9"/>
            <w:tcMar>
              <w:left w:w="115" w:type="dxa"/>
              <w:right w:w="115" w:type="dxa"/>
            </w:tcMar>
            <w:vAlign w:val="top"/>
          </w:tcPr>
          <w:p w:rsidR="12C3845B" w:rsidP="12C3845B" w:rsidRDefault="12C3845B" w14:paraId="7C8AA224" w14:textId="574D2844">
            <w:pPr>
              <w:spacing w:before="0" w:beforeAutospacing="off" w:after="0" w:afterAutospacing="off"/>
              <w:jc w:val="both"/>
              <w:rPr>
                <w:rFonts w:ascii="Arial Nova" w:hAnsi="Arial Nova" w:eastAsia="Arial Nova" w:cs="Arial Nova"/>
                <w:b w:val="0"/>
                <w:bCs w:val="0"/>
                <w:i w:val="0"/>
                <w:iCs w:val="0"/>
                <w:strike w:val="0"/>
                <w:dstrike w:val="0"/>
                <w:color w:val="FFFFFF" w:themeColor="background1" w:themeTint="FF" w:themeShade="FF"/>
                <w:sz w:val="24"/>
                <w:szCs w:val="24"/>
                <w:u w:val="none"/>
              </w:rPr>
            </w:pPr>
            <w:r w:rsidRPr="12C3845B" w:rsidR="12C3845B">
              <w:rPr>
                <w:rFonts w:ascii="Arial Nova" w:hAnsi="Arial Nova" w:eastAsia="Arial Nova" w:cs="Arial Nova"/>
                <w:b w:val="0"/>
                <w:bCs w:val="0"/>
                <w:i w:val="0"/>
                <w:iCs w:val="0"/>
                <w:strike w:val="0"/>
                <w:dstrike w:val="0"/>
                <w:color w:val="FFFFFF" w:themeColor="background1" w:themeTint="FF" w:themeShade="FF"/>
                <w:sz w:val="24"/>
                <w:szCs w:val="24"/>
                <w:u w:val="none"/>
              </w:rPr>
              <w:t>£4,500</w:t>
            </w:r>
          </w:p>
        </w:tc>
      </w:tr>
      <w:tr w:rsidR="12C3845B" w:rsidTr="12C3845B" w14:paraId="027CDA1C">
        <w:trPr>
          <w:trHeight w:val="300"/>
        </w:trPr>
        <w:tc>
          <w:tcPr>
            <w:tcW w:w="4570" w:type="dxa"/>
            <w:tcBorders>
              <w:top w:val="single" w:color="A8D08D" w:sz="4"/>
              <w:left w:val="single" w:color="A8D08D" w:sz="4"/>
              <w:bottom w:val="single" w:color="A8D08D" w:sz="4"/>
              <w:right w:val="single" w:color="A8D08D" w:sz="4"/>
            </w:tcBorders>
            <w:shd w:val="clear" w:color="auto" w:fill="ED7D31"/>
            <w:tcMar>
              <w:left w:w="115" w:type="dxa"/>
              <w:right w:w="115" w:type="dxa"/>
            </w:tcMar>
            <w:vAlign w:val="top"/>
          </w:tcPr>
          <w:p w:rsidR="12C3845B" w:rsidP="12C3845B" w:rsidRDefault="12C3845B" w14:paraId="46E16BDB" w14:textId="21A6BE08">
            <w:pPr>
              <w:spacing w:before="0" w:beforeAutospacing="off" w:after="0" w:afterAutospacing="off"/>
              <w:jc w:val="both"/>
              <w:rPr>
                <w:rFonts w:ascii="Arial Nova" w:hAnsi="Arial Nova" w:eastAsia="Arial Nova" w:cs="Arial Nova"/>
                <w:b w:val="1"/>
                <w:bCs w:val="1"/>
                <w:i w:val="0"/>
                <w:iCs w:val="0"/>
                <w:strike w:val="0"/>
                <w:dstrike w:val="0"/>
                <w:color w:val="FFFFFF" w:themeColor="background1" w:themeTint="FF" w:themeShade="FF"/>
                <w:sz w:val="24"/>
                <w:szCs w:val="24"/>
                <w:u w:val="none"/>
              </w:rPr>
            </w:pPr>
            <w:r w:rsidRPr="12C3845B" w:rsidR="12C3845B">
              <w:rPr>
                <w:rFonts w:ascii="Arial Nova" w:hAnsi="Arial Nova" w:eastAsia="Arial Nova" w:cs="Arial Nova"/>
                <w:b w:val="1"/>
                <w:bCs w:val="1"/>
                <w:i w:val="0"/>
                <w:iCs w:val="0"/>
                <w:strike w:val="0"/>
                <w:dstrike w:val="0"/>
                <w:color w:val="FFFFFF" w:themeColor="background1" w:themeTint="FF" w:themeShade="FF"/>
                <w:sz w:val="24"/>
                <w:szCs w:val="24"/>
                <w:u w:val="none"/>
              </w:rPr>
              <w:t>Art Sales and Commissions</w:t>
            </w:r>
          </w:p>
        </w:tc>
        <w:tc>
          <w:tcPr>
            <w:tcW w:w="4570" w:type="dxa"/>
            <w:tcBorders>
              <w:top w:val="single" w:color="A8D08D" w:sz="4"/>
              <w:left w:val="single" w:color="A8D08D" w:sz="4"/>
              <w:bottom w:val="single" w:color="A8D08D" w:sz="4"/>
              <w:right w:val="single" w:color="A8D08D" w:sz="4"/>
            </w:tcBorders>
            <w:shd w:val="clear" w:color="auto" w:fill="ED7D31"/>
            <w:tcMar>
              <w:left w:w="115" w:type="dxa"/>
              <w:right w:w="115" w:type="dxa"/>
            </w:tcMar>
            <w:vAlign w:val="top"/>
          </w:tcPr>
          <w:p w:rsidR="12C3845B" w:rsidP="12C3845B" w:rsidRDefault="12C3845B" w14:paraId="7A244985" w14:textId="3FD142EF">
            <w:pPr>
              <w:spacing w:before="0" w:beforeAutospacing="off" w:after="0" w:afterAutospacing="off"/>
              <w:jc w:val="both"/>
              <w:rPr>
                <w:rFonts w:ascii="Arial Nova" w:hAnsi="Arial Nova" w:eastAsia="Arial Nova" w:cs="Arial Nova"/>
                <w:b w:val="0"/>
                <w:bCs w:val="0"/>
                <w:i w:val="0"/>
                <w:iCs w:val="0"/>
                <w:strike w:val="0"/>
                <w:dstrike w:val="0"/>
                <w:color w:val="FFFFFF" w:themeColor="background1" w:themeTint="FF" w:themeShade="FF"/>
                <w:sz w:val="24"/>
                <w:szCs w:val="24"/>
                <w:u w:val="none"/>
              </w:rPr>
            </w:pPr>
            <w:r w:rsidRPr="12C3845B" w:rsidR="12C3845B">
              <w:rPr>
                <w:rFonts w:ascii="Arial Nova" w:hAnsi="Arial Nova" w:eastAsia="Arial Nova" w:cs="Arial Nova"/>
                <w:b w:val="0"/>
                <w:bCs w:val="0"/>
                <w:i w:val="0"/>
                <w:iCs w:val="0"/>
                <w:strike w:val="0"/>
                <w:dstrike w:val="0"/>
                <w:color w:val="FFFFFF" w:themeColor="background1" w:themeTint="FF" w:themeShade="FF"/>
                <w:sz w:val="24"/>
                <w:szCs w:val="24"/>
                <w:u w:val="none"/>
              </w:rPr>
              <w:t>£2,700</w:t>
            </w:r>
          </w:p>
        </w:tc>
      </w:tr>
      <w:tr w:rsidR="12C3845B" w:rsidTr="12C3845B" w14:paraId="259DDA74">
        <w:trPr>
          <w:trHeight w:val="300"/>
        </w:trPr>
        <w:tc>
          <w:tcPr>
            <w:tcW w:w="4570" w:type="dxa"/>
            <w:tcBorders>
              <w:top w:val="single" w:color="A8D08D" w:sz="4"/>
              <w:left w:val="single" w:color="A8D08D" w:sz="4"/>
              <w:bottom w:val="single" w:color="A8D08D" w:sz="4"/>
              <w:right w:val="single" w:color="A8D08D" w:sz="4"/>
            </w:tcBorders>
            <w:shd w:val="clear" w:color="auto" w:fill="E2EFD9"/>
            <w:tcMar>
              <w:left w:w="115" w:type="dxa"/>
              <w:right w:w="115" w:type="dxa"/>
            </w:tcMar>
            <w:vAlign w:val="top"/>
          </w:tcPr>
          <w:p w:rsidR="12C3845B" w:rsidP="12C3845B" w:rsidRDefault="12C3845B" w14:paraId="2465289B" w14:textId="06A25FE8">
            <w:pPr>
              <w:spacing w:before="0" w:beforeAutospacing="off" w:after="0" w:afterAutospacing="off"/>
              <w:jc w:val="both"/>
              <w:rPr>
                <w:rFonts w:ascii="Arial Nova" w:hAnsi="Arial Nova" w:eastAsia="Arial Nova" w:cs="Arial Nova"/>
                <w:b w:val="1"/>
                <w:bCs w:val="1"/>
                <w:i w:val="0"/>
                <w:iCs w:val="0"/>
                <w:strike w:val="0"/>
                <w:dstrike w:val="0"/>
                <w:color w:val="FFFFFF" w:themeColor="background1" w:themeTint="FF" w:themeShade="FF"/>
                <w:sz w:val="24"/>
                <w:szCs w:val="24"/>
                <w:u w:val="none"/>
              </w:rPr>
            </w:pPr>
            <w:r w:rsidRPr="12C3845B" w:rsidR="12C3845B">
              <w:rPr>
                <w:rFonts w:ascii="Arial Nova" w:hAnsi="Arial Nova" w:eastAsia="Arial Nova" w:cs="Arial Nova"/>
                <w:b w:val="1"/>
                <w:bCs w:val="1"/>
                <w:i w:val="0"/>
                <w:iCs w:val="0"/>
                <w:strike w:val="0"/>
                <w:dstrike w:val="0"/>
                <w:color w:val="FFFFFF" w:themeColor="background1" w:themeTint="FF" w:themeShade="FF"/>
                <w:sz w:val="24"/>
                <w:szCs w:val="24"/>
                <w:u w:val="none"/>
              </w:rPr>
              <w:t xml:space="preserve">Total Revenue </w:t>
            </w:r>
          </w:p>
        </w:tc>
        <w:tc>
          <w:tcPr>
            <w:tcW w:w="4570" w:type="dxa"/>
            <w:tcBorders>
              <w:top w:val="single" w:color="A8D08D" w:sz="4"/>
              <w:left w:val="single" w:color="A8D08D" w:sz="4"/>
              <w:bottom w:val="single" w:color="A8D08D" w:sz="4"/>
              <w:right w:val="single" w:color="A8D08D" w:sz="4"/>
            </w:tcBorders>
            <w:shd w:val="clear" w:color="auto" w:fill="E2EFD9"/>
            <w:tcMar>
              <w:left w:w="115" w:type="dxa"/>
              <w:right w:w="115" w:type="dxa"/>
            </w:tcMar>
            <w:vAlign w:val="top"/>
          </w:tcPr>
          <w:p w:rsidR="12C3845B" w:rsidP="12C3845B" w:rsidRDefault="12C3845B" w14:paraId="151AA256" w14:textId="512324D4">
            <w:pPr>
              <w:spacing w:before="0" w:beforeAutospacing="off" w:after="0" w:afterAutospacing="off"/>
              <w:jc w:val="both"/>
              <w:rPr>
                <w:rFonts w:ascii="Arial Nova" w:hAnsi="Arial Nova" w:eastAsia="Arial Nova" w:cs="Arial Nova"/>
                <w:b w:val="0"/>
                <w:bCs w:val="0"/>
                <w:i w:val="0"/>
                <w:iCs w:val="0"/>
                <w:strike w:val="0"/>
                <w:dstrike w:val="0"/>
                <w:color w:val="FFFFFF" w:themeColor="background1" w:themeTint="FF" w:themeShade="FF"/>
                <w:sz w:val="24"/>
                <w:szCs w:val="24"/>
                <w:u w:val="none"/>
              </w:rPr>
            </w:pPr>
            <w:r w:rsidRPr="12C3845B" w:rsidR="12C3845B">
              <w:rPr>
                <w:rFonts w:ascii="Arial Nova" w:hAnsi="Arial Nova" w:eastAsia="Arial Nova" w:cs="Arial Nova"/>
                <w:b w:val="0"/>
                <w:bCs w:val="0"/>
                <w:i w:val="0"/>
                <w:iCs w:val="0"/>
                <w:strike w:val="0"/>
                <w:dstrike w:val="0"/>
                <w:color w:val="FFFFFF" w:themeColor="background1" w:themeTint="FF" w:themeShade="FF"/>
                <w:sz w:val="24"/>
                <w:szCs w:val="24"/>
                <w:u w:val="none"/>
              </w:rPr>
              <w:t>£14,400</w:t>
            </w:r>
          </w:p>
        </w:tc>
      </w:tr>
    </w:tbl>
    <w:p w:rsidR="12C3845B" w:rsidP="12C3845B" w:rsidRDefault="12C3845B" w14:paraId="0834C4D3" w14:textId="2761BDFD">
      <w:pPr>
        <w:rPr>
          <w:rFonts w:ascii="Arial Nova" w:hAnsi="Arial Nova" w:eastAsia="Arial Nova" w:cs="Arial Nova"/>
          <w:sz w:val="24"/>
          <w:szCs w:val="24"/>
        </w:rPr>
      </w:pPr>
    </w:p>
    <w:p w:rsidR="2FD1AF99" w:rsidP="12C3845B" w:rsidRDefault="2FD1AF99" w14:paraId="4388B31E" w14:textId="7859F8F7">
      <w:pPr>
        <w:spacing w:before="0" w:beforeAutospacing="off" w:after="160" w:afterAutospacing="off"/>
        <w:jc w:val="both"/>
        <w:rPr>
          <w:rFonts w:ascii="Arial Nova" w:hAnsi="Arial Nova" w:eastAsia="Arial Nova" w:cs="Arial Nova"/>
          <w:sz w:val="24"/>
          <w:szCs w:val="24"/>
        </w:rPr>
      </w:pPr>
      <w:r w:rsidR="2FD1AF99">
        <w:drawing>
          <wp:inline wp14:editId="7F35009A" wp14:anchorId="29580CC5">
            <wp:extent cx="5734052" cy="2428875"/>
            <wp:effectExtent l="0" t="0" r="0" b="0"/>
            <wp:docPr id="357384605" name="" descr="Output image" title=""/>
            <wp:cNvGraphicFramePr>
              <a:graphicFrameLocks noChangeAspect="1"/>
            </wp:cNvGraphicFramePr>
            <a:graphic>
              <a:graphicData uri="http://schemas.openxmlformats.org/drawingml/2006/picture">
                <pic:pic>
                  <pic:nvPicPr>
                    <pic:cNvPr id="0" name=""/>
                    <pic:cNvPicPr/>
                  </pic:nvPicPr>
                  <pic:blipFill>
                    <a:blip r:embed="R68eff67a06dc4b88">
                      <a:extLst>
                        <a:ext xmlns:a="http://schemas.openxmlformats.org/drawingml/2006/main" uri="{28A0092B-C50C-407E-A947-70E740481C1C}">
                          <a14:useLocalDpi val="0"/>
                        </a:ext>
                      </a:extLst>
                    </a:blip>
                    <a:stretch>
                      <a:fillRect/>
                    </a:stretch>
                  </pic:blipFill>
                  <pic:spPr>
                    <a:xfrm>
                      <a:off x="0" y="0"/>
                      <a:ext cx="5734052" cy="2428875"/>
                    </a:xfrm>
                    <a:prstGeom prst="rect">
                      <a:avLst/>
                    </a:prstGeom>
                  </pic:spPr>
                </pic:pic>
              </a:graphicData>
            </a:graphic>
          </wp:inline>
        </w:drawing>
      </w:r>
    </w:p>
    <w:p w:rsidR="2FD1AF99" w:rsidP="12C3845B" w:rsidRDefault="2FD1AF99" w14:paraId="242D36EB" w14:textId="64EE7F79">
      <w:pPr>
        <w:spacing w:before="0" w:beforeAutospacing="off" w:after="200" w:afterAutospacing="off"/>
        <w:jc w:val="center"/>
        <w:rPr>
          <w:rFonts w:ascii="Arial Nova" w:hAnsi="Arial Nova" w:eastAsia="Arial Nova" w:cs="Arial Nova"/>
          <w:b w:val="0"/>
          <w:bCs w:val="0"/>
          <w:i w:val="1"/>
          <w:iCs w:val="1"/>
          <w:strike w:val="0"/>
          <w:dstrike w:val="0"/>
          <w:noProof w:val="0"/>
          <w:color w:val="44546A"/>
          <w:sz w:val="24"/>
          <w:szCs w:val="24"/>
          <w:u w:val="none"/>
          <w:lang w:val="en-US"/>
        </w:rPr>
      </w:pPr>
      <w:r w:rsidRPr="12C3845B" w:rsidR="2FD1AF99">
        <w:rPr>
          <w:rFonts w:ascii="Arial Nova" w:hAnsi="Arial Nova" w:eastAsia="Arial Nova" w:cs="Arial Nova"/>
          <w:b w:val="0"/>
          <w:bCs w:val="0"/>
          <w:i w:val="1"/>
          <w:iCs w:val="1"/>
          <w:strike w:val="0"/>
          <w:dstrike w:val="0"/>
          <w:noProof w:val="0"/>
          <w:color w:val="44546A"/>
          <w:sz w:val="24"/>
          <w:szCs w:val="24"/>
          <w:u w:val="none"/>
          <w:lang w:val="en-US"/>
        </w:rPr>
        <w:t>Figure 6 Event cost and Projected revenues</w:t>
      </w:r>
    </w:p>
    <w:p w:rsidR="2FD1AF99" w:rsidP="12C3845B" w:rsidRDefault="2FD1AF99" w14:paraId="67E8A5F6" w14:textId="2196D671">
      <w:pPr>
        <w:pStyle w:val="Heading2"/>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Financial Feasibility</w:t>
      </w:r>
    </w:p>
    <w:p w:rsidR="2AB95400" w:rsidP="12C3845B" w:rsidRDefault="2AB95400" w14:paraId="5ACB82CC" w14:textId="10684A9F">
      <w:pPr>
        <w:spacing w:before="0" w:beforeAutospacing="off" w:after="16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12C3845B" w:rsidR="2AB95400">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The festival’s</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financial plan allows the expense level to stay within control and generate a slight profit of £900 that will allow reinvestment into the following festivals. As per contemporary patterns of event management in </w:t>
      </w:r>
      <w:r w:rsidRPr="12C3845B" w:rsidR="51B5C70F">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the UK</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it is crucial to obtain partnership</w:t>
      </w:r>
      <w:r w:rsidRPr="12C3845B" w:rsidR="4EF5FA91">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/sponsorship</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to fund 30-40% of the event expenses </w:t>
      </w:r>
      <w:r w:rsidRPr="12C3845B" w:rsidR="34B086E3">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to</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reduce contingency. The projected revenue </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represents</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the ticket pricing for art festivals in London that have an average ticket price of £15-£30 per head thus are vital sources of income (Dolores, Macchiaroli and De Mare, 2021).</w:t>
      </w:r>
    </w:p>
    <w:p w:rsidR="2FD1AF99" w:rsidP="12C3845B" w:rsidRDefault="2FD1AF99" w14:paraId="353FA5FE" w14:textId="6700D1F9">
      <w:pPr>
        <w:spacing w:before="0" w:beforeAutospacing="off" w:after="16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Art sales and commissions are incorporated as revenue streams which add more value to the artists who </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participate</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and </w:t>
      </w:r>
      <w:r w:rsidRPr="12C3845B" w:rsidR="48D3D2D6">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increase</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the participation of people in the community. </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In the area of cost the contingencies in early planning and associated partnerships lower the risks hence making it financially sustainable.</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Hence, with an operating profit margin of 6.6%, the festival is still </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viable</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for future repetitions. Applying this budget strategy aligns with industry benchmarks by seeking to minimize costs while simultaneously maximizing </w:t>
      </w:r>
      <w:r w:rsidRPr="12C3845B" w:rsidR="28B1D81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revenue</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(Brown and Stokes, 2021).</w:t>
      </w:r>
    </w:p>
    <w:p w:rsidR="2FD1AF99" w:rsidP="12C3845B" w:rsidRDefault="2FD1AF99" w14:paraId="5C862C78" w14:textId="1AF0A28A">
      <w:pPr>
        <w:pStyle w:val="Heading1"/>
        <w:spacing w:before="240" w:beforeAutospacing="off" w:after="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Industry Trends and Impacts</w:t>
      </w:r>
      <w:r w:rsidRPr="12C3845B" w:rsidR="2FD1AF9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 xml:space="preserve"> </w:t>
      </w:r>
    </w:p>
    <w:p w:rsidR="2FD1AF99" w:rsidP="12C3845B" w:rsidRDefault="2FD1AF99" w14:paraId="03C6823C" w14:textId="3207579D">
      <w:pPr>
        <w:pStyle w:val="Heading2"/>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Current Trends in Tourism</w:t>
      </w:r>
    </w:p>
    <w:p w:rsidR="2FD1AF99" w:rsidP="12C3845B" w:rsidRDefault="2FD1AF99" w14:paraId="6B5A2D08" w14:textId="1CCC20DB">
      <w:pPr>
        <w:spacing w:before="0" w:beforeAutospacing="off" w:after="16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As for 2024, there will be a major change towards the type of tourism that is cultural and/or experiential and this takes place mainly in winter.</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People now want to be engaged with total experiences, cultural performances that will let them interact with local cultures and communities. Experiential tourism or volunteer tourism which aims at projecting and creating a different persona often receives attention as travelers opt for offbeat tourism instead of mainstream tourism (</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Moayerian</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McGehee and Stephenson, 2022). Moreover, such concepts as ecologically friendly tourism, responsible tourism, or low-impact tourism are enjoying high popularity. Around 69% of the </w:t>
      </w:r>
      <w:r w:rsidRPr="12C3845B" w:rsidR="6F0BE114">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travelers</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r w:rsidRPr="12C3845B" w:rsidR="6AC2C7AA">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surveyed</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have a concern for spending opportunities that have a positive impact on the destination communities (</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Fossgard</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and Fredman 2019).</w:t>
      </w:r>
      <w:r w:rsidR="2FD1AF99">
        <w:drawing>
          <wp:inline wp14:editId="0E2F9010" wp14:anchorId="1F519B4B">
            <wp:extent cx="3276600" cy="2171700"/>
            <wp:effectExtent l="0" t="0" r="0" b="0"/>
            <wp:docPr id="1634481299" name="" title=""/>
            <wp:cNvGraphicFramePr>
              <a:graphicFrameLocks noChangeAspect="1"/>
            </wp:cNvGraphicFramePr>
            <a:graphic>
              <a:graphicData uri="http://schemas.openxmlformats.org/drawingml/2006/picture">
                <pic:pic>
                  <pic:nvPicPr>
                    <pic:cNvPr id="0" name=""/>
                    <pic:cNvPicPr/>
                  </pic:nvPicPr>
                  <pic:blipFill>
                    <a:blip r:embed="Rc5f4f920a1b74a2a">
                      <a:extLst>
                        <a:ext xmlns:a="http://schemas.openxmlformats.org/drawingml/2006/main" uri="{28A0092B-C50C-407E-A947-70E740481C1C}">
                          <a14:useLocalDpi val="0"/>
                        </a:ext>
                      </a:extLst>
                    </a:blip>
                    <a:stretch>
                      <a:fillRect/>
                    </a:stretch>
                  </pic:blipFill>
                  <pic:spPr>
                    <a:xfrm>
                      <a:off x="0" y="0"/>
                      <a:ext cx="3276600" cy="2171700"/>
                    </a:xfrm>
                    <a:prstGeom prst="rect">
                      <a:avLst/>
                    </a:prstGeom>
                  </pic:spPr>
                </pic:pic>
              </a:graphicData>
            </a:graphic>
          </wp:inline>
        </w:drawing>
      </w:r>
    </w:p>
    <w:p w:rsidR="2FD1AF99" w:rsidP="12C3845B" w:rsidRDefault="2FD1AF99" w14:paraId="5562005E" w14:textId="7A728A3B">
      <w:pPr>
        <w:pStyle w:val="Heading2"/>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Impact of the Event</w:t>
      </w:r>
    </w:p>
    <w:p w:rsidR="2FD1AF99" w:rsidP="12C3845B" w:rsidRDefault="2FD1AF99" w14:paraId="4A0D8D9F" w14:textId="21DEC40D">
      <w:pPr>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Economic</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r w:rsidRPr="12C3845B" w:rsidR="2FD1AF9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Impact:</w:t>
      </w:r>
    </w:p>
    <w:p w:rsidR="790B2F8C" w:rsidP="12C3845B" w:rsidRDefault="790B2F8C" w14:paraId="705E347E" w14:textId="44E119F0">
      <w:pPr>
        <w:spacing w:before="0" w:beforeAutospacing="off" w:after="16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12C3845B" w:rsidR="790B2F8C">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Festivals such</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r w:rsidRPr="12C3845B" w:rsidR="713E2F42">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as</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the Celebration of Seasonal Art and Culture will help in </w:t>
      </w:r>
      <w:r w:rsidRPr="12C3845B" w:rsidR="77AB3B7B">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increasing</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spending on art and craft and other stuff like food and accommodation for the artists, tourists and others involved in the activities. It is forecasted that </w:t>
      </w:r>
      <w:r w:rsidRPr="12C3845B" w:rsidR="19F9C81A">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inbound</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tourism will bring about £34.1 billion of visitors’ expenditure to the UK in 2024, owing to such factors involving cultural tourism events (Ormerod and Wood, 2020).</w:t>
      </w:r>
    </w:p>
    <w:p w:rsidR="2FD1AF99" w:rsidP="12C3845B" w:rsidRDefault="2FD1AF99" w14:paraId="55AAA4B7" w14:textId="4AA2954C">
      <w:pPr>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Social Impact:</w:t>
      </w:r>
    </w:p>
    <w:p w:rsidR="2FD1AF99" w:rsidP="12C3845B" w:rsidRDefault="2FD1AF99" w14:paraId="6997BDE8" w14:textId="7FA0BCE4">
      <w:pPr>
        <w:spacing w:before="0" w:beforeAutospacing="off" w:after="16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The event </w:t>
      </w:r>
      <w:r w:rsidRPr="12C3845B" w:rsidR="567F416D">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creates</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employment for local talents and enhances </w:t>
      </w:r>
      <w:r w:rsidRPr="12C3845B" w:rsidR="299AF7A1">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the proud</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and cultural identity of our people. Participation of residents and tourists in such exchanges also helps to promote and maintain the intangible cultural heritage that is of significance to support sustainable tourism (</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Mejabi</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2019).</w:t>
      </w:r>
    </w:p>
    <w:p w:rsidR="2FD1AF99" w:rsidP="12C3845B" w:rsidRDefault="2FD1AF99" w14:paraId="64119384" w14:textId="1BA8B569">
      <w:pPr>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Environmental</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r w:rsidRPr="12C3845B" w:rsidR="2FD1AF9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Impact:</w:t>
      </w:r>
    </w:p>
    <w:p w:rsidR="2FD1AF99" w:rsidP="12C3845B" w:rsidRDefault="2FD1AF99" w14:paraId="0B725FC8" w14:textId="4C9FE8E2">
      <w:pPr>
        <w:spacing w:before="0" w:beforeAutospacing="off" w:after="16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Eco-responsibility includes avoidance of waste through use of energy efficient products, </w:t>
      </w:r>
      <w:r w:rsidRPr="12C3845B" w:rsidR="137EFBBB">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recycling</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materials and </w:t>
      </w:r>
      <w:r w:rsidRPr="12C3845B" w:rsidR="71AB0164">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environmentally</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friendly food supplies which goes with the trends on the use of environmentally friendly events. Currently, various cultural celebrations are adopting environmentally friendly methods of transporting goods and services besides adopting environmentally friendly forms of catering services to meet the increasing demand of the environmentally conscious clients (Barua, 2019). This helps to make events not only enjoyable but also beneficial to the local environment and society.</w:t>
      </w:r>
    </w:p>
    <w:p w:rsidR="2FD1AF99" w:rsidP="12C3845B" w:rsidRDefault="2FD1AF99" w14:paraId="45564871" w14:textId="445A5FE8">
      <w:pPr>
        <w:pStyle w:val="Heading1"/>
        <w:spacing w:before="240" w:beforeAutospacing="off" w:after="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8. Situational and Cultural Analysis</w:t>
      </w:r>
      <w:r w:rsidRPr="12C3845B" w:rsidR="2FD1AF9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 xml:space="preserve"> </w:t>
      </w:r>
    </w:p>
    <w:p w:rsidR="2FD1AF99" w:rsidP="12C3845B" w:rsidRDefault="2FD1AF99" w14:paraId="7FFDB8F6" w14:textId="6CF000AF">
      <w:pPr>
        <w:pStyle w:val="Heading2"/>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SWOT Analysis</w:t>
      </w:r>
    </w:p>
    <w:p w:rsidR="2FD1AF99" w:rsidP="12C3845B" w:rsidRDefault="2FD1AF99" w14:paraId="47004DEB" w14:textId="7BA42813">
      <w:pPr>
        <w:spacing w:before="0" w:beforeAutospacing="off" w:after="160" w:afterAutospacing="off"/>
        <w:jc w:val="center"/>
        <w:rPr>
          <w:rFonts w:ascii="Arial Nova" w:hAnsi="Arial Nova" w:eastAsia="Arial Nova" w:cs="Arial Nova"/>
          <w:sz w:val="24"/>
          <w:szCs w:val="24"/>
        </w:rPr>
      </w:pPr>
      <w:r w:rsidR="2FD1AF99">
        <w:drawing>
          <wp:inline wp14:editId="38916C8A" wp14:anchorId="6EC9E07A">
            <wp:extent cx="3390900" cy="3362325"/>
            <wp:effectExtent l="0" t="0" r="0" b="0"/>
            <wp:docPr id="730511581" name="" title=""/>
            <wp:cNvGraphicFramePr>
              <a:graphicFrameLocks noChangeAspect="1"/>
            </wp:cNvGraphicFramePr>
            <a:graphic>
              <a:graphicData uri="http://schemas.openxmlformats.org/drawingml/2006/picture">
                <pic:pic>
                  <pic:nvPicPr>
                    <pic:cNvPr id="0" name=""/>
                    <pic:cNvPicPr/>
                  </pic:nvPicPr>
                  <pic:blipFill>
                    <a:blip r:embed="Rf6d17088c2174927">
                      <a:extLst>
                        <a:ext xmlns:a="http://schemas.openxmlformats.org/drawingml/2006/main" uri="{28A0092B-C50C-407E-A947-70E740481C1C}">
                          <a14:useLocalDpi val="0"/>
                        </a:ext>
                      </a:extLst>
                    </a:blip>
                    <a:stretch>
                      <a:fillRect/>
                    </a:stretch>
                  </pic:blipFill>
                  <pic:spPr>
                    <a:xfrm>
                      <a:off x="0" y="0"/>
                      <a:ext cx="3390900" cy="3362325"/>
                    </a:xfrm>
                    <a:prstGeom prst="rect">
                      <a:avLst/>
                    </a:prstGeom>
                  </pic:spPr>
                </pic:pic>
              </a:graphicData>
            </a:graphic>
          </wp:inline>
        </w:drawing>
      </w:r>
    </w:p>
    <w:p w:rsidR="2FD1AF99" w:rsidP="12C3845B" w:rsidRDefault="2FD1AF99" w14:paraId="4DDB92B1" w14:textId="1B33F209">
      <w:pPr>
        <w:spacing w:before="0" w:beforeAutospacing="off" w:after="200" w:afterAutospacing="off"/>
        <w:jc w:val="center"/>
        <w:rPr>
          <w:rFonts w:ascii="Arial Nova" w:hAnsi="Arial Nova" w:eastAsia="Arial Nova" w:cs="Arial Nova"/>
          <w:b w:val="0"/>
          <w:bCs w:val="0"/>
          <w:i w:val="1"/>
          <w:iCs w:val="1"/>
          <w:strike w:val="0"/>
          <w:dstrike w:val="0"/>
          <w:noProof w:val="0"/>
          <w:color w:val="44546A"/>
          <w:sz w:val="24"/>
          <w:szCs w:val="24"/>
          <w:u w:val="none"/>
          <w:lang w:val="en-US"/>
        </w:rPr>
      </w:pPr>
      <w:r w:rsidRPr="12C3845B" w:rsidR="2FD1AF99">
        <w:rPr>
          <w:rFonts w:ascii="Arial Nova" w:hAnsi="Arial Nova" w:eastAsia="Arial Nova" w:cs="Arial Nova"/>
          <w:b w:val="0"/>
          <w:bCs w:val="0"/>
          <w:i w:val="1"/>
          <w:iCs w:val="1"/>
          <w:strike w:val="0"/>
          <w:dstrike w:val="0"/>
          <w:noProof w:val="0"/>
          <w:color w:val="44546A"/>
          <w:sz w:val="24"/>
          <w:szCs w:val="24"/>
          <w:u w:val="none"/>
          <w:lang w:val="en-US"/>
        </w:rPr>
        <w:t>Figure 8 SWOT Analysis</w:t>
      </w:r>
    </w:p>
    <w:p w:rsidR="2FD1AF99" w:rsidP="12C3845B" w:rsidRDefault="2FD1AF99" w14:paraId="723055D2" w14:textId="5F1A8822">
      <w:pPr>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Strengths:</w:t>
      </w:r>
    </w:p>
    <w:p w:rsidR="2FD1AF99" w:rsidP="12C3845B" w:rsidRDefault="2FD1AF99" w14:paraId="64191B90" w14:textId="493F5D87">
      <w:pPr>
        <w:spacing w:before="0" w:beforeAutospacing="off" w:after="16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The Celebration of Seasonal Art and Culture presents a cultural theme which relates to winter tourism, and includes a variety of activities including music, workshops and art sales.</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Relations with local businesses and art councils promote the event’s visibility and funding sources, </w:t>
      </w:r>
      <w:r w:rsidRPr="12C3845B" w:rsidR="60C43E50">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enriching</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the event’s effect on the local economy (</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Akhundova</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2024).</w:t>
      </w:r>
    </w:p>
    <w:p w:rsidR="2FD1AF99" w:rsidP="12C3845B" w:rsidRDefault="2FD1AF99" w14:paraId="6C4ABD09" w14:textId="627B0F72">
      <w:pPr>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Weaknesses:</w:t>
      </w:r>
    </w:p>
    <w:p w:rsidR="2FD1AF99" w:rsidP="12C3845B" w:rsidRDefault="2FD1AF99" w14:paraId="19E271C4" w14:textId="1DEF6DB9">
      <w:pPr>
        <w:spacing w:before="0" w:beforeAutospacing="off" w:after="16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It is an expensive event since the </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organiser</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must hire a venue and get proper catering services, which are costly and may worsen the financial value if few tickets are sold. Sponsorships and external support </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is</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common and brings issues like where a sponsor pulls out their funding (Dimanche and Andrades, 2024).</w:t>
      </w:r>
    </w:p>
    <w:p w:rsidR="2FD1AF99" w:rsidP="12C3845B" w:rsidRDefault="2FD1AF99" w14:paraId="45BEA6A9" w14:textId="0749EF7B">
      <w:pPr>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Opportunities:</w:t>
      </w:r>
    </w:p>
    <w:p w:rsidR="2FD1AF99" w:rsidP="12C3845B" w:rsidRDefault="2FD1AF99" w14:paraId="31509CDB" w14:textId="2E6ACB62">
      <w:pPr>
        <w:spacing w:before="0" w:beforeAutospacing="off" w:after="16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As the number of tourists visiting during the winter season is on the rise, there is an opportunity for the function to become an annual event bringing in customers to the festival multiple times. The increase in concerns for culture, sustainable and responsible tourism creates a market niche into which the event can tap by assuming a mantle of responsible tourism.</w:t>
      </w:r>
    </w:p>
    <w:p w:rsidR="2FD1AF99" w:rsidP="12C3845B" w:rsidRDefault="2FD1AF99" w14:paraId="66704072" w14:textId="09F6BC46">
      <w:pPr>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Threats:</w:t>
      </w:r>
    </w:p>
    <w:p w:rsidR="2FD1AF99" w:rsidP="12C3845B" w:rsidRDefault="2FD1AF99" w14:paraId="6C0DF7EE" w14:textId="798074CA">
      <w:pPr>
        <w:spacing w:before="0" w:beforeAutospacing="off" w:after="16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Outdoor attractions may be affected during winter due to harsh weather, which would affect the visitors. Specific risks from other winter </w:t>
      </w:r>
      <w:r w:rsidRPr="12C3845B" w:rsidR="487F7671">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festivals</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or Christmas market events may </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impact</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the attendance levels particularly in larger </w:t>
      </w:r>
      <w:r w:rsidRPr="12C3845B" w:rsidR="240539F8">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centers</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such as London and Edinburgh (</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Spennemann</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and Parker, 2021).</w:t>
      </w:r>
    </w:p>
    <w:p w:rsidR="2FD1AF99" w:rsidP="12C3845B" w:rsidRDefault="2FD1AF99" w14:paraId="48AAC8C4" w14:textId="6E9B1BD9">
      <w:pPr>
        <w:pStyle w:val="Heading2"/>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Cultural Sensitivity</w:t>
      </w:r>
    </w:p>
    <w:p w:rsidR="2FD1AF99" w:rsidP="12C3845B" w:rsidRDefault="2FD1AF99" w14:paraId="6ABDF763" w14:textId="45065032">
      <w:pPr>
        <w:spacing w:before="0" w:beforeAutospacing="off" w:after="16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Incorporation of local cultural bodies make the event real to the people by invoking their trust to </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participate</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in the event. There are some economic benefits because diversity and inclusion will be achieved from the exhibit by inquiring both international and local UK artists. This is reassuring given trends in cultural tourism that speak to diversity and culture’s importance when marketing cultural tourism destinations to the global clientele (Dolores, Macchiaroli and De Mare, 2021).</w:t>
      </w:r>
    </w:p>
    <w:p w:rsidR="2FD1AF99" w:rsidP="12C3845B" w:rsidRDefault="2FD1AF99" w14:paraId="787F8272" w14:textId="34613F57">
      <w:pPr>
        <w:pStyle w:val="Heading1"/>
        <w:spacing w:before="240" w:beforeAutospacing="off" w:after="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Conclusion</w:t>
      </w:r>
      <w:r w:rsidRPr="12C3845B" w:rsidR="2FD1AF9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 xml:space="preserve"> </w:t>
      </w:r>
    </w:p>
    <w:p w:rsidR="2FD1AF99" w:rsidP="12C3845B" w:rsidRDefault="2FD1AF99" w14:paraId="2542AB04" w14:textId="337F7853">
      <w:pPr>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The </w:t>
      </w:r>
      <w:r w:rsidRPr="12C3845B" w:rsidR="2FD1AF99">
        <w:rPr>
          <w:rFonts w:ascii="Arial Nova" w:hAnsi="Arial Nova" w:eastAsia="Arial Nova" w:cs="Arial Nova"/>
          <w:b w:val="0"/>
          <w:bCs w:val="0"/>
          <w:i w:val="1"/>
          <w:iCs w:val="1"/>
          <w:strike w:val="0"/>
          <w:dstrike w:val="0"/>
          <w:noProof w:val="0"/>
          <w:color w:val="000000" w:themeColor="text1" w:themeTint="FF" w:themeShade="FF"/>
          <w:sz w:val="24"/>
          <w:szCs w:val="24"/>
          <w:u w:val="none"/>
          <w:lang w:val="en-US"/>
        </w:rPr>
        <w:t>Celebration of Seasonal Art and Culture</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offers a unique opportunity to promote seasonal art and heritage while driving community engagement and economic sustainability. Incorporating the trend in cultural tourism in the UK, the showcases encompass displays, demonstrations, and tastings in cultural production. Not only does it help local industry and talent, but it improves tourism during </w:t>
      </w:r>
      <w:r w:rsidRPr="12C3845B" w:rsidR="3993B17D">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low season</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with the winter months, which is expected to deliver £34.1 billion in tourism expenditure in 2024. Also, the variety of the information that is to be </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exhibited</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contributes to the </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culture</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identity and </w:t>
      </w:r>
      <w:r w:rsidRPr="12C3845B" w:rsidR="69A42D08">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provides</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tourists with cultural relevance. As </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more and more</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tourists opt for experiential traveling and cultural performances, it may grow into an annual event that will foster better cooperation with local actors in the future. These could be done to enable long-term economic benefits such as encouraging repeat business, and increased benefits to the community. Later editions could build on the showcased sustainable practices and commit even more to sustainable measures </w:t>
      </w:r>
      <w:r w:rsidRPr="12C3845B" w:rsidR="448C2C5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to</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meet the principles of sustainable tourism. Such ongoing progression makes it possible for the festival to build a sustainable cultural impact on the population and the tourist sector for years.</w:t>
      </w:r>
    </w:p>
    <w:p w:rsidR="12C3845B" w:rsidP="12C3845B" w:rsidRDefault="12C3845B" w14:paraId="53A7585D" w14:textId="75D7C25E">
      <w:pPr>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p>
    <w:p w:rsidR="12C3845B" w:rsidP="12C3845B" w:rsidRDefault="12C3845B" w14:paraId="1DD685ED" w14:textId="417B2578">
      <w:pPr>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p>
    <w:p w:rsidR="2FD1AF99" w:rsidP="12C3845B" w:rsidRDefault="2FD1AF99" w14:paraId="6045832F" w14:textId="3F750E99">
      <w:pPr>
        <w:spacing w:before="0" w:beforeAutospacing="off" w:after="16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References</w:t>
      </w:r>
    </w:p>
    <w:p w:rsidR="2FD1AF99" w:rsidP="12C3845B" w:rsidRDefault="2FD1AF99" w14:paraId="5146FC21" w14:textId="27580369">
      <w:pPr>
        <w:spacing w:before="0" w:beforeAutospacing="off" w:after="24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Akhundova</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A. (2024). Role of Festivals in Stimulating the Development of Event Tourism. </w:t>
      </w:r>
      <w:r w:rsidRPr="12C3845B" w:rsidR="2FD1AF99">
        <w:rPr>
          <w:rFonts w:ascii="Arial Nova" w:hAnsi="Arial Nova" w:eastAsia="Arial Nova" w:cs="Arial Nova"/>
          <w:b w:val="0"/>
          <w:bCs w:val="0"/>
          <w:i w:val="1"/>
          <w:iCs w:val="1"/>
          <w:strike w:val="0"/>
          <w:dstrike w:val="0"/>
          <w:noProof w:val="0"/>
          <w:color w:val="000000" w:themeColor="text1" w:themeTint="FF" w:themeShade="FF"/>
          <w:sz w:val="24"/>
          <w:szCs w:val="24"/>
          <w:u w:val="none"/>
          <w:lang w:val="en-US"/>
        </w:rPr>
        <w:t>Theoretical and Practical Research in Economic Fields</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[online] 15(2), pp.277–287. </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doi:https</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://doi.org/10.14505/tpref.v15.2(30).11.</w:t>
      </w:r>
    </w:p>
    <w:p w:rsidR="2FD1AF99" w:rsidP="12C3845B" w:rsidRDefault="2FD1AF99" w14:paraId="259DE7ED" w14:textId="63BECAF9">
      <w:pPr>
        <w:spacing w:before="0" w:beforeAutospacing="off" w:after="24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Barras, R. (2023). Aristocratic Playground. </w:t>
      </w:r>
      <w:r w:rsidRPr="12C3845B" w:rsidR="2FD1AF99">
        <w:rPr>
          <w:rFonts w:ascii="Arial Nova" w:hAnsi="Arial Nova" w:eastAsia="Arial Nova" w:cs="Arial Nova"/>
          <w:b w:val="0"/>
          <w:bCs w:val="0"/>
          <w:i w:val="1"/>
          <w:iCs w:val="1"/>
          <w:strike w:val="0"/>
          <w:dstrike w:val="0"/>
          <w:noProof w:val="0"/>
          <w:color w:val="000000" w:themeColor="text1" w:themeTint="FF" w:themeShade="FF"/>
          <w:sz w:val="24"/>
          <w:szCs w:val="24"/>
          <w:u w:val="none"/>
          <w:lang w:val="en-US"/>
        </w:rPr>
        <w:t>Palgrave studies in economic history</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pp.165–203. </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doi:https</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://doi.org/10.1007/978-3-031-38403-5_5.</w:t>
      </w:r>
    </w:p>
    <w:p w:rsidR="2FD1AF99" w:rsidP="12C3845B" w:rsidRDefault="2FD1AF99" w14:paraId="09EB4E16" w14:textId="0B5F018F">
      <w:pPr>
        <w:spacing w:before="0" w:beforeAutospacing="off" w:after="24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Barua, S. (2019). Financing sustainable development goals: A review of challenges and mitigation strategies. </w:t>
      </w:r>
      <w:r w:rsidRPr="12C3845B" w:rsidR="2FD1AF99">
        <w:rPr>
          <w:rFonts w:ascii="Arial Nova" w:hAnsi="Arial Nova" w:eastAsia="Arial Nova" w:cs="Arial Nova"/>
          <w:b w:val="0"/>
          <w:bCs w:val="0"/>
          <w:i w:val="1"/>
          <w:iCs w:val="1"/>
          <w:strike w:val="0"/>
          <w:dstrike w:val="0"/>
          <w:noProof w:val="0"/>
          <w:color w:val="000000" w:themeColor="text1" w:themeTint="FF" w:themeShade="FF"/>
          <w:sz w:val="24"/>
          <w:szCs w:val="24"/>
          <w:u w:val="none"/>
          <w:lang w:val="en-US"/>
        </w:rPr>
        <w:t>BUSINESS STRATEGY &amp; DEVELOPMENT</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3(3). </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doi:https</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://doi.org/10.1002/bsd2.94.</w:t>
      </w:r>
    </w:p>
    <w:p w:rsidR="2FD1AF99" w:rsidP="12C3845B" w:rsidRDefault="2FD1AF99" w14:paraId="299D6050" w14:textId="4E1E2B33">
      <w:pPr>
        <w:spacing w:before="0" w:beforeAutospacing="off" w:after="24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Brown, T. and Stokes, P. (2021). Events management as a community of practice. </w:t>
      </w:r>
      <w:r w:rsidRPr="12C3845B" w:rsidR="2FD1AF99">
        <w:rPr>
          <w:rFonts w:ascii="Arial Nova" w:hAnsi="Arial Nova" w:eastAsia="Arial Nova" w:cs="Arial Nova"/>
          <w:b w:val="0"/>
          <w:bCs w:val="0"/>
          <w:i w:val="1"/>
          <w:iCs w:val="1"/>
          <w:strike w:val="0"/>
          <w:dstrike w:val="0"/>
          <w:noProof w:val="0"/>
          <w:color w:val="000000" w:themeColor="text1" w:themeTint="FF" w:themeShade="FF"/>
          <w:sz w:val="24"/>
          <w:szCs w:val="24"/>
          <w:u w:val="none"/>
          <w:lang w:val="en-US"/>
        </w:rPr>
        <w:t>Journal of Hospitality and Tourism Insights</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4(2), pp.224–242. </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doi:https</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://doi.org/10.1108/jhti-09-2020-0157.</w:t>
      </w:r>
    </w:p>
    <w:p w:rsidR="2FD1AF99" w:rsidP="12C3845B" w:rsidRDefault="2FD1AF99" w14:paraId="11E5BDA0" w14:textId="381C94C8">
      <w:pPr>
        <w:spacing w:before="0" w:beforeAutospacing="off" w:after="24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Dimanche, F. and Andrades, L. (2024). Tourism Trends: Current Challenges for Tourism Destinations Management. </w:t>
      </w:r>
      <w:r w:rsidRPr="12C3845B" w:rsidR="2FD1AF99">
        <w:rPr>
          <w:rFonts w:ascii="Arial Nova" w:hAnsi="Arial Nova" w:eastAsia="Arial Nova" w:cs="Arial Nova"/>
          <w:b w:val="0"/>
          <w:bCs w:val="0"/>
          <w:i w:val="1"/>
          <w:iCs w:val="1"/>
          <w:strike w:val="0"/>
          <w:dstrike w:val="0"/>
          <w:noProof w:val="0"/>
          <w:color w:val="000000" w:themeColor="text1" w:themeTint="FF" w:themeShade="FF"/>
          <w:sz w:val="24"/>
          <w:szCs w:val="24"/>
          <w:u w:val="none"/>
          <w:lang w:val="en-US"/>
        </w:rPr>
        <w:t>Tourism, hospitality &amp; event management</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pp.3–21. </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doi:https</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://doi.org/10.1007/978-3-031-60709-7_1.</w:t>
      </w:r>
    </w:p>
    <w:p w:rsidR="2FD1AF99" w:rsidP="12C3845B" w:rsidRDefault="2FD1AF99" w14:paraId="0BDE52D6" w14:textId="463E47DB">
      <w:pPr>
        <w:spacing w:before="0" w:beforeAutospacing="off" w:after="24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Dolores, L., Macchiaroli, M. and De Mare, G. (2021). Sponsorship’s Financial Sustainability for Cultural Conservation and Enhancement Strategies: An Innovative Model for </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Sponsees</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and Sponsors. </w:t>
      </w:r>
      <w:r w:rsidRPr="12C3845B" w:rsidR="2FD1AF99">
        <w:rPr>
          <w:rFonts w:ascii="Arial Nova" w:hAnsi="Arial Nova" w:eastAsia="Arial Nova" w:cs="Arial Nova"/>
          <w:b w:val="0"/>
          <w:bCs w:val="0"/>
          <w:i w:val="1"/>
          <w:iCs w:val="1"/>
          <w:strike w:val="0"/>
          <w:dstrike w:val="0"/>
          <w:noProof w:val="0"/>
          <w:color w:val="000000" w:themeColor="text1" w:themeTint="FF" w:themeShade="FF"/>
          <w:sz w:val="24"/>
          <w:szCs w:val="24"/>
          <w:u w:val="none"/>
          <w:lang w:val="en-US"/>
        </w:rPr>
        <w:t>Sustainability</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13(16), p.9070. </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doi:https</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://doi.org/10.3390/su13169070.</w:t>
      </w:r>
    </w:p>
    <w:p w:rsidR="2FD1AF99" w:rsidP="12C3845B" w:rsidRDefault="2FD1AF99" w14:paraId="04A67DB7" w14:textId="70C22B33">
      <w:pPr>
        <w:spacing w:before="0" w:beforeAutospacing="off" w:after="24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Fossgard</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K. and Fredman, P. (2019). Dimensions in the nature-based tourism </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experiencescape</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An explorative analysis. </w:t>
      </w:r>
      <w:r w:rsidRPr="12C3845B" w:rsidR="2FD1AF99">
        <w:rPr>
          <w:rFonts w:ascii="Arial Nova" w:hAnsi="Arial Nova" w:eastAsia="Arial Nova" w:cs="Arial Nova"/>
          <w:b w:val="0"/>
          <w:bCs w:val="0"/>
          <w:i w:val="1"/>
          <w:iCs w:val="1"/>
          <w:strike w:val="0"/>
          <w:dstrike w:val="0"/>
          <w:noProof w:val="0"/>
          <w:color w:val="000000" w:themeColor="text1" w:themeTint="FF" w:themeShade="FF"/>
          <w:sz w:val="24"/>
          <w:szCs w:val="24"/>
          <w:u w:val="none"/>
          <w:lang w:val="en-US"/>
        </w:rPr>
        <w:t>Journal of Outdoor Recreation and Tourism</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28, pp.1–12. </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doi:https</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://doi.org/10.1016/j.jort.2019.04.001.</w:t>
      </w:r>
    </w:p>
    <w:p w:rsidR="2FD1AF99" w:rsidP="12C3845B" w:rsidRDefault="2FD1AF99" w14:paraId="3FED6903" w14:textId="3A6CFF5A">
      <w:pPr>
        <w:spacing w:before="0" w:beforeAutospacing="off" w:after="24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George, R. (2021). Tourism Distribution. </w:t>
      </w:r>
      <w:r w:rsidRPr="12C3845B" w:rsidR="2FD1AF99">
        <w:rPr>
          <w:rFonts w:ascii="Arial Nova" w:hAnsi="Arial Nova" w:eastAsia="Arial Nova" w:cs="Arial Nova"/>
          <w:b w:val="0"/>
          <w:bCs w:val="0"/>
          <w:i w:val="1"/>
          <w:iCs w:val="1"/>
          <w:strike w:val="0"/>
          <w:dstrike w:val="0"/>
          <w:noProof w:val="0"/>
          <w:color w:val="000000" w:themeColor="text1" w:themeTint="FF" w:themeShade="FF"/>
          <w:sz w:val="24"/>
          <w:szCs w:val="24"/>
          <w:u w:val="none"/>
          <w:lang w:val="en-US"/>
        </w:rPr>
        <w:t>Marketing Tourism and Hospitality</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pp.285–315. </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doi:https</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://doi.org/10.1007/978-3-030-64111-5_9.</w:t>
      </w:r>
    </w:p>
    <w:p w:rsidR="2FD1AF99" w:rsidP="12C3845B" w:rsidRDefault="2FD1AF99" w14:paraId="5AB3B735" w14:textId="20A7A432">
      <w:pPr>
        <w:spacing w:before="0" w:beforeAutospacing="off" w:after="24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Kaunisto, A. (2021). </w:t>
      </w:r>
      <w:r w:rsidRPr="12C3845B" w:rsidR="2FD1AF99">
        <w:rPr>
          <w:rFonts w:ascii="Arial Nova" w:hAnsi="Arial Nova" w:eastAsia="Arial Nova" w:cs="Arial Nova"/>
          <w:b w:val="0"/>
          <w:bCs w:val="0"/>
          <w:i w:val="1"/>
          <w:iCs w:val="1"/>
          <w:strike w:val="0"/>
          <w:dstrike w:val="0"/>
          <w:noProof w:val="0"/>
          <w:color w:val="000000" w:themeColor="text1" w:themeTint="FF" w:themeShade="FF"/>
          <w:sz w:val="24"/>
          <w:szCs w:val="24"/>
          <w:u w:val="none"/>
          <w:lang w:val="en-US"/>
        </w:rPr>
        <w:t>Introducing the Event Cycle – The core of Event Success Management</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[online] </w:t>
      </w:r>
      <w:hyperlink>
        <w:r w:rsidRPr="12C3845B" w:rsidR="2FD1AF99">
          <w:rPr>
            <w:rStyle w:val="Hyperlink"/>
            <w:rFonts w:ascii="Arial Nova" w:hAnsi="Arial Nova" w:eastAsia="Arial Nova" w:cs="Arial Nova"/>
            <w:b w:val="0"/>
            <w:bCs w:val="0"/>
            <w:i w:val="0"/>
            <w:iCs w:val="0"/>
            <w:strike w:val="0"/>
            <w:dstrike w:val="0"/>
            <w:noProof w:val="0"/>
            <w:sz w:val="24"/>
            <w:szCs w:val="24"/>
            <w:lang w:val="en-US"/>
          </w:rPr>
          <w:t>www.lyyti.com</w:t>
        </w:r>
      </w:hyperlink>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Available at: </w:t>
      </w:r>
      <w:hyperlink r:id="R80a8187259494805">
        <w:r w:rsidRPr="12C3845B" w:rsidR="2FD1AF99">
          <w:rPr>
            <w:rStyle w:val="Hyperlink"/>
            <w:rFonts w:ascii="Arial Nova" w:hAnsi="Arial Nova" w:eastAsia="Arial Nova" w:cs="Arial Nova"/>
            <w:b w:val="0"/>
            <w:bCs w:val="0"/>
            <w:i w:val="0"/>
            <w:iCs w:val="0"/>
            <w:strike w:val="0"/>
            <w:dstrike w:val="0"/>
            <w:noProof w:val="0"/>
            <w:sz w:val="24"/>
            <w:szCs w:val="24"/>
            <w:lang w:val="en-US"/>
          </w:rPr>
          <w:t>https://www.lyyti.com/en/blog/introducing-the-event-cycle-the-core-of-event-success-management</w:t>
        </w:r>
      </w:hyperlink>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w:t>
      </w:r>
    </w:p>
    <w:p w:rsidR="2FD1AF99" w:rsidP="12C3845B" w:rsidRDefault="2FD1AF99" w14:paraId="4884F97B" w14:textId="200C6A64">
      <w:pPr>
        <w:spacing w:before="0" w:beforeAutospacing="off" w:after="24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Khoshkam</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M., Marzuki, A., Nunkoo, R., </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Pirmohammadzadeh</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A. and </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Kiumarsi</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S. (2022). The impact of food culture on patronage intention of visitors: the mediating role of satisfaction. </w:t>
      </w:r>
      <w:r w:rsidRPr="12C3845B" w:rsidR="2FD1AF99">
        <w:rPr>
          <w:rFonts w:ascii="Arial Nova" w:hAnsi="Arial Nova" w:eastAsia="Arial Nova" w:cs="Arial Nova"/>
          <w:b w:val="0"/>
          <w:bCs w:val="0"/>
          <w:i w:val="1"/>
          <w:iCs w:val="1"/>
          <w:strike w:val="0"/>
          <w:dstrike w:val="0"/>
          <w:noProof w:val="0"/>
          <w:color w:val="000000" w:themeColor="text1" w:themeTint="FF" w:themeShade="FF"/>
          <w:sz w:val="24"/>
          <w:szCs w:val="24"/>
          <w:u w:val="none"/>
          <w:lang w:val="en-US"/>
        </w:rPr>
        <w:t>British Food Journal</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doi:https</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://doi.org/10.1108/bfj-12-2020-1165.</w:t>
      </w:r>
    </w:p>
    <w:p w:rsidR="2FD1AF99" w:rsidP="12C3845B" w:rsidRDefault="2FD1AF99" w14:paraId="3B03B64F" w14:textId="600273F0">
      <w:pPr>
        <w:spacing w:before="0" w:beforeAutospacing="off" w:after="24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Leonard, K. and Watts, R. (2024). </w:t>
      </w:r>
      <w:r w:rsidRPr="12C3845B" w:rsidR="2FD1AF99">
        <w:rPr>
          <w:rFonts w:ascii="Arial Nova" w:hAnsi="Arial Nova" w:eastAsia="Arial Nova" w:cs="Arial Nova"/>
          <w:b w:val="0"/>
          <w:bCs w:val="0"/>
          <w:i w:val="1"/>
          <w:iCs w:val="1"/>
          <w:strike w:val="0"/>
          <w:dstrike w:val="0"/>
          <w:noProof w:val="0"/>
          <w:color w:val="000000" w:themeColor="text1" w:themeTint="FF" w:themeShade="FF"/>
          <w:sz w:val="24"/>
          <w:szCs w:val="24"/>
          <w:u w:val="none"/>
          <w:lang w:val="en-US"/>
        </w:rPr>
        <w:t>The ultimate guide to S.M.A.R.T. goals</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[online] Forbes Advisor. Available at: </w:t>
      </w:r>
      <w:hyperlink r:id="Rb2cb43b190ba411d">
        <w:r w:rsidRPr="12C3845B" w:rsidR="2FD1AF99">
          <w:rPr>
            <w:rStyle w:val="Hyperlink"/>
            <w:rFonts w:ascii="Arial Nova" w:hAnsi="Arial Nova" w:eastAsia="Arial Nova" w:cs="Arial Nova"/>
            <w:b w:val="0"/>
            <w:bCs w:val="0"/>
            <w:i w:val="0"/>
            <w:iCs w:val="0"/>
            <w:strike w:val="0"/>
            <w:dstrike w:val="0"/>
            <w:noProof w:val="0"/>
            <w:sz w:val="24"/>
            <w:szCs w:val="24"/>
            <w:lang w:val="en-US"/>
          </w:rPr>
          <w:t>https://www.forbes.com/advisor/business/smart-goals/</w:t>
        </w:r>
      </w:hyperlink>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w:t>
      </w:r>
    </w:p>
    <w:p w:rsidR="2FD1AF99" w:rsidP="12C3845B" w:rsidRDefault="2FD1AF99" w14:paraId="3BC716C6" w14:textId="48A79ADD">
      <w:pPr>
        <w:spacing w:before="0" w:beforeAutospacing="off" w:after="24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Luonila</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M. and Kinnunen, M. (2019). Future of the arts festivals: do the views of managers and attendees match? </w:t>
      </w:r>
      <w:r w:rsidRPr="12C3845B" w:rsidR="2FD1AF99">
        <w:rPr>
          <w:rFonts w:ascii="Arial Nova" w:hAnsi="Arial Nova" w:eastAsia="Arial Nova" w:cs="Arial Nova"/>
          <w:b w:val="0"/>
          <w:bCs w:val="0"/>
          <w:i w:val="1"/>
          <w:iCs w:val="1"/>
          <w:strike w:val="0"/>
          <w:dstrike w:val="0"/>
          <w:noProof w:val="0"/>
          <w:color w:val="000000" w:themeColor="text1" w:themeTint="FF" w:themeShade="FF"/>
          <w:sz w:val="24"/>
          <w:szCs w:val="24"/>
          <w:u w:val="none"/>
          <w:lang w:val="en-US"/>
        </w:rPr>
        <w:t>International Journal of Event and Festival Management</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ahead-of-print(ahead-of-print). </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doi:https</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://doi.org/10.1108/ijefm-04-2019-0028.</w:t>
      </w:r>
    </w:p>
    <w:p w:rsidR="2FD1AF99" w:rsidP="12C3845B" w:rsidRDefault="2FD1AF99" w14:paraId="3AF68173" w14:textId="2CF453FB">
      <w:pPr>
        <w:spacing w:before="0" w:beforeAutospacing="off" w:after="24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Maguire, K. and McLoughlin, E. (2019). </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An evidence</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informed approach to planning for event management in Ireland. </w:t>
      </w:r>
      <w:r w:rsidRPr="12C3845B" w:rsidR="2FD1AF99">
        <w:rPr>
          <w:rFonts w:ascii="Arial Nova" w:hAnsi="Arial Nova" w:eastAsia="Arial Nova" w:cs="Arial Nova"/>
          <w:b w:val="0"/>
          <w:bCs w:val="0"/>
          <w:i w:val="1"/>
          <w:iCs w:val="1"/>
          <w:strike w:val="0"/>
          <w:dstrike w:val="0"/>
          <w:noProof w:val="0"/>
          <w:color w:val="000000" w:themeColor="text1" w:themeTint="FF" w:themeShade="FF"/>
          <w:sz w:val="24"/>
          <w:szCs w:val="24"/>
          <w:u w:val="none"/>
          <w:lang w:val="en-US"/>
        </w:rPr>
        <w:t>Journal of Place Management and Development</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13(1), pp.47–72. </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doi:https</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://doi.org/10.1108/jpmd-06-2019-0041.</w:t>
      </w:r>
    </w:p>
    <w:p w:rsidR="2FD1AF99" w:rsidP="12C3845B" w:rsidRDefault="2FD1AF99" w14:paraId="4F925274" w14:textId="223145AE">
      <w:pPr>
        <w:spacing w:before="0" w:beforeAutospacing="off" w:after="24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Mejabi</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E.I. (2019). The Context of Events in Destination Development: A Case of the Osun-Osogbo Cultural Festival. </w:t>
      </w:r>
      <w:r w:rsidRPr="12C3845B" w:rsidR="2FD1AF99">
        <w:rPr>
          <w:rFonts w:ascii="Arial Nova" w:hAnsi="Arial Nova" w:eastAsia="Arial Nova" w:cs="Arial Nova"/>
          <w:b w:val="0"/>
          <w:bCs w:val="0"/>
          <w:i w:val="1"/>
          <w:iCs w:val="1"/>
          <w:strike w:val="0"/>
          <w:dstrike w:val="0"/>
          <w:noProof w:val="0"/>
          <w:color w:val="000000" w:themeColor="text1" w:themeTint="FF" w:themeShade="FF"/>
          <w:sz w:val="24"/>
          <w:szCs w:val="24"/>
          <w:u w:val="none"/>
          <w:lang w:val="en-US"/>
        </w:rPr>
        <w:t>Journal of Good Governance and Sustainable Development in Africa</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[online] 4(3), pp.1–12. Available at: </w:t>
      </w:r>
      <w:hyperlink r:id="Re97956886dd04731">
        <w:r w:rsidRPr="12C3845B" w:rsidR="2FD1AF99">
          <w:rPr>
            <w:rStyle w:val="Hyperlink"/>
            <w:rFonts w:ascii="Arial Nova" w:hAnsi="Arial Nova" w:eastAsia="Arial Nova" w:cs="Arial Nova"/>
            <w:b w:val="0"/>
            <w:bCs w:val="0"/>
            <w:i w:val="0"/>
            <w:iCs w:val="0"/>
            <w:strike w:val="0"/>
            <w:dstrike w:val="0"/>
            <w:noProof w:val="0"/>
            <w:sz w:val="24"/>
            <w:szCs w:val="24"/>
            <w:lang w:val="en-US"/>
          </w:rPr>
          <w:t>http://journals.rcmss.com/index.php/jggsda/article/view/368</w:t>
        </w:r>
      </w:hyperlink>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w:t>
      </w:r>
    </w:p>
    <w:p w:rsidR="2FD1AF99" w:rsidP="12C3845B" w:rsidRDefault="2FD1AF99" w14:paraId="450FB402" w14:textId="305002EB">
      <w:pPr>
        <w:spacing w:before="0" w:beforeAutospacing="off" w:after="24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Moayerian</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N., McGehee, N.G. and Stephenson, M.O. (2022). Community cultural development: Exploring the connections between collective art making, </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capacity</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building and sustainable community-based tourism. </w:t>
      </w:r>
      <w:r w:rsidRPr="12C3845B" w:rsidR="2FD1AF99">
        <w:rPr>
          <w:rFonts w:ascii="Arial Nova" w:hAnsi="Arial Nova" w:eastAsia="Arial Nova" w:cs="Arial Nova"/>
          <w:b w:val="0"/>
          <w:bCs w:val="0"/>
          <w:i w:val="1"/>
          <w:iCs w:val="1"/>
          <w:strike w:val="0"/>
          <w:dstrike w:val="0"/>
          <w:noProof w:val="0"/>
          <w:color w:val="000000" w:themeColor="text1" w:themeTint="FF" w:themeShade="FF"/>
          <w:sz w:val="24"/>
          <w:szCs w:val="24"/>
          <w:u w:val="none"/>
          <w:lang w:val="en-US"/>
        </w:rPr>
        <w:t>Annals of Tourism Research</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93, p.103355. </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doi:https</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://doi.org/10.1016/j.annals.2022.103355.</w:t>
      </w:r>
    </w:p>
    <w:p w:rsidR="2FD1AF99" w:rsidP="12C3845B" w:rsidRDefault="2FD1AF99" w14:paraId="20E9318F" w14:textId="75DD5EB0">
      <w:pPr>
        <w:spacing w:before="0" w:beforeAutospacing="off" w:after="24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Nancarrow, A.E. (2020). </w:t>
      </w:r>
      <w:r w:rsidRPr="12C3845B" w:rsidR="2FD1AF99">
        <w:rPr>
          <w:rFonts w:ascii="Arial Nova" w:hAnsi="Arial Nova" w:eastAsia="Arial Nova" w:cs="Arial Nova"/>
          <w:b w:val="0"/>
          <w:bCs w:val="0"/>
          <w:i w:val="1"/>
          <w:iCs w:val="1"/>
          <w:strike w:val="0"/>
          <w:dstrike w:val="0"/>
          <w:noProof w:val="0"/>
          <w:color w:val="000000" w:themeColor="text1" w:themeTint="FF" w:themeShade="FF"/>
          <w:sz w:val="24"/>
          <w:szCs w:val="24"/>
          <w:u w:val="none"/>
          <w:lang w:val="en-US"/>
        </w:rPr>
        <w:t>The Art of Selling the Arts: Shifting Fringe Arts Strategic Marketing to the Digital Sphere</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[online] digital.library.adelaide.edu.au. Available at: </w:t>
      </w:r>
      <w:hyperlink r:id="Rcf2fa5329fb64b97">
        <w:r w:rsidRPr="12C3845B" w:rsidR="2FD1AF99">
          <w:rPr>
            <w:rStyle w:val="Hyperlink"/>
            <w:rFonts w:ascii="Arial Nova" w:hAnsi="Arial Nova" w:eastAsia="Arial Nova" w:cs="Arial Nova"/>
            <w:b w:val="0"/>
            <w:bCs w:val="0"/>
            <w:i w:val="0"/>
            <w:iCs w:val="0"/>
            <w:strike w:val="0"/>
            <w:dstrike w:val="0"/>
            <w:noProof w:val="0"/>
            <w:sz w:val="24"/>
            <w:szCs w:val="24"/>
            <w:lang w:val="en-US"/>
          </w:rPr>
          <w:t>https://digital.library.adelaide.edu.au/dspace/handle/2440/128126</w:t>
        </w:r>
      </w:hyperlink>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w:t>
      </w:r>
    </w:p>
    <w:p w:rsidR="2FD1AF99" w:rsidP="12C3845B" w:rsidRDefault="2FD1AF99" w14:paraId="145237BA" w14:textId="633CC6C7">
      <w:pPr>
        <w:spacing w:before="0" w:beforeAutospacing="off" w:after="24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Ormerod, N. and Wood, E.H. (2020). Regional Event Tourism Funding Policies: A Strategic-Relational Critique of Current Practice. </w:t>
      </w:r>
      <w:r w:rsidRPr="12C3845B" w:rsidR="2FD1AF99">
        <w:rPr>
          <w:rFonts w:ascii="Arial Nova" w:hAnsi="Arial Nova" w:eastAsia="Arial Nova" w:cs="Arial Nova"/>
          <w:b w:val="0"/>
          <w:bCs w:val="0"/>
          <w:i w:val="1"/>
          <w:iCs w:val="1"/>
          <w:strike w:val="0"/>
          <w:dstrike w:val="0"/>
          <w:noProof w:val="0"/>
          <w:color w:val="000000" w:themeColor="text1" w:themeTint="FF" w:themeShade="FF"/>
          <w:sz w:val="24"/>
          <w:szCs w:val="24"/>
          <w:u w:val="none"/>
          <w:lang w:val="en-US"/>
        </w:rPr>
        <w:t>Journal of Travel Research</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60(4), p.004728752091363. </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doi:https</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://doi.org/10.1177/0047287520913631.</w:t>
      </w:r>
    </w:p>
    <w:p w:rsidR="2FD1AF99" w:rsidP="12C3845B" w:rsidRDefault="2FD1AF99" w14:paraId="5421825F" w14:textId="5F4CE8F8">
      <w:pPr>
        <w:spacing w:before="0" w:beforeAutospacing="off" w:after="24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Sobitan</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A. and Vlachos, P. (2020). Immersive Event Experience and Attendee motivation: a Quantitative Analysis Using sensory, </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localisation</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and Participatory Factors. </w:t>
      </w:r>
      <w:r w:rsidRPr="12C3845B" w:rsidR="2FD1AF99">
        <w:rPr>
          <w:rFonts w:ascii="Arial Nova" w:hAnsi="Arial Nova" w:eastAsia="Arial Nova" w:cs="Arial Nova"/>
          <w:b w:val="0"/>
          <w:bCs w:val="0"/>
          <w:i w:val="1"/>
          <w:iCs w:val="1"/>
          <w:strike w:val="0"/>
          <w:dstrike w:val="0"/>
          <w:noProof w:val="0"/>
          <w:color w:val="000000" w:themeColor="text1" w:themeTint="FF" w:themeShade="FF"/>
          <w:sz w:val="24"/>
          <w:szCs w:val="24"/>
          <w:u w:val="none"/>
          <w:lang w:val="en-US"/>
        </w:rPr>
        <w:t xml:space="preserve">Journal of Policy Research in Tourism, </w:t>
      </w:r>
      <w:r w:rsidRPr="12C3845B" w:rsidR="2FD1AF99">
        <w:rPr>
          <w:rFonts w:ascii="Arial Nova" w:hAnsi="Arial Nova" w:eastAsia="Arial Nova" w:cs="Arial Nova"/>
          <w:b w:val="0"/>
          <w:bCs w:val="0"/>
          <w:i w:val="1"/>
          <w:iCs w:val="1"/>
          <w:strike w:val="0"/>
          <w:dstrike w:val="0"/>
          <w:noProof w:val="0"/>
          <w:color w:val="000000" w:themeColor="text1" w:themeTint="FF" w:themeShade="FF"/>
          <w:sz w:val="24"/>
          <w:szCs w:val="24"/>
          <w:u w:val="none"/>
          <w:lang w:val="en-US"/>
        </w:rPr>
        <w:t>Leisure</w:t>
      </w:r>
      <w:r w:rsidRPr="12C3845B" w:rsidR="2FD1AF99">
        <w:rPr>
          <w:rFonts w:ascii="Arial Nova" w:hAnsi="Arial Nova" w:eastAsia="Arial Nova" w:cs="Arial Nova"/>
          <w:b w:val="0"/>
          <w:bCs w:val="0"/>
          <w:i w:val="1"/>
          <w:iCs w:val="1"/>
          <w:strike w:val="0"/>
          <w:dstrike w:val="0"/>
          <w:noProof w:val="0"/>
          <w:color w:val="000000" w:themeColor="text1" w:themeTint="FF" w:themeShade="FF"/>
          <w:sz w:val="24"/>
          <w:szCs w:val="24"/>
          <w:u w:val="none"/>
          <w:lang w:val="en-US"/>
        </w:rPr>
        <w:t xml:space="preserve"> and Events</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[online] 12(3), pp.437–456. </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doi:https</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://doi.org/10.1080/19407963.2020.1721638.</w:t>
      </w:r>
    </w:p>
    <w:p w:rsidR="2FD1AF99" w:rsidP="12C3845B" w:rsidRDefault="2FD1AF99" w14:paraId="2B5971FB" w14:textId="2B573748">
      <w:pPr>
        <w:spacing w:before="0" w:beforeAutospacing="off" w:after="24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Spennemann</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D.H.R. and Parker, M. (2021). The Changing Face of German Christmas Markets: Historic, Mercantile, Social, and Experiential Dimensions. </w:t>
      </w:r>
      <w:r w:rsidRPr="12C3845B" w:rsidR="2FD1AF99">
        <w:rPr>
          <w:rFonts w:ascii="Arial Nova" w:hAnsi="Arial Nova" w:eastAsia="Arial Nova" w:cs="Arial Nova"/>
          <w:b w:val="0"/>
          <w:bCs w:val="0"/>
          <w:i w:val="1"/>
          <w:iCs w:val="1"/>
          <w:strike w:val="0"/>
          <w:dstrike w:val="0"/>
          <w:noProof w:val="0"/>
          <w:color w:val="000000" w:themeColor="text1" w:themeTint="FF" w:themeShade="FF"/>
          <w:sz w:val="24"/>
          <w:szCs w:val="24"/>
          <w:u w:val="none"/>
          <w:lang w:val="en-US"/>
        </w:rPr>
        <w:t>Heritage</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4(3), pp.1821–1835. </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doi:https</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://doi.org/10.3390/heritage4030102.</w:t>
      </w:r>
    </w:p>
    <w:p w:rsidR="2FD1AF99" w:rsidP="12C3845B" w:rsidRDefault="2FD1AF99" w14:paraId="3A08216A" w14:textId="550997A6">
      <w:pPr>
        <w:spacing w:before="0" w:beforeAutospacing="off" w:after="24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Visit Britain (2024). </w:t>
      </w:r>
      <w:r w:rsidRPr="12C3845B" w:rsidR="2FD1AF99">
        <w:rPr>
          <w:rFonts w:ascii="Arial Nova" w:hAnsi="Arial Nova" w:eastAsia="Arial Nova" w:cs="Arial Nova"/>
          <w:b w:val="0"/>
          <w:bCs w:val="0"/>
          <w:i w:val="1"/>
          <w:iCs w:val="1"/>
          <w:strike w:val="0"/>
          <w:dstrike w:val="0"/>
          <w:noProof w:val="0"/>
          <w:color w:val="000000" w:themeColor="text1" w:themeTint="FF" w:themeShade="FF"/>
          <w:sz w:val="24"/>
          <w:szCs w:val="24"/>
          <w:u w:val="none"/>
          <w:lang w:val="en-US"/>
        </w:rPr>
        <w:t>2024 inbound tourism forecast</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[online] VisitBritain.org. Available at: </w:t>
      </w:r>
      <w:hyperlink r:id="R008047683b60475b">
        <w:r w:rsidRPr="12C3845B" w:rsidR="2FD1AF99">
          <w:rPr>
            <w:rStyle w:val="Hyperlink"/>
            <w:rFonts w:ascii="Arial Nova" w:hAnsi="Arial Nova" w:eastAsia="Arial Nova" w:cs="Arial Nova"/>
            <w:b w:val="0"/>
            <w:bCs w:val="0"/>
            <w:i w:val="0"/>
            <w:iCs w:val="0"/>
            <w:strike w:val="0"/>
            <w:dstrike w:val="0"/>
            <w:noProof w:val="0"/>
            <w:sz w:val="24"/>
            <w:szCs w:val="24"/>
            <w:lang w:val="en-US"/>
          </w:rPr>
          <w:t>https://www.visitbritain.org/research-insights/inbound-tourism-forecast</w:t>
        </w:r>
      </w:hyperlink>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w:t>
      </w:r>
    </w:p>
    <w:p w:rsidR="2FD1AF99" w:rsidP="12C3845B" w:rsidRDefault="2FD1AF99" w14:paraId="36E021CB" w14:textId="62F0171A">
      <w:pPr>
        <w:spacing w:before="0" w:beforeAutospacing="off" w:after="24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Wickham, M., Donnelly, T. and French, L. (2020). STRATEGIC SUSTAINABILITY MANAGEMENT IN THE EVENT SECTOR. </w:t>
      </w:r>
      <w:r w:rsidRPr="12C3845B" w:rsidR="2FD1AF99">
        <w:rPr>
          <w:rFonts w:ascii="Arial Nova" w:hAnsi="Arial Nova" w:eastAsia="Arial Nova" w:cs="Arial Nova"/>
          <w:b w:val="0"/>
          <w:bCs w:val="0"/>
          <w:i w:val="1"/>
          <w:iCs w:val="1"/>
          <w:strike w:val="0"/>
          <w:dstrike w:val="0"/>
          <w:noProof w:val="0"/>
          <w:color w:val="000000" w:themeColor="text1" w:themeTint="FF" w:themeShade="FF"/>
          <w:sz w:val="24"/>
          <w:szCs w:val="24"/>
          <w:u w:val="none"/>
          <w:lang w:val="en-US"/>
        </w:rPr>
        <w:t>Event Management</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25(3). </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doi:https</w:t>
      </w:r>
      <w:r w:rsidRPr="12C3845B" w:rsidR="2FD1AF9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://doi.org/10.3727/152599519x15506259856318.</w:t>
      </w:r>
    </w:p>
    <w:p w:rsidR="12C3845B" w:rsidRDefault="12C3845B" w14:paraId="3070FFDE" w14:textId="783B8855"/>
    <w:p w:rsidR="12C3845B" w:rsidP="12C3845B" w:rsidRDefault="12C3845B" w14:paraId="5B827C67" w14:textId="017EB2B8">
      <w:pPr>
        <w:pStyle w:val="Normal"/>
        <w:rPr>
          <w:rFonts w:ascii="Arial Nova" w:hAnsi="Arial Nova" w:eastAsia="Arial Nova" w:cs="Arial Nova"/>
          <w:b w:val="1"/>
          <w:bCs w:val="1"/>
          <w:i w:val="0"/>
          <w:iCs w:val="0"/>
          <w:caps w:val="0"/>
          <w:smallCaps w:val="0"/>
          <w:strike w:val="0"/>
          <w:dstrike w:val="0"/>
          <w:noProof w:val="0"/>
          <w:color w:val="000000" w:themeColor="text1" w:themeTint="FF" w:themeShade="FF"/>
          <w:sz w:val="32"/>
          <w:szCs w:val="32"/>
          <w:u w:val="none"/>
          <w:lang w:val="en-US"/>
        </w:rPr>
      </w:pPr>
    </w:p>
    <w:p w:rsidR="12C3845B" w:rsidRDefault="12C3845B" w14:paraId="18CC1B40" w14:textId="3F776F53"/>
    <w:p w:rsidR="12C3845B" w:rsidP="12C3845B" w:rsidRDefault="12C3845B" w14:paraId="6A4977E4" w14:textId="1F46AD4A">
      <w:pPr>
        <w:pStyle w:val="Normal"/>
      </w:pPr>
    </w:p>
    <w:p w:rsidR="12C3845B" w:rsidRDefault="12C3845B" w14:paraId="234F3375" w14:textId="70F157A0"/>
    <w:p w:rsidR="12C3845B" w:rsidRDefault="12C3845B" w14:paraId="0627FA7F" w14:textId="2A408B0B"/>
    <w:p w:rsidR="12C3845B" w:rsidRDefault="12C3845B" w14:paraId="201DA7E2" w14:textId="32592A3D"/>
    <w:p w:rsidR="12C3845B" w:rsidRDefault="12C3845B" w14:paraId="074B6BA6" w14:textId="274A2471"/>
    <w:p w:rsidR="12C3845B" w:rsidRDefault="12C3845B" w14:paraId="568686CF" w14:textId="79C65699"/>
    <w:p w:rsidR="12C3845B" w:rsidP="12C3845B" w:rsidRDefault="12C3845B" w14:paraId="6BC7C44B" w14:textId="315DADF1">
      <w:pPr>
        <w:pStyle w:val="Normal"/>
      </w:pPr>
    </w:p>
    <w:p w:rsidR="12C3845B" w:rsidP="12C3845B" w:rsidRDefault="12C3845B" w14:paraId="5923836E" w14:textId="03100DDA">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ni8UUdXdlt6RIo" int2:id="5gmWlMNZ">
      <int2:state int2:type="AugLoop_Text_Critique" int2:value="Rejected"/>
    </int2:textHash>
    <int2:bookmark int2:bookmarkName="_Int_R9dGPVdI" int2:invalidationBookmarkName="" int2:hashCode="9cvfa/tRQ5vghb" int2:id="64q4iv6w">
      <int2:state int2:type="WordDesignerDefaultAnnotation" int2:value="Rejected"/>
    </int2:bookmark>
    <int2:bookmark int2:bookmarkName="_Int_bqVW2IpX" int2:invalidationBookmarkName="" int2:hashCode="0ruQNaACHomD4z" int2:id="FmPsAtku">
      <int2:state int2:type="WordDesignerDefaultAnnotation" int2:value="Rejected"/>
    </int2:bookmark>
    <int2:bookmark int2:bookmarkName="_Int_5k9fbDWH" int2:invalidationBookmarkName="" int2:hashCode="ETSdpICvqjVe0G" int2:id="HAba0sYY">
      <int2:state int2:type="WordDesignerDefaultAnnotation" int2:value="Rejected"/>
    </int2:bookmark>
    <int2:bookmark int2:bookmarkName="_Int_9nV4UrNt" int2:invalidationBookmarkName="" int2:hashCode="yNvYi0L+YMtpZy" int2:id="BNHBSOTg">
      <int2:state int2:type="WordDesignerDefaultAnnotation" int2:value="Rejected"/>
    </int2:bookmark>
    <int2:bookmark int2:bookmarkName="_Int_64wgjN0O" int2:invalidationBookmarkName="" int2:hashCode="Fcrb5E++kv/xaj" int2:id="AJrHu865">
      <int2:state int2:type="WordDesignerDefaultAnnotation" int2:value="Rejected"/>
    </int2:bookmark>
    <int2:bookmark int2:bookmarkName="_Int_4YcX0bzJ" int2:invalidationBookmarkName="" int2:hashCode="msgc0RwGrfXhoA" int2:id="Ldl4lutp">
      <int2:state int2:type="WordDesignerDefaultAnnotation" int2:value="Rejected"/>
    </int2:bookmark>
    <int2:bookmark int2:bookmarkName="_Int_m5FLzx9H" int2:invalidationBookmarkName="" int2:hashCode="IcBPi8Y6IxRI9n" int2:id="D5roivUm">
      <int2:state int2:type="WordDesignerDefaultAnnotation" int2:value="Rejected"/>
    </int2:bookmark>
    <int2:bookmark int2:bookmarkName="_Int_h0aYqtpb" int2:invalidationBookmarkName="" int2:hashCode="Udm7q0Bf17St7r" int2:id="BlGQhAhu">
      <int2:state int2:type="WordDesignerDefaultAnnotation"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6">
    <w:nsid w:val="4b70449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nsid w:val="7a6caeb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71b4d5a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5faf4b1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73bd0a42"/>
    <w:multiLevelType xmlns:w="http://schemas.openxmlformats.org/wordprocessingml/2006/main" w:val="hybridMultilevel"/>
    <w:lvl xmlns:w="http://schemas.openxmlformats.org/wordprocessingml/2006/main" w:ilvl="0">
      <w:start w:val="10"/>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61f4873a"/>
    <w:multiLevelType xmlns:w="http://schemas.openxmlformats.org/wordprocessingml/2006/main" w:val="hybridMultilevel"/>
    <w:lvl xmlns:w="http://schemas.openxmlformats.org/wordprocessingml/2006/main" w:ilvl="0">
      <w:start w:val="9"/>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35b9936b"/>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408348ce"/>
    <w:multiLevelType xmlns:w="http://schemas.openxmlformats.org/wordprocessingml/2006/main" w:val="hybridMultilevel"/>
    <w:lvl xmlns:w="http://schemas.openxmlformats.org/wordprocessingml/2006/main" w:ilvl="0">
      <w:start w:val="8"/>
      <w:numFmt w:val="decimal"/>
      <w:lvlText w:val="%1."/>
      <w:lvlJc w:val="left"/>
      <w:pPr>
        <w:ind w:left="720" w:hanging="360"/>
      </w:pPr>
    </w:lvl>
    <w:lvl xmlns:w="http://schemas.openxmlformats.org/wordprocessingml/2006/main" w:ilvl="1">
      <w:start w:val="1"/>
      <w:numFmt w:val="decimal"/>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7fd3b356"/>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49b0156"/>
    <w:multiLevelType xmlns:w="http://schemas.openxmlformats.org/wordprocessingml/2006/main" w:val="hybrid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decimal"/>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1d1fb092"/>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a06d2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57256e39"/>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34bbfefc"/>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464bbb0a"/>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a848581"/>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69127555"/>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decimal"/>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2871a67"/>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15bb6a67"/>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759db1fb"/>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decimal"/>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233edf55"/>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19ff13e5"/>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6511d323"/>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decimal"/>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3682d48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48e2c16"/>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b98a89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B350A48"/>
    <w:rsid w:val="02ADD6D3"/>
    <w:rsid w:val="030A85E9"/>
    <w:rsid w:val="0521C3BC"/>
    <w:rsid w:val="07BDA72D"/>
    <w:rsid w:val="09444AB5"/>
    <w:rsid w:val="0ACF03E6"/>
    <w:rsid w:val="0AFDB551"/>
    <w:rsid w:val="0B247A3A"/>
    <w:rsid w:val="0B350A48"/>
    <w:rsid w:val="0B5B6FC1"/>
    <w:rsid w:val="0BAB9C1C"/>
    <w:rsid w:val="0C0B39CA"/>
    <w:rsid w:val="0E89EA9F"/>
    <w:rsid w:val="0F0AC4D4"/>
    <w:rsid w:val="1051D353"/>
    <w:rsid w:val="12C3845B"/>
    <w:rsid w:val="137EFBBB"/>
    <w:rsid w:val="160A7884"/>
    <w:rsid w:val="1641610F"/>
    <w:rsid w:val="16B9E7AC"/>
    <w:rsid w:val="18886387"/>
    <w:rsid w:val="19F9C81A"/>
    <w:rsid w:val="1A192C9F"/>
    <w:rsid w:val="1E08CA38"/>
    <w:rsid w:val="1EC828AF"/>
    <w:rsid w:val="1EEADC0F"/>
    <w:rsid w:val="1FF4DFF5"/>
    <w:rsid w:val="1FFEB406"/>
    <w:rsid w:val="240539F8"/>
    <w:rsid w:val="24B584BE"/>
    <w:rsid w:val="28A8C9E5"/>
    <w:rsid w:val="28B1D819"/>
    <w:rsid w:val="290A7C8D"/>
    <w:rsid w:val="299AF7A1"/>
    <w:rsid w:val="2AB95400"/>
    <w:rsid w:val="2C1F312D"/>
    <w:rsid w:val="2F51D496"/>
    <w:rsid w:val="2FD1AF99"/>
    <w:rsid w:val="33006B31"/>
    <w:rsid w:val="33FFFFB9"/>
    <w:rsid w:val="33FFFFB9"/>
    <w:rsid w:val="3473585C"/>
    <w:rsid w:val="34B086E3"/>
    <w:rsid w:val="3525C575"/>
    <w:rsid w:val="3826EDC9"/>
    <w:rsid w:val="3913F9FE"/>
    <w:rsid w:val="3993B17D"/>
    <w:rsid w:val="3A182005"/>
    <w:rsid w:val="3A553891"/>
    <w:rsid w:val="3CA55687"/>
    <w:rsid w:val="3D86AF32"/>
    <w:rsid w:val="3DE859EB"/>
    <w:rsid w:val="448C2C5E"/>
    <w:rsid w:val="47701546"/>
    <w:rsid w:val="487F7671"/>
    <w:rsid w:val="48A5FD09"/>
    <w:rsid w:val="48D3D2D6"/>
    <w:rsid w:val="49ECD2D6"/>
    <w:rsid w:val="4E7D8545"/>
    <w:rsid w:val="4EB05346"/>
    <w:rsid w:val="4EF5FA91"/>
    <w:rsid w:val="4F90C0A1"/>
    <w:rsid w:val="51B5C70F"/>
    <w:rsid w:val="51FF1D73"/>
    <w:rsid w:val="567F416D"/>
    <w:rsid w:val="573F11B4"/>
    <w:rsid w:val="588D002F"/>
    <w:rsid w:val="58CB9A5A"/>
    <w:rsid w:val="59299417"/>
    <w:rsid w:val="5D695AEE"/>
    <w:rsid w:val="6063C846"/>
    <w:rsid w:val="60C43E50"/>
    <w:rsid w:val="60FCA26B"/>
    <w:rsid w:val="62396CAA"/>
    <w:rsid w:val="624B9D3B"/>
    <w:rsid w:val="6321D843"/>
    <w:rsid w:val="65FB46DE"/>
    <w:rsid w:val="663486F3"/>
    <w:rsid w:val="692BBBD4"/>
    <w:rsid w:val="69A42D08"/>
    <w:rsid w:val="6AC2C7AA"/>
    <w:rsid w:val="6BDE058C"/>
    <w:rsid w:val="6D2B6BD1"/>
    <w:rsid w:val="6D37662C"/>
    <w:rsid w:val="6DF36DB2"/>
    <w:rsid w:val="6EA62714"/>
    <w:rsid w:val="6F0BE114"/>
    <w:rsid w:val="6F565C78"/>
    <w:rsid w:val="713E2F42"/>
    <w:rsid w:val="7194958E"/>
    <w:rsid w:val="71AB0164"/>
    <w:rsid w:val="725CE087"/>
    <w:rsid w:val="72B004D2"/>
    <w:rsid w:val="72C6ACAF"/>
    <w:rsid w:val="72CFB541"/>
    <w:rsid w:val="7326EB6B"/>
    <w:rsid w:val="73290874"/>
    <w:rsid w:val="742BE26F"/>
    <w:rsid w:val="75F231FA"/>
    <w:rsid w:val="7613B155"/>
    <w:rsid w:val="763EBBA6"/>
    <w:rsid w:val="77AB3B7B"/>
    <w:rsid w:val="77C980C8"/>
    <w:rsid w:val="790A5BD5"/>
    <w:rsid w:val="790B2F8C"/>
    <w:rsid w:val="79E98674"/>
    <w:rsid w:val="7A89D9FB"/>
    <w:rsid w:val="7AFC3708"/>
    <w:rsid w:val="7B943E7F"/>
    <w:rsid w:val="7D359DA7"/>
    <w:rsid w:val="7E180E7D"/>
    <w:rsid w:val="7FD679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350A48"/>
  <w15:chartTrackingRefBased/>
  <w15:docId w15:val="{676AAACD-8E7B-4CC7-BDFF-1838B43B162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ocs.google.com/document/d/15pwGkitoz8FNv1ah9Z1iA2t4_O6kwOW_/edit" TargetMode="External" Id="R2eaaaf5c8b494fbf" /><Relationship Type="http://schemas.openxmlformats.org/officeDocument/2006/relationships/hyperlink" Target="https://docs.google.com/document/d/15pwGkitoz8FNv1ah9Z1iA2t4_O6kwOW_/edit" TargetMode="External" Id="R2b4743f1de314be3" /><Relationship Type="http://schemas.openxmlformats.org/officeDocument/2006/relationships/hyperlink" Target="https://docs.google.com/document/d/15pwGkitoz8FNv1ah9Z1iA2t4_O6kwOW_/edit" TargetMode="External" Id="Rce9127c289c84c4b" /><Relationship Type="http://schemas.openxmlformats.org/officeDocument/2006/relationships/hyperlink" Target="https://docs.google.com/document/d/15pwGkitoz8FNv1ah9Z1iA2t4_O6kwOW_/edit" TargetMode="External" Id="Rcd30b64f646b4ec0" /><Relationship Type="http://schemas.openxmlformats.org/officeDocument/2006/relationships/hyperlink" Target="https://docs.google.com/document/d/15pwGkitoz8FNv1ah9Z1iA2t4_O6kwOW_/edit" TargetMode="External" Id="Rbf7d8f0b5f324b04" /><Relationship Type="http://schemas.openxmlformats.org/officeDocument/2006/relationships/hyperlink" Target="https://docs.google.com/document/d/15pwGkitoz8FNv1ah9Z1iA2t4_O6kwOW_/edit" TargetMode="External" Id="R2bc12dbb93ec4e51" /><Relationship Type="http://schemas.openxmlformats.org/officeDocument/2006/relationships/hyperlink" Target="https://docs.google.com/document/d/15pwGkitoz8FNv1ah9Z1iA2t4_O6kwOW_/edit" TargetMode="External" Id="R97e0dd2c84fd42b5" /><Relationship Type="http://schemas.openxmlformats.org/officeDocument/2006/relationships/hyperlink" Target="https://docs.google.com/document/d/15pwGkitoz8FNv1ah9Z1iA2t4_O6kwOW_/edit" TargetMode="External" Id="Rd81045d2d0e44ff8" /><Relationship Type="http://schemas.openxmlformats.org/officeDocument/2006/relationships/hyperlink" Target="https://docs.google.com/document/d/15pwGkitoz8FNv1ah9Z1iA2t4_O6kwOW_/edit" TargetMode="External" Id="R915d9c03657c462d" /><Relationship Type="http://schemas.openxmlformats.org/officeDocument/2006/relationships/hyperlink" Target="https://docs.google.com/document/d/15pwGkitoz8FNv1ah9Z1iA2t4_O6kwOW_/edit" TargetMode="External" Id="Re160f3be172e4750" /><Relationship Type="http://schemas.openxmlformats.org/officeDocument/2006/relationships/hyperlink" Target="https://docs.google.com/document/d/15pwGkitoz8FNv1ah9Z1iA2t4_O6kwOW_/edit" TargetMode="External" Id="R98da528ac13b4714" /><Relationship Type="http://schemas.openxmlformats.org/officeDocument/2006/relationships/hyperlink" Target="https://docs.google.com/document/d/15pwGkitoz8FNv1ah9Z1iA2t4_O6kwOW_/edit" TargetMode="External" Id="R4f66d937f6ee433d" /><Relationship Type="http://schemas.openxmlformats.org/officeDocument/2006/relationships/hyperlink" Target="https://docs.google.com/document/d/15pwGkitoz8FNv1ah9Z1iA2t4_O6kwOW_/edit" TargetMode="External" Id="Rece11541946f42b5" /><Relationship Type="http://schemas.openxmlformats.org/officeDocument/2006/relationships/hyperlink" Target="https://docs.google.com/document/d/15pwGkitoz8FNv1ah9Z1iA2t4_O6kwOW_/edit" TargetMode="External" Id="R97f338c29343492e" /><Relationship Type="http://schemas.openxmlformats.org/officeDocument/2006/relationships/hyperlink" Target="https://docs.google.com/document/d/15pwGkitoz8FNv1ah9Z1iA2t4_O6kwOW_/edit" TargetMode="External" Id="R05011f7d7426408b" /><Relationship Type="http://schemas.openxmlformats.org/officeDocument/2006/relationships/hyperlink" Target="https://docs.google.com/document/d/15pwGkitoz8FNv1ah9Z1iA2t4_O6kwOW_/edit" TargetMode="External" Id="R86d65211e5e24c4b" /><Relationship Type="http://schemas.openxmlformats.org/officeDocument/2006/relationships/hyperlink" Target="https://docs.google.com/document/d/15pwGkitoz8FNv1ah9Z1iA2t4_O6kwOW_/edit" TargetMode="External" Id="R6a8528fdc14e46d5" /><Relationship Type="http://schemas.openxmlformats.org/officeDocument/2006/relationships/hyperlink" Target="https://docs.google.com/document/d/15pwGkitoz8FNv1ah9Z1iA2t4_O6kwOW_/edit" TargetMode="External" Id="R86a02e1fdf104f7c" /><Relationship Type="http://schemas.openxmlformats.org/officeDocument/2006/relationships/hyperlink" Target="https://docs.google.com/document/d/15pwGkitoz8FNv1ah9Z1iA2t4_O6kwOW_/edit" TargetMode="External" Id="Rab3189470d11412a" /><Relationship Type="http://schemas.openxmlformats.org/officeDocument/2006/relationships/hyperlink" Target="https://docs.google.com/document/d/15pwGkitoz8FNv1ah9Z1iA2t4_O6kwOW_/edit" TargetMode="External" Id="R7e0074170f1b4e3a" /><Relationship Type="http://schemas.openxmlformats.org/officeDocument/2006/relationships/hyperlink" Target="https://docs.google.com/document/d/15pwGkitoz8FNv1ah9Z1iA2t4_O6kwOW_/edit" TargetMode="External" Id="Rd6430852cff94122" /><Relationship Type="http://schemas.openxmlformats.org/officeDocument/2006/relationships/hyperlink" Target="https://docs.google.com/document/d/15pwGkitoz8FNv1ah9Z1iA2t4_O6kwOW_/edit" TargetMode="External" Id="R34a1408d0d234618" /><Relationship Type="http://schemas.openxmlformats.org/officeDocument/2006/relationships/hyperlink" Target="https://docs.google.com/document/d/15pwGkitoz8FNv1ah9Z1iA2t4_O6kwOW_/edit" TargetMode="External" Id="R0ef2330c43c44519" /><Relationship Type="http://schemas.openxmlformats.org/officeDocument/2006/relationships/hyperlink" Target="https://docs.google.com/document/d/15pwGkitoz8FNv1ah9Z1iA2t4_O6kwOW_/edit" TargetMode="External" Id="R827aac482827426e" /><Relationship Type="http://schemas.openxmlformats.org/officeDocument/2006/relationships/hyperlink" Target="https://docs.google.com/document/d/15pwGkitoz8FNv1ah9Z1iA2t4_O6kwOW_/edit" TargetMode="External" Id="R8e56ef90249c473a" /><Relationship Type="http://schemas.openxmlformats.org/officeDocument/2006/relationships/hyperlink" Target="https://docs.google.com/document/d/15pwGkitoz8FNv1ah9Z1iA2t4_O6kwOW_/edit" TargetMode="External" Id="Rf75fff3a697a449a" /><Relationship Type="http://schemas.openxmlformats.org/officeDocument/2006/relationships/hyperlink" Target="https://docs.google.com/document/d/15pwGkitoz8FNv1ah9Z1iA2t4_O6kwOW_/edit" TargetMode="External" Id="Rb6e2533208514f9d" /><Relationship Type="http://schemas.openxmlformats.org/officeDocument/2006/relationships/hyperlink" Target="https://docs.google.com/document/d/15pwGkitoz8FNv1ah9Z1iA2t4_O6kwOW_/edit" TargetMode="External" Id="R3343cbf0e97547ab" /><Relationship Type="http://schemas.openxmlformats.org/officeDocument/2006/relationships/hyperlink" Target="https://docs.google.com/document/d/15pwGkitoz8FNv1ah9Z1iA2t4_O6kwOW_/edit" TargetMode="External" Id="R8bb1a8128cb24369" /><Relationship Type="http://schemas.openxmlformats.org/officeDocument/2006/relationships/hyperlink" Target="https://docs.google.com/document/d/15pwGkitoz8FNv1ah9Z1iA2t4_O6kwOW_/edit" TargetMode="External" Id="Re1c3b1a67637427e" /><Relationship Type="http://schemas.openxmlformats.org/officeDocument/2006/relationships/hyperlink" Target="https://docs.google.com/document/d/15pwGkitoz8FNv1ah9Z1iA2t4_O6kwOW_/edit" TargetMode="External" Id="R57c8c6c7d1a446fd" /><Relationship Type="http://schemas.openxmlformats.org/officeDocument/2006/relationships/hyperlink" Target="https://docs.google.com/document/d/15pwGkitoz8FNv1ah9Z1iA2t4_O6kwOW_/edit" TargetMode="External" Id="R77c5f02368784a4a" /><Relationship Type="http://schemas.openxmlformats.org/officeDocument/2006/relationships/hyperlink" Target="https://docs.google.com/document/d/15pwGkitoz8FNv1ah9Z1iA2t4_O6kwOW_/edit" TargetMode="External" Id="R3c34a33ac1c04a23" /><Relationship Type="http://schemas.openxmlformats.org/officeDocument/2006/relationships/hyperlink" Target="https://docs.google.com/document/d/15pwGkitoz8FNv1ah9Z1iA2t4_O6kwOW_/edit" TargetMode="External" Id="R67c113cbbd0b43ca" /><Relationship Type="http://schemas.openxmlformats.org/officeDocument/2006/relationships/hyperlink" Target="https://docs.google.com/document/d/15pwGkitoz8FNv1ah9Z1iA2t4_O6kwOW_/edit" TargetMode="External" Id="R4ac181f5302b453f" /><Relationship Type="http://schemas.openxmlformats.org/officeDocument/2006/relationships/hyperlink" Target="https://docs.google.com/document/d/15pwGkitoz8FNv1ah9Z1iA2t4_O6kwOW_/edit" TargetMode="External" Id="Rdb2cf028488f4412" /><Relationship Type="http://schemas.openxmlformats.org/officeDocument/2006/relationships/hyperlink" Target="https://docs.google.com/document/d/15pwGkitoz8FNv1ah9Z1iA2t4_O6kwOW_/edit" TargetMode="External" Id="Rde1d1f7acda24dd1" /><Relationship Type="http://schemas.openxmlformats.org/officeDocument/2006/relationships/hyperlink" Target="https://docs.google.com/document/d/15pwGkitoz8FNv1ah9Z1iA2t4_O6kwOW_/edit" TargetMode="External" Id="Rabc9c20689bb4e5b" /><Relationship Type="http://schemas.openxmlformats.org/officeDocument/2006/relationships/image" Target="/media/image.jpg" Id="Re71fe971ca2b4bef" /><Relationship Type="http://schemas.openxmlformats.org/officeDocument/2006/relationships/image" Target="/media/image2.jpg" Id="Rd70ae6fabeb646eb" /><Relationship Type="http://schemas.openxmlformats.org/officeDocument/2006/relationships/image" Target="/media/image3.jpg" Id="R8786f24fd9074c5a" /><Relationship Type="http://schemas.openxmlformats.org/officeDocument/2006/relationships/image" Target="/media/image4.jpg" Id="Rb804caf6dfe4401b" /><Relationship Type="http://schemas.openxmlformats.org/officeDocument/2006/relationships/image" Target="/media/image.png" Id="R68eff67a06dc4b88" /><Relationship Type="http://schemas.openxmlformats.org/officeDocument/2006/relationships/image" Target="/media/image5.jpg" Id="Rc5f4f920a1b74a2a" /><Relationship Type="http://schemas.openxmlformats.org/officeDocument/2006/relationships/image" Target="/media/image2.png" Id="Rf6d17088c2174927" /><Relationship Type="http://schemas.openxmlformats.org/officeDocument/2006/relationships/hyperlink" Target="https://www.lyyti.com/en/blog/introducing-the-event-cycle-the-core-of-event-success-management" TargetMode="External" Id="R80a8187259494805" /><Relationship Type="http://schemas.openxmlformats.org/officeDocument/2006/relationships/hyperlink" Target="https://www.forbes.com/advisor/business/smart-goals/" TargetMode="External" Id="Rb2cb43b190ba411d" /><Relationship Type="http://schemas.openxmlformats.org/officeDocument/2006/relationships/hyperlink" Target="http://journals.rcmss.com/index.php/jggsda/article/view/368" TargetMode="External" Id="Re97956886dd04731" /><Relationship Type="http://schemas.openxmlformats.org/officeDocument/2006/relationships/hyperlink" Target="https://digital.library.adelaide.edu.au/dspace/handle/2440/128126" TargetMode="External" Id="Rcf2fa5329fb64b97" /><Relationship Type="http://schemas.openxmlformats.org/officeDocument/2006/relationships/hyperlink" Target="https://www.visitbritain.org/research-insights/inbound-tourism-forecast" TargetMode="External" Id="R008047683b60475b" /><Relationship Type="http://schemas.microsoft.com/office/2020/10/relationships/intelligence" Target="intelligence2.xml" Id="R201dcfbcf58f4e53" /><Relationship Type="http://schemas.openxmlformats.org/officeDocument/2006/relationships/numbering" Target="numbering.xml" Id="R05f78cd2d0b74af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2024-10-21T20:28:31.8918408Z</dcterms:created>
  <dcterms:modified xsi:type="dcterms:W3CDTF">2024-10-21T22:06:53.0276743Z</dcterms:modified>
  <dc:creator>Shah Miah (1911285)</dc:creator>
  <lastModifiedBy>Shah Miah (1911285)</lastModifiedBy>
</coreProperties>
</file>