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AF81D" w14:textId="68A96FC1" w:rsidR="000418AD" w:rsidRPr="000418AD" w:rsidRDefault="000418AD" w:rsidP="000418AD">
      <w:pPr>
        <w:pStyle w:val="NormalWeb"/>
        <w:spacing w:before="0" w:beforeAutospacing="0" w:after="0" w:afterAutospacing="0" w:line="360" w:lineRule="auto"/>
        <w:rPr>
          <w:rFonts w:ascii="Arial" w:hAnsi="Arial" w:cs="Arial"/>
        </w:rPr>
      </w:pPr>
      <w:r w:rsidRPr="000418AD">
        <w:rPr>
          <w:rStyle w:val="Strong"/>
          <w:rFonts w:ascii="Arial" w:eastAsiaTheme="minorHAnsi" w:hAnsi="Arial" w:cs="Arial"/>
          <w:lang w:eastAsia="en-US"/>
        </w:rPr>
        <w:t xml:space="preserve">AHAN5008: material worlds: </w:t>
      </w:r>
      <w:r w:rsidRPr="000418AD">
        <w:rPr>
          <w:rFonts w:ascii="Arial" w:eastAsiaTheme="minorHAnsi" w:hAnsi="Arial" w:cs="Arial"/>
          <w:b/>
          <w:lang w:eastAsia="en-US"/>
        </w:rPr>
        <w:t>economic relations</w:t>
      </w:r>
      <w:r w:rsidRPr="000418AD">
        <w:rPr>
          <w:rFonts w:ascii="Arial" w:eastAsiaTheme="minorHAnsi" w:hAnsi="Arial" w:cs="Arial"/>
          <w:b/>
          <w:lang w:eastAsia="en-US"/>
        </w:rPr>
        <w:tab/>
      </w:r>
      <w:r w:rsidRPr="000418AD">
        <w:rPr>
          <w:rFonts w:ascii="Arial" w:eastAsiaTheme="minorHAnsi" w:hAnsi="Arial" w:cs="Arial"/>
          <w:b/>
          <w:lang w:eastAsia="en-US"/>
        </w:rPr>
        <w:tab/>
      </w:r>
      <w:r w:rsidRPr="000418AD">
        <w:rPr>
          <w:rFonts w:ascii="Arial" w:eastAsiaTheme="minorHAnsi" w:hAnsi="Arial" w:cs="Arial"/>
          <w:b/>
          <w:lang w:eastAsia="en-US"/>
        </w:rPr>
        <w:tab/>
      </w:r>
      <w:r>
        <w:rPr>
          <w:rFonts w:ascii="Arial" w:eastAsiaTheme="minorHAnsi" w:hAnsi="Arial" w:cs="Arial"/>
          <w:b/>
          <w:lang w:eastAsia="en-US"/>
        </w:rPr>
        <w:t>(</w:t>
      </w:r>
      <w:r w:rsidRPr="000418AD">
        <w:rPr>
          <w:rFonts w:ascii="Arial" w:hAnsi="Arial" w:cs="Arial"/>
          <w:b/>
        </w:rPr>
        <w:t>1602399</w:t>
      </w:r>
      <w:r>
        <w:rPr>
          <w:rFonts w:ascii="Arial" w:hAnsi="Arial" w:cs="Arial"/>
          <w:b/>
        </w:rPr>
        <w:t>)</w:t>
      </w:r>
    </w:p>
    <w:p w14:paraId="5E131200" w14:textId="1077A7CF" w:rsidR="00C3332F" w:rsidRPr="000418AD" w:rsidRDefault="000418AD" w:rsidP="000418AD">
      <w:pPr>
        <w:spacing w:after="0"/>
        <w:rPr>
          <w:rFonts w:ascii="Arial" w:hAnsi="Arial" w:cs="Arial"/>
          <w:color w:val="000000" w:themeColor="text1"/>
          <w:sz w:val="24"/>
          <w:szCs w:val="24"/>
        </w:rPr>
      </w:pPr>
      <w:r w:rsidRPr="000418AD">
        <w:rPr>
          <w:rFonts w:ascii="Arial" w:hAnsi="Arial" w:cs="Arial"/>
          <w:b/>
          <w:sz w:val="24"/>
          <w:szCs w:val="24"/>
        </w:rPr>
        <w:t>Assignment 1:</w:t>
      </w:r>
      <w:r w:rsidRPr="000418AD">
        <w:rPr>
          <w:rFonts w:ascii="Arial" w:hAnsi="Arial" w:cs="Arial"/>
          <w:color w:val="7030A0"/>
          <w:sz w:val="24"/>
          <w:szCs w:val="24"/>
        </w:rPr>
        <w:t xml:space="preserve"> </w:t>
      </w:r>
      <w:r w:rsidR="00343759" w:rsidRPr="000418AD">
        <w:rPr>
          <w:rFonts w:ascii="Arial" w:hAnsi="Arial" w:cs="Arial"/>
          <w:b/>
          <w:color w:val="000000" w:themeColor="text1"/>
          <w:sz w:val="24"/>
          <w:szCs w:val="24"/>
        </w:rPr>
        <w:t>How can material objects have a social life?</w:t>
      </w:r>
      <w:r w:rsidR="00A375CF" w:rsidRPr="000418AD">
        <w:rPr>
          <w:rFonts w:ascii="Arial" w:hAnsi="Arial" w:cs="Arial"/>
          <w:color w:val="000000" w:themeColor="text1"/>
          <w:sz w:val="24"/>
          <w:szCs w:val="24"/>
        </w:rPr>
        <w:t xml:space="preserve"> </w:t>
      </w:r>
    </w:p>
    <w:p w14:paraId="1C7B5B76" w14:textId="79A9CCA2" w:rsidR="00626F38" w:rsidRPr="00B05EAD" w:rsidRDefault="00626F38" w:rsidP="000418AD">
      <w:pPr>
        <w:spacing w:after="0"/>
        <w:rPr>
          <w:rFonts w:ascii="Arial" w:hAnsi="Arial" w:cs="Arial"/>
          <w:sz w:val="24"/>
          <w:szCs w:val="24"/>
          <w:shd w:val="clear" w:color="auto" w:fill="FFFFFF"/>
        </w:rPr>
      </w:pPr>
    </w:p>
    <w:p w14:paraId="7D09D68B" w14:textId="6C963F1C" w:rsidR="00A14C99" w:rsidRDefault="00A14C99"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Material objects through their</w:t>
      </w:r>
      <w:r w:rsidR="001C499E" w:rsidRPr="000418AD">
        <w:rPr>
          <w:rFonts w:ascii="Arial" w:hAnsi="Arial" w:cs="Arial"/>
          <w:color w:val="000000" w:themeColor="text1"/>
          <w:sz w:val="24"/>
          <w:szCs w:val="24"/>
        </w:rPr>
        <w:t xml:space="preserve"> use-value and exchange</w:t>
      </w:r>
      <w:r w:rsidR="00666B92">
        <w:rPr>
          <w:rFonts w:ascii="Arial" w:hAnsi="Arial" w:cs="Arial"/>
          <w:color w:val="000000" w:themeColor="text1"/>
          <w:sz w:val="24"/>
          <w:szCs w:val="24"/>
        </w:rPr>
        <w:t>-</w:t>
      </w:r>
      <w:r w:rsidR="001C499E" w:rsidRPr="000418AD">
        <w:rPr>
          <w:rFonts w:ascii="Arial" w:hAnsi="Arial" w:cs="Arial"/>
          <w:color w:val="000000" w:themeColor="text1"/>
          <w:sz w:val="24"/>
          <w:szCs w:val="24"/>
        </w:rPr>
        <w:t xml:space="preserve">value create histories of which their social lives are constructed. </w:t>
      </w:r>
      <w:r w:rsidR="00666B92">
        <w:rPr>
          <w:rFonts w:ascii="Arial" w:hAnsi="Arial" w:cs="Arial"/>
          <w:color w:val="000000" w:themeColor="text1"/>
          <w:sz w:val="24"/>
          <w:szCs w:val="24"/>
        </w:rPr>
        <w:t>Objects</w:t>
      </w:r>
      <w:r w:rsidR="001C499E" w:rsidRPr="000418AD">
        <w:rPr>
          <w:rFonts w:ascii="Arial" w:hAnsi="Arial" w:cs="Arial"/>
          <w:color w:val="000000" w:themeColor="text1"/>
          <w:sz w:val="24"/>
          <w:szCs w:val="24"/>
        </w:rPr>
        <w:t xml:space="preserve"> circulat</w:t>
      </w:r>
      <w:r w:rsidR="00666B92">
        <w:rPr>
          <w:rFonts w:ascii="Arial" w:hAnsi="Arial" w:cs="Arial"/>
          <w:color w:val="000000" w:themeColor="text1"/>
          <w:sz w:val="24"/>
          <w:szCs w:val="24"/>
        </w:rPr>
        <w:t>e, they</w:t>
      </w:r>
      <w:r w:rsidR="001C499E" w:rsidRPr="000418AD">
        <w:rPr>
          <w:rFonts w:ascii="Arial" w:hAnsi="Arial" w:cs="Arial"/>
          <w:color w:val="000000" w:themeColor="text1"/>
          <w:sz w:val="24"/>
          <w:szCs w:val="24"/>
        </w:rPr>
        <w:t xml:space="preserve"> travel through space and time and can also travel across </w:t>
      </w:r>
      <w:r w:rsidR="000418AD" w:rsidRPr="000418AD">
        <w:rPr>
          <w:rFonts w:ascii="Arial" w:hAnsi="Arial" w:cs="Arial"/>
          <w:color w:val="000000" w:themeColor="text1"/>
          <w:sz w:val="24"/>
          <w:szCs w:val="24"/>
        </w:rPr>
        <w:t>categories</w:t>
      </w:r>
      <w:r w:rsidR="001C499E" w:rsidRPr="000418AD">
        <w:rPr>
          <w:rFonts w:ascii="Arial" w:hAnsi="Arial" w:cs="Arial"/>
          <w:color w:val="000000" w:themeColor="text1"/>
          <w:sz w:val="24"/>
          <w:szCs w:val="24"/>
        </w:rPr>
        <w:t>. Value or worth is recognised through an object</w:t>
      </w:r>
      <w:r w:rsidR="000418AD">
        <w:rPr>
          <w:rFonts w:ascii="Arial" w:hAnsi="Arial" w:cs="Arial"/>
          <w:color w:val="000000" w:themeColor="text1"/>
          <w:sz w:val="24"/>
          <w:szCs w:val="24"/>
        </w:rPr>
        <w:t>’</w:t>
      </w:r>
      <w:r w:rsidR="001C499E" w:rsidRPr="000418AD">
        <w:rPr>
          <w:rFonts w:ascii="Arial" w:hAnsi="Arial" w:cs="Arial"/>
          <w:color w:val="000000" w:themeColor="text1"/>
          <w:sz w:val="24"/>
          <w:szCs w:val="24"/>
        </w:rPr>
        <w:t xml:space="preserve">s </w:t>
      </w:r>
      <w:bookmarkStart w:id="0" w:name="_GoBack"/>
      <w:bookmarkEnd w:id="0"/>
      <w:r w:rsidR="001C499E" w:rsidRPr="000418AD">
        <w:rPr>
          <w:rFonts w:ascii="Arial" w:hAnsi="Arial" w:cs="Arial"/>
          <w:color w:val="000000" w:themeColor="text1"/>
          <w:sz w:val="24"/>
          <w:szCs w:val="24"/>
        </w:rPr>
        <w:t>exchangeability. This exchangeability is what makes an object a commodity, “a thing that is intended for exchange” (</w:t>
      </w:r>
      <w:r w:rsidR="00F931F6" w:rsidRPr="000418AD">
        <w:rPr>
          <w:rFonts w:ascii="Arial" w:hAnsi="Arial" w:cs="Arial"/>
          <w:color w:val="000000" w:themeColor="text1"/>
          <w:sz w:val="24"/>
          <w:szCs w:val="24"/>
        </w:rPr>
        <w:t>Appadurai, 1988, p.9).</w:t>
      </w:r>
    </w:p>
    <w:p w14:paraId="69D0F9F7" w14:textId="061F9EB8" w:rsidR="006E4A3B" w:rsidRPr="00B05EAD" w:rsidRDefault="006E4A3B" w:rsidP="00B05EAD">
      <w:pPr>
        <w:spacing w:after="0"/>
        <w:rPr>
          <w:rFonts w:ascii="Arial" w:hAnsi="Arial" w:cs="Arial"/>
          <w:color w:val="000000" w:themeColor="text1"/>
          <w:sz w:val="24"/>
          <w:szCs w:val="24"/>
        </w:rPr>
      </w:pPr>
      <w:r w:rsidRPr="000A3D93">
        <w:rPr>
          <w:rFonts w:ascii="Arial" w:hAnsi="Arial" w:cs="Arial"/>
          <w:color w:val="000000" w:themeColor="text1"/>
          <w:sz w:val="24"/>
          <w:szCs w:val="24"/>
        </w:rPr>
        <w:t xml:space="preserve">Useful qualities of </w:t>
      </w:r>
      <w:r w:rsidR="00EE3E5C" w:rsidRPr="000A3D93">
        <w:rPr>
          <w:rFonts w:ascii="Arial" w:hAnsi="Arial" w:cs="Arial"/>
          <w:color w:val="000000" w:themeColor="text1"/>
          <w:sz w:val="24"/>
          <w:szCs w:val="24"/>
        </w:rPr>
        <w:t>an</w:t>
      </w:r>
      <w:r w:rsidRPr="000A3D93">
        <w:rPr>
          <w:rFonts w:ascii="Arial" w:hAnsi="Arial" w:cs="Arial"/>
          <w:color w:val="000000" w:themeColor="text1"/>
          <w:sz w:val="24"/>
          <w:szCs w:val="24"/>
        </w:rPr>
        <w:t xml:space="preserve"> object</w:t>
      </w:r>
      <w:r w:rsidR="002956AD" w:rsidRPr="000A3D93">
        <w:rPr>
          <w:rFonts w:ascii="Arial" w:hAnsi="Arial" w:cs="Arial"/>
          <w:color w:val="000000" w:themeColor="text1"/>
          <w:sz w:val="24"/>
          <w:szCs w:val="24"/>
        </w:rPr>
        <w:t xml:space="preserve">, </w:t>
      </w:r>
      <w:r w:rsidR="00B96612" w:rsidRPr="000A3D93">
        <w:rPr>
          <w:rFonts w:ascii="Arial" w:hAnsi="Arial" w:cs="Arial"/>
          <w:color w:val="000000" w:themeColor="text1"/>
          <w:sz w:val="24"/>
          <w:szCs w:val="24"/>
        </w:rPr>
        <w:t xml:space="preserve">for example, </w:t>
      </w:r>
      <w:r w:rsidR="002956AD" w:rsidRPr="000A3D93">
        <w:rPr>
          <w:rFonts w:ascii="Arial" w:hAnsi="Arial" w:cs="Arial"/>
          <w:color w:val="000000" w:themeColor="text1"/>
          <w:sz w:val="24"/>
          <w:szCs w:val="24"/>
        </w:rPr>
        <w:t>such as denim jeans, historically known for being hardwearing and therefore</w:t>
      </w:r>
      <w:r w:rsidR="00280079" w:rsidRPr="000A3D93">
        <w:rPr>
          <w:rFonts w:ascii="Arial" w:hAnsi="Arial" w:cs="Arial"/>
          <w:color w:val="000000" w:themeColor="text1"/>
          <w:sz w:val="24"/>
          <w:szCs w:val="24"/>
        </w:rPr>
        <w:t xml:space="preserve"> labelled as workwear or overalls, over time, shifted from having a use-value of a utilitarian nature to one of leisure wear.</w:t>
      </w:r>
      <w:r w:rsidR="00684973" w:rsidRPr="000A3D93">
        <w:rPr>
          <w:rFonts w:ascii="Arial" w:hAnsi="Arial" w:cs="Arial"/>
          <w:color w:val="000000" w:themeColor="text1"/>
          <w:sz w:val="24"/>
          <w:szCs w:val="24"/>
        </w:rPr>
        <w:t xml:space="preserve"> Shifting from one </w:t>
      </w:r>
      <w:r w:rsidR="00B96612" w:rsidRPr="000A3D93">
        <w:rPr>
          <w:rFonts w:ascii="Arial" w:hAnsi="Arial" w:cs="Arial"/>
          <w:color w:val="000000" w:themeColor="text1"/>
          <w:sz w:val="24"/>
          <w:szCs w:val="24"/>
        </w:rPr>
        <w:t xml:space="preserve">realm or </w:t>
      </w:r>
      <w:r w:rsidR="0026483C" w:rsidRPr="000A3D93">
        <w:rPr>
          <w:rFonts w:ascii="Arial" w:hAnsi="Arial" w:cs="Arial"/>
          <w:color w:val="000000" w:themeColor="text1"/>
          <w:sz w:val="24"/>
          <w:szCs w:val="24"/>
        </w:rPr>
        <w:t>category</w:t>
      </w:r>
      <w:r w:rsidR="00684973" w:rsidRPr="000A3D93">
        <w:rPr>
          <w:rFonts w:ascii="Arial" w:hAnsi="Arial" w:cs="Arial"/>
          <w:color w:val="000000" w:themeColor="text1"/>
          <w:sz w:val="24"/>
          <w:szCs w:val="24"/>
        </w:rPr>
        <w:t xml:space="preserve"> to another. </w:t>
      </w:r>
      <w:r w:rsidR="00280079" w:rsidRPr="000A3D93">
        <w:rPr>
          <w:rFonts w:ascii="Arial" w:hAnsi="Arial" w:cs="Arial"/>
          <w:color w:val="000000" w:themeColor="text1"/>
          <w:sz w:val="24"/>
          <w:szCs w:val="24"/>
        </w:rPr>
        <w:t xml:space="preserve"> Denim labels stood for quality garments that could withstand all manner of labour without losing </w:t>
      </w:r>
      <w:r w:rsidR="00684973" w:rsidRPr="000A3D93">
        <w:rPr>
          <w:rFonts w:ascii="Arial" w:hAnsi="Arial" w:cs="Arial"/>
          <w:color w:val="000000" w:themeColor="text1"/>
          <w:sz w:val="24"/>
          <w:szCs w:val="24"/>
        </w:rPr>
        <w:t>their</w:t>
      </w:r>
      <w:r w:rsidR="00280079" w:rsidRPr="000A3D93">
        <w:rPr>
          <w:rFonts w:ascii="Arial" w:hAnsi="Arial" w:cs="Arial"/>
          <w:color w:val="000000" w:themeColor="text1"/>
          <w:sz w:val="24"/>
          <w:szCs w:val="24"/>
        </w:rPr>
        <w:t xml:space="preserve"> durability</w:t>
      </w:r>
      <w:r w:rsidR="000B2AA8" w:rsidRPr="000A3D93">
        <w:rPr>
          <w:rFonts w:ascii="Arial" w:hAnsi="Arial" w:cs="Arial"/>
          <w:color w:val="000000" w:themeColor="text1"/>
          <w:sz w:val="24"/>
          <w:szCs w:val="24"/>
        </w:rPr>
        <w:t xml:space="preserve">. </w:t>
      </w:r>
      <w:r w:rsidR="00895A07" w:rsidRPr="000A3D93">
        <w:rPr>
          <w:rFonts w:ascii="Arial" w:hAnsi="Arial" w:cs="Arial"/>
          <w:color w:val="000000" w:themeColor="text1"/>
          <w:sz w:val="24"/>
          <w:szCs w:val="24"/>
        </w:rPr>
        <w:t xml:space="preserve"> </w:t>
      </w:r>
      <w:r w:rsidR="00684973" w:rsidRPr="000A3D93">
        <w:rPr>
          <w:rFonts w:ascii="Arial" w:hAnsi="Arial" w:cs="Arial"/>
          <w:color w:val="000000" w:themeColor="text1"/>
          <w:sz w:val="24"/>
          <w:szCs w:val="24"/>
        </w:rPr>
        <w:t>During the nineteen</w:t>
      </w:r>
      <w:r w:rsidR="00B96612" w:rsidRPr="000A3D93">
        <w:rPr>
          <w:rFonts w:ascii="Arial" w:hAnsi="Arial" w:cs="Arial"/>
          <w:color w:val="000000" w:themeColor="text1"/>
          <w:sz w:val="24"/>
          <w:szCs w:val="24"/>
        </w:rPr>
        <w:t>-</w:t>
      </w:r>
      <w:r w:rsidR="00684973" w:rsidRPr="000A3D93">
        <w:rPr>
          <w:rFonts w:ascii="Arial" w:hAnsi="Arial" w:cs="Arial"/>
          <w:color w:val="000000" w:themeColor="text1"/>
          <w:sz w:val="24"/>
          <w:szCs w:val="24"/>
        </w:rPr>
        <w:t>fifties denim was being worn by film stars and celebrities</w:t>
      </w:r>
      <w:r w:rsidR="00544AAE" w:rsidRPr="000A3D93">
        <w:rPr>
          <w:rFonts w:ascii="Arial" w:hAnsi="Arial" w:cs="Arial"/>
          <w:color w:val="000000" w:themeColor="text1"/>
          <w:sz w:val="24"/>
          <w:szCs w:val="24"/>
        </w:rPr>
        <w:t>,</w:t>
      </w:r>
      <w:r w:rsidR="00684973" w:rsidRPr="000A3D93">
        <w:rPr>
          <w:rFonts w:ascii="Arial" w:hAnsi="Arial" w:cs="Arial"/>
          <w:color w:val="000000" w:themeColor="text1"/>
          <w:sz w:val="24"/>
          <w:szCs w:val="24"/>
        </w:rPr>
        <w:t xml:space="preserve"> such as James Dean</w:t>
      </w:r>
      <w:r w:rsidR="00544AAE" w:rsidRPr="000A3D93">
        <w:rPr>
          <w:rFonts w:ascii="Arial" w:hAnsi="Arial" w:cs="Arial"/>
          <w:color w:val="000000" w:themeColor="text1"/>
          <w:sz w:val="24"/>
          <w:szCs w:val="24"/>
        </w:rPr>
        <w:t xml:space="preserve">, </w:t>
      </w:r>
      <w:r w:rsidR="00E16797" w:rsidRPr="000A3D93">
        <w:rPr>
          <w:rFonts w:ascii="Arial" w:hAnsi="Arial" w:cs="Arial"/>
          <w:color w:val="000000" w:themeColor="text1"/>
          <w:sz w:val="24"/>
          <w:szCs w:val="24"/>
        </w:rPr>
        <w:t xml:space="preserve">thus transforming the sociability of denim and its desirability. </w:t>
      </w:r>
      <w:r w:rsidR="005F1323" w:rsidRPr="000A3D93">
        <w:rPr>
          <w:rFonts w:ascii="Arial" w:hAnsi="Arial" w:cs="Arial"/>
          <w:color w:val="000000" w:themeColor="text1"/>
          <w:sz w:val="24"/>
          <w:szCs w:val="24"/>
        </w:rPr>
        <w:t>Aspirations</w:t>
      </w:r>
      <w:r w:rsidR="00E16797" w:rsidRPr="000A3D93">
        <w:rPr>
          <w:rFonts w:ascii="Arial" w:hAnsi="Arial" w:cs="Arial"/>
          <w:color w:val="000000" w:themeColor="text1"/>
          <w:sz w:val="24"/>
          <w:szCs w:val="24"/>
        </w:rPr>
        <w:t xml:space="preserve"> of wanting to be like a celebrity</w:t>
      </w:r>
      <w:r w:rsidR="0076073E" w:rsidRPr="000A3D93">
        <w:rPr>
          <w:rFonts w:ascii="Arial" w:hAnsi="Arial" w:cs="Arial"/>
          <w:color w:val="000000" w:themeColor="text1"/>
          <w:sz w:val="24"/>
          <w:szCs w:val="24"/>
        </w:rPr>
        <w:t>, be it for fame or fortune,</w:t>
      </w:r>
      <w:r w:rsidR="001E1914" w:rsidRPr="000A3D93">
        <w:rPr>
          <w:rFonts w:ascii="Arial" w:hAnsi="Arial" w:cs="Arial"/>
          <w:color w:val="000000" w:themeColor="text1"/>
          <w:sz w:val="24"/>
          <w:szCs w:val="24"/>
        </w:rPr>
        <w:t xml:space="preserve"> has the capability of elevating </w:t>
      </w:r>
      <w:r w:rsidR="00B05EAD" w:rsidRPr="000A3D93">
        <w:rPr>
          <w:rFonts w:ascii="Arial" w:hAnsi="Arial" w:cs="Arial"/>
          <w:color w:val="000000" w:themeColor="text1"/>
          <w:sz w:val="24"/>
          <w:szCs w:val="24"/>
        </w:rPr>
        <w:t>ones’</w:t>
      </w:r>
      <w:r w:rsidR="001E1914" w:rsidRPr="000A3D93">
        <w:rPr>
          <w:rFonts w:ascii="Arial" w:hAnsi="Arial" w:cs="Arial"/>
          <w:color w:val="000000" w:themeColor="text1"/>
          <w:sz w:val="24"/>
          <w:szCs w:val="24"/>
        </w:rPr>
        <w:t xml:space="preserve"> social status and also the capacity to </w:t>
      </w:r>
      <w:r w:rsidR="00E16797" w:rsidRPr="000A3D93">
        <w:rPr>
          <w:rFonts w:ascii="Arial" w:hAnsi="Arial" w:cs="Arial"/>
          <w:color w:val="000000" w:themeColor="text1"/>
          <w:sz w:val="24"/>
          <w:szCs w:val="24"/>
        </w:rPr>
        <w:t xml:space="preserve">alter the </w:t>
      </w:r>
      <w:r w:rsidR="0076073E" w:rsidRPr="000A3D93">
        <w:rPr>
          <w:rFonts w:ascii="Arial" w:hAnsi="Arial" w:cs="Arial"/>
          <w:color w:val="000000" w:themeColor="text1"/>
          <w:sz w:val="24"/>
          <w:szCs w:val="24"/>
        </w:rPr>
        <w:t>use-value and exchange-value and from which gave rise to the birth of “designer jeans” whose exchange-value increased substantially. The quality of denim however, decreased</w:t>
      </w:r>
      <w:r w:rsidR="008A07E1" w:rsidRPr="000A3D93">
        <w:rPr>
          <w:rFonts w:ascii="Arial" w:hAnsi="Arial" w:cs="Arial"/>
          <w:color w:val="000000" w:themeColor="text1"/>
          <w:sz w:val="24"/>
          <w:szCs w:val="24"/>
        </w:rPr>
        <w:t>, as production soared and cheaper materials</w:t>
      </w:r>
      <w:r w:rsidR="00C32884" w:rsidRPr="000A3D93">
        <w:rPr>
          <w:rFonts w:ascii="Arial" w:hAnsi="Arial" w:cs="Arial"/>
          <w:color w:val="000000" w:themeColor="text1"/>
          <w:sz w:val="24"/>
          <w:szCs w:val="24"/>
        </w:rPr>
        <w:t xml:space="preserve"> and cheaper labour</w:t>
      </w:r>
      <w:r w:rsidR="0026483C" w:rsidRPr="000A3D93">
        <w:rPr>
          <w:rFonts w:ascii="Arial" w:hAnsi="Arial" w:cs="Arial"/>
          <w:color w:val="000000" w:themeColor="text1"/>
          <w:sz w:val="24"/>
          <w:szCs w:val="24"/>
        </w:rPr>
        <w:t xml:space="preserve"> became more available, so the demand for</w:t>
      </w:r>
      <w:r w:rsidR="008A07E1" w:rsidRPr="000A3D93">
        <w:rPr>
          <w:rFonts w:ascii="Arial" w:hAnsi="Arial" w:cs="Arial"/>
          <w:color w:val="000000" w:themeColor="text1"/>
          <w:sz w:val="24"/>
          <w:szCs w:val="24"/>
        </w:rPr>
        <w:t xml:space="preserve"> copies became commonplace. It seems now, everyone, from pauper to prince can be seen to be wearing branded denim. </w:t>
      </w:r>
      <w:r w:rsidR="005F1323" w:rsidRPr="000A3D93">
        <w:rPr>
          <w:rFonts w:ascii="Arial" w:hAnsi="Arial" w:cs="Arial"/>
          <w:color w:val="000000" w:themeColor="text1"/>
          <w:sz w:val="24"/>
          <w:szCs w:val="24"/>
        </w:rPr>
        <w:t>Often</w:t>
      </w:r>
      <w:r w:rsidR="0026483C" w:rsidRPr="000A3D93">
        <w:rPr>
          <w:rFonts w:ascii="Arial" w:hAnsi="Arial" w:cs="Arial"/>
          <w:color w:val="000000" w:themeColor="text1"/>
          <w:sz w:val="24"/>
          <w:szCs w:val="24"/>
        </w:rPr>
        <w:t>,</w:t>
      </w:r>
      <w:r w:rsidR="005F1323" w:rsidRPr="000A3D93">
        <w:rPr>
          <w:rFonts w:ascii="Arial" w:hAnsi="Arial" w:cs="Arial"/>
          <w:color w:val="000000" w:themeColor="text1"/>
          <w:sz w:val="24"/>
          <w:szCs w:val="24"/>
        </w:rPr>
        <w:t xml:space="preserve"> a</w:t>
      </w:r>
      <w:r w:rsidR="008A07E1" w:rsidRPr="000A3D93">
        <w:rPr>
          <w:rFonts w:ascii="Arial" w:hAnsi="Arial" w:cs="Arial"/>
          <w:color w:val="000000" w:themeColor="text1"/>
          <w:sz w:val="24"/>
          <w:szCs w:val="24"/>
        </w:rPr>
        <w:t xml:space="preserve"> cheap imitation will suffice</w:t>
      </w:r>
      <w:r w:rsidR="005F1323" w:rsidRPr="000A3D93">
        <w:rPr>
          <w:rFonts w:ascii="Arial" w:hAnsi="Arial" w:cs="Arial"/>
          <w:color w:val="000000" w:themeColor="text1"/>
          <w:sz w:val="24"/>
          <w:szCs w:val="24"/>
        </w:rPr>
        <w:t>, even though the quality and durability have been compromised for fashion</w:t>
      </w:r>
      <w:r w:rsidR="008D1E8A" w:rsidRPr="000A3D93">
        <w:rPr>
          <w:rFonts w:ascii="Arial" w:hAnsi="Arial" w:cs="Arial"/>
          <w:color w:val="000000" w:themeColor="text1"/>
          <w:sz w:val="24"/>
          <w:szCs w:val="24"/>
        </w:rPr>
        <w:t>,</w:t>
      </w:r>
      <w:r w:rsidR="005F1323" w:rsidRPr="000A3D93">
        <w:rPr>
          <w:rFonts w:ascii="Arial" w:hAnsi="Arial" w:cs="Arial"/>
          <w:color w:val="000000" w:themeColor="text1"/>
          <w:sz w:val="24"/>
          <w:szCs w:val="24"/>
        </w:rPr>
        <w:t xml:space="preserve"> and in the throw away societies that desire the fake object/product, the qualities that denim once</w:t>
      </w:r>
      <w:r w:rsidR="001E1914" w:rsidRPr="000A3D93">
        <w:rPr>
          <w:rFonts w:ascii="Arial" w:hAnsi="Arial" w:cs="Arial"/>
          <w:color w:val="000000" w:themeColor="text1"/>
          <w:sz w:val="24"/>
          <w:szCs w:val="24"/>
        </w:rPr>
        <w:t xml:space="preserve"> held and</w:t>
      </w:r>
      <w:r w:rsidR="005F1323" w:rsidRPr="000A3D93">
        <w:rPr>
          <w:rFonts w:ascii="Arial" w:hAnsi="Arial" w:cs="Arial"/>
          <w:color w:val="000000" w:themeColor="text1"/>
          <w:sz w:val="24"/>
          <w:szCs w:val="24"/>
        </w:rPr>
        <w:t xml:space="preserve"> stood for, no longer exist.</w:t>
      </w:r>
      <w:r w:rsidR="00443906" w:rsidRPr="000A3D93">
        <w:rPr>
          <w:rFonts w:ascii="Arial" w:hAnsi="Arial" w:cs="Arial"/>
          <w:color w:val="000000" w:themeColor="text1"/>
          <w:sz w:val="24"/>
          <w:szCs w:val="24"/>
        </w:rPr>
        <w:t xml:space="preserve"> </w:t>
      </w:r>
      <w:r w:rsidR="00CC69F6" w:rsidRPr="000A3D93">
        <w:rPr>
          <w:rFonts w:ascii="Arial" w:hAnsi="Arial" w:cs="Arial"/>
          <w:color w:val="000000" w:themeColor="text1"/>
          <w:sz w:val="24"/>
          <w:szCs w:val="24"/>
        </w:rPr>
        <w:t xml:space="preserve">Manufacturers invest heavily in advertising to entice and lure consumers into the idea of “must have” and “keeping up with the Jones”. </w:t>
      </w:r>
      <w:r w:rsidR="008A07E1" w:rsidRPr="000A3D93">
        <w:rPr>
          <w:rFonts w:ascii="Arial" w:hAnsi="Arial" w:cs="Arial"/>
          <w:color w:val="000000" w:themeColor="text1"/>
          <w:sz w:val="24"/>
          <w:szCs w:val="24"/>
        </w:rPr>
        <w:t xml:space="preserve"> </w:t>
      </w:r>
      <w:r w:rsidR="00811CD1" w:rsidRPr="000A3D93">
        <w:rPr>
          <w:rFonts w:ascii="Arial" w:hAnsi="Arial" w:cs="Arial"/>
          <w:color w:val="000000" w:themeColor="text1"/>
          <w:sz w:val="24"/>
          <w:szCs w:val="24"/>
        </w:rPr>
        <w:t>If a cheap, fake or copy, of an authentic object satisfies the</w:t>
      </w:r>
      <w:r w:rsidR="00B05EAD">
        <w:rPr>
          <w:rFonts w:ascii="Arial" w:hAnsi="Arial" w:cs="Arial"/>
          <w:color w:val="000000" w:themeColor="text1"/>
          <w:sz w:val="24"/>
          <w:szCs w:val="24"/>
        </w:rPr>
        <w:t xml:space="preserve"> </w:t>
      </w:r>
      <w:r w:rsidR="00811CD1" w:rsidRPr="000A3D93">
        <w:rPr>
          <w:rFonts w:ascii="Arial" w:hAnsi="Arial" w:cs="Arial"/>
          <w:color w:val="000000" w:themeColor="text1"/>
          <w:sz w:val="24"/>
          <w:szCs w:val="24"/>
        </w:rPr>
        <w:lastRenderedPageBreak/>
        <w:t xml:space="preserve">needs of the consumer, does this mean that </w:t>
      </w:r>
      <w:r w:rsidR="00B05EAD">
        <w:rPr>
          <w:rFonts w:ascii="Arial" w:hAnsi="Arial" w:cs="Arial"/>
          <w:color w:val="000000" w:themeColor="text1"/>
          <w:sz w:val="24"/>
          <w:szCs w:val="24"/>
        </w:rPr>
        <w:t>consumer</w:t>
      </w:r>
      <w:r w:rsidR="00811CD1" w:rsidRPr="000A3D93">
        <w:rPr>
          <w:rFonts w:ascii="Arial" w:hAnsi="Arial" w:cs="Arial"/>
          <w:color w:val="000000" w:themeColor="text1"/>
          <w:sz w:val="24"/>
          <w:szCs w:val="24"/>
        </w:rPr>
        <w:t xml:space="preserve"> standards have been reduced</w:t>
      </w:r>
      <w:r w:rsidR="00B05EAD">
        <w:rPr>
          <w:rFonts w:ascii="Arial" w:hAnsi="Arial" w:cs="Arial"/>
          <w:color w:val="000000" w:themeColor="text1"/>
          <w:sz w:val="24"/>
          <w:szCs w:val="24"/>
        </w:rPr>
        <w:t xml:space="preserve"> or </w:t>
      </w:r>
      <w:r w:rsidR="008D1E8A" w:rsidRPr="000A3D93">
        <w:rPr>
          <w:rFonts w:ascii="Arial" w:hAnsi="Arial" w:cs="Arial"/>
          <w:color w:val="000000" w:themeColor="text1"/>
          <w:sz w:val="24"/>
          <w:szCs w:val="24"/>
        </w:rPr>
        <w:t>simply changed</w:t>
      </w:r>
      <w:r w:rsidR="0026483C" w:rsidRPr="000A3D93">
        <w:rPr>
          <w:rFonts w:ascii="Arial" w:hAnsi="Arial" w:cs="Arial"/>
          <w:color w:val="000000" w:themeColor="text1"/>
          <w:sz w:val="24"/>
          <w:szCs w:val="24"/>
        </w:rPr>
        <w:t xml:space="preserve">? </w:t>
      </w:r>
    </w:p>
    <w:p w14:paraId="5D8DD9C3" w14:textId="4B7F66AE" w:rsidR="00FF64C3" w:rsidRPr="000418AD" w:rsidRDefault="00F931F6" w:rsidP="00FF64C3">
      <w:pPr>
        <w:spacing w:after="0"/>
        <w:rPr>
          <w:rFonts w:ascii="Arial" w:hAnsi="Arial" w:cs="Arial"/>
          <w:color w:val="000000" w:themeColor="text1"/>
          <w:sz w:val="24"/>
          <w:szCs w:val="24"/>
        </w:rPr>
      </w:pPr>
      <w:r w:rsidRPr="000418AD">
        <w:rPr>
          <w:rFonts w:ascii="Arial" w:hAnsi="Arial" w:cs="Arial"/>
          <w:color w:val="000000" w:themeColor="text1"/>
          <w:sz w:val="24"/>
          <w:szCs w:val="24"/>
        </w:rPr>
        <w:t>The exchange value is a social use value that changes and fluctuates and is not always defined as monetary. These flows of exchange of objects, in or out of circulation, occur due to certain situations</w:t>
      </w:r>
      <w:r w:rsidR="00D71C31">
        <w:rPr>
          <w:rFonts w:ascii="Arial" w:hAnsi="Arial" w:cs="Arial"/>
          <w:color w:val="000000" w:themeColor="text1"/>
          <w:sz w:val="24"/>
          <w:szCs w:val="24"/>
        </w:rPr>
        <w:t>; f</w:t>
      </w:r>
      <w:r w:rsidRPr="000418AD">
        <w:rPr>
          <w:rFonts w:ascii="Arial" w:hAnsi="Arial" w:cs="Arial"/>
          <w:color w:val="000000" w:themeColor="text1"/>
          <w:sz w:val="24"/>
          <w:szCs w:val="24"/>
        </w:rPr>
        <w:t xml:space="preserve">or example, the selling of family heirlooms in times of hardship (Appadurai, 1988, p.13). Value here is situational. </w:t>
      </w:r>
      <w:r w:rsidR="00866AFF">
        <w:rPr>
          <w:rFonts w:ascii="Arial" w:hAnsi="Arial" w:cs="Arial"/>
          <w:color w:val="000000" w:themeColor="text1"/>
          <w:sz w:val="24"/>
          <w:szCs w:val="24"/>
        </w:rPr>
        <w:t>A family heirloom whose worth is attributed</w:t>
      </w:r>
      <w:r w:rsidR="00A204E3">
        <w:rPr>
          <w:rFonts w:ascii="Arial" w:hAnsi="Arial" w:cs="Arial"/>
          <w:color w:val="000000" w:themeColor="text1"/>
          <w:sz w:val="24"/>
          <w:szCs w:val="24"/>
        </w:rPr>
        <w:t xml:space="preserve"> more</w:t>
      </w:r>
      <w:r w:rsidR="00866AFF">
        <w:rPr>
          <w:rFonts w:ascii="Arial" w:hAnsi="Arial" w:cs="Arial"/>
          <w:color w:val="000000" w:themeColor="text1"/>
          <w:sz w:val="24"/>
          <w:szCs w:val="24"/>
        </w:rPr>
        <w:t xml:space="preserve"> to its sentimental or memory value, </w:t>
      </w:r>
      <w:r w:rsidR="00A204E3">
        <w:rPr>
          <w:rFonts w:ascii="Arial" w:hAnsi="Arial" w:cs="Arial"/>
          <w:color w:val="000000" w:themeColor="text1"/>
          <w:sz w:val="24"/>
          <w:szCs w:val="24"/>
        </w:rPr>
        <w:t>has often been sacrificed in order to gain a meal for the family or a roof over their heads. Marx’s coat and other objects of</w:t>
      </w:r>
      <w:r w:rsidR="00CD618D">
        <w:rPr>
          <w:rFonts w:ascii="Arial" w:hAnsi="Arial" w:cs="Arial"/>
          <w:color w:val="000000" w:themeColor="text1"/>
          <w:sz w:val="24"/>
          <w:szCs w:val="24"/>
        </w:rPr>
        <w:t xml:space="preserve"> the home may have started as items of utilitarian value, but when the pot was empty these objects were exchanged for cash at the pawn shop, their use-value changing. </w:t>
      </w:r>
      <w:r w:rsidR="00A519B7">
        <w:rPr>
          <w:rFonts w:ascii="Arial" w:hAnsi="Arial" w:cs="Arial"/>
          <w:color w:val="000000" w:themeColor="text1"/>
          <w:sz w:val="24"/>
          <w:szCs w:val="24"/>
        </w:rPr>
        <w:t>The coat, object or thing, that’s use-value kept Marx warm, had become</w:t>
      </w:r>
      <w:r w:rsidR="000D61E9">
        <w:rPr>
          <w:rFonts w:ascii="Arial" w:hAnsi="Arial" w:cs="Arial"/>
          <w:color w:val="000000" w:themeColor="text1"/>
          <w:sz w:val="24"/>
          <w:szCs w:val="24"/>
        </w:rPr>
        <w:t xml:space="preserve"> a commodity, something that had an exchangeable value. </w:t>
      </w:r>
      <w:r w:rsidR="00FF64C3" w:rsidRPr="000418AD">
        <w:rPr>
          <w:rFonts w:ascii="Arial" w:hAnsi="Arial" w:cs="Arial"/>
          <w:color w:val="000000" w:themeColor="text1"/>
          <w:sz w:val="24"/>
          <w:szCs w:val="24"/>
        </w:rPr>
        <w:t xml:space="preserve">Objects have a social potential to be wanted or desired, acquired, owned or discarded or disposed of. </w:t>
      </w:r>
      <w:r w:rsidR="00FF64C3">
        <w:rPr>
          <w:rFonts w:ascii="Arial" w:hAnsi="Arial" w:cs="Arial"/>
          <w:color w:val="000000" w:themeColor="text1"/>
          <w:sz w:val="24"/>
          <w:szCs w:val="24"/>
        </w:rPr>
        <w:t xml:space="preserve">Objects also have the potential to either raise or lower social status as in the case of Marx’s coat, when it was in the pawn shop, he could not attend the Reading Room as he was not suitably dressed. Frequently, possessions became commodities that passed between pawnshop and home in the circulation and recirculation of an exchangeable value, as and when required </w:t>
      </w:r>
      <w:r w:rsidR="00FF64C3" w:rsidRPr="000A3D93">
        <w:rPr>
          <w:rFonts w:ascii="Arial" w:hAnsi="Arial" w:cs="Arial"/>
          <w:color w:val="000000" w:themeColor="text1"/>
          <w:sz w:val="24"/>
          <w:szCs w:val="24"/>
        </w:rPr>
        <w:t>(Spyer,1998</w:t>
      </w:r>
      <w:r w:rsidR="000A3D93" w:rsidRPr="000A3D93">
        <w:rPr>
          <w:rFonts w:ascii="Arial" w:hAnsi="Arial" w:cs="Arial"/>
          <w:color w:val="000000" w:themeColor="text1"/>
          <w:sz w:val="24"/>
          <w:szCs w:val="24"/>
        </w:rPr>
        <w:t>)</w:t>
      </w:r>
    </w:p>
    <w:p w14:paraId="6EFCF216" w14:textId="0224DE33" w:rsidR="00F931F6" w:rsidRPr="000418AD" w:rsidRDefault="00F931F6"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The movement of things is what gives them meaning thus creating biographies and social lives.</w:t>
      </w:r>
    </w:p>
    <w:p w14:paraId="1BB0D8BA" w14:textId="6CF7078E" w:rsidR="00F931F6" w:rsidRDefault="00CB3F95"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P</w:t>
      </w:r>
      <w:r w:rsidR="00F931F6" w:rsidRPr="000418AD">
        <w:rPr>
          <w:rFonts w:ascii="Arial" w:hAnsi="Arial" w:cs="Arial"/>
          <w:color w:val="000000" w:themeColor="text1"/>
          <w:sz w:val="24"/>
          <w:szCs w:val="24"/>
        </w:rPr>
        <w:t>er</w:t>
      </w:r>
      <w:r w:rsidRPr="000418AD">
        <w:rPr>
          <w:rFonts w:ascii="Arial" w:hAnsi="Arial" w:cs="Arial"/>
          <w:color w:val="000000" w:themeColor="text1"/>
          <w:sz w:val="24"/>
          <w:szCs w:val="24"/>
        </w:rPr>
        <w:t>ceptions of value differ between cultures</w:t>
      </w:r>
      <w:r w:rsidR="000418AD">
        <w:rPr>
          <w:rFonts w:ascii="Arial" w:hAnsi="Arial" w:cs="Arial"/>
          <w:color w:val="000000" w:themeColor="text1"/>
          <w:sz w:val="24"/>
          <w:szCs w:val="24"/>
        </w:rPr>
        <w:t>;</w:t>
      </w:r>
      <w:r w:rsidRPr="000418AD">
        <w:rPr>
          <w:rFonts w:ascii="Arial" w:hAnsi="Arial" w:cs="Arial"/>
          <w:color w:val="000000" w:themeColor="text1"/>
          <w:sz w:val="24"/>
          <w:szCs w:val="24"/>
        </w:rPr>
        <w:t xml:space="preserve"> a smart phone has no use-value or no exchange value in geographical locations with no telecommunication sys</w:t>
      </w:r>
      <w:r w:rsidR="00D71C31">
        <w:rPr>
          <w:rFonts w:ascii="Arial" w:hAnsi="Arial" w:cs="Arial"/>
          <w:color w:val="000000" w:themeColor="text1"/>
          <w:sz w:val="24"/>
          <w:szCs w:val="24"/>
        </w:rPr>
        <w:t xml:space="preserve">tems in </w:t>
      </w:r>
      <w:r w:rsidRPr="000418AD">
        <w:rPr>
          <w:rFonts w:ascii="Arial" w:hAnsi="Arial" w:cs="Arial"/>
          <w:color w:val="000000" w:themeColor="text1"/>
          <w:sz w:val="24"/>
          <w:szCs w:val="24"/>
        </w:rPr>
        <w:t>place. As opposed to areas equipped with masts and signal where a smart phone has use-value and considered a desirable object and one of necessity.</w:t>
      </w:r>
    </w:p>
    <w:p w14:paraId="04DF60AA" w14:textId="77ABF474" w:rsidR="008F1F39" w:rsidRPr="000418AD" w:rsidRDefault="008F1F39"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Cultures do not always have the same shared standards of what constitutes value</w:t>
      </w:r>
      <w:r w:rsidR="0015280C" w:rsidRPr="000418AD">
        <w:rPr>
          <w:rFonts w:ascii="Arial" w:hAnsi="Arial" w:cs="Arial"/>
          <w:color w:val="000000" w:themeColor="text1"/>
          <w:sz w:val="24"/>
          <w:szCs w:val="24"/>
        </w:rPr>
        <w:t>. As money and cash seep into cultures that have not normally traded</w:t>
      </w:r>
      <w:r w:rsidR="000418AD">
        <w:rPr>
          <w:rFonts w:ascii="Arial" w:hAnsi="Arial" w:cs="Arial"/>
          <w:color w:val="000000" w:themeColor="text1"/>
          <w:sz w:val="24"/>
          <w:szCs w:val="24"/>
        </w:rPr>
        <w:t xml:space="preserve"> using mone</w:t>
      </w:r>
      <w:r w:rsidR="001A0D85">
        <w:rPr>
          <w:rFonts w:ascii="Arial" w:hAnsi="Arial" w:cs="Arial"/>
          <w:color w:val="000000" w:themeColor="text1"/>
          <w:sz w:val="24"/>
          <w:szCs w:val="24"/>
        </w:rPr>
        <w:t xml:space="preserve">y </w:t>
      </w:r>
      <w:r w:rsidR="000418AD">
        <w:rPr>
          <w:rFonts w:ascii="Arial" w:hAnsi="Arial" w:cs="Arial"/>
          <w:color w:val="000000" w:themeColor="text1"/>
          <w:sz w:val="24"/>
          <w:szCs w:val="24"/>
        </w:rPr>
        <w:t>the</w:t>
      </w:r>
      <w:r w:rsidR="001A0D85">
        <w:rPr>
          <w:rFonts w:ascii="Arial" w:hAnsi="Arial" w:cs="Arial"/>
          <w:color w:val="000000" w:themeColor="text1"/>
          <w:sz w:val="24"/>
          <w:szCs w:val="24"/>
        </w:rPr>
        <w:t>re has been the</w:t>
      </w:r>
      <w:r w:rsidR="000418AD">
        <w:rPr>
          <w:rFonts w:ascii="Arial" w:hAnsi="Arial" w:cs="Arial"/>
          <w:color w:val="000000" w:themeColor="text1"/>
          <w:sz w:val="24"/>
          <w:szCs w:val="24"/>
        </w:rPr>
        <w:t xml:space="preserve"> selling of K</w:t>
      </w:r>
      <w:r w:rsidR="0015280C" w:rsidRPr="000418AD">
        <w:rPr>
          <w:rFonts w:ascii="Arial" w:hAnsi="Arial" w:cs="Arial"/>
          <w:color w:val="000000" w:themeColor="text1"/>
          <w:sz w:val="24"/>
          <w:szCs w:val="24"/>
        </w:rPr>
        <w:t xml:space="preserve">ula </w:t>
      </w:r>
      <w:r w:rsidR="000418AD" w:rsidRPr="000418AD">
        <w:rPr>
          <w:rFonts w:ascii="Arial" w:hAnsi="Arial" w:cs="Arial"/>
          <w:color w:val="000000" w:themeColor="text1"/>
          <w:sz w:val="24"/>
          <w:szCs w:val="24"/>
        </w:rPr>
        <w:t>artefacts</w:t>
      </w:r>
      <w:r w:rsidR="0015280C" w:rsidRPr="000418AD">
        <w:rPr>
          <w:rFonts w:ascii="Arial" w:hAnsi="Arial" w:cs="Arial"/>
          <w:color w:val="000000" w:themeColor="text1"/>
          <w:sz w:val="24"/>
          <w:szCs w:val="24"/>
        </w:rPr>
        <w:t xml:space="preserve"> </w:t>
      </w:r>
      <w:r w:rsidR="001A0D85">
        <w:rPr>
          <w:rFonts w:ascii="Arial" w:hAnsi="Arial" w:cs="Arial"/>
          <w:color w:val="000000" w:themeColor="text1"/>
          <w:sz w:val="24"/>
          <w:szCs w:val="24"/>
        </w:rPr>
        <w:t xml:space="preserve">of which </w:t>
      </w:r>
      <w:r w:rsidR="0015280C" w:rsidRPr="000418AD">
        <w:rPr>
          <w:rFonts w:ascii="Arial" w:hAnsi="Arial" w:cs="Arial"/>
          <w:color w:val="000000" w:themeColor="text1"/>
          <w:sz w:val="24"/>
          <w:szCs w:val="24"/>
        </w:rPr>
        <w:t>is forbidden. And yet some have been purchased on the black market. The purchasers need to own</w:t>
      </w:r>
      <w:r w:rsidR="00CD698E" w:rsidRPr="000418AD">
        <w:rPr>
          <w:rFonts w:ascii="Arial" w:hAnsi="Arial" w:cs="Arial"/>
          <w:color w:val="000000" w:themeColor="text1"/>
          <w:sz w:val="24"/>
          <w:szCs w:val="24"/>
        </w:rPr>
        <w:t xml:space="preserve"> such objects is </w:t>
      </w:r>
      <w:r w:rsidR="00D71C31">
        <w:rPr>
          <w:rFonts w:ascii="Arial" w:hAnsi="Arial" w:cs="Arial"/>
          <w:color w:val="000000" w:themeColor="text1"/>
          <w:sz w:val="24"/>
          <w:szCs w:val="24"/>
        </w:rPr>
        <w:t xml:space="preserve">driven by </w:t>
      </w:r>
      <w:r w:rsidR="00D71C31">
        <w:rPr>
          <w:rFonts w:ascii="Arial" w:hAnsi="Arial" w:cs="Arial"/>
          <w:color w:val="000000" w:themeColor="text1"/>
          <w:sz w:val="24"/>
          <w:szCs w:val="24"/>
        </w:rPr>
        <w:lastRenderedPageBreak/>
        <w:t>a number of factors, essentially this will be related to the status the purchaser gains through ownership of a rare, or forbidden object, however this does not necessarily require other people to know of your ownership because status can be an internal perception and does not always require sociological validation</w:t>
      </w:r>
      <w:r w:rsidR="00CD698E" w:rsidRPr="00D71C31">
        <w:rPr>
          <w:rFonts w:ascii="Arial" w:hAnsi="Arial" w:cs="Arial"/>
          <w:color w:val="000000" w:themeColor="text1"/>
          <w:sz w:val="24"/>
          <w:szCs w:val="24"/>
        </w:rPr>
        <w:t>.</w:t>
      </w:r>
    </w:p>
    <w:p w14:paraId="28BCBFAA" w14:textId="1A99A037" w:rsidR="00CD698E" w:rsidRPr="000418AD" w:rsidRDefault="00CD698E"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 xml:space="preserve">How is the </w:t>
      </w:r>
      <w:r w:rsidR="000418AD" w:rsidRPr="000418AD">
        <w:rPr>
          <w:rFonts w:ascii="Arial" w:hAnsi="Arial" w:cs="Arial"/>
          <w:color w:val="000000" w:themeColor="text1"/>
          <w:sz w:val="24"/>
          <w:szCs w:val="24"/>
        </w:rPr>
        <w:t>Kula</w:t>
      </w:r>
      <w:r w:rsidRPr="000418AD">
        <w:rPr>
          <w:rFonts w:ascii="Arial" w:hAnsi="Arial" w:cs="Arial"/>
          <w:color w:val="000000" w:themeColor="text1"/>
          <w:sz w:val="24"/>
          <w:szCs w:val="24"/>
        </w:rPr>
        <w:t xml:space="preserve"> representative of an object having a social life?</w:t>
      </w:r>
    </w:p>
    <w:p w14:paraId="75237CA8" w14:textId="6687895D" w:rsidR="00CD698E" w:rsidRPr="000418AD" w:rsidRDefault="00CD698E"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 xml:space="preserve">The exchange system of the </w:t>
      </w:r>
      <w:r w:rsidR="000418AD" w:rsidRPr="000418AD">
        <w:rPr>
          <w:rFonts w:ascii="Arial" w:hAnsi="Arial" w:cs="Arial"/>
          <w:color w:val="000000" w:themeColor="text1"/>
          <w:sz w:val="24"/>
          <w:szCs w:val="24"/>
        </w:rPr>
        <w:t>Kula</w:t>
      </w:r>
      <w:r w:rsidRPr="000418AD">
        <w:rPr>
          <w:rFonts w:ascii="Arial" w:hAnsi="Arial" w:cs="Arial"/>
          <w:color w:val="000000" w:themeColor="text1"/>
          <w:sz w:val="24"/>
          <w:szCs w:val="24"/>
        </w:rPr>
        <w:t xml:space="preserve"> is one of social relations and bonds and each shell, thread or bead tells a story which is connected to a kinship group. These narratives are told in order to illuminate its authenticity.  It is therefore not the object itself, but the social life of the object that has worth. The biographies of the </w:t>
      </w:r>
      <w:r w:rsidR="000418AD" w:rsidRPr="000418AD">
        <w:rPr>
          <w:rFonts w:ascii="Arial" w:hAnsi="Arial" w:cs="Arial"/>
          <w:color w:val="000000" w:themeColor="text1"/>
          <w:sz w:val="24"/>
          <w:szCs w:val="24"/>
        </w:rPr>
        <w:t>Kula</w:t>
      </w:r>
      <w:r w:rsidRPr="000418AD">
        <w:rPr>
          <w:rFonts w:ascii="Arial" w:hAnsi="Arial" w:cs="Arial"/>
          <w:color w:val="000000" w:themeColor="text1"/>
          <w:sz w:val="24"/>
          <w:szCs w:val="24"/>
        </w:rPr>
        <w:t xml:space="preserve"> therefore make the subjects, attached in narratives, to the shells, immortal. The sentimental, emotional value or worth is greater than the economic value.</w:t>
      </w:r>
    </w:p>
    <w:p w14:paraId="7D44D0AB" w14:textId="45A08605" w:rsidR="007E2E73" w:rsidRPr="000418AD" w:rsidRDefault="007E2E73"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When an object is exchanged locally, paths are easily followed.</w:t>
      </w:r>
    </w:p>
    <w:p w14:paraId="3A423E5D" w14:textId="44A00E92" w:rsidR="007E2E73" w:rsidRPr="000418AD" w:rsidRDefault="007E2E73"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When an object is exchanged through a global system these paths become more intricate and knowledge is partially lost.</w:t>
      </w:r>
    </w:p>
    <w:p w14:paraId="43707FE1" w14:textId="77777777" w:rsidR="00695EB8" w:rsidRPr="000418AD" w:rsidRDefault="00695EB8"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Actor</w:t>
      </w:r>
      <w:r w:rsidR="00B74B82" w:rsidRPr="000418AD">
        <w:rPr>
          <w:rFonts w:ascii="Arial" w:hAnsi="Arial" w:cs="Arial"/>
          <w:color w:val="000000" w:themeColor="text1"/>
          <w:sz w:val="24"/>
          <w:szCs w:val="24"/>
        </w:rPr>
        <w:t>-</w:t>
      </w:r>
      <w:r w:rsidRPr="000418AD">
        <w:rPr>
          <w:rFonts w:ascii="Arial" w:hAnsi="Arial" w:cs="Arial"/>
          <w:color w:val="000000" w:themeColor="text1"/>
          <w:sz w:val="24"/>
          <w:szCs w:val="24"/>
        </w:rPr>
        <w:t>network theory</w:t>
      </w:r>
      <w:r w:rsidR="00B74B82" w:rsidRPr="000418AD">
        <w:rPr>
          <w:rFonts w:ascii="Arial" w:hAnsi="Arial" w:cs="Arial"/>
          <w:color w:val="000000" w:themeColor="text1"/>
          <w:sz w:val="24"/>
          <w:szCs w:val="24"/>
        </w:rPr>
        <w:t xml:space="preserve"> (ANT), first coined by Michel Callon and Bruno Latour in the early nineties, is a framework that gives human and non-human actors</w:t>
      </w:r>
      <w:r w:rsidR="00541C7D" w:rsidRPr="000418AD">
        <w:rPr>
          <w:rFonts w:ascii="Arial" w:hAnsi="Arial" w:cs="Arial"/>
          <w:color w:val="000000" w:themeColor="text1"/>
          <w:sz w:val="24"/>
          <w:szCs w:val="24"/>
        </w:rPr>
        <w:t xml:space="preserve"> equal</w:t>
      </w:r>
      <w:r w:rsidR="00B74B82" w:rsidRPr="000418AD">
        <w:rPr>
          <w:rFonts w:ascii="Arial" w:hAnsi="Arial" w:cs="Arial"/>
          <w:color w:val="000000" w:themeColor="text1"/>
          <w:sz w:val="24"/>
          <w:szCs w:val="24"/>
        </w:rPr>
        <w:t xml:space="preserve"> agency. This framework considers</w:t>
      </w:r>
      <w:r w:rsidR="00331B89" w:rsidRPr="000418AD">
        <w:rPr>
          <w:rFonts w:ascii="Arial" w:hAnsi="Arial" w:cs="Arial"/>
          <w:color w:val="000000" w:themeColor="text1"/>
          <w:sz w:val="24"/>
          <w:szCs w:val="24"/>
        </w:rPr>
        <w:t xml:space="preserve"> all</w:t>
      </w:r>
      <w:r w:rsidR="00B74B82" w:rsidRPr="000418AD">
        <w:rPr>
          <w:rFonts w:ascii="Arial" w:hAnsi="Arial" w:cs="Arial"/>
          <w:color w:val="000000" w:themeColor="text1"/>
          <w:sz w:val="24"/>
          <w:szCs w:val="24"/>
        </w:rPr>
        <w:t xml:space="preserve"> a</w:t>
      </w:r>
      <w:r w:rsidR="00331B89" w:rsidRPr="000418AD">
        <w:rPr>
          <w:rFonts w:ascii="Arial" w:hAnsi="Arial" w:cs="Arial"/>
          <w:color w:val="000000" w:themeColor="text1"/>
          <w:sz w:val="24"/>
          <w:szCs w:val="24"/>
        </w:rPr>
        <w:t>ctions within an infrastructure and how interactions form, perform or fail. No one</w:t>
      </w:r>
      <w:r w:rsidR="00B214DB" w:rsidRPr="000418AD">
        <w:rPr>
          <w:rFonts w:ascii="Arial" w:hAnsi="Arial" w:cs="Arial"/>
          <w:color w:val="000000" w:themeColor="text1"/>
          <w:sz w:val="24"/>
          <w:szCs w:val="24"/>
        </w:rPr>
        <w:t xml:space="preserve"> or thing</w:t>
      </w:r>
      <w:r w:rsidR="00331B89" w:rsidRPr="000418AD">
        <w:rPr>
          <w:rFonts w:ascii="Arial" w:hAnsi="Arial" w:cs="Arial"/>
          <w:color w:val="000000" w:themeColor="text1"/>
          <w:sz w:val="24"/>
          <w:szCs w:val="24"/>
        </w:rPr>
        <w:t xml:space="preserve"> acts </w:t>
      </w:r>
      <w:r w:rsidR="009633F3" w:rsidRPr="000418AD">
        <w:rPr>
          <w:rFonts w:ascii="Arial" w:hAnsi="Arial" w:cs="Arial"/>
          <w:color w:val="000000" w:themeColor="text1"/>
          <w:sz w:val="24"/>
          <w:szCs w:val="24"/>
        </w:rPr>
        <w:t>alone,</w:t>
      </w:r>
      <w:r w:rsidR="00541C7D" w:rsidRPr="000418AD">
        <w:rPr>
          <w:rFonts w:ascii="Arial" w:hAnsi="Arial" w:cs="Arial"/>
          <w:color w:val="000000" w:themeColor="text1"/>
          <w:sz w:val="24"/>
          <w:szCs w:val="24"/>
        </w:rPr>
        <w:t xml:space="preserve"> and association is very much a part of the social, (Latour, 2005).</w:t>
      </w:r>
      <w:r w:rsidR="008425CF" w:rsidRPr="000418AD">
        <w:rPr>
          <w:rFonts w:ascii="Arial" w:hAnsi="Arial" w:cs="Arial"/>
          <w:color w:val="000000" w:themeColor="text1"/>
          <w:sz w:val="24"/>
          <w:szCs w:val="24"/>
        </w:rPr>
        <w:t xml:space="preserve"> </w:t>
      </w:r>
      <w:r w:rsidR="00541C7D" w:rsidRPr="000418AD">
        <w:rPr>
          <w:rFonts w:ascii="Arial" w:hAnsi="Arial" w:cs="Arial"/>
          <w:color w:val="000000" w:themeColor="text1"/>
          <w:sz w:val="24"/>
          <w:szCs w:val="24"/>
        </w:rPr>
        <w:t xml:space="preserve"> </w:t>
      </w:r>
      <w:r w:rsidR="00B74B82" w:rsidRPr="000418AD">
        <w:rPr>
          <w:rFonts w:ascii="Arial" w:hAnsi="Arial" w:cs="Arial"/>
          <w:color w:val="000000" w:themeColor="text1"/>
          <w:sz w:val="24"/>
          <w:szCs w:val="24"/>
        </w:rPr>
        <w:t xml:space="preserve">As in the world of material culture this enables one to explain how material objects do indeed have a social life. </w:t>
      </w:r>
    </w:p>
    <w:p w14:paraId="6F8375D3" w14:textId="77777777" w:rsidR="00B05EAD" w:rsidRDefault="00BF61E3"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 xml:space="preserve">In considering </w:t>
      </w:r>
      <w:r w:rsidR="00B670D5" w:rsidRPr="000418AD">
        <w:rPr>
          <w:rFonts w:ascii="Arial" w:hAnsi="Arial" w:cs="Arial"/>
          <w:color w:val="000000" w:themeColor="text1"/>
          <w:sz w:val="24"/>
          <w:szCs w:val="24"/>
        </w:rPr>
        <w:t>h</w:t>
      </w:r>
      <w:r w:rsidR="007A53FB" w:rsidRPr="000418AD">
        <w:rPr>
          <w:rFonts w:ascii="Arial" w:hAnsi="Arial" w:cs="Arial"/>
          <w:color w:val="000000" w:themeColor="text1"/>
          <w:sz w:val="24"/>
          <w:szCs w:val="24"/>
        </w:rPr>
        <w:t>uman and non-human actors</w:t>
      </w:r>
      <w:r w:rsidR="00B670D5" w:rsidRPr="000418AD">
        <w:rPr>
          <w:rFonts w:ascii="Arial" w:hAnsi="Arial" w:cs="Arial"/>
          <w:color w:val="000000" w:themeColor="text1"/>
          <w:sz w:val="24"/>
          <w:szCs w:val="24"/>
        </w:rPr>
        <w:t xml:space="preserve"> it is possible to see that the two are interlinked, as for example the </w:t>
      </w:r>
      <w:r w:rsidR="009633F3" w:rsidRPr="000418AD">
        <w:rPr>
          <w:rFonts w:ascii="Arial" w:hAnsi="Arial" w:cs="Arial"/>
          <w:color w:val="000000" w:themeColor="text1"/>
          <w:sz w:val="24"/>
          <w:szCs w:val="24"/>
        </w:rPr>
        <w:t>Kula</w:t>
      </w:r>
      <w:r w:rsidR="00B670D5" w:rsidRPr="000418AD">
        <w:rPr>
          <w:rFonts w:ascii="Arial" w:hAnsi="Arial" w:cs="Arial"/>
          <w:color w:val="000000" w:themeColor="text1"/>
          <w:sz w:val="24"/>
          <w:szCs w:val="24"/>
        </w:rPr>
        <w:t>,</w:t>
      </w:r>
      <w:r w:rsidR="006F2FFC" w:rsidRPr="000418AD">
        <w:rPr>
          <w:rFonts w:ascii="Arial" w:hAnsi="Arial" w:cs="Arial"/>
          <w:color w:val="000000" w:themeColor="text1"/>
          <w:sz w:val="24"/>
          <w:szCs w:val="24"/>
        </w:rPr>
        <w:t xml:space="preserve"> extensively studied by Malinowski in Argonauts of the Western Pacific,</w:t>
      </w:r>
      <w:r w:rsidR="00B670D5" w:rsidRPr="000418AD">
        <w:rPr>
          <w:rFonts w:ascii="Arial" w:hAnsi="Arial" w:cs="Arial"/>
          <w:color w:val="000000" w:themeColor="text1"/>
          <w:sz w:val="24"/>
          <w:szCs w:val="24"/>
        </w:rPr>
        <w:t xml:space="preserve"> its exchange and value, do not stand alone, without the shells, </w:t>
      </w:r>
      <w:r w:rsidR="009633F3" w:rsidRPr="000418AD">
        <w:rPr>
          <w:rFonts w:ascii="Arial" w:hAnsi="Arial" w:cs="Arial"/>
          <w:color w:val="000000" w:themeColor="text1"/>
          <w:sz w:val="24"/>
          <w:szCs w:val="24"/>
        </w:rPr>
        <w:t>man’s</w:t>
      </w:r>
      <w:r w:rsidR="00B670D5" w:rsidRPr="000418AD">
        <w:rPr>
          <w:rFonts w:ascii="Arial" w:hAnsi="Arial" w:cs="Arial"/>
          <w:color w:val="000000" w:themeColor="text1"/>
          <w:sz w:val="24"/>
          <w:szCs w:val="24"/>
        </w:rPr>
        <w:t xml:space="preserve"> value is obsolete (</w:t>
      </w:r>
      <w:r w:rsidR="00435014" w:rsidRPr="000418AD">
        <w:rPr>
          <w:rFonts w:ascii="Arial" w:hAnsi="Arial" w:cs="Arial"/>
          <w:color w:val="000000" w:themeColor="text1"/>
          <w:sz w:val="24"/>
          <w:szCs w:val="24"/>
        </w:rPr>
        <w:t>Appadurai, 19</w:t>
      </w:r>
      <w:r w:rsidR="003F0F15" w:rsidRPr="000418AD">
        <w:rPr>
          <w:rFonts w:ascii="Arial" w:hAnsi="Arial" w:cs="Arial"/>
          <w:color w:val="000000" w:themeColor="text1"/>
          <w:sz w:val="24"/>
          <w:szCs w:val="24"/>
        </w:rPr>
        <w:t>88)</w:t>
      </w:r>
      <w:r w:rsidR="004C5694" w:rsidRPr="000418AD">
        <w:rPr>
          <w:rFonts w:ascii="Arial" w:hAnsi="Arial" w:cs="Arial"/>
          <w:color w:val="000000" w:themeColor="text1"/>
          <w:sz w:val="24"/>
          <w:szCs w:val="24"/>
        </w:rPr>
        <w:t>.</w:t>
      </w:r>
      <w:r w:rsidR="00762A48" w:rsidRPr="000418AD">
        <w:rPr>
          <w:rFonts w:ascii="Arial" w:hAnsi="Arial" w:cs="Arial"/>
          <w:color w:val="000000" w:themeColor="text1"/>
          <w:sz w:val="24"/>
          <w:szCs w:val="24"/>
        </w:rPr>
        <w:t xml:space="preserve"> The Kula exchange system, that was considered of gifting</w:t>
      </w:r>
      <w:r w:rsidR="008425CF" w:rsidRPr="000418AD">
        <w:rPr>
          <w:rFonts w:ascii="Arial" w:hAnsi="Arial" w:cs="Arial"/>
          <w:color w:val="000000" w:themeColor="text1"/>
          <w:sz w:val="24"/>
          <w:szCs w:val="24"/>
        </w:rPr>
        <w:t>,</w:t>
      </w:r>
      <w:r w:rsidR="00762A48" w:rsidRPr="000418AD">
        <w:rPr>
          <w:rFonts w:ascii="Arial" w:hAnsi="Arial" w:cs="Arial"/>
          <w:color w:val="000000" w:themeColor="text1"/>
          <w:sz w:val="24"/>
          <w:szCs w:val="24"/>
        </w:rPr>
        <w:t xml:space="preserve"> is in fact one of </w:t>
      </w:r>
      <w:r w:rsidR="0093417A" w:rsidRPr="000418AD">
        <w:rPr>
          <w:rFonts w:ascii="Arial" w:hAnsi="Arial" w:cs="Arial"/>
          <w:color w:val="000000" w:themeColor="text1"/>
          <w:sz w:val="24"/>
          <w:szCs w:val="24"/>
        </w:rPr>
        <w:t xml:space="preserve">social interactions and </w:t>
      </w:r>
      <w:r w:rsidR="00762A48" w:rsidRPr="000418AD">
        <w:rPr>
          <w:rFonts w:ascii="Arial" w:hAnsi="Arial" w:cs="Arial"/>
          <w:color w:val="000000" w:themeColor="text1"/>
          <w:sz w:val="24"/>
          <w:szCs w:val="24"/>
        </w:rPr>
        <w:t>economics and in Mary Douglas foreword to Mauss The Gift, she states that there is no such thing as a free gift. For the receiving of a gift will no doubt incur an obligation or indebtedness. Exchange is a contract, an economic transaction, one that circulates through</w:t>
      </w:r>
      <w:r w:rsidR="0093417A" w:rsidRPr="000418AD">
        <w:rPr>
          <w:rFonts w:ascii="Arial" w:hAnsi="Arial" w:cs="Arial"/>
          <w:color w:val="000000" w:themeColor="text1"/>
          <w:sz w:val="24"/>
          <w:szCs w:val="24"/>
        </w:rPr>
        <w:t>out</w:t>
      </w:r>
      <w:r w:rsidR="00762A48" w:rsidRPr="000418AD">
        <w:rPr>
          <w:rFonts w:ascii="Arial" w:hAnsi="Arial" w:cs="Arial"/>
          <w:color w:val="000000" w:themeColor="text1"/>
          <w:sz w:val="24"/>
          <w:szCs w:val="24"/>
        </w:rPr>
        <w:t xml:space="preserve"> societies.</w:t>
      </w:r>
    </w:p>
    <w:p w14:paraId="26CFC1C2" w14:textId="7DCAFE1C" w:rsidR="00C617C8" w:rsidRPr="000418AD" w:rsidRDefault="00C617C8"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lastRenderedPageBreak/>
        <w:t xml:space="preserve">Material objects are embedded within every aspect of the world in which we live, socially, economically, </w:t>
      </w:r>
      <w:r w:rsidR="00EA4966" w:rsidRPr="000418AD">
        <w:rPr>
          <w:rFonts w:ascii="Arial" w:hAnsi="Arial" w:cs="Arial"/>
          <w:color w:val="000000" w:themeColor="text1"/>
          <w:sz w:val="24"/>
          <w:szCs w:val="24"/>
        </w:rPr>
        <w:t xml:space="preserve">environmentally, </w:t>
      </w:r>
      <w:r w:rsidRPr="000418AD">
        <w:rPr>
          <w:rFonts w:ascii="Arial" w:hAnsi="Arial" w:cs="Arial"/>
          <w:color w:val="000000" w:themeColor="text1"/>
          <w:sz w:val="24"/>
          <w:szCs w:val="24"/>
        </w:rPr>
        <w:t>politically and religiously</w:t>
      </w:r>
      <w:r w:rsidR="00EA4966" w:rsidRPr="000418AD">
        <w:rPr>
          <w:rFonts w:ascii="Arial" w:hAnsi="Arial" w:cs="Arial"/>
          <w:color w:val="000000" w:themeColor="text1"/>
          <w:sz w:val="24"/>
          <w:szCs w:val="24"/>
        </w:rPr>
        <w:t xml:space="preserve">. </w:t>
      </w:r>
    </w:p>
    <w:p w14:paraId="0B48F9A9" w14:textId="77777777" w:rsidR="00E515D6" w:rsidRPr="000418AD" w:rsidRDefault="00966E94" w:rsidP="000418AD">
      <w:pPr>
        <w:spacing w:after="0"/>
        <w:rPr>
          <w:rFonts w:ascii="Arial" w:hAnsi="Arial" w:cs="Arial"/>
          <w:color w:val="000000" w:themeColor="text1"/>
          <w:sz w:val="24"/>
          <w:szCs w:val="24"/>
        </w:rPr>
      </w:pPr>
      <w:r w:rsidRPr="000418AD">
        <w:rPr>
          <w:rFonts w:ascii="Arial" w:hAnsi="Arial" w:cs="Arial"/>
          <w:color w:val="000000" w:themeColor="text1"/>
          <w:sz w:val="24"/>
          <w:szCs w:val="24"/>
        </w:rPr>
        <w:t>Material objects such as the motor car are a good example of having a social life. From the extraction of metals, processes of which produce the parts,</w:t>
      </w:r>
      <w:r w:rsidR="00E515D6" w:rsidRPr="000418AD">
        <w:rPr>
          <w:rFonts w:ascii="Arial" w:hAnsi="Arial" w:cs="Arial"/>
          <w:color w:val="000000" w:themeColor="text1"/>
          <w:sz w:val="24"/>
          <w:szCs w:val="24"/>
        </w:rPr>
        <w:t xml:space="preserve"> the labour, </w:t>
      </w:r>
      <w:r w:rsidRPr="000418AD">
        <w:rPr>
          <w:rFonts w:ascii="Arial" w:hAnsi="Arial" w:cs="Arial"/>
          <w:color w:val="000000" w:themeColor="text1"/>
          <w:sz w:val="24"/>
          <w:szCs w:val="24"/>
        </w:rPr>
        <w:t xml:space="preserve"> the assemblences and final product, there is already a vast history to the life of the vehicle that sits proud and shiny at the end of the assembly line, to the very proud, probably wealthy person that purchases the vehicle from new and following that path that could have </w:t>
      </w:r>
      <w:r w:rsidR="006F2FFC" w:rsidRPr="000418AD">
        <w:rPr>
          <w:rFonts w:ascii="Arial" w:hAnsi="Arial" w:cs="Arial"/>
          <w:color w:val="000000" w:themeColor="text1"/>
          <w:sz w:val="24"/>
          <w:szCs w:val="24"/>
        </w:rPr>
        <w:t>numerous owners who are now purchasing a second hand car and for a fraction of its original value so that on its last legs is purchased cheaply by someone of less</w:t>
      </w:r>
      <w:r w:rsidR="00E515D6" w:rsidRPr="000418AD">
        <w:rPr>
          <w:rFonts w:ascii="Arial" w:hAnsi="Arial" w:cs="Arial"/>
          <w:color w:val="000000" w:themeColor="text1"/>
          <w:sz w:val="24"/>
          <w:szCs w:val="24"/>
        </w:rPr>
        <w:t>er</w:t>
      </w:r>
      <w:r w:rsidR="006F2FFC" w:rsidRPr="000418AD">
        <w:rPr>
          <w:rFonts w:ascii="Arial" w:hAnsi="Arial" w:cs="Arial"/>
          <w:color w:val="000000" w:themeColor="text1"/>
          <w:sz w:val="24"/>
          <w:szCs w:val="24"/>
        </w:rPr>
        <w:t xml:space="preserve"> means. This vehicle then discarded as scrap value has certainly had a social life. </w:t>
      </w:r>
    </w:p>
    <w:p w14:paraId="3D62718C" w14:textId="5B2CF26A" w:rsidR="007425B7" w:rsidRPr="00B05EAD" w:rsidRDefault="008A2554" w:rsidP="000418AD">
      <w:pPr>
        <w:spacing w:after="0"/>
        <w:rPr>
          <w:rFonts w:ascii="Arial" w:hAnsi="Arial" w:cs="Arial"/>
          <w:color w:val="000000" w:themeColor="text1"/>
          <w:sz w:val="24"/>
          <w:szCs w:val="24"/>
          <w:highlight w:val="yellow"/>
        </w:rPr>
      </w:pPr>
      <w:r w:rsidRPr="000418AD">
        <w:rPr>
          <w:rFonts w:ascii="Arial" w:hAnsi="Arial" w:cs="Arial"/>
          <w:color w:val="000000" w:themeColor="text1"/>
          <w:sz w:val="24"/>
          <w:szCs w:val="24"/>
        </w:rPr>
        <w:t>Material culture and materialities have become key in debates in recent years, this is</w:t>
      </w:r>
      <w:r w:rsidR="00E515D6" w:rsidRPr="000418AD">
        <w:rPr>
          <w:rFonts w:ascii="Arial" w:hAnsi="Arial" w:cs="Arial"/>
          <w:color w:val="000000" w:themeColor="text1"/>
          <w:sz w:val="24"/>
          <w:szCs w:val="24"/>
        </w:rPr>
        <w:t xml:space="preserve"> undoubtedly</w:t>
      </w:r>
      <w:r w:rsidRPr="000418AD">
        <w:rPr>
          <w:rFonts w:ascii="Arial" w:hAnsi="Arial" w:cs="Arial"/>
          <w:color w:val="000000" w:themeColor="text1"/>
          <w:sz w:val="24"/>
          <w:szCs w:val="24"/>
        </w:rPr>
        <w:t xml:space="preserve"> due to the state of the planet</w:t>
      </w:r>
      <w:r w:rsidR="00C4246C" w:rsidRPr="000418AD">
        <w:rPr>
          <w:rFonts w:ascii="Arial" w:hAnsi="Arial" w:cs="Arial"/>
          <w:color w:val="000000" w:themeColor="text1"/>
          <w:sz w:val="24"/>
          <w:szCs w:val="24"/>
        </w:rPr>
        <w:t>,</w:t>
      </w:r>
      <w:r w:rsidRPr="000418AD">
        <w:rPr>
          <w:rFonts w:ascii="Arial" w:hAnsi="Arial" w:cs="Arial"/>
          <w:color w:val="000000" w:themeColor="text1"/>
          <w:sz w:val="24"/>
          <w:szCs w:val="24"/>
        </w:rPr>
        <w:t xml:space="preserve"> and stuff, that just isn’t going to go away.</w:t>
      </w:r>
      <w:r w:rsidR="00C4246C" w:rsidRPr="000418AD">
        <w:rPr>
          <w:rFonts w:ascii="Arial" w:hAnsi="Arial" w:cs="Arial"/>
          <w:color w:val="000000" w:themeColor="text1"/>
          <w:sz w:val="24"/>
          <w:szCs w:val="24"/>
        </w:rPr>
        <w:t xml:space="preserve"> The question of ownership and responsibility of an object is therefore vital in order to shift the current</w:t>
      </w:r>
      <w:r w:rsidR="00BB7676" w:rsidRPr="000418AD">
        <w:rPr>
          <w:rFonts w:ascii="Arial" w:hAnsi="Arial" w:cs="Arial"/>
          <w:color w:val="000000" w:themeColor="text1"/>
          <w:sz w:val="24"/>
          <w:szCs w:val="24"/>
        </w:rPr>
        <w:t xml:space="preserve"> economic</w:t>
      </w:r>
      <w:r w:rsidR="00C4246C" w:rsidRPr="000418AD">
        <w:rPr>
          <w:rFonts w:ascii="Arial" w:hAnsi="Arial" w:cs="Arial"/>
          <w:color w:val="000000" w:themeColor="text1"/>
          <w:sz w:val="24"/>
          <w:szCs w:val="24"/>
        </w:rPr>
        <w:t xml:space="preserve"> trends of production, consumerism</w:t>
      </w:r>
      <w:r w:rsidR="00BB7676" w:rsidRPr="000418AD">
        <w:rPr>
          <w:rFonts w:ascii="Arial" w:hAnsi="Arial" w:cs="Arial"/>
          <w:color w:val="000000" w:themeColor="text1"/>
          <w:sz w:val="24"/>
          <w:szCs w:val="24"/>
        </w:rPr>
        <w:t xml:space="preserve"> and</w:t>
      </w:r>
      <w:r w:rsidR="00C4246C" w:rsidRPr="000418AD">
        <w:rPr>
          <w:rFonts w:ascii="Arial" w:hAnsi="Arial" w:cs="Arial"/>
          <w:color w:val="000000" w:themeColor="text1"/>
          <w:sz w:val="24"/>
          <w:szCs w:val="24"/>
        </w:rPr>
        <w:t xml:space="preserve"> </w:t>
      </w:r>
      <w:r w:rsidR="00BB7676" w:rsidRPr="000418AD">
        <w:rPr>
          <w:rFonts w:ascii="Arial" w:hAnsi="Arial" w:cs="Arial"/>
          <w:color w:val="000000" w:themeColor="text1"/>
          <w:sz w:val="24"/>
          <w:szCs w:val="24"/>
        </w:rPr>
        <w:t>disposal,</w:t>
      </w:r>
      <w:r w:rsidR="00190FE1" w:rsidRPr="000418AD">
        <w:rPr>
          <w:rFonts w:ascii="Arial" w:hAnsi="Arial" w:cs="Arial"/>
          <w:color w:val="000000" w:themeColor="text1"/>
          <w:sz w:val="24"/>
          <w:szCs w:val="24"/>
        </w:rPr>
        <w:t xml:space="preserve"> </w:t>
      </w:r>
      <w:r w:rsidR="001A0D85">
        <w:rPr>
          <w:rFonts w:ascii="Arial" w:hAnsi="Arial" w:cs="Arial"/>
          <w:color w:val="000000" w:themeColor="text1"/>
          <w:sz w:val="24"/>
          <w:szCs w:val="24"/>
        </w:rPr>
        <w:t>to</w:t>
      </w:r>
      <w:r w:rsidR="0070490E" w:rsidRPr="000418AD">
        <w:rPr>
          <w:rFonts w:ascii="Arial" w:hAnsi="Arial" w:cs="Arial"/>
          <w:color w:val="000000" w:themeColor="text1"/>
          <w:sz w:val="24"/>
          <w:szCs w:val="24"/>
        </w:rPr>
        <w:t xml:space="preserve"> where</w:t>
      </w:r>
      <w:r w:rsidR="00BB7676" w:rsidRPr="000418AD">
        <w:rPr>
          <w:rFonts w:ascii="Arial" w:hAnsi="Arial" w:cs="Arial"/>
          <w:color w:val="000000" w:themeColor="text1"/>
          <w:sz w:val="24"/>
          <w:szCs w:val="24"/>
        </w:rPr>
        <w:t xml:space="preserve"> the mindset of the population may shift to a more mindful state</w:t>
      </w:r>
      <w:r w:rsidR="00DF745B" w:rsidRPr="000418AD">
        <w:rPr>
          <w:rFonts w:ascii="Arial" w:hAnsi="Arial" w:cs="Arial"/>
          <w:color w:val="000000" w:themeColor="text1"/>
          <w:sz w:val="24"/>
          <w:szCs w:val="24"/>
        </w:rPr>
        <w:t>,</w:t>
      </w:r>
      <w:r w:rsidR="00B05EAD">
        <w:rPr>
          <w:rFonts w:ascii="Arial" w:hAnsi="Arial" w:cs="Arial"/>
          <w:color w:val="000000" w:themeColor="text1"/>
          <w:sz w:val="24"/>
          <w:szCs w:val="24"/>
        </w:rPr>
        <w:t xml:space="preserve"> of sustainability</w:t>
      </w:r>
      <w:r w:rsidR="0074150A">
        <w:rPr>
          <w:rFonts w:ascii="Arial" w:hAnsi="Arial" w:cs="Arial"/>
          <w:color w:val="000000" w:themeColor="text1"/>
          <w:sz w:val="24"/>
          <w:szCs w:val="24"/>
        </w:rPr>
        <w:t>,</w:t>
      </w:r>
      <w:r w:rsidR="00DF745B" w:rsidRPr="000418AD">
        <w:rPr>
          <w:rFonts w:ascii="Arial" w:hAnsi="Arial" w:cs="Arial"/>
          <w:color w:val="000000" w:themeColor="text1"/>
          <w:sz w:val="24"/>
          <w:szCs w:val="24"/>
        </w:rPr>
        <w:t xml:space="preserve"> ensuring the potential for a brighter future for all, planet included.</w:t>
      </w:r>
    </w:p>
    <w:p w14:paraId="13FF4108" w14:textId="3AEB0371" w:rsidR="00B4418E" w:rsidRDefault="00B4418E" w:rsidP="000418AD">
      <w:pPr>
        <w:spacing w:after="0"/>
        <w:rPr>
          <w:rFonts w:ascii="Arial" w:hAnsi="Arial" w:cs="Arial"/>
          <w:color w:val="000000" w:themeColor="text1"/>
          <w:sz w:val="24"/>
          <w:szCs w:val="24"/>
        </w:rPr>
      </w:pPr>
    </w:p>
    <w:p w14:paraId="64EFDD31" w14:textId="61058427" w:rsidR="001A0D85" w:rsidRDefault="001A0D85" w:rsidP="000418AD">
      <w:pPr>
        <w:spacing w:after="0"/>
        <w:rPr>
          <w:rFonts w:ascii="Arial" w:hAnsi="Arial" w:cs="Arial"/>
          <w:color w:val="000000" w:themeColor="text1"/>
          <w:sz w:val="24"/>
          <w:szCs w:val="24"/>
        </w:rPr>
      </w:pPr>
    </w:p>
    <w:p w14:paraId="2BABC6D4" w14:textId="77F773C0" w:rsidR="001A0D85" w:rsidRDefault="001A0D85" w:rsidP="000418AD">
      <w:pPr>
        <w:spacing w:after="0"/>
        <w:rPr>
          <w:rFonts w:ascii="Arial" w:hAnsi="Arial" w:cs="Arial"/>
          <w:color w:val="000000" w:themeColor="text1"/>
          <w:sz w:val="24"/>
          <w:szCs w:val="24"/>
        </w:rPr>
      </w:pPr>
    </w:p>
    <w:p w14:paraId="6B208A8D" w14:textId="5A704286" w:rsidR="001A0D85" w:rsidRDefault="001A0D85" w:rsidP="000418AD">
      <w:pPr>
        <w:spacing w:after="0"/>
        <w:rPr>
          <w:rFonts w:ascii="Arial" w:hAnsi="Arial" w:cs="Arial"/>
          <w:color w:val="000000" w:themeColor="text1"/>
          <w:sz w:val="24"/>
          <w:szCs w:val="24"/>
        </w:rPr>
      </w:pPr>
    </w:p>
    <w:p w14:paraId="3DF2C9FF" w14:textId="77777777" w:rsidR="001A0D85" w:rsidRDefault="001A0D85" w:rsidP="000418AD">
      <w:pPr>
        <w:pStyle w:val="NormalWeb"/>
        <w:shd w:val="clear" w:color="auto" w:fill="FFFFFF"/>
        <w:spacing w:before="0" w:beforeAutospacing="0" w:after="0" w:afterAutospacing="0" w:line="360" w:lineRule="auto"/>
        <w:rPr>
          <w:rFonts w:ascii="Arial" w:eastAsiaTheme="minorHAnsi" w:hAnsi="Arial" w:cs="Arial"/>
          <w:color w:val="000000" w:themeColor="text1"/>
          <w:spacing w:val="20"/>
          <w:lang w:eastAsia="en-US"/>
        </w:rPr>
      </w:pPr>
    </w:p>
    <w:p w14:paraId="1A480A51" w14:textId="02597BE6" w:rsidR="000418AD" w:rsidRPr="000418AD" w:rsidRDefault="000418AD" w:rsidP="000418AD">
      <w:pPr>
        <w:pStyle w:val="NormalWeb"/>
        <w:shd w:val="clear" w:color="auto" w:fill="FFFFFF"/>
        <w:spacing w:before="0" w:beforeAutospacing="0" w:after="0" w:afterAutospacing="0" w:line="360" w:lineRule="auto"/>
        <w:rPr>
          <w:rFonts w:ascii="Arial" w:hAnsi="Arial" w:cs="Arial"/>
          <w:b/>
          <w:color w:val="000000" w:themeColor="text1"/>
        </w:rPr>
      </w:pPr>
      <w:r w:rsidRPr="000418AD">
        <w:rPr>
          <w:rFonts w:ascii="Arial" w:hAnsi="Arial" w:cs="Arial"/>
          <w:b/>
          <w:color w:val="000000" w:themeColor="text1"/>
        </w:rPr>
        <w:t>References</w:t>
      </w:r>
    </w:p>
    <w:p w14:paraId="25B6762C" w14:textId="58C086E9" w:rsidR="003F0F15" w:rsidRPr="000418AD" w:rsidRDefault="003F0F15" w:rsidP="000418AD">
      <w:pPr>
        <w:pStyle w:val="NormalWeb"/>
        <w:shd w:val="clear" w:color="auto" w:fill="FFFFFF"/>
        <w:spacing w:before="0" w:beforeAutospacing="0" w:after="0" w:afterAutospacing="0" w:line="360" w:lineRule="auto"/>
        <w:rPr>
          <w:rFonts w:ascii="Arial" w:hAnsi="Arial" w:cs="Arial"/>
          <w:color w:val="000000" w:themeColor="text1"/>
        </w:rPr>
      </w:pPr>
      <w:r w:rsidRPr="000418AD">
        <w:rPr>
          <w:rFonts w:ascii="Arial" w:hAnsi="Arial" w:cs="Arial"/>
          <w:color w:val="000000" w:themeColor="text1"/>
        </w:rPr>
        <w:t xml:space="preserve">Appadurai, A. 1988. </w:t>
      </w:r>
      <w:r w:rsidRPr="000418AD">
        <w:rPr>
          <w:rFonts w:ascii="Arial" w:hAnsi="Arial" w:cs="Arial"/>
          <w:i/>
          <w:color w:val="000000" w:themeColor="text1"/>
        </w:rPr>
        <w:t>The social life of things: commodities in cultural perspective</w:t>
      </w:r>
      <w:r w:rsidRPr="000418AD">
        <w:rPr>
          <w:rFonts w:ascii="Arial" w:hAnsi="Arial" w:cs="Arial"/>
          <w:color w:val="000000" w:themeColor="text1"/>
        </w:rPr>
        <w:t>, Cambridge: Cambridge University Press</w:t>
      </w:r>
    </w:p>
    <w:p w14:paraId="63E03991" w14:textId="77777777" w:rsidR="00146B53" w:rsidRPr="000418AD" w:rsidRDefault="00146B53" w:rsidP="000418AD">
      <w:pPr>
        <w:spacing w:after="0"/>
        <w:rPr>
          <w:rFonts w:ascii="Arial" w:eastAsia="Times New Roman" w:hAnsi="Arial" w:cs="Arial"/>
          <w:color w:val="000000" w:themeColor="text1"/>
          <w:spacing w:val="0"/>
          <w:sz w:val="24"/>
          <w:szCs w:val="24"/>
          <w:lang w:eastAsia="en-GB"/>
        </w:rPr>
      </w:pPr>
      <w:r w:rsidRPr="000418AD">
        <w:rPr>
          <w:rFonts w:ascii="Arial" w:eastAsia="Times New Roman" w:hAnsi="Arial" w:cs="Arial"/>
          <w:color w:val="000000" w:themeColor="text1"/>
          <w:spacing w:val="0"/>
          <w:sz w:val="24"/>
          <w:szCs w:val="24"/>
          <w:lang w:eastAsia="en-GB"/>
        </w:rPr>
        <w:t>Douglas, M. 2002. “No free gifts. Foreword in M. Mauss”. In </w:t>
      </w:r>
      <w:r w:rsidRPr="000418AD">
        <w:rPr>
          <w:rFonts w:ascii="Arial" w:eastAsia="Times New Roman" w:hAnsi="Arial" w:cs="Arial"/>
          <w:i/>
          <w:iCs/>
          <w:color w:val="000000" w:themeColor="text1"/>
          <w:spacing w:val="0"/>
          <w:sz w:val="24"/>
          <w:szCs w:val="24"/>
          <w:lang w:eastAsia="en-GB"/>
        </w:rPr>
        <w:t>The Gift: The form and reason for exchange in archaic societies</w:t>
      </w:r>
      <w:r w:rsidRPr="000418AD">
        <w:rPr>
          <w:rFonts w:ascii="Arial" w:eastAsia="Times New Roman" w:hAnsi="Arial" w:cs="Arial"/>
          <w:color w:val="000000" w:themeColor="text1"/>
          <w:spacing w:val="0"/>
          <w:sz w:val="24"/>
          <w:szCs w:val="24"/>
          <w:lang w:eastAsia="en-GB"/>
        </w:rPr>
        <w:t xml:space="preserve">, vii–ix. Abingdon: Routledge.   </w:t>
      </w:r>
    </w:p>
    <w:p w14:paraId="2C0D69BC" w14:textId="77777777" w:rsidR="00146B53" w:rsidRPr="000418AD" w:rsidRDefault="00146B53" w:rsidP="000418AD">
      <w:pPr>
        <w:spacing w:after="0"/>
        <w:rPr>
          <w:rStyle w:val="Subtitle1"/>
          <w:rFonts w:ascii="Arial" w:eastAsia="Times New Roman" w:hAnsi="Arial" w:cs="Arial"/>
          <w:color w:val="000000" w:themeColor="text1"/>
          <w:spacing w:val="0"/>
          <w:sz w:val="24"/>
          <w:szCs w:val="24"/>
          <w:lang w:eastAsia="en-GB"/>
        </w:rPr>
      </w:pPr>
      <w:r w:rsidRPr="000418AD">
        <w:rPr>
          <w:rFonts w:ascii="Arial" w:hAnsi="Arial" w:cs="Arial"/>
          <w:color w:val="000000" w:themeColor="text1"/>
          <w:sz w:val="24"/>
          <w:szCs w:val="24"/>
          <w:shd w:val="clear" w:color="auto" w:fill="FFFFFF"/>
        </w:rPr>
        <w:t xml:space="preserve">Engels, F. 1877. </w:t>
      </w:r>
      <w:r w:rsidRPr="000418AD">
        <w:rPr>
          <w:rStyle w:val="fn"/>
          <w:rFonts w:ascii="Arial" w:hAnsi="Arial" w:cs="Arial"/>
          <w:i/>
          <w:color w:val="000000" w:themeColor="text1"/>
          <w:sz w:val="24"/>
          <w:szCs w:val="24"/>
        </w:rPr>
        <w:t>Anti-Duhring</w:t>
      </w:r>
      <w:r w:rsidRPr="000418AD">
        <w:rPr>
          <w:rFonts w:ascii="Arial" w:hAnsi="Arial" w:cs="Arial"/>
          <w:i/>
          <w:color w:val="000000" w:themeColor="text1"/>
          <w:sz w:val="24"/>
          <w:szCs w:val="24"/>
        </w:rPr>
        <w:t>: </w:t>
      </w:r>
      <w:r w:rsidRPr="000418AD">
        <w:rPr>
          <w:rStyle w:val="Subtitle1"/>
          <w:rFonts w:ascii="Arial" w:hAnsi="Arial" w:cs="Arial"/>
          <w:i/>
          <w:color w:val="000000" w:themeColor="text1"/>
          <w:sz w:val="24"/>
          <w:szCs w:val="24"/>
        </w:rPr>
        <w:t xml:space="preserve">Herr Eugen Duhring's Revolution in Science, </w:t>
      </w:r>
      <w:r w:rsidRPr="000418AD">
        <w:rPr>
          <w:rStyle w:val="Subtitle1"/>
          <w:rFonts w:ascii="Arial" w:hAnsi="Arial" w:cs="Arial"/>
          <w:b/>
          <w:bCs/>
          <w:i/>
          <w:color w:val="000000" w:themeColor="text1"/>
          <w:sz w:val="24"/>
          <w:szCs w:val="24"/>
        </w:rPr>
        <w:t xml:space="preserve"> </w:t>
      </w:r>
    </w:p>
    <w:p w14:paraId="199E2704" w14:textId="77777777" w:rsidR="00541C7D" w:rsidRPr="000418AD" w:rsidRDefault="00541C7D" w:rsidP="000418AD">
      <w:pPr>
        <w:spacing w:after="0"/>
        <w:rPr>
          <w:rFonts w:ascii="Arial" w:hAnsi="Arial" w:cs="Arial"/>
          <w:color w:val="000000" w:themeColor="text1"/>
          <w:sz w:val="24"/>
          <w:szCs w:val="24"/>
          <w:shd w:val="clear" w:color="auto" w:fill="FFFFFF"/>
        </w:rPr>
      </w:pPr>
      <w:r w:rsidRPr="000418AD">
        <w:rPr>
          <w:rFonts w:ascii="Arial" w:eastAsia="Times New Roman" w:hAnsi="Arial" w:cs="Arial"/>
          <w:color w:val="000000" w:themeColor="text1"/>
          <w:spacing w:val="0"/>
          <w:sz w:val="24"/>
          <w:szCs w:val="24"/>
          <w:lang w:eastAsia="en-GB"/>
        </w:rPr>
        <w:lastRenderedPageBreak/>
        <w:t>Latour, B. 2005</w:t>
      </w:r>
      <w:r w:rsidRPr="000418AD">
        <w:rPr>
          <w:rFonts w:ascii="Arial" w:eastAsia="Times New Roman" w:hAnsi="Arial" w:cs="Arial"/>
          <w:b/>
          <w:color w:val="000000" w:themeColor="text1"/>
          <w:spacing w:val="0"/>
          <w:sz w:val="24"/>
          <w:szCs w:val="24"/>
          <w:lang w:eastAsia="en-GB"/>
        </w:rPr>
        <w:t xml:space="preserve">. </w:t>
      </w:r>
      <w:r w:rsidRPr="000418AD">
        <w:rPr>
          <w:rFonts w:ascii="Arial" w:eastAsia="Times New Roman" w:hAnsi="Arial" w:cs="Arial"/>
          <w:i/>
          <w:color w:val="000000" w:themeColor="text1"/>
          <w:spacing w:val="0"/>
          <w:sz w:val="24"/>
          <w:szCs w:val="24"/>
          <w:lang w:eastAsia="en-GB"/>
        </w:rPr>
        <w:t>Reassembling the Social: An Introduction to Actor-Network-Theory</w:t>
      </w:r>
      <w:r w:rsidRPr="000418AD">
        <w:rPr>
          <w:rFonts w:ascii="Arial" w:eastAsia="Times New Roman" w:hAnsi="Arial" w:cs="Arial"/>
          <w:color w:val="000000" w:themeColor="text1"/>
          <w:spacing w:val="0"/>
          <w:sz w:val="24"/>
          <w:szCs w:val="24"/>
          <w:lang w:eastAsia="en-GB"/>
        </w:rPr>
        <w:t>,</w:t>
      </w:r>
      <w:r w:rsidRPr="000418AD">
        <w:rPr>
          <w:rFonts w:ascii="Arial" w:eastAsia="Times New Roman" w:hAnsi="Arial" w:cs="Arial"/>
          <w:i/>
          <w:color w:val="000000" w:themeColor="text1"/>
          <w:spacing w:val="0"/>
          <w:sz w:val="24"/>
          <w:szCs w:val="24"/>
          <w:lang w:eastAsia="en-GB"/>
        </w:rPr>
        <w:t xml:space="preserve"> </w:t>
      </w:r>
      <w:r w:rsidRPr="000418AD">
        <w:rPr>
          <w:rFonts w:ascii="Arial" w:eastAsia="Times New Roman" w:hAnsi="Arial" w:cs="Arial"/>
          <w:color w:val="000000" w:themeColor="text1"/>
          <w:spacing w:val="0"/>
          <w:sz w:val="24"/>
          <w:szCs w:val="24"/>
          <w:lang w:eastAsia="en-GB"/>
        </w:rPr>
        <w:t>Oxford: Oxford University Press.</w:t>
      </w:r>
    </w:p>
    <w:p w14:paraId="634B967F" w14:textId="77777777" w:rsidR="00834F57" w:rsidRPr="000418AD" w:rsidRDefault="00834F57" w:rsidP="000418AD">
      <w:pPr>
        <w:spacing w:after="0"/>
        <w:rPr>
          <w:rFonts w:ascii="Arial" w:eastAsia="Times New Roman" w:hAnsi="Arial" w:cs="Arial"/>
          <w:color w:val="000000" w:themeColor="text1"/>
          <w:spacing w:val="0"/>
          <w:sz w:val="24"/>
          <w:szCs w:val="24"/>
          <w:lang w:eastAsia="en-GB"/>
        </w:rPr>
      </w:pPr>
      <w:r w:rsidRPr="000418AD">
        <w:rPr>
          <w:rFonts w:ascii="Arial" w:eastAsia="Times New Roman" w:hAnsi="Arial" w:cs="Arial"/>
          <w:color w:val="000000" w:themeColor="text1"/>
          <w:spacing w:val="0"/>
          <w:sz w:val="24"/>
          <w:szCs w:val="24"/>
          <w:lang w:eastAsia="en-GB"/>
        </w:rPr>
        <w:t>Mauss, M. 2002. </w:t>
      </w:r>
      <w:r w:rsidRPr="000418AD">
        <w:rPr>
          <w:rFonts w:ascii="Arial" w:eastAsia="Times New Roman" w:hAnsi="Arial" w:cs="Arial"/>
          <w:i/>
          <w:iCs/>
          <w:color w:val="000000" w:themeColor="text1"/>
          <w:spacing w:val="0"/>
          <w:sz w:val="24"/>
          <w:szCs w:val="24"/>
          <w:lang w:eastAsia="en-GB"/>
        </w:rPr>
        <w:t>The gift: The form and reason for exchange in archaic societies</w:t>
      </w:r>
      <w:r w:rsidRPr="000418AD">
        <w:rPr>
          <w:rFonts w:ascii="Arial" w:eastAsia="Times New Roman" w:hAnsi="Arial" w:cs="Arial"/>
          <w:color w:val="000000" w:themeColor="text1"/>
          <w:spacing w:val="0"/>
          <w:sz w:val="24"/>
          <w:szCs w:val="24"/>
          <w:lang w:eastAsia="en-GB"/>
        </w:rPr>
        <w:t>, Abingdon: Routledge. </w:t>
      </w:r>
    </w:p>
    <w:p w14:paraId="65D9825E" w14:textId="77777777" w:rsidR="00E515D6" w:rsidRPr="000418AD" w:rsidRDefault="00A810CE" w:rsidP="000418AD">
      <w:pPr>
        <w:pStyle w:val="Heading1"/>
        <w:shd w:val="clear" w:color="auto" w:fill="FFFFFF"/>
        <w:spacing w:before="0" w:beforeAutospacing="0" w:after="0" w:afterAutospacing="0" w:line="360" w:lineRule="auto"/>
        <w:rPr>
          <w:rStyle w:val="Subtitle2"/>
          <w:rFonts w:ascii="Arial" w:hAnsi="Arial" w:cs="Arial"/>
          <w:b w:val="0"/>
          <w:bCs w:val="0"/>
          <w:color w:val="000000" w:themeColor="text1"/>
          <w:sz w:val="24"/>
          <w:szCs w:val="24"/>
        </w:rPr>
      </w:pPr>
      <w:r w:rsidRPr="000418AD">
        <w:rPr>
          <w:rFonts w:ascii="Arial" w:hAnsi="Arial" w:cs="Arial"/>
          <w:b w:val="0"/>
          <w:color w:val="000000" w:themeColor="text1"/>
          <w:sz w:val="24"/>
          <w:szCs w:val="24"/>
        </w:rPr>
        <w:t>Malinowski, B</w:t>
      </w:r>
      <w:r w:rsidRPr="000418AD">
        <w:rPr>
          <w:rFonts w:ascii="Arial" w:hAnsi="Arial" w:cs="Arial"/>
          <w:i/>
          <w:color w:val="000000" w:themeColor="text1"/>
          <w:sz w:val="24"/>
          <w:szCs w:val="24"/>
        </w:rPr>
        <w:t>.</w:t>
      </w:r>
      <w:r w:rsidR="00012A0C" w:rsidRPr="000418AD">
        <w:rPr>
          <w:rFonts w:ascii="Arial" w:hAnsi="Arial" w:cs="Arial"/>
          <w:i/>
          <w:color w:val="000000" w:themeColor="text1"/>
          <w:sz w:val="24"/>
          <w:szCs w:val="24"/>
        </w:rPr>
        <w:t xml:space="preserve"> </w:t>
      </w:r>
      <w:r w:rsidR="00012A0C" w:rsidRPr="000418AD">
        <w:rPr>
          <w:rFonts w:ascii="Arial" w:hAnsi="Arial" w:cs="Arial"/>
          <w:b w:val="0"/>
          <w:color w:val="000000" w:themeColor="text1"/>
          <w:sz w:val="24"/>
          <w:szCs w:val="24"/>
        </w:rPr>
        <w:t>1978.</w:t>
      </w:r>
      <w:r w:rsidRPr="000418AD">
        <w:rPr>
          <w:rFonts w:ascii="Arial" w:hAnsi="Arial" w:cs="Arial"/>
          <w:i/>
          <w:color w:val="000000" w:themeColor="text1"/>
          <w:sz w:val="24"/>
          <w:szCs w:val="24"/>
        </w:rPr>
        <w:t xml:space="preserve"> </w:t>
      </w:r>
      <w:r w:rsidRPr="000418AD">
        <w:rPr>
          <w:rFonts w:ascii="Arial" w:hAnsi="Arial" w:cs="Arial"/>
          <w:b w:val="0"/>
          <w:i/>
          <w:color w:val="000000" w:themeColor="text1"/>
          <w:sz w:val="24"/>
          <w:szCs w:val="24"/>
        </w:rPr>
        <w:t>Argonauts of the West</w:t>
      </w:r>
      <w:r w:rsidR="0058570C" w:rsidRPr="000418AD">
        <w:rPr>
          <w:rFonts w:ascii="Arial" w:hAnsi="Arial" w:cs="Arial"/>
          <w:b w:val="0"/>
          <w:i/>
          <w:color w:val="000000" w:themeColor="text1"/>
          <w:sz w:val="24"/>
          <w:szCs w:val="24"/>
        </w:rPr>
        <w:t>ern</w:t>
      </w:r>
      <w:r w:rsidRPr="000418AD">
        <w:rPr>
          <w:rFonts w:ascii="Arial" w:hAnsi="Arial" w:cs="Arial"/>
          <w:b w:val="0"/>
          <w:i/>
          <w:color w:val="000000" w:themeColor="text1"/>
          <w:sz w:val="24"/>
          <w:szCs w:val="24"/>
        </w:rPr>
        <w:t xml:space="preserve"> Pacific</w:t>
      </w:r>
      <w:r w:rsidRPr="000418AD">
        <w:rPr>
          <w:rFonts w:ascii="Arial" w:hAnsi="Arial" w:cs="Arial"/>
          <w:i/>
          <w:color w:val="000000" w:themeColor="text1"/>
          <w:sz w:val="24"/>
          <w:szCs w:val="24"/>
        </w:rPr>
        <w:t xml:space="preserve">: </w:t>
      </w:r>
      <w:r w:rsidR="00E515D6" w:rsidRPr="000418AD">
        <w:rPr>
          <w:rStyle w:val="Subtitle2"/>
          <w:rFonts w:ascii="Arial" w:hAnsi="Arial" w:cs="Arial"/>
          <w:b w:val="0"/>
          <w:bCs w:val="0"/>
          <w:i/>
          <w:color w:val="000000" w:themeColor="text1"/>
          <w:sz w:val="24"/>
          <w:szCs w:val="24"/>
        </w:rPr>
        <w:t>An Account of Native Enterprise and Adventure in the Archipelagoes of Melanesian New Guinea</w:t>
      </w:r>
      <w:r w:rsidR="00012A0C" w:rsidRPr="000418AD">
        <w:rPr>
          <w:rStyle w:val="Subtitle2"/>
          <w:rFonts w:ascii="Arial" w:hAnsi="Arial" w:cs="Arial"/>
          <w:b w:val="0"/>
          <w:bCs w:val="0"/>
          <w:i/>
          <w:color w:val="000000" w:themeColor="text1"/>
          <w:sz w:val="24"/>
          <w:szCs w:val="24"/>
        </w:rPr>
        <w:t xml:space="preserve">, </w:t>
      </w:r>
      <w:r w:rsidR="00012A0C" w:rsidRPr="000418AD">
        <w:rPr>
          <w:rStyle w:val="Subtitle2"/>
          <w:rFonts w:ascii="Arial" w:hAnsi="Arial" w:cs="Arial"/>
          <w:b w:val="0"/>
          <w:bCs w:val="0"/>
          <w:color w:val="000000" w:themeColor="text1"/>
          <w:sz w:val="24"/>
          <w:szCs w:val="24"/>
        </w:rPr>
        <w:t>London: Routledge.</w:t>
      </w:r>
    </w:p>
    <w:p w14:paraId="646B3021" w14:textId="77777777" w:rsidR="00C34BF5" w:rsidRPr="000418AD" w:rsidRDefault="00C34BF5" w:rsidP="000418AD">
      <w:pPr>
        <w:spacing w:after="0"/>
        <w:rPr>
          <w:rFonts w:ascii="Arial" w:eastAsia="Times New Roman" w:hAnsi="Arial" w:cs="Arial"/>
          <w:color w:val="000000" w:themeColor="text1"/>
          <w:spacing w:val="0"/>
          <w:sz w:val="24"/>
          <w:szCs w:val="24"/>
          <w:lang w:eastAsia="en-GB"/>
        </w:rPr>
      </w:pPr>
      <w:r w:rsidRPr="000418AD">
        <w:rPr>
          <w:rFonts w:ascii="Arial" w:eastAsia="Times New Roman" w:hAnsi="Arial" w:cs="Arial"/>
          <w:color w:val="000000" w:themeColor="text1"/>
          <w:spacing w:val="0"/>
          <w:sz w:val="24"/>
          <w:szCs w:val="24"/>
          <w:lang w:eastAsia="en-GB"/>
        </w:rPr>
        <w:t xml:space="preserve">Miller, D. 1998. </w:t>
      </w:r>
      <w:r w:rsidRPr="000418AD">
        <w:rPr>
          <w:rFonts w:ascii="Arial" w:eastAsia="Times New Roman" w:hAnsi="Arial" w:cs="Arial"/>
          <w:i/>
          <w:color w:val="000000" w:themeColor="text1"/>
          <w:spacing w:val="0"/>
          <w:sz w:val="24"/>
          <w:szCs w:val="24"/>
          <w:lang w:eastAsia="en-GB"/>
        </w:rPr>
        <w:t xml:space="preserve">Material Culture: Why Some Things Matter, </w:t>
      </w:r>
      <w:r w:rsidR="001F55CF" w:rsidRPr="000418AD">
        <w:rPr>
          <w:rFonts w:ascii="Arial" w:eastAsia="Times New Roman" w:hAnsi="Arial" w:cs="Arial"/>
          <w:i/>
          <w:color w:val="000000" w:themeColor="text1"/>
          <w:spacing w:val="0"/>
          <w:sz w:val="24"/>
          <w:szCs w:val="24"/>
          <w:lang w:eastAsia="en-GB"/>
        </w:rPr>
        <w:t xml:space="preserve">(Consumption and Space), </w:t>
      </w:r>
      <w:r w:rsidR="001F55CF" w:rsidRPr="000418AD">
        <w:rPr>
          <w:rFonts w:ascii="Arial" w:eastAsia="Times New Roman" w:hAnsi="Arial" w:cs="Arial"/>
          <w:color w:val="000000" w:themeColor="text1"/>
          <w:spacing w:val="0"/>
          <w:sz w:val="24"/>
          <w:szCs w:val="24"/>
          <w:lang w:eastAsia="en-GB"/>
        </w:rPr>
        <w:t xml:space="preserve">London: Routledge.  </w:t>
      </w:r>
    </w:p>
    <w:p w14:paraId="7F2255F9" w14:textId="67C6AE93" w:rsidR="00FA3F72" w:rsidRPr="000418AD" w:rsidRDefault="001F55CF" w:rsidP="000418AD">
      <w:pPr>
        <w:spacing w:after="0"/>
        <w:rPr>
          <w:rFonts w:ascii="Arial" w:eastAsia="Times New Roman" w:hAnsi="Arial" w:cs="Arial"/>
          <w:color w:val="000000" w:themeColor="text1"/>
          <w:spacing w:val="0"/>
          <w:sz w:val="24"/>
          <w:szCs w:val="24"/>
          <w:lang w:eastAsia="en-GB"/>
        </w:rPr>
      </w:pPr>
      <w:r w:rsidRPr="000418AD">
        <w:rPr>
          <w:rFonts w:ascii="Arial" w:eastAsia="Times New Roman" w:hAnsi="Arial" w:cs="Arial"/>
          <w:color w:val="000000" w:themeColor="text1"/>
          <w:spacing w:val="0"/>
          <w:sz w:val="24"/>
          <w:szCs w:val="24"/>
          <w:lang w:eastAsia="en-GB"/>
        </w:rPr>
        <w:t xml:space="preserve">Spyer, P.  1998. </w:t>
      </w:r>
      <w:r w:rsidRPr="000418AD">
        <w:rPr>
          <w:rFonts w:ascii="Arial" w:eastAsia="Times New Roman" w:hAnsi="Arial" w:cs="Arial"/>
          <w:i/>
          <w:color w:val="000000" w:themeColor="text1"/>
          <w:spacing w:val="0"/>
          <w:sz w:val="24"/>
          <w:szCs w:val="24"/>
          <w:lang w:eastAsia="en-GB"/>
        </w:rPr>
        <w:t>Border Fetishisms: Material Objects in Unstable Spaces</w:t>
      </w:r>
      <w:r w:rsidRPr="000418AD">
        <w:rPr>
          <w:rFonts w:ascii="Arial" w:eastAsia="Times New Roman" w:hAnsi="Arial" w:cs="Arial"/>
          <w:color w:val="000000" w:themeColor="text1"/>
          <w:spacing w:val="0"/>
          <w:sz w:val="24"/>
          <w:szCs w:val="24"/>
          <w:lang w:eastAsia="en-GB"/>
        </w:rPr>
        <w:t>, London: Routledge.</w:t>
      </w:r>
      <w:r w:rsidR="00614955">
        <w:rPr>
          <w:rFonts w:ascii="Arial" w:eastAsia="Times New Roman" w:hAnsi="Arial" w:cs="Arial"/>
          <w:color w:val="000000" w:themeColor="text1"/>
          <w:spacing w:val="0"/>
          <w:sz w:val="24"/>
          <w:szCs w:val="24"/>
          <w:lang w:eastAsia="en-GB"/>
        </w:rPr>
        <w:t xml:space="preserve"> </w:t>
      </w:r>
      <w:r w:rsidR="00614955" w:rsidRPr="001A0D85">
        <w:rPr>
          <w:rFonts w:ascii="Arial" w:eastAsia="Times New Roman" w:hAnsi="Arial" w:cs="Arial"/>
          <w:color w:val="000000" w:themeColor="text1"/>
          <w:spacing w:val="0"/>
          <w:sz w:val="24"/>
          <w:szCs w:val="24"/>
          <w:lang w:eastAsia="en-GB"/>
        </w:rPr>
        <w:t>Stallybrass, P. Chapter 7, Marx’s Coat</w:t>
      </w:r>
      <w:r w:rsidR="00B05EAD">
        <w:rPr>
          <w:rFonts w:ascii="Arial" w:eastAsia="Times New Roman" w:hAnsi="Arial" w:cs="Arial"/>
          <w:color w:val="000000" w:themeColor="text1"/>
          <w:spacing w:val="0"/>
          <w:sz w:val="24"/>
          <w:szCs w:val="24"/>
          <w:lang w:eastAsia="en-GB"/>
        </w:rPr>
        <w:t>.</w:t>
      </w:r>
    </w:p>
    <w:p w14:paraId="6349388D" w14:textId="7DFCA579" w:rsidR="00EA5D46" w:rsidRDefault="00012A0C" w:rsidP="000418AD">
      <w:pPr>
        <w:spacing w:after="0"/>
        <w:rPr>
          <w:rFonts w:ascii="Arial" w:eastAsia="Times New Roman" w:hAnsi="Arial" w:cs="Arial"/>
          <w:color w:val="000000" w:themeColor="text1"/>
          <w:spacing w:val="0"/>
          <w:sz w:val="24"/>
          <w:szCs w:val="24"/>
          <w:lang w:eastAsia="en-GB"/>
        </w:rPr>
      </w:pPr>
      <w:r w:rsidRPr="000418AD">
        <w:rPr>
          <w:rFonts w:ascii="Arial" w:eastAsia="Times New Roman" w:hAnsi="Arial" w:cs="Arial"/>
          <w:color w:val="000000" w:themeColor="text1"/>
          <w:spacing w:val="0"/>
          <w:sz w:val="24"/>
          <w:szCs w:val="24"/>
          <w:lang w:eastAsia="en-GB"/>
        </w:rPr>
        <w:t>Tilley, C., Keane, W., Kuechler, S., Rowlands, M., Spyer, P.</w:t>
      </w:r>
      <w:r w:rsidR="00C34BF5" w:rsidRPr="000418AD">
        <w:rPr>
          <w:rFonts w:ascii="Arial" w:eastAsia="Times New Roman" w:hAnsi="Arial" w:cs="Arial"/>
          <w:color w:val="000000" w:themeColor="text1"/>
          <w:spacing w:val="0"/>
          <w:sz w:val="24"/>
          <w:szCs w:val="24"/>
          <w:lang w:eastAsia="en-GB"/>
        </w:rPr>
        <w:t xml:space="preserve"> 2006.</w:t>
      </w:r>
      <w:r w:rsidRPr="000418AD">
        <w:rPr>
          <w:rFonts w:ascii="Arial" w:eastAsia="Times New Roman" w:hAnsi="Arial" w:cs="Arial"/>
          <w:color w:val="000000" w:themeColor="text1"/>
          <w:spacing w:val="0"/>
          <w:sz w:val="24"/>
          <w:szCs w:val="24"/>
          <w:lang w:eastAsia="en-GB"/>
        </w:rPr>
        <w:t xml:space="preserve"> </w:t>
      </w:r>
      <w:r w:rsidRPr="000418AD">
        <w:rPr>
          <w:rFonts w:ascii="Arial" w:eastAsia="Times New Roman" w:hAnsi="Arial" w:cs="Arial"/>
          <w:i/>
          <w:color w:val="000000" w:themeColor="text1"/>
          <w:spacing w:val="0"/>
          <w:sz w:val="24"/>
          <w:szCs w:val="24"/>
          <w:lang w:eastAsia="en-GB"/>
        </w:rPr>
        <w:t>Handbook of Material Culture</w:t>
      </w:r>
      <w:r w:rsidR="00C34BF5" w:rsidRPr="000418AD">
        <w:rPr>
          <w:rFonts w:ascii="Arial" w:eastAsia="Times New Roman" w:hAnsi="Arial" w:cs="Arial"/>
          <w:i/>
          <w:color w:val="000000" w:themeColor="text1"/>
          <w:spacing w:val="0"/>
          <w:sz w:val="24"/>
          <w:szCs w:val="24"/>
          <w:lang w:eastAsia="en-GB"/>
        </w:rPr>
        <w:t xml:space="preserve">, </w:t>
      </w:r>
      <w:r w:rsidR="00C34BF5" w:rsidRPr="000418AD">
        <w:rPr>
          <w:rFonts w:ascii="Arial" w:eastAsia="Times New Roman" w:hAnsi="Arial" w:cs="Arial"/>
          <w:color w:val="000000" w:themeColor="text1"/>
          <w:spacing w:val="0"/>
          <w:sz w:val="24"/>
          <w:szCs w:val="24"/>
          <w:lang w:eastAsia="en-GB"/>
        </w:rPr>
        <w:t>London: Sage Publications Ltd.</w:t>
      </w:r>
    </w:p>
    <w:p w14:paraId="60651661" w14:textId="21187828" w:rsidR="004B31E6" w:rsidRDefault="004B31E6" w:rsidP="000418AD">
      <w:pPr>
        <w:spacing w:after="0"/>
        <w:rPr>
          <w:rFonts w:ascii="Arial" w:eastAsia="Times New Roman" w:hAnsi="Arial" w:cs="Arial"/>
          <w:color w:val="000000" w:themeColor="text1"/>
          <w:spacing w:val="0"/>
          <w:sz w:val="24"/>
          <w:szCs w:val="24"/>
          <w:lang w:eastAsia="en-GB"/>
        </w:rPr>
      </w:pPr>
    </w:p>
    <w:p w14:paraId="7A4DB9AC" w14:textId="62017445" w:rsidR="004B31E6" w:rsidRDefault="004B31E6" w:rsidP="004B31E6">
      <w:pPr>
        <w:rPr>
          <w:rFonts w:ascii="Arial" w:hAnsi="Arial" w:cs="Arial"/>
          <w:sz w:val="24"/>
          <w:szCs w:val="24"/>
          <w:highlight w:val="cyan"/>
        </w:rPr>
      </w:pPr>
    </w:p>
    <w:p w14:paraId="4E264E6E" w14:textId="77777777" w:rsidR="001A0D85" w:rsidRPr="000418AD" w:rsidRDefault="001A0D85" w:rsidP="001A0D85">
      <w:pPr>
        <w:spacing w:after="0"/>
        <w:rPr>
          <w:rFonts w:ascii="Arial" w:hAnsi="Arial" w:cs="Arial"/>
          <w:color w:val="000000" w:themeColor="text1"/>
          <w:sz w:val="24"/>
          <w:szCs w:val="24"/>
        </w:rPr>
      </w:pPr>
      <w:r w:rsidRPr="000418AD">
        <w:rPr>
          <w:rFonts w:ascii="Arial" w:hAnsi="Arial" w:cs="Arial"/>
          <w:color w:val="000000" w:themeColor="text1"/>
          <w:sz w:val="24"/>
          <w:szCs w:val="24"/>
        </w:rPr>
        <w:t>quotes</w:t>
      </w:r>
    </w:p>
    <w:p w14:paraId="2E9BB95D" w14:textId="77777777" w:rsidR="001A0D85" w:rsidRPr="000418AD" w:rsidRDefault="001A0D85" w:rsidP="001A0D85">
      <w:pPr>
        <w:spacing w:after="0"/>
        <w:rPr>
          <w:rFonts w:ascii="Arial" w:hAnsi="Arial" w:cs="Arial"/>
          <w:color w:val="000000" w:themeColor="text1"/>
          <w:sz w:val="24"/>
          <w:szCs w:val="24"/>
        </w:rPr>
      </w:pPr>
      <w:r w:rsidRPr="000418AD">
        <w:rPr>
          <w:rFonts w:ascii="Arial" w:hAnsi="Arial" w:cs="Arial"/>
          <w:color w:val="000000" w:themeColor="text1"/>
          <w:sz w:val="24"/>
          <w:szCs w:val="24"/>
          <w:shd w:val="clear" w:color="auto" w:fill="FFFFFF"/>
        </w:rPr>
        <w:t> “The real unity of the world consists in its materiality”, (Engels, 1877)</w:t>
      </w:r>
    </w:p>
    <w:p w14:paraId="2722F1BD" w14:textId="77777777" w:rsidR="001A0D85" w:rsidRPr="000418AD" w:rsidRDefault="001A0D85" w:rsidP="001A0D85">
      <w:pPr>
        <w:spacing w:after="0"/>
        <w:rPr>
          <w:rFonts w:ascii="Arial" w:hAnsi="Arial" w:cs="Arial"/>
          <w:color w:val="000000" w:themeColor="text1"/>
          <w:sz w:val="24"/>
          <w:szCs w:val="24"/>
        </w:rPr>
      </w:pPr>
      <w:r w:rsidRPr="000418AD">
        <w:rPr>
          <w:rFonts w:ascii="Arial" w:hAnsi="Arial" w:cs="Arial"/>
          <w:color w:val="000000" w:themeColor="text1"/>
          <w:sz w:val="24"/>
          <w:szCs w:val="24"/>
        </w:rPr>
        <w:t>Through its existence a material object moves through a social system, gathering a history along the path of its life. Through the cycle of an objects life memories are made with narratives.</w:t>
      </w:r>
    </w:p>
    <w:p w14:paraId="02A0A80C" w14:textId="77777777" w:rsidR="001A0D85" w:rsidRPr="000418AD" w:rsidRDefault="001A0D85" w:rsidP="001A0D85">
      <w:pPr>
        <w:spacing w:after="0"/>
        <w:rPr>
          <w:rFonts w:ascii="Arial" w:hAnsi="Arial" w:cs="Arial"/>
          <w:color w:val="000000" w:themeColor="text1"/>
          <w:sz w:val="24"/>
          <w:szCs w:val="24"/>
        </w:rPr>
      </w:pPr>
      <w:r w:rsidRPr="000418AD">
        <w:rPr>
          <w:rFonts w:ascii="Arial" w:hAnsi="Arial" w:cs="Arial"/>
          <w:color w:val="000000" w:themeColor="text1"/>
          <w:sz w:val="24"/>
          <w:szCs w:val="24"/>
        </w:rPr>
        <w:t>“It is by considering the whole entity that we could perceive what is essential, the way everything moves, the living aspect, th</w:t>
      </w:r>
      <w:r>
        <w:rPr>
          <w:rFonts w:ascii="Arial" w:hAnsi="Arial" w:cs="Arial"/>
          <w:color w:val="000000" w:themeColor="text1"/>
          <w:sz w:val="24"/>
          <w:szCs w:val="24"/>
        </w:rPr>
        <w:t xml:space="preserve">e fleeting moment when society, </w:t>
      </w:r>
      <w:r w:rsidRPr="000418AD">
        <w:rPr>
          <w:rFonts w:ascii="Arial" w:hAnsi="Arial" w:cs="Arial"/>
          <w:color w:val="000000" w:themeColor="text1"/>
          <w:sz w:val="24"/>
          <w:szCs w:val="24"/>
        </w:rPr>
        <w:t>or men, become sentimentally aware of themselves and of their situation in relation to others.” (Mauss, 2002)</w:t>
      </w:r>
    </w:p>
    <w:p w14:paraId="243CDE3B" w14:textId="77777777" w:rsidR="001A0D85" w:rsidRPr="00AD317A" w:rsidRDefault="001A0D85" w:rsidP="004B31E6">
      <w:pPr>
        <w:rPr>
          <w:rFonts w:ascii="Arial" w:hAnsi="Arial" w:cs="Arial"/>
          <w:i/>
          <w:sz w:val="24"/>
          <w:szCs w:val="24"/>
        </w:rPr>
      </w:pPr>
    </w:p>
    <w:p w14:paraId="42C6661B" w14:textId="77777777" w:rsidR="004B31E6" w:rsidRPr="000418AD" w:rsidRDefault="004B31E6" w:rsidP="000418AD">
      <w:pPr>
        <w:spacing w:after="0"/>
        <w:rPr>
          <w:rFonts w:ascii="Arial" w:eastAsia="Times New Roman" w:hAnsi="Arial" w:cs="Arial"/>
          <w:color w:val="000000" w:themeColor="text1"/>
          <w:spacing w:val="0"/>
          <w:sz w:val="24"/>
          <w:szCs w:val="24"/>
          <w:lang w:eastAsia="en-GB"/>
        </w:rPr>
      </w:pPr>
    </w:p>
    <w:p w14:paraId="0B0B663F" w14:textId="77777777" w:rsidR="000118E9" w:rsidRPr="000418AD" w:rsidRDefault="00C34BF5" w:rsidP="000418AD">
      <w:pPr>
        <w:shd w:val="clear" w:color="auto" w:fill="FFFFFF"/>
        <w:spacing w:after="0"/>
        <w:rPr>
          <w:rFonts w:ascii="Arial" w:hAnsi="Arial" w:cs="Arial"/>
          <w:color w:val="000000" w:themeColor="text1"/>
          <w:sz w:val="24"/>
          <w:szCs w:val="24"/>
        </w:rPr>
      </w:pPr>
      <w:r w:rsidRPr="000418AD">
        <w:rPr>
          <w:rFonts w:ascii="Arial" w:hAnsi="Arial" w:cs="Arial"/>
          <w:color w:val="000000" w:themeColor="text1"/>
          <w:sz w:val="24"/>
          <w:szCs w:val="24"/>
        </w:rPr>
        <w:t xml:space="preserve"> </w:t>
      </w:r>
    </w:p>
    <w:p w14:paraId="4F5E3D60" w14:textId="77777777" w:rsidR="000118E9" w:rsidRPr="000418AD" w:rsidRDefault="000118E9" w:rsidP="000418AD">
      <w:pPr>
        <w:shd w:val="clear" w:color="auto" w:fill="FFFFFF"/>
        <w:spacing w:after="0"/>
        <w:rPr>
          <w:rFonts w:ascii="Arial" w:eastAsia="Times New Roman" w:hAnsi="Arial" w:cs="Arial"/>
          <w:b/>
          <w:bCs/>
          <w:color w:val="000000" w:themeColor="text1"/>
          <w:spacing w:val="0"/>
          <w:kern w:val="36"/>
          <w:sz w:val="24"/>
          <w:szCs w:val="24"/>
          <w:lang w:eastAsia="en-GB"/>
        </w:rPr>
      </w:pPr>
    </w:p>
    <w:p w14:paraId="6D657872" w14:textId="77777777" w:rsidR="00B1760C" w:rsidRPr="000418AD" w:rsidRDefault="00B1760C" w:rsidP="000418AD">
      <w:pPr>
        <w:spacing w:after="0"/>
        <w:rPr>
          <w:rFonts w:ascii="Arial" w:eastAsia="Times New Roman" w:hAnsi="Arial" w:cs="Arial"/>
          <w:color w:val="000000" w:themeColor="text1"/>
          <w:spacing w:val="0"/>
          <w:sz w:val="24"/>
          <w:szCs w:val="24"/>
          <w:lang w:eastAsia="en-GB"/>
        </w:rPr>
      </w:pPr>
    </w:p>
    <w:p w14:paraId="68CA8ED2" w14:textId="77777777" w:rsidR="00B1760C" w:rsidRPr="000418AD" w:rsidRDefault="00B1760C" w:rsidP="000418AD">
      <w:pPr>
        <w:spacing w:after="0"/>
        <w:rPr>
          <w:rFonts w:ascii="Arial" w:eastAsia="Times New Roman" w:hAnsi="Arial" w:cs="Arial"/>
          <w:color w:val="000000" w:themeColor="text1"/>
          <w:spacing w:val="0"/>
          <w:sz w:val="24"/>
          <w:szCs w:val="24"/>
          <w:lang w:eastAsia="en-GB"/>
        </w:rPr>
      </w:pPr>
    </w:p>
    <w:p w14:paraId="3DD5ED39" w14:textId="77777777" w:rsidR="00E51015" w:rsidRPr="000418AD" w:rsidRDefault="00E51015" w:rsidP="000418AD">
      <w:pPr>
        <w:spacing w:after="0"/>
        <w:rPr>
          <w:rFonts w:ascii="Arial" w:hAnsi="Arial" w:cs="Arial"/>
          <w:color w:val="000000" w:themeColor="text1"/>
          <w:sz w:val="24"/>
          <w:szCs w:val="24"/>
        </w:rPr>
      </w:pPr>
    </w:p>
    <w:p w14:paraId="52FA82DD" w14:textId="77777777" w:rsidR="000141A2" w:rsidRPr="000418AD" w:rsidRDefault="000141A2" w:rsidP="000418AD">
      <w:pPr>
        <w:spacing w:after="0"/>
        <w:rPr>
          <w:rFonts w:ascii="Arial" w:hAnsi="Arial" w:cs="Arial"/>
          <w:sz w:val="24"/>
          <w:szCs w:val="24"/>
        </w:rPr>
      </w:pPr>
    </w:p>
    <w:p w14:paraId="6F7B4C59" w14:textId="77777777" w:rsidR="00343759" w:rsidRPr="000418AD" w:rsidRDefault="00343759" w:rsidP="000418AD">
      <w:pPr>
        <w:spacing w:after="0"/>
        <w:rPr>
          <w:rFonts w:ascii="Arial" w:hAnsi="Arial" w:cs="Arial"/>
          <w:sz w:val="24"/>
          <w:szCs w:val="24"/>
        </w:rPr>
      </w:pPr>
    </w:p>
    <w:sectPr w:rsidR="00343759" w:rsidRPr="00041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5031F"/>
    <w:multiLevelType w:val="multilevel"/>
    <w:tmpl w:val="DD664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2F23A3"/>
    <w:multiLevelType w:val="hybridMultilevel"/>
    <w:tmpl w:val="986CE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9909A8"/>
    <w:multiLevelType w:val="multilevel"/>
    <w:tmpl w:val="673A9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150D51"/>
    <w:multiLevelType w:val="hybridMultilevel"/>
    <w:tmpl w:val="DA0E01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5E504E"/>
    <w:multiLevelType w:val="multilevel"/>
    <w:tmpl w:val="2536D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759"/>
    <w:rsid w:val="000118E9"/>
    <w:rsid w:val="00012A0C"/>
    <w:rsid w:val="000141A2"/>
    <w:rsid w:val="00040BA2"/>
    <w:rsid w:val="000418AD"/>
    <w:rsid w:val="0005734D"/>
    <w:rsid w:val="00096824"/>
    <w:rsid w:val="000A3D93"/>
    <w:rsid w:val="000B2AA8"/>
    <w:rsid w:val="000D61E9"/>
    <w:rsid w:val="00102DE8"/>
    <w:rsid w:val="00105B68"/>
    <w:rsid w:val="00126316"/>
    <w:rsid w:val="00146B53"/>
    <w:rsid w:val="0015280C"/>
    <w:rsid w:val="001768D1"/>
    <w:rsid w:val="00190FE1"/>
    <w:rsid w:val="001A0D85"/>
    <w:rsid w:val="001A2388"/>
    <w:rsid w:val="001A59CD"/>
    <w:rsid w:val="001C499E"/>
    <w:rsid w:val="001C5DAD"/>
    <w:rsid w:val="001E1914"/>
    <w:rsid w:val="001F55CF"/>
    <w:rsid w:val="00215C59"/>
    <w:rsid w:val="0023335A"/>
    <w:rsid w:val="002507B6"/>
    <w:rsid w:val="0026483C"/>
    <w:rsid w:val="00273FAB"/>
    <w:rsid w:val="00280079"/>
    <w:rsid w:val="0028743E"/>
    <w:rsid w:val="002956AD"/>
    <w:rsid w:val="002B6346"/>
    <w:rsid w:val="002C475F"/>
    <w:rsid w:val="00310021"/>
    <w:rsid w:val="00310CFB"/>
    <w:rsid w:val="003278B6"/>
    <w:rsid w:val="00331B89"/>
    <w:rsid w:val="003433B7"/>
    <w:rsid w:val="00343759"/>
    <w:rsid w:val="00350D02"/>
    <w:rsid w:val="003A46EA"/>
    <w:rsid w:val="003F0F15"/>
    <w:rsid w:val="003F316F"/>
    <w:rsid w:val="003F545B"/>
    <w:rsid w:val="00435014"/>
    <w:rsid w:val="00442F26"/>
    <w:rsid w:val="00443906"/>
    <w:rsid w:val="004709FC"/>
    <w:rsid w:val="00471E6A"/>
    <w:rsid w:val="00472314"/>
    <w:rsid w:val="00482840"/>
    <w:rsid w:val="0049012B"/>
    <w:rsid w:val="004B31E6"/>
    <w:rsid w:val="004C5694"/>
    <w:rsid w:val="00534319"/>
    <w:rsid w:val="005375A2"/>
    <w:rsid w:val="00541C7D"/>
    <w:rsid w:val="00544AAE"/>
    <w:rsid w:val="0057383D"/>
    <w:rsid w:val="0058570C"/>
    <w:rsid w:val="005A3C89"/>
    <w:rsid w:val="005C3FD7"/>
    <w:rsid w:val="005E24B6"/>
    <w:rsid w:val="005F1323"/>
    <w:rsid w:val="00600D89"/>
    <w:rsid w:val="0060291A"/>
    <w:rsid w:val="00614955"/>
    <w:rsid w:val="00626F38"/>
    <w:rsid w:val="00652AC7"/>
    <w:rsid w:val="00666B92"/>
    <w:rsid w:val="00684973"/>
    <w:rsid w:val="00695EB8"/>
    <w:rsid w:val="006E2859"/>
    <w:rsid w:val="006E4A3B"/>
    <w:rsid w:val="006F2FFC"/>
    <w:rsid w:val="006F39CB"/>
    <w:rsid w:val="0070490E"/>
    <w:rsid w:val="0071421F"/>
    <w:rsid w:val="0074150A"/>
    <w:rsid w:val="007425B7"/>
    <w:rsid w:val="00747B1E"/>
    <w:rsid w:val="0076073E"/>
    <w:rsid w:val="00762A48"/>
    <w:rsid w:val="0076685C"/>
    <w:rsid w:val="00775ADD"/>
    <w:rsid w:val="007A53FB"/>
    <w:rsid w:val="007E2E73"/>
    <w:rsid w:val="007F7D1F"/>
    <w:rsid w:val="00811CD1"/>
    <w:rsid w:val="008241C1"/>
    <w:rsid w:val="00834F57"/>
    <w:rsid w:val="008425CF"/>
    <w:rsid w:val="00866AFF"/>
    <w:rsid w:val="00895A07"/>
    <w:rsid w:val="008A07E1"/>
    <w:rsid w:val="008A2554"/>
    <w:rsid w:val="008D1E8A"/>
    <w:rsid w:val="008F1F39"/>
    <w:rsid w:val="0093417A"/>
    <w:rsid w:val="0094007A"/>
    <w:rsid w:val="009633F3"/>
    <w:rsid w:val="00963633"/>
    <w:rsid w:val="00966E94"/>
    <w:rsid w:val="009B45C4"/>
    <w:rsid w:val="00A14C99"/>
    <w:rsid w:val="00A204E3"/>
    <w:rsid w:val="00A375CF"/>
    <w:rsid w:val="00A519B7"/>
    <w:rsid w:val="00A810CE"/>
    <w:rsid w:val="00A920A4"/>
    <w:rsid w:val="00A971EC"/>
    <w:rsid w:val="00A972C4"/>
    <w:rsid w:val="00AB6AAB"/>
    <w:rsid w:val="00AD04BB"/>
    <w:rsid w:val="00AD0F1B"/>
    <w:rsid w:val="00AD67A4"/>
    <w:rsid w:val="00AF4373"/>
    <w:rsid w:val="00B01689"/>
    <w:rsid w:val="00B05EAD"/>
    <w:rsid w:val="00B10FB7"/>
    <w:rsid w:val="00B1760C"/>
    <w:rsid w:val="00B214DB"/>
    <w:rsid w:val="00B24781"/>
    <w:rsid w:val="00B4418E"/>
    <w:rsid w:val="00B56AC2"/>
    <w:rsid w:val="00B66668"/>
    <w:rsid w:val="00B670D5"/>
    <w:rsid w:val="00B74B82"/>
    <w:rsid w:val="00B96612"/>
    <w:rsid w:val="00BB7676"/>
    <w:rsid w:val="00BF61E3"/>
    <w:rsid w:val="00C32884"/>
    <w:rsid w:val="00C3332F"/>
    <w:rsid w:val="00C34BF5"/>
    <w:rsid w:val="00C35610"/>
    <w:rsid w:val="00C4246C"/>
    <w:rsid w:val="00C60933"/>
    <w:rsid w:val="00C617C8"/>
    <w:rsid w:val="00C61F06"/>
    <w:rsid w:val="00C84895"/>
    <w:rsid w:val="00C85988"/>
    <w:rsid w:val="00CB3F95"/>
    <w:rsid w:val="00CC69F6"/>
    <w:rsid w:val="00CD618D"/>
    <w:rsid w:val="00CD698E"/>
    <w:rsid w:val="00D67117"/>
    <w:rsid w:val="00D71C31"/>
    <w:rsid w:val="00D90856"/>
    <w:rsid w:val="00DD6960"/>
    <w:rsid w:val="00DF745B"/>
    <w:rsid w:val="00E16797"/>
    <w:rsid w:val="00E32B9D"/>
    <w:rsid w:val="00E34434"/>
    <w:rsid w:val="00E51015"/>
    <w:rsid w:val="00E515D6"/>
    <w:rsid w:val="00E57ABB"/>
    <w:rsid w:val="00E66D0D"/>
    <w:rsid w:val="00EA4966"/>
    <w:rsid w:val="00EA5D46"/>
    <w:rsid w:val="00EC01D1"/>
    <w:rsid w:val="00ED5451"/>
    <w:rsid w:val="00EE3E5C"/>
    <w:rsid w:val="00F23631"/>
    <w:rsid w:val="00F82BBD"/>
    <w:rsid w:val="00F907D2"/>
    <w:rsid w:val="00F931F6"/>
    <w:rsid w:val="00FA3F72"/>
    <w:rsid w:val="00FD7D6A"/>
    <w:rsid w:val="00FF64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4DBC"/>
  <w15:docId w15:val="{A35425D5-7A5D-4068-852A-F1DB8FEF7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7"/>
        <w:szCs w:val="27"/>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A5D46"/>
    <w:pPr>
      <w:spacing w:before="100" w:beforeAutospacing="1" w:after="100" w:afterAutospacing="1" w:line="240" w:lineRule="auto"/>
      <w:outlineLvl w:val="0"/>
    </w:pPr>
    <w:rPr>
      <w:rFonts w:ascii="Times New Roman" w:eastAsia="Times New Roman" w:hAnsi="Times New Roman" w:cs="Times New Roman"/>
      <w:b/>
      <w:bCs/>
      <w:spacing w:val="0"/>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834F57"/>
  </w:style>
  <w:style w:type="character" w:customStyle="1" w:styleId="nlmgiven-names">
    <w:name w:val="nlm_given-names"/>
    <w:basedOn w:val="DefaultParagraphFont"/>
    <w:rsid w:val="00834F57"/>
  </w:style>
  <w:style w:type="character" w:customStyle="1" w:styleId="nlmyear">
    <w:name w:val="nlm_year"/>
    <w:basedOn w:val="DefaultParagraphFont"/>
    <w:rsid w:val="00834F57"/>
  </w:style>
  <w:style w:type="character" w:customStyle="1" w:styleId="nlmpublisher-loc">
    <w:name w:val="nlm_publisher-loc"/>
    <w:basedOn w:val="DefaultParagraphFont"/>
    <w:rsid w:val="00834F57"/>
  </w:style>
  <w:style w:type="character" w:customStyle="1" w:styleId="nlmpublisher-name">
    <w:name w:val="nlm_publisher-name"/>
    <w:basedOn w:val="DefaultParagraphFont"/>
    <w:rsid w:val="00834F57"/>
  </w:style>
  <w:style w:type="character" w:styleId="Hyperlink">
    <w:name w:val="Hyperlink"/>
    <w:basedOn w:val="DefaultParagraphFont"/>
    <w:uiPriority w:val="99"/>
    <w:semiHidden/>
    <w:unhideWhenUsed/>
    <w:rsid w:val="00834F57"/>
    <w:rPr>
      <w:color w:val="0000FF"/>
      <w:u w:val="single"/>
    </w:rPr>
  </w:style>
  <w:style w:type="character" w:customStyle="1" w:styleId="nlmarticle-title">
    <w:name w:val="nlm_article-title"/>
    <w:basedOn w:val="DefaultParagraphFont"/>
    <w:rsid w:val="00B1760C"/>
  </w:style>
  <w:style w:type="character" w:customStyle="1" w:styleId="nlmfpage">
    <w:name w:val="nlm_fpage"/>
    <w:basedOn w:val="DefaultParagraphFont"/>
    <w:rsid w:val="00B1760C"/>
  </w:style>
  <w:style w:type="character" w:customStyle="1" w:styleId="nlmlpage">
    <w:name w:val="nlm_lpage"/>
    <w:basedOn w:val="DefaultParagraphFont"/>
    <w:rsid w:val="00B1760C"/>
  </w:style>
  <w:style w:type="paragraph" w:styleId="NormalWeb">
    <w:name w:val="Normal (Web)"/>
    <w:basedOn w:val="Normal"/>
    <w:uiPriority w:val="99"/>
    <w:unhideWhenUsed/>
    <w:rsid w:val="00482840"/>
    <w:pPr>
      <w:spacing w:before="100" w:beforeAutospacing="1" w:after="100" w:afterAutospacing="1" w:line="240" w:lineRule="auto"/>
    </w:pPr>
    <w:rPr>
      <w:rFonts w:ascii="Times New Roman" w:eastAsia="Times New Roman" w:hAnsi="Times New Roman" w:cs="Times New Roman"/>
      <w:spacing w:val="0"/>
      <w:sz w:val="24"/>
      <w:szCs w:val="24"/>
      <w:lang w:eastAsia="en-GB"/>
    </w:rPr>
  </w:style>
  <w:style w:type="character" w:customStyle="1" w:styleId="Heading1Char">
    <w:name w:val="Heading 1 Char"/>
    <w:basedOn w:val="DefaultParagraphFont"/>
    <w:link w:val="Heading1"/>
    <w:uiPriority w:val="9"/>
    <w:rsid w:val="00EA5D46"/>
    <w:rPr>
      <w:rFonts w:ascii="Times New Roman" w:eastAsia="Times New Roman" w:hAnsi="Times New Roman" w:cs="Times New Roman"/>
      <w:b/>
      <w:bCs/>
      <w:spacing w:val="0"/>
      <w:kern w:val="36"/>
      <w:sz w:val="48"/>
      <w:szCs w:val="48"/>
      <w:lang w:eastAsia="en-GB"/>
    </w:rPr>
  </w:style>
  <w:style w:type="character" w:customStyle="1" w:styleId="addmd">
    <w:name w:val="addmd"/>
    <w:basedOn w:val="DefaultParagraphFont"/>
    <w:rsid w:val="00EA5D46"/>
  </w:style>
  <w:style w:type="character" w:customStyle="1" w:styleId="fn">
    <w:name w:val="fn"/>
    <w:basedOn w:val="DefaultParagraphFont"/>
    <w:rsid w:val="003278B6"/>
  </w:style>
  <w:style w:type="character" w:customStyle="1" w:styleId="Subtitle1">
    <w:name w:val="Subtitle1"/>
    <w:basedOn w:val="DefaultParagraphFont"/>
    <w:rsid w:val="003278B6"/>
  </w:style>
  <w:style w:type="character" w:customStyle="1" w:styleId="Subtitle2">
    <w:name w:val="Subtitle2"/>
    <w:basedOn w:val="DefaultParagraphFont"/>
    <w:rsid w:val="00E515D6"/>
  </w:style>
  <w:style w:type="character" w:styleId="Strong">
    <w:name w:val="Strong"/>
    <w:basedOn w:val="DefaultParagraphFont"/>
    <w:uiPriority w:val="22"/>
    <w:qFormat/>
    <w:rsid w:val="000418AD"/>
    <w:rPr>
      <w:b/>
      <w:bCs/>
    </w:rPr>
  </w:style>
  <w:style w:type="character" w:styleId="CommentReference">
    <w:name w:val="annotation reference"/>
    <w:basedOn w:val="DefaultParagraphFont"/>
    <w:uiPriority w:val="99"/>
    <w:semiHidden/>
    <w:unhideWhenUsed/>
    <w:rsid w:val="00D71C31"/>
    <w:rPr>
      <w:sz w:val="16"/>
      <w:szCs w:val="16"/>
    </w:rPr>
  </w:style>
  <w:style w:type="paragraph" w:styleId="CommentText">
    <w:name w:val="annotation text"/>
    <w:basedOn w:val="Normal"/>
    <w:link w:val="CommentTextChar"/>
    <w:uiPriority w:val="99"/>
    <w:semiHidden/>
    <w:unhideWhenUsed/>
    <w:rsid w:val="00D71C31"/>
    <w:pPr>
      <w:spacing w:line="240" w:lineRule="auto"/>
    </w:pPr>
    <w:rPr>
      <w:sz w:val="20"/>
      <w:szCs w:val="20"/>
    </w:rPr>
  </w:style>
  <w:style w:type="character" w:customStyle="1" w:styleId="CommentTextChar">
    <w:name w:val="Comment Text Char"/>
    <w:basedOn w:val="DefaultParagraphFont"/>
    <w:link w:val="CommentText"/>
    <w:uiPriority w:val="99"/>
    <w:semiHidden/>
    <w:rsid w:val="00D71C31"/>
    <w:rPr>
      <w:sz w:val="20"/>
      <w:szCs w:val="20"/>
    </w:rPr>
  </w:style>
  <w:style w:type="paragraph" w:styleId="CommentSubject">
    <w:name w:val="annotation subject"/>
    <w:basedOn w:val="CommentText"/>
    <w:next w:val="CommentText"/>
    <w:link w:val="CommentSubjectChar"/>
    <w:uiPriority w:val="99"/>
    <w:semiHidden/>
    <w:unhideWhenUsed/>
    <w:rsid w:val="00D71C31"/>
    <w:rPr>
      <w:b/>
      <w:bCs/>
    </w:rPr>
  </w:style>
  <w:style w:type="character" w:customStyle="1" w:styleId="CommentSubjectChar">
    <w:name w:val="Comment Subject Char"/>
    <w:basedOn w:val="CommentTextChar"/>
    <w:link w:val="CommentSubject"/>
    <w:uiPriority w:val="99"/>
    <w:semiHidden/>
    <w:rsid w:val="00D71C31"/>
    <w:rPr>
      <w:b/>
      <w:bCs/>
      <w:sz w:val="20"/>
      <w:szCs w:val="20"/>
    </w:rPr>
  </w:style>
  <w:style w:type="paragraph" w:styleId="BalloonText">
    <w:name w:val="Balloon Text"/>
    <w:basedOn w:val="Normal"/>
    <w:link w:val="BalloonTextChar"/>
    <w:uiPriority w:val="99"/>
    <w:semiHidden/>
    <w:unhideWhenUsed/>
    <w:rsid w:val="00D71C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C31"/>
    <w:rPr>
      <w:rFonts w:ascii="Tahoma" w:hAnsi="Tahoma" w:cs="Tahoma"/>
      <w:sz w:val="16"/>
      <w:szCs w:val="16"/>
    </w:rPr>
  </w:style>
  <w:style w:type="paragraph" w:styleId="ListParagraph">
    <w:name w:val="List Paragraph"/>
    <w:basedOn w:val="Normal"/>
    <w:uiPriority w:val="34"/>
    <w:qFormat/>
    <w:rsid w:val="006E4A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80162">
      <w:bodyDiv w:val="1"/>
      <w:marLeft w:val="0"/>
      <w:marRight w:val="0"/>
      <w:marTop w:val="0"/>
      <w:marBottom w:val="0"/>
      <w:divBdr>
        <w:top w:val="none" w:sz="0" w:space="0" w:color="auto"/>
        <w:left w:val="none" w:sz="0" w:space="0" w:color="auto"/>
        <w:bottom w:val="none" w:sz="0" w:space="0" w:color="auto"/>
        <w:right w:val="none" w:sz="0" w:space="0" w:color="auto"/>
      </w:divBdr>
    </w:div>
    <w:div w:id="545989643">
      <w:bodyDiv w:val="1"/>
      <w:marLeft w:val="0"/>
      <w:marRight w:val="0"/>
      <w:marTop w:val="0"/>
      <w:marBottom w:val="0"/>
      <w:divBdr>
        <w:top w:val="none" w:sz="0" w:space="0" w:color="auto"/>
        <w:left w:val="none" w:sz="0" w:space="0" w:color="auto"/>
        <w:bottom w:val="none" w:sz="0" w:space="0" w:color="auto"/>
        <w:right w:val="none" w:sz="0" w:space="0" w:color="auto"/>
      </w:divBdr>
      <w:divsChild>
        <w:div w:id="1325816199">
          <w:marLeft w:val="0"/>
          <w:marRight w:val="0"/>
          <w:marTop w:val="0"/>
          <w:marBottom w:val="0"/>
          <w:divBdr>
            <w:top w:val="none" w:sz="0" w:space="0" w:color="auto"/>
            <w:left w:val="none" w:sz="0" w:space="0" w:color="auto"/>
            <w:bottom w:val="none" w:sz="0" w:space="0" w:color="auto"/>
            <w:right w:val="none" w:sz="0" w:space="0" w:color="auto"/>
          </w:divBdr>
        </w:div>
      </w:divsChild>
    </w:div>
    <w:div w:id="888958129">
      <w:bodyDiv w:val="1"/>
      <w:marLeft w:val="0"/>
      <w:marRight w:val="0"/>
      <w:marTop w:val="0"/>
      <w:marBottom w:val="0"/>
      <w:divBdr>
        <w:top w:val="none" w:sz="0" w:space="0" w:color="auto"/>
        <w:left w:val="none" w:sz="0" w:space="0" w:color="auto"/>
        <w:bottom w:val="none" w:sz="0" w:space="0" w:color="auto"/>
        <w:right w:val="none" w:sz="0" w:space="0" w:color="auto"/>
      </w:divBdr>
    </w:div>
    <w:div w:id="903372141">
      <w:bodyDiv w:val="1"/>
      <w:marLeft w:val="0"/>
      <w:marRight w:val="0"/>
      <w:marTop w:val="0"/>
      <w:marBottom w:val="0"/>
      <w:divBdr>
        <w:top w:val="none" w:sz="0" w:space="0" w:color="auto"/>
        <w:left w:val="none" w:sz="0" w:space="0" w:color="auto"/>
        <w:bottom w:val="none" w:sz="0" w:space="0" w:color="auto"/>
        <w:right w:val="none" w:sz="0" w:space="0" w:color="auto"/>
      </w:divBdr>
      <w:divsChild>
        <w:div w:id="1435973991">
          <w:marLeft w:val="0"/>
          <w:marRight w:val="0"/>
          <w:marTop w:val="0"/>
          <w:marBottom w:val="0"/>
          <w:divBdr>
            <w:top w:val="none" w:sz="0" w:space="0" w:color="auto"/>
            <w:left w:val="none" w:sz="0" w:space="0" w:color="auto"/>
            <w:bottom w:val="none" w:sz="0" w:space="0" w:color="auto"/>
            <w:right w:val="none" w:sz="0" w:space="0" w:color="auto"/>
          </w:divBdr>
        </w:div>
      </w:divsChild>
    </w:div>
    <w:div w:id="1710571799">
      <w:bodyDiv w:val="1"/>
      <w:marLeft w:val="0"/>
      <w:marRight w:val="0"/>
      <w:marTop w:val="0"/>
      <w:marBottom w:val="0"/>
      <w:divBdr>
        <w:top w:val="none" w:sz="0" w:space="0" w:color="auto"/>
        <w:left w:val="none" w:sz="0" w:space="0" w:color="auto"/>
        <w:bottom w:val="none" w:sz="0" w:space="0" w:color="auto"/>
        <w:right w:val="none" w:sz="0" w:space="0" w:color="auto"/>
      </w:divBdr>
    </w:div>
    <w:div w:id="1793206960">
      <w:bodyDiv w:val="1"/>
      <w:marLeft w:val="0"/>
      <w:marRight w:val="0"/>
      <w:marTop w:val="0"/>
      <w:marBottom w:val="0"/>
      <w:divBdr>
        <w:top w:val="none" w:sz="0" w:space="0" w:color="auto"/>
        <w:left w:val="none" w:sz="0" w:space="0" w:color="auto"/>
        <w:bottom w:val="none" w:sz="0" w:space="0" w:color="auto"/>
        <w:right w:val="none" w:sz="0" w:space="0" w:color="auto"/>
      </w:divBdr>
      <w:divsChild>
        <w:div w:id="1985573812">
          <w:marLeft w:val="0"/>
          <w:marRight w:val="0"/>
          <w:marTop w:val="0"/>
          <w:marBottom w:val="0"/>
          <w:divBdr>
            <w:top w:val="none" w:sz="0" w:space="0" w:color="auto"/>
            <w:left w:val="none" w:sz="0" w:space="0" w:color="auto"/>
            <w:bottom w:val="none" w:sz="0" w:space="0" w:color="auto"/>
            <w:right w:val="none" w:sz="0" w:space="0" w:color="auto"/>
          </w:divBdr>
        </w:div>
      </w:divsChild>
    </w:div>
    <w:div w:id="1824464453">
      <w:bodyDiv w:val="1"/>
      <w:marLeft w:val="0"/>
      <w:marRight w:val="0"/>
      <w:marTop w:val="0"/>
      <w:marBottom w:val="0"/>
      <w:divBdr>
        <w:top w:val="none" w:sz="0" w:space="0" w:color="auto"/>
        <w:left w:val="none" w:sz="0" w:space="0" w:color="auto"/>
        <w:bottom w:val="none" w:sz="0" w:space="0" w:color="auto"/>
        <w:right w:val="none" w:sz="0" w:space="0" w:color="auto"/>
      </w:divBdr>
    </w:div>
    <w:div w:id="1942838662">
      <w:bodyDiv w:val="1"/>
      <w:marLeft w:val="0"/>
      <w:marRight w:val="0"/>
      <w:marTop w:val="0"/>
      <w:marBottom w:val="0"/>
      <w:divBdr>
        <w:top w:val="none" w:sz="0" w:space="0" w:color="auto"/>
        <w:left w:val="none" w:sz="0" w:space="0" w:color="auto"/>
        <w:bottom w:val="none" w:sz="0" w:space="0" w:color="auto"/>
        <w:right w:val="none" w:sz="0" w:space="0" w:color="auto"/>
      </w:divBdr>
    </w:div>
    <w:div w:id="2046443143">
      <w:bodyDiv w:val="1"/>
      <w:marLeft w:val="0"/>
      <w:marRight w:val="0"/>
      <w:marTop w:val="0"/>
      <w:marBottom w:val="0"/>
      <w:divBdr>
        <w:top w:val="none" w:sz="0" w:space="0" w:color="auto"/>
        <w:left w:val="none" w:sz="0" w:space="0" w:color="auto"/>
        <w:bottom w:val="none" w:sz="0" w:space="0" w:color="auto"/>
        <w:right w:val="none" w:sz="0" w:space="0" w:color="auto"/>
      </w:divBdr>
      <w:divsChild>
        <w:div w:id="683048797">
          <w:marLeft w:val="0"/>
          <w:marRight w:val="0"/>
          <w:marTop w:val="48"/>
          <w:marBottom w:val="48"/>
          <w:divBdr>
            <w:top w:val="none" w:sz="0" w:space="0" w:color="auto"/>
            <w:left w:val="none" w:sz="0" w:space="0" w:color="auto"/>
            <w:bottom w:val="none" w:sz="0" w:space="0" w:color="auto"/>
            <w:right w:val="none" w:sz="0" w:space="0" w:color="auto"/>
          </w:divBdr>
        </w:div>
        <w:div w:id="947080824">
          <w:marLeft w:val="0"/>
          <w:marRight w:val="0"/>
          <w:marTop w:val="48"/>
          <w:marBottom w:val="48"/>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1552</Words>
  <Characters>7932</Characters>
  <Application>Microsoft Office Word</Application>
  <DocSecurity>0</DocSecurity>
  <Lines>180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 (1602399)</dc:creator>
  <cp:keywords/>
  <dc:description/>
  <cp:lastModifiedBy>Tracey McGillvray</cp:lastModifiedBy>
  <cp:revision>3</cp:revision>
  <dcterms:created xsi:type="dcterms:W3CDTF">2018-07-13T18:51:00Z</dcterms:created>
  <dcterms:modified xsi:type="dcterms:W3CDTF">2018-07-13T19:21:00Z</dcterms:modified>
</cp:coreProperties>
</file>